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EFCB3">
      <w:pPr>
        <w:autoSpaceDE w:val="0"/>
        <w:autoSpaceDN w:val="0"/>
        <w:adjustRightInd w:val="0"/>
        <w:spacing w:line="360" w:lineRule="auto"/>
        <w:ind w:firstLine="2349"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27FC0EC0">
      <w:pPr>
        <w:autoSpaceDE w:val="0"/>
        <w:autoSpaceDN w:val="0"/>
        <w:adjustRightInd w:val="0"/>
        <w:spacing w:line="360" w:lineRule="auto"/>
        <w:ind w:left="0" w:leftChars="0"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海东市民和县政府采购</w:t>
      </w:r>
    </w:p>
    <w:p w14:paraId="3D605BA7">
      <w:pPr>
        <w:autoSpaceDE w:val="0"/>
        <w:autoSpaceDN w:val="0"/>
        <w:adjustRightInd w:val="0"/>
        <w:spacing w:line="360" w:lineRule="auto"/>
        <w:ind w:firstLine="0" w:firstLineChars="0"/>
        <w:rPr>
          <w:rFonts w:hint="eastAsia" w:ascii="方正楷体_GBK" w:hAnsi="宋体" w:eastAsia="方正楷体_GBK" w:cs="华文中宋"/>
          <w:b/>
          <w:sz w:val="36"/>
          <w:szCs w:val="36"/>
          <w:lang w:val="zh-CN"/>
        </w:rPr>
      </w:pPr>
    </w:p>
    <w:p w14:paraId="5965F51B">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7551A532">
      <w:pPr>
        <w:autoSpaceDE w:val="0"/>
        <w:autoSpaceDN w:val="0"/>
        <w:adjustRightInd w:val="0"/>
        <w:spacing w:line="360" w:lineRule="auto"/>
        <w:ind w:left="0" w:leftChars="0" w:firstLine="0" w:firstLineChars="0"/>
        <w:jc w:val="center"/>
        <w:rPr>
          <w:rFonts w:hint="eastAsia" w:ascii="方正楷体_GBK" w:hAnsi="宋体" w:eastAsia="方正楷体_GBK"/>
          <w:b/>
          <w:sz w:val="84"/>
          <w:szCs w:val="84"/>
        </w:rPr>
      </w:pPr>
      <w:r>
        <w:rPr>
          <w:rFonts w:hint="eastAsia" w:ascii="方正楷体_GBK" w:hAnsi="宋体" w:eastAsia="方正楷体_GBK" w:cs="华文中宋"/>
          <w:b/>
          <w:sz w:val="84"/>
          <w:szCs w:val="84"/>
          <w:lang w:val="zh-CN" w:eastAsia="zh-CN"/>
        </w:rPr>
        <w:t>公开招标</w:t>
      </w:r>
      <w:r>
        <w:rPr>
          <w:rFonts w:hint="eastAsia" w:ascii="方正楷体_GBK" w:hAnsi="宋体" w:eastAsia="方正楷体_GBK" w:cs="华文中宋"/>
          <w:b/>
          <w:sz w:val="84"/>
          <w:szCs w:val="84"/>
          <w:lang w:val="zh-CN"/>
        </w:rPr>
        <w:t>文件</w:t>
      </w:r>
    </w:p>
    <w:p w14:paraId="7C1A1B43">
      <w:pPr>
        <w:adjustRightInd w:val="0"/>
        <w:spacing w:line="360" w:lineRule="auto"/>
        <w:ind w:firstLine="0" w:firstLineChars="0"/>
        <w:textAlignment w:val="baseline"/>
        <w:rPr>
          <w:rFonts w:hint="eastAsia" w:ascii="仿宋_GB2312" w:hAnsi="宋体" w:eastAsia="仿宋_GB2312"/>
          <w:b/>
          <w:sz w:val="36"/>
          <w:szCs w:val="36"/>
        </w:rPr>
      </w:pPr>
    </w:p>
    <w:p w14:paraId="3132AAED">
      <w:pPr>
        <w:adjustRightInd w:val="0"/>
        <w:spacing w:line="360" w:lineRule="auto"/>
        <w:ind w:firstLine="0" w:firstLineChars="0"/>
        <w:textAlignment w:val="baseline"/>
        <w:rPr>
          <w:rFonts w:hint="eastAsia" w:ascii="宋体" w:hAnsi="宋体"/>
          <w:b/>
          <w:sz w:val="36"/>
          <w:szCs w:val="36"/>
        </w:rPr>
      </w:pPr>
    </w:p>
    <w:p w14:paraId="22457FB6">
      <w:pPr>
        <w:adjustRightInd w:val="0"/>
        <w:spacing w:line="360" w:lineRule="auto"/>
        <w:jc w:val="both"/>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民政采公招（服务）2025-01号</w:t>
      </w:r>
    </w:p>
    <w:p w14:paraId="32EC0305">
      <w:pPr>
        <w:adjustRightInd w:val="0"/>
        <w:spacing w:line="360" w:lineRule="auto"/>
        <w:ind w:left="2887" w:leftChars="266" w:right="-283" w:rightChars="-118" w:hanging="2249" w:hangingChars="700"/>
        <w:jc w:val="both"/>
        <w:textAlignment w:val="baseline"/>
        <w:rPr>
          <w:rFonts w:hint="default" w:ascii="宋体" w:hAnsi="宋体"/>
          <w:b/>
          <w:sz w:val="32"/>
          <w:szCs w:val="32"/>
          <w:lang w:val="en-US"/>
        </w:rPr>
      </w:pPr>
      <w:r>
        <w:rPr>
          <w:rFonts w:hint="eastAsia" w:ascii="宋体" w:hAnsi="宋体"/>
          <w:b/>
          <w:sz w:val="32"/>
          <w:szCs w:val="32"/>
        </w:rPr>
        <w:t>采购项目名称：</w:t>
      </w:r>
      <w:r>
        <w:rPr>
          <w:rFonts w:hint="eastAsia" w:ascii="宋体" w:hAnsi="宋体"/>
          <w:b/>
          <w:sz w:val="32"/>
          <w:szCs w:val="32"/>
          <w:lang w:eastAsia="zh-CN"/>
        </w:rPr>
        <w:t>民和回族土族自治县人民医院物业管理社会化服务项目</w:t>
      </w:r>
    </w:p>
    <w:p w14:paraId="327D2B80">
      <w:pPr>
        <w:adjustRightInd w:val="0"/>
        <w:spacing w:line="360" w:lineRule="auto"/>
        <w:ind w:right="-283" w:rightChars="-118"/>
        <w:jc w:val="both"/>
        <w:textAlignment w:val="baseline"/>
        <w:rPr>
          <w:rFonts w:hint="eastAsia"/>
        </w:rPr>
      </w:pPr>
      <w:r>
        <w:rPr>
          <w:rFonts w:hint="eastAsia" w:ascii="宋体" w:hAnsi="宋体"/>
          <w:b/>
          <w:sz w:val="32"/>
          <w:szCs w:val="32"/>
        </w:rPr>
        <w:t>采 购 单 位</w:t>
      </w:r>
      <w:r>
        <w:rPr>
          <w:rFonts w:hint="eastAsia" w:ascii="宋体" w:hAnsi="宋体"/>
          <w:b/>
          <w:sz w:val="32"/>
          <w:szCs w:val="32"/>
          <w:lang w:val="en-US" w:eastAsia="zh-CN"/>
        </w:rPr>
        <w:t>: 民和回族土族自治县人民医院</w:t>
      </w:r>
    </w:p>
    <w:p w14:paraId="1EB7DE0F">
      <w:pPr>
        <w:adjustRightInd w:val="0"/>
        <w:spacing w:line="360" w:lineRule="auto"/>
        <w:ind w:firstLine="0" w:firstLineChars="0"/>
        <w:textAlignment w:val="baseline"/>
        <w:rPr>
          <w:rFonts w:hint="eastAsia"/>
          <w:b/>
        </w:rPr>
      </w:pPr>
    </w:p>
    <w:p w14:paraId="3D419BE3">
      <w:pPr>
        <w:adjustRightInd w:val="0"/>
        <w:spacing w:line="360" w:lineRule="auto"/>
        <w:ind w:firstLine="0" w:firstLineChars="0"/>
        <w:textAlignment w:val="baseline"/>
        <w:rPr>
          <w:rFonts w:hint="eastAsia"/>
          <w:b/>
        </w:rPr>
      </w:pPr>
    </w:p>
    <w:p w14:paraId="4A0F9940">
      <w:pPr>
        <w:adjustRightInd w:val="0"/>
        <w:spacing w:line="360" w:lineRule="auto"/>
        <w:ind w:firstLine="0" w:firstLineChars="0"/>
        <w:textAlignment w:val="baseline"/>
        <w:rPr>
          <w:rFonts w:hint="eastAsia"/>
          <w:b/>
        </w:rPr>
      </w:pPr>
    </w:p>
    <w:p w14:paraId="5C0BA1EA">
      <w:pPr>
        <w:adjustRightInd w:val="0"/>
        <w:spacing w:line="360" w:lineRule="auto"/>
        <w:ind w:firstLine="0" w:firstLineChars="0"/>
        <w:jc w:val="center"/>
        <w:textAlignment w:val="baseline"/>
        <w:rPr>
          <w:rFonts w:hint="default" w:ascii="宋体" w:hAnsi="宋体"/>
          <w:b/>
          <w:sz w:val="32"/>
          <w:szCs w:val="32"/>
          <w:lang w:val="en-US"/>
        </w:rPr>
      </w:pPr>
      <w:r>
        <w:rPr>
          <w:rFonts w:hint="eastAsia" w:ascii="宋体" w:hAnsi="宋体"/>
          <w:b/>
          <w:sz w:val="32"/>
          <w:szCs w:val="32"/>
          <w:lang w:eastAsia="zh-CN"/>
        </w:rPr>
        <w:t>海东市民和县公共资源交易受理服务部</w:t>
      </w:r>
      <w:r>
        <w:rPr>
          <w:rFonts w:hint="eastAsia" w:ascii="宋体" w:hAnsi="宋体"/>
          <w:b/>
          <w:sz w:val="32"/>
          <w:szCs w:val="32"/>
          <w:lang w:val="en-US" w:eastAsia="zh-CN"/>
        </w:rPr>
        <w:t xml:space="preserve"> 编制</w:t>
      </w:r>
    </w:p>
    <w:p w14:paraId="56B3F713">
      <w:pPr>
        <w:adjustRightInd w:val="0"/>
        <w:spacing w:line="360" w:lineRule="auto"/>
        <w:ind w:firstLine="0" w:firstLineChars="0"/>
        <w:jc w:val="center"/>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2</w:t>
      </w:r>
      <w:r>
        <w:rPr>
          <w:rFonts w:hint="eastAsia" w:ascii="宋体" w:hAnsi="宋体"/>
          <w:b/>
          <w:color w:val="auto"/>
          <w:sz w:val="32"/>
          <w:szCs w:val="32"/>
        </w:rPr>
        <w:t>月</w:t>
      </w:r>
    </w:p>
    <w:p w14:paraId="2659B3FB">
      <w:pPr>
        <w:adjustRightInd w:val="0"/>
        <w:ind w:firstLine="0" w:firstLineChars="0"/>
        <w:jc w:val="center"/>
        <w:textAlignment w:val="baseline"/>
        <w:rPr>
          <w:rFonts w:hint="eastAsia"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14:paraId="0BFBEBC4">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16CCC996">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TOC \o "1-3" \h \z \u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第一部分  投标人须知前附表</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431D81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第二部分  投标人须知</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C8B6D93">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一、说  明</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_Toc496626193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61E3C92">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1.适用范围</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556189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2.采购方式、合格的投标人</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B9A142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3.</w:t>
      </w:r>
      <w:r>
        <w:rPr>
          <w:rStyle w:val="31"/>
          <w:rFonts w:hint="eastAsia" w:ascii="宋体" w:hAnsi="宋体" w:cs="宋体"/>
          <w:b/>
          <w:bCs/>
          <w:i w:val="0"/>
          <w:color w:val="auto"/>
          <w:kern w:val="0"/>
          <w:sz w:val="24"/>
          <w:szCs w:val="24"/>
          <w:lang w:eastAsia="zh-CN"/>
        </w:rPr>
        <w:t>投标费用</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_Toc496626196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04EC55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二、</w:t>
      </w:r>
      <w:r>
        <w:rPr>
          <w:rStyle w:val="31"/>
          <w:rFonts w:hint="eastAsia" w:ascii="宋体" w:hAnsi="宋体" w:cs="宋体"/>
          <w:b/>
          <w:bCs/>
          <w:i w:val="0"/>
          <w:color w:val="auto"/>
          <w:kern w:val="0"/>
          <w:sz w:val="24"/>
          <w:szCs w:val="24"/>
          <w:lang w:eastAsia="zh-CN"/>
        </w:rPr>
        <w:t>招标文件</w:t>
      </w:r>
      <w:r>
        <w:rPr>
          <w:rStyle w:val="31"/>
          <w:rFonts w:hint="eastAsia" w:ascii="宋体" w:hAnsi="宋体" w:eastAsia="宋体" w:cs="宋体"/>
          <w:b/>
          <w:bCs/>
          <w:i w:val="0"/>
          <w:color w:val="auto"/>
          <w:kern w:val="0"/>
          <w:sz w:val="24"/>
          <w:szCs w:val="24"/>
        </w:rPr>
        <w:t>说明</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AED37C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4.</w:t>
      </w:r>
      <w:r>
        <w:rPr>
          <w:rStyle w:val="31"/>
          <w:rFonts w:hint="eastAsia" w:ascii="宋体" w:hAnsi="宋体" w:cs="宋体"/>
          <w:b/>
          <w:bCs/>
          <w:i w:val="0"/>
          <w:color w:val="auto"/>
          <w:kern w:val="0"/>
          <w:sz w:val="24"/>
          <w:szCs w:val="24"/>
          <w:lang w:eastAsia="zh-CN"/>
        </w:rPr>
        <w:t>招标文件</w:t>
      </w:r>
      <w:r>
        <w:rPr>
          <w:rStyle w:val="31"/>
          <w:rFonts w:hint="eastAsia" w:ascii="宋体" w:hAnsi="宋体" w:eastAsia="宋体" w:cs="宋体"/>
          <w:b/>
          <w:bCs/>
          <w:i w:val="0"/>
          <w:color w:val="auto"/>
          <w:kern w:val="0"/>
          <w:sz w:val="24"/>
          <w:szCs w:val="24"/>
        </w:rPr>
        <w:t>的构成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204AB2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5.</w:t>
      </w:r>
      <w:r>
        <w:rPr>
          <w:rStyle w:val="31"/>
          <w:rFonts w:hint="eastAsia" w:ascii="宋体" w:hAnsi="宋体" w:cs="宋体"/>
          <w:b/>
          <w:bCs/>
          <w:i w:val="0"/>
          <w:color w:val="auto"/>
          <w:kern w:val="0"/>
          <w:sz w:val="24"/>
          <w:szCs w:val="24"/>
          <w:lang w:eastAsia="zh-CN"/>
        </w:rPr>
        <w:t>招标文件</w:t>
      </w:r>
      <w:r>
        <w:rPr>
          <w:rStyle w:val="31"/>
          <w:rFonts w:hint="eastAsia" w:ascii="宋体" w:hAnsi="宋体" w:eastAsia="宋体" w:cs="宋体"/>
          <w:b/>
          <w:bCs/>
          <w:i w:val="0"/>
          <w:color w:val="auto"/>
          <w:kern w:val="0"/>
          <w:sz w:val="24"/>
          <w:szCs w:val="24"/>
        </w:rPr>
        <w:t>的质疑</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7BACA15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cs="宋体"/>
          <w:b/>
          <w:bCs/>
          <w:i w:val="0"/>
          <w:color w:val="auto"/>
          <w:kern w:val="0"/>
          <w:sz w:val="24"/>
          <w:szCs w:val="24"/>
          <w:lang w:eastAsia="zh-CN"/>
        </w:rPr>
        <w:t>赵标文件</w:t>
      </w:r>
      <w:r>
        <w:rPr>
          <w:rStyle w:val="31"/>
          <w:rFonts w:hint="eastAsia" w:ascii="宋体" w:hAnsi="宋体" w:eastAsia="宋体" w:cs="宋体"/>
          <w:b/>
          <w:bCs/>
          <w:i w:val="0"/>
          <w:color w:val="auto"/>
          <w:kern w:val="0"/>
          <w:sz w:val="24"/>
          <w:szCs w:val="24"/>
        </w:rPr>
        <w:t>的澄清、修改</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01FF5AC">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三、</w:t>
      </w:r>
      <w:r>
        <w:rPr>
          <w:rStyle w:val="31"/>
          <w:rFonts w:hint="eastAsia" w:ascii="宋体" w:hAnsi="宋体" w:cs="宋体"/>
          <w:b/>
          <w:bCs/>
          <w:i w:val="0"/>
          <w:color w:val="auto"/>
          <w:kern w:val="0"/>
          <w:sz w:val="24"/>
          <w:szCs w:val="24"/>
          <w:lang w:eastAsia="zh-CN"/>
        </w:rPr>
        <w:t>投标响应文件</w:t>
      </w:r>
      <w:r>
        <w:rPr>
          <w:rStyle w:val="31"/>
          <w:rFonts w:hint="eastAsia" w:ascii="宋体" w:hAnsi="宋体" w:eastAsia="宋体" w:cs="宋体"/>
          <w:b/>
          <w:bCs/>
          <w:i w:val="0"/>
          <w:color w:val="auto"/>
          <w:kern w:val="0"/>
          <w:sz w:val="24"/>
          <w:szCs w:val="24"/>
        </w:rPr>
        <w:t>的编制</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B1A5D5D">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cs="宋体"/>
          <w:b/>
          <w:bCs/>
          <w:i w:val="0"/>
          <w:color w:val="auto"/>
          <w:kern w:val="0"/>
          <w:sz w:val="24"/>
          <w:szCs w:val="24"/>
          <w:lang w:eastAsia="zh-CN"/>
        </w:rPr>
        <w:t>投标响应文件</w:t>
      </w:r>
      <w:r>
        <w:rPr>
          <w:rStyle w:val="31"/>
          <w:rFonts w:hint="eastAsia" w:ascii="宋体" w:hAnsi="宋体" w:eastAsia="宋体" w:cs="宋体"/>
          <w:b/>
          <w:bCs/>
          <w:i w:val="0"/>
          <w:color w:val="auto"/>
          <w:kern w:val="0"/>
          <w:sz w:val="24"/>
          <w:szCs w:val="24"/>
        </w:rPr>
        <w:t>的语言及度量衡单位</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184C03E">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cs="宋体"/>
          <w:b/>
          <w:bCs/>
          <w:i w:val="0"/>
          <w:color w:val="auto"/>
          <w:kern w:val="0"/>
          <w:sz w:val="24"/>
          <w:szCs w:val="24"/>
          <w:lang w:eastAsia="zh-CN"/>
        </w:rPr>
        <w:t>投标</w:t>
      </w:r>
      <w:r>
        <w:rPr>
          <w:rStyle w:val="31"/>
          <w:rFonts w:hint="eastAsia" w:ascii="宋体" w:hAnsi="宋体" w:eastAsia="宋体" w:cs="宋体"/>
          <w:b/>
          <w:bCs/>
          <w:i w:val="0"/>
          <w:color w:val="auto"/>
          <w:kern w:val="0"/>
          <w:sz w:val="24"/>
          <w:szCs w:val="24"/>
        </w:rPr>
        <w:t>报价及币种</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rPr>
        <w:fldChar w:fldCharType="end"/>
      </w:r>
    </w:p>
    <w:p w14:paraId="795AF39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rPr>
        <w:t>.</w:t>
      </w:r>
      <w:r>
        <w:rPr>
          <w:rStyle w:val="31"/>
          <w:rFonts w:hint="eastAsia" w:ascii="宋体" w:hAnsi="宋体" w:cs="宋体"/>
          <w:b/>
          <w:bCs/>
          <w:i w:val="0"/>
          <w:color w:val="auto"/>
          <w:kern w:val="0"/>
          <w:sz w:val="24"/>
          <w:szCs w:val="24"/>
          <w:lang w:eastAsia="zh-CN"/>
        </w:rPr>
        <w:t>投标</w:t>
      </w:r>
      <w:r>
        <w:rPr>
          <w:rStyle w:val="31"/>
          <w:rFonts w:hint="eastAsia" w:ascii="宋体" w:hAnsi="宋体" w:eastAsia="宋体" w:cs="宋体"/>
          <w:b/>
          <w:bCs/>
          <w:i w:val="0"/>
          <w:color w:val="auto"/>
          <w:kern w:val="0"/>
          <w:sz w:val="24"/>
          <w:szCs w:val="24"/>
        </w:rPr>
        <w:t>有效期</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9</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8AD89D5">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0</w:t>
      </w:r>
      <w:r>
        <w:rPr>
          <w:rStyle w:val="31"/>
          <w:rFonts w:hint="eastAsia" w:ascii="宋体" w:hAnsi="宋体" w:eastAsia="宋体" w:cs="宋体"/>
          <w:b/>
          <w:bCs/>
          <w:i w:val="0"/>
          <w:color w:val="auto"/>
          <w:kern w:val="0"/>
          <w:sz w:val="24"/>
          <w:szCs w:val="24"/>
        </w:rPr>
        <w:t>.</w:t>
      </w:r>
      <w:r>
        <w:rPr>
          <w:rStyle w:val="31"/>
          <w:rFonts w:hint="eastAsia" w:ascii="宋体" w:hAnsi="宋体" w:cs="宋体"/>
          <w:b/>
          <w:bCs/>
          <w:i w:val="0"/>
          <w:color w:val="auto"/>
          <w:kern w:val="0"/>
          <w:sz w:val="24"/>
          <w:szCs w:val="24"/>
          <w:lang w:eastAsia="zh-CN"/>
        </w:rPr>
        <w:t>投标响应文件</w:t>
      </w:r>
      <w:r>
        <w:rPr>
          <w:rStyle w:val="31"/>
          <w:rFonts w:hint="eastAsia" w:ascii="宋体" w:hAnsi="宋体" w:eastAsia="宋体" w:cs="宋体"/>
          <w:b/>
          <w:bCs/>
          <w:i w:val="0"/>
          <w:color w:val="auto"/>
          <w:kern w:val="0"/>
          <w:sz w:val="24"/>
          <w:szCs w:val="24"/>
        </w:rPr>
        <w:t>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2670351B">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t xml:space="preserve">. </w:t>
      </w:r>
      <w:r>
        <w:rPr>
          <w:rStyle w:val="31"/>
          <w:rFonts w:hint="eastAsia" w:ascii="宋体" w:hAnsi="宋体" w:cs="宋体"/>
          <w:b/>
          <w:bCs/>
          <w:i w:val="0"/>
          <w:color w:val="auto"/>
          <w:kern w:val="0"/>
          <w:sz w:val="24"/>
          <w:szCs w:val="24"/>
          <w:lang w:eastAsia="zh-CN"/>
        </w:rPr>
        <w:t>投标响应文件</w:t>
      </w:r>
      <w:r>
        <w:rPr>
          <w:rStyle w:val="31"/>
          <w:rFonts w:hint="eastAsia" w:ascii="宋体" w:hAnsi="宋体" w:eastAsia="宋体" w:cs="宋体"/>
          <w:b/>
          <w:bCs/>
          <w:i w:val="0"/>
          <w:color w:val="auto"/>
          <w:kern w:val="0"/>
          <w:sz w:val="24"/>
          <w:szCs w:val="24"/>
        </w:rPr>
        <w:t>格式及编制要求</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10</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AE072C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四、</w:t>
      </w:r>
      <w:r>
        <w:rPr>
          <w:rStyle w:val="31"/>
          <w:rFonts w:hint="eastAsia" w:ascii="宋体" w:hAnsi="宋体" w:cs="宋体"/>
          <w:b/>
          <w:bCs/>
          <w:i w:val="0"/>
          <w:color w:val="auto"/>
          <w:kern w:val="0"/>
          <w:sz w:val="24"/>
          <w:szCs w:val="24"/>
          <w:lang w:eastAsia="zh-CN"/>
        </w:rPr>
        <w:t>投标响应文件</w:t>
      </w:r>
      <w:r>
        <w:rPr>
          <w:rStyle w:val="31"/>
          <w:rFonts w:hint="eastAsia" w:ascii="宋体" w:hAnsi="宋体" w:eastAsia="宋体" w:cs="宋体"/>
          <w:b/>
          <w:bCs/>
          <w:i w:val="0"/>
          <w:color w:val="auto"/>
          <w:kern w:val="0"/>
          <w:sz w:val="24"/>
          <w:szCs w:val="24"/>
        </w:rPr>
        <w:t>的递交</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10</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08829EAD">
      <w:pPr>
        <w:pStyle w:val="10"/>
        <w:spacing w:line="300" w:lineRule="exact"/>
        <w:rPr>
          <w:rStyle w:val="31"/>
          <w:rFonts w:hint="default"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t>.递交</w:t>
      </w:r>
      <w:r>
        <w:rPr>
          <w:rStyle w:val="31"/>
          <w:rFonts w:hint="eastAsia" w:ascii="宋体" w:hAnsi="宋体" w:cs="宋体"/>
          <w:b/>
          <w:bCs/>
          <w:i w:val="0"/>
          <w:color w:val="auto"/>
          <w:kern w:val="0"/>
          <w:sz w:val="24"/>
          <w:szCs w:val="24"/>
          <w:lang w:eastAsia="zh-CN"/>
        </w:rPr>
        <w:t>投标响应文件</w:t>
      </w:r>
      <w:r>
        <w:rPr>
          <w:rStyle w:val="31"/>
          <w:rFonts w:hint="eastAsia" w:ascii="宋体" w:hAnsi="宋体" w:eastAsia="宋体" w:cs="宋体"/>
          <w:b/>
          <w:bCs/>
          <w:i w:val="0"/>
          <w:color w:val="auto"/>
          <w:kern w:val="0"/>
          <w:sz w:val="24"/>
          <w:szCs w:val="24"/>
        </w:rPr>
        <w:t>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11</w:t>
      </w:r>
    </w:p>
    <w:p w14:paraId="5421D67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t>.</w:t>
      </w:r>
      <w:r>
        <w:rPr>
          <w:rStyle w:val="31"/>
          <w:rFonts w:hint="eastAsia" w:ascii="宋体" w:hAnsi="宋体" w:cs="宋体"/>
          <w:b/>
          <w:bCs/>
          <w:i w:val="0"/>
          <w:color w:val="auto"/>
          <w:kern w:val="0"/>
          <w:sz w:val="24"/>
          <w:szCs w:val="24"/>
          <w:lang w:val="zh-CN"/>
        </w:rPr>
        <w:t>投标响应文件</w:t>
      </w:r>
      <w:r>
        <w:rPr>
          <w:rStyle w:val="31"/>
          <w:rFonts w:hint="eastAsia" w:ascii="宋体" w:hAnsi="宋体" w:eastAsia="宋体" w:cs="宋体"/>
          <w:b/>
          <w:bCs/>
          <w:i w:val="0"/>
          <w:color w:val="auto"/>
          <w:kern w:val="0"/>
          <w:sz w:val="24"/>
          <w:szCs w:val="24"/>
          <w:lang w:val="zh-CN"/>
        </w:rPr>
        <w:t>的密封和标记</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10</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0716D1D5">
      <w:pPr>
        <w:pStyle w:val="10"/>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zh-CN" w:eastAsia="zh-CN"/>
        </w:rPr>
        <w:t>14.</w:t>
      </w:r>
      <w:r>
        <w:rPr>
          <w:rFonts w:hint="eastAsia" w:ascii="宋体" w:hAnsi="宋体" w:cs="宋体"/>
          <w:b/>
          <w:bCs/>
          <w:i w:val="0"/>
          <w:sz w:val="24"/>
          <w:szCs w:val="24"/>
          <w:lang w:val="zh-CN" w:eastAsia="zh-CN"/>
        </w:rPr>
        <w:t>投标响应文件</w:t>
      </w:r>
      <w:r>
        <w:rPr>
          <w:rFonts w:hint="eastAsia" w:ascii="宋体" w:hAnsi="宋体" w:eastAsia="宋体" w:cs="宋体"/>
          <w:b/>
          <w:bCs/>
          <w:i w:val="0"/>
          <w:sz w:val="24"/>
          <w:szCs w:val="24"/>
          <w:lang w:val="zh-CN" w:eastAsia="zh-CN"/>
        </w:rPr>
        <w:t>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11</w:t>
      </w:r>
    </w:p>
    <w:p w14:paraId="7805BCFD">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五、资格审查程序及方法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10</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421340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15.资格审查程序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10</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7145BD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16.资格审查不通过的情形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_Toc496626213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458DFE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六、</w:t>
      </w:r>
      <w:r>
        <w:rPr>
          <w:rStyle w:val="31"/>
          <w:rFonts w:hint="eastAsia" w:ascii="宋体" w:hAnsi="宋体" w:cs="宋体"/>
          <w:b/>
          <w:bCs/>
          <w:i w:val="0"/>
          <w:color w:val="auto"/>
          <w:kern w:val="0"/>
          <w:sz w:val="24"/>
          <w:szCs w:val="24"/>
          <w:lang w:eastAsia="zh-CN"/>
        </w:rPr>
        <w:t>评标</w:t>
      </w:r>
      <w:r>
        <w:rPr>
          <w:rStyle w:val="31"/>
          <w:rFonts w:hint="eastAsia" w:ascii="宋体" w:hAnsi="宋体" w:eastAsia="宋体" w:cs="宋体"/>
          <w:b/>
          <w:bCs/>
          <w:i w:val="0"/>
          <w:color w:val="auto"/>
          <w:kern w:val="0"/>
          <w:sz w:val="24"/>
          <w:szCs w:val="24"/>
        </w:rPr>
        <w:t>程序及方法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62896B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17.</w:t>
      </w:r>
      <w:r>
        <w:rPr>
          <w:rStyle w:val="31"/>
          <w:rFonts w:hint="eastAsia" w:ascii="宋体" w:hAnsi="宋体" w:cs="宋体"/>
          <w:b/>
          <w:bCs/>
          <w:i w:val="0"/>
          <w:color w:val="auto"/>
          <w:kern w:val="0"/>
          <w:sz w:val="24"/>
          <w:szCs w:val="24"/>
          <w:lang w:eastAsia="zh-CN"/>
        </w:rPr>
        <w:t>评标</w:t>
      </w:r>
      <w:r>
        <w:rPr>
          <w:rStyle w:val="31"/>
          <w:rFonts w:hint="eastAsia" w:ascii="宋体" w:hAnsi="宋体" w:eastAsia="宋体" w:cs="宋体"/>
          <w:b/>
          <w:bCs/>
          <w:i w:val="0"/>
          <w:color w:val="auto"/>
          <w:kern w:val="0"/>
          <w:sz w:val="24"/>
          <w:szCs w:val="24"/>
        </w:rPr>
        <w:t>小组</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7E6011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18.</w:t>
      </w:r>
      <w:r>
        <w:rPr>
          <w:rStyle w:val="31"/>
          <w:rFonts w:hint="eastAsia" w:ascii="宋体" w:hAnsi="宋体" w:cs="宋体"/>
          <w:b/>
          <w:bCs/>
          <w:i w:val="0"/>
          <w:color w:val="auto"/>
          <w:kern w:val="0"/>
          <w:sz w:val="24"/>
          <w:szCs w:val="24"/>
          <w:lang w:eastAsia="zh-CN"/>
        </w:rPr>
        <w:t>评标</w:t>
      </w:r>
      <w:r>
        <w:rPr>
          <w:rStyle w:val="31"/>
          <w:rFonts w:hint="eastAsia" w:ascii="宋体" w:hAnsi="宋体" w:eastAsia="宋体" w:cs="宋体"/>
          <w:b/>
          <w:bCs/>
          <w:i w:val="0"/>
          <w:color w:val="auto"/>
          <w:kern w:val="0"/>
          <w:sz w:val="24"/>
          <w:szCs w:val="24"/>
        </w:rPr>
        <w:t>工作程序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_Toc496626216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5F8F208">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19.答疑的方式和情形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A659983">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20.评审办法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870016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七、成交办法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5B8986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21.推荐并确定成交供应商</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8B8721C">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22.成交通知</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77D55FC">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八、授予合同</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7</w:t>
      </w:r>
    </w:p>
    <w:p w14:paraId="388225AB">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23.签订合同</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7</w:t>
      </w:r>
    </w:p>
    <w:p w14:paraId="1B080E5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九、串通投标的认定及处理办法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74A375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24.串通投标的情形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7404FF49">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w:t>
      </w:r>
      <w:r>
        <w:rPr>
          <w:rStyle w:val="31"/>
          <w:rFonts w:hint="eastAsia" w:ascii="宋体" w:hAnsi="宋体" w:cs="宋体"/>
          <w:b/>
          <w:bCs/>
          <w:i w:val="0"/>
          <w:color w:val="auto"/>
          <w:kern w:val="0"/>
          <w:sz w:val="24"/>
          <w:szCs w:val="24"/>
          <w:lang w:eastAsia="zh-CN"/>
        </w:rPr>
        <w:t>投标活动</w:t>
      </w:r>
      <w:r>
        <w:rPr>
          <w:rStyle w:val="31"/>
          <w:rFonts w:hint="eastAsia" w:ascii="宋体" w:hAnsi="宋体" w:eastAsia="宋体" w:cs="宋体"/>
          <w:b/>
          <w:bCs/>
          <w:i w:val="0"/>
          <w:color w:val="auto"/>
          <w:kern w:val="0"/>
          <w:sz w:val="24"/>
          <w:szCs w:val="24"/>
        </w:rPr>
        <w:t>终止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8</w:t>
      </w:r>
    </w:p>
    <w:p w14:paraId="7C8C86D6">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25. 终止情形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8</w:t>
      </w:r>
    </w:p>
    <w:p w14:paraId="1ED2D75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十一、处罚</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7A61D19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26.处罚情形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784CD84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十二、其他</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_Toc496626230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24</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E215520">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 xml:space="preserve">第三部分  </w:t>
      </w:r>
      <w:r>
        <w:rPr>
          <w:rStyle w:val="31"/>
          <w:rFonts w:hint="eastAsia" w:ascii="宋体" w:hAnsi="宋体" w:eastAsia="宋体" w:cs="宋体"/>
          <w:b/>
          <w:bCs/>
          <w:i w:val="0"/>
          <w:color w:val="auto"/>
          <w:kern w:val="0"/>
          <w:sz w:val="24"/>
          <w:szCs w:val="24"/>
          <w:lang w:eastAsia="zh-CN"/>
        </w:rPr>
        <w:t>海东市</w:t>
      </w:r>
      <w:r>
        <w:rPr>
          <w:rStyle w:val="31"/>
          <w:rFonts w:hint="eastAsia" w:ascii="宋体" w:hAnsi="宋体" w:eastAsia="宋体" w:cs="宋体"/>
          <w:b/>
          <w:bCs/>
          <w:i w:val="0"/>
          <w:color w:val="auto"/>
          <w:kern w:val="0"/>
          <w:sz w:val="24"/>
          <w:szCs w:val="24"/>
        </w:rPr>
        <w:t>政府采购项目合同书范本（</w:t>
      </w:r>
      <w:r>
        <w:rPr>
          <w:rStyle w:val="31"/>
          <w:rFonts w:hint="eastAsia" w:ascii="宋体" w:hAnsi="宋体" w:eastAsia="宋体" w:cs="宋体"/>
          <w:b/>
          <w:bCs/>
          <w:i w:val="0"/>
          <w:color w:val="auto"/>
          <w:kern w:val="0"/>
          <w:sz w:val="24"/>
          <w:szCs w:val="24"/>
          <w:lang w:eastAsia="zh-CN"/>
        </w:rPr>
        <w:t>服务</w:t>
      </w:r>
      <w:r>
        <w:rPr>
          <w:rStyle w:val="31"/>
          <w:rFonts w:hint="eastAsia" w:ascii="宋体" w:hAnsi="宋体" w:eastAsia="宋体" w:cs="宋体"/>
          <w:b/>
          <w:bCs/>
          <w:i w:val="0"/>
          <w:color w:val="auto"/>
          <w:kern w:val="0"/>
          <w:sz w:val="24"/>
          <w:szCs w:val="24"/>
        </w:rPr>
        <w:t>类）</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1304B5B0">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lang w:eastAsia="zh-CN"/>
        </w:rPr>
        <w:t>海东市</w:t>
      </w:r>
      <w:r>
        <w:rPr>
          <w:rStyle w:val="31"/>
          <w:rFonts w:hint="eastAsia" w:ascii="宋体" w:hAnsi="宋体" w:eastAsia="宋体" w:cs="宋体"/>
          <w:b/>
          <w:bCs/>
          <w:i w:val="0"/>
          <w:color w:val="auto"/>
          <w:kern w:val="0"/>
          <w:sz w:val="24"/>
          <w:szCs w:val="24"/>
        </w:rPr>
        <w:t>政府采购项目合同书</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24B6FFD6">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 xml:space="preserve">第四部分  </w:t>
      </w:r>
      <w:r>
        <w:rPr>
          <w:rStyle w:val="31"/>
          <w:rFonts w:hint="eastAsia" w:ascii="宋体" w:hAnsi="宋体" w:cs="宋体"/>
          <w:b/>
          <w:bCs/>
          <w:i w:val="0"/>
          <w:color w:val="auto"/>
          <w:kern w:val="0"/>
          <w:sz w:val="24"/>
          <w:szCs w:val="24"/>
          <w:lang w:eastAsia="zh-CN"/>
        </w:rPr>
        <w:t>投标响应文件</w:t>
      </w:r>
      <w:r>
        <w:rPr>
          <w:rStyle w:val="31"/>
          <w:rFonts w:hint="eastAsia" w:ascii="宋体" w:hAnsi="宋体" w:eastAsia="宋体" w:cs="宋体"/>
          <w:b/>
          <w:bCs/>
          <w:i w:val="0"/>
          <w:color w:val="auto"/>
          <w:kern w:val="0"/>
          <w:sz w:val="24"/>
          <w:szCs w:val="24"/>
        </w:rPr>
        <w:t>格式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2</w:t>
      </w:r>
    </w:p>
    <w:p w14:paraId="1BCA6292">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cs="宋体"/>
          <w:b/>
          <w:bCs/>
          <w:i w:val="0"/>
          <w:color w:val="auto"/>
          <w:kern w:val="0"/>
          <w:sz w:val="24"/>
          <w:szCs w:val="24"/>
          <w:lang w:eastAsia="zh-CN"/>
        </w:rPr>
        <w:t>投标响应文件</w:t>
      </w:r>
      <w:r>
        <w:rPr>
          <w:rStyle w:val="31"/>
          <w:rFonts w:hint="eastAsia" w:ascii="宋体" w:hAnsi="宋体" w:eastAsia="宋体" w:cs="宋体"/>
          <w:b/>
          <w:bCs/>
          <w:i w:val="0"/>
          <w:color w:val="auto"/>
          <w:kern w:val="0"/>
          <w:sz w:val="24"/>
          <w:szCs w:val="24"/>
        </w:rPr>
        <w:t>的组成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2</w:t>
      </w:r>
    </w:p>
    <w:p w14:paraId="57E945E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（一）资格审查文件</w:t>
      </w:r>
    </w:p>
    <w:p w14:paraId="083B9233">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1、</w:t>
      </w:r>
      <w:r>
        <w:rPr>
          <w:rStyle w:val="31"/>
          <w:rFonts w:hint="eastAsia" w:ascii="宋体" w:hAnsi="宋体" w:cs="宋体"/>
          <w:b/>
          <w:bCs/>
          <w:i w:val="0"/>
          <w:color w:val="auto"/>
          <w:kern w:val="0"/>
          <w:sz w:val="24"/>
          <w:szCs w:val="24"/>
          <w:lang w:eastAsia="zh-CN"/>
        </w:rPr>
        <w:t>投标函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（附件1）</w:t>
      </w:r>
    </w:p>
    <w:p w14:paraId="52613F3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2、法定代表人证明书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（附件2）</w:t>
      </w:r>
    </w:p>
    <w:p w14:paraId="01792E16">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3、法定代表人授权书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（附件3）</w:t>
      </w:r>
    </w:p>
    <w:p w14:paraId="39B1CE0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4、供应商承诺函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（附件4）</w:t>
      </w:r>
    </w:p>
    <w:p w14:paraId="7B18E39D">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5、供应商诚信承诺书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（附件5）</w:t>
      </w:r>
    </w:p>
    <w:p w14:paraId="7F86199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6、供应商资格证明文件</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（附件6）</w:t>
      </w:r>
    </w:p>
    <w:p w14:paraId="3C658C7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7、财务状况、缴纳税收和社会保障资金证明</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（附件7）</w:t>
      </w:r>
    </w:p>
    <w:p w14:paraId="22E5AF2E">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8、无重大违法记录声明</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（附件8）</w:t>
      </w:r>
    </w:p>
    <w:p w14:paraId="080D50C7">
      <w:pPr>
        <w:pStyle w:val="10"/>
        <w:spacing w:line="300" w:lineRule="exact"/>
        <w:rPr>
          <w:rFonts w:hint="eastAsia"/>
        </w:rPr>
      </w:pPr>
      <w:r>
        <w:rPr>
          <w:rStyle w:val="31"/>
          <w:rFonts w:hint="eastAsia" w:ascii="宋体" w:hAnsi="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lang w:val="en-US" w:eastAsia="zh-CN"/>
        </w:rPr>
        <w:t>、</w:t>
      </w:r>
      <w:r>
        <w:rPr>
          <w:rStyle w:val="31"/>
          <w:rFonts w:hint="eastAsia" w:ascii="宋体" w:hAnsi="宋体" w:eastAsia="宋体" w:cs="宋体"/>
          <w:b/>
          <w:bCs/>
          <w:i w:val="0"/>
          <w:color w:val="auto"/>
          <w:kern w:val="0"/>
          <w:sz w:val="24"/>
          <w:szCs w:val="24"/>
        </w:rPr>
        <w:t>残疾人福利性单位声明函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cs="宋体"/>
          <w:b/>
          <w:bCs/>
          <w:i w:val="0"/>
          <w:color w:val="auto"/>
          <w:kern w:val="0"/>
          <w:sz w:val="24"/>
          <w:szCs w:val="24"/>
          <w:lang w:val="en-US" w:eastAsia="zh-CN"/>
        </w:rPr>
        <w:t xml:space="preserve"> </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lang w:val="en" w:eastAsia="zh-CN"/>
        </w:rPr>
        <w:t>）</w:t>
      </w:r>
    </w:p>
    <w:p w14:paraId="7754C50D">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（二）符合性审查文件</w:t>
      </w:r>
    </w:p>
    <w:p w14:paraId="605E4EB0">
      <w:pPr>
        <w:pStyle w:val="10"/>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lang w:val="en" w:eastAsia="zh-CN"/>
        </w:rPr>
        <w:t>、开标一览表（报价表）.....................</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cs="宋体"/>
          <w:b/>
          <w:bCs/>
          <w:i w:val="0"/>
          <w:sz w:val="24"/>
          <w:szCs w:val="24"/>
          <w:lang w:val="en-US" w:eastAsia="zh-CN"/>
        </w:rPr>
        <w:t>10</w:t>
      </w:r>
      <w:r>
        <w:rPr>
          <w:rFonts w:hint="eastAsia" w:ascii="宋体" w:hAnsi="宋体" w:eastAsia="宋体" w:cs="宋体"/>
          <w:b/>
          <w:bCs/>
          <w:i w:val="0"/>
          <w:sz w:val="24"/>
          <w:szCs w:val="24"/>
          <w:lang w:val="en" w:eastAsia="zh-CN"/>
        </w:rPr>
        <w:t>)</w:t>
      </w:r>
    </w:p>
    <w:p w14:paraId="2295B746">
      <w:pPr>
        <w:pStyle w:val="10"/>
        <w:spacing w:line="300" w:lineRule="exact"/>
        <w:rPr>
          <w:rStyle w:val="31"/>
          <w:rFonts w:hint="eastAsia" w:ascii="宋体" w:hAnsi="宋体" w:eastAsia="宋体" w:cs="宋体"/>
          <w:b/>
          <w:bCs/>
          <w:i w:val="0"/>
          <w:color w:val="auto"/>
          <w:kern w:val="0"/>
          <w:sz w:val="24"/>
          <w:szCs w:val="24"/>
          <w:lang w:val="en-US" w:eastAsia="zh-CN"/>
        </w:rPr>
      </w:pPr>
      <w:r>
        <w:rPr>
          <w:rFonts w:hint="eastAsia" w:ascii="宋体" w:hAnsi="宋体" w:cs="宋体"/>
          <w:b/>
          <w:bCs/>
          <w:i w:val="0"/>
          <w:sz w:val="24"/>
          <w:szCs w:val="24"/>
          <w:lang w:val="en-US" w:eastAsia="zh-CN"/>
        </w:rPr>
        <w:t>2</w:t>
      </w:r>
      <w:r>
        <w:rPr>
          <w:rFonts w:hint="eastAsia" w:ascii="宋体" w:hAnsi="宋体" w:eastAsia="宋体" w:cs="宋体"/>
          <w:b/>
          <w:bCs/>
          <w:i w:val="0"/>
          <w:sz w:val="24"/>
          <w:szCs w:val="24"/>
        </w:rPr>
        <w:t>、</w:t>
      </w:r>
      <w:r>
        <w:rPr>
          <w:rFonts w:hint="eastAsia" w:ascii="宋体" w:hAnsi="宋体" w:cs="宋体"/>
          <w:b/>
          <w:bCs/>
          <w:i w:val="0"/>
          <w:sz w:val="24"/>
          <w:szCs w:val="24"/>
          <w:lang w:eastAsia="zh-CN"/>
        </w:rPr>
        <w:t>评分对照</w:t>
      </w:r>
      <w:r>
        <w:rPr>
          <w:rFonts w:hint="eastAsia" w:ascii="宋体" w:hAnsi="宋体" w:eastAsia="宋体" w:cs="宋体"/>
          <w:b/>
          <w:bCs/>
          <w:i w:val="0"/>
          <w:sz w:val="24"/>
          <w:szCs w:val="24"/>
        </w:rPr>
        <w:t>表</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eastAsia="宋体" w:cs="宋体"/>
          <w:b/>
          <w:bCs/>
          <w:i w:val="0"/>
          <w:sz w:val="24"/>
          <w:szCs w:val="24"/>
        </w:rPr>
        <w:t>（附件</w:t>
      </w:r>
      <w:r>
        <w:rPr>
          <w:rFonts w:hint="eastAsia" w:ascii="宋体" w:hAnsi="宋体" w:cs="宋体"/>
          <w:b/>
          <w:bCs/>
          <w:i w:val="0"/>
          <w:sz w:val="24"/>
          <w:szCs w:val="24"/>
          <w:lang w:val="en-US" w:eastAsia="zh-CN"/>
        </w:rPr>
        <w:t>11</w:t>
      </w:r>
      <w:r>
        <w:rPr>
          <w:rFonts w:hint="eastAsia" w:ascii="宋体" w:hAnsi="宋体" w:eastAsia="宋体" w:cs="宋体"/>
          <w:b/>
          <w:bCs/>
          <w:i w:val="0"/>
          <w:sz w:val="24"/>
          <w:szCs w:val="24"/>
        </w:rPr>
        <w:t>）</w:t>
      </w:r>
    </w:p>
    <w:p w14:paraId="2FF67115">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lang w:val="en-US" w:eastAsia="zh-CN"/>
        </w:rPr>
        <w:t>、服务要求响应表</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lang w:val="en-US" w:eastAsia="zh-CN"/>
        </w:rPr>
        <w:t>）</w:t>
      </w:r>
    </w:p>
    <w:p w14:paraId="259AFC30">
      <w:pPr>
        <w:pStyle w:val="10"/>
        <w:spacing w:line="300" w:lineRule="exact"/>
        <w:rPr>
          <w:rStyle w:val="31"/>
          <w:rFonts w:hint="eastAsia" w:ascii="宋体" w:hAnsi="宋体" w:eastAsia="宋体" w:cs="宋体"/>
          <w:b/>
          <w:bCs/>
          <w:i w:val="0"/>
          <w:color w:val="auto"/>
          <w:kern w:val="0"/>
          <w:sz w:val="24"/>
          <w:szCs w:val="24"/>
          <w:lang w:val="en" w:eastAsia="zh-CN"/>
        </w:rPr>
      </w:pPr>
      <w:r>
        <w:rPr>
          <w:rStyle w:val="31"/>
          <w:rFonts w:hint="eastAsia" w:ascii="宋体" w:hAnsi="宋体" w:cs="宋体"/>
          <w:b/>
          <w:bCs/>
          <w:i w:val="0"/>
          <w:color w:val="auto"/>
          <w:kern w:val="0"/>
          <w:sz w:val="24"/>
          <w:szCs w:val="24"/>
          <w:lang w:val="en-US" w:eastAsia="zh-CN"/>
        </w:rPr>
        <w:t>4</w:t>
      </w:r>
      <w:r>
        <w:rPr>
          <w:rStyle w:val="31"/>
          <w:rFonts w:hint="eastAsia" w:ascii="宋体" w:hAnsi="宋体" w:eastAsia="宋体" w:cs="宋体"/>
          <w:b/>
          <w:bCs/>
          <w:i w:val="0"/>
          <w:color w:val="auto"/>
          <w:kern w:val="0"/>
          <w:sz w:val="24"/>
          <w:szCs w:val="24"/>
          <w:lang w:val="en" w:eastAsia="zh-CN"/>
        </w:rPr>
        <w:t>、服务方案</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（附件1</w:t>
      </w:r>
      <w:r>
        <w:rPr>
          <w:rStyle w:val="31"/>
          <w:rFonts w:hint="eastAsia" w:ascii="宋体" w:hAnsi="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lang w:val="en" w:eastAsia="zh-CN"/>
        </w:rPr>
        <w:t>）</w:t>
      </w:r>
    </w:p>
    <w:p w14:paraId="5388FDC6">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lang w:val="en" w:eastAsia="zh-CN"/>
        </w:rPr>
        <w:t>、本项目服务人员配备情况一览表</w:t>
      </w:r>
      <w:r>
        <w:rPr>
          <w:rStyle w:val="31"/>
          <w:rFonts w:hint="default" w:ascii="宋体" w:hAnsi="宋体" w:eastAsia="宋体" w:cs="宋体"/>
          <w:b/>
          <w:bCs/>
          <w:i w:val="0"/>
          <w:color w:val="auto"/>
          <w:kern w:val="0"/>
          <w:sz w:val="24"/>
          <w:szCs w:val="24"/>
          <w:lang w:val="en" w:eastAsia="zh-CN"/>
        </w:rPr>
        <w:t>............................. (</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4</w:t>
      </w:r>
      <w:r>
        <w:rPr>
          <w:rStyle w:val="31"/>
          <w:rFonts w:hint="eastAsia" w:ascii="宋体" w:hAnsi="宋体" w:eastAsia="宋体" w:cs="宋体"/>
          <w:b/>
          <w:bCs/>
          <w:i w:val="0"/>
          <w:color w:val="auto"/>
          <w:kern w:val="0"/>
          <w:sz w:val="24"/>
          <w:szCs w:val="24"/>
          <w:lang w:val="en-US" w:eastAsia="zh-CN"/>
        </w:rPr>
        <w:t>）</w:t>
      </w:r>
    </w:p>
    <w:p w14:paraId="20DB886E">
      <w:pPr>
        <w:pStyle w:val="10"/>
        <w:spacing w:line="300" w:lineRule="exact"/>
        <w:rPr>
          <w:rStyle w:val="31"/>
          <w:rFonts w:hint="default" w:ascii="宋体" w:hAnsi="宋体" w:eastAsia="宋体" w:cs="宋体"/>
          <w:b/>
          <w:bCs/>
          <w:i w:val="0"/>
          <w:color w:val="auto"/>
          <w:kern w:val="0"/>
          <w:sz w:val="24"/>
          <w:szCs w:val="24"/>
          <w:lang w:val="en-US" w:eastAsia="zh-CN"/>
        </w:rPr>
      </w:pPr>
      <w:r>
        <w:rPr>
          <w:rStyle w:val="31"/>
          <w:rFonts w:hint="eastAsia" w:ascii="宋体" w:hAnsi="宋体" w:cs="宋体"/>
          <w:b/>
          <w:bCs/>
          <w:i w:val="0"/>
          <w:color w:val="auto"/>
          <w:kern w:val="0"/>
          <w:sz w:val="24"/>
          <w:szCs w:val="24"/>
          <w:lang w:val="en-US" w:eastAsia="zh-CN"/>
        </w:rPr>
        <w:t>6</w:t>
      </w:r>
      <w:r>
        <w:rPr>
          <w:rStyle w:val="31"/>
          <w:rFonts w:hint="eastAsia" w:ascii="宋体" w:hAnsi="宋体" w:eastAsia="宋体" w:cs="宋体"/>
          <w:b/>
          <w:bCs/>
          <w:i w:val="0"/>
          <w:color w:val="auto"/>
          <w:kern w:val="0"/>
          <w:sz w:val="24"/>
          <w:szCs w:val="24"/>
          <w:lang w:val="en" w:eastAsia="zh-CN"/>
        </w:rPr>
        <w:t>、供应商的类似业绩证明材料</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lang w:val="en-US" w:eastAsia="zh-CN"/>
        </w:rPr>
        <w:t>）</w:t>
      </w:r>
    </w:p>
    <w:p w14:paraId="1F09FD5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cs="宋体"/>
          <w:b/>
          <w:bCs/>
          <w:i w:val="0"/>
          <w:color w:val="auto"/>
          <w:kern w:val="0"/>
          <w:sz w:val="24"/>
          <w:szCs w:val="24"/>
          <w:lang w:val="en-US" w:eastAsia="zh-CN"/>
        </w:rPr>
        <w:t>7</w:t>
      </w:r>
      <w:r>
        <w:rPr>
          <w:rStyle w:val="31"/>
          <w:rFonts w:hint="eastAsia" w:ascii="宋体" w:hAnsi="宋体" w:eastAsia="宋体" w:cs="宋体"/>
          <w:b/>
          <w:bCs/>
          <w:i w:val="0"/>
          <w:color w:val="auto"/>
          <w:kern w:val="0"/>
          <w:sz w:val="24"/>
          <w:szCs w:val="24"/>
        </w:rPr>
        <w:t>、</w:t>
      </w:r>
      <w:r>
        <w:rPr>
          <w:rStyle w:val="31"/>
          <w:rFonts w:hint="eastAsia" w:ascii="宋体" w:hAnsi="宋体" w:eastAsia="宋体" w:cs="宋体"/>
          <w:b/>
          <w:bCs/>
          <w:i w:val="0"/>
          <w:color w:val="auto"/>
          <w:kern w:val="0"/>
          <w:sz w:val="24"/>
          <w:szCs w:val="24"/>
          <w:lang w:eastAsia="zh-CN"/>
        </w:rPr>
        <w:t>具备履行合同所必须的设备和专业集中能力证明</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rPr>
        <w:t>（附件1</w:t>
      </w:r>
      <w:r>
        <w:rPr>
          <w:rStyle w:val="31"/>
          <w:rFonts w:hint="eastAsia" w:ascii="宋体" w:hAnsi="宋体" w:cs="宋体"/>
          <w:b/>
          <w:bCs/>
          <w:i w:val="0"/>
          <w:color w:val="auto"/>
          <w:kern w:val="0"/>
          <w:sz w:val="24"/>
          <w:szCs w:val="24"/>
          <w:lang w:val="en-US" w:eastAsia="zh-CN"/>
        </w:rPr>
        <w:t>6</w:t>
      </w:r>
      <w:r>
        <w:rPr>
          <w:rStyle w:val="31"/>
          <w:rFonts w:hint="eastAsia" w:ascii="宋体" w:hAnsi="宋体" w:eastAsia="宋体" w:cs="宋体"/>
          <w:b/>
          <w:bCs/>
          <w:i w:val="0"/>
          <w:color w:val="auto"/>
          <w:kern w:val="0"/>
          <w:sz w:val="24"/>
          <w:szCs w:val="24"/>
        </w:rPr>
        <w:t>）</w:t>
      </w:r>
    </w:p>
    <w:p w14:paraId="00AC8AC3">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lang w:val="en-US" w:eastAsia="zh-CN"/>
        </w:rPr>
        <w:t>、</w:t>
      </w:r>
      <w:r>
        <w:rPr>
          <w:rStyle w:val="31"/>
          <w:rFonts w:hint="eastAsia" w:ascii="宋体" w:hAnsi="宋体" w:eastAsia="宋体" w:cs="宋体"/>
          <w:b/>
          <w:bCs/>
          <w:i w:val="0"/>
          <w:color w:val="auto"/>
          <w:kern w:val="0"/>
          <w:sz w:val="24"/>
          <w:szCs w:val="24"/>
        </w:rPr>
        <w:t>残疾人福利性单位声明函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7</w:t>
      </w:r>
      <w:r>
        <w:rPr>
          <w:rStyle w:val="31"/>
          <w:rFonts w:hint="eastAsia" w:ascii="宋体" w:hAnsi="宋体" w:eastAsia="宋体" w:cs="宋体"/>
          <w:b/>
          <w:bCs/>
          <w:i w:val="0"/>
          <w:color w:val="auto"/>
          <w:kern w:val="0"/>
          <w:sz w:val="24"/>
          <w:szCs w:val="24"/>
          <w:lang w:val="en" w:eastAsia="zh-CN"/>
        </w:rPr>
        <w:t>）</w:t>
      </w:r>
    </w:p>
    <w:p w14:paraId="1F0B93F9">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cs="宋体"/>
          <w:b/>
          <w:bCs/>
          <w:i w:val="0"/>
          <w:color w:val="auto"/>
          <w:kern w:val="0"/>
          <w:sz w:val="24"/>
          <w:szCs w:val="24"/>
          <w:lang w:val="en-US" w:eastAsia="zh-CN"/>
        </w:rPr>
        <w:t>10</w:t>
      </w:r>
      <w:r>
        <w:rPr>
          <w:rStyle w:val="31"/>
          <w:rFonts w:hint="eastAsia" w:ascii="宋体" w:hAnsi="宋体" w:eastAsia="宋体" w:cs="宋体"/>
          <w:b/>
          <w:bCs/>
          <w:i w:val="0"/>
          <w:color w:val="auto"/>
          <w:kern w:val="0"/>
          <w:sz w:val="24"/>
          <w:szCs w:val="24"/>
          <w:lang w:val="en-US" w:eastAsia="zh-CN"/>
        </w:rPr>
        <w:t>、</w:t>
      </w:r>
      <w:r>
        <w:rPr>
          <w:rStyle w:val="31"/>
          <w:rFonts w:hint="eastAsia" w:ascii="宋体" w:hAnsi="宋体" w:eastAsia="宋体" w:cs="宋体"/>
          <w:b/>
          <w:bCs/>
          <w:i w:val="0"/>
          <w:color w:val="auto"/>
          <w:kern w:val="0"/>
          <w:sz w:val="24"/>
          <w:szCs w:val="24"/>
          <w:lang w:val="en" w:eastAsia="zh-CN"/>
        </w:rPr>
        <w:t>供应商认为在其他方面有必要说明的事项</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（附件1</w:t>
      </w:r>
      <w:r>
        <w:rPr>
          <w:rStyle w:val="31"/>
          <w:rFonts w:hint="eastAsia" w:ascii="宋体" w:hAnsi="宋体" w:cs="宋体"/>
          <w:b/>
          <w:bCs/>
          <w:i w:val="0"/>
          <w:color w:val="auto"/>
          <w:kern w:val="0"/>
          <w:sz w:val="24"/>
          <w:szCs w:val="24"/>
          <w:lang w:val="en-US" w:eastAsia="zh-CN"/>
        </w:rPr>
        <w:t>8</w:t>
      </w:r>
      <w:r>
        <w:rPr>
          <w:rStyle w:val="31"/>
          <w:rFonts w:hint="eastAsia" w:ascii="宋体" w:hAnsi="宋体" w:eastAsia="宋体" w:cs="宋体"/>
          <w:b/>
          <w:bCs/>
          <w:i w:val="0"/>
          <w:color w:val="auto"/>
          <w:kern w:val="0"/>
          <w:sz w:val="24"/>
          <w:szCs w:val="24"/>
          <w:lang w:val="en" w:eastAsia="zh-CN"/>
        </w:rPr>
        <w:t>）</w:t>
      </w:r>
    </w:p>
    <w:p w14:paraId="44D8D0F8">
      <w:pPr>
        <w:pStyle w:val="10"/>
        <w:spacing w:line="300" w:lineRule="exact"/>
        <w:rPr>
          <w:rStyle w:val="31"/>
          <w:rFonts w:hint="default" w:ascii="宋体" w:hAnsi="宋体" w:eastAsia="宋体" w:cs="宋体"/>
          <w:b/>
          <w:bCs/>
          <w:i w:val="0"/>
          <w:color w:val="auto"/>
          <w:kern w:val="0"/>
          <w:sz w:val="24"/>
          <w:szCs w:val="24"/>
          <w:lang w:val="en"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"_Toc496626254"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第五部分</w:t>
      </w:r>
      <w:r>
        <w:rPr>
          <w:rStyle w:val="31"/>
          <w:rFonts w:hint="eastAsia" w:ascii="宋体" w:hAnsi="宋体" w:eastAsia="宋体" w:cs="宋体"/>
          <w:b/>
          <w:bCs/>
          <w:i w:val="0"/>
          <w:color w:val="auto"/>
          <w:kern w:val="0"/>
          <w:sz w:val="24"/>
          <w:szCs w:val="24"/>
          <w:lang w:val="en-US" w:eastAsia="zh-CN"/>
        </w:rPr>
        <w:t xml:space="preserve">   </w:t>
      </w:r>
      <w:r>
        <w:rPr>
          <w:rStyle w:val="31"/>
          <w:rFonts w:hint="eastAsia" w:ascii="宋体" w:hAnsi="宋体" w:eastAsia="宋体" w:cs="宋体"/>
          <w:b/>
          <w:bCs/>
          <w:i w:val="0"/>
          <w:color w:val="auto"/>
          <w:kern w:val="0"/>
          <w:sz w:val="24"/>
          <w:szCs w:val="24"/>
        </w:rPr>
        <w:t>采购项目服务要求</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rPr>
        <w:fldChar w:fldCharType="end"/>
      </w:r>
      <w:r>
        <w:rPr>
          <w:rStyle w:val="31"/>
          <w:rFonts w:hint="default" w:ascii="宋体" w:hAnsi="宋体" w:eastAsia="宋体" w:cs="宋体"/>
          <w:b/>
          <w:bCs/>
          <w:i w:val="0"/>
          <w:color w:val="auto"/>
          <w:kern w:val="0"/>
          <w:sz w:val="24"/>
          <w:szCs w:val="24"/>
          <w:lang w:val="en"/>
        </w:rPr>
        <w:t>5</w:t>
      </w:r>
    </w:p>
    <w:p w14:paraId="525C63AB">
      <w:pPr>
        <w:pStyle w:val="10"/>
        <w:spacing w:line="300" w:lineRule="exact"/>
        <w:rPr>
          <w:rFonts w:hint="eastAsia"/>
        </w:rPr>
        <w:sectPr>
          <w:footerReference r:id="rId12" w:type="first"/>
          <w:footerReference r:id="rId11" w:type="default"/>
          <w:pgSz w:w="11906" w:h="16838"/>
          <w:pgMar w:top="2098" w:right="1531" w:bottom="2041" w:left="1588"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Style w:val="31"/>
          <w:rFonts w:hint="eastAsia" w:ascii="宋体" w:hAnsi="宋体" w:eastAsia="宋体" w:cs="宋体"/>
          <w:b/>
          <w:bCs/>
          <w:i w:val="0"/>
          <w:color w:val="auto"/>
          <w:kern w:val="0"/>
          <w:sz w:val="24"/>
          <w:szCs w:val="24"/>
        </w:rPr>
        <w:fldChar w:fldCharType="end"/>
      </w:r>
    </w:p>
    <w:p w14:paraId="027FDCC9">
      <w:pPr>
        <w:pStyle w:val="2"/>
        <w:spacing w:before="0" w:after="0" w:line="240" w:lineRule="auto"/>
        <w:ind w:left="0" w:leftChars="0" w:firstLine="0" w:firstLineChars="0"/>
        <w:jc w:val="center"/>
        <w:rPr>
          <w:rFonts w:hint="eastAsia" w:ascii="宋体"/>
          <w:b/>
          <w:kern w:val="28"/>
          <w:sz w:val="36"/>
          <w:szCs w:val="20"/>
          <w:lang w:eastAsia="zh-CN"/>
        </w:rPr>
      </w:pPr>
      <w:bookmarkStart w:id="0" w:name="_Toc496626191"/>
      <w:bookmarkStart w:id="1" w:name="_Toc325725996"/>
    </w:p>
    <w:p w14:paraId="294CA3B2">
      <w:pPr>
        <w:pStyle w:val="2"/>
        <w:numPr>
          <w:ilvl w:val="0"/>
          <w:numId w:val="1"/>
        </w:numPr>
        <w:spacing w:before="0" w:after="0" w:line="240" w:lineRule="auto"/>
        <w:ind w:left="0" w:leftChars="0" w:firstLine="0" w:firstLineChars="0"/>
        <w:jc w:val="center"/>
        <w:rPr>
          <w:rFonts w:hint="eastAsia" w:ascii="宋体"/>
          <w:b/>
          <w:kern w:val="28"/>
          <w:sz w:val="36"/>
          <w:szCs w:val="20"/>
        </w:rPr>
      </w:pPr>
      <w:r>
        <w:rPr>
          <w:rFonts w:hint="eastAsia" w:ascii="宋体"/>
          <w:b/>
          <w:kern w:val="28"/>
          <w:sz w:val="36"/>
          <w:szCs w:val="20"/>
        </w:rPr>
        <w:t>投标人须知前附表</w:t>
      </w:r>
      <w:bookmarkEnd w:id="0"/>
    </w:p>
    <w:p w14:paraId="2827C6AC">
      <w:pPr>
        <w:numPr>
          <w:ilvl w:val="0"/>
          <w:numId w:val="0"/>
        </w:numPr>
        <w:rPr>
          <w:rFonts w:hint="eastAsia"/>
        </w:rPr>
      </w:pPr>
    </w:p>
    <w:tbl>
      <w:tblPr>
        <w:tblStyle w:val="20"/>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2830"/>
        <w:gridCol w:w="6680"/>
      </w:tblGrid>
      <w:tr w14:paraId="15841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2E9F029">
            <w:pPr>
              <w:adjustRightInd w:val="0"/>
              <w:spacing w:line="240" w:lineRule="auto"/>
              <w:ind w:right="-283" w:rightChars="-118" w:firstLine="0" w:firstLineChars="0"/>
              <w:jc w:val="both"/>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510" w:type="dxa"/>
            <w:gridSpan w:val="2"/>
            <w:tcBorders>
              <w:top w:val="outset" w:color="auto" w:sz="6" w:space="0"/>
              <w:left w:val="outset" w:color="auto" w:sz="6" w:space="0"/>
              <w:bottom w:val="outset" w:color="auto" w:sz="6" w:space="0"/>
              <w:right w:val="outset" w:color="auto" w:sz="6" w:space="0"/>
            </w:tcBorders>
            <w:noWrap w:val="0"/>
            <w:vAlign w:val="center"/>
          </w:tcPr>
          <w:p w14:paraId="3928E25B">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5F5F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083FD43">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1</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2A852025">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73D273A4">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民和回族土族自治县人民医院物业管理社会化服务项目</w:t>
            </w:r>
          </w:p>
        </w:tc>
      </w:tr>
      <w:tr w14:paraId="66022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A1DDE9D">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2</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24DF1D24">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8B3C331">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民政采公招（服务）2025-01号</w:t>
            </w:r>
          </w:p>
        </w:tc>
      </w:tr>
      <w:tr w14:paraId="46CCE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6265B39">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012F918">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F114FD6">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民和回族土族自治县人民医院</w:t>
            </w:r>
          </w:p>
        </w:tc>
      </w:tr>
      <w:tr w14:paraId="4BCF6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095FB74">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64F6C303">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集中采购代理机构</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79B6F56B">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海东市民和县公共资源交易受理服务部</w:t>
            </w:r>
          </w:p>
        </w:tc>
      </w:tr>
      <w:tr w14:paraId="68AC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FD3E063">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62EFCB6F">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2F2DEE83">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公开招标</w:t>
            </w:r>
          </w:p>
        </w:tc>
      </w:tr>
      <w:tr w14:paraId="4EE3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B68BD9F">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5E9A5044">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406C7445">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4D111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449F8B8">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76999833">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B59F291">
            <w:pPr>
              <w:adjustRightInd w:val="0"/>
              <w:spacing w:line="240" w:lineRule="auto"/>
              <w:ind w:right="-283" w:rightChars="-118" w:firstLine="0" w:firstLineChars="0"/>
              <w:jc w:val="left"/>
              <w:textAlignment w:val="baseline"/>
            </w:pPr>
            <w:r>
              <w:rPr>
                <w:rFonts w:hint="eastAsia" w:ascii="宋体" w:hAnsi="宋体" w:cs="Times New Roman"/>
                <w:spacing w:val="-2"/>
                <w:kern w:val="16"/>
                <w:lang w:val="en-US" w:eastAsia="zh-CN"/>
              </w:rPr>
              <w:t>6203600</w:t>
            </w:r>
            <w:r>
              <w:rPr>
                <w:rFonts w:hint="eastAsia" w:ascii="宋体" w:hAnsi="宋体" w:eastAsia="宋体" w:cs="Times New Roman"/>
                <w:spacing w:val="-2"/>
                <w:kern w:val="16"/>
                <w:lang w:eastAsia="zh-CN"/>
              </w:rPr>
              <w:t>元</w:t>
            </w:r>
          </w:p>
        </w:tc>
      </w:tr>
      <w:tr w14:paraId="4AA5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E29283D">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296BD71">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服务期</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D94948D">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default" w:ascii="宋体" w:hAnsi="宋体"/>
                <w:spacing w:val="-2"/>
                <w:kern w:val="16"/>
                <w:lang w:val="en-US" w:eastAsia="zh-CN"/>
              </w:rPr>
              <w:t>服务期限</w:t>
            </w:r>
            <w:r>
              <w:rPr>
                <w:rFonts w:hint="eastAsia" w:ascii="宋体" w:hAnsi="宋体"/>
                <w:spacing w:val="-2"/>
                <w:kern w:val="16"/>
                <w:lang w:val="en-US" w:eastAsia="zh-CN"/>
              </w:rPr>
              <w:t>两</w:t>
            </w:r>
            <w:r>
              <w:rPr>
                <w:rFonts w:hint="default" w:ascii="宋体" w:hAnsi="宋体"/>
                <w:spacing w:val="-2"/>
                <w:kern w:val="16"/>
                <w:lang w:val="en-US" w:eastAsia="zh-CN"/>
              </w:rPr>
              <w:t>年，自合同签订之日起算</w:t>
            </w:r>
          </w:p>
        </w:tc>
      </w:tr>
      <w:tr w14:paraId="29B1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B2C86B4">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45F686E5">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61A333F1">
            <w:pPr>
              <w:adjustRightInd w:val="0"/>
              <w:spacing w:line="240" w:lineRule="auto"/>
              <w:ind w:right="-283" w:rightChars="-118" w:firstLine="0" w:firstLineChars="0"/>
              <w:jc w:val="left"/>
              <w:textAlignment w:val="baseline"/>
              <w:rPr>
                <w:rFonts w:hint="default"/>
                <w:lang w:val="en-US" w:eastAsia="zh-CN"/>
              </w:rPr>
            </w:pPr>
            <w:r>
              <w:rPr>
                <w:rFonts w:hint="eastAsia"/>
                <w:lang w:val="en-US" w:eastAsia="zh-CN"/>
              </w:rPr>
              <w:t>不分包</w:t>
            </w:r>
          </w:p>
        </w:tc>
      </w:tr>
      <w:tr w14:paraId="25FA0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F21130E">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5CA3D7A9">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32C1BF34">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:民和回族土族自治县人民医院物业管理社会化服务项目,具体内容详见</w:t>
            </w:r>
            <w:r>
              <w:rPr>
                <w:rFonts w:hint="eastAsia" w:ascii="宋体" w:hAnsi="宋体"/>
                <w:kern w:val="0"/>
                <w:sz w:val="24"/>
              </w:rPr>
              <w:t>《</w:t>
            </w:r>
            <w:r>
              <w:rPr>
                <w:rFonts w:hint="eastAsia" w:ascii="宋体" w:hAnsi="宋体"/>
                <w:kern w:val="0"/>
                <w:sz w:val="24"/>
                <w:lang w:eastAsia="zh-CN"/>
              </w:rPr>
              <w:t>投标文件</w:t>
            </w:r>
            <w:r>
              <w:rPr>
                <w:rFonts w:hint="eastAsia" w:ascii="宋体" w:hAnsi="宋体"/>
                <w:kern w:val="0"/>
                <w:sz w:val="24"/>
              </w:rPr>
              <w:t>》</w:t>
            </w:r>
          </w:p>
        </w:tc>
      </w:tr>
      <w:tr w14:paraId="6A37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426DF7B">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0CD62C6">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3ADC4E78">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3ECD19ED">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12F320A7">
            <w:pPr>
              <w:widowControl/>
              <w:spacing w:line="320" w:lineRule="exact"/>
              <w:ind w:left="0" w:leftChars="0"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71D11A79">
            <w:pPr>
              <w:widowControl/>
              <w:spacing w:line="320" w:lineRule="exact"/>
              <w:ind w:left="0" w:leftChars="0"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5452B979">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30B1B516">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2DB2190F">
            <w:pPr>
              <w:widowControl/>
              <w:spacing w:line="320" w:lineRule="exact"/>
              <w:ind w:left="0" w:leftChars="0"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p>
          <w:p w14:paraId="46E479ED">
            <w:pPr>
              <w:widowControl/>
              <w:spacing w:line="320" w:lineRule="exact"/>
              <w:ind w:left="0" w:leftChars="0"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3B320C66">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106910AE">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440DCFF8">
            <w:pPr>
              <w:widowControl/>
              <w:spacing w:line="320" w:lineRule="exact"/>
              <w:ind w:left="0" w:leftChars="0" w:firstLine="0" w:firstLineChars="0"/>
              <w:rPr>
                <w:rFonts w:hint="eastAsia" w:ascii="宋体" w:hAnsi="宋体" w:cs="宋体"/>
                <w:kern w:val="0"/>
              </w:rPr>
            </w:pPr>
            <w:r>
              <w:rPr>
                <w:rFonts w:ascii="宋体" w:hAnsi="宋体" w:cs="宋体"/>
                <w:kern w:val="0"/>
              </w:rPr>
              <w:t>6</w:t>
            </w:r>
            <w:r>
              <w:rPr>
                <w:rFonts w:hint="eastAsia" w:ascii="宋体" w:hAnsi="宋体" w:cs="宋体"/>
                <w:kern w:val="0"/>
              </w:rPr>
              <w:t>、</w:t>
            </w:r>
            <w:r>
              <w:rPr>
                <w:rFonts w:hint="eastAsia" w:ascii="宋体" w:hAnsi="宋体" w:cs="宋体"/>
                <w:kern w:val="0"/>
                <w:lang w:eastAsia="zh-CN"/>
              </w:rPr>
              <w:t>投标文件</w:t>
            </w:r>
            <w:r>
              <w:rPr>
                <w:rFonts w:hint="eastAsia" w:ascii="宋体" w:hAnsi="宋体" w:cs="宋体"/>
                <w:kern w:val="0"/>
              </w:rPr>
              <w:t>中规定的其他资质条件。</w:t>
            </w:r>
          </w:p>
          <w:p w14:paraId="34A27C66">
            <w:pPr>
              <w:pStyle w:val="7"/>
              <w:ind w:left="0" w:leftChars="0" w:firstLine="0" w:firstLineChars="0"/>
            </w:pPr>
            <w:r>
              <w:rPr>
                <w:rFonts w:hint="eastAsia" w:ascii="宋体" w:hAnsi="宋体" w:cs="宋体"/>
                <w:color w:val="FF0000"/>
                <w:kern w:val="0"/>
                <w:sz w:val="24"/>
                <w:szCs w:val="24"/>
                <w:lang w:val="en-US" w:eastAsia="zh-CN" w:bidi="ar-SA"/>
              </w:rPr>
              <w:t>7</w:t>
            </w:r>
            <w:r>
              <w:rPr>
                <w:rFonts w:hint="eastAsia" w:ascii="宋体" w:hAnsi="宋体" w:eastAsia="宋体" w:cs="宋体"/>
                <w:color w:val="FF0000"/>
                <w:kern w:val="0"/>
                <w:sz w:val="24"/>
                <w:szCs w:val="24"/>
                <w:lang w:val="en-US" w:eastAsia="zh-CN" w:bidi="ar-SA"/>
              </w:rPr>
              <w:t>、</w:t>
            </w:r>
            <w:r>
              <w:rPr>
                <w:rFonts w:hint="eastAsia" w:ascii="宋体" w:hAnsi="宋体" w:eastAsia="宋体" w:cs="宋体"/>
                <w:color w:val="FF0000"/>
                <w:kern w:val="0"/>
                <w:sz w:val="24"/>
                <w:szCs w:val="24"/>
                <w:lang w:val="en" w:eastAsia="zh-CN" w:bidi="ar-SA"/>
              </w:rPr>
              <w:t>本项目专门面向中小企业采购（监狱企业、残疾人福利性单位均视同小微企业）</w:t>
            </w:r>
            <w:r>
              <w:rPr>
                <w:rFonts w:hint="eastAsia" w:ascii="宋体" w:hAnsi="宋体" w:cs="宋体"/>
                <w:color w:val="FF0000"/>
                <w:kern w:val="0"/>
                <w:sz w:val="24"/>
                <w:szCs w:val="24"/>
                <w:lang w:val="en" w:eastAsia="zh-CN" w:bidi="ar-SA"/>
              </w:rPr>
              <w:t>，中小企业声明函为资格审查项，需按资格审查册中的声明函格式填写，编入资格审查册中并单独上传一份至电子评标系统资格审查项</w:t>
            </w:r>
            <w:r>
              <w:rPr>
                <w:rFonts w:hint="eastAsia" w:ascii="宋体" w:hAnsi="宋体" w:eastAsia="宋体" w:cs="宋体"/>
                <w:color w:val="FF0000"/>
                <w:kern w:val="0"/>
                <w:sz w:val="24"/>
                <w:szCs w:val="24"/>
                <w:lang w:val="en" w:eastAsia="zh-CN" w:bidi="ar-SA"/>
              </w:rPr>
              <w:t>，非中小企业参与的将视为无效响应。</w:t>
            </w:r>
          </w:p>
        </w:tc>
      </w:tr>
      <w:tr w14:paraId="0364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F120176">
            <w:pPr>
              <w:widowControl/>
              <w:spacing w:line="320" w:lineRule="exact"/>
              <w:ind w:firstLine="0" w:firstLineChars="0"/>
              <w:jc w:val="center"/>
              <w:rPr>
                <w:rFonts w:hint="default" w:ascii="宋体" w:hAnsi="宋体" w:cs="Arial"/>
                <w:color w:val="auto"/>
                <w:kern w:val="0"/>
                <w:highlight w:val="none"/>
                <w:lang w:val="en" w:eastAsia="zh-CN"/>
              </w:rPr>
            </w:pPr>
            <w:r>
              <w:rPr>
                <w:rFonts w:hint="default" w:ascii="宋体" w:hAnsi="宋体" w:cs="Arial"/>
                <w:color w:val="auto"/>
                <w:kern w:val="0"/>
                <w:highlight w:val="none"/>
                <w:lang w:val="en" w:eastAsia="zh-CN"/>
              </w:rPr>
              <w:t>12</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6D60F9EE">
            <w:pPr>
              <w:widowControl/>
              <w:spacing w:line="320" w:lineRule="exact"/>
              <w:ind w:firstLine="0" w:firstLineChars="0"/>
              <w:jc w:val="left"/>
              <w:rPr>
                <w:rFonts w:hint="eastAsia" w:ascii="宋体" w:hAnsi="宋体" w:cs="Arial"/>
                <w:color w:val="auto"/>
                <w:kern w:val="0"/>
                <w:highlight w:val="none"/>
              </w:rPr>
            </w:pPr>
            <w:r>
              <w:rPr>
                <w:rFonts w:hint="eastAsia" w:ascii="宋体" w:hAnsi="宋体" w:cs="宋体"/>
                <w:color w:val="000000"/>
                <w:kern w:val="0"/>
                <w:sz w:val="24"/>
                <w:lang w:val="zh-CN"/>
              </w:rPr>
              <w:t>投标保证金</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4823AB2C">
            <w:pPr>
              <w:widowControl/>
              <w:spacing w:line="320" w:lineRule="exact"/>
              <w:ind w:firstLine="0" w:firstLineChars="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不收取投标保证金</w:t>
            </w:r>
          </w:p>
        </w:tc>
      </w:tr>
      <w:tr w14:paraId="5875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4127748">
            <w:pPr>
              <w:widowControl/>
              <w:spacing w:line="320" w:lineRule="exact"/>
              <w:ind w:firstLine="0" w:firstLineChars="0"/>
              <w:jc w:val="center"/>
              <w:rPr>
                <w:rFonts w:hint="default" w:ascii="宋体" w:hAnsi="宋体" w:eastAsia="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3</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1DFB84BF">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075B96B9">
            <w:pPr>
              <w:widowControl/>
              <w:spacing w:line="320" w:lineRule="exact"/>
              <w:ind w:firstLine="0"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 xml:space="preserve"> 2</w:t>
            </w:r>
            <w:r>
              <w:rPr>
                <w:rFonts w:hint="eastAsia" w:ascii="宋体" w:hAnsi="宋体" w:cs="宋体"/>
                <w:color w:val="000000" w:themeColor="text1"/>
                <w:kern w:val="0"/>
                <w:highlight w:val="none"/>
                <w:lang w:val="e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 xml:space="preserve"> 10</w:t>
            </w:r>
            <w:r>
              <w:rPr>
                <w:rFonts w:ascii="宋体" w:hAnsi="宋体" w:cs="宋体"/>
                <w:color w:val="000000" w:themeColor="text1"/>
                <w:kern w:val="0"/>
                <w:highlight w:val="none"/>
                <w14:textFill>
                  <w14:solidFill>
                    <w14:schemeClr w14:val="tx1"/>
                  </w14:solidFill>
                </w14:textFill>
              </w:rPr>
              <w:t>日</w:t>
            </w:r>
          </w:p>
        </w:tc>
      </w:tr>
      <w:tr w14:paraId="51C46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C8DD782">
            <w:pPr>
              <w:widowControl/>
              <w:spacing w:line="320" w:lineRule="exact"/>
              <w:ind w:firstLine="0" w:firstLineChars="0"/>
              <w:jc w:val="center"/>
              <w:rPr>
                <w:rFonts w:hint="default" w:ascii="宋体" w:hAnsi="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4</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78192D0F">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A115ED1">
            <w:pPr>
              <w:widowControl/>
              <w:spacing w:line="320" w:lineRule="exact"/>
              <w:ind w:firstLine="0"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 xml:space="preserve"> 2</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 xml:space="preserve"> 10 </w:t>
            </w:r>
            <w:r>
              <w:rPr>
                <w:rFonts w:hint="eastAsia" w:ascii="宋体" w:hAnsi="宋体" w:cs="宋体"/>
                <w:color w:val="000000" w:themeColor="text1"/>
                <w:kern w:val="0"/>
                <w:highlight w:val="none"/>
                <w:lang w:val="zh-CN"/>
                <w14:textFill>
                  <w14:solidFill>
                    <w14:schemeClr w14:val="tx1"/>
                  </w14:solidFill>
                </w14:textFill>
              </w:rPr>
              <w:t>日至</w:t>
            </w:r>
            <w:r>
              <w:rPr>
                <w:rFonts w:hint="eastAsia" w:ascii="宋体" w:hAnsi="宋体" w:cs="宋体"/>
                <w:color w:val="000000" w:themeColor="text1"/>
                <w:kern w:val="0"/>
                <w:highlight w:val="none"/>
                <w:lang w:val="en-US" w:eastAsia="zh-CN"/>
                <w14:textFill>
                  <w14:solidFill>
                    <w14:schemeClr w14:val="tx1"/>
                  </w14:solidFill>
                </w14:textFill>
              </w:rPr>
              <w:t>2025</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 xml:space="preserve"> 2</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 xml:space="preserve"> 17 </w:t>
            </w:r>
            <w:r>
              <w:rPr>
                <w:rFonts w:hint="eastAsia" w:ascii="宋体" w:hAnsi="宋体" w:cs="宋体"/>
                <w:color w:val="000000" w:themeColor="text1"/>
                <w:kern w:val="0"/>
                <w:highlight w:val="none"/>
                <w:lang w:val="zh-CN"/>
                <w14:textFill>
                  <w14:solidFill>
                    <w14:schemeClr w14:val="tx1"/>
                  </w14:solidFill>
                </w14:textFill>
              </w:rPr>
              <w:t>日（节假日除外）</w:t>
            </w:r>
          </w:p>
        </w:tc>
      </w:tr>
      <w:tr w14:paraId="77712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31A9826">
            <w:pPr>
              <w:widowControl/>
              <w:spacing w:line="320" w:lineRule="exact"/>
              <w:ind w:firstLine="0" w:firstLineChars="0"/>
              <w:jc w:val="center"/>
              <w:rPr>
                <w:rFonts w:hint="default"/>
                <w:lang w:val="en" w:eastAsia="zh-CN"/>
              </w:rPr>
            </w:pPr>
            <w:r>
              <w:rPr>
                <w:rFonts w:hint="eastAsia" w:ascii="宋体" w:hAnsi="宋体" w:eastAsia="宋体" w:cs="Arial"/>
                <w:color w:val="auto"/>
                <w:kern w:val="0"/>
                <w:highlight w:val="none"/>
                <w:lang w:val="en-US" w:eastAsia="zh-CN"/>
              </w:rPr>
              <w:t>1</w:t>
            </w:r>
            <w:r>
              <w:rPr>
                <w:rFonts w:hint="default" w:ascii="宋体" w:hAnsi="宋体" w:eastAsia="宋体" w:cs="Arial"/>
                <w:color w:val="auto"/>
                <w:kern w:val="0"/>
                <w:highlight w:val="none"/>
                <w:lang w:val="en" w:eastAsia="zh-CN"/>
              </w:rPr>
              <w:t>5</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4F51143E">
            <w:pPr>
              <w:widowControl/>
              <w:spacing w:line="320" w:lineRule="exact"/>
              <w:ind w:firstLine="0" w:firstLineChars="0"/>
              <w:rPr>
                <w:rFonts w:hint="eastAsia" w:eastAsia="宋体"/>
                <w:lang w:eastAsia="zh-CN"/>
              </w:rPr>
            </w:pPr>
            <w:r>
              <w:rPr>
                <w:rFonts w:hint="eastAsia" w:eastAsia="宋体"/>
                <w:lang w:eastAsia="zh-CN"/>
              </w:rPr>
              <w:t>供应商获取采购文件方式</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285F4AC1">
            <w:pPr>
              <w:widowControl/>
              <w:spacing w:line="320" w:lineRule="exact"/>
              <w:ind w:firstLine="0" w:firstLineChars="0"/>
              <w:rPr>
                <w:rFonts w:hint="eastAsia" w:eastAsia="宋体"/>
                <w:lang w:val="en-US" w:eastAsia="zh-CN"/>
              </w:rPr>
            </w:pPr>
            <w:r>
              <w:rPr>
                <w:rFonts w:hint="eastAsia" w:eastAsia="宋体"/>
                <w:b/>
                <w:bCs/>
              </w:rPr>
              <w:t>线上报名</w:t>
            </w:r>
            <w:r>
              <w:rPr>
                <w:rFonts w:hint="eastAsia" w:eastAsia="宋体"/>
              </w:rPr>
              <w:t>，供应商登录政采云平台https://www.zcygov.cn/在线申请获取采购文件（进入“项目采购”应用，在获取采购文件菜单中选择项目，申请获取采购文件）具体方式请咨询线上电子化交易系统：咨询电话：</w:t>
            </w:r>
            <w:r>
              <w:rPr>
                <w:rFonts w:hint="eastAsia" w:eastAsia="宋体"/>
                <w:lang w:val="en-US" w:eastAsia="zh-CN"/>
              </w:rPr>
              <w:t>17797113425  王老师</w:t>
            </w:r>
          </w:p>
          <w:p w14:paraId="48C06541">
            <w:pPr>
              <w:widowControl/>
              <w:spacing w:line="320" w:lineRule="exact"/>
              <w:ind w:firstLine="0" w:firstLineChars="0"/>
              <w:rPr>
                <w:rFonts w:hint="default" w:eastAsia="宋体"/>
                <w:lang w:val="en-US" w:eastAsia="zh-CN"/>
              </w:rPr>
            </w:pPr>
            <w:r>
              <w:rPr>
                <w:rFonts w:hint="eastAsia" w:eastAsia="宋体"/>
              </w:rPr>
              <w:t>（提示：请潜在供应商报名前务必完成网上企业注册等手续；具体操作</w:t>
            </w:r>
            <w:r>
              <w:rPr>
                <w:rFonts w:hint="eastAsia" w:eastAsia="宋体"/>
                <w:lang w:eastAsia="zh-CN"/>
              </w:rPr>
              <w:t>咨询电话</w:t>
            </w:r>
            <w:r>
              <w:rPr>
                <w:rFonts w:hint="eastAsia" w:eastAsia="宋体"/>
                <w:lang w:val="en-US" w:eastAsia="zh-CN"/>
              </w:rPr>
              <w:t>:  17797113425  王老师</w:t>
            </w:r>
            <w:r>
              <w:rPr>
                <w:rFonts w:hint="eastAsia" w:eastAsia="宋体"/>
              </w:rPr>
              <w:t>）</w:t>
            </w:r>
          </w:p>
        </w:tc>
      </w:tr>
      <w:tr w14:paraId="263A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9EAA88A">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6</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2AEBF629">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061735D2">
            <w:pPr>
              <w:widowControl/>
              <w:spacing w:line="320" w:lineRule="exact"/>
              <w:ind w:firstLine="0" w:firstLineChars="0"/>
              <w:rPr>
                <w:rFonts w:hint="eastAsia" w:ascii="宋体" w:hAnsi="宋体" w:eastAsia="宋体" w:cs="宋体"/>
                <w:color w:val="000000" w:themeColor="text1"/>
                <w:kern w:val="0"/>
                <w:highlight w:val="yellow"/>
                <w:lang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 xml:space="preserve"> 3</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 xml:space="preserve">3 </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r>
              <w:rPr>
                <w:rFonts w:hint="eastAsia" w:ascii="宋体" w:hAnsi="宋体" w:cs="宋体"/>
                <w:color w:val="000000" w:themeColor="text1"/>
                <w:kern w:val="0"/>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lang w:eastAsia="zh-CN"/>
                <w14:textFill>
                  <w14:solidFill>
                    <w14:schemeClr w14:val="tx1"/>
                  </w14:solidFill>
                </w14:textFill>
              </w:rPr>
              <w:t>之前</w:t>
            </w:r>
          </w:p>
        </w:tc>
      </w:tr>
      <w:tr w14:paraId="5C080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BA50B07">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7</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BBD4ACB">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5563E983">
            <w:pPr>
              <w:widowControl/>
              <w:spacing w:line="320" w:lineRule="exact"/>
              <w:ind w:firstLine="0" w:firstLineChars="0"/>
              <w:rPr>
                <w:rFonts w:ascii="宋体" w:hAnsi="宋体" w:cs="宋体"/>
                <w:color w:val="000000" w:themeColor="text1"/>
                <w:kern w:val="0"/>
                <w:highlight w:val="yellow"/>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 xml:space="preserve"> 3</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 xml:space="preserve"> 3</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p>
        </w:tc>
      </w:tr>
      <w:tr w14:paraId="69C5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DF77D11">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8</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A8DB08E">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39C02526">
            <w:pPr>
              <w:widowControl/>
              <w:spacing w:line="320" w:lineRule="exact"/>
              <w:ind w:firstLine="0" w:firstLineChars="0"/>
              <w:rPr>
                <w:rFonts w:hint="default" w:ascii="宋体" w:hAnsi="宋体" w:eastAsia="宋体" w:cs="宋体"/>
                <w:color w:val="000000" w:themeColor="text1"/>
                <w:kern w:val="0"/>
                <w:highlight w:val="yellow"/>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2025</w:t>
            </w:r>
            <w:r>
              <w:rPr>
                <w:rFonts w:ascii="宋体" w:hAnsi="宋体" w:cs="宋体"/>
                <w:color w:val="000000" w:themeColor="text1"/>
                <w:kern w:val="0"/>
                <w:highlight w:val="none"/>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 xml:space="preserve"> 3</w:t>
            </w:r>
            <w:r>
              <w:rPr>
                <w:rFonts w:ascii="宋体" w:hAnsi="宋体" w:cs="宋体"/>
                <w:color w:val="000000" w:themeColor="text1"/>
                <w:kern w:val="0"/>
                <w:highlight w:val="none"/>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 xml:space="preserve"> 3</w:t>
            </w:r>
            <w:r>
              <w:rPr>
                <w:rFonts w:ascii="宋体" w:hAnsi="宋体" w:cs="宋体"/>
                <w:color w:val="000000" w:themeColor="text1"/>
                <w:kern w:val="0"/>
                <w:highlight w:val="none"/>
                <w14:textFill>
                  <w14:solidFill>
                    <w14:schemeClr w14:val="tx1"/>
                  </w14:solidFill>
                </w14:textFill>
              </w:rPr>
              <w:t>日</w:t>
            </w:r>
            <w:r>
              <w:rPr>
                <w:rFonts w:hint="eastAsia" w:ascii="宋体" w:hAnsi="宋体" w:cs="宋体"/>
                <w:color w:val="000000" w:themeColor="text1"/>
                <w:kern w:val="0"/>
                <w:highlight w:val="none"/>
                <w14:textFill>
                  <w14:solidFill>
                    <w14:schemeClr w14:val="tx1"/>
                  </w14:solidFill>
                </w14:textFill>
              </w:rPr>
              <w:t xml:space="preserve">   上午09</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0</w:t>
            </w:r>
            <w:r>
              <w:rPr>
                <w:rFonts w:ascii="宋体" w:hAnsi="宋体" w:cs="宋体"/>
                <w:color w:val="000000" w:themeColor="text1"/>
                <w:kern w:val="0"/>
                <w:highlight w:val="none"/>
                <w14:textFill>
                  <w14:solidFill>
                    <w14:schemeClr w14:val="tx1"/>
                  </w14:solidFill>
                </w14:textFill>
              </w:rPr>
              <w:t>（北京时间）</w:t>
            </w:r>
          </w:p>
        </w:tc>
      </w:tr>
      <w:tr w14:paraId="6CD5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8065C05">
            <w:pPr>
              <w:widowControl/>
              <w:spacing w:line="320" w:lineRule="exact"/>
              <w:ind w:firstLine="0" w:firstLineChars="0"/>
              <w:jc w:val="center"/>
              <w:rPr>
                <w:rFonts w:hint="default" w:ascii="宋体" w:hAnsi="宋体" w:eastAsia="宋体" w:cs="宋体"/>
                <w:kern w:val="0"/>
                <w:lang w:val="en" w:eastAsia="zh-CN"/>
              </w:rPr>
            </w:pPr>
            <w:r>
              <w:rPr>
                <w:rFonts w:hint="eastAsia" w:ascii="宋体" w:hAnsi="宋体" w:cs="宋体"/>
                <w:kern w:val="0"/>
                <w:lang w:val="en-US" w:eastAsia="zh-CN"/>
              </w:rPr>
              <w:t>1</w:t>
            </w:r>
            <w:r>
              <w:rPr>
                <w:rFonts w:hint="default" w:ascii="宋体" w:hAnsi="宋体" w:cs="宋体"/>
                <w:kern w:val="0"/>
                <w:lang w:val="en" w:eastAsia="zh-CN"/>
              </w:rPr>
              <w:t>9</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8DE6938">
            <w:pPr>
              <w:widowControl/>
              <w:spacing w:line="320" w:lineRule="exact"/>
              <w:ind w:firstLine="0" w:firstLineChars="0"/>
              <w:jc w:val="left"/>
              <w:rPr>
                <w:rFonts w:ascii="宋体" w:hAnsi="宋体" w:cs="宋体"/>
                <w:kern w:val="0"/>
              </w:rPr>
            </w:pPr>
            <w:r>
              <w:rPr>
                <w:rFonts w:hint="eastAsia" w:ascii="宋体" w:hAnsi="宋体" w:cs="宋体"/>
                <w:kern w:val="0"/>
                <w:lang w:eastAsia="zh-CN"/>
              </w:rPr>
              <w:t>开标</w:t>
            </w:r>
            <w:r>
              <w:rPr>
                <w:rFonts w:hint="eastAsia" w:ascii="宋体" w:hAnsi="宋体" w:cs="宋体"/>
                <w:kern w:val="0"/>
              </w:rPr>
              <w:t>地点</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4D7F99DF">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305B4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1434057">
            <w:pPr>
              <w:widowControl/>
              <w:spacing w:line="320" w:lineRule="exact"/>
              <w:ind w:firstLine="0" w:firstLineChars="0"/>
              <w:jc w:val="center"/>
              <w:rPr>
                <w:rFonts w:hint="default" w:ascii="宋体" w:hAnsi="宋体" w:eastAsia="宋体"/>
                <w:lang w:val="en" w:eastAsia="zh-CN"/>
              </w:rPr>
            </w:pPr>
            <w:r>
              <w:rPr>
                <w:rFonts w:hint="default" w:ascii="宋体" w:hAnsi="宋体"/>
                <w:lang w:val="en" w:eastAsia="zh-CN"/>
              </w:rPr>
              <w:t>20</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53E907F">
            <w:pPr>
              <w:widowControl/>
              <w:spacing w:line="320" w:lineRule="exact"/>
              <w:ind w:firstLine="0" w:firstLineChars="0"/>
              <w:rPr>
                <w:rFonts w:ascii="宋体" w:hAnsi="宋体"/>
                <w:szCs w:val="20"/>
              </w:rPr>
            </w:pPr>
            <w:r>
              <w:rPr>
                <w:rFonts w:hint="eastAsia" w:ascii="宋体" w:hAnsi="宋体"/>
                <w:lang w:eastAsia="zh-CN"/>
              </w:rPr>
              <w:t>投标响应文件</w:t>
            </w:r>
            <w:r>
              <w:rPr>
                <w:rFonts w:hint="eastAsia" w:ascii="宋体" w:hAnsi="宋体"/>
              </w:rPr>
              <w:t>格式及编制要求</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62AF37E8">
            <w:pPr>
              <w:widowControl/>
              <w:spacing w:line="320" w:lineRule="exact"/>
              <w:ind w:firstLine="0" w:firstLineChars="0"/>
              <w:rPr>
                <w:rFonts w:hint="eastAsia" w:ascii="宋体" w:hAnsi="宋体"/>
              </w:rPr>
            </w:pPr>
            <w:r>
              <w:rPr>
                <w:rFonts w:hint="eastAsia" w:ascii="宋体" w:hAnsi="宋体"/>
              </w:rPr>
              <w:t>1、按照“投标人须知”第1</w:t>
            </w:r>
            <w:r>
              <w:rPr>
                <w:rFonts w:hint="eastAsia" w:ascii="宋体" w:hAnsi="宋体"/>
                <w:lang w:val="en-US" w:eastAsia="zh-CN"/>
              </w:rPr>
              <w:t>0</w:t>
            </w:r>
            <w:r>
              <w:rPr>
                <w:rFonts w:hint="eastAsia" w:ascii="宋体" w:hAnsi="宋体"/>
              </w:rPr>
              <w:t>项“</w:t>
            </w:r>
            <w:r>
              <w:rPr>
                <w:rFonts w:hint="eastAsia" w:ascii="宋体" w:hAnsi="宋体"/>
                <w:lang w:eastAsia="zh-CN"/>
              </w:rPr>
              <w:t>投标响应文件</w:t>
            </w:r>
            <w:r>
              <w:rPr>
                <w:rFonts w:hint="eastAsia" w:ascii="宋体" w:hAnsi="宋体"/>
              </w:rPr>
              <w:t>构成”的要求，</w:t>
            </w:r>
            <w:r>
              <w:rPr>
                <w:rFonts w:hint="eastAsia" w:ascii="宋体" w:hAnsi="宋体"/>
                <w:lang w:eastAsia="zh-CN"/>
              </w:rPr>
              <w:t>投标响应文件</w:t>
            </w:r>
            <w:r>
              <w:rPr>
                <w:rFonts w:hint="eastAsia" w:ascii="宋体" w:hAnsi="宋体"/>
              </w:rPr>
              <w:t>须按以下要求分册编制。分别为：</w:t>
            </w:r>
          </w:p>
          <w:p w14:paraId="0551191F">
            <w:pPr>
              <w:widowControl/>
              <w:spacing w:line="320" w:lineRule="exact"/>
              <w:ind w:firstLine="0" w:firstLineChars="0"/>
              <w:rPr>
                <w:rFonts w:hint="eastAsia" w:ascii="宋体" w:hAnsi="宋体"/>
              </w:rPr>
            </w:pPr>
            <w:r>
              <w:rPr>
                <w:rFonts w:hint="eastAsia" w:ascii="宋体" w:hAnsi="宋体"/>
              </w:rPr>
              <w:t>资格性审查文件，包括1</w:t>
            </w:r>
            <w:r>
              <w:rPr>
                <w:rFonts w:hint="eastAsia" w:ascii="宋体" w:hAnsi="宋体"/>
                <w:lang w:val="en-US" w:eastAsia="zh-CN"/>
              </w:rPr>
              <w:t>0</w:t>
            </w:r>
            <w:r>
              <w:rPr>
                <w:rFonts w:hint="eastAsia" w:ascii="宋体" w:hAnsi="宋体"/>
              </w:rPr>
              <w:t>.1.1（</w:t>
            </w:r>
            <w:r>
              <w:rPr>
                <w:rFonts w:hint="eastAsia" w:ascii="宋体" w:hAnsi="宋体"/>
                <w:lang w:val="en-US" w:eastAsia="zh-CN"/>
              </w:rPr>
              <w:t>3</w:t>
            </w:r>
            <w:r>
              <w:rPr>
                <w:rFonts w:hint="eastAsia" w:ascii="宋体" w:hAnsi="宋体"/>
              </w:rPr>
              <w:t>）至（</w:t>
            </w:r>
            <w:r>
              <w:rPr>
                <w:rFonts w:hint="eastAsia" w:ascii="宋体" w:hAnsi="宋体"/>
                <w:lang w:val="en-US" w:eastAsia="zh-CN"/>
              </w:rPr>
              <w:t>11</w:t>
            </w:r>
            <w:r>
              <w:rPr>
                <w:rFonts w:hint="eastAsia" w:ascii="宋体" w:hAnsi="宋体"/>
              </w:rPr>
              <w:t>）的内容；</w:t>
            </w:r>
          </w:p>
          <w:p w14:paraId="265A3CD1">
            <w:pPr>
              <w:widowControl/>
              <w:spacing w:line="320" w:lineRule="exact"/>
              <w:ind w:firstLine="0" w:firstLineChars="0"/>
              <w:rPr>
                <w:rFonts w:hint="eastAsia" w:ascii="宋体" w:hAnsi="宋体"/>
                <w:color w:val="000000"/>
              </w:rPr>
            </w:pP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12</w:t>
            </w:r>
            <w:r>
              <w:rPr>
                <w:rFonts w:hint="eastAsia" w:ascii="宋体" w:hAnsi="宋体"/>
                <w:color w:val="000000"/>
              </w:rPr>
              <w:t>）至（</w:t>
            </w:r>
            <w:r>
              <w:rPr>
                <w:rFonts w:hint="eastAsia" w:ascii="宋体" w:hAnsi="宋体"/>
                <w:color w:val="000000"/>
                <w:lang w:val="en-US" w:eastAsia="zh-CN"/>
              </w:rPr>
              <w:t>20</w:t>
            </w:r>
            <w:r>
              <w:rPr>
                <w:rFonts w:hint="eastAsia" w:ascii="宋体" w:hAnsi="宋体"/>
                <w:color w:val="000000"/>
              </w:rPr>
              <w:t>）的内容。</w:t>
            </w:r>
          </w:p>
          <w:p w14:paraId="1067D255">
            <w:pPr>
              <w:widowControl/>
              <w:spacing w:line="320" w:lineRule="exact"/>
              <w:ind w:firstLine="0" w:firstLineChars="0"/>
              <w:rPr>
                <w:rFonts w:hint="eastAsia" w:ascii="宋体" w:hAnsi="宋体"/>
              </w:rPr>
            </w:pPr>
            <w:r>
              <w:rPr>
                <w:rFonts w:hint="eastAsia" w:ascii="宋体" w:hAnsi="宋体"/>
                <w:lang w:val="en-US" w:eastAsia="zh-CN"/>
              </w:rPr>
              <w:t>2</w:t>
            </w:r>
            <w:r>
              <w:rPr>
                <w:rFonts w:hint="eastAsia" w:ascii="宋体" w:hAnsi="宋体"/>
              </w:rPr>
              <w:t>、</w:t>
            </w:r>
            <w:r>
              <w:rPr>
                <w:rFonts w:hint="eastAsia" w:ascii="宋体" w:hAnsi="宋体"/>
                <w:lang w:eastAsia="zh-CN"/>
              </w:rPr>
              <w:t>投标响应文件</w:t>
            </w:r>
            <w:r>
              <w:rPr>
                <w:rFonts w:hint="eastAsia" w:ascii="宋体" w:hAnsi="宋体"/>
              </w:rPr>
              <w:t>由供应商的法定代表人或委托代理人按要求签字、盖章。</w:t>
            </w:r>
          </w:p>
          <w:p w14:paraId="4C1228CD">
            <w:pPr>
              <w:widowControl/>
              <w:spacing w:line="320" w:lineRule="exact"/>
              <w:ind w:firstLine="0" w:firstLineChars="0"/>
              <w:rPr>
                <w:rFonts w:ascii="宋体" w:hAnsi="宋体"/>
              </w:rPr>
            </w:pPr>
            <w:r>
              <w:rPr>
                <w:rFonts w:hint="eastAsia" w:ascii="宋体" w:hAnsi="宋体"/>
                <w:lang w:val="en-US" w:eastAsia="zh-CN"/>
              </w:rPr>
              <w:t>3</w:t>
            </w:r>
            <w:r>
              <w:rPr>
                <w:rFonts w:hint="eastAsia" w:ascii="宋体" w:hAnsi="宋体"/>
              </w:rPr>
              <w:t>、</w:t>
            </w:r>
            <w:r>
              <w:rPr>
                <w:rFonts w:hint="eastAsia" w:ascii="宋体" w:hAnsi="宋体"/>
                <w:lang w:eastAsia="zh-CN"/>
              </w:rPr>
              <w:t>投标响应文件</w:t>
            </w:r>
            <w:r>
              <w:rPr>
                <w:rFonts w:hint="eastAsia" w:ascii="宋体" w:hAnsi="宋体"/>
              </w:rPr>
              <w:t>须编制目录、页码，文件中不得行间插字、涂改或增删，如有修改错漏处，须由供应商法定代表人或其委托代理人签字和盖章。</w:t>
            </w:r>
          </w:p>
        </w:tc>
      </w:tr>
      <w:tr w14:paraId="51B59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EE0974F">
            <w:pPr>
              <w:widowControl/>
              <w:spacing w:line="320" w:lineRule="exact"/>
              <w:ind w:firstLine="0" w:firstLineChars="0"/>
              <w:jc w:val="center"/>
              <w:rPr>
                <w:rFonts w:hint="default" w:ascii="宋体" w:hAnsi="宋体" w:eastAsia="宋体"/>
                <w:lang w:val="en" w:eastAsia="zh-CN"/>
              </w:rPr>
            </w:pPr>
            <w:r>
              <w:rPr>
                <w:rFonts w:hint="eastAsia" w:ascii="宋体" w:hAnsi="宋体"/>
                <w:lang w:val="en-US" w:eastAsia="zh-CN"/>
              </w:rPr>
              <w:t>2</w:t>
            </w:r>
            <w:r>
              <w:rPr>
                <w:rFonts w:hint="default" w:ascii="宋体" w:hAnsi="宋体"/>
                <w:lang w:val="en" w:eastAsia="zh-CN"/>
              </w:rPr>
              <w:t>1</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54AB4BB0">
            <w:pPr>
              <w:widowControl/>
              <w:spacing w:line="320" w:lineRule="exact"/>
              <w:ind w:firstLine="0" w:firstLineChars="0"/>
              <w:rPr>
                <w:rFonts w:hint="eastAsia" w:ascii="宋体" w:hAnsi="宋体" w:eastAsia="宋体"/>
                <w:szCs w:val="20"/>
                <w:lang w:eastAsia="zh-CN"/>
              </w:rPr>
            </w:pPr>
            <w:r>
              <w:rPr>
                <w:rFonts w:hint="eastAsia" w:ascii="宋体" w:hAnsi="宋体"/>
                <w:lang w:eastAsia="zh-CN"/>
              </w:rPr>
              <w:t>投标响应文件开启</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7C7A5ABB">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6C691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C9AD3B6">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2</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ADB0B4A">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33DDA467">
            <w:pPr>
              <w:widowControl/>
              <w:spacing w:line="320" w:lineRule="exact"/>
              <w:ind w:firstLine="0" w:firstLineChars="0"/>
              <w:rPr>
                <w:rFonts w:hint="eastAsia" w:ascii="宋体" w:hAnsi="宋体" w:cs="宋体"/>
                <w:kern w:val="0"/>
                <w:lang w:val="en-US" w:eastAsia="zh-CN"/>
              </w:rPr>
            </w:pPr>
            <w:r>
              <w:rPr>
                <w:rFonts w:hint="eastAsia" w:ascii="宋体" w:hAnsi="宋体" w:cs="宋体"/>
                <w:kern w:val="0"/>
                <w:lang w:eastAsia="zh-CN"/>
              </w:rPr>
              <w:t>采购单位：民和回族土族自治县人民医院</w:t>
            </w:r>
          </w:p>
          <w:p w14:paraId="39A50DD7">
            <w:pPr>
              <w:widowControl/>
              <w:spacing w:line="320" w:lineRule="exact"/>
              <w:ind w:firstLine="0" w:firstLineChars="0"/>
              <w:rPr>
                <w:rFonts w:hint="default" w:ascii="宋体" w:hAnsi="宋体" w:cs="宋体"/>
                <w:kern w:val="0"/>
                <w:lang w:val="en-US" w:eastAsia="zh-CN"/>
              </w:rPr>
            </w:pPr>
            <w:r>
              <w:rPr>
                <w:rFonts w:hint="eastAsia" w:ascii="宋体" w:hAnsi="宋体" w:cs="宋体"/>
                <w:kern w:val="0"/>
                <w:lang w:val="en-US" w:eastAsia="zh-CN"/>
              </w:rPr>
              <w:t>联系人：陈老师</w:t>
            </w:r>
          </w:p>
          <w:p w14:paraId="0FE97C1B">
            <w:pPr>
              <w:widowControl/>
              <w:spacing w:line="320" w:lineRule="exact"/>
              <w:ind w:firstLine="0" w:firstLineChars="0"/>
              <w:rPr>
                <w:rFonts w:hint="eastAsia" w:ascii="宋体" w:hAnsi="宋体" w:cs="宋体"/>
                <w:kern w:val="0"/>
                <w:lang w:val="en-US" w:eastAsia="zh-CN"/>
              </w:rPr>
            </w:pPr>
            <w:r>
              <w:rPr>
                <w:rFonts w:hint="eastAsia" w:ascii="宋体" w:hAnsi="宋体" w:cs="宋体"/>
                <w:kern w:val="0"/>
                <w:lang w:val="en-US" w:eastAsia="zh-CN"/>
              </w:rPr>
              <w:t xml:space="preserve">联系电话：0972-7911808 </w:t>
            </w:r>
          </w:p>
          <w:p w14:paraId="29FE057C">
            <w:pPr>
              <w:widowControl/>
              <w:spacing w:line="320" w:lineRule="exact"/>
              <w:ind w:firstLine="0" w:firstLineChars="0"/>
              <w:rPr>
                <w:rFonts w:hint="default"/>
                <w:lang w:val="en-US" w:eastAsia="zh-CN"/>
              </w:rPr>
            </w:pPr>
            <w:r>
              <w:rPr>
                <w:rFonts w:hint="eastAsia" w:ascii="宋体" w:hAnsi="宋体" w:cs="宋体"/>
                <w:kern w:val="0"/>
                <w:lang w:eastAsia="zh-CN"/>
              </w:rPr>
              <w:t>联系地址：海东市民和县川垣新区湟水大道32号</w:t>
            </w:r>
          </w:p>
        </w:tc>
      </w:tr>
      <w:tr w14:paraId="77536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4402479">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3</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162D562">
            <w:pPr>
              <w:widowControl/>
              <w:spacing w:line="320" w:lineRule="exact"/>
              <w:ind w:firstLine="0" w:firstLineChars="0"/>
              <w:jc w:val="left"/>
              <w:rPr>
                <w:rFonts w:ascii="宋体" w:hAnsi="宋体" w:cs="宋体"/>
                <w:kern w:val="0"/>
              </w:rPr>
            </w:pPr>
            <w:r>
              <w:rPr>
                <w:rFonts w:hint="eastAsia" w:ascii="宋体" w:hAnsi="宋体" w:cs="Arial"/>
                <w:kern w:val="0"/>
                <w:lang w:eastAsia="zh-CN"/>
              </w:rPr>
              <w:t>集中采购代理机构</w:t>
            </w:r>
            <w:r>
              <w:rPr>
                <w:rFonts w:hint="eastAsia" w:ascii="宋体" w:hAnsi="宋体" w:cs="Arial"/>
                <w:kern w:val="0"/>
              </w:rPr>
              <w:t>及联系人电话</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1349A003">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lang w:eastAsia="zh-CN"/>
              </w:rPr>
              <w:t>集中采购代理机构</w:t>
            </w:r>
            <w:r>
              <w:rPr>
                <w:rFonts w:hint="eastAsia" w:ascii="宋体" w:hAnsi="宋体" w:cs="宋体"/>
                <w:kern w:val="0"/>
              </w:rPr>
              <w:t>：</w:t>
            </w:r>
            <w:r>
              <w:rPr>
                <w:rFonts w:hint="eastAsia" w:ascii="宋体" w:hAnsi="宋体"/>
                <w:kern w:val="0"/>
                <w:lang w:eastAsia="zh-CN"/>
              </w:rPr>
              <w:t>海东市民和县公共资源交易受理服务部</w:t>
            </w:r>
          </w:p>
          <w:p w14:paraId="541BBC19">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联系人</w:t>
            </w:r>
            <w:r>
              <w:rPr>
                <w:rFonts w:hint="eastAsia" w:ascii="宋体" w:hAnsi="宋体" w:cs="宋体"/>
                <w:kern w:val="0"/>
                <w:lang w:val="en-US" w:eastAsia="zh-CN"/>
              </w:rPr>
              <w:t>: 马老师</w:t>
            </w:r>
          </w:p>
          <w:p w14:paraId="17114846">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w:t>
            </w:r>
            <w:r>
              <w:rPr>
                <w:rFonts w:hint="eastAsia" w:ascii="宋体" w:hAnsi="宋体"/>
                <w:kern w:val="0"/>
              </w:rPr>
              <w:t>0972-8</w:t>
            </w:r>
            <w:r>
              <w:rPr>
                <w:rFonts w:hint="eastAsia" w:ascii="宋体" w:hAnsi="宋体"/>
                <w:kern w:val="0"/>
                <w:lang w:val="en-US" w:eastAsia="zh-CN"/>
              </w:rPr>
              <w:t>583358</w:t>
            </w:r>
          </w:p>
          <w:p w14:paraId="7CD7CE05">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联系地址：</w:t>
            </w:r>
            <w:r>
              <w:rPr>
                <w:rFonts w:hint="eastAsia" w:ascii="宋体" w:hAnsi="宋体"/>
                <w:kern w:val="0"/>
                <w:sz w:val="24"/>
                <w:lang w:val="zh-CN"/>
              </w:rPr>
              <w:t>海东市民和县政务服务中心三楼</w:t>
            </w:r>
            <w:r>
              <w:rPr>
                <w:rFonts w:hint="eastAsia" w:ascii="宋体" w:hAnsi="宋体"/>
                <w:kern w:val="0"/>
                <w:sz w:val="24"/>
                <w:lang w:val="en-US" w:eastAsia="zh-CN"/>
              </w:rPr>
              <w:t>16号窗口</w:t>
            </w:r>
          </w:p>
        </w:tc>
      </w:tr>
      <w:tr w14:paraId="1EDC5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FFDF81A">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4</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04C45216">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34BBD525">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4330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1DE7E1F">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5</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300CDD30">
            <w:pPr>
              <w:widowControl/>
              <w:tabs>
                <w:tab w:val="center" w:pos="1458"/>
              </w:tabs>
              <w:spacing w:line="320" w:lineRule="exact"/>
              <w:ind w:firstLine="0" w:firstLineChars="0"/>
              <w:jc w:val="left"/>
              <w:rPr>
                <w:rFonts w:hint="eastAsia" w:ascii="宋体" w:hAnsi="宋体" w:eastAsia="宋体" w:cs="宋体"/>
                <w:kern w:val="0"/>
                <w:lang w:eastAsia="zh-CN"/>
              </w:rPr>
            </w:pPr>
            <w:r>
              <w:rPr>
                <w:rFonts w:hint="eastAsia" w:ascii="宋体" w:hAnsi="宋体" w:cs="Arial"/>
                <w:kern w:val="0"/>
              </w:rPr>
              <w:t>其他事项</w:t>
            </w:r>
            <w:r>
              <w:rPr>
                <w:rFonts w:hint="eastAsia" w:ascii="宋体" w:hAnsi="宋体" w:cs="Arial"/>
                <w:kern w:val="0"/>
                <w:lang w:eastAsia="zh-CN"/>
              </w:rPr>
              <w:tab/>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436581F9">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0F9639B4">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2EA3BE23">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1BCC0B51">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7302BA87">
            <w:pPr>
              <w:pStyle w:val="7"/>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7F0F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1E7AAE1">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6</w:t>
            </w:r>
          </w:p>
        </w:tc>
        <w:tc>
          <w:tcPr>
            <w:tcW w:w="2830" w:type="dxa"/>
            <w:tcBorders>
              <w:top w:val="outset" w:color="auto" w:sz="6" w:space="0"/>
              <w:left w:val="outset" w:color="auto" w:sz="6" w:space="0"/>
              <w:bottom w:val="outset" w:color="auto" w:sz="6" w:space="0"/>
              <w:right w:val="outset" w:color="auto" w:sz="6" w:space="0"/>
            </w:tcBorders>
            <w:noWrap w:val="0"/>
            <w:vAlign w:val="center"/>
          </w:tcPr>
          <w:p w14:paraId="5A4C7752">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6680" w:type="dxa"/>
            <w:tcBorders>
              <w:top w:val="outset" w:color="auto" w:sz="6" w:space="0"/>
              <w:left w:val="outset" w:color="auto" w:sz="6" w:space="0"/>
              <w:bottom w:val="outset" w:color="auto" w:sz="6" w:space="0"/>
              <w:right w:val="outset" w:color="auto" w:sz="6" w:space="0"/>
            </w:tcBorders>
            <w:noWrap w:val="0"/>
            <w:vAlign w:val="center"/>
          </w:tcPr>
          <w:p w14:paraId="771BEF78">
            <w:pPr>
              <w:widowControl/>
              <w:spacing w:line="320" w:lineRule="exact"/>
              <w:ind w:firstLine="0" w:firstLineChars="0"/>
              <w:rPr>
                <w:rFonts w:ascii="宋体" w:hAnsi="宋体" w:cs="宋体"/>
                <w:kern w:val="0"/>
              </w:rPr>
            </w:pPr>
            <w:r>
              <w:rPr>
                <w:rFonts w:hint="eastAsia" w:ascii="宋体" w:hAnsi="宋体" w:cs="宋体"/>
                <w:kern w:val="0"/>
              </w:rPr>
              <w:t>财政监督部门：</w:t>
            </w:r>
            <w:r>
              <w:rPr>
                <w:rFonts w:hint="eastAsia" w:ascii="宋体" w:hAnsi="宋体" w:cs="宋体"/>
                <w:kern w:val="0"/>
                <w:lang w:eastAsia="zh-CN"/>
              </w:rPr>
              <w:t>民和县</w:t>
            </w:r>
            <w:r>
              <w:rPr>
                <w:rFonts w:hint="eastAsia" w:ascii="宋体" w:hAnsi="宋体" w:cs="宋体"/>
                <w:kern w:val="0"/>
              </w:rPr>
              <w:t>财政局</w:t>
            </w:r>
          </w:p>
          <w:p w14:paraId="59993897">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eastAsia="宋体" w:cs="宋体"/>
                <w:color w:val="000000"/>
                <w:kern w:val="0"/>
                <w:sz w:val="24"/>
                <w:lang w:val="en-US" w:eastAsia="zh-CN"/>
              </w:rPr>
              <w:t>0972-8</w:t>
            </w:r>
            <w:r>
              <w:rPr>
                <w:rFonts w:hint="eastAsia" w:ascii="宋体" w:hAnsi="宋体" w:cs="宋体"/>
                <w:color w:val="000000"/>
                <w:kern w:val="0"/>
                <w:sz w:val="24"/>
                <w:lang w:val="en-US" w:eastAsia="zh-CN"/>
              </w:rPr>
              <w:t>526409</w:t>
            </w:r>
          </w:p>
        </w:tc>
      </w:tr>
    </w:tbl>
    <w:p w14:paraId="7D15839A">
      <w:pPr>
        <w:pStyle w:val="7"/>
        <w:spacing w:after="0" w:line="240" w:lineRule="auto"/>
        <w:ind w:left="0" w:leftChars="0" w:firstLine="0" w:firstLineChars="0"/>
        <w:jc w:val="center"/>
        <w:rPr>
          <w:rFonts w:hint="eastAsia"/>
        </w:rPr>
      </w:pPr>
    </w:p>
    <w:bookmarkEnd w:id="1"/>
    <w:p w14:paraId="124D0D52">
      <w:pPr>
        <w:pStyle w:val="2"/>
        <w:numPr>
          <w:ilvl w:val="0"/>
          <w:numId w:val="0"/>
        </w:numPr>
        <w:spacing w:before="0" w:after="0" w:line="240" w:lineRule="auto"/>
        <w:ind w:leftChars="0"/>
        <w:jc w:val="center"/>
        <w:rPr>
          <w:rFonts w:hint="eastAsia" w:ascii="宋体"/>
          <w:b/>
          <w:kern w:val="28"/>
          <w:sz w:val="36"/>
          <w:szCs w:val="20"/>
        </w:rPr>
      </w:pPr>
      <w:bookmarkStart w:id="2" w:name="_Toc376936727"/>
      <w:bookmarkStart w:id="3" w:name="_Toc496626192"/>
      <w:r>
        <w:rPr>
          <w:rFonts w:hint="eastAsia" w:ascii="宋体"/>
          <w:b/>
          <w:kern w:val="28"/>
          <w:sz w:val="36"/>
          <w:szCs w:val="20"/>
        </w:rPr>
        <w:t>第二部分  投标人须知</w:t>
      </w:r>
      <w:bookmarkEnd w:id="2"/>
      <w:bookmarkEnd w:id="3"/>
      <w:bookmarkStart w:id="4" w:name="_Toc325725997"/>
    </w:p>
    <w:p w14:paraId="2D2E2BD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496626193"/>
      <w:r>
        <w:rPr>
          <w:rFonts w:hint="eastAsia" w:ascii="宋体" w:hAnsi="宋体"/>
          <w:b/>
          <w:bCs/>
          <w:kern w:val="0"/>
          <w:sz w:val="36"/>
          <w:szCs w:val="36"/>
        </w:rPr>
        <w:t>一、说  明</w:t>
      </w:r>
      <w:bookmarkEnd w:id="4"/>
      <w:bookmarkEnd w:id="5"/>
      <w:bookmarkEnd w:id="6"/>
    </w:p>
    <w:p w14:paraId="0534DEB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496626194"/>
      <w:r>
        <w:rPr>
          <w:rFonts w:hint="eastAsia" w:ascii="宋体" w:hAnsi="宋体"/>
          <w:b/>
          <w:bCs/>
          <w:kern w:val="0"/>
          <w:sz w:val="27"/>
          <w:szCs w:val="27"/>
        </w:rPr>
        <w:t>1.适用范围</w:t>
      </w:r>
      <w:bookmarkEnd w:id="7"/>
      <w:bookmarkEnd w:id="8"/>
      <w:bookmarkEnd w:id="9"/>
    </w:p>
    <w:p w14:paraId="0C6674AA">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w:t>
      </w:r>
      <w:r>
        <w:rPr>
          <w:rFonts w:hint="eastAsia" w:ascii="宋体" w:hAnsi="宋体"/>
          <w:lang w:eastAsia="zh-CN"/>
        </w:rPr>
        <w:t>公开招标文件</w:t>
      </w:r>
      <w:r>
        <w:rPr>
          <w:rFonts w:hint="eastAsia" w:ascii="宋体" w:hAnsi="宋体"/>
        </w:rPr>
        <w:t>所叙述的项目。</w:t>
      </w:r>
    </w:p>
    <w:p w14:paraId="37057483">
      <w:pPr>
        <w:widowControl/>
        <w:numPr>
          <w:ilvl w:val="0"/>
          <w:numId w:val="2"/>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496626195"/>
      <w:bookmarkStart w:id="11" w:name="_Toc376936730"/>
      <w:bookmarkStart w:id="12" w:name="_Toc325725999"/>
      <w:r>
        <w:rPr>
          <w:rFonts w:hint="eastAsia" w:ascii="宋体" w:hAnsi="宋体"/>
          <w:b/>
          <w:bCs/>
          <w:kern w:val="0"/>
          <w:sz w:val="27"/>
          <w:szCs w:val="27"/>
        </w:rPr>
        <w:t>采购方式、合格的投标人</w:t>
      </w:r>
      <w:bookmarkEnd w:id="10"/>
      <w:bookmarkEnd w:id="11"/>
      <w:bookmarkEnd w:id="12"/>
    </w:p>
    <w:p w14:paraId="7E74B6AE">
      <w:pPr>
        <w:pStyle w:val="41"/>
        <w:spacing w:line="288" w:lineRule="auto"/>
        <w:jc w:val="left"/>
        <w:rPr>
          <w:rFonts w:hint="eastAsia" w:ascii="宋体" w:hAnsi="宋体" w:eastAsia="宋体" w:cs="宋体"/>
          <w:color w:val="000000"/>
          <w:lang w:eastAsia="zh-CN"/>
        </w:rPr>
      </w:pPr>
      <w:r>
        <w:rPr>
          <w:rFonts w:hint="eastAsia" w:ascii="宋体" w:hAnsi="宋体" w:cs="宋体"/>
          <w:color w:val="000000"/>
          <w:lang w:val="en-US" w:eastAsia="zh-CN"/>
        </w:rPr>
        <w:t>2.</w:t>
      </w:r>
      <w:r>
        <w:rPr>
          <w:rFonts w:hint="eastAsia" w:ascii="宋体" w:hAnsi="宋体" w:cs="宋体"/>
          <w:color w:val="000000"/>
        </w:rPr>
        <w:t>1</w:t>
      </w:r>
      <w:r>
        <w:rPr>
          <w:rFonts w:hint="eastAsia" w:ascii="宋体" w:hAnsi="宋体" w:cs="宋体"/>
          <w:color w:val="000000"/>
          <w:lang w:val="en-US" w:eastAsia="zh-CN"/>
        </w:rPr>
        <w:t xml:space="preserve">  </w:t>
      </w:r>
      <w:r>
        <w:rPr>
          <w:rFonts w:hint="eastAsia" w:ascii="宋体" w:hAnsi="宋体" w:cs="宋体"/>
          <w:color w:val="000000"/>
        </w:rPr>
        <w:t>《中华人民共和国政府采购法》第22条的规定：</w:t>
      </w:r>
    </w:p>
    <w:p w14:paraId="56F34BC8">
      <w:pPr>
        <w:pStyle w:val="41"/>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23BBC34B">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18576EDA">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18F5BC9B">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086D2DB2">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643F42E8">
      <w:pPr>
        <w:pStyle w:val="41"/>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046091C3">
      <w:pPr>
        <w:pStyle w:val="41"/>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2</w:t>
      </w:r>
      <w:r>
        <w:rPr>
          <w:rFonts w:hint="eastAsia" w:ascii="宋体" w:hAnsi="宋体" w:cs="宋体"/>
          <w:color w:val="000000"/>
          <w:lang w:val="en-US" w:eastAsia="zh-CN"/>
        </w:rPr>
        <w:t xml:space="preserve"> </w:t>
      </w:r>
      <w:r>
        <w:rPr>
          <w:rFonts w:hint="eastAsia" w:ascii="宋体" w:hAnsi="宋体" w:cs="宋体"/>
          <w:color w:val="000000"/>
        </w:rPr>
        <w:t>资质条件</w:t>
      </w:r>
    </w:p>
    <w:p w14:paraId="44453602">
      <w:pPr>
        <w:pStyle w:val="41"/>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206E7436">
      <w:pPr>
        <w:pStyle w:val="41"/>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125C2640">
      <w:pPr>
        <w:pStyle w:val="41"/>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2024或2023</w:t>
      </w:r>
      <w:r>
        <w:rPr>
          <w:rFonts w:hint="eastAsia" w:ascii="宋体" w:hAnsi="宋体" w:cs="宋体"/>
          <w:color w:val="000000"/>
        </w:rPr>
        <w:t>年度经审计的财务报告复印件（资产负债表、现金流量表、利润表和附注）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02634B9A">
      <w:pPr>
        <w:pStyle w:val="41"/>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57BC64E9">
      <w:pPr>
        <w:pStyle w:val="41"/>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2734C6DA">
      <w:pPr>
        <w:pStyle w:val="41"/>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2C5B38BA">
      <w:pPr>
        <w:pStyle w:val="41"/>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3</w:t>
      </w:r>
      <w:r>
        <w:rPr>
          <w:rFonts w:hint="eastAsia" w:ascii="宋体" w:hAnsi="宋体" w:cs="宋体"/>
          <w:color w:val="000000"/>
          <w:lang w:val="en-US" w:eastAsia="zh-CN"/>
        </w:rPr>
        <w:t xml:space="preserve">  </w:t>
      </w:r>
      <w:r>
        <w:rPr>
          <w:rFonts w:hint="eastAsia" w:ascii="宋体" w:hAnsi="宋体" w:cs="宋体"/>
          <w:color w:val="000000"/>
        </w:rPr>
        <w:t>本项目不接受供应商以联合体方式进行投标。</w:t>
      </w:r>
    </w:p>
    <w:p w14:paraId="0A3CF399">
      <w:pPr>
        <w:widowControl/>
        <w:spacing w:before="100" w:beforeAutospacing="1" w:after="100" w:afterAutospacing="1" w:line="240" w:lineRule="auto"/>
        <w:ind w:left="0" w:leftChars="0" w:firstLine="0" w:firstLineChars="0"/>
        <w:jc w:val="left"/>
        <w:outlineLvl w:val="2"/>
        <w:rPr>
          <w:rFonts w:hint="eastAsia" w:ascii="宋体" w:hAnsi="宋体" w:eastAsia="宋体"/>
          <w:b/>
          <w:bCs/>
          <w:kern w:val="0"/>
          <w:sz w:val="27"/>
          <w:szCs w:val="27"/>
          <w:lang w:eastAsia="zh-CN"/>
        </w:rPr>
      </w:pPr>
      <w:bookmarkStart w:id="13" w:name="_Toc376936731"/>
      <w:bookmarkStart w:id="14" w:name="_Toc325726000"/>
      <w:bookmarkStart w:id="15" w:name="_Toc496626196"/>
      <w:r>
        <w:rPr>
          <w:rFonts w:hint="eastAsia" w:ascii="宋体" w:hAnsi="宋体"/>
          <w:b/>
          <w:bCs/>
          <w:kern w:val="0"/>
          <w:sz w:val="27"/>
          <w:szCs w:val="27"/>
        </w:rPr>
        <w:t>3.</w:t>
      </w:r>
      <w:bookmarkEnd w:id="13"/>
      <w:bookmarkEnd w:id="14"/>
      <w:bookmarkEnd w:id="15"/>
      <w:r>
        <w:rPr>
          <w:rFonts w:hint="eastAsia" w:ascii="宋体" w:hAnsi="宋体"/>
          <w:b/>
          <w:bCs/>
          <w:kern w:val="0"/>
          <w:sz w:val="27"/>
          <w:szCs w:val="27"/>
          <w:lang w:eastAsia="zh-CN"/>
        </w:rPr>
        <w:t>投标费用</w:t>
      </w:r>
    </w:p>
    <w:p w14:paraId="79BA58FB">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投标</w:t>
      </w:r>
      <w:r>
        <w:rPr>
          <w:rFonts w:hint="eastAsia" w:ascii="宋体" w:hAnsi="宋体"/>
        </w:rPr>
        <w:t>有关的费用。采购机构对供应商发生的费用不承担任何责任。</w:t>
      </w:r>
    </w:p>
    <w:p w14:paraId="3EFD682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496626197"/>
      <w:bookmarkStart w:id="17" w:name="_Toc376936732"/>
      <w:bookmarkStart w:id="18" w:name="_Toc325726001"/>
      <w:r>
        <w:rPr>
          <w:rFonts w:hint="eastAsia" w:ascii="宋体" w:hAnsi="宋体"/>
          <w:b/>
          <w:bCs/>
          <w:kern w:val="0"/>
          <w:sz w:val="36"/>
          <w:szCs w:val="36"/>
        </w:rPr>
        <w:t>二、</w:t>
      </w:r>
      <w:r>
        <w:rPr>
          <w:rFonts w:hint="eastAsia" w:ascii="宋体" w:hAnsi="宋体"/>
          <w:b/>
          <w:bCs/>
          <w:kern w:val="0"/>
          <w:sz w:val="36"/>
          <w:szCs w:val="36"/>
          <w:lang w:eastAsia="zh-CN"/>
        </w:rPr>
        <w:t>招标文件</w:t>
      </w:r>
      <w:r>
        <w:rPr>
          <w:rFonts w:hint="eastAsia" w:ascii="宋体" w:hAnsi="宋体"/>
          <w:b/>
          <w:bCs/>
          <w:kern w:val="0"/>
          <w:sz w:val="36"/>
          <w:szCs w:val="36"/>
        </w:rPr>
        <w:t>说明</w:t>
      </w:r>
      <w:bookmarkEnd w:id="16"/>
      <w:bookmarkEnd w:id="17"/>
      <w:bookmarkEnd w:id="18"/>
    </w:p>
    <w:p w14:paraId="14E26D3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376936733"/>
      <w:bookmarkStart w:id="21" w:name="_Toc496626198"/>
      <w:r>
        <w:rPr>
          <w:rFonts w:hint="eastAsia" w:ascii="宋体" w:hAnsi="宋体"/>
          <w:b/>
          <w:bCs/>
          <w:kern w:val="0"/>
          <w:sz w:val="27"/>
          <w:szCs w:val="27"/>
        </w:rPr>
        <w:t>4.</w:t>
      </w:r>
      <w:r>
        <w:rPr>
          <w:rFonts w:hint="eastAsia" w:ascii="宋体" w:hAnsi="宋体"/>
          <w:b/>
          <w:bCs/>
          <w:kern w:val="0"/>
          <w:sz w:val="27"/>
          <w:szCs w:val="27"/>
          <w:lang w:eastAsia="zh-CN"/>
        </w:rPr>
        <w:t>招标文件</w:t>
      </w:r>
      <w:r>
        <w:rPr>
          <w:rFonts w:hint="eastAsia" w:ascii="宋体" w:hAnsi="宋体"/>
          <w:b/>
          <w:bCs/>
          <w:kern w:val="0"/>
          <w:sz w:val="27"/>
          <w:szCs w:val="27"/>
        </w:rPr>
        <w:t>的构成</w:t>
      </w:r>
      <w:bookmarkEnd w:id="19"/>
      <w:bookmarkEnd w:id="20"/>
      <w:bookmarkEnd w:id="21"/>
    </w:p>
    <w:p w14:paraId="7B94E1E0">
      <w:pPr>
        <w:ind w:firstLine="480"/>
        <w:rPr>
          <w:rFonts w:hint="eastAsia" w:ascii="宋体" w:hAnsi="宋体"/>
        </w:rPr>
      </w:pPr>
      <w:r>
        <w:rPr>
          <w:rFonts w:hint="eastAsia" w:ascii="宋体" w:hAnsi="宋体"/>
        </w:rPr>
        <w:t>4.1</w:t>
      </w:r>
      <w:r>
        <w:rPr>
          <w:rFonts w:hint="eastAsia" w:ascii="宋体" w:hAnsi="宋体"/>
          <w:lang w:eastAsia="zh-CN"/>
        </w:rPr>
        <w:t>招标文件</w:t>
      </w:r>
      <w:r>
        <w:rPr>
          <w:rFonts w:hint="eastAsia" w:ascii="宋体" w:hAnsi="宋体"/>
        </w:rPr>
        <w:t>包括：</w:t>
      </w:r>
    </w:p>
    <w:p w14:paraId="13295CF4">
      <w:pPr>
        <w:ind w:firstLine="480"/>
        <w:rPr>
          <w:rFonts w:hint="eastAsia" w:ascii="宋体" w:hAnsi="宋体" w:eastAsia="宋体"/>
          <w:lang w:eastAsia="zh-CN"/>
        </w:rPr>
      </w:pPr>
      <w:r>
        <w:rPr>
          <w:rFonts w:hint="eastAsia" w:ascii="宋体" w:hAnsi="宋体"/>
        </w:rPr>
        <w:t>（1）</w:t>
      </w:r>
      <w:r>
        <w:rPr>
          <w:rFonts w:hint="eastAsia" w:ascii="宋体" w:hAnsi="宋体"/>
          <w:lang w:eastAsia="zh-CN"/>
        </w:rPr>
        <w:t>公开招标公告</w:t>
      </w:r>
    </w:p>
    <w:p w14:paraId="50CD0E4B">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1532A14C">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335B87DC">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14:paraId="59EBC6F3">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w:t>
      </w:r>
      <w:r>
        <w:rPr>
          <w:rFonts w:hint="eastAsia" w:ascii="宋体" w:hAnsi="宋体"/>
          <w:lang w:eastAsia="zh-CN"/>
        </w:rPr>
        <w:t>投标响应文件</w:t>
      </w:r>
      <w:r>
        <w:rPr>
          <w:rFonts w:hint="eastAsia" w:ascii="宋体" w:hAnsi="宋体"/>
        </w:rPr>
        <w:t>格式</w:t>
      </w:r>
    </w:p>
    <w:p w14:paraId="6541DD3A">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11F13529">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09363B62">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招标文件中列示的事项、格式、条款和要求等内容。如果供应商未按招标文件要求提交全部资料，或者对招标文件未作出实质性响应的，根据相关法规要求，此类投标将被拒绝（视为无效投标）。</w:t>
      </w:r>
    </w:p>
    <w:p w14:paraId="2E712147">
      <w:pPr>
        <w:ind w:firstLine="480"/>
        <w:rPr>
          <w:rFonts w:hint="eastAsia" w:ascii="宋体" w:hAnsi="宋体"/>
        </w:rPr>
      </w:pPr>
    </w:p>
    <w:p w14:paraId="6D946AD4">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76936734"/>
      <w:bookmarkStart w:id="23" w:name="_Toc325726003"/>
      <w:bookmarkStart w:id="24" w:name="_Toc496626199"/>
      <w:r>
        <w:rPr>
          <w:rFonts w:hint="eastAsia" w:ascii="宋体" w:hAnsi="宋体"/>
          <w:b/>
          <w:bCs/>
          <w:color w:val="000000"/>
          <w:kern w:val="0"/>
          <w:sz w:val="27"/>
          <w:szCs w:val="27"/>
        </w:rPr>
        <w:t>5.</w:t>
      </w:r>
      <w:r>
        <w:rPr>
          <w:rFonts w:hint="eastAsia" w:ascii="宋体" w:hAnsi="宋体"/>
          <w:b/>
          <w:bCs/>
          <w:color w:val="000000"/>
          <w:kern w:val="0"/>
          <w:sz w:val="27"/>
          <w:szCs w:val="27"/>
          <w:lang w:eastAsia="zh-CN"/>
        </w:rPr>
        <w:t>找标文件、招标活动和中标结果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7D394074">
      <w:pPr>
        <w:ind w:firstLine="480"/>
        <w:rPr>
          <w:rFonts w:hint="eastAsia" w:ascii="宋体" w:hAnsi="宋体"/>
        </w:rPr>
      </w:pPr>
      <w:bookmarkStart w:id="25" w:name="_Toc325726004"/>
      <w:bookmarkStart w:id="26" w:name="_Toc376936735"/>
      <w:r>
        <w:rPr>
          <w:rFonts w:hint="eastAsia" w:ascii="宋体" w:hAnsi="宋体"/>
        </w:rPr>
        <w:t>供应商认为</w:t>
      </w:r>
      <w:r>
        <w:rPr>
          <w:rFonts w:hint="eastAsia" w:ascii="宋体" w:hAnsi="宋体"/>
          <w:lang w:eastAsia="zh-CN"/>
        </w:rPr>
        <w:t>招标文件</w:t>
      </w:r>
      <w:r>
        <w:rPr>
          <w:rFonts w:ascii="宋体" w:hAnsi="宋体"/>
        </w:rPr>
        <w:t>使自己的权益受到损害的</w:t>
      </w:r>
      <w:r>
        <w:rPr>
          <w:rFonts w:hint="eastAsia" w:ascii="宋体" w:hAnsi="宋体"/>
        </w:rPr>
        <w:t>，应在获取</w:t>
      </w:r>
      <w:r>
        <w:rPr>
          <w:rFonts w:hint="eastAsia" w:ascii="宋体" w:hAnsi="宋体"/>
          <w:lang w:eastAsia="zh-CN"/>
        </w:rPr>
        <w:t>招标文件</w:t>
      </w:r>
      <w:r>
        <w:rPr>
          <w:rFonts w:hint="eastAsia" w:ascii="宋体" w:hAnsi="宋体"/>
        </w:rPr>
        <w:t>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688D5033">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130D9E88">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（1）对可以质疑的招标文件提出质疑的，为收到招标文件之日或招标文件公告期限届满之日；</w:t>
      </w:r>
    </w:p>
    <w:p w14:paraId="5AB6709F">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5FF05C41">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141AE809">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w:t>
      </w:r>
      <w:r>
        <w:rPr>
          <w:rFonts w:hint="eastAsia" w:ascii="宋体" w:hAnsi="宋体"/>
          <w:b/>
          <w:bCs/>
          <w:kern w:val="0"/>
          <w:sz w:val="27"/>
          <w:szCs w:val="27"/>
          <w:lang w:eastAsia="zh-CN"/>
        </w:rPr>
        <w:t>招标文件</w:t>
      </w:r>
      <w:r>
        <w:rPr>
          <w:rFonts w:hint="eastAsia" w:ascii="宋体" w:hAnsi="宋体"/>
          <w:b/>
          <w:bCs/>
          <w:kern w:val="0"/>
          <w:sz w:val="27"/>
          <w:szCs w:val="27"/>
        </w:rPr>
        <w:t>的澄清、</w:t>
      </w:r>
      <w:bookmarkEnd w:id="25"/>
      <w:bookmarkEnd w:id="26"/>
      <w:bookmarkEnd w:id="27"/>
      <w:r>
        <w:rPr>
          <w:rFonts w:hint="eastAsia" w:ascii="宋体" w:hAnsi="宋体"/>
          <w:b/>
          <w:bCs/>
          <w:kern w:val="0"/>
          <w:sz w:val="27"/>
          <w:szCs w:val="27"/>
          <w:lang w:eastAsia="zh-CN"/>
        </w:rPr>
        <w:t>修改</w:t>
      </w:r>
    </w:p>
    <w:p w14:paraId="306B5318">
      <w:pPr>
        <w:ind w:firstLine="480"/>
        <w:rPr>
          <w:rFonts w:hint="eastAsia" w:ascii="宋体" w:hAnsi="宋体"/>
        </w:rPr>
      </w:pPr>
      <w:r>
        <w:rPr>
          <w:rFonts w:hint="eastAsia" w:ascii="宋体" w:hAnsi="宋体"/>
        </w:rPr>
        <w:t>6.1 在</w:t>
      </w:r>
      <w:r>
        <w:rPr>
          <w:rFonts w:hint="eastAsia" w:ascii="宋体" w:hAnsi="宋体"/>
          <w:lang w:eastAsia="zh-CN"/>
        </w:rPr>
        <w:t>招标</w:t>
      </w:r>
      <w:r>
        <w:rPr>
          <w:rFonts w:hint="eastAsia" w:ascii="宋体" w:hAnsi="宋体"/>
        </w:rPr>
        <w:t>截止期前，</w:t>
      </w:r>
      <w:r>
        <w:rPr>
          <w:rFonts w:hint="eastAsia" w:ascii="宋体" w:hAnsi="宋体"/>
          <w:lang w:eastAsia="zh-CN"/>
        </w:rPr>
        <w:t>集中采购代理机构</w:t>
      </w:r>
      <w:r>
        <w:rPr>
          <w:rFonts w:hint="eastAsia" w:ascii="宋体" w:hAnsi="宋体"/>
        </w:rPr>
        <w:t>可对</w:t>
      </w:r>
      <w:r>
        <w:rPr>
          <w:rFonts w:hint="eastAsia" w:ascii="宋体" w:hAnsi="宋体"/>
          <w:lang w:eastAsia="zh-CN"/>
        </w:rPr>
        <w:t>招标文件</w:t>
      </w:r>
      <w:r>
        <w:rPr>
          <w:rFonts w:hint="eastAsia" w:ascii="宋体" w:hAnsi="宋体"/>
        </w:rPr>
        <w:t>进行必要的修改或者澄清。</w:t>
      </w:r>
    </w:p>
    <w:p w14:paraId="09B1F12D">
      <w:pPr>
        <w:ind w:firstLine="480"/>
        <w:rPr>
          <w:rFonts w:hint="eastAsia" w:ascii="宋体" w:hAnsi="宋体"/>
        </w:rPr>
      </w:pPr>
      <w:r>
        <w:rPr>
          <w:rFonts w:hint="eastAsia" w:ascii="宋体" w:hAnsi="宋体"/>
        </w:rPr>
        <w:t>6.2澄清或者修改的内容可能影响</w:t>
      </w:r>
      <w:r>
        <w:rPr>
          <w:rFonts w:hint="eastAsia" w:ascii="宋体" w:hAnsi="宋体"/>
          <w:lang w:eastAsia="zh-CN"/>
        </w:rPr>
        <w:t>投标响应文件</w:t>
      </w:r>
      <w:r>
        <w:rPr>
          <w:rFonts w:hint="eastAsia" w:ascii="宋体" w:hAnsi="宋体"/>
        </w:rPr>
        <w:t>编制的，采购人、</w:t>
      </w:r>
      <w:r>
        <w:rPr>
          <w:rFonts w:hint="eastAsia" w:ascii="宋体" w:hAnsi="宋体"/>
          <w:lang w:eastAsia="zh-CN"/>
        </w:rPr>
        <w:t>集中采购代理机构</w:t>
      </w:r>
      <w:r>
        <w:rPr>
          <w:rFonts w:hint="eastAsia" w:ascii="宋体" w:hAnsi="宋体"/>
        </w:rPr>
        <w:t>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w:t>
      </w:r>
      <w:r>
        <w:rPr>
          <w:rFonts w:hint="eastAsia" w:ascii="宋体" w:hAnsi="宋体"/>
          <w:lang w:eastAsia="zh-CN"/>
        </w:rPr>
        <w:t>招标文件</w:t>
      </w:r>
      <w:r>
        <w:rPr>
          <w:rFonts w:hint="eastAsia" w:ascii="宋体" w:hAnsi="宋体"/>
        </w:rPr>
        <w:t>的组成部分。</w:t>
      </w:r>
    </w:p>
    <w:p w14:paraId="5778B2B4">
      <w:pPr>
        <w:ind w:firstLine="480"/>
        <w:rPr>
          <w:rFonts w:hint="eastAsia" w:ascii="宋体" w:hAnsi="宋体"/>
        </w:rPr>
      </w:pPr>
      <w:r>
        <w:rPr>
          <w:rFonts w:hint="eastAsia" w:ascii="宋体" w:hAnsi="宋体"/>
        </w:rPr>
        <w:t>6.3在投标截止时间前，采购人或</w:t>
      </w:r>
      <w:r>
        <w:rPr>
          <w:rFonts w:hint="eastAsia" w:ascii="宋体" w:hAnsi="宋体"/>
          <w:lang w:eastAsia="zh-CN"/>
        </w:rPr>
        <w:t>集中采购代理机构</w:t>
      </w:r>
      <w:r>
        <w:rPr>
          <w:rFonts w:hint="eastAsia" w:ascii="宋体" w:hAnsi="宋体"/>
        </w:rPr>
        <w:t>可以视采购具体情况，延长投标截止时间和开标时间，并在</w:t>
      </w:r>
      <w:r>
        <w:rPr>
          <w:rFonts w:hint="eastAsia" w:ascii="宋体" w:hAnsi="宋体"/>
          <w:lang w:eastAsia="zh-CN"/>
        </w:rPr>
        <w:t>招标文件</w:t>
      </w:r>
      <w:r>
        <w:rPr>
          <w:rFonts w:hint="eastAsia" w:ascii="宋体" w:hAnsi="宋体"/>
        </w:rPr>
        <w:t>中要求的</w:t>
      </w:r>
      <w:r>
        <w:rPr>
          <w:rFonts w:hint="eastAsia" w:ascii="宋体" w:hAnsi="宋体"/>
          <w:lang w:eastAsia="zh-CN"/>
        </w:rPr>
        <w:t>投标</w:t>
      </w:r>
      <w:r>
        <w:rPr>
          <w:rFonts w:hint="eastAsia" w:ascii="宋体" w:hAnsi="宋体"/>
        </w:rPr>
        <w:t>截止时间和</w:t>
      </w:r>
      <w:r>
        <w:rPr>
          <w:rFonts w:hint="eastAsia" w:ascii="宋体" w:hAnsi="宋体"/>
          <w:lang w:eastAsia="zh-CN"/>
        </w:rPr>
        <w:t>开标</w:t>
      </w:r>
      <w:r>
        <w:rPr>
          <w:rFonts w:hint="eastAsia" w:ascii="宋体" w:hAnsi="宋体"/>
        </w:rPr>
        <w:t>时间的三日前，将变更公告发布在青海省政府采购信息网上。</w:t>
      </w:r>
    </w:p>
    <w:p w14:paraId="6899EC7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496626201"/>
      <w:bookmarkStart w:id="30" w:name="_Toc325726005"/>
      <w:r>
        <w:rPr>
          <w:rFonts w:hint="eastAsia" w:ascii="宋体" w:hAnsi="宋体"/>
          <w:b/>
          <w:bCs/>
          <w:kern w:val="0"/>
          <w:sz w:val="36"/>
          <w:szCs w:val="36"/>
        </w:rPr>
        <w:t>三、</w:t>
      </w:r>
      <w:r>
        <w:rPr>
          <w:rFonts w:hint="eastAsia" w:ascii="宋体" w:hAnsi="宋体"/>
          <w:b/>
          <w:bCs/>
          <w:kern w:val="0"/>
          <w:sz w:val="36"/>
          <w:szCs w:val="36"/>
          <w:lang w:eastAsia="zh-CN"/>
        </w:rPr>
        <w:t>投标响应文件</w:t>
      </w:r>
      <w:r>
        <w:rPr>
          <w:rFonts w:hint="eastAsia" w:ascii="宋体" w:hAnsi="宋体"/>
          <w:b/>
          <w:bCs/>
          <w:kern w:val="0"/>
          <w:sz w:val="36"/>
          <w:szCs w:val="36"/>
        </w:rPr>
        <w:t>的编制</w:t>
      </w:r>
      <w:bookmarkEnd w:id="28"/>
      <w:bookmarkEnd w:id="29"/>
      <w:bookmarkEnd w:id="30"/>
    </w:p>
    <w:p w14:paraId="2052A36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376936737"/>
      <w:bookmarkStart w:id="33" w:name="_Toc496626202"/>
      <w:r>
        <w:rPr>
          <w:rFonts w:hint="eastAsia" w:ascii="宋体" w:hAnsi="宋体"/>
          <w:b/>
          <w:bCs/>
          <w:kern w:val="0"/>
          <w:sz w:val="27"/>
          <w:szCs w:val="27"/>
        </w:rPr>
        <w:t>7.</w:t>
      </w:r>
      <w:r>
        <w:rPr>
          <w:rFonts w:hint="eastAsia" w:ascii="宋体" w:hAnsi="宋体"/>
          <w:b/>
          <w:bCs/>
          <w:kern w:val="0"/>
          <w:sz w:val="27"/>
          <w:szCs w:val="27"/>
          <w:lang w:eastAsia="zh-CN"/>
        </w:rPr>
        <w:t>投标响应文件</w:t>
      </w:r>
      <w:r>
        <w:rPr>
          <w:rFonts w:hint="eastAsia" w:ascii="宋体" w:hAnsi="宋体"/>
          <w:b/>
          <w:bCs/>
          <w:kern w:val="0"/>
          <w:sz w:val="27"/>
          <w:szCs w:val="27"/>
        </w:rPr>
        <w:t>的语言及度量衡单位</w:t>
      </w:r>
      <w:bookmarkEnd w:id="31"/>
      <w:bookmarkEnd w:id="32"/>
      <w:bookmarkEnd w:id="33"/>
    </w:p>
    <w:p w14:paraId="28FD3A1D">
      <w:pPr>
        <w:ind w:firstLine="480"/>
        <w:rPr>
          <w:rFonts w:hint="eastAsia" w:ascii="宋体" w:hAnsi="宋体"/>
        </w:rPr>
      </w:pPr>
      <w:r>
        <w:rPr>
          <w:rFonts w:hint="eastAsia" w:ascii="宋体" w:hAnsi="宋体"/>
        </w:rPr>
        <w:t>7.1供应商提交的</w:t>
      </w:r>
      <w:r>
        <w:rPr>
          <w:rFonts w:hint="eastAsia" w:ascii="宋体" w:hAnsi="宋体"/>
          <w:lang w:eastAsia="zh-CN"/>
        </w:rPr>
        <w:t>投标响应文件</w:t>
      </w:r>
      <w:r>
        <w:rPr>
          <w:rFonts w:hint="eastAsia" w:ascii="宋体" w:hAnsi="宋体"/>
        </w:rPr>
        <w:t>以及供应商与集中采购机构就此</w:t>
      </w:r>
      <w:r>
        <w:rPr>
          <w:rFonts w:hint="eastAsia" w:ascii="宋体" w:hAnsi="宋体"/>
          <w:lang w:eastAsia="zh-CN"/>
        </w:rPr>
        <w:t>招标</w:t>
      </w:r>
      <w:r>
        <w:rPr>
          <w:rFonts w:hint="eastAsia" w:ascii="宋体" w:hAnsi="宋体"/>
        </w:rPr>
        <w:t>发生的所有来往函电均应使用简体中文。</w:t>
      </w:r>
    </w:p>
    <w:p w14:paraId="58B9489A">
      <w:pPr>
        <w:ind w:firstLine="480"/>
        <w:rPr>
          <w:rFonts w:hint="eastAsia" w:ascii="宋体" w:hAnsi="宋体"/>
        </w:rPr>
      </w:pPr>
      <w:r>
        <w:rPr>
          <w:rFonts w:hint="eastAsia" w:ascii="宋体" w:hAnsi="宋体"/>
        </w:rPr>
        <w:t>7.2 除</w:t>
      </w:r>
      <w:r>
        <w:rPr>
          <w:rFonts w:hint="eastAsia" w:ascii="宋体" w:hAnsi="宋体"/>
          <w:lang w:eastAsia="zh-CN"/>
        </w:rPr>
        <w:t>招标文件</w:t>
      </w:r>
      <w:r>
        <w:rPr>
          <w:rFonts w:hint="eastAsia" w:ascii="宋体" w:hAnsi="宋体"/>
        </w:rPr>
        <w:t>中另有规定外，</w:t>
      </w:r>
      <w:r>
        <w:rPr>
          <w:rFonts w:hint="eastAsia" w:ascii="宋体" w:hAnsi="宋体"/>
          <w:lang w:eastAsia="zh-CN"/>
        </w:rPr>
        <w:t>投标响应文件</w:t>
      </w:r>
      <w:r>
        <w:rPr>
          <w:rFonts w:hint="eastAsia" w:ascii="宋体" w:hAnsi="宋体"/>
        </w:rPr>
        <w:t>所使用的度量衡单位，均须采用国家法定计量单位。</w:t>
      </w:r>
    </w:p>
    <w:p w14:paraId="51A2F683">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3D7697F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496626203"/>
      <w:bookmarkStart w:id="36" w:name="_Toc376936738"/>
      <w:r>
        <w:rPr>
          <w:rFonts w:hint="eastAsia" w:ascii="宋体" w:hAnsi="宋体"/>
          <w:b/>
          <w:bCs/>
          <w:kern w:val="0"/>
          <w:sz w:val="27"/>
          <w:szCs w:val="27"/>
        </w:rPr>
        <w:t>8.</w:t>
      </w:r>
      <w:r>
        <w:rPr>
          <w:rFonts w:hint="eastAsia" w:ascii="宋体" w:hAnsi="宋体"/>
          <w:b/>
          <w:bCs/>
          <w:kern w:val="0"/>
          <w:sz w:val="27"/>
          <w:szCs w:val="27"/>
          <w:lang w:eastAsia="zh-CN"/>
        </w:rPr>
        <w:t>投标</w:t>
      </w:r>
      <w:r>
        <w:rPr>
          <w:rFonts w:hint="eastAsia" w:ascii="宋体" w:hAnsi="宋体"/>
          <w:b/>
          <w:bCs/>
          <w:kern w:val="0"/>
          <w:sz w:val="27"/>
          <w:szCs w:val="27"/>
        </w:rPr>
        <w:t>报价及币种</w:t>
      </w:r>
      <w:bookmarkEnd w:id="34"/>
      <w:bookmarkEnd w:id="35"/>
      <w:bookmarkEnd w:id="36"/>
    </w:p>
    <w:p w14:paraId="0649C679">
      <w:pPr>
        <w:ind w:firstLine="480"/>
        <w:rPr>
          <w:rFonts w:hint="eastAsia" w:ascii="宋体" w:hAnsi="宋体" w:eastAsia="宋体" w:cs="Times New Roman"/>
          <w:lang w:val="zh-CN"/>
        </w:rPr>
      </w:pPr>
      <w:r>
        <w:rPr>
          <w:rFonts w:hint="eastAsia" w:ascii="宋体" w:hAnsi="宋体" w:eastAsia="宋体" w:cs="Times New Roman"/>
        </w:rPr>
        <w:t>8.l</w:t>
      </w:r>
      <w:r>
        <w:rPr>
          <w:rFonts w:hint="eastAsia" w:ascii="宋体" w:hAnsi="宋体" w:cs="Times New Roman"/>
          <w:lang w:eastAsia="zh-CN"/>
        </w:rPr>
        <w:t>投标报价</w:t>
      </w:r>
      <w:r>
        <w:rPr>
          <w:rFonts w:hint="eastAsia" w:ascii="宋体" w:hAnsi="宋体" w:eastAsia="宋体" w:cs="Times New Roman"/>
        </w:rPr>
        <w:t>。</w:t>
      </w:r>
      <w:r>
        <w:rPr>
          <w:rFonts w:hint="eastAsia" w:ascii="宋体" w:hAnsi="宋体" w:eastAsia="宋体" w:cs="Times New Roman"/>
          <w:lang w:val="zh-CN"/>
        </w:rPr>
        <w:t>本次招标包括</w:t>
      </w:r>
      <w:r>
        <w:rPr>
          <w:rFonts w:hint="eastAsia" w:ascii="宋体" w:hAnsi="宋体" w:eastAsia="宋体" w:cs="Times New Roman"/>
        </w:rPr>
        <w:t>服务费、保险费、售前，售中、售后服务费、采购代理服务费、税金及不可预见费等全部费用。</w:t>
      </w:r>
    </w:p>
    <w:p w14:paraId="1B2647E7">
      <w:pPr>
        <w:ind w:firstLine="480"/>
        <w:rPr>
          <w:rFonts w:hint="eastAsia" w:ascii="宋体" w:hAnsi="宋体" w:eastAsia="宋体" w:cs="Times New Roman"/>
        </w:rPr>
      </w:pPr>
      <w:r>
        <w:rPr>
          <w:rFonts w:hint="eastAsia" w:ascii="宋体" w:hAnsi="宋体" w:eastAsia="宋体" w:cs="Times New Roman"/>
        </w:rPr>
        <w:t>供应商须按“</w:t>
      </w:r>
      <w:r>
        <w:rPr>
          <w:rFonts w:hint="eastAsia" w:ascii="宋体" w:hAnsi="宋体" w:eastAsia="宋体" w:cs="Times New Roman"/>
          <w:lang w:eastAsia="zh-CN"/>
        </w:rPr>
        <w:t>报价</w:t>
      </w:r>
      <w:r>
        <w:rPr>
          <w:rFonts w:hint="eastAsia" w:ascii="宋体" w:hAnsi="宋体" w:eastAsia="宋体" w:cs="Times New Roman"/>
        </w:rPr>
        <w:t>表”格式填写投标总报价，最终报价不得出现两个或两个以上的报价方案。</w:t>
      </w:r>
    </w:p>
    <w:p w14:paraId="2CFCD474">
      <w:pPr>
        <w:ind w:firstLine="480"/>
        <w:rPr>
          <w:rFonts w:hint="eastAsia" w:ascii="宋体" w:hAnsi="宋体"/>
        </w:rPr>
      </w:pPr>
      <w:r>
        <w:rPr>
          <w:rFonts w:hint="eastAsia" w:ascii="宋体" w:hAnsi="宋体"/>
        </w:rPr>
        <w:t xml:space="preserve">8.2 </w:t>
      </w:r>
      <w:r>
        <w:rPr>
          <w:rFonts w:hint="eastAsia" w:ascii="宋体" w:hAnsi="宋体"/>
          <w:lang w:eastAsia="zh-CN"/>
        </w:rPr>
        <w:t>投标函</w:t>
      </w:r>
      <w:r>
        <w:rPr>
          <w:rFonts w:hint="eastAsia" w:ascii="宋体" w:hAnsi="宋体"/>
        </w:rPr>
        <w:t>中应注明</w:t>
      </w:r>
      <w:r>
        <w:rPr>
          <w:rFonts w:hint="eastAsia" w:ascii="宋体" w:hAnsi="宋体"/>
          <w:lang w:eastAsia="zh-CN"/>
        </w:rPr>
        <w:t>投标</w:t>
      </w:r>
      <w:r>
        <w:rPr>
          <w:rFonts w:hint="eastAsia" w:ascii="宋体" w:hAnsi="宋体"/>
        </w:rPr>
        <w:t>有效期。</w:t>
      </w:r>
    </w:p>
    <w:p w14:paraId="0683E411">
      <w:pPr>
        <w:ind w:firstLine="480"/>
        <w:rPr>
          <w:rFonts w:hint="eastAsia" w:ascii="宋体" w:hAnsi="宋体" w:cs="宋体"/>
          <w:kern w:val="0"/>
        </w:rPr>
      </w:pPr>
      <w:r>
        <w:rPr>
          <w:rFonts w:hint="eastAsia" w:ascii="宋体" w:hAnsi="宋体"/>
        </w:rPr>
        <w:t>8.3 供应商应根据</w:t>
      </w:r>
      <w:r>
        <w:rPr>
          <w:rFonts w:hint="eastAsia" w:ascii="宋体" w:hAnsi="宋体"/>
          <w:lang w:eastAsia="zh-CN"/>
        </w:rPr>
        <w:t>招标文件</w:t>
      </w:r>
      <w:r>
        <w:rPr>
          <w:rFonts w:hint="eastAsia" w:ascii="宋体" w:hAnsi="宋体"/>
        </w:rPr>
        <w:t>规定的格式完整填写所有内容，</w:t>
      </w:r>
      <w:r>
        <w:rPr>
          <w:rFonts w:hint="eastAsia" w:ascii="宋体" w:hAnsi="宋体" w:cs="宋体"/>
        </w:rPr>
        <w:t>并保证所提供的全部资料真实可信，自愿承担相应责任</w:t>
      </w:r>
      <w:r>
        <w:rPr>
          <w:rFonts w:hint="eastAsia" w:ascii="宋体" w:hAnsi="宋体"/>
        </w:rPr>
        <w:t>。</w:t>
      </w:r>
    </w:p>
    <w:p w14:paraId="1B9D9DCC">
      <w:pPr>
        <w:ind w:firstLine="480"/>
        <w:rPr>
          <w:rFonts w:hint="eastAsia" w:ascii="宋体" w:hAnsi="宋体"/>
        </w:rPr>
      </w:pPr>
      <w:r>
        <w:rPr>
          <w:rFonts w:hint="eastAsia" w:ascii="宋体" w:hAnsi="宋体"/>
        </w:rPr>
        <w:t>8.4 最后</w:t>
      </w:r>
      <w:r>
        <w:rPr>
          <w:rFonts w:hint="eastAsia" w:ascii="宋体" w:hAnsi="宋体"/>
          <w:lang w:eastAsia="zh-CN"/>
        </w:rPr>
        <w:t>投标</w:t>
      </w:r>
      <w:r>
        <w:rPr>
          <w:rFonts w:hint="eastAsia" w:ascii="宋体" w:hAnsi="宋体"/>
        </w:rPr>
        <w:t>报价为闭口价，即成交后在合同有效期内价格不变。</w:t>
      </w:r>
    </w:p>
    <w:p w14:paraId="564B19B4">
      <w:pPr>
        <w:ind w:firstLine="480"/>
        <w:rPr>
          <w:rFonts w:hint="eastAsia" w:ascii="宋体" w:hAnsi="宋体"/>
        </w:rPr>
      </w:pPr>
      <w:r>
        <w:rPr>
          <w:rFonts w:hint="eastAsia" w:ascii="宋体" w:hAnsi="宋体"/>
        </w:rPr>
        <w:t xml:space="preserve">8.5 </w:t>
      </w:r>
      <w:r>
        <w:rPr>
          <w:rFonts w:hint="eastAsia" w:ascii="宋体" w:hAnsi="宋体"/>
          <w:lang w:eastAsia="zh-CN"/>
        </w:rPr>
        <w:t>投标</w:t>
      </w:r>
      <w:r>
        <w:rPr>
          <w:rFonts w:hint="eastAsia" w:ascii="宋体" w:hAnsi="宋体"/>
        </w:rPr>
        <w:t>币种为人民币。</w:t>
      </w:r>
    </w:p>
    <w:p w14:paraId="5A88346E">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25726013"/>
      <w:bookmarkStart w:id="38" w:name="_Toc496626205"/>
      <w:bookmarkStart w:id="39" w:name="_Toc376936744"/>
      <w:r>
        <w:rPr>
          <w:rFonts w:hint="eastAsia" w:ascii="宋体" w:hAnsi="宋体"/>
          <w:b/>
          <w:bCs/>
          <w:kern w:val="0"/>
          <w:sz w:val="27"/>
          <w:szCs w:val="27"/>
          <w:lang w:val="en-US" w:eastAsia="zh-CN"/>
        </w:rPr>
        <w:t>9.投标</w:t>
      </w:r>
      <w:r>
        <w:rPr>
          <w:rFonts w:hint="eastAsia" w:ascii="宋体" w:hAnsi="宋体"/>
          <w:b/>
          <w:bCs/>
          <w:kern w:val="0"/>
          <w:sz w:val="27"/>
          <w:szCs w:val="27"/>
        </w:rPr>
        <w:t>有效期</w:t>
      </w:r>
      <w:bookmarkEnd w:id="37"/>
      <w:bookmarkEnd w:id="38"/>
      <w:bookmarkEnd w:id="39"/>
    </w:p>
    <w:p w14:paraId="2038A50D">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投标有效期为自开标之日起不少于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089D4BA1">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76936739"/>
      <w:bookmarkStart w:id="41" w:name="_Toc496626206"/>
      <w:bookmarkStart w:id="42" w:name="_Toc325726008"/>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w:t>
      </w:r>
      <w:r>
        <w:rPr>
          <w:rFonts w:hint="eastAsia" w:ascii="宋体" w:hAnsi="宋体"/>
          <w:b/>
          <w:bCs/>
          <w:kern w:val="0"/>
          <w:sz w:val="27"/>
          <w:szCs w:val="27"/>
          <w:lang w:eastAsia="zh-CN"/>
        </w:rPr>
        <w:t>投标响应文件</w:t>
      </w:r>
      <w:r>
        <w:rPr>
          <w:rFonts w:hint="eastAsia" w:ascii="宋体" w:hAnsi="宋体"/>
          <w:b/>
          <w:bCs/>
          <w:kern w:val="0"/>
          <w:sz w:val="27"/>
          <w:szCs w:val="27"/>
        </w:rPr>
        <w:t>构成</w:t>
      </w:r>
      <w:bookmarkEnd w:id="40"/>
      <w:bookmarkEnd w:id="41"/>
      <w:bookmarkEnd w:id="42"/>
    </w:p>
    <w:p w14:paraId="7E87494D">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w:t>
      </w:r>
      <w:r>
        <w:rPr>
          <w:rFonts w:hint="eastAsia" w:ascii="宋体" w:hAnsi="宋体"/>
          <w:lang w:eastAsia="zh-CN"/>
        </w:rPr>
        <w:t>投标响应文件</w:t>
      </w:r>
      <w:r>
        <w:rPr>
          <w:rFonts w:hint="eastAsia" w:ascii="宋体" w:hAnsi="宋体"/>
        </w:rPr>
        <w:t>须包括以下内容（</w:t>
      </w:r>
      <w:r>
        <w:rPr>
          <w:rFonts w:hint="eastAsia" w:ascii="宋体" w:hAnsi="宋体"/>
          <w:color w:val="000000"/>
        </w:rPr>
        <w:t>格式详见</w:t>
      </w:r>
      <w:r>
        <w:rPr>
          <w:rFonts w:hint="eastAsia" w:ascii="宋体" w:hAnsi="宋体"/>
          <w:color w:val="000000"/>
          <w:lang w:eastAsia="zh-CN"/>
        </w:rPr>
        <w:t>投标文件</w:t>
      </w:r>
      <w:r>
        <w:rPr>
          <w:rFonts w:hint="eastAsia" w:ascii="宋体" w:hAnsi="宋体"/>
          <w:color w:val="000000"/>
        </w:rPr>
        <w:t>第四部分内容）</w:t>
      </w:r>
      <w:r>
        <w:rPr>
          <w:rFonts w:hint="eastAsia" w:ascii="宋体" w:hAnsi="宋体"/>
        </w:rPr>
        <w:t>：</w:t>
      </w:r>
    </w:p>
    <w:p w14:paraId="3620B488">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0BB3CD4A">
      <w:pPr>
        <w:autoSpaceDE w:val="0"/>
        <w:autoSpaceDN w:val="0"/>
        <w:adjustRightInd w:val="0"/>
        <w:spacing w:line="400" w:lineRule="exact"/>
        <w:ind w:left="0" w:leftChars="0" w:firstLine="480" w:firstLineChars="200"/>
        <w:jc w:val="both"/>
        <w:rPr>
          <w:rFonts w:ascii="宋体" w:hAnsi="Cambria" w:cs="宋体"/>
          <w:color w:val="000000"/>
          <w:kern w:val="0"/>
          <w:sz w:val="24"/>
          <w:lang w:val="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Cambria" w:cs="宋体"/>
          <w:color w:val="000000"/>
          <w:kern w:val="0"/>
          <w:sz w:val="24"/>
          <w:lang w:val="zh-CN"/>
        </w:rPr>
        <w:t>投标响应文件封面</w:t>
      </w:r>
    </w:p>
    <w:p w14:paraId="6A582914">
      <w:pPr>
        <w:autoSpaceDE w:val="0"/>
        <w:autoSpaceDN w:val="0"/>
        <w:adjustRightInd w:val="0"/>
        <w:spacing w:line="400" w:lineRule="exact"/>
        <w:ind w:firstLine="480" w:firstLineChars="200"/>
        <w:jc w:val="both"/>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）投标响应文件目录</w:t>
      </w:r>
    </w:p>
    <w:p w14:paraId="48DBAB0C">
      <w:pPr>
        <w:ind w:left="0" w:leftChars="0" w:firstLine="480" w:firstLineChars="200"/>
        <w:rPr>
          <w:rFonts w:hint="eastAsia" w:ascii="宋体" w:hAnsi="宋体" w:eastAsia="宋体"/>
          <w:lang w:eastAsia="zh-CN"/>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投标函</w:t>
      </w:r>
    </w:p>
    <w:p w14:paraId="739A53DE">
      <w:pPr>
        <w:ind w:left="0" w:leftChars="0" w:firstLine="480" w:firstLineChars="20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14:paraId="5A865A0A">
      <w:pPr>
        <w:ind w:left="2" w:firstLine="422" w:firstLineChars="176"/>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14:paraId="7C255B10">
      <w:pPr>
        <w:ind w:left="2" w:firstLine="422" w:firstLineChars="176"/>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）供应商承诺函</w:t>
      </w:r>
    </w:p>
    <w:p w14:paraId="5794B426">
      <w:pPr>
        <w:ind w:left="2" w:firstLine="422" w:firstLineChars="176"/>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14:paraId="55AE54D7">
      <w:pPr>
        <w:ind w:left="2" w:firstLine="422" w:firstLineChars="176"/>
        <w:rPr>
          <w:rFonts w:hint="eastAsia" w:ascii="宋体" w:hAnsi="宋体" w:eastAsia="宋体"/>
          <w:lang w:eastAsia="zh-CN"/>
        </w:rPr>
      </w:pPr>
      <w:r>
        <w:rPr>
          <w:rFonts w:hint="eastAsia" w:ascii="宋体" w:hAnsi="宋体"/>
        </w:rPr>
        <w:t>（</w:t>
      </w:r>
      <w:r>
        <w:rPr>
          <w:rFonts w:hint="eastAsia" w:ascii="宋体" w:hAnsi="宋体"/>
          <w:lang w:val="en-US" w:eastAsia="zh-CN"/>
        </w:rPr>
        <w:t>8</w:t>
      </w:r>
      <w:r>
        <w:rPr>
          <w:rFonts w:hint="eastAsia" w:ascii="宋体" w:hAnsi="宋体"/>
        </w:rPr>
        <w:t>）供应商资格证明</w:t>
      </w:r>
      <w:r>
        <w:rPr>
          <w:rFonts w:hint="eastAsia" w:ascii="宋体" w:hAnsi="宋体"/>
          <w:lang w:eastAsia="zh-CN"/>
        </w:rPr>
        <w:t>材料</w:t>
      </w:r>
    </w:p>
    <w:p w14:paraId="790BDF70">
      <w:pPr>
        <w:ind w:left="2" w:firstLine="422" w:firstLineChars="176"/>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14:paraId="1F23C665">
      <w:pPr>
        <w:ind w:left="2" w:firstLine="422" w:firstLineChars="176"/>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）无重大违法记录声明</w:t>
      </w:r>
    </w:p>
    <w:p w14:paraId="2A162693">
      <w:pPr>
        <w:autoSpaceDE w:val="0"/>
        <w:autoSpaceDN w:val="0"/>
        <w:adjustRightInd w:val="0"/>
        <w:spacing w:line="400" w:lineRule="exact"/>
        <w:jc w:val="both"/>
        <w:rPr>
          <w:rFonts w:hint="eastAsia" w:ascii="宋体" w:hAnsi="宋体"/>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1</w:t>
      </w:r>
      <w:r>
        <w:rPr>
          <w:rFonts w:hint="eastAsia" w:ascii="宋体" w:hAnsi="Cambria" w:eastAsia="宋体" w:cs="宋体"/>
          <w:color w:val="000000"/>
          <w:kern w:val="0"/>
          <w:sz w:val="24"/>
          <w:lang w:val="zh-CN" w:eastAsia="zh-CN"/>
        </w:rPr>
        <w:t>）中小企业声明函</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服务</w:t>
      </w:r>
      <w:r>
        <w:rPr>
          <w:rFonts w:hint="eastAsia" w:ascii="宋体" w:hAnsi="Cambria" w:eastAsia="宋体" w:cs="宋体"/>
          <w:color w:val="000000"/>
          <w:kern w:val="0"/>
          <w:sz w:val="24"/>
          <w:lang w:val="en-US" w:eastAsia="zh-CN"/>
        </w:rPr>
        <w:t>)</w:t>
      </w:r>
    </w:p>
    <w:p w14:paraId="1A76F75A">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35129258">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12</w:t>
      </w:r>
      <w:r>
        <w:rPr>
          <w:rFonts w:hint="eastAsia" w:ascii="宋体" w:hAnsi="Cambria" w:cs="宋体"/>
          <w:color w:val="000000"/>
          <w:kern w:val="0"/>
          <w:sz w:val="24"/>
          <w:lang w:val="zh-CN"/>
        </w:rPr>
        <w:t>）开标一览表（报价表）</w:t>
      </w:r>
    </w:p>
    <w:p w14:paraId="3F0E450C">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13</w:t>
      </w:r>
      <w:r>
        <w:rPr>
          <w:rFonts w:hint="eastAsia" w:ascii="宋体" w:hAnsi="Cambria" w:cs="宋体"/>
          <w:color w:val="000000"/>
          <w:kern w:val="0"/>
          <w:sz w:val="24"/>
          <w:lang w:val="zh-CN"/>
        </w:rPr>
        <w:t>）评分对照表</w:t>
      </w:r>
    </w:p>
    <w:p w14:paraId="1B03C183">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14</w:t>
      </w:r>
      <w:r>
        <w:rPr>
          <w:rFonts w:hint="eastAsia" w:ascii="宋体" w:hAnsi="Cambria" w:cs="宋体"/>
          <w:color w:val="000000"/>
          <w:kern w:val="0"/>
          <w:sz w:val="24"/>
          <w:lang w:val="zh-CN"/>
        </w:rPr>
        <w:t>）服务要求响应表</w:t>
      </w:r>
    </w:p>
    <w:p w14:paraId="3B6F4097">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5</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服务方案</w:t>
      </w:r>
    </w:p>
    <w:p w14:paraId="5D0ED926">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本项目服务人员配备情况一览表</w:t>
      </w:r>
    </w:p>
    <w:p w14:paraId="7721E735">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zh-CN"/>
        </w:rPr>
        <w:t>）供应商的类似业绩证明材料</w:t>
      </w:r>
    </w:p>
    <w:p w14:paraId="79A24118">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8</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具备履行合同所必须的设备和专业技术能力证明</w:t>
      </w:r>
    </w:p>
    <w:p w14:paraId="77AC072C">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9</w:t>
      </w:r>
      <w:r>
        <w:rPr>
          <w:rFonts w:hint="eastAsia" w:ascii="宋体" w:hAnsi="Cambria" w:eastAsia="宋体" w:cs="宋体"/>
          <w:color w:val="000000"/>
          <w:kern w:val="0"/>
          <w:sz w:val="24"/>
          <w:lang w:val="zh-CN" w:eastAsia="zh-CN"/>
        </w:rPr>
        <w:t>）残疾人福利性单位声明函</w:t>
      </w:r>
    </w:p>
    <w:p w14:paraId="6BECEBC4">
      <w:pPr>
        <w:autoSpaceDE w:val="0"/>
        <w:autoSpaceDN w:val="0"/>
        <w:adjustRightInd w:val="0"/>
        <w:spacing w:line="400" w:lineRule="exact"/>
        <w:ind w:firstLine="480" w:firstLineChars="200"/>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20</w:t>
      </w:r>
      <w:r>
        <w:rPr>
          <w:rFonts w:hint="eastAsia" w:ascii="宋体" w:hAnsi="Cambria" w:eastAsia="宋体" w:cs="宋体"/>
          <w:color w:val="000000"/>
          <w:kern w:val="0"/>
          <w:sz w:val="24"/>
          <w:lang w:val="zh-CN" w:eastAsia="zh-CN"/>
        </w:rPr>
        <w:t>）供应商认为在其他方面有必要说明的事项</w:t>
      </w:r>
    </w:p>
    <w:p w14:paraId="5F62706D">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投标文件要求签字、盖章的地方必须由供应商的法定代表人本人或委托代理人本人按要求签字、盖章；投标人提供的扫描（或复印）件均需加盖公章。供应商须按上述内容、顺序和格式编制投标响应文件，并按要求编制目录、页码，否则投标无效。</w:t>
      </w:r>
    </w:p>
    <w:p w14:paraId="2CC81BBD">
      <w:pPr>
        <w:ind w:left="2" w:firstLine="422" w:firstLineChars="176"/>
        <w:rPr>
          <w:rFonts w:hint="eastAsia" w:ascii="宋体" w:hAnsi="宋体"/>
        </w:rPr>
      </w:pPr>
    </w:p>
    <w:p w14:paraId="793D7C4E">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lang w:eastAsia="zh-CN"/>
        </w:rPr>
        <w:t>投标响应文件</w:t>
      </w:r>
      <w:r>
        <w:rPr>
          <w:rFonts w:hint="eastAsia" w:ascii="宋体" w:hAnsi="宋体"/>
          <w:b/>
          <w:bCs/>
          <w:kern w:val="0"/>
          <w:sz w:val="27"/>
          <w:szCs w:val="27"/>
        </w:rPr>
        <w:t>格式及编制要求</w:t>
      </w:r>
      <w:bookmarkEnd w:id="43"/>
      <w:bookmarkStart w:id="44" w:name="_Toc496626208"/>
      <w:bookmarkStart w:id="45" w:name="_Toc412617730"/>
      <w:bookmarkStart w:id="46" w:name="_Toc371090029"/>
      <w:bookmarkStart w:id="47" w:name="_Toc376936748"/>
    </w:p>
    <w:p w14:paraId="302D9C92">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w:t>
      </w:r>
      <w:r>
        <w:rPr>
          <w:rFonts w:hint="eastAsia" w:ascii="宋体" w:hAnsi="宋体" w:cs="Times New Roman"/>
          <w:kern w:val="2"/>
          <w:sz w:val="24"/>
          <w:szCs w:val="20"/>
          <w:lang w:val="en-US" w:eastAsia="zh-CN" w:bidi="ar-SA"/>
        </w:rPr>
        <w:t>投标响应文件</w:t>
      </w:r>
      <w:r>
        <w:rPr>
          <w:rFonts w:hint="eastAsia" w:hAnsi="宋体"/>
        </w:rPr>
        <w:t>格式及编制要求</w:t>
      </w:r>
      <w:r>
        <w:rPr>
          <w:rFonts w:hint="eastAsia" w:hAnsi="宋体"/>
          <w:lang w:eastAsia="zh-CN"/>
        </w:rPr>
        <w:t>：详见第一部分投标人须知前附表“投标响应文件格式及编制要求”。</w:t>
      </w:r>
    </w:p>
    <w:p w14:paraId="38034B5E">
      <w:pPr>
        <w:pStyle w:val="11"/>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50D69367">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w:t>
      </w:r>
      <w:r>
        <w:rPr>
          <w:rFonts w:hint="eastAsia" w:ascii="宋体" w:hAnsi="宋体"/>
          <w:b/>
          <w:bCs/>
          <w:kern w:val="0"/>
          <w:sz w:val="36"/>
          <w:szCs w:val="36"/>
          <w:lang w:eastAsia="zh-CN"/>
        </w:rPr>
        <w:t>投标响应文件</w:t>
      </w:r>
      <w:r>
        <w:rPr>
          <w:rFonts w:hint="eastAsia" w:ascii="宋体" w:hAnsi="宋体"/>
          <w:b/>
          <w:bCs/>
          <w:kern w:val="0"/>
          <w:sz w:val="36"/>
          <w:szCs w:val="36"/>
        </w:rPr>
        <w:t>的递交</w:t>
      </w:r>
      <w:bookmarkEnd w:id="44"/>
      <w:bookmarkEnd w:id="45"/>
    </w:p>
    <w:bookmarkEnd w:id="46"/>
    <w:bookmarkEnd w:id="47"/>
    <w:p w14:paraId="3A8283AA">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73392583"/>
      <w:bookmarkStart w:id="49" w:name="_Toc325726017"/>
      <w:bookmarkStart w:id="50" w:name="_Toc412617732"/>
      <w:bookmarkStart w:id="51" w:name="_Toc496626210"/>
      <w:bookmarkStart w:id="52" w:name="_Toc376936749"/>
      <w:bookmarkStart w:id="53" w:name="_Toc371090030"/>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w:t>
      </w:r>
      <w:bookmarkEnd w:id="48"/>
      <w:bookmarkEnd w:id="49"/>
      <w:bookmarkEnd w:id="50"/>
      <w:r>
        <w:rPr>
          <w:rFonts w:hint="eastAsia" w:ascii="宋体" w:hAnsi="宋体"/>
          <w:b/>
          <w:bCs/>
          <w:color w:val="000000"/>
          <w:kern w:val="0"/>
          <w:sz w:val="27"/>
          <w:szCs w:val="27"/>
          <w:highlight w:val="none"/>
          <w:lang w:eastAsia="zh-CN"/>
        </w:rPr>
        <w:t>投标响应文件</w:t>
      </w:r>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（供应商无需到现场提交纸质投标响应文件）</w:t>
      </w:r>
    </w:p>
    <w:bookmarkEnd w:id="52"/>
    <w:bookmarkEnd w:id="53"/>
    <w:p w14:paraId="76900519">
      <w:pPr>
        <w:spacing w:line="400" w:lineRule="exact"/>
        <w:rPr>
          <w:rFonts w:ascii="宋体" w:hAnsi="宋体"/>
          <w:b/>
          <w:color w:val="000000"/>
          <w:sz w:val="24"/>
          <w:szCs w:val="24"/>
          <w:lang w:val="zh-CN"/>
        </w:rPr>
      </w:pPr>
      <w:bookmarkStart w:id="54" w:name="_Toc376936750"/>
      <w:bookmarkStart w:id="55" w:name="_Toc325726019"/>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投标响应文件</w:t>
      </w:r>
      <w:r>
        <w:rPr>
          <w:rFonts w:hint="eastAsia" w:ascii="宋体" w:hAnsi="宋体"/>
          <w:b/>
          <w:color w:val="000000"/>
          <w:sz w:val="24"/>
          <w:szCs w:val="24"/>
          <w:lang w:val="zh-CN"/>
        </w:rPr>
        <w:t>的密封和标记</w:t>
      </w:r>
    </w:p>
    <w:p w14:paraId="39951FFF">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递送投标响应文件的地点、截止日期</w:t>
      </w:r>
      <w:bookmarkEnd w:id="57"/>
      <w:r>
        <w:rPr>
          <w:rFonts w:hint="eastAsia" w:ascii="宋体" w:hAnsi="宋体"/>
          <w:b w:val="0"/>
          <w:bCs/>
          <w:sz w:val="24"/>
          <w:szCs w:val="24"/>
          <w:lang w:val="zh-CN"/>
        </w:rPr>
        <w:t>。</w:t>
      </w:r>
    </w:p>
    <w:p w14:paraId="0839E898">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所有投标响应文件都必须按公开招标文件规定的投标截止时间之前的要求上传，并在解密时间段内进行解密。</w:t>
      </w:r>
    </w:p>
    <w:p w14:paraId="6292CBBB">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采购人和集中采购代理机构可以按照投标人须知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通过修改招标文件自行决定酌情延长投标截止期，在此情况下，采购人与集中采购代理机构和供应商投标截止时间制约的所有权利和义务均延长至新的截止日期。</w:t>
      </w:r>
    </w:p>
    <w:p w14:paraId="3E36CBF9">
      <w:pPr>
        <w:spacing w:line="400" w:lineRule="exact"/>
        <w:rPr>
          <w:rFonts w:ascii="宋体" w:hAnsi="宋体"/>
          <w:b/>
          <w:bCs w:val="0"/>
          <w:color w:val="000000"/>
          <w:sz w:val="24"/>
          <w:szCs w:val="24"/>
          <w:lang w:val="zh-CN"/>
        </w:rPr>
      </w:pPr>
      <w:bookmarkStart w:id="58" w:name="_Toc428180555"/>
      <w:r>
        <w:rPr>
          <w:rFonts w:ascii="宋体" w:hAnsi="宋体"/>
          <w:b/>
          <w:bCs w:val="0"/>
          <w:color w:val="000000"/>
          <w:sz w:val="24"/>
          <w:szCs w:val="24"/>
          <w:lang w:val="zh-CN"/>
        </w:rPr>
        <w:t>1</w:t>
      </w:r>
      <w:r>
        <w:rPr>
          <w:rFonts w:hint="eastAsia" w:ascii="宋体" w:hAnsi="宋体"/>
          <w:b/>
          <w:bCs w:val="0"/>
          <w:color w:val="000000"/>
          <w:sz w:val="24"/>
          <w:szCs w:val="24"/>
        </w:rPr>
        <w:t>4</w:t>
      </w:r>
      <w:r>
        <w:rPr>
          <w:rFonts w:ascii="宋体" w:hAnsi="宋体"/>
          <w:b/>
          <w:bCs w:val="0"/>
          <w:color w:val="000000"/>
          <w:sz w:val="24"/>
          <w:szCs w:val="24"/>
          <w:lang w:val="zh-CN"/>
        </w:rPr>
        <w:t>.</w:t>
      </w:r>
      <w:r>
        <w:rPr>
          <w:rFonts w:hint="eastAsia" w:ascii="宋体" w:hAnsi="宋体"/>
          <w:b/>
          <w:bCs w:val="0"/>
          <w:color w:val="000000"/>
          <w:sz w:val="24"/>
          <w:szCs w:val="24"/>
          <w:lang w:val="zh-CN"/>
        </w:rPr>
        <w:t>投标响应文件的撤回和修改</w:t>
      </w:r>
      <w:bookmarkEnd w:id="58"/>
    </w:p>
    <w:p w14:paraId="27431656">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允许投标人在投标截止期前撤回其投标（须以书面形式通知集中采购代理机构），但投标截止时间后不得撤回其投标。</w:t>
      </w:r>
    </w:p>
    <w:p w14:paraId="2307B943">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29FF61F3">
      <w:pPr>
        <w:widowControl/>
        <w:spacing w:before="100" w:beforeAutospacing="1" w:after="100" w:afterAutospacing="1"/>
        <w:ind w:firstLine="542"/>
        <w:jc w:val="left"/>
        <w:outlineLvl w:val="2"/>
        <w:rPr>
          <w:rFonts w:hint="eastAsia" w:ascii="宋体" w:hAnsi="宋体"/>
          <w:b/>
          <w:bCs/>
          <w:kern w:val="0"/>
          <w:sz w:val="27"/>
          <w:szCs w:val="27"/>
        </w:rPr>
      </w:pPr>
      <w:bookmarkStart w:id="59" w:name="_Toc496626212"/>
      <w:bookmarkStart w:id="60" w:name="_Toc496189551"/>
      <w:bookmarkStart w:id="61" w:name="_Toc496004007"/>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4F251117">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由评标小组对投标人的资格进行审查。</w:t>
      </w:r>
    </w:p>
    <w:p w14:paraId="4FAF32D9">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172A6FE9">
      <w:pPr>
        <w:widowControl/>
        <w:spacing w:before="100" w:beforeAutospacing="1" w:after="100" w:afterAutospacing="1"/>
        <w:ind w:firstLine="542"/>
        <w:jc w:val="left"/>
        <w:outlineLvl w:val="2"/>
        <w:rPr>
          <w:rFonts w:hint="eastAsia" w:ascii="宋体" w:hAnsi="宋体"/>
          <w:b/>
          <w:bCs/>
          <w:kern w:val="0"/>
          <w:sz w:val="27"/>
          <w:szCs w:val="27"/>
        </w:rPr>
      </w:pPr>
      <w:bookmarkStart w:id="62" w:name="_Toc496189552"/>
      <w:bookmarkStart w:id="63" w:name="_Toc496004008"/>
      <w:bookmarkStart w:id="64" w:name="_Toc496626213"/>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503678D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7AEB8C7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不符合招标文件第一部分投标人须知前附表“供应商资格条件”的；</w:t>
      </w:r>
    </w:p>
    <w:p w14:paraId="7FEFC2D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10</w:t>
      </w:r>
      <w:r>
        <w:rPr>
          <w:rFonts w:hint="eastAsia" w:ascii="宋体" w:hAnsi="Cambria" w:cs="宋体"/>
          <w:kern w:val="0"/>
          <w:sz w:val="24"/>
          <w:szCs w:val="24"/>
          <w:lang w:val="zh-CN"/>
        </w:rPr>
        <w:t>）要求提供相关资料的；</w:t>
      </w:r>
    </w:p>
    <w:p w14:paraId="6BBEFF9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3FE914F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23007A7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 xml:space="preserve">5 </w:t>
      </w:r>
      <w:r>
        <w:rPr>
          <w:rFonts w:hint="eastAsia" w:ascii="宋体" w:hAnsi="Cambria" w:cs="宋体"/>
          <w:kern w:val="0"/>
          <w:sz w:val="24"/>
          <w:szCs w:val="24"/>
          <w:lang w:val="zh-CN"/>
        </w:rPr>
        <w:t>招标文件中出现的其他无效投标情形；</w:t>
      </w:r>
    </w:p>
    <w:p w14:paraId="13E06EB9">
      <w:pPr>
        <w:pStyle w:val="19"/>
        <w:rPr>
          <w:rFonts w:hint="default" w:eastAsia="宋体"/>
          <w:lang w:val="en-US" w:eastAsia="zh-CN"/>
        </w:rPr>
      </w:pPr>
      <w:r>
        <w:rPr>
          <w:rFonts w:hint="eastAsia" w:ascii="宋体" w:hAnsi="Cambria" w:cs="宋体"/>
          <w:kern w:val="0"/>
          <w:sz w:val="24"/>
          <w:szCs w:val="24"/>
          <w:lang w:val="en-US" w:eastAsia="zh-CN"/>
        </w:rPr>
        <w:t xml:space="preserve">   </w:t>
      </w:r>
    </w:p>
    <w:p w14:paraId="76E62B75">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76936752"/>
      <w:bookmarkStart w:id="66" w:name="_Toc325726021"/>
      <w:bookmarkStart w:id="67" w:name="_Toc496626214"/>
      <w:r>
        <w:rPr>
          <w:rFonts w:hint="eastAsia" w:ascii="宋体" w:hAnsi="宋体"/>
          <w:b/>
          <w:bCs/>
          <w:kern w:val="0"/>
          <w:sz w:val="36"/>
          <w:szCs w:val="36"/>
        </w:rPr>
        <w:t>六、</w:t>
      </w:r>
      <w:r>
        <w:rPr>
          <w:rFonts w:hint="eastAsia" w:ascii="宋体" w:hAnsi="宋体"/>
          <w:b/>
          <w:bCs/>
          <w:kern w:val="0"/>
          <w:sz w:val="36"/>
          <w:szCs w:val="36"/>
          <w:lang w:eastAsia="zh-CN"/>
        </w:rPr>
        <w:t>评标</w:t>
      </w:r>
      <w:r>
        <w:rPr>
          <w:rFonts w:hint="eastAsia" w:ascii="宋体" w:hAnsi="宋体"/>
          <w:b/>
          <w:bCs/>
          <w:kern w:val="0"/>
          <w:sz w:val="36"/>
          <w:szCs w:val="36"/>
        </w:rPr>
        <w:t>程序及方法</w:t>
      </w:r>
      <w:bookmarkEnd w:id="65"/>
      <w:bookmarkEnd w:id="66"/>
      <w:bookmarkEnd w:id="67"/>
    </w:p>
    <w:p w14:paraId="04CF88C2">
      <w:pPr>
        <w:widowControl/>
        <w:spacing w:before="100" w:beforeAutospacing="1" w:after="100" w:afterAutospacing="1" w:line="240" w:lineRule="auto"/>
        <w:ind w:firstLine="542"/>
        <w:jc w:val="left"/>
        <w:outlineLvl w:val="2"/>
        <w:rPr>
          <w:rFonts w:hint="eastAsia" w:ascii="宋体" w:hAnsi="宋体" w:eastAsia="宋体"/>
          <w:b/>
          <w:bCs/>
          <w:kern w:val="0"/>
          <w:sz w:val="27"/>
          <w:szCs w:val="27"/>
          <w:lang w:eastAsia="zh-CN"/>
        </w:rPr>
      </w:pPr>
      <w:bookmarkStart w:id="68" w:name="_Toc496626215"/>
      <w:bookmarkStart w:id="69" w:name="_Toc376936753"/>
      <w:bookmarkStart w:id="70" w:name="_Toc325726022"/>
      <w:r>
        <w:rPr>
          <w:rFonts w:hint="eastAsia" w:ascii="宋体" w:hAnsi="宋体"/>
          <w:b/>
          <w:bCs/>
          <w:kern w:val="0"/>
          <w:sz w:val="27"/>
          <w:szCs w:val="27"/>
          <w:highlight w:val="none"/>
        </w:rPr>
        <w:t>17.</w:t>
      </w:r>
      <w:bookmarkEnd w:id="68"/>
      <w:bookmarkEnd w:id="69"/>
      <w:bookmarkEnd w:id="70"/>
      <w:r>
        <w:rPr>
          <w:rFonts w:hint="eastAsia" w:ascii="宋体" w:hAnsi="宋体"/>
          <w:b/>
          <w:bCs/>
          <w:kern w:val="0"/>
          <w:sz w:val="27"/>
          <w:szCs w:val="27"/>
          <w:lang w:eastAsia="zh-CN"/>
        </w:rPr>
        <w:t>评标小组</w:t>
      </w:r>
    </w:p>
    <w:p w14:paraId="2827C7C1">
      <w:pPr>
        <w:ind w:firstLine="480"/>
        <w:jc w:val="left"/>
        <w:rPr>
          <w:rFonts w:hint="eastAsia" w:ascii="宋体" w:hAnsi="宋体"/>
        </w:rPr>
      </w:pPr>
      <w:r>
        <w:rPr>
          <w:rFonts w:hint="eastAsia" w:ascii="宋体" w:hAnsi="宋体"/>
        </w:rPr>
        <w:t>17.1 采购人、</w:t>
      </w:r>
      <w:r>
        <w:rPr>
          <w:rFonts w:hint="eastAsia" w:ascii="宋体" w:hAnsi="宋体"/>
          <w:lang w:eastAsia="zh-CN"/>
        </w:rPr>
        <w:t>集中采购代理机构</w:t>
      </w:r>
      <w:r>
        <w:rPr>
          <w:rFonts w:hint="eastAsia" w:ascii="宋体" w:hAnsi="宋体"/>
        </w:rPr>
        <w:t>将根据采购项目的特点依法组建</w:t>
      </w:r>
      <w:r>
        <w:rPr>
          <w:rFonts w:hint="eastAsia" w:ascii="宋体" w:hAnsi="宋体"/>
          <w:lang w:eastAsia="zh-CN"/>
        </w:rPr>
        <w:t>评标小组</w:t>
      </w:r>
      <w:r>
        <w:rPr>
          <w:rFonts w:hint="eastAsia" w:ascii="宋体" w:hAnsi="宋体"/>
        </w:rPr>
        <w:t>，其成员由具有一定专业水平的技术、经济等方面的专家和采购人代表等三人以上单数组成。其中技术、经济等方面的专家不少于成员总数的三分之二。</w:t>
      </w:r>
    </w:p>
    <w:p w14:paraId="5870A229">
      <w:pPr>
        <w:ind w:firstLine="480"/>
        <w:jc w:val="left"/>
        <w:rPr>
          <w:rFonts w:hint="eastAsia" w:ascii="宋体" w:hAnsi="宋体"/>
        </w:rPr>
      </w:pPr>
      <w:r>
        <w:rPr>
          <w:rFonts w:hint="eastAsia" w:ascii="宋体" w:hAnsi="宋体"/>
        </w:rPr>
        <w:t>17.2</w:t>
      </w:r>
      <w:r>
        <w:rPr>
          <w:rFonts w:hint="eastAsia" w:ascii="宋体" w:hAnsi="宋体"/>
          <w:lang w:eastAsia="zh-CN"/>
        </w:rPr>
        <w:t>评标</w:t>
      </w:r>
      <w:r>
        <w:rPr>
          <w:rFonts w:hint="eastAsia" w:ascii="宋体" w:hAnsi="宋体"/>
        </w:rPr>
        <w:t>由</w:t>
      </w:r>
      <w:r>
        <w:rPr>
          <w:rFonts w:hint="eastAsia" w:ascii="宋体" w:hAnsi="宋体"/>
          <w:lang w:eastAsia="zh-CN"/>
        </w:rPr>
        <w:t>集中采购代理机构</w:t>
      </w:r>
      <w:r>
        <w:rPr>
          <w:rFonts w:hint="eastAsia" w:ascii="宋体" w:hAnsi="宋体"/>
        </w:rPr>
        <w:t>负责组织，具体</w:t>
      </w:r>
      <w:r>
        <w:rPr>
          <w:rFonts w:hint="eastAsia" w:ascii="宋体" w:hAnsi="宋体"/>
          <w:lang w:eastAsia="zh-CN"/>
        </w:rPr>
        <w:t>评标</w:t>
      </w:r>
      <w:r>
        <w:rPr>
          <w:rFonts w:hint="eastAsia" w:ascii="宋体" w:hAnsi="宋体"/>
        </w:rPr>
        <w:t>事务由依法组建的</w:t>
      </w:r>
      <w:r>
        <w:rPr>
          <w:rFonts w:hint="eastAsia" w:ascii="宋体" w:hAnsi="宋体"/>
          <w:lang w:eastAsia="zh-CN"/>
        </w:rPr>
        <w:t>评标</w:t>
      </w:r>
      <w:r>
        <w:rPr>
          <w:rFonts w:hint="eastAsia" w:ascii="宋体" w:hAnsi="宋体"/>
        </w:rPr>
        <w:t>小组负责，并独立履行下列职责：</w:t>
      </w:r>
    </w:p>
    <w:p w14:paraId="051CACCA">
      <w:pPr>
        <w:ind w:firstLine="480"/>
        <w:jc w:val="left"/>
        <w:rPr>
          <w:rFonts w:hint="eastAsia" w:ascii="宋体" w:hAnsi="宋体"/>
        </w:rPr>
      </w:pPr>
      <w:r>
        <w:rPr>
          <w:rFonts w:hint="eastAsia" w:ascii="宋体" w:hAnsi="宋体"/>
        </w:rPr>
        <w:t>（1）审查通过资格条件供应商的</w:t>
      </w:r>
      <w:r>
        <w:rPr>
          <w:rFonts w:hint="eastAsia" w:ascii="宋体" w:hAnsi="宋体"/>
          <w:lang w:eastAsia="zh-CN"/>
        </w:rPr>
        <w:t>投标响应文件</w:t>
      </w:r>
      <w:r>
        <w:rPr>
          <w:rFonts w:hint="eastAsia" w:ascii="宋体" w:hAnsi="宋体"/>
        </w:rPr>
        <w:t>，并作出评价；</w:t>
      </w:r>
    </w:p>
    <w:p w14:paraId="6E2E27A2">
      <w:pPr>
        <w:ind w:firstLine="480"/>
        <w:jc w:val="left"/>
        <w:rPr>
          <w:rFonts w:hint="eastAsia" w:ascii="宋体" w:hAnsi="宋体"/>
        </w:rPr>
      </w:pPr>
      <w:r>
        <w:rPr>
          <w:rFonts w:hint="eastAsia" w:ascii="宋体" w:hAnsi="宋体"/>
        </w:rPr>
        <w:t>（2）要求供应商对解释或澄清其</w:t>
      </w:r>
      <w:r>
        <w:rPr>
          <w:rFonts w:hint="eastAsia" w:ascii="宋体" w:hAnsi="宋体"/>
          <w:lang w:eastAsia="zh-CN"/>
        </w:rPr>
        <w:t>投标响应文件</w:t>
      </w:r>
      <w:r>
        <w:rPr>
          <w:rFonts w:hint="eastAsia" w:ascii="宋体" w:hAnsi="宋体"/>
        </w:rPr>
        <w:t>；</w:t>
      </w:r>
    </w:p>
    <w:p w14:paraId="22431E74">
      <w:pPr>
        <w:ind w:firstLine="480"/>
        <w:jc w:val="left"/>
        <w:rPr>
          <w:rFonts w:hint="eastAsia" w:ascii="宋体" w:hAnsi="宋体"/>
        </w:rPr>
      </w:pPr>
      <w:r>
        <w:rPr>
          <w:rFonts w:hint="eastAsia" w:ascii="宋体" w:hAnsi="宋体"/>
        </w:rPr>
        <w:t>（3）推荐预成交候选供应商；</w:t>
      </w:r>
    </w:p>
    <w:p w14:paraId="43C76096">
      <w:pPr>
        <w:ind w:firstLine="480"/>
        <w:jc w:val="left"/>
        <w:rPr>
          <w:rFonts w:hint="eastAsia" w:ascii="宋体" w:hAnsi="宋体"/>
        </w:rPr>
      </w:pPr>
      <w:r>
        <w:rPr>
          <w:rFonts w:hint="eastAsia" w:ascii="宋体" w:hAnsi="宋体"/>
        </w:rPr>
        <w:t>（4）对非法干预评标工作的人员和机构进行举报或投诉。</w:t>
      </w:r>
    </w:p>
    <w:p w14:paraId="561D09C7">
      <w:pPr>
        <w:ind w:firstLine="480"/>
        <w:jc w:val="left"/>
        <w:rPr>
          <w:rFonts w:hint="eastAsia" w:ascii="宋体" w:hAnsi="宋体"/>
        </w:rPr>
      </w:pPr>
      <w:r>
        <w:rPr>
          <w:rFonts w:hint="eastAsia" w:ascii="宋体" w:hAnsi="宋体"/>
        </w:rPr>
        <w:t>17.3</w:t>
      </w:r>
      <w:r>
        <w:rPr>
          <w:rFonts w:hint="eastAsia" w:ascii="宋体" w:hAnsi="宋体"/>
          <w:lang w:eastAsia="zh-CN"/>
        </w:rPr>
        <w:t>评标</w:t>
      </w:r>
      <w:r>
        <w:rPr>
          <w:rFonts w:hint="eastAsia" w:ascii="宋体" w:hAnsi="宋体"/>
        </w:rPr>
        <w:t>小组应遵守并履行下列义务：</w:t>
      </w:r>
    </w:p>
    <w:p w14:paraId="6D26E2A2">
      <w:pPr>
        <w:ind w:firstLine="480"/>
        <w:jc w:val="left"/>
        <w:rPr>
          <w:rFonts w:hint="eastAsia" w:ascii="宋体" w:hAnsi="宋体"/>
        </w:rPr>
      </w:pPr>
      <w:r>
        <w:rPr>
          <w:rFonts w:hint="eastAsia" w:ascii="宋体" w:hAnsi="宋体"/>
        </w:rPr>
        <w:t>（1）遵纪守法，客观、公正、廉洁地履行职责；</w:t>
      </w:r>
    </w:p>
    <w:p w14:paraId="44EC585E">
      <w:pPr>
        <w:ind w:firstLine="480"/>
        <w:jc w:val="left"/>
        <w:rPr>
          <w:rFonts w:hint="eastAsia" w:ascii="宋体" w:hAnsi="宋体"/>
        </w:rPr>
      </w:pPr>
      <w:r>
        <w:rPr>
          <w:rFonts w:hint="eastAsia" w:ascii="宋体" w:hAnsi="宋体"/>
        </w:rPr>
        <w:t>（2）按照</w:t>
      </w:r>
      <w:r>
        <w:rPr>
          <w:rFonts w:hint="eastAsia" w:ascii="宋体" w:hAnsi="宋体"/>
          <w:lang w:eastAsia="zh-CN"/>
        </w:rPr>
        <w:t>投标文件</w:t>
      </w:r>
      <w:r>
        <w:rPr>
          <w:rFonts w:hint="eastAsia" w:ascii="宋体" w:hAnsi="宋体"/>
        </w:rPr>
        <w:t>规定的评审方法和评审标准进行评审，对评审意见承担</w:t>
      </w:r>
      <w:r>
        <w:rPr>
          <w:rFonts w:hint="eastAsia" w:ascii="宋体" w:hAnsi="宋体"/>
          <w:lang w:eastAsia="zh-CN"/>
        </w:rPr>
        <w:t>评标小组</w:t>
      </w:r>
      <w:r>
        <w:rPr>
          <w:rFonts w:hint="eastAsia" w:ascii="宋体" w:hAnsi="宋体"/>
        </w:rPr>
        <w:t>成员责任；</w:t>
      </w:r>
    </w:p>
    <w:p w14:paraId="2B869389">
      <w:pPr>
        <w:ind w:firstLine="480"/>
        <w:jc w:val="left"/>
        <w:rPr>
          <w:rFonts w:hint="eastAsia" w:ascii="宋体" w:hAnsi="宋体"/>
        </w:rPr>
      </w:pPr>
      <w:r>
        <w:rPr>
          <w:rFonts w:hint="eastAsia" w:ascii="宋体" w:hAnsi="宋体"/>
        </w:rPr>
        <w:t>（3）对</w:t>
      </w:r>
      <w:r>
        <w:rPr>
          <w:rFonts w:hint="eastAsia" w:ascii="宋体" w:hAnsi="宋体"/>
          <w:lang w:eastAsia="zh-CN"/>
        </w:rPr>
        <w:t>投标响应文件</w:t>
      </w:r>
      <w:r>
        <w:rPr>
          <w:rFonts w:hint="eastAsia" w:ascii="宋体" w:hAnsi="宋体"/>
        </w:rPr>
        <w:t>、</w:t>
      </w:r>
      <w:r>
        <w:rPr>
          <w:rFonts w:hint="eastAsia" w:ascii="宋体" w:hAnsi="宋体"/>
          <w:lang w:eastAsia="zh-CN"/>
        </w:rPr>
        <w:t>评标</w:t>
      </w:r>
      <w:r>
        <w:rPr>
          <w:rFonts w:hint="eastAsia" w:ascii="宋体" w:hAnsi="宋体"/>
        </w:rPr>
        <w:t>情况和</w:t>
      </w:r>
      <w:r>
        <w:rPr>
          <w:rFonts w:hint="eastAsia" w:ascii="宋体" w:hAnsi="宋体"/>
          <w:lang w:eastAsia="zh-CN"/>
        </w:rPr>
        <w:t>评标</w:t>
      </w:r>
      <w:r>
        <w:rPr>
          <w:rFonts w:hint="eastAsia" w:ascii="宋体" w:hAnsi="宋体"/>
        </w:rPr>
        <w:t>中获悉的商业秘密保密；</w:t>
      </w:r>
    </w:p>
    <w:p w14:paraId="5B995594">
      <w:pPr>
        <w:ind w:firstLine="480"/>
        <w:jc w:val="left"/>
        <w:rPr>
          <w:rFonts w:hint="eastAsia" w:ascii="宋体" w:hAnsi="宋体"/>
        </w:rPr>
      </w:pPr>
      <w:r>
        <w:rPr>
          <w:rFonts w:hint="eastAsia" w:ascii="宋体" w:hAnsi="宋体"/>
        </w:rPr>
        <w:t>（4）参与</w:t>
      </w:r>
      <w:r>
        <w:rPr>
          <w:rFonts w:hint="eastAsia" w:ascii="宋体" w:hAnsi="宋体"/>
          <w:lang w:eastAsia="zh-CN"/>
        </w:rPr>
        <w:t>评标</w:t>
      </w:r>
      <w:r>
        <w:rPr>
          <w:rFonts w:hint="eastAsia" w:ascii="宋体" w:hAnsi="宋体"/>
        </w:rPr>
        <w:t>报告的起草；</w:t>
      </w:r>
    </w:p>
    <w:p w14:paraId="5493D4D7">
      <w:pPr>
        <w:ind w:firstLine="480"/>
        <w:jc w:val="left"/>
        <w:rPr>
          <w:rFonts w:hint="eastAsia" w:ascii="宋体" w:hAnsi="宋体"/>
        </w:rPr>
      </w:pPr>
      <w:r>
        <w:rPr>
          <w:rFonts w:hint="eastAsia" w:ascii="宋体" w:hAnsi="宋体"/>
        </w:rPr>
        <w:t>（5）解答供应商及有关方面的质疑；</w:t>
      </w:r>
    </w:p>
    <w:p w14:paraId="19895C51">
      <w:pPr>
        <w:ind w:firstLine="480"/>
        <w:jc w:val="left"/>
        <w:rPr>
          <w:rFonts w:hint="eastAsia" w:ascii="宋体" w:hAnsi="宋体"/>
        </w:rPr>
      </w:pPr>
      <w:r>
        <w:rPr>
          <w:rFonts w:hint="eastAsia" w:ascii="宋体" w:hAnsi="宋体"/>
        </w:rPr>
        <w:t>（6）配合监管部门进行投诉处理工作。</w:t>
      </w:r>
    </w:p>
    <w:p w14:paraId="73EB4060">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color w:val="000000"/>
          <w:lang w:eastAsia="zh-CN"/>
        </w:rPr>
        <w:t>评标</w:t>
      </w:r>
      <w:r>
        <w:rPr>
          <w:rFonts w:hint="eastAsia" w:ascii="宋体" w:hAnsi="宋体"/>
        </w:rPr>
        <w:t>工作由</w:t>
      </w:r>
      <w:r>
        <w:rPr>
          <w:rFonts w:hint="eastAsia" w:ascii="宋体" w:hAnsi="宋体"/>
          <w:lang w:eastAsia="zh-CN"/>
        </w:rPr>
        <w:t>集中采购代理机构</w:t>
      </w:r>
      <w:r>
        <w:rPr>
          <w:rFonts w:hint="eastAsia" w:ascii="宋体" w:hAnsi="宋体"/>
        </w:rPr>
        <w:t>组织，采购人、</w:t>
      </w:r>
      <w:r>
        <w:rPr>
          <w:rFonts w:hint="eastAsia" w:ascii="宋体" w:hAnsi="宋体"/>
          <w:color w:val="000000"/>
        </w:rPr>
        <w:t>采购监管</w:t>
      </w:r>
      <w:r>
        <w:rPr>
          <w:rFonts w:hint="eastAsia" w:ascii="宋体" w:hAnsi="宋体"/>
        </w:rPr>
        <w:t>、纪检监察等有关方面代表可根据采购项目的具体情况列席。</w:t>
      </w:r>
    </w:p>
    <w:p w14:paraId="6C6CE0D1">
      <w:pPr>
        <w:ind w:firstLine="480"/>
        <w:jc w:val="left"/>
        <w:rPr>
          <w:rFonts w:hint="eastAsia" w:ascii="宋体" w:hAnsi="宋体"/>
        </w:rPr>
      </w:pPr>
      <w:r>
        <w:rPr>
          <w:rFonts w:hint="eastAsia" w:ascii="宋体" w:hAnsi="宋体"/>
        </w:rPr>
        <w:t>17.5</w:t>
      </w:r>
      <w:r>
        <w:rPr>
          <w:rFonts w:hint="eastAsia" w:ascii="宋体" w:hAnsi="宋体"/>
          <w:lang w:eastAsia="zh-CN"/>
        </w:rPr>
        <w:t>评标</w:t>
      </w:r>
      <w:r>
        <w:rPr>
          <w:rFonts w:hint="eastAsia" w:ascii="宋体" w:hAnsi="宋体"/>
        </w:rPr>
        <w:t>工作在有关部门的监督和严格保密的情况下依法进行，任何单位和个人不得非法干预、影响</w:t>
      </w:r>
      <w:r>
        <w:rPr>
          <w:rFonts w:hint="eastAsia" w:ascii="宋体" w:hAnsi="宋体"/>
          <w:lang w:eastAsia="zh-CN"/>
        </w:rPr>
        <w:t>评标</w:t>
      </w:r>
      <w:r>
        <w:rPr>
          <w:rFonts w:hint="eastAsia" w:ascii="宋体" w:hAnsi="宋体"/>
        </w:rPr>
        <w:t>工作和</w:t>
      </w:r>
      <w:r>
        <w:rPr>
          <w:rFonts w:hint="eastAsia" w:ascii="宋体" w:hAnsi="宋体"/>
          <w:lang w:eastAsia="zh-CN"/>
        </w:rPr>
        <w:t>评标</w:t>
      </w:r>
      <w:r>
        <w:rPr>
          <w:rFonts w:hint="eastAsia" w:ascii="宋体" w:hAnsi="宋体"/>
        </w:rPr>
        <w:t>结果。</w:t>
      </w:r>
    </w:p>
    <w:p w14:paraId="123CF214">
      <w:pPr>
        <w:ind w:firstLine="480"/>
        <w:jc w:val="left"/>
        <w:rPr>
          <w:rFonts w:hint="eastAsia" w:ascii="宋体" w:hAnsi="宋体"/>
        </w:rPr>
      </w:pPr>
      <w:r>
        <w:rPr>
          <w:rFonts w:hint="eastAsia" w:ascii="宋体" w:hAnsi="宋体"/>
        </w:rPr>
        <w:t>17.6</w:t>
      </w:r>
      <w:r>
        <w:rPr>
          <w:rFonts w:hint="eastAsia" w:ascii="宋体" w:hAnsi="宋体"/>
          <w:lang w:eastAsia="zh-CN"/>
        </w:rPr>
        <w:t>评标</w:t>
      </w:r>
      <w:r>
        <w:rPr>
          <w:rFonts w:hint="eastAsia" w:ascii="宋体" w:hAnsi="宋体"/>
        </w:rPr>
        <w:t>小组应当根据评审记录和评审结果编写评审报告。评审报告应当由</w:t>
      </w:r>
      <w:r>
        <w:rPr>
          <w:rFonts w:hint="eastAsia" w:ascii="宋体" w:hAnsi="宋体"/>
          <w:lang w:eastAsia="zh-CN"/>
        </w:rPr>
        <w:t>评标小组</w:t>
      </w:r>
      <w:r>
        <w:rPr>
          <w:rFonts w:hint="eastAsia" w:ascii="宋体" w:hAnsi="宋体"/>
        </w:rPr>
        <w:t>全体人员签字认可。</w:t>
      </w:r>
      <w:r>
        <w:rPr>
          <w:rFonts w:hint="eastAsia" w:ascii="宋体" w:hAnsi="宋体"/>
          <w:lang w:eastAsia="zh-CN"/>
        </w:rPr>
        <w:t>评标小组</w:t>
      </w:r>
      <w:r>
        <w:rPr>
          <w:rFonts w:hint="eastAsia" w:ascii="宋体" w:hAnsi="宋体"/>
        </w:rPr>
        <w:t>成员对评审报告有异议的，</w:t>
      </w:r>
      <w:r>
        <w:rPr>
          <w:rFonts w:hint="eastAsia" w:ascii="宋体" w:hAnsi="宋体"/>
          <w:lang w:eastAsia="zh-CN"/>
        </w:rPr>
        <w:t>评标小组</w:t>
      </w:r>
      <w:r>
        <w:rPr>
          <w:rFonts w:hint="eastAsia" w:ascii="宋体" w:hAnsi="宋体"/>
        </w:rPr>
        <w:t>按照少数服从多数的原则推荐成交候选供应商，采购程序继续进行。对评审报告有异议的</w:t>
      </w:r>
      <w:r>
        <w:rPr>
          <w:rFonts w:hint="eastAsia" w:ascii="宋体" w:hAnsi="宋体"/>
          <w:lang w:eastAsia="zh-CN"/>
        </w:rPr>
        <w:t>评标小组</w:t>
      </w:r>
      <w:r>
        <w:rPr>
          <w:rFonts w:hint="eastAsia" w:ascii="宋体" w:hAnsi="宋体"/>
        </w:rPr>
        <w:t>成员，应当在报告上签署不同意见并说明理由，由</w:t>
      </w:r>
      <w:r>
        <w:rPr>
          <w:rFonts w:hint="eastAsia" w:ascii="宋体" w:hAnsi="宋体"/>
          <w:lang w:eastAsia="zh-CN"/>
        </w:rPr>
        <w:t>评标小组</w:t>
      </w:r>
      <w:r>
        <w:rPr>
          <w:rFonts w:hint="eastAsia" w:ascii="宋体" w:hAnsi="宋体"/>
        </w:rPr>
        <w:t>书面记录相关情况。</w:t>
      </w:r>
      <w:r>
        <w:rPr>
          <w:rFonts w:hint="eastAsia" w:ascii="宋体" w:hAnsi="宋体"/>
          <w:lang w:eastAsia="zh-CN"/>
        </w:rPr>
        <w:t>评标小组</w:t>
      </w:r>
      <w:r>
        <w:rPr>
          <w:rFonts w:hint="eastAsia" w:ascii="宋体" w:hAnsi="宋体"/>
        </w:rPr>
        <w:t>成员拒绝在报告上签字又不书面说明其不同意见和理由的，视为同意评审报告。</w:t>
      </w:r>
    </w:p>
    <w:p w14:paraId="4248369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496626216"/>
      <w:bookmarkStart w:id="72" w:name="_Toc325726023"/>
      <w:bookmarkStart w:id="73" w:name="_Toc376936754"/>
      <w:r>
        <w:rPr>
          <w:rFonts w:hint="eastAsia" w:ascii="宋体" w:hAnsi="宋体"/>
          <w:b/>
          <w:bCs/>
          <w:color w:val="000000"/>
          <w:kern w:val="0"/>
          <w:sz w:val="27"/>
          <w:szCs w:val="27"/>
        </w:rPr>
        <w:t>18.</w:t>
      </w:r>
      <w:r>
        <w:rPr>
          <w:rFonts w:hint="eastAsia" w:ascii="宋体" w:hAnsi="宋体"/>
          <w:b/>
          <w:bCs/>
          <w:color w:val="000000"/>
          <w:kern w:val="0"/>
          <w:sz w:val="27"/>
          <w:szCs w:val="27"/>
          <w:lang w:eastAsia="zh-CN"/>
        </w:rPr>
        <w:t>评标</w:t>
      </w:r>
      <w:r>
        <w:rPr>
          <w:rFonts w:hint="eastAsia" w:ascii="宋体" w:hAnsi="宋体"/>
          <w:b/>
          <w:bCs/>
          <w:kern w:val="0"/>
          <w:sz w:val="27"/>
          <w:szCs w:val="27"/>
        </w:rPr>
        <w:t>工作程序</w:t>
      </w:r>
      <w:bookmarkEnd w:id="71"/>
      <w:bookmarkEnd w:id="72"/>
      <w:bookmarkEnd w:id="73"/>
    </w:p>
    <w:p w14:paraId="37D84D94">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w:t>
      </w:r>
      <w:r>
        <w:rPr>
          <w:rFonts w:hint="eastAsia" w:ascii="宋体" w:hAnsi="宋体"/>
          <w:lang w:eastAsia="zh-CN"/>
        </w:rPr>
        <w:t>评标</w:t>
      </w:r>
      <w:r>
        <w:rPr>
          <w:rFonts w:hint="eastAsia" w:ascii="宋体" w:hAnsi="宋体"/>
        </w:rPr>
        <w:t>阶段后，由</w:t>
      </w:r>
      <w:r>
        <w:rPr>
          <w:rFonts w:hint="eastAsia" w:ascii="宋体" w:hAnsi="宋体"/>
          <w:lang w:eastAsia="zh-CN"/>
        </w:rPr>
        <w:t>评标小组</w:t>
      </w:r>
      <w:r>
        <w:rPr>
          <w:rFonts w:hint="eastAsia" w:ascii="宋体" w:hAnsi="宋体"/>
        </w:rPr>
        <w:t>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0F54227F">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02A3D4A2">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eastAsia="宋体" w:cs="宋体"/>
          <w:kern w:val="0"/>
          <w:sz w:val="24"/>
          <w:szCs w:val="24"/>
          <w:lang w:val="zh-CN"/>
        </w:rPr>
        <w:t>）未按第1</w:t>
      </w:r>
      <w:r>
        <w:rPr>
          <w:rFonts w:hint="eastAsia" w:ascii="宋体" w:hAnsi="Cambria" w:eastAsia="宋体" w:cs="宋体"/>
          <w:kern w:val="0"/>
          <w:sz w:val="24"/>
          <w:szCs w:val="24"/>
          <w:lang w:val="en-US" w:eastAsia="zh-CN"/>
        </w:rPr>
        <w:t>0</w:t>
      </w:r>
      <w:r>
        <w:rPr>
          <w:rFonts w:hint="eastAsia" w:ascii="宋体" w:hAnsi="Cambria" w:eastAsia="宋体" w:cs="宋体"/>
          <w:kern w:val="0"/>
          <w:sz w:val="24"/>
          <w:szCs w:val="24"/>
          <w:lang w:val="zh-CN"/>
        </w:rPr>
        <w:t>.1</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w:t>
      </w:r>
      <w:r>
        <w:rPr>
          <w:rFonts w:hint="eastAsia" w:ascii="宋体" w:hAnsi="Cambria" w:cs="宋体"/>
          <w:kern w:val="0"/>
          <w:sz w:val="24"/>
          <w:szCs w:val="24"/>
          <w:lang w:val="en-US" w:eastAsia="zh-CN"/>
        </w:rPr>
        <w:t>11</w:t>
      </w:r>
      <w:r>
        <w:rPr>
          <w:rFonts w:hint="eastAsia" w:ascii="宋体" w:hAnsi="Cambria" w:eastAsia="宋体" w:cs="宋体"/>
          <w:kern w:val="0"/>
          <w:sz w:val="24"/>
          <w:szCs w:val="24"/>
          <w:lang w:val="zh-CN"/>
        </w:rPr>
        <w:t>）-（</w:t>
      </w:r>
      <w:r>
        <w:rPr>
          <w:rFonts w:hint="eastAsia" w:ascii="宋体" w:hAnsi="Cambria" w:cs="宋体"/>
          <w:kern w:val="0"/>
          <w:sz w:val="24"/>
          <w:szCs w:val="24"/>
          <w:lang w:val="en-US" w:eastAsia="zh-CN"/>
        </w:rPr>
        <w:t>20</w:t>
      </w:r>
      <w:r>
        <w:rPr>
          <w:rFonts w:hint="eastAsia" w:ascii="宋体" w:hAnsi="Cambria" w:eastAsia="宋体" w:cs="宋体"/>
          <w:kern w:val="0"/>
          <w:sz w:val="24"/>
          <w:szCs w:val="24"/>
          <w:lang w:val="zh-CN"/>
        </w:rPr>
        <w:t>）要求提供相关资料的；</w:t>
      </w:r>
    </w:p>
    <w:p w14:paraId="20E9D874">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）符合性审查文件没有按</w:t>
      </w:r>
      <w:r>
        <w:rPr>
          <w:rFonts w:hint="eastAsia" w:ascii="宋体" w:hAnsi="Cambria" w:cs="宋体"/>
          <w:kern w:val="0"/>
          <w:sz w:val="24"/>
          <w:szCs w:val="24"/>
          <w:lang w:val="zh-CN"/>
        </w:rPr>
        <w:t>公开招标文件</w:t>
      </w:r>
      <w:r>
        <w:rPr>
          <w:rFonts w:hint="eastAsia" w:ascii="宋体" w:hAnsi="Cambria" w:eastAsia="宋体" w:cs="宋体"/>
          <w:kern w:val="0"/>
          <w:sz w:val="24"/>
          <w:szCs w:val="24"/>
          <w:lang w:val="zh-CN"/>
        </w:rPr>
        <w:t>规定和要求签字、盖章的；</w:t>
      </w:r>
    </w:p>
    <w:p w14:paraId="458F04A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）项目服务期、投标有效期不能满足招标文件要求的；</w:t>
      </w:r>
    </w:p>
    <w:p w14:paraId="4C8EFD2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）投标总报价超过公开招标文件规定的采购预算额度或者最高限价的；</w:t>
      </w:r>
    </w:p>
    <w:p w14:paraId="52B31A9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）投标文件的服务需求、标准明显不符合采购项目要求的；</w:t>
      </w:r>
    </w:p>
    <w:p w14:paraId="7C77D15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）投标人提供的服务或产品未完全满足公开招标文件确定的重要技术指标、参数的；</w:t>
      </w:r>
    </w:p>
    <w:p w14:paraId="2D3CF0A5">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）投标响应文件含有采购人不能接受的附加条件的；</w:t>
      </w:r>
    </w:p>
    <w:p w14:paraId="0A3DEDAA">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）评标小组认为应按无效投标处理的其他情况；</w:t>
      </w:r>
    </w:p>
    <w:p w14:paraId="68EFF199">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4EB0ED74">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评标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评标小组会应当将其作为无效投标处理。</w:t>
      </w:r>
    </w:p>
    <w:p w14:paraId="18FE9D38">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w:t>
      </w:r>
      <w:r>
        <w:rPr>
          <w:rFonts w:hint="eastAsia" w:ascii="宋体" w:hAnsi="宋体" w:cs="宋体"/>
          <w:lang w:eastAsia="zh-CN"/>
        </w:rPr>
        <w:t>评标过程</w:t>
      </w:r>
      <w:r>
        <w:rPr>
          <w:rFonts w:hint="eastAsia" w:ascii="宋体" w:hAnsi="宋体" w:cs="宋体"/>
        </w:rPr>
        <w:t>中，</w:t>
      </w:r>
      <w:r>
        <w:rPr>
          <w:rFonts w:hint="eastAsia" w:ascii="宋体" w:hAnsi="宋体" w:cs="宋体"/>
          <w:lang w:eastAsia="zh-CN"/>
        </w:rPr>
        <w:t>评标小组</w:t>
      </w:r>
      <w:r>
        <w:rPr>
          <w:rFonts w:hint="eastAsia" w:ascii="宋体" w:hAnsi="宋体" w:cs="宋体"/>
        </w:rPr>
        <w:t>可以根据</w:t>
      </w:r>
      <w:r>
        <w:rPr>
          <w:rFonts w:hint="eastAsia" w:ascii="宋体" w:hAnsi="宋体" w:cs="宋体"/>
          <w:lang w:eastAsia="zh-CN"/>
        </w:rPr>
        <w:t>招标文件</w:t>
      </w:r>
      <w:r>
        <w:rPr>
          <w:rFonts w:hint="eastAsia" w:ascii="宋体" w:hAnsi="宋体" w:cs="宋体"/>
        </w:rPr>
        <w:t>和</w:t>
      </w:r>
      <w:r>
        <w:rPr>
          <w:rFonts w:hint="eastAsia" w:ascii="宋体" w:hAnsi="宋体" w:cs="宋体"/>
          <w:lang w:eastAsia="zh-CN"/>
        </w:rPr>
        <w:t>评标</w:t>
      </w:r>
      <w:r>
        <w:rPr>
          <w:rFonts w:hint="eastAsia" w:ascii="宋体" w:hAnsi="宋体" w:cs="宋体"/>
        </w:rPr>
        <w:t>情况实质性变动采购需求中的技术、服务要求以及合同草案条款，但不得变动</w:t>
      </w:r>
      <w:r>
        <w:rPr>
          <w:rFonts w:hint="eastAsia" w:ascii="宋体" w:hAnsi="宋体" w:cs="宋体"/>
          <w:lang w:eastAsia="zh-CN"/>
        </w:rPr>
        <w:t>招标文件</w:t>
      </w:r>
      <w:r>
        <w:rPr>
          <w:rFonts w:hint="eastAsia" w:ascii="宋体" w:hAnsi="宋体" w:cs="宋体"/>
        </w:rPr>
        <w:t>中的其他内容。实质性变动的内容，须经采购人代表确认。对</w:t>
      </w:r>
      <w:r>
        <w:rPr>
          <w:rFonts w:hint="eastAsia" w:ascii="宋体" w:hAnsi="宋体" w:cs="宋体"/>
          <w:lang w:eastAsia="zh-CN"/>
        </w:rPr>
        <w:t>招标文件</w:t>
      </w:r>
      <w:r>
        <w:rPr>
          <w:rFonts w:hint="eastAsia" w:ascii="宋体" w:hAnsi="宋体" w:cs="宋体"/>
        </w:rPr>
        <w:t>作出的实质性变动是</w:t>
      </w:r>
      <w:r>
        <w:rPr>
          <w:rFonts w:hint="eastAsia" w:ascii="宋体" w:hAnsi="宋体" w:cs="宋体"/>
          <w:lang w:eastAsia="zh-CN"/>
        </w:rPr>
        <w:t>招标文件</w:t>
      </w:r>
      <w:r>
        <w:rPr>
          <w:rFonts w:hint="eastAsia" w:ascii="宋体" w:hAnsi="宋体" w:cs="宋体"/>
        </w:rPr>
        <w:t>的有效组成部分，</w:t>
      </w:r>
      <w:r>
        <w:rPr>
          <w:rFonts w:hint="eastAsia" w:ascii="宋体" w:hAnsi="宋体" w:cs="宋体"/>
          <w:lang w:eastAsia="zh-CN"/>
        </w:rPr>
        <w:t>评标小组</w:t>
      </w:r>
      <w:r>
        <w:rPr>
          <w:rFonts w:hint="eastAsia" w:ascii="宋体" w:hAnsi="宋体" w:cs="宋体"/>
        </w:rPr>
        <w:t>应及时以书面形式同时通知所有参加</w:t>
      </w:r>
      <w:r>
        <w:rPr>
          <w:rFonts w:hint="eastAsia" w:ascii="宋体" w:hAnsi="宋体" w:cs="宋体"/>
          <w:lang w:eastAsia="zh-CN"/>
        </w:rPr>
        <w:t>投标</w:t>
      </w:r>
      <w:r>
        <w:rPr>
          <w:rFonts w:hint="eastAsia" w:ascii="宋体" w:hAnsi="宋体" w:cs="宋体"/>
        </w:rPr>
        <w:t>的供应商。供应商应当按照</w:t>
      </w:r>
      <w:r>
        <w:rPr>
          <w:rFonts w:hint="eastAsia" w:ascii="宋体" w:hAnsi="宋体" w:cs="宋体"/>
          <w:lang w:eastAsia="zh-CN"/>
        </w:rPr>
        <w:t>招标文件</w:t>
      </w:r>
      <w:r>
        <w:rPr>
          <w:rFonts w:hint="eastAsia" w:ascii="宋体" w:hAnsi="宋体" w:cs="宋体"/>
        </w:rPr>
        <w:t>的变动情况和</w:t>
      </w:r>
      <w:r>
        <w:rPr>
          <w:rFonts w:hint="eastAsia" w:ascii="宋体" w:hAnsi="宋体" w:cs="宋体"/>
          <w:lang w:eastAsia="zh-CN"/>
        </w:rPr>
        <w:t>评标小组</w:t>
      </w:r>
      <w:r>
        <w:rPr>
          <w:rFonts w:hint="eastAsia" w:ascii="宋体" w:hAnsi="宋体" w:cs="宋体"/>
        </w:rPr>
        <w:t>的要求重新提交响应文件，并由其法定代表人或委托代理人签字或者加盖公章。供应商为自然人的，应当由本人签字并附身份证明。</w:t>
      </w:r>
    </w:p>
    <w:p w14:paraId="6CA1EBD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626217"/>
      <w:bookmarkStart w:id="75" w:name="_Toc496004012"/>
      <w:r>
        <w:rPr>
          <w:rFonts w:hint="eastAsia" w:ascii="宋体" w:hAnsi="宋体"/>
          <w:b/>
          <w:bCs/>
          <w:kern w:val="0"/>
          <w:sz w:val="27"/>
          <w:szCs w:val="27"/>
        </w:rPr>
        <w:t>19.答疑的方式和情形</w:t>
      </w:r>
      <w:bookmarkEnd w:id="74"/>
      <w:bookmarkEnd w:id="75"/>
    </w:p>
    <w:p w14:paraId="0CC2D10C">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22B48E05">
      <w:pPr>
        <w:ind w:firstLine="480"/>
        <w:jc w:val="left"/>
        <w:rPr>
          <w:rFonts w:hint="eastAsia" w:ascii="宋体" w:hAnsi="宋体"/>
        </w:rPr>
      </w:pPr>
      <w:r>
        <w:rPr>
          <w:rFonts w:hint="eastAsia" w:ascii="宋体" w:hAnsi="宋体"/>
          <w:lang w:eastAsia="zh-CN"/>
        </w:rPr>
        <w:t>评标小组</w:t>
      </w:r>
      <w:r>
        <w:rPr>
          <w:rFonts w:hint="eastAsia" w:ascii="宋体" w:hAnsi="宋体"/>
        </w:rPr>
        <w:t>在对</w:t>
      </w:r>
      <w:r>
        <w:rPr>
          <w:rFonts w:hint="eastAsia" w:ascii="宋体" w:hAnsi="宋体"/>
          <w:lang w:eastAsia="zh-CN"/>
        </w:rPr>
        <w:t>投标响应文件</w:t>
      </w:r>
      <w:r>
        <w:rPr>
          <w:rFonts w:hint="eastAsia" w:ascii="宋体" w:hAnsi="宋体"/>
        </w:rPr>
        <w:t>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71BDB1">
      <w:pPr>
        <w:tabs>
          <w:tab w:val="left" w:pos="8787"/>
        </w:tabs>
        <w:ind w:firstLine="480"/>
        <w:jc w:val="left"/>
        <w:rPr>
          <w:rFonts w:hint="eastAsia" w:ascii="宋体" w:hAnsi="宋体"/>
        </w:rPr>
      </w:pPr>
      <w:r>
        <w:rPr>
          <w:rFonts w:hint="eastAsia" w:ascii="宋体" w:hAnsi="宋体"/>
        </w:rPr>
        <w:t xml:space="preserve">19.2 </w:t>
      </w:r>
      <w:r>
        <w:rPr>
          <w:rFonts w:hint="eastAsia" w:ascii="宋体" w:hAnsi="宋体"/>
          <w:lang w:eastAsia="zh-CN"/>
        </w:rPr>
        <w:t>评标小组</w:t>
      </w:r>
      <w:r>
        <w:rPr>
          <w:rFonts w:hint="eastAsia" w:ascii="宋体" w:hAnsi="宋体"/>
        </w:rPr>
        <w:t>应当要求供应商在规定的时间内予以澄清、说明或者更正。澄清、说明或者更正材料由供应商法定代表人或委托代理人在</w:t>
      </w:r>
      <w:r>
        <w:rPr>
          <w:rFonts w:hint="eastAsia" w:hAnsi="宋体"/>
        </w:rPr>
        <w:t>规定的时间等候答疑，并对</w:t>
      </w:r>
      <w:r>
        <w:rPr>
          <w:rFonts w:hint="eastAsia" w:hAnsi="宋体"/>
          <w:lang w:eastAsia="zh-CN"/>
        </w:rPr>
        <w:t>评标专家</w:t>
      </w:r>
      <w:r>
        <w:rPr>
          <w:rFonts w:hint="eastAsia" w:hAnsi="宋体"/>
        </w:rPr>
        <w:t>提出的问题做出应答。</w:t>
      </w:r>
      <w:r>
        <w:rPr>
          <w:rFonts w:hint="eastAsia" w:ascii="宋体" w:hAnsi="宋体"/>
        </w:rPr>
        <w:t>该内容不得超出</w:t>
      </w:r>
      <w:r>
        <w:rPr>
          <w:rFonts w:hint="eastAsia" w:ascii="宋体" w:hAnsi="宋体"/>
          <w:lang w:eastAsia="zh-CN"/>
        </w:rPr>
        <w:t>投标响应文件</w:t>
      </w:r>
      <w:r>
        <w:rPr>
          <w:rFonts w:hint="eastAsia" w:ascii="宋体" w:hAnsi="宋体"/>
        </w:rPr>
        <w:t>的范围或者改变</w:t>
      </w:r>
      <w:r>
        <w:rPr>
          <w:rFonts w:hint="eastAsia" w:ascii="宋体" w:hAnsi="宋体"/>
          <w:lang w:eastAsia="zh-CN"/>
        </w:rPr>
        <w:t>投标响应文件</w:t>
      </w:r>
      <w:r>
        <w:rPr>
          <w:rFonts w:hint="eastAsia" w:ascii="宋体" w:hAnsi="宋体"/>
        </w:rPr>
        <w:t>的实质性内容，并作为</w:t>
      </w:r>
      <w:r>
        <w:rPr>
          <w:rFonts w:hint="eastAsia" w:ascii="宋体" w:hAnsi="宋体"/>
          <w:lang w:eastAsia="zh-CN"/>
        </w:rPr>
        <w:t>投标响应文件</w:t>
      </w:r>
      <w:r>
        <w:rPr>
          <w:rFonts w:hint="eastAsia" w:ascii="宋体" w:hAnsi="宋体"/>
        </w:rPr>
        <w:t>的组成部分。</w:t>
      </w:r>
    </w:p>
    <w:p w14:paraId="07E9B6AE">
      <w:pPr>
        <w:ind w:firstLine="480"/>
        <w:jc w:val="left"/>
        <w:rPr>
          <w:rFonts w:hint="eastAsia" w:ascii="宋体" w:hAnsi="宋体"/>
        </w:rPr>
      </w:pPr>
      <w:r>
        <w:rPr>
          <w:rFonts w:hint="eastAsia" w:ascii="宋体" w:hAnsi="宋体"/>
        </w:rPr>
        <w:t>19.3 答疑期间，供应商存在以下情况的，澄清、说明或者更正的内容将不予接受，</w:t>
      </w:r>
      <w:r>
        <w:rPr>
          <w:rFonts w:hint="eastAsia" w:ascii="宋体" w:hAnsi="宋体"/>
          <w:lang w:eastAsia="zh-CN"/>
        </w:rPr>
        <w:t>评标小组</w:t>
      </w:r>
      <w:r>
        <w:rPr>
          <w:rFonts w:hint="eastAsia" w:ascii="宋体" w:hAnsi="宋体"/>
        </w:rPr>
        <w:t>将按照</w:t>
      </w:r>
      <w:r>
        <w:rPr>
          <w:rFonts w:hint="eastAsia" w:ascii="宋体" w:hAnsi="宋体"/>
          <w:lang w:eastAsia="zh-CN"/>
        </w:rPr>
        <w:t>招标文件</w:t>
      </w:r>
      <w:r>
        <w:rPr>
          <w:rFonts w:hint="eastAsia" w:ascii="宋体" w:hAnsi="宋体"/>
        </w:rPr>
        <w:t>的要求对现有的资料做出评审意见：</w:t>
      </w:r>
    </w:p>
    <w:p w14:paraId="0FCFB5B7">
      <w:pPr>
        <w:ind w:firstLine="480"/>
        <w:jc w:val="left"/>
        <w:rPr>
          <w:rFonts w:hint="eastAsia" w:ascii="宋体" w:hAnsi="宋体"/>
        </w:rPr>
      </w:pPr>
      <w:r>
        <w:rPr>
          <w:rFonts w:hint="eastAsia" w:ascii="宋体" w:hAnsi="宋体"/>
        </w:rPr>
        <w:t>（1）拒绝或在规定的时间内未做出澄清、说明或者更正；</w:t>
      </w:r>
    </w:p>
    <w:p w14:paraId="5610849B">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w:t>
      </w:r>
      <w:r>
        <w:rPr>
          <w:rFonts w:hint="eastAsia" w:ascii="宋体" w:hAnsi="宋体"/>
          <w:lang w:eastAsia="zh-CN"/>
        </w:rPr>
        <w:t>投标响应文件</w:t>
      </w:r>
      <w:r>
        <w:rPr>
          <w:rFonts w:hint="eastAsia" w:ascii="宋体" w:hAnsi="宋体"/>
        </w:rPr>
        <w:t>的范围或者改变</w:t>
      </w:r>
      <w:r>
        <w:rPr>
          <w:rFonts w:hint="eastAsia" w:ascii="宋体" w:hAnsi="宋体"/>
          <w:lang w:eastAsia="zh-CN"/>
        </w:rPr>
        <w:t>投标响应文件</w:t>
      </w:r>
      <w:r>
        <w:rPr>
          <w:rFonts w:hint="eastAsia" w:ascii="宋体" w:hAnsi="宋体"/>
        </w:rPr>
        <w:t>的实质性内容；</w:t>
      </w:r>
    </w:p>
    <w:p w14:paraId="579D6CB2">
      <w:pPr>
        <w:ind w:firstLine="480"/>
        <w:jc w:val="left"/>
        <w:rPr>
          <w:rFonts w:hint="eastAsia" w:ascii="宋体" w:hAnsi="宋体"/>
        </w:rPr>
      </w:pPr>
      <w:r>
        <w:rPr>
          <w:rFonts w:hint="eastAsia" w:ascii="宋体" w:hAnsi="宋体"/>
        </w:rPr>
        <w:t>（3）澄清、说明或者更正的内容仍不能说明问题的；</w:t>
      </w:r>
    </w:p>
    <w:p w14:paraId="6A8E501F">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1F9FA410">
      <w:pPr>
        <w:tabs>
          <w:tab w:val="left" w:pos="8787"/>
        </w:tabs>
        <w:ind w:firstLine="480"/>
        <w:jc w:val="left"/>
        <w:rPr>
          <w:rFonts w:hint="eastAsia" w:ascii="宋体" w:hAnsi="宋体"/>
        </w:rPr>
      </w:pPr>
      <w:r>
        <w:rPr>
          <w:rFonts w:hint="eastAsia" w:ascii="宋体" w:hAnsi="宋体"/>
        </w:rPr>
        <w:t>（5）</w:t>
      </w:r>
      <w:r>
        <w:rPr>
          <w:rFonts w:hint="eastAsia" w:ascii="宋体" w:hAnsi="宋体"/>
          <w:lang w:eastAsia="zh-CN"/>
        </w:rPr>
        <w:t>评标小组</w:t>
      </w:r>
      <w:r>
        <w:rPr>
          <w:rFonts w:hint="eastAsia" w:ascii="宋体" w:hAnsi="宋体"/>
        </w:rPr>
        <w:t>认为应不予接受的其他情况</w:t>
      </w:r>
    </w:p>
    <w:p w14:paraId="013F32E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25726024"/>
      <w:bookmarkStart w:id="77" w:name="_Toc376936755"/>
      <w:bookmarkStart w:id="78" w:name="_Toc496626218"/>
      <w:r>
        <w:rPr>
          <w:rFonts w:hint="eastAsia" w:ascii="宋体" w:hAnsi="宋体"/>
          <w:b/>
          <w:bCs/>
          <w:kern w:val="0"/>
          <w:sz w:val="27"/>
          <w:szCs w:val="27"/>
        </w:rPr>
        <w:t>20.评审办法</w:t>
      </w:r>
      <w:bookmarkEnd w:id="76"/>
      <w:bookmarkEnd w:id="77"/>
      <w:bookmarkEnd w:id="78"/>
    </w:p>
    <w:p w14:paraId="0128CF26">
      <w:pPr>
        <w:ind w:firstLine="480"/>
        <w:jc w:val="left"/>
        <w:rPr>
          <w:rFonts w:hint="eastAsia" w:ascii="宋体" w:hAnsi="宋体"/>
        </w:rPr>
      </w:pPr>
      <w:r>
        <w:rPr>
          <w:rFonts w:hint="eastAsia" w:ascii="宋体" w:hAnsi="宋体"/>
        </w:rPr>
        <w:t>20.1依照《中华人民共和国政府采购法》、《中华人民共和国政府采购法实施条例》、《政府采购</w:t>
      </w:r>
      <w:r>
        <w:rPr>
          <w:rFonts w:hint="eastAsia" w:ascii="宋体" w:hAnsi="宋体"/>
          <w:lang w:eastAsia="zh-CN"/>
        </w:rPr>
        <w:t>公开招标</w:t>
      </w:r>
      <w:r>
        <w:rPr>
          <w:rFonts w:hint="eastAsia" w:ascii="宋体" w:hAnsi="宋体"/>
        </w:rPr>
        <w:t>采购方式管理暂行办法》的规定，结合该项目的特点制定本评审办法。本次评审采用综合评分法。</w:t>
      </w:r>
    </w:p>
    <w:p w14:paraId="344F2627">
      <w:pPr>
        <w:ind w:firstLine="480"/>
        <w:jc w:val="left"/>
        <w:rPr>
          <w:rFonts w:hint="eastAsia" w:ascii="宋体" w:hAnsi="宋体"/>
          <w:b/>
          <w:color w:val="FF0000"/>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w:t>
      </w:r>
      <w:r>
        <w:rPr>
          <w:rFonts w:hint="eastAsia" w:ascii="宋体" w:hAnsi="宋体"/>
          <w:color w:val="000000"/>
        </w:rPr>
        <w:t>（注：环境标志产品是指由财政部、国家环境保护总局颁布的环境标志产品政府采购清单”中的有效期内的产品；节能产品是指由财政部、国家发展改革委颁布的“节能产品政府采购清单” 中的有效期内的产品。）</w:t>
      </w:r>
    </w:p>
    <w:p w14:paraId="317ECAF7">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服务全部由符合政策要求的中小企业承接，</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》资料必须真实，否则，按照有关规定予以处理。</w:t>
      </w:r>
    </w:p>
    <w:p w14:paraId="0B3461CB">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8830317">
      <w:pPr>
        <w:ind w:firstLine="480"/>
        <w:jc w:val="left"/>
        <w:rPr>
          <w:rFonts w:hint="eastAsia" w:ascii="宋体" w:hAnsi="宋体" w:cs="宋体"/>
        </w:rPr>
      </w:pPr>
      <w:r>
        <w:rPr>
          <w:rFonts w:hint="eastAsia" w:ascii="宋体" w:hAnsi="宋体" w:cs="宋体"/>
        </w:rPr>
        <w:t>20.2 比较与评价：</w:t>
      </w:r>
      <w:r>
        <w:rPr>
          <w:rFonts w:hint="eastAsia" w:ascii="宋体" w:hAnsi="宋体" w:cs="宋体"/>
          <w:lang w:eastAsia="zh-CN"/>
        </w:rPr>
        <w:t>评标小组</w:t>
      </w:r>
      <w:r>
        <w:rPr>
          <w:rFonts w:hint="eastAsia" w:ascii="宋体" w:hAnsi="宋体" w:cs="宋体"/>
        </w:rPr>
        <w:t>将按</w:t>
      </w:r>
      <w:r>
        <w:rPr>
          <w:rFonts w:hint="eastAsia" w:ascii="宋体" w:hAnsi="宋体" w:cs="宋体"/>
          <w:lang w:eastAsia="zh-CN"/>
        </w:rPr>
        <w:t>招标文件</w:t>
      </w:r>
      <w:r>
        <w:rPr>
          <w:rFonts w:hint="eastAsia" w:ascii="宋体" w:hAnsi="宋体" w:cs="宋体"/>
        </w:rPr>
        <w:t>中规定的评审办法和标准，对合格的</w:t>
      </w:r>
      <w:r>
        <w:rPr>
          <w:rFonts w:hint="eastAsia" w:ascii="宋体" w:hAnsi="宋体" w:cs="宋体"/>
          <w:lang w:eastAsia="zh-CN"/>
        </w:rPr>
        <w:t>投标响应文件</w:t>
      </w:r>
      <w:r>
        <w:rPr>
          <w:rFonts w:hint="eastAsia" w:ascii="宋体" w:hAnsi="宋体" w:cs="宋体"/>
        </w:rPr>
        <w:t>进行综合比较与评价。即在最大限度地满足</w:t>
      </w:r>
      <w:r>
        <w:rPr>
          <w:rFonts w:hint="eastAsia" w:ascii="宋体" w:hAnsi="宋体" w:cs="宋体"/>
          <w:lang w:eastAsia="zh-CN"/>
        </w:rPr>
        <w:t>招标文件</w:t>
      </w:r>
      <w:r>
        <w:rPr>
          <w:rFonts w:hint="eastAsia" w:ascii="宋体" w:hAnsi="宋体" w:cs="宋体"/>
        </w:rPr>
        <w:t>实质性要求的前提下，按照</w:t>
      </w:r>
      <w:r>
        <w:rPr>
          <w:rFonts w:hint="eastAsia" w:ascii="宋体" w:hAnsi="宋体" w:cs="宋体"/>
          <w:lang w:eastAsia="zh-CN"/>
        </w:rPr>
        <w:t>招标文件</w:t>
      </w:r>
      <w:r>
        <w:rPr>
          <w:rFonts w:hint="eastAsia" w:ascii="宋体" w:hAnsi="宋体" w:cs="宋体"/>
        </w:rPr>
        <w:t>中规定的各项因素进行综合评审，以评审总得分由高到低排序推荐预成交候选人。若得分相同时，按最后</w:t>
      </w:r>
      <w:r>
        <w:rPr>
          <w:rFonts w:hint="eastAsia" w:ascii="宋体" w:hAnsi="宋体" w:cs="宋体"/>
          <w:lang w:eastAsia="zh-CN"/>
        </w:rPr>
        <w:t>投标</w:t>
      </w:r>
      <w:r>
        <w:rPr>
          <w:rFonts w:hint="eastAsia" w:ascii="宋体" w:hAnsi="宋体" w:cs="宋体"/>
        </w:rPr>
        <w:t>报价由低到高顺序排列；得分相同且最后</w:t>
      </w:r>
      <w:r>
        <w:rPr>
          <w:rFonts w:hint="eastAsia" w:ascii="宋体" w:hAnsi="宋体" w:cs="宋体"/>
          <w:lang w:eastAsia="zh-CN"/>
        </w:rPr>
        <w:t>投标</w:t>
      </w:r>
      <w:r>
        <w:rPr>
          <w:rFonts w:hint="eastAsia" w:ascii="宋体" w:hAnsi="宋体" w:cs="宋体"/>
        </w:rPr>
        <w:t>报价相同的，按服务能力与方案得分由高到低顺序排列。</w:t>
      </w:r>
    </w:p>
    <w:p w14:paraId="727BE6DB">
      <w:pPr>
        <w:ind w:left="0" w:leftChars="0" w:firstLine="0" w:firstLineChars="0"/>
        <w:jc w:val="left"/>
        <w:rPr>
          <w:rFonts w:ascii="宋体" w:hAnsi="宋体"/>
        </w:rPr>
      </w:pPr>
      <w:r>
        <w:rPr>
          <w:rFonts w:ascii="宋体" w:hAnsi="宋体"/>
        </w:rPr>
        <w:br w:type="page"/>
      </w:r>
    </w:p>
    <w:p w14:paraId="77DF16D3">
      <w:pPr>
        <w:ind w:left="0" w:leftChars="0" w:firstLine="0" w:firstLineChars="0"/>
        <w:jc w:val="left"/>
        <w:rPr>
          <w:rFonts w:ascii="宋体" w:hAnsi="宋体"/>
        </w:rPr>
      </w:pPr>
    </w:p>
    <w:p w14:paraId="4EE48B33">
      <w:pPr>
        <w:ind w:left="0" w:leftChars="0" w:firstLine="0" w:firstLineChars="0"/>
        <w:jc w:val="left"/>
        <w:rPr>
          <w:rFonts w:hint="eastAsia" w:ascii="宋体" w:hAnsi="宋体"/>
          <w:color w:val="FF0000"/>
          <w:sz w:val="32"/>
          <w:szCs w:val="32"/>
          <w:lang w:eastAsia="zh-CN"/>
        </w:rPr>
      </w:pPr>
      <w:r>
        <w:rPr>
          <w:rFonts w:hint="eastAsia" w:ascii="宋体" w:hAnsi="宋体"/>
          <w:color w:val="FF0000"/>
          <w:sz w:val="32"/>
          <w:szCs w:val="32"/>
          <w:lang w:eastAsia="zh-CN"/>
        </w:rPr>
        <w:t>评审标准和分值分配：</w:t>
      </w:r>
      <w:bookmarkStart w:id="178" w:name="_GoBack"/>
      <w:bookmarkEnd w:id="178"/>
    </w:p>
    <w:tbl>
      <w:tblPr>
        <w:tblStyle w:val="20"/>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7"/>
        <w:gridCol w:w="1184"/>
        <w:gridCol w:w="780"/>
        <w:gridCol w:w="6211"/>
      </w:tblGrid>
      <w:tr w14:paraId="4679E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4423D9A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w:t>
            </w:r>
          </w:p>
          <w:p w14:paraId="577E797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A46A9B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3CB577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满分</w:t>
            </w:r>
          </w:p>
          <w:p w14:paraId="56ADAC8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分值</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01D9E10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评审标准</w:t>
            </w:r>
          </w:p>
        </w:tc>
      </w:tr>
      <w:tr w14:paraId="2BC06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434C546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投标</w:t>
            </w:r>
          </w:p>
          <w:p w14:paraId="3FFC873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w:t>
            </w:r>
          </w:p>
          <w:p w14:paraId="76C96A1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FFEBD30">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21A19C6">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1D434CBB">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w:t>
            </w:r>
            <w:r>
              <w:rPr>
                <w:rFonts w:hint="eastAsia" w:ascii="宋体" w:hAnsi="宋体"/>
                <w:color w:val="000000"/>
                <w:sz w:val="24"/>
                <w:szCs w:val="24"/>
                <w:lang w:val="en-US" w:eastAsia="zh-CN"/>
              </w:rPr>
              <w:t>10</w:t>
            </w:r>
            <w:r>
              <w:rPr>
                <w:rFonts w:hint="eastAsia" w:ascii="宋体" w:hAnsi="宋体"/>
                <w:color w:val="000000"/>
                <w:sz w:val="24"/>
                <w:szCs w:val="24"/>
              </w:rPr>
              <w:t>%）×100（四舍五入后保留小数点后两位）。</w:t>
            </w:r>
          </w:p>
        </w:tc>
      </w:tr>
      <w:tr w14:paraId="140C7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5282079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服务人员、类似业绩</w:t>
            </w:r>
          </w:p>
          <w:p w14:paraId="00C9AC4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宋体"/>
                <w:sz w:val="24"/>
                <w:szCs w:val="24"/>
                <w:lang w:val="en-US" w:eastAsia="zh-CN"/>
              </w:rPr>
              <w:t>35</w:t>
            </w:r>
            <w:r>
              <w:rPr>
                <w:rFonts w:hint="eastAsia" w:ascii="宋体" w:hAnsi="宋体" w:eastAsia="宋体" w:cs="宋体"/>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FF05A7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类似业绩情况</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8E9889C">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C144C27">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提供自20</w:t>
            </w:r>
            <w:r>
              <w:rPr>
                <w:rFonts w:hint="eastAsia" w:ascii="宋体" w:hAnsi="宋体"/>
                <w:color w:val="000000"/>
                <w:sz w:val="24"/>
                <w:szCs w:val="24"/>
                <w:lang w:val="en-US" w:eastAsia="zh-CN"/>
              </w:rPr>
              <w:t>22</w:t>
            </w:r>
            <w:r>
              <w:rPr>
                <w:rFonts w:hint="eastAsia" w:ascii="宋体" w:hAnsi="宋体"/>
                <w:color w:val="000000"/>
                <w:sz w:val="24"/>
                <w:szCs w:val="24"/>
              </w:rPr>
              <w:t>年以来的类似业绩证明材料。（</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首页、标的所在页、合同签字盖章页的扫描（或复印）件。</w:t>
            </w:r>
            <w:r>
              <w:rPr>
                <w:rFonts w:hint="eastAsia" w:ascii="宋体" w:hAnsi="宋体"/>
                <w:color w:val="000000"/>
                <w:sz w:val="24"/>
                <w:szCs w:val="24"/>
              </w:rPr>
              <w:t>），每提供1项得</w:t>
            </w:r>
            <w:r>
              <w:rPr>
                <w:rFonts w:hint="eastAsia" w:ascii="宋体" w:hAnsi="宋体"/>
                <w:color w:val="000000"/>
                <w:sz w:val="24"/>
                <w:szCs w:val="24"/>
                <w:lang w:val="en-US" w:eastAsia="zh-CN"/>
              </w:rPr>
              <w:t>2</w:t>
            </w:r>
            <w:r>
              <w:rPr>
                <w:rFonts w:hint="eastAsia" w:ascii="宋体" w:hAnsi="宋体"/>
                <w:color w:val="000000"/>
                <w:sz w:val="24"/>
                <w:szCs w:val="24"/>
              </w:rPr>
              <w:t>分，满分</w:t>
            </w:r>
            <w:r>
              <w:rPr>
                <w:rFonts w:hint="eastAsia" w:ascii="宋体" w:hAnsi="宋体"/>
                <w:color w:val="000000"/>
                <w:sz w:val="24"/>
                <w:szCs w:val="24"/>
                <w:lang w:val="en-US" w:eastAsia="zh-CN"/>
              </w:rPr>
              <w:t>10</w:t>
            </w:r>
            <w:r>
              <w:rPr>
                <w:rFonts w:hint="eastAsia" w:ascii="宋体" w:hAnsi="宋体"/>
                <w:color w:val="000000"/>
                <w:sz w:val="24"/>
                <w:szCs w:val="24"/>
              </w:rPr>
              <w:t>分；不提供不得分。</w:t>
            </w:r>
          </w:p>
        </w:tc>
      </w:tr>
      <w:tr w14:paraId="2CBCE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7" w:type="dxa"/>
            <w:vMerge w:val="continue"/>
            <w:tcBorders>
              <w:left w:val="single" w:color="auto" w:sz="4" w:space="0"/>
              <w:bottom w:val="single" w:color="auto" w:sz="4" w:space="0"/>
              <w:right w:val="single" w:color="auto" w:sz="4" w:space="0"/>
            </w:tcBorders>
            <w:noWrap w:val="0"/>
            <w:vAlign w:val="center"/>
          </w:tcPr>
          <w:p w14:paraId="7AEABEF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8F77C9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服务人员配置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EA05225">
            <w:pPr>
              <w:keepNext w:val="0"/>
              <w:keepLines w:val="0"/>
              <w:suppressLineNumbers w:val="0"/>
              <w:spacing w:before="0" w:beforeAutospacing="0" w:after="0" w:afterAutospacing="0"/>
              <w:ind w:left="0" w:leftChars="0" w:right="0" w:firstLine="0" w:firstLineChars="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590675A">
            <w:pPr>
              <w:keepNext w:val="0"/>
              <w:keepLines w:val="0"/>
              <w:suppressLineNumbers w:val="0"/>
              <w:spacing w:before="0" w:beforeAutospacing="0" w:after="0" w:afterAutospacing="0"/>
              <w:ind w:left="0" w:leftChars="0" w:right="0"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1、提供</w:t>
            </w:r>
            <w:r>
              <w:rPr>
                <w:rFonts w:hint="eastAsia" w:ascii="宋体" w:hAnsi="宋体" w:cs="Times New Roman"/>
                <w:color w:val="000000"/>
                <w:sz w:val="24"/>
                <w:szCs w:val="24"/>
                <w:lang w:val="en-US" w:eastAsia="zh-CN"/>
              </w:rPr>
              <w:t>物业经理</w:t>
            </w:r>
            <w:r>
              <w:rPr>
                <w:rFonts w:hint="eastAsia" w:ascii="宋体" w:hAnsi="宋体" w:eastAsia="宋体" w:cs="Times New Roman"/>
                <w:color w:val="000000"/>
                <w:sz w:val="24"/>
                <w:szCs w:val="24"/>
                <w:lang w:val="en-US" w:eastAsia="zh-CN"/>
              </w:rPr>
              <w:t>相关技术职称（资质证书）。</w:t>
            </w:r>
            <w:r>
              <w:rPr>
                <w:rFonts w:hint="eastAsia" w:ascii="宋体" w:hAnsi="宋体" w:cs="Times New Roman"/>
                <w:color w:val="000000"/>
                <w:sz w:val="24"/>
                <w:szCs w:val="24"/>
                <w:lang w:val="en-US" w:eastAsia="zh-CN"/>
              </w:rPr>
              <w:t>物业经理</w:t>
            </w:r>
            <w:r>
              <w:rPr>
                <w:rFonts w:hint="eastAsia" w:ascii="宋体" w:hAnsi="宋体" w:eastAsia="宋体" w:cs="Times New Roman"/>
                <w:color w:val="000000"/>
                <w:sz w:val="24"/>
                <w:szCs w:val="24"/>
                <w:lang w:val="en-US" w:eastAsia="zh-CN"/>
              </w:rPr>
              <w:t>需具备物业管理</w:t>
            </w:r>
            <w:r>
              <w:rPr>
                <w:rFonts w:hint="eastAsia" w:ascii="宋体" w:hAnsi="宋体" w:cs="Times New Roman"/>
                <w:color w:val="000000"/>
                <w:sz w:val="24"/>
                <w:szCs w:val="24"/>
                <w:lang w:val="en-US" w:eastAsia="zh-CN"/>
              </w:rPr>
              <w:t>或物业项目经理</w:t>
            </w:r>
            <w:r>
              <w:rPr>
                <w:rFonts w:hint="eastAsia" w:ascii="宋体" w:hAnsi="宋体" w:eastAsia="宋体" w:cs="Times New Roman"/>
                <w:color w:val="000000"/>
                <w:sz w:val="24"/>
                <w:szCs w:val="24"/>
                <w:lang w:val="en-US" w:eastAsia="zh-CN"/>
              </w:rPr>
              <w:t>资格证书（资质证书）及社保证明满足采购需求的，得</w:t>
            </w: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lang w:val="en-US" w:eastAsia="zh-CN"/>
              </w:rPr>
              <w:t>分，不满足或未提供不得分；</w:t>
            </w:r>
          </w:p>
          <w:p w14:paraId="10389E78">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2、拟投入人员数量满足采购需求的，得</w:t>
            </w: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lang w:val="en-US" w:eastAsia="zh-CN"/>
              </w:rPr>
              <w:t>分（</w:t>
            </w:r>
            <w:r>
              <w:rPr>
                <w:rFonts w:hint="eastAsia" w:ascii="宋体" w:hAnsi="宋体" w:cs="Times New Roman"/>
                <w:color w:val="000000"/>
                <w:sz w:val="24"/>
                <w:szCs w:val="24"/>
                <w:lang w:val="en-US" w:eastAsia="zh-CN"/>
              </w:rPr>
              <w:t>112</w:t>
            </w:r>
            <w:r>
              <w:rPr>
                <w:rFonts w:hint="eastAsia" w:ascii="宋体" w:hAnsi="宋体" w:eastAsia="宋体" w:cs="Times New Roman"/>
                <w:color w:val="000000"/>
                <w:sz w:val="24"/>
                <w:szCs w:val="24"/>
                <w:lang w:val="en-US" w:eastAsia="zh-CN"/>
              </w:rPr>
              <w:t>人），不满足或未提供不得分；</w:t>
            </w:r>
          </w:p>
          <w:p w14:paraId="49775C54">
            <w:pPr>
              <w:keepNext w:val="0"/>
              <w:keepLines w:val="0"/>
              <w:suppressLineNumbers w:val="0"/>
              <w:spacing w:before="0" w:beforeAutospacing="0" w:after="0" w:afterAutospacing="0"/>
              <w:ind w:left="0" w:right="0"/>
              <w:rPr>
                <w:rFonts w:hint="default"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3、</w:t>
            </w:r>
            <w:r>
              <w:rPr>
                <w:rFonts w:hint="eastAsia" w:ascii="宋体" w:hAnsi="宋体" w:eastAsia="宋体" w:cs="Times New Roman"/>
                <w:color w:val="000000"/>
                <w:sz w:val="24"/>
                <w:szCs w:val="24"/>
                <w:lang w:val="en-US" w:eastAsia="zh-CN"/>
              </w:rPr>
              <w:t>提供服务团队人员信息，</w:t>
            </w:r>
            <w:r>
              <w:rPr>
                <w:rFonts w:hint="eastAsia" w:ascii="宋体" w:hAnsi="宋体" w:cs="Times New Roman"/>
                <w:color w:val="000000"/>
                <w:sz w:val="24"/>
                <w:szCs w:val="24"/>
                <w:lang w:val="en-US" w:eastAsia="zh-CN"/>
              </w:rPr>
              <w:t>①保安证、②司炉证、③电工证、④焊工证、⑤消防中控证</w:t>
            </w:r>
            <w:r>
              <w:rPr>
                <w:rFonts w:hint="eastAsia" w:ascii="宋体" w:hAnsi="宋体" w:eastAsia="宋体" w:cs="Times New Roman"/>
                <w:color w:val="000000"/>
                <w:sz w:val="24"/>
                <w:szCs w:val="24"/>
                <w:lang w:val="en-US" w:eastAsia="zh-CN"/>
              </w:rPr>
              <w:t>附相关技术职称（资质证书）证件。</w:t>
            </w:r>
            <w:r>
              <w:rPr>
                <w:rFonts w:hint="eastAsia" w:ascii="宋体" w:hAnsi="宋体" w:cs="Times New Roman"/>
                <w:color w:val="000000"/>
                <w:sz w:val="24"/>
                <w:szCs w:val="24"/>
                <w:lang w:val="en-US" w:eastAsia="zh-CN"/>
              </w:rPr>
              <w:t>每一项完全满足要求得3分，不满足或未提供不得分，满分15分。</w:t>
            </w:r>
          </w:p>
        </w:tc>
      </w:tr>
      <w:tr w14:paraId="43CDA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153EB07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技术服务及保障措施</w:t>
            </w:r>
          </w:p>
          <w:p w14:paraId="1A821A00">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136068A">
            <w:pPr>
              <w:keepNext w:val="0"/>
              <w:keepLines w:val="0"/>
              <w:suppressLineNumbers w:val="0"/>
              <w:spacing w:before="0" w:beforeAutospacing="0" w:after="0" w:afterAutospacing="0"/>
              <w:ind w:left="0" w:leftChars="0" w:right="0" w:firstLine="0" w:firstLineChars="0"/>
              <w:jc w:val="center"/>
              <w:rPr>
                <w:rFonts w:hint="eastAsia" w:ascii="宋体" w:hAnsi="宋体" w:cs="Arial"/>
                <w:lang w:val="zh-CN"/>
              </w:rPr>
            </w:pPr>
            <w:r>
              <w:rPr>
                <w:rFonts w:hint="eastAsia" w:ascii="宋体" w:hAnsi="宋体" w:eastAsia="宋体" w:cs="宋体"/>
                <w:sz w:val="24"/>
                <w:szCs w:val="24"/>
                <w:lang w:val="en-US" w:eastAsia="zh-CN"/>
              </w:rPr>
              <w:t>服务要求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5D1BDE3">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4CCF3781">
            <w:pPr>
              <w:keepNext w:val="0"/>
              <w:keepLines w:val="0"/>
              <w:suppressLineNumbers w:val="0"/>
              <w:spacing w:before="0" w:beforeAutospacing="0" w:after="0" w:afterAutospacing="0"/>
              <w:ind w:left="0" w:leftChars="0" w:right="0" w:firstLine="480" w:firstLineChars="200"/>
              <w:rPr>
                <w:rFonts w:hint="eastAsia" w:ascii="宋体" w:hAnsi="宋体" w:cs="宋体"/>
                <w:color w:val="000000"/>
                <w:lang w:val="zh-CN"/>
              </w:rPr>
            </w:pPr>
            <w:r>
              <w:rPr>
                <w:rFonts w:hint="eastAsia" w:ascii="宋体" w:hAnsi="宋体" w:eastAsia="宋体" w:cs="Times New Roman"/>
                <w:color w:val="000000"/>
                <w:sz w:val="24"/>
                <w:szCs w:val="24"/>
                <w:lang w:val="en-US" w:eastAsia="zh-CN"/>
              </w:rPr>
              <w:t>岗位设置合理，有明确的部门职责，工作流程完整、科学、可行，各类规章制度健全规范，针对物业所做的规划客观、明确。符合项目实际情况等方面进行综合评审，内容优于招标文件要求的得1</w:t>
            </w: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zh-CN"/>
              </w:rPr>
              <w:t>分，方案内容基本满足文件要求的得</w:t>
            </w:r>
            <w:r>
              <w:rPr>
                <w:rFonts w:hint="eastAsia" w:ascii="宋体" w:hAnsi="宋体" w:cs="Times New Roman"/>
                <w:color w:val="000000"/>
                <w:sz w:val="24"/>
                <w:szCs w:val="24"/>
                <w:lang w:val="en-US" w:eastAsia="zh-CN"/>
              </w:rPr>
              <w:t>8</w:t>
            </w:r>
            <w:r>
              <w:rPr>
                <w:rFonts w:hint="eastAsia" w:ascii="宋体" w:hAnsi="宋体" w:eastAsia="宋体" w:cs="Times New Roman"/>
                <w:color w:val="000000"/>
                <w:sz w:val="24"/>
                <w:szCs w:val="24"/>
                <w:lang w:val="en-US" w:eastAsia="zh-CN"/>
              </w:rPr>
              <w:t>-</w:t>
            </w:r>
            <w:r>
              <w:rPr>
                <w:rFonts w:hint="eastAsia" w:ascii="宋体" w:hAnsi="宋体" w:cs="Times New Roman"/>
                <w:color w:val="000000"/>
                <w:sz w:val="24"/>
                <w:szCs w:val="24"/>
                <w:lang w:val="en-US" w:eastAsia="zh-CN"/>
              </w:rPr>
              <w:t>11</w:t>
            </w:r>
            <w:r>
              <w:rPr>
                <w:rFonts w:hint="eastAsia" w:ascii="宋体" w:hAnsi="宋体" w:eastAsia="宋体" w:cs="Times New Roman"/>
                <w:color w:val="000000"/>
                <w:sz w:val="24"/>
                <w:szCs w:val="24"/>
                <w:lang w:val="en-US" w:eastAsia="zh-CN"/>
              </w:rPr>
              <w:t>分，方案内容简单的得</w:t>
            </w:r>
            <w:r>
              <w:rPr>
                <w:rFonts w:hint="eastAsia" w:ascii="宋体" w:hAnsi="宋体" w:cs="Times New Roman"/>
                <w:color w:val="000000"/>
                <w:sz w:val="24"/>
                <w:szCs w:val="24"/>
                <w:lang w:val="en-US" w:eastAsia="zh-CN"/>
              </w:rPr>
              <w:t>4</w:t>
            </w:r>
            <w:r>
              <w:rPr>
                <w:rFonts w:hint="eastAsia" w:ascii="宋体" w:hAnsi="宋体" w:eastAsia="宋体" w:cs="Times New Roman"/>
                <w:color w:val="000000"/>
                <w:sz w:val="24"/>
                <w:szCs w:val="24"/>
                <w:lang w:val="en-US" w:eastAsia="zh-CN"/>
              </w:rPr>
              <w:t>-</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lang w:val="en-US" w:eastAsia="zh-CN"/>
              </w:rPr>
              <w:t>分，方案内容较差的得</w:t>
            </w:r>
            <w:r>
              <w:rPr>
                <w:rFonts w:hint="eastAsia" w:ascii="宋体" w:hAnsi="宋体" w:cs="Times New Roman"/>
                <w:color w:val="000000"/>
                <w:sz w:val="24"/>
                <w:szCs w:val="24"/>
                <w:lang w:val="en-US" w:eastAsia="zh-CN"/>
              </w:rPr>
              <w:t>1-3</w:t>
            </w:r>
            <w:r>
              <w:rPr>
                <w:rFonts w:hint="eastAsia" w:ascii="宋体" w:hAnsi="宋体" w:eastAsia="宋体" w:cs="Times New Roman"/>
                <w:color w:val="000000"/>
                <w:sz w:val="24"/>
                <w:szCs w:val="24"/>
                <w:lang w:val="en-US" w:eastAsia="zh-CN"/>
              </w:rPr>
              <w:t>分，不提供不得分。</w:t>
            </w:r>
          </w:p>
        </w:tc>
      </w:tr>
      <w:tr w14:paraId="2C8D8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7" w:hRule="atLeast"/>
          <w:jc w:val="center"/>
        </w:trPr>
        <w:tc>
          <w:tcPr>
            <w:tcW w:w="1017" w:type="dxa"/>
            <w:vMerge w:val="continue"/>
            <w:tcBorders>
              <w:left w:val="single" w:color="auto" w:sz="4" w:space="0"/>
              <w:right w:val="single" w:color="auto" w:sz="4" w:space="0"/>
            </w:tcBorders>
            <w:noWrap w:val="0"/>
            <w:vAlign w:val="center"/>
          </w:tcPr>
          <w:p w14:paraId="53D0F01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157C3D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服务方案</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7E6B421">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A19199A">
            <w:pPr>
              <w:keepNext w:val="0"/>
              <w:keepLines w:val="0"/>
              <w:suppressLineNumbers w:val="0"/>
              <w:spacing w:before="0" w:beforeAutospacing="0" w:after="0" w:afterAutospacing="0"/>
              <w:ind w:left="0" w:leftChars="0" w:right="0"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针对本项目需求，提供详细、清晰、科学、合理的服务方案。包含但不限于：①</w:t>
            </w:r>
            <w:r>
              <w:rPr>
                <w:rFonts w:hint="eastAsia" w:ascii="宋体" w:hAnsi="宋体" w:cs="Times New Roman"/>
                <w:color w:val="000000"/>
                <w:sz w:val="24"/>
                <w:szCs w:val="24"/>
                <w:lang w:val="en-US" w:eastAsia="zh-CN"/>
              </w:rPr>
              <w:t>门卫值守</w:t>
            </w:r>
            <w:r>
              <w:rPr>
                <w:rFonts w:hint="eastAsia" w:ascii="宋体" w:hAnsi="宋体" w:eastAsia="宋体" w:cs="Times New Roman"/>
                <w:color w:val="000000"/>
                <w:sz w:val="24"/>
                <w:szCs w:val="24"/>
                <w:lang w:val="en-US" w:eastAsia="zh-CN"/>
              </w:rPr>
              <w:t>②</w:t>
            </w:r>
            <w:r>
              <w:rPr>
                <w:rFonts w:hint="eastAsia" w:ascii="宋体" w:hAnsi="宋体" w:cs="Times New Roman"/>
                <w:color w:val="000000"/>
                <w:sz w:val="24"/>
                <w:szCs w:val="24"/>
                <w:lang w:val="en-US" w:eastAsia="zh-CN"/>
              </w:rPr>
              <w:t>卫生保洁</w:t>
            </w:r>
            <w:r>
              <w:rPr>
                <w:rFonts w:hint="eastAsia" w:ascii="宋体" w:hAnsi="宋体" w:eastAsia="宋体" w:cs="Times New Roman"/>
                <w:color w:val="000000"/>
                <w:sz w:val="24"/>
                <w:szCs w:val="24"/>
                <w:lang w:val="en-US" w:eastAsia="zh-CN"/>
              </w:rPr>
              <w:t>③</w:t>
            </w:r>
            <w:r>
              <w:rPr>
                <w:rFonts w:hint="eastAsia" w:ascii="宋体" w:hAnsi="宋体" w:cs="Times New Roman"/>
                <w:color w:val="000000"/>
                <w:sz w:val="24"/>
                <w:szCs w:val="24"/>
                <w:lang w:val="en-US" w:eastAsia="zh-CN"/>
              </w:rPr>
              <w:t>危化物转运</w:t>
            </w:r>
            <w:r>
              <w:rPr>
                <w:rFonts w:hint="eastAsia" w:ascii="宋体" w:hAnsi="宋体" w:eastAsia="宋体" w:cs="Times New Roman"/>
                <w:color w:val="000000"/>
                <w:sz w:val="24"/>
                <w:szCs w:val="24"/>
                <w:lang w:val="en-US" w:eastAsia="zh-CN"/>
              </w:rPr>
              <w:t>④</w:t>
            </w:r>
            <w:r>
              <w:rPr>
                <w:rFonts w:hint="eastAsia" w:ascii="宋体" w:hAnsi="宋体" w:cs="Times New Roman"/>
                <w:color w:val="000000"/>
                <w:sz w:val="24"/>
                <w:szCs w:val="24"/>
                <w:lang w:val="en-US" w:eastAsia="zh-CN"/>
              </w:rPr>
              <w:t>绿植养护</w:t>
            </w:r>
            <w:r>
              <w:rPr>
                <w:rFonts w:hint="eastAsia" w:ascii="宋体" w:hAnsi="宋体" w:eastAsia="宋体" w:cs="Times New Roman"/>
                <w:color w:val="000000"/>
                <w:sz w:val="24"/>
                <w:szCs w:val="24"/>
                <w:lang w:val="en-US" w:eastAsia="zh-CN"/>
              </w:rPr>
              <w:t>⑤</w:t>
            </w:r>
            <w:r>
              <w:rPr>
                <w:rFonts w:hint="eastAsia" w:ascii="宋体" w:hAnsi="宋体" w:cs="Times New Roman"/>
                <w:color w:val="000000"/>
                <w:sz w:val="24"/>
                <w:szCs w:val="24"/>
                <w:lang w:val="en-US" w:eastAsia="zh-CN"/>
              </w:rPr>
              <w:t>秩序管理⑥水电气设备设施维修。</w:t>
            </w:r>
          </w:p>
          <w:p w14:paraId="2144389F">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第一档（15-20分）：方案详细、科学合理、先进规范，措施有效扎实、可操作性强，管理责任明确清晰，管理制度齐全完整。</w:t>
            </w:r>
          </w:p>
          <w:p w14:paraId="45244C41">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第二档（8-14分）：方案较详细，措施有效，管理责任较清晰，管理制度较完整。</w:t>
            </w:r>
          </w:p>
          <w:p w14:paraId="24410D98">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第三档（1-7分）：方案内容简单，合理性一般，思路不够清晰，规范性一般，可操作性一般。</w:t>
            </w:r>
          </w:p>
          <w:p w14:paraId="4C2CF91E">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未实质性响应或未提供不得分。</w:t>
            </w:r>
          </w:p>
        </w:tc>
      </w:tr>
      <w:tr w14:paraId="24F99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17" w:type="dxa"/>
            <w:vMerge w:val="continue"/>
            <w:tcBorders>
              <w:left w:val="single" w:color="auto" w:sz="4" w:space="0"/>
              <w:right w:val="single" w:color="auto" w:sz="4" w:space="0"/>
            </w:tcBorders>
            <w:noWrap w:val="0"/>
            <w:vAlign w:val="center"/>
          </w:tcPr>
          <w:p w14:paraId="7BEB3783">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D7EE01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Arial"/>
              </w:rPr>
              <w:t>保障措施</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E85DE57">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20分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2C0347CF">
            <w:pPr>
              <w:keepNext w:val="0"/>
              <w:keepLines w:val="0"/>
              <w:pageBreakBefore w:val="0"/>
              <w:kinsoku/>
              <w:wordWrap/>
              <w:overflowPunct/>
              <w:topLinePunct w:val="0"/>
              <w:autoSpaceDE w:val="0"/>
              <w:autoSpaceDN w:val="0"/>
              <w:bidi w:val="0"/>
              <w:snapToGrid/>
              <w:spacing w:line="400" w:lineRule="exact"/>
              <w:ind w:left="0" w:leftChars="0" w:right="0" w:rightChars="0"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针对本项目需求提供完整的方案、资料及相关承诺。包含：①突发事件应急措施②人员技能培训提升③相关制度④其他服务承诺。以上内容需针对本项目需求拟订，每实质性响应一项得5分，未实质性响应或未提供不得分。</w:t>
            </w:r>
          </w:p>
        </w:tc>
      </w:tr>
    </w:tbl>
    <w:p w14:paraId="5AB5A496">
      <w:pPr>
        <w:pStyle w:val="7"/>
        <w:rPr>
          <w:rFonts w:hint="eastAsia"/>
        </w:rPr>
      </w:pPr>
    </w:p>
    <w:p w14:paraId="2DCCE976">
      <w:pPr>
        <w:ind w:left="0" w:leftChars="0" w:firstLine="0" w:firstLineChars="0"/>
        <w:jc w:val="left"/>
        <w:rPr>
          <w:rFonts w:hint="eastAsia" w:ascii="宋体" w:hAnsi="宋体"/>
          <w:b/>
          <w:bCs/>
          <w:kern w:val="0"/>
          <w:sz w:val="36"/>
          <w:szCs w:val="36"/>
        </w:rPr>
      </w:pPr>
      <w:bookmarkStart w:id="79" w:name="_Toc376936756"/>
      <w:bookmarkStart w:id="80" w:name="_Toc325726025"/>
      <w:bookmarkStart w:id="81" w:name="_Toc496626219"/>
    </w:p>
    <w:p w14:paraId="6775066A">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70B7648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75B3F421">
      <w:pPr>
        <w:ind w:firstLine="480"/>
        <w:jc w:val="left"/>
        <w:rPr>
          <w:rFonts w:hint="eastAsia" w:ascii="宋体" w:hAnsi="宋体"/>
        </w:rPr>
      </w:pPr>
      <w:r>
        <w:rPr>
          <w:rFonts w:hint="eastAsia" w:ascii="宋体" w:hAnsi="宋体"/>
        </w:rPr>
        <w:t>21.1</w:t>
      </w:r>
      <w:r>
        <w:rPr>
          <w:rFonts w:hint="eastAsia" w:ascii="宋体" w:hAnsi="宋体"/>
          <w:lang w:eastAsia="zh-CN"/>
        </w:rPr>
        <w:t>评标小组</w:t>
      </w:r>
      <w:r>
        <w:rPr>
          <w:rFonts w:hint="eastAsia" w:ascii="宋体" w:hAnsi="宋体"/>
        </w:rPr>
        <w:t>根据</w:t>
      </w:r>
      <w:r>
        <w:rPr>
          <w:rFonts w:hint="eastAsia" w:ascii="宋体" w:hAnsi="宋体" w:cs="宋体"/>
        </w:rPr>
        <w:t>评审总得分由高到低排序推荐预中标候选人，并由采购人按顺序确定成交供应商</w:t>
      </w:r>
      <w:r>
        <w:rPr>
          <w:rFonts w:hint="eastAsia" w:ascii="宋体" w:hAnsi="宋体"/>
        </w:rPr>
        <w:t>。</w:t>
      </w:r>
    </w:p>
    <w:p w14:paraId="5E375B3E">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w:t>
      </w:r>
      <w:r>
        <w:rPr>
          <w:rFonts w:hint="eastAsia" w:ascii="宋体" w:hAnsi="宋体"/>
          <w:lang w:eastAsia="zh-CN"/>
        </w:rPr>
        <w:t>评标</w:t>
      </w:r>
      <w:r>
        <w:rPr>
          <w:rFonts w:hint="eastAsia" w:ascii="宋体" w:hAnsi="宋体"/>
        </w:rPr>
        <w:t>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014888E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76936759"/>
      <w:bookmarkStart w:id="87" w:name="_Toc496626221"/>
      <w:bookmarkStart w:id="88" w:name="_Toc325726028"/>
      <w:r>
        <w:rPr>
          <w:rFonts w:hint="eastAsia" w:ascii="宋体" w:hAnsi="宋体"/>
          <w:b/>
          <w:bCs/>
          <w:kern w:val="0"/>
          <w:sz w:val="27"/>
          <w:szCs w:val="27"/>
        </w:rPr>
        <w:t>22.成交通知</w:t>
      </w:r>
      <w:bookmarkEnd w:id="86"/>
      <w:bookmarkEnd w:id="87"/>
      <w:bookmarkEnd w:id="88"/>
    </w:p>
    <w:p w14:paraId="1B2F73D7">
      <w:pPr>
        <w:ind w:firstLine="480"/>
        <w:jc w:val="left"/>
        <w:rPr>
          <w:rFonts w:hint="eastAsia" w:ascii="宋体" w:hAnsi="宋体"/>
        </w:rPr>
      </w:pPr>
      <w:r>
        <w:rPr>
          <w:rFonts w:hint="eastAsia" w:ascii="宋体" w:hAnsi="宋体"/>
        </w:rPr>
        <w:t>22.1</w:t>
      </w:r>
      <w:r>
        <w:rPr>
          <w:rFonts w:hint="eastAsia" w:ascii="宋体" w:hAnsi="宋体"/>
          <w:lang w:eastAsia="zh-CN"/>
        </w:rPr>
        <w:t>集中采购代理机构</w:t>
      </w:r>
      <w:r>
        <w:rPr>
          <w:rFonts w:hint="eastAsia" w:ascii="宋体" w:hAnsi="宋体"/>
        </w:rPr>
        <w:t>自成交供应商确定之日起2个工作日内发出《成交通知书》，并在青海政府采购信息网上公告成交结果，公告期限为1个工作日。在公告成交结果的同时，</w:t>
      </w:r>
      <w:r>
        <w:rPr>
          <w:rFonts w:hint="eastAsia" w:ascii="宋体" w:hAnsi="宋体"/>
          <w:lang w:eastAsia="zh-CN"/>
        </w:rPr>
        <w:t>集中采购代理机构</w:t>
      </w:r>
      <w:r>
        <w:rPr>
          <w:rFonts w:hint="eastAsia" w:ascii="宋体" w:hAnsi="宋体"/>
        </w:rPr>
        <w:t>应当向成交供应商发出成交通知书；对未通过资格审查的供应商，告知其未通过的原因；告知未成交供应商本人的评审得分与排序。</w:t>
      </w:r>
    </w:p>
    <w:p w14:paraId="5687C67C">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61DDB57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376936758"/>
      <w:bookmarkStart w:id="90" w:name="_Toc496626222"/>
      <w:r>
        <w:rPr>
          <w:rFonts w:hint="eastAsia" w:ascii="宋体" w:hAnsi="宋体"/>
          <w:b/>
          <w:bCs/>
          <w:kern w:val="0"/>
          <w:sz w:val="36"/>
          <w:szCs w:val="36"/>
        </w:rPr>
        <w:t>八、授予合同</w:t>
      </w:r>
      <w:bookmarkEnd w:id="85"/>
      <w:bookmarkEnd w:id="89"/>
      <w:bookmarkEnd w:id="90"/>
    </w:p>
    <w:p w14:paraId="126357C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496626223"/>
      <w:bookmarkStart w:id="92" w:name="_Toc325726029"/>
      <w:bookmarkStart w:id="93" w:name="_Toc376936760"/>
      <w:r>
        <w:rPr>
          <w:rFonts w:hint="eastAsia" w:ascii="宋体" w:hAnsi="宋体"/>
          <w:b/>
          <w:bCs/>
          <w:kern w:val="0"/>
          <w:sz w:val="27"/>
          <w:szCs w:val="27"/>
        </w:rPr>
        <w:t>23.签订合同</w:t>
      </w:r>
      <w:bookmarkEnd w:id="91"/>
      <w:bookmarkEnd w:id="92"/>
      <w:bookmarkEnd w:id="93"/>
    </w:p>
    <w:p w14:paraId="5CFF78CA">
      <w:pPr>
        <w:ind w:firstLine="480"/>
        <w:jc w:val="left"/>
        <w:rPr>
          <w:rFonts w:hint="eastAsia" w:ascii="宋体" w:hAnsi="宋体"/>
        </w:rPr>
      </w:pPr>
      <w:bookmarkStart w:id="94" w:name="_Toc376936761"/>
      <w:bookmarkStart w:id="95" w:name="_Toc325726030"/>
      <w:r>
        <w:rPr>
          <w:rFonts w:hint="eastAsia" w:ascii="宋体" w:hAnsi="宋体"/>
        </w:rPr>
        <w:t>23.1采购人与成交供应商双方应当自《成交通知书》发出之日起30日内，按照</w:t>
      </w:r>
      <w:r>
        <w:rPr>
          <w:rFonts w:hint="eastAsia" w:ascii="宋体" w:hAnsi="宋体"/>
          <w:lang w:eastAsia="zh-CN"/>
        </w:rPr>
        <w:t>投标文件</w:t>
      </w:r>
      <w:r>
        <w:rPr>
          <w:rFonts w:hint="eastAsia" w:ascii="宋体" w:hAnsi="宋体"/>
        </w:rPr>
        <w:t>确定的合同文本以及采购标的、规格型号、采购金额、采购数量、技术和服务要求等事项签订政府采购合同，并报</w:t>
      </w:r>
      <w:r>
        <w:rPr>
          <w:rFonts w:hint="eastAsia" w:ascii="宋体" w:hAnsi="宋体"/>
          <w:lang w:eastAsia="zh-CN"/>
        </w:rPr>
        <w:t>海东市民和县公共资源交易受理服务部</w:t>
      </w:r>
      <w:r>
        <w:rPr>
          <w:rFonts w:hint="eastAsia" w:ascii="宋体" w:hAnsi="宋体"/>
        </w:rPr>
        <w:t>审核备案。</w:t>
      </w:r>
    </w:p>
    <w:p w14:paraId="4C2AE47F">
      <w:pPr>
        <w:ind w:firstLine="480"/>
        <w:jc w:val="left"/>
        <w:rPr>
          <w:rFonts w:hint="eastAsia" w:ascii="宋体" w:hAnsi="宋体"/>
        </w:rPr>
      </w:pPr>
      <w:r>
        <w:rPr>
          <w:rFonts w:hint="eastAsia" w:ascii="宋体" w:hAnsi="宋体"/>
        </w:rPr>
        <w:t>23.2采购人不得向成交供应商提出超出</w:t>
      </w:r>
      <w:r>
        <w:rPr>
          <w:rFonts w:hint="eastAsia" w:ascii="宋体" w:hAnsi="宋体"/>
          <w:lang w:eastAsia="zh-CN"/>
        </w:rPr>
        <w:t>投标文件</w:t>
      </w:r>
      <w:r>
        <w:rPr>
          <w:rFonts w:hint="eastAsia" w:ascii="宋体" w:hAnsi="宋体"/>
        </w:rPr>
        <w:t>以外的任何要求作为订立合同的条件，不得与成交供应商订立背离</w:t>
      </w:r>
      <w:r>
        <w:rPr>
          <w:rFonts w:hint="eastAsia" w:ascii="宋体" w:hAnsi="宋体"/>
          <w:lang w:eastAsia="zh-CN"/>
        </w:rPr>
        <w:t>投标文件</w:t>
      </w:r>
      <w:r>
        <w:rPr>
          <w:rFonts w:hint="eastAsia" w:ascii="宋体" w:hAnsi="宋体"/>
        </w:rPr>
        <w:t>确定的合同文本以及采购标的、规格型号、采购金额、采购数量、技术和服务要求等实质性内容的协议。</w:t>
      </w:r>
    </w:p>
    <w:p w14:paraId="64F0AA58">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4D0A8037">
      <w:pPr>
        <w:ind w:firstLine="480"/>
        <w:jc w:val="left"/>
        <w:rPr>
          <w:rFonts w:hint="eastAsia" w:ascii="宋体" w:hAnsi="宋体"/>
        </w:rPr>
      </w:pPr>
      <w:r>
        <w:rPr>
          <w:rFonts w:hint="eastAsia" w:ascii="宋体" w:hAnsi="宋体"/>
        </w:rPr>
        <w:t>23.4成交供应商在法定期限内无正当理由拒签合同的，按违约处理。同时，</w:t>
      </w:r>
      <w:r>
        <w:rPr>
          <w:rFonts w:hint="eastAsia" w:ascii="宋体" w:hAnsi="宋体"/>
          <w:lang w:eastAsia="zh-CN"/>
        </w:rPr>
        <w:t>集中采购代理机构</w:t>
      </w:r>
      <w:r>
        <w:rPr>
          <w:rFonts w:hint="eastAsia" w:ascii="宋体" w:hAnsi="宋体"/>
        </w:rPr>
        <w:t>和采购人可依成交供应商候选人排序重新确定成交供应商，并协调双方签订采购合同。</w:t>
      </w:r>
    </w:p>
    <w:p w14:paraId="24DFF31E">
      <w:pPr>
        <w:ind w:firstLine="480"/>
        <w:jc w:val="left"/>
        <w:rPr>
          <w:rFonts w:hint="eastAsia" w:ascii="宋体" w:hAnsi="宋体"/>
        </w:rPr>
      </w:pPr>
      <w:r>
        <w:rPr>
          <w:rFonts w:hint="eastAsia" w:ascii="宋体" w:hAnsi="宋体"/>
        </w:rPr>
        <w:t>23.5</w:t>
      </w:r>
      <w:r>
        <w:rPr>
          <w:rFonts w:hint="eastAsia" w:ascii="宋体" w:hAnsi="宋体"/>
          <w:lang w:eastAsia="zh-CN"/>
        </w:rPr>
        <w:t>投标文件</w:t>
      </w:r>
      <w:r>
        <w:rPr>
          <w:rFonts w:hint="eastAsia" w:ascii="宋体" w:hAnsi="宋体"/>
        </w:rPr>
        <w:t>、成交供应商的</w:t>
      </w:r>
      <w:r>
        <w:rPr>
          <w:rFonts w:hint="eastAsia" w:ascii="宋体" w:hAnsi="宋体"/>
          <w:lang w:eastAsia="zh-CN"/>
        </w:rPr>
        <w:t>投标响应文件</w:t>
      </w:r>
      <w:r>
        <w:rPr>
          <w:rFonts w:hint="eastAsia" w:ascii="宋体" w:hAnsi="宋体"/>
        </w:rPr>
        <w:t>、《成交通知书》及其澄清、说明文件等，均为签订采购合同的依据。</w:t>
      </w:r>
    </w:p>
    <w:p w14:paraId="09FE56B7">
      <w:pPr>
        <w:ind w:firstLine="480"/>
        <w:jc w:val="left"/>
        <w:rPr>
          <w:rFonts w:hint="eastAsia" w:ascii="宋体" w:hAnsi="宋体"/>
        </w:rPr>
      </w:pPr>
      <w:r>
        <w:rPr>
          <w:rFonts w:hint="eastAsia" w:ascii="宋体" w:hAnsi="宋体"/>
        </w:rPr>
        <w:t>23.6采购人或</w:t>
      </w:r>
      <w:r>
        <w:rPr>
          <w:rFonts w:hint="eastAsia" w:ascii="宋体" w:hAnsi="宋体"/>
          <w:lang w:eastAsia="zh-CN"/>
        </w:rPr>
        <w:t>集中采购代理机构</w:t>
      </w:r>
      <w:r>
        <w:rPr>
          <w:rFonts w:hint="eastAsia" w:ascii="宋体" w:hAnsi="宋体"/>
        </w:rPr>
        <w:t>应当自采购合同签订之日起2个工作日内，将采购合同在青海政府采购信息网上公告，但政府采购合同中涉及国家秘密、商业秘密的内容除外。</w:t>
      </w:r>
    </w:p>
    <w:p w14:paraId="7419FDF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14:paraId="234024F8">
      <w:pPr>
        <w:widowControl/>
        <w:spacing w:before="100" w:beforeAutospacing="1" w:after="100" w:afterAutospacing="1"/>
        <w:ind w:firstLine="542"/>
        <w:jc w:val="left"/>
        <w:outlineLvl w:val="2"/>
        <w:rPr>
          <w:rFonts w:hint="eastAsia" w:ascii="宋体" w:hAnsi="宋体"/>
          <w:b/>
          <w:bCs/>
          <w:kern w:val="0"/>
          <w:sz w:val="27"/>
          <w:szCs w:val="27"/>
        </w:rPr>
      </w:pPr>
      <w:bookmarkStart w:id="97" w:name="_Toc496004020"/>
      <w:bookmarkStart w:id="98" w:name="_Toc496189563"/>
      <w:bookmarkStart w:id="99" w:name="_Toc496626225"/>
      <w:r>
        <w:rPr>
          <w:rFonts w:hint="eastAsia" w:ascii="宋体" w:hAnsi="宋体"/>
          <w:b/>
          <w:bCs/>
          <w:kern w:val="0"/>
          <w:sz w:val="27"/>
          <w:szCs w:val="27"/>
        </w:rPr>
        <w:t>24.串通投标的情形</w:t>
      </w:r>
      <w:bookmarkEnd w:id="97"/>
      <w:bookmarkEnd w:id="98"/>
      <w:bookmarkEnd w:id="99"/>
    </w:p>
    <w:p w14:paraId="351BCF9C">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3CD5187B">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3F4160FB">
      <w:pPr>
        <w:ind w:firstLine="480"/>
        <w:jc w:val="left"/>
        <w:rPr>
          <w:rFonts w:ascii="宋体" w:hAnsi="宋体"/>
        </w:rPr>
      </w:pPr>
      <w:r>
        <w:rPr>
          <w:rFonts w:hint="eastAsia" w:ascii="宋体" w:hAnsi="宋体"/>
        </w:rPr>
        <w:t>（1）</w:t>
      </w:r>
      <w:r>
        <w:rPr>
          <w:rFonts w:ascii="宋体" w:hAnsi="宋体"/>
        </w:rPr>
        <w:t>不同供应商的</w:t>
      </w:r>
      <w:r>
        <w:rPr>
          <w:rFonts w:hint="eastAsia" w:ascii="宋体" w:hAnsi="宋体"/>
          <w:lang w:eastAsia="zh-CN"/>
        </w:rPr>
        <w:t>投标响应文件</w:t>
      </w:r>
      <w:r>
        <w:rPr>
          <w:rFonts w:ascii="宋体" w:hAnsi="宋体"/>
        </w:rPr>
        <w:t>由同一单位或者个人编制；</w:t>
      </w:r>
    </w:p>
    <w:p w14:paraId="45274044">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12206113">
      <w:pPr>
        <w:ind w:firstLine="480"/>
        <w:jc w:val="left"/>
        <w:rPr>
          <w:rFonts w:ascii="宋体" w:hAnsi="宋体"/>
        </w:rPr>
      </w:pPr>
      <w:r>
        <w:rPr>
          <w:rFonts w:hint="eastAsia" w:ascii="宋体" w:hAnsi="宋体"/>
        </w:rPr>
        <w:t>（3）</w:t>
      </w:r>
      <w:r>
        <w:rPr>
          <w:rFonts w:ascii="宋体" w:hAnsi="宋体"/>
        </w:rPr>
        <w:t>不同供应商的</w:t>
      </w:r>
      <w:r>
        <w:rPr>
          <w:rFonts w:hint="eastAsia" w:ascii="宋体" w:hAnsi="宋体"/>
          <w:lang w:eastAsia="zh-CN"/>
        </w:rPr>
        <w:t>投标响应文件</w:t>
      </w:r>
      <w:r>
        <w:rPr>
          <w:rFonts w:ascii="宋体" w:hAnsi="宋体"/>
        </w:rPr>
        <w:t>载明的项目管理成员或者联系人员为同一人；</w:t>
      </w:r>
    </w:p>
    <w:p w14:paraId="156B882D">
      <w:pPr>
        <w:ind w:firstLine="480"/>
        <w:jc w:val="left"/>
        <w:rPr>
          <w:rFonts w:ascii="宋体" w:hAnsi="宋体"/>
        </w:rPr>
      </w:pPr>
      <w:r>
        <w:rPr>
          <w:rFonts w:hint="eastAsia" w:ascii="宋体" w:hAnsi="宋体"/>
        </w:rPr>
        <w:t>（4）</w:t>
      </w:r>
      <w:r>
        <w:rPr>
          <w:rFonts w:ascii="宋体" w:hAnsi="宋体"/>
        </w:rPr>
        <w:t>不同供应商的</w:t>
      </w:r>
      <w:r>
        <w:rPr>
          <w:rFonts w:hint="eastAsia" w:ascii="宋体" w:hAnsi="宋体"/>
          <w:lang w:eastAsia="zh-CN"/>
        </w:rPr>
        <w:t>投标响应文件</w:t>
      </w:r>
      <w:r>
        <w:rPr>
          <w:rFonts w:ascii="宋体" w:hAnsi="宋体"/>
        </w:rPr>
        <w:t>异常一致或者投标报价呈规律性差异；</w:t>
      </w:r>
    </w:p>
    <w:p w14:paraId="7451CB64">
      <w:pPr>
        <w:ind w:firstLine="480"/>
        <w:jc w:val="left"/>
        <w:rPr>
          <w:rFonts w:ascii="宋体" w:hAnsi="宋体"/>
        </w:rPr>
      </w:pPr>
      <w:r>
        <w:rPr>
          <w:rFonts w:hint="eastAsia" w:ascii="宋体" w:hAnsi="宋体"/>
        </w:rPr>
        <w:t>（5）</w:t>
      </w:r>
      <w:r>
        <w:rPr>
          <w:rFonts w:ascii="宋体" w:hAnsi="宋体"/>
        </w:rPr>
        <w:t>不同供应商的</w:t>
      </w:r>
      <w:r>
        <w:rPr>
          <w:rFonts w:hint="eastAsia" w:ascii="宋体" w:hAnsi="宋体"/>
          <w:lang w:eastAsia="zh-CN"/>
        </w:rPr>
        <w:t>投标响应文件</w:t>
      </w:r>
      <w:r>
        <w:rPr>
          <w:rFonts w:ascii="宋体" w:hAnsi="宋体"/>
        </w:rPr>
        <w:t>相互混装；</w:t>
      </w:r>
    </w:p>
    <w:p w14:paraId="3F7DC293">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lang w:eastAsia="zh-CN"/>
        </w:rPr>
        <w:t>投标活动</w:t>
      </w:r>
      <w:r>
        <w:rPr>
          <w:rFonts w:hint="eastAsia" w:ascii="宋体" w:hAnsi="宋体"/>
          <w:b/>
          <w:bCs/>
          <w:kern w:val="0"/>
          <w:sz w:val="36"/>
          <w:szCs w:val="36"/>
        </w:rPr>
        <w:t>终止</w:t>
      </w:r>
      <w:bookmarkEnd w:id="100"/>
    </w:p>
    <w:p w14:paraId="1DAED9E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76936762"/>
      <w:bookmarkStart w:id="103" w:name="_Toc325726031"/>
      <w:r>
        <w:rPr>
          <w:rFonts w:hint="eastAsia" w:ascii="宋体" w:hAnsi="宋体"/>
          <w:b/>
          <w:bCs/>
          <w:kern w:val="0"/>
          <w:sz w:val="27"/>
          <w:szCs w:val="27"/>
        </w:rPr>
        <w:t>25. 终止情形</w:t>
      </w:r>
      <w:bookmarkEnd w:id="101"/>
    </w:p>
    <w:p w14:paraId="3BFE5580">
      <w:pPr>
        <w:ind w:firstLine="480"/>
        <w:jc w:val="left"/>
        <w:rPr>
          <w:rFonts w:hint="eastAsia" w:ascii="宋体" w:hAnsi="宋体"/>
        </w:rPr>
      </w:pPr>
      <w:r>
        <w:rPr>
          <w:rFonts w:hint="eastAsia" w:ascii="宋体" w:hAnsi="宋体"/>
        </w:rPr>
        <w:t>25.1在</w:t>
      </w:r>
      <w:r>
        <w:rPr>
          <w:rFonts w:hint="eastAsia" w:ascii="宋体" w:hAnsi="宋体"/>
          <w:lang w:eastAsia="zh-CN"/>
        </w:rPr>
        <w:t>公开招标</w:t>
      </w:r>
      <w:r>
        <w:rPr>
          <w:rFonts w:hint="eastAsia" w:ascii="宋体" w:hAnsi="宋体"/>
        </w:rPr>
        <w:t>采购中，出现下列情形之一的，终止</w:t>
      </w:r>
      <w:r>
        <w:rPr>
          <w:rFonts w:hint="eastAsia" w:ascii="宋体" w:hAnsi="宋体"/>
          <w:lang w:eastAsia="zh-CN"/>
        </w:rPr>
        <w:t>投标活动</w:t>
      </w:r>
      <w:r>
        <w:rPr>
          <w:rFonts w:hint="eastAsia" w:ascii="宋体" w:hAnsi="宋体"/>
        </w:rPr>
        <w:t>：</w:t>
      </w:r>
      <w:bookmarkEnd w:id="102"/>
      <w:bookmarkEnd w:id="103"/>
    </w:p>
    <w:p w14:paraId="741C8222">
      <w:pPr>
        <w:ind w:firstLine="480"/>
        <w:jc w:val="left"/>
        <w:rPr>
          <w:rFonts w:hint="eastAsia" w:ascii="宋体" w:hAnsi="宋体"/>
        </w:rPr>
      </w:pPr>
      <w:r>
        <w:rPr>
          <w:rFonts w:hint="eastAsia" w:ascii="宋体" w:hAnsi="宋体"/>
        </w:rPr>
        <w:t>（1）因情况变化，不再符合规定的</w:t>
      </w:r>
      <w:r>
        <w:rPr>
          <w:rFonts w:hint="eastAsia" w:ascii="宋体" w:hAnsi="宋体"/>
          <w:lang w:eastAsia="zh-CN"/>
        </w:rPr>
        <w:t>公开招标</w:t>
      </w:r>
      <w:r>
        <w:rPr>
          <w:rFonts w:hint="eastAsia" w:ascii="宋体" w:hAnsi="宋体"/>
        </w:rPr>
        <w:t>采购方式适用情形的。</w:t>
      </w:r>
    </w:p>
    <w:p w14:paraId="61DC7E78">
      <w:pPr>
        <w:ind w:firstLine="480"/>
        <w:jc w:val="left"/>
        <w:rPr>
          <w:rFonts w:hint="eastAsia" w:ascii="宋体" w:hAnsi="宋体"/>
        </w:rPr>
      </w:pPr>
      <w:r>
        <w:rPr>
          <w:rFonts w:hint="eastAsia" w:ascii="宋体" w:hAnsi="宋体"/>
        </w:rPr>
        <w:t>（2）出现影响采购活动公正的违法、违规行为的。</w:t>
      </w:r>
    </w:p>
    <w:p w14:paraId="18EA2524">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24CE7F91">
      <w:pPr>
        <w:ind w:firstLine="480"/>
        <w:jc w:val="left"/>
        <w:rPr>
          <w:rFonts w:hint="eastAsia" w:ascii="宋体" w:hAnsi="宋体"/>
        </w:rPr>
      </w:pPr>
      <w:r>
        <w:rPr>
          <w:rFonts w:hint="eastAsia" w:ascii="宋体" w:hAnsi="宋体"/>
        </w:rPr>
        <w:t>（4）因重大变故，采购任务取消的。</w:t>
      </w:r>
    </w:p>
    <w:p w14:paraId="5E525AAF">
      <w:pPr>
        <w:ind w:firstLine="480"/>
        <w:rPr>
          <w:rFonts w:hint="eastAsia" w:ascii="宋体" w:hAnsi="Courier New"/>
          <w:szCs w:val="20"/>
        </w:rPr>
      </w:pPr>
      <w:r>
        <w:rPr>
          <w:rFonts w:hint="eastAsia" w:ascii="宋体" w:hAnsi="宋体"/>
        </w:rPr>
        <w:t>25.2终止</w:t>
      </w:r>
      <w:r>
        <w:rPr>
          <w:rFonts w:hint="eastAsia" w:ascii="宋体" w:hAnsi="宋体"/>
          <w:lang w:eastAsia="zh-CN"/>
        </w:rPr>
        <w:t>投标活动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5F5C709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376936763"/>
      <w:bookmarkStart w:id="106" w:name="_Toc496626228"/>
      <w:r>
        <w:rPr>
          <w:rFonts w:hint="eastAsia" w:ascii="宋体" w:hAnsi="宋体"/>
          <w:b/>
          <w:bCs/>
          <w:kern w:val="0"/>
          <w:sz w:val="36"/>
          <w:szCs w:val="36"/>
        </w:rPr>
        <w:t>十一、处罚</w:t>
      </w:r>
      <w:bookmarkEnd w:id="104"/>
      <w:bookmarkEnd w:id="105"/>
      <w:bookmarkEnd w:id="106"/>
    </w:p>
    <w:p w14:paraId="64972E7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25726033"/>
      <w:bookmarkStart w:id="108" w:name="_Toc376936764"/>
      <w:bookmarkStart w:id="109" w:name="_Toc496626229"/>
      <w:r>
        <w:rPr>
          <w:rFonts w:hint="eastAsia" w:ascii="宋体" w:hAnsi="宋体"/>
          <w:b/>
          <w:bCs/>
          <w:kern w:val="0"/>
          <w:sz w:val="27"/>
          <w:szCs w:val="27"/>
        </w:rPr>
        <w:t>26.处罚情形</w:t>
      </w:r>
      <w:bookmarkEnd w:id="107"/>
      <w:bookmarkEnd w:id="108"/>
      <w:bookmarkEnd w:id="109"/>
    </w:p>
    <w:p w14:paraId="668B1F9E">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378F7D4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在投标截止期后撤回其投标文件的。</w:t>
      </w:r>
    </w:p>
    <w:p w14:paraId="20665470">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19AE88A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12227BA4">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780A81E3">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086CFFAC">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未按照招标、投标响应文件确定的事项签订采购合同的。</w:t>
      </w:r>
    </w:p>
    <w:p w14:paraId="3CEC6536">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7A280669">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72C30834">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69E6596D">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3D5319FD">
      <w:pPr>
        <w:autoSpaceDE w:val="0"/>
        <w:autoSpaceDN w:val="0"/>
        <w:adjustRightInd w:val="0"/>
        <w:spacing w:line="400" w:lineRule="exact"/>
        <w:ind w:firstLine="480" w:firstLineChars="200"/>
        <w:rPr>
          <w:rFonts w:hint="eastAsia" w:ascii="宋体" w:hAnsi="宋体"/>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00E4A86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376936765"/>
      <w:bookmarkStart w:id="111" w:name="_Toc496626230"/>
      <w:bookmarkStart w:id="112" w:name="_Toc325726034"/>
      <w:r>
        <w:rPr>
          <w:rFonts w:hint="eastAsia" w:ascii="宋体" w:hAnsi="宋体"/>
          <w:b/>
          <w:bCs/>
          <w:kern w:val="0"/>
          <w:sz w:val="36"/>
          <w:szCs w:val="36"/>
        </w:rPr>
        <w:t>十二、其他</w:t>
      </w:r>
      <w:bookmarkEnd w:id="110"/>
      <w:bookmarkEnd w:id="111"/>
      <w:bookmarkEnd w:id="112"/>
    </w:p>
    <w:p w14:paraId="74FEC4E0">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w:t>
      </w:r>
      <w:r>
        <w:rPr>
          <w:rFonts w:hint="eastAsia" w:ascii="宋体" w:hAnsi="宋体"/>
          <w:lang w:eastAsia="zh-CN"/>
        </w:rPr>
        <w:t>公开招标</w:t>
      </w:r>
      <w:r>
        <w:rPr>
          <w:rFonts w:hint="eastAsia" w:ascii="宋体" w:hAnsi="宋体"/>
        </w:rPr>
        <w:t>采购方式管理暂行办法》等法律法规的有关条款执行。</w:t>
      </w:r>
      <w:bookmarkStart w:id="113" w:name="_Toc375576842"/>
      <w:bookmarkStart w:id="114" w:name="_Toc373954603"/>
      <w:bookmarkStart w:id="115" w:name="_Toc373936315"/>
      <w:bookmarkStart w:id="116" w:name="_Toc496626232"/>
    </w:p>
    <w:p w14:paraId="20EF7AEC">
      <w:pPr>
        <w:pStyle w:val="19"/>
        <w:rPr>
          <w:rFonts w:hint="eastAsia"/>
        </w:rPr>
      </w:pPr>
    </w:p>
    <w:p w14:paraId="70B0FF4A">
      <w:pPr>
        <w:rPr>
          <w:rFonts w:hint="eastAsia"/>
        </w:rPr>
      </w:pPr>
    </w:p>
    <w:p w14:paraId="78E94D22">
      <w:pPr>
        <w:pStyle w:val="2"/>
        <w:ind w:left="0" w:leftChars="0" w:firstLine="0" w:firstLineChars="0"/>
        <w:jc w:val="both"/>
        <w:rPr>
          <w:rFonts w:hint="eastAsia" w:ascii="宋体"/>
          <w:b/>
          <w:kern w:val="28"/>
          <w:sz w:val="36"/>
          <w:szCs w:val="20"/>
        </w:rPr>
      </w:pPr>
    </w:p>
    <w:p w14:paraId="71FE1241">
      <w:pPr>
        <w:ind w:left="0" w:leftChars="0" w:firstLine="0" w:firstLineChars="0"/>
        <w:rPr>
          <w:rFonts w:hint="eastAsia" w:ascii="宋体"/>
          <w:b/>
          <w:kern w:val="28"/>
          <w:sz w:val="36"/>
          <w:szCs w:val="20"/>
        </w:rPr>
      </w:pPr>
    </w:p>
    <w:p w14:paraId="33886258">
      <w:pPr>
        <w:pStyle w:val="7"/>
        <w:rPr>
          <w:rFonts w:hint="eastAsia" w:ascii="宋体"/>
          <w:b/>
          <w:kern w:val="28"/>
          <w:sz w:val="36"/>
          <w:szCs w:val="20"/>
        </w:rPr>
      </w:pPr>
    </w:p>
    <w:p w14:paraId="595D80A1">
      <w:pPr>
        <w:pStyle w:val="11"/>
        <w:rPr>
          <w:rFonts w:hint="eastAsia" w:ascii="宋体"/>
          <w:b/>
          <w:kern w:val="28"/>
          <w:sz w:val="36"/>
          <w:szCs w:val="20"/>
        </w:rPr>
      </w:pPr>
    </w:p>
    <w:p w14:paraId="67153C6D">
      <w:pPr>
        <w:rPr>
          <w:rFonts w:hint="eastAsia" w:ascii="宋体"/>
          <w:b/>
          <w:kern w:val="28"/>
          <w:sz w:val="36"/>
          <w:szCs w:val="20"/>
        </w:rPr>
      </w:pPr>
    </w:p>
    <w:p w14:paraId="08416C85">
      <w:pPr>
        <w:pStyle w:val="7"/>
        <w:rPr>
          <w:rFonts w:hint="eastAsia" w:ascii="宋体"/>
          <w:b/>
          <w:kern w:val="28"/>
          <w:sz w:val="36"/>
          <w:szCs w:val="20"/>
        </w:rPr>
      </w:pPr>
    </w:p>
    <w:p w14:paraId="4D446C34">
      <w:pPr>
        <w:pStyle w:val="11"/>
        <w:rPr>
          <w:rFonts w:hint="eastAsia" w:ascii="宋体"/>
          <w:b/>
          <w:kern w:val="28"/>
          <w:sz w:val="36"/>
          <w:szCs w:val="20"/>
        </w:rPr>
      </w:pPr>
    </w:p>
    <w:p w14:paraId="1997D326">
      <w:pPr>
        <w:rPr>
          <w:rFonts w:hint="eastAsia" w:ascii="宋体"/>
          <w:b/>
          <w:kern w:val="28"/>
          <w:sz w:val="36"/>
          <w:szCs w:val="20"/>
        </w:rPr>
      </w:pPr>
    </w:p>
    <w:p w14:paraId="34AEC7A9">
      <w:pPr>
        <w:pStyle w:val="7"/>
        <w:rPr>
          <w:rFonts w:hint="eastAsia" w:ascii="宋体"/>
          <w:b/>
          <w:kern w:val="28"/>
          <w:sz w:val="36"/>
          <w:szCs w:val="20"/>
        </w:rPr>
      </w:pPr>
    </w:p>
    <w:p w14:paraId="72DC16E9">
      <w:pPr>
        <w:pStyle w:val="11"/>
        <w:rPr>
          <w:rFonts w:hint="eastAsia" w:ascii="宋体"/>
          <w:b/>
          <w:kern w:val="28"/>
          <w:sz w:val="36"/>
          <w:szCs w:val="20"/>
        </w:rPr>
      </w:pPr>
    </w:p>
    <w:p w14:paraId="7A0B2808">
      <w:pPr>
        <w:pStyle w:val="2"/>
        <w:numPr>
          <w:ilvl w:val="0"/>
          <w:numId w:val="0"/>
        </w:numPr>
        <w:spacing w:before="0" w:after="0" w:line="240" w:lineRule="auto"/>
        <w:ind w:leftChars="0"/>
        <w:jc w:val="both"/>
        <w:rPr>
          <w:rFonts w:hint="eastAsia" w:ascii="宋体"/>
          <w:b/>
          <w:kern w:val="28"/>
          <w:sz w:val="36"/>
          <w:szCs w:val="20"/>
        </w:rPr>
      </w:pPr>
    </w:p>
    <w:p w14:paraId="23DDAB4E">
      <w:pPr>
        <w:pStyle w:val="2"/>
        <w:numPr>
          <w:ilvl w:val="0"/>
          <w:numId w:val="3"/>
        </w:numPr>
        <w:ind w:left="0" w:leftChars="0" w:firstLine="0" w:firstLineChars="0"/>
        <w:jc w:val="both"/>
        <w:rPr>
          <w:rFonts w:hint="eastAsia" w:ascii="宋体"/>
          <w:b/>
          <w:color w:val="000000"/>
          <w:kern w:val="28"/>
          <w:sz w:val="36"/>
          <w:szCs w:val="20"/>
          <w:lang w:eastAsia="zh-CN"/>
        </w:rPr>
      </w:pPr>
      <w:r>
        <w:rPr>
          <w:rFonts w:hint="eastAsia" w:ascii="宋体"/>
          <w:b/>
          <w:color w:val="000000"/>
          <w:kern w:val="28"/>
          <w:sz w:val="36"/>
          <w:szCs w:val="20"/>
          <w:lang w:eastAsia="zh-CN"/>
        </w:rPr>
        <w:t>海东市民和县</w:t>
      </w:r>
      <w:r>
        <w:rPr>
          <w:rFonts w:hint="eastAsia" w:ascii="宋体"/>
          <w:b/>
          <w:color w:val="000000"/>
          <w:kern w:val="28"/>
          <w:sz w:val="36"/>
          <w:szCs w:val="20"/>
        </w:rPr>
        <w:t>政府采购项目合同书范本（</w:t>
      </w:r>
      <w:r>
        <w:rPr>
          <w:rFonts w:hint="eastAsia" w:ascii="宋体"/>
          <w:b/>
          <w:color w:val="000000"/>
          <w:kern w:val="28"/>
          <w:sz w:val="36"/>
          <w:szCs w:val="20"/>
          <w:lang w:eastAsia="zh-CN"/>
        </w:rPr>
        <w:t>服务</w:t>
      </w:r>
      <w:r>
        <w:rPr>
          <w:rFonts w:hint="eastAsia" w:ascii="宋体"/>
          <w:b/>
          <w:color w:val="000000"/>
          <w:kern w:val="28"/>
          <w:sz w:val="36"/>
          <w:szCs w:val="20"/>
        </w:rPr>
        <w:t>类）</w:t>
      </w:r>
    </w:p>
    <w:p w14:paraId="646C1F65">
      <w:pPr>
        <w:pStyle w:val="2"/>
        <w:numPr>
          <w:ilvl w:val="0"/>
          <w:numId w:val="0"/>
        </w:numPr>
        <w:ind w:leftChars="0"/>
        <w:jc w:val="center"/>
        <w:rPr>
          <w:rFonts w:hint="eastAsia"/>
          <w:sz w:val="48"/>
          <w:szCs w:val="48"/>
          <w:lang w:eastAsia="zh-CN"/>
        </w:rPr>
      </w:pPr>
      <w:r>
        <w:rPr>
          <w:rFonts w:hint="eastAsia"/>
          <w:sz w:val="48"/>
          <w:szCs w:val="48"/>
          <w:lang w:eastAsia="zh-CN"/>
        </w:rPr>
        <w:t>海东市民和县政府采购项目合同</w:t>
      </w:r>
      <w:bookmarkEnd w:id="113"/>
      <w:bookmarkEnd w:id="114"/>
      <w:bookmarkEnd w:id="115"/>
      <w:r>
        <w:rPr>
          <w:rFonts w:hint="eastAsia"/>
          <w:sz w:val="48"/>
          <w:szCs w:val="48"/>
          <w:lang w:eastAsia="zh-CN"/>
        </w:rPr>
        <w:t>书</w:t>
      </w:r>
      <w:bookmarkEnd w:id="116"/>
    </w:p>
    <w:p w14:paraId="1A175F7D">
      <w:pPr>
        <w:ind w:firstLine="480"/>
        <w:rPr>
          <w:rFonts w:hint="eastAsia"/>
        </w:rPr>
      </w:pPr>
    </w:p>
    <w:p w14:paraId="5D411098">
      <w:pPr>
        <w:ind w:firstLine="480"/>
        <w:rPr>
          <w:rFonts w:hint="eastAsia"/>
        </w:rPr>
      </w:pPr>
    </w:p>
    <w:p w14:paraId="003366E1">
      <w:pPr>
        <w:ind w:left="0" w:leftChars="0" w:firstLine="0" w:firstLineChars="0"/>
        <w:rPr>
          <w:rFonts w:hint="eastAsia"/>
        </w:rPr>
      </w:pPr>
    </w:p>
    <w:p w14:paraId="73B5A32C">
      <w:pPr>
        <w:ind w:left="0" w:leftChars="0" w:firstLine="0" w:firstLineChars="0"/>
        <w:rPr>
          <w:rFonts w:hint="eastAsia"/>
        </w:rPr>
      </w:pPr>
    </w:p>
    <w:p w14:paraId="083823E2">
      <w:pPr>
        <w:spacing w:line="360" w:lineRule="auto"/>
        <w:ind w:firstLine="602"/>
        <w:rPr>
          <w:rFonts w:hint="eastAsia"/>
          <w:b/>
          <w:sz w:val="30"/>
          <w:szCs w:val="30"/>
        </w:rPr>
      </w:pPr>
    </w:p>
    <w:p w14:paraId="0BFD5628">
      <w:pPr>
        <w:spacing w:line="360" w:lineRule="auto"/>
        <w:ind w:firstLine="602"/>
        <w:rPr>
          <w:rFonts w:hint="eastAsia"/>
          <w:b/>
          <w:sz w:val="30"/>
          <w:szCs w:val="30"/>
        </w:rPr>
      </w:pPr>
    </w:p>
    <w:p w14:paraId="70AD6719">
      <w:pPr>
        <w:spacing w:line="360" w:lineRule="auto"/>
        <w:ind w:left="0" w:leftChars="0" w:firstLine="0" w:firstLineChars="0"/>
        <w:rPr>
          <w:rFonts w:hint="default" w:eastAsia="宋体" w:cs="Times New Roman"/>
          <w:b/>
          <w:sz w:val="30"/>
          <w:szCs w:val="30"/>
          <w:u w:val="single"/>
          <w:lang w:val="en-US" w:eastAsia="zh-CN"/>
        </w:rPr>
      </w:pPr>
      <w:r>
        <w:rPr>
          <w:rFonts w:hint="eastAsia"/>
          <w:b/>
          <w:sz w:val="30"/>
          <w:szCs w:val="30"/>
        </w:rPr>
        <w:t>采购项目名称：</w:t>
      </w:r>
      <w:r>
        <w:rPr>
          <w:rFonts w:hint="eastAsia" w:cs="Times New Roman"/>
          <w:b/>
          <w:sz w:val="30"/>
          <w:szCs w:val="30"/>
          <w:u w:val="single"/>
          <w:lang w:val="zh-CN" w:eastAsia="zh-CN"/>
        </w:rPr>
        <w:t>民和回族土族自治县人民医院物业管理社会化服务项目</w:t>
      </w:r>
      <w:r>
        <w:rPr>
          <w:rFonts w:hint="eastAsia" w:cs="Times New Roman"/>
          <w:b/>
          <w:sz w:val="30"/>
          <w:szCs w:val="30"/>
          <w:u w:val="single"/>
          <w:lang w:val="en-US" w:eastAsia="zh-CN"/>
        </w:rPr>
        <w:t xml:space="preserve">             </w:t>
      </w:r>
      <w:r>
        <w:rPr>
          <w:rFonts w:hint="eastAsia" w:eastAsia="宋体" w:cs="Times New Roman"/>
          <w:b/>
          <w:sz w:val="30"/>
          <w:szCs w:val="30"/>
          <w:u w:val="single"/>
          <w:lang w:val="en-US" w:eastAsia="zh-CN"/>
        </w:rPr>
        <w:t xml:space="preserve"> </w:t>
      </w:r>
    </w:p>
    <w:p w14:paraId="12B11B1F">
      <w:pPr>
        <w:spacing w:line="360" w:lineRule="auto"/>
        <w:ind w:left="0" w:leftChars="0" w:firstLine="0" w:firstLineChars="0"/>
        <w:rPr>
          <w:rFonts w:hint="eastAsia" w:eastAsia="宋体" w:cs="Times New Roman"/>
          <w:b/>
          <w:sz w:val="30"/>
          <w:szCs w:val="30"/>
        </w:rPr>
      </w:pPr>
      <w:r>
        <w:rPr>
          <w:rFonts w:hint="eastAsia" w:eastAsia="宋体" w:cs="Times New Roman"/>
          <w:b/>
          <w:sz w:val="30"/>
          <w:szCs w:val="30"/>
        </w:rPr>
        <w:t>采购项目编号：</w:t>
      </w:r>
      <w:r>
        <w:rPr>
          <w:rFonts w:hint="eastAsia" w:eastAsia="宋体" w:cs="Times New Roman"/>
          <w:b/>
          <w:sz w:val="30"/>
          <w:szCs w:val="30"/>
          <w:u w:val="single"/>
        </w:rPr>
        <w:t xml:space="preserve"> </w:t>
      </w:r>
      <w:r>
        <w:rPr>
          <w:rFonts w:hint="eastAsia" w:cs="Times New Roman"/>
          <w:b/>
          <w:sz w:val="30"/>
          <w:szCs w:val="30"/>
          <w:u w:val="single"/>
          <w:lang w:val="en-US" w:eastAsia="zh-CN"/>
        </w:rPr>
        <w:t>民政采公招（服务）2025-01号</w:t>
      </w:r>
      <w:r>
        <w:rPr>
          <w:rFonts w:hint="eastAsia" w:eastAsia="宋体" w:cs="Times New Roman"/>
          <w:b/>
          <w:sz w:val="30"/>
          <w:szCs w:val="30"/>
          <w:u w:val="single"/>
          <w:lang w:val="en-US" w:eastAsia="zh-CN"/>
        </w:rPr>
        <w:t xml:space="preserve">             </w:t>
      </w:r>
      <w:r>
        <w:rPr>
          <w:rFonts w:hint="eastAsia" w:cs="Times New Roman"/>
          <w:b/>
          <w:sz w:val="30"/>
          <w:szCs w:val="30"/>
          <w:u w:val="single"/>
          <w:lang w:val="en-US" w:eastAsia="zh-CN"/>
        </w:rPr>
        <w:t xml:space="preserve">  </w:t>
      </w:r>
      <w:r>
        <w:rPr>
          <w:rFonts w:hint="eastAsia" w:eastAsia="宋体" w:cs="Times New Roman"/>
          <w:b/>
          <w:sz w:val="30"/>
          <w:szCs w:val="30"/>
          <w:u w:val="single"/>
          <w:lang w:val="en-US" w:eastAsia="zh-CN"/>
        </w:rPr>
        <w:t xml:space="preserve">  </w:t>
      </w:r>
    </w:p>
    <w:p w14:paraId="669F00EE">
      <w:pPr>
        <w:spacing w:line="360" w:lineRule="auto"/>
        <w:ind w:left="0" w:leftChars="0" w:firstLine="0" w:firstLineChars="0"/>
        <w:rPr>
          <w:rFonts w:hint="eastAsia" w:eastAsia="宋体" w:cs="Times New Roman"/>
          <w:b/>
          <w:bCs w:val="0"/>
          <w:sz w:val="30"/>
          <w:szCs w:val="30"/>
          <w:u w:val="thick"/>
        </w:rPr>
      </w:pPr>
      <w:r>
        <w:rPr>
          <w:rFonts w:hint="eastAsia" w:eastAsia="宋体" w:cs="Times New Roman"/>
          <w:b/>
          <w:sz w:val="30"/>
          <w:szCs w:val="30"/>
        </w:rPr>
        <w:t>采购合同编号：</w:t>
      </w:r>
      <w:r>
        <w:rPr>
          <w:rFonts w:hint="eastAsia" w:eastAsia="宋体" w:cs="Times New Roman"/>
          <w:b/>
          <w:bCs w:val="0"/>
          <w:sz w:val="30"/>
          <w:szCs w:val="30"/>
          <w:u w:val="single"/>
        </w:rPr>
        <w:t xml:space="preserve"> </w:t>
      </w:r>
      <w:r>
        <w:rPr>
          <w:rFonts w:hint="eastAsia" w:cs="Times New Roman"/>
          <w:b/>
          <w:bCs w:val="0"/>
          <w:sz w:val="30"/>
          <w:szCs w:val="30"/>
          <w:u w:val="single"/>
          <w:lang w:val="en-US" w:eastAsia="zh-CN"/>
        </w:rPr>
        <w:t>MH</w:t>
      </w:r>
      <w:r>
        <w:rPr>
          <w:rFonts w:hint="eastAsia" w:eastAsia="宋体" w:cs="Times New Roman"/>
          <w:b/>
          <w:bCs w:val="0"/>
          <w:sz w:val="30"/>
          <w:szCs w:val="30"/>
          <w:u w:val="single"/>
          <w:lang w:val="en-US" w:eastAsia="zh-CN"/>
        </w:rPr>
        <w:t>ZC202</w:t>
      </w:r>
      <w:r>
        <w:rPr>
          <w:rFonts w:hint="eastAsia" w:cs="Times New Roman"/>
          <w:b/>
          <w:bCs w:val="0"/>
          <w:sz w:val="30"/>
          <w:szCs w:val="30"/>
          <w:u w:val="single"/>
          <w:lang w:val="en-US" w:eastAsia="zh-CN"/>
        </w:rPr>
        <w:t>5</w:t>
      </w:r>
      <w:r>
        <w:rPr>
          <w:rFonts w:hint="eastAsia" w:eastAsia="宋体" w:cs="Times New Roman"/>
          <w:b/>
          <w:bCs w:val="0"/>
          <w:sz w:val="30"/>
          <w:szCs w:val="30"/>
          <w:u w:val="single"/>
          <w:lang w:val="en-US" w:eastAsia="zh-CN"/>
        </w:rPr>
        <w:t>-0</w:t>
      </w:r>
      <w:r>
        <w:rPr>
          <w:rFonts w:hint="eastAsia" w:cs="Times New Roman"/>
          <w:b/>
          <w:bCs w:val="0"/>
          <w:sz w:val="30"/>
          <w:szCs w:val="30"/>
          <w:u w:val="single"/>
          <w:lang w:val="en-US" w:eastAsia="zh-CN"/>
        </w:rPr>
        <w:t xml:space="preserve">1 </w:t>
      </w:r>
      <w:r>
        <w:rPr>
          <w:rFonts w:hint="eastAsia" w:eastAsia="宋体" w:cs="Times New Roman"/>
          <w:b/>
          <w:bCs w:val="0"/>
          <w:sz w:val="30"/>
          <w:szCs w:val="30"/>
          <w:u w:val="single"/>
          <w:lang w:val="en-US" w:eastAsia="zh-CN"/>
        </w:rPr>
        <w:t xml:space="preserve">                         </w:t>
      </w:r>
      <w:r>
        <w:rPr>
          <w:rFonts w:hint="eastAsia" w:cs="Times New Roman"/>
          <w:b/>
          <w:bCs w:val="0"/>
          <w:sz w:val="30"/>
          <w:szCs w:val="30"/>
          <w:u w:val="single"/>
          <w:lang w:val="en-US" w:eastAsia="zh-CN"/>
        </w:rPr>
        <w:t xml:space="preserve">  </w:t>
      </w:r>
      <w:r>
        <w:rPr>
          <w:rFonts w:hint="eastAsia" w:eastAsia="宋体" w:cs="Times New Roman"/>
          <w:b/>
          <w:bCs w:val="0"/>
          <w:sz w:val="30"/>
          <w:szCs w:val="30"/>
          <w:u w:val="single"/>
          <w:lang w:val="en-US" w:eastAsia="zh-CN"/>
        </w:rPr>
        <w:t xml:space="preserve"> </w:t>
      </w:r>
      <w:r>
        <w:rPr>
          <w:rFonts w:hint="eastAsia" w:cs="Times New Roman"/>
          <w:b/>
          <w:bCs w:val="0"/>
          <w:sz w:val="30"/>
          <w:szCs w:val="30"/>
          <w:u w:val="single"/>
          <w:lang w:val="en-US" w:eastAsia="zh-CN"/>
        </w:rPr>
        <w:t xml:space="preserve"> </w:t>
      </w:r>
      <w:r>
        <w:rPr>
          <w:rFonts w:hint="eastAsia" w:eastAsia="宋体" w:cs="Times New Roman"/>
          <w:b/>
          <w:bCs w:val="0"/>
          <w:sz w:val="30"/>
          <w:szCs w:val="30"/>
          <w:u w:val="single"/>
          <w:lang w:val="en-US" w:eastAsia="zh-CN"/>
        </w:rPr>
        <w:t xml:space="preserve">  </w:t>
      </w:r>
    </w:p>
    <w:p w14:paraId="287E440C">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3AB7C557">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261652EB">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4CCF6E65">
      <w:pPr>
        <w:spacing w:line="360" w:lineRule="auto"/>
        <w:ind w:left="0" w:leftChars="0" w:firstLine="0" w:firstLineChars="0"/>
        <w:rPr>
          <w:b/>
          <w:sz w:val="30"/>
          <w:szCs w:val="30"/>
        </w:rPr>
      </w:pPr>
      <w:r>
        <w:rPr>
          <w:rFonts w:hint="eastAsia"/>
          <w:b/>
          <w:sz w:val="30"/>
          <w:szCs w:val="30"/>
          <w:lang w:eastAsia="zh-CN"/>
        </w:rPr>
        <w:t>开标</w:t>
      </w:r>
      <w:r>
        <w:rPr>
          <w:rFonts w:hint="eastAsia"/>
          <w:b/>
          <w:sz w:val="30"/>
          <w:szCs w:val="30"/>
        </w:rPr>
        <w:t>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7B074FE5">
      <w:pPr>
        <w:ind w:firstLine="482"/>
        <w:rPr>
          <w:rFonts w:hint="eastAsia" w:ascii="宋体" w:hAnsi="宋体"/>
          <w:b/>
          <w:bCs/>
        </w:rPr>
      </w:pPr>
      <w:bookmarkStart w:id="117" w:name="_Toc325726036"/>
      <w:bookmarkStart w:id="118" w:name="_Toc376936767"/>
    </w:p>
    <w:p w14:paraId="206FEA27">
      <w:pPr>
        <w:autoSpaceDE w:val="0"/>
        <w:autoSpaceDN w:val="0"/>
        <w:adjustRightInd w:val="0"/>
        <w:ind w:firstLine="0" w:firstLineChars="0"/>
        <w:rPr>
          <w:rFonts w:hint="eastAsia" w:ascii="宋体" w:cs="宋体"/>
          <w:b/>
          <w:bCs/>
          <w:sz w:val="28"/>
          <w:szCs w:val="28"/>
          <w:lang w:val="zh-CN"/>
        </w:rPr>
      </w:pPr>
    </w:p>
    <w:p w14:paraId="4921B131">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14C40F8B">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02035202">
      <w:pPr>
        <w:pStyle w:val="8"/>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民和回族土族自治县人民医院物业管理社会化服务项目</w:t>
      </w:r>
      <w:r>
        <w:rPr>
          <w:rFonts w:hint="eastAsia" w:cs="宋体"/>
          <w:sz w:val="24"/>
          <w:u w:val="single"/>
          <w:lang w:val="en-US" w:eastAsia="zh-CN"/>
        </w:rPr>
        <w:t>，项目编号：民政采公招（服务）2025-01号</w:t>
      </w:r>
      <w:r>
        <w:rPr>
          <w:rFonts w:hint="eastAsia" w:cs="宋体"/>
          <w:sz w:val="24"/>
          <w:u w:val="single"/>
          <w:lang w:val="zh-CN"/>
        </w:rPr>
        <w:t>）</w:t>
      </w:r>
      <w:r>
        <w:rPr>
          <w:rFonts w:hint="eastAsia" w:cs="宋体"/>
          <w:sz w:val="24"/>
          <w:lang w:val="zh-CN"/>
        </w:rPr>
        <w:t>的投标文件要求、成交人响应文件内容及承诺和集中采购代理机构出具的《成交通知书》，并经双方协商一致，签订本合同协议书。</w:t>
      </w:r>
    </w:p>
    <w:p w14:paraId="5DEFB764">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13723132">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5841BBBE">
      <w:pPr>
        <w:keepNext w:val="0"/>
        <w:keepLines w:val="0"/>
        <w:widowControl/>
        <w:suppressLineNumbers w:val="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招标文件</w:t>
      </w:r>
      <w:r>
        <w:rPr>
          <w:rFonts w:hint="eastAsia" w:ascii="宋体" w:hAnsi="宋体" w:eastAsia="宋体" w:cs="宋体"/>
          <w:color w:val="000000"/>
          <w:kern w:val="0"/>
          <w:sz w:val="24"/>
          <w:szCs w:val="24"/>
          <w:lang w:val="en-US" w:eastAsia="zh-CN" w:bidi="ar"/>
        </w:rPr>
        <w:t xml:space="preserve">； </w:t>
      </w:r>
    </w:p>
    <w:p w14:paraId="634884CC">
      <w:pPr>
        <w:keepNext w:val="0"/>
        <w:keepLines w:val="0"/>
        <w:widowControl/>
        <w:suppressLineNumbers w:val="0"/>
        <w:jc w:val="left"/>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招标文件</w:t>
      </w:r>
      <w:r>
        <w:rPr>
          <w:rFonts w:hint="eastAsia" w:ascii="宋体" w:hAnsi="宋体" w:eastAsia="宋体" w:cs="宋体"/>
          <w:color w:val="000000"/>
          <w:kern w:val="0"/>
          <w:sz w:val="24"/>
          <w:szCs w:val="24"/>
          <w:lang w:val="en-US" w:eastAsia="zh-CN" w:bidi="ar"/>
        </w:rPr>
        <w:t>的</w:t>
      </w:r>
      <w:r>
        <w:rPr>
          <w:rFonts w:hint="eastAsia" w:ascii="宋体" w:hAnsi="宋体" w:cs="宋体"/>
          <w:color w:val="000000"/>
          <w:kern w:val="0"/>
          <w:sz w:val="24"/>
          <w:szCs w:val="24"/>
          <w:lang w:val="en-US" w:eastAsia="zh-CN" w:bidi="ar"/>
        </w:rPr>
        <w:t>澄清</w:t>
      </w:r>
      <w:r>
        <w:rPr>
          <w:rFonts w:hint="eastAsia" w:ascii="宋体" w:hAnsi="宋体" w:eastAsia="宋体" w:cs="宋体"/>
          <w:color w:val="000000"/>
          <w:kern w:val="0"/>
          <w:sz w:val="24"/>
          <w:szCs w:val="24"/>
          <w:lang w:val="en-US" w:eastAsia="zh-CN" w:bidi="ar"/>
        </w:rPr>
        <w:t xml:space="preserve">、变更公告； </w:t>
      </w:r>
    </w:p>
    <w:p w14:paraId="1B11C3EA">
      <w:pPr>
        <w:keepNext w:val="0"/>
        <w:keepLines w:val="0"/>
        <w:widowControl/>
        <w:suppressLineNumbers w:val="0"/>
        <w:jc w:val="left"/>
      </w:pPr>
      <w:r>
        <w:rPr>
          <w:rFonts w:hint="eastAsia" w:ascii="宋体" w:hAnsi="宋体" w:eastAsia="宋体" w:cs="宋体"/>
          <w:color w:val="000000"/>
          <w:kern w:val="0"/>
          <w:sz w:val="24"/>
          <w:szCs w:val="24"/>
          <w:lang w:val="en-US" w:eastAsia="zh-CN" w:bidi="ar"/>
        </w:rPr>
        <w:t>3.中标人提交的</w:t>
      </w:r>
      <w:r>
        <w:rPr>
          <w:rFonts w:hint="eastAsia" w:ascii="宋体" w:hAnsi="宋体" w:cs="宋体"/>
          <w:color w:val="000000"/>
          <w:kern w:val="0"/>
          <w:sz w:val="24"/>
          <w:szCs w:val="24"/>
          <w:lang w:val="en-US" w:eastAsia="zh-CN" w:bidi="ar"/>
        </w:rPr>
        <w:t>投标文件</w:t>
      </w:r>
      <w:r>
        <w:rPr>
          <w:rFonts w:hint="eastAsia" w:ascii="宋体" w:hAnsi="宋体" w:eastAsia="宋体" w:cs="宋体"/>
          <w:color w:val="000000"/>
          <w:kern w:val="0"/>
          <w:sz w:val="24"/>
          <w:szCs w:val="24"/>
          <w:lang w:val="en-US" w:eastAsia="zh-CN" w:bidi="ar"/>
        </w:rPr>
        <w:t xml:space="preserve">； </w:t>
      </w:r>
    </w:p>
    <w:p w14:paraId="200C5B6C">
      <w:pPr>
        <w:keepNext w:val="0"/>
        <w:keepLines w:val="0"/>
        <w:widowControl/>
        <w:suppressLineNumbers w:val="0"/>
        <w:jc w:val="left"/>
      </w:pPr>
      <w:r>
        <w:rPr>
          <w:rFonts w:hint="eastAsia" w:ascii="宋体" w:hAnsi="宋体" w:eastAsia="宋体" w:cs="宋体"/>
          <w:color w:val="000000"/>
          <w:kern w:val="0"/>
          <w:sz w:val="24"/>
          <w:szCs w:val="24"/>
          <w:lang w:val="en-US" w:eastAsia="zh-CN" w:bidi="ar"/>
        </w:rPr>
        <w:t>4.</w:t>
      </w:r>
      <w:r>
        <w:rPr>
          <w:rFonts w:hint="eastAsia" w:ascii="宋体" w:hAnsi="宋体" w:cs="宋体"/>
          <w:color w:val="000000"/>
          <w:kern w:val="0"/>
          <w:sz w:val="24"/>
          <w:szCs w:val="24"/>
          <w:lang w:val="en-US" w:eastAsia="zh-CN" w:bidi="ar"/>
        </w:rPr>
        <w:t>招标文件</w:t>
      </w:r>
      <w:r>
        <w:rPr>
          <w:rFonts w:hint="eastAsia" w:ascii="宋体" w:hAnsi="宋体" w:eastAsia="宋体" w:cs="宋体"/>
          <w:color w:val="000000"/>
          <w:kern w:val="0"/>
          <w:sz w:val="24"/>
          <w:szCs w:val="24"/>
          <w:lang w:val="en-US" w:eastAsia="zh-CN" w:bidi="ar"/>
        </w:rPr>
        <w:t xml:space="preserve">中规定的政府采购合同通用条款； </w:t>
      </w:r>
    </w:p>
    <w:p w14:paraId="3C7C7F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648189D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7F3F25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7EB751F1">
      <w:pPr>
        <w:autoSpaceDE w:val="0"/>
        <w:autoSpaceDN w:val="0"/>
        <w:adjustRightInd w:val="0"/>
        <w:ind w:firstLine="480"/>
        <w:rPr>
          <w:rFonts w:hint="eastAsia" w:ascii="宋体" w:cs="宋体"/>
          <w:sz w:val="24"/>
          <w:szCs w:val="24"/>
          <w:lang w:val="zh-CN"/>
        </w:rPr>
      </w:pPr>
      <w:r>
        <w:rPr>
          <w:rFonts w:hint="eastAsia" w:ascii="宋体" w:cs="宋体"/>
          <w:sz w:val="24"/>
          <w:lang w:val="zh-CN"/>
        </w:rPr>
        <w:t>二、</w:t>
      </w:r>
      <w:r>
        <w:rPr>
          <w:rFonts w:hint="eastAsia" w:ascii="宋体" w:cs="宋体"/>
          <w:sz w:val="24"/>
          <w:szCs w:val="24"/>
          <w:lang w:val="zh-CN"/>
        </w:rPr>
        <w:t>合同标的及金额                                       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999"/>
        <w:gridCol w:w="2308"/>
        <w:gridCol w:w="1101"/>
        <w:gridCol w:w="1287"/>
      </w:tblGrid>
      <w:tr w14:paraId="56DB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63" w:type="dxa"/>
            <w:noWrap w:val="0"/>
            <w:vAlign w:val="center"/>
          </w:tcPr>
          <w:p w14:paraId="46D05AA4">
            <w:pPr>
              <w:autoSpaceDE w:val="0"/>
              <w:autoSpaceDN w:val="0"/>
              <w:adjustRightInd w:val="0"/>
              <w:ind w:firstLine="0" w:firstLineChars="0"/>
              <w:rPr>
                <w:rFonts w:hint="eastAsia" w:ascii="宋体" w:cs="宋体"/>
                <w:sz w:val="24"/>
                <w:szCs w:val="24"/>
                <w:lang w:val="zh-CN"/>
              </w:rPr>
            </w:pPr>
            <w:r>
              <w:rPr>
                <w:rFonts w:hint="eastAsia" w:ascii="宋体" w:cs="宋体"/>
                <w:sz w:val="24"/>
                <w:szCs w:val="24"/>
                <w:lang w:val="zh-CN"/>
              </w:rPr>
              <w:t>序号</w:t>
            </w:r>
          </w:p>
        </w:tc>
        <w:tc>
          <w:tcPr>
            <w:tcW w:w="2999" w:type="dxa"/>
            <w:noWrap w:val="0"/>
            <w:vAlign w:val="center"/>
          </w:tcPr>
          <w:p w14:paraId="0B3222BC">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采购服务内容名称</w:t>
            </w:r>
          </w:p>
        </w:tc>
        <w:tc>
          <w:tcPr>
            <w:tcW w:w="2308" w:type="dxa"/>
            <w:noWrap w:val="0"/>
            <w:vAlign w:val="center"/>
          </w:tcPr>
          <w:p w14:paraId="3B845B8A">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服务期</w:t>
            </w:r>
          </w:p>
        </w:tc>
        <w:tc>
          <w:tcPr>
            <w:tcW w:w="1101" w:type="dxa"/>
            <w:noWrap w:val="0"/>
            <w:vAlign w:val="center"/>
          </w:tcPr>
          <w:p w14:paraId="6E70027B">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总价</w:t>
            </w:r>
          </w:p>
        </w:tc>
        <w:tc>
          <w:tcPr>
            <w:tcW w:w="1287" w:type="dxa"/>
            <w:noWrap w:val="0"/>
            <w:vAlign w:val="center"/>
          </w:tcPr>
          <w:p w14:paraId="4C1B1A7B">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备注</w:t>
            </w:r>
          </w:p>
        </w:tc>
      </w:tr>
      <w:tr w14:paraId="329F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noWrap w:val="0"/>
            <w:vAlign w:val="center"/>
          </w:tcPr>
          <w:p w14:paraId="2BCDBFC2">
            <w:pPr>
              <w:autoSpaceDE w:val="0"/>
              <w:autoSpaceDN w:val="0"/>
              <w:adjustRightInd w:val="0"/>
              <w:ind w:firstLine="0" w:firstLineChars="0"/>
              <w:rPr>
                <w:rFonts w:hint="eastAsia" w:ascii="宋体" w:cs="宋体"/>
                <w:sz w:val="24"/>
                <w:szCs w:val="24"/>
                <w:lang w:val="zh-CN"/>
              </w:rPr>
            </w:pPr>
          </w:p>
        </w:tc>
        <w:tc>
          <w:tcPr>
            <w:tcW w:w="2999" w:type="dxa"/>
            <w:noWrap w:val="0"/>
            <w:vAlign w:val="center"/>
          </w:tcPr>
          <w:p w14:paraId="572A21EF">
            <w:pPr>
              <w:autoSpaceDE w:val="0"/>
              <w:autoSpaceDN w:val="0"/>
              <w:adjustRightInd w:val="0"/>
              <w:ind w:firstLine="0" w:firstLineChars="0"/>
              <w:rPr>
                <w:rFonts w:hint="eastAsia" w:ascii="宋体" w:cs="宋体"/>
                <w:sz w:val="24"/>
                <w:szCs w:val="24"/>
                <w:lang w:val="zh-CN"/>
              </w:rPr>
            </w:pPr>
          </w:p>
        </w:tc>
        <w:tc>
          <w:tcPr>
            <w:tcW w:w="2308" w:type="dxa"/>
            <w:noWrap w:val="0"/>
            <w:vAlign w:val="center"/>
          </w:tcPr>
          <w:p w14:paraId="29E98291">
            <w:pPr>
              <w:autoSpaceDE w:val="0"/>
              <w:autoSpaceDN w:val="0"/>
              <w:adjustRightInd w:val="0"/>
              <w:ind w:firstLine="0" w:firstLineChars="0"/>
              <w:rPr>
                <w:rFonts w:hint="eastAsia" w:ascii="宋体" w:cs="宋体"/>
                <w:sz w:val="24"/>
                <w:szCs w:val="24"/>
                <w:lang w:val="zh-CN"/>
              </w:rPr>
            </w:pPr>
          </w:p>
        </w:tc>
        <w:tc>
          <w:tcPr>
            <w:tcW w:w="1101" w:type="dxa"/>
            <w:noWrap w:val="0"/>
            <w:vAlign w:val="center"/>
          </w:tcPr>
          <w:p w14:paraId="005B1637">
            <w:pPr>
              <w:autoSpaceDE w:val="0"/>
              <w:autoSpaceDN w:val="0"/>
              <w:adjustRightInd w:val="0"/>
              <w:ind w:firstLine="0" w:firstLineChars="0"/>
              <w:rPr>
                <w:rFonts w:hint="eastAsia" w:ascii="宋体" w:cs="宋体"/>
                <w:sz w:val="24"/>
                <w:szCs w:val="24"/>
                <w:lang w:val="zh-CN"/>
              </w:rPr>
            </w:pPr>
          </w:p>
        </w:tc>
        <w:tc>
          <w:tcPr>
            <w:tcW w:w="1287" w:type="dxa"/>
            <w:noWrap w:val="0"/>
            <w:vAlign w:val="center"/>
          </w:tcPr>
          <w:p w14:paraId="010E6F7B">
            <w:pPr>
              <w:autoSpaceDE w:val="0"/>
              <w:autoSpaceDN w:val="0"/>
              <w:adjustRightInd w:val="0"/>
              <w:ind w:firstLine="0" w:firstLineChars="0"/>
              <w:rPr>
                <w:rFonts w:hint="eastAsia" w:ascii="宋体" w:cs="宋体"/>
                <w:sz w:val="24"/>
                <w:szCs w:val="24"/>
                <w:lang w:val="zh-CN"/>
              </w:rPr>
            </w:pPr>
          </w:p>
        </w:tc>
      </w:tr>
    </w:tbl>
    <w:p w14:paraId="63DB4086">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4725F57E">
      <w:pPr>
        <w:autoSpaceDE w:val="0"/>
        <w:autoSpaceDN w:val="0"/>
        <w:adjustRightInd w:val="0"/>
        <w:ind w:firstLine="480"/>
        <w:rPr>
          <w:rFonts w:hint="eastAsia"/>
          <w:lang w:val="zh-CN"/>
        </w:rPr>
      </w:pPr>
      <w:r>
        <w:rPr>
          <w:rFonts w:hint="eastAsia" w:ascii="宋体" w:cs="宋体"/>
          <w:sz w:val="24"/>
          <w:lang w:val="zh-CN"/>
        </w:rPr>
        <w:t>本合同以人民币进行结算，合同总价包括：</w:t>
      </w:r>
      <w:r>
        <w:rPr>
          <w:rFonts w:ascii="Arial" w:cs="Arial"/>
          <w:sz w:val="24"/>
        </w:rPr>
        <w:t>服务费、保险费、售前，售中、售后服务费</w:t>
      </w:r>
      <w:r>
        <w:rPr>
          <w:rFonts w:hint="eastAsia" w:ascii="Arial" w:cs="Arial"/>
          <w:sz w:val="24"/>
        </w:rPr>
        <w:t>、</w:t>
      </w:r>
      <w:r>
        <w:rPr>
          <w:rFonts w:ascii="Arial" w:cs="Arial"/>
          <w:sz w:val="24"/>
        </w:rPr>
        <w:t>采购代理服务费、税金及不可预见费等全部费用</w:t>
      </w:r>
      <w:r>
        <w:rPr>
          <w:rFonts w:hint="eastAsia" w:ascii="Arial" w:cs="Arial"/>
          <w:sz w:val="24"/>
        </w:rPr>
        <w:t>。</w:t>
      </w:r>
    </w:p>
    <w:p w14:paraId="1E4ADDC9">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三、服务范围及内容：</w:t>
      </w:r>
    </w:p>
    <w:p w14:paraId="1D491B01">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四、服务期限、地点和要求</w:t>
      </w:r>
    </w:p>
    <w:p w14:paraId="392F91F1">
      <w:pPr>
        <w:autoSpaceDE w:val="0"/>
        <w:autoSpaceDN w:val="0"/>
        <w:adjustRightInd w:val="0"/>
        <w:ind w:firstLine="48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 xml:space="preserve"> </w:t>
      </w:r>
      <w:r>
        <w:rPr>
          <w:rFonts w:hint="eastAsia" w:ascii="宋体" w:cs="宋体"/>
          <w:sz w:val="24"/>
          <w:lang w:val="zh-CN"/>
        </w:rPr>
        <w:t>服务期限：</w:t>
      </w:r>
    </w:p>
    <w:p w14:paraId="7A2514AC">
      <w:pPr>
        <w:autoSpaceDE w:val="0"/>
        <w:autoSpaceDN w:val="0"/>
        <w:adjustRightInd w:val="0"/>
        <w:ind w:firstLine="720" w:firstLineChars="300"/>
        <w:rPr>
          <w:rFonts w:hint="eastAsia" w:ascii="宋体" w:cs="宋体"/>
          <w:sz w:val="24"/>
          <w:lang w:val="zh-CN"/>
        </w:rPr>
      </w:pPr>
      <w:r>
        <w:rPr>
          <w:rFonts w:hint="eastAsia" w:ascii="宋体" w:cs="宋体"/>
          <w:sz w:val="24"/>
          <w:lang w:val="zh-CN"/>
        </w:rPr>
        <w:t>服务地点：</w:t>
      </w:r>
    </w:p>
    <w:p w14:paraId="761B4A8F">
      <w:pPr>
        <w:autoSpaceDE w:val="0"/>
        <w:autoSpaceDN w:val="0"/>
        <w:adjustRightInd w:val="0"/>
        <w:ind w:firstLine="480"/>
        <w:rPr>
          <w:rFonts w:hint="eastAsia" w:ascii="宋体" w:cs="宋体"/>
          <w:sz w:val="24"/>
          <w:lang w:val="zh-CN"/>
        </w:rPr>
      </w:pPr>
      <w:r>
        <w:rPr>
          <w:rFonts w:hint="eastAsia" w:ascii="宋体" w:cs="宋体"/>
          <w:sz w:val="24"/>
          <w:lang w:val="zh-CN"/>
        </w:rPr>
        <w:t>2.</w:t>
      </w:r>
      <w:r>
        <w:rPr>
          <w:rFonts w:hint="eastAsia" w:ascii="宋体" w:cs="宋体"/>
          <w:sz w:val="24"/>
          <w:lang w:val="en-US" w:eastAsia="zh-CN"/>
        </w:rPr>
        <w:t xml:space="preserve"> </w:t>
      </w:r>
      <w:r>
        <w:rPr>
          <w:rFonts w:hint="eastAsia" w:ascii="宋体" w:cs="宋体"/>
          <w:sz w:val="24"/>
          <w:lang w:val="zh-CN"/>
        </w:rPr>
        <w:t>乙方提供不符合响应文件和本合同规定的服务内容，甲方有权拒绝接受。</w:t>
      </w:r>
    </w:p>
    <w:p w14:paraId="17744197">
      <w:pPr>
        <w:autoSpaceDE w:val="0"/>
        <w:autoSpaceDN w:val="0"/>
        <w:adjustRightInd w:val="0"/>
        <w:ind w:firstLine="480"/>
        <w:rPr>
          <w:rFonts w:hint="eastAsia" w:ascii="宋体" w:cs="宋体"/>
          <w:sz w:val="24"/>
          <w:lang w:val="zh-CN"/>
        </w:rPr>
      </w:pPr>
      <w:r>
        <w:rPr>
          <w:rFonts w:hint="eastAsia" w:ascii="宋体" w:cs="宋体"/>
          <w:sz w:val="24"/>
          <w:lang w:val="zh-CN"/>
        </w:rPr>
        <w:t>3.</w:t>
      </w:r>
      <w:r>
        <w:rPr>
          <w:rFonts w:hint="eastAsia" w:ascii="宋体" w:cs="宋体"/>
          <w:sz w:val="24"/>
          <w:lang w:val="en-US" w:eastAsia="zh-CN"/>
        </w:rPr>
        <w:t xml:space="preserve"> </w:t>
      </w:r>
      <w:r>
        <w:rPr>
          <w:rFonts w:hint="eastAsia" w:ascii="宋体" w:cs="宋体"/>
          <w:sz w:val="24"/>
          <w:lang w:val="zh-CN"/>
        </w:rPr>
        <w:t>乙方应将提供服务内容的清单及实施方案交付给甲方，甲方在乙方履约过程中进行监督。</w:t>
      </w:r>
    </w:p>
    <w:p w14:paraId="5C6C7396">
      <w:pPr>
        <w:autoSpaceDE w:val="0"/>
        <w:autoSpaceDN w:val="0"/>
        <w:adjustRightInd w:val="0"/>
        <w:ind w:firstLine="480"/>
        <w:rPr>
          <w:rFonts w:hint="eastAsia" w:ascii="宋体" w:cs="宋体"/>
          <w:sz w:val="24"/>
          <w:lang w:val="zh-CN"/>
        </w:rPr>
      </w:pPr>
      <w:r>
        <w:rPr>
          <w:rFonts w:hint="eastAsia" w:ascii="宋体" w:cs="宋体"/>
          <w:sz w:val="24"/>
          <w:lang w:val="zh-CN"/>
        </w:rPr>
        <w:t>4.</w:t>
      </w:r>
      <w:r>
        <w:rPr>
          <w:rFonts w:hint="eastAsia" w:ascii="宋体" w:cs="宋体"/>
          <w:sz w:val="24"/>
          <w:lang w:val="en-US" w:eastAsia="zh-CN"/>
        </w:rPr>
        <w:t xml:space="preserve"> </w:t>
      </w:r>
      <w:r>
        <w:rPr>
          <w:rFonts w:hint="eastAsia" w:ascii="宋体" w:cs="宋体"/>
          <w:sz w:val="24"/>
          <w:lang w:val="zh-CN"/>
        </w:rPr>
        <w:t>甲方应提供该项目验收报告交同级财政监管部门，由财政部门按规定程序抽验后办理资金拨付。</w:t>
      </w:r>
    </w:p>
    <w:p w14:paraId="3596E5DE">
      <w:pPr>
        <w:autoSpaceDE w:val="0"/>
        <w:autoSpaceDN w:val="0"/>
        <w:adjustRightInd w:val="0"/>
        <w:ind w:firstLine="480"/>
        <w:rPr>
          <w:rFonts w:hint="eastAsia" w:ascii="宋体" w:cs="宋体"/>
          <w:sz w:val="24"/>
          <w:lang w:val="zh-CN"/>
        </w:rPr>
      </w:pPr>
      <w:r>
        <w:rPr>
          <w:rFonts w:hint="eastAsia" w:ascii="宋体" w:cs="宋体"/>
          <w:sz w:val="24"/>
          <w:lang w:val="zh-CN"/>
        </w:rPr>
        <w:t>5. 甲方在验收过程中发现乙方有违约问题，可按招、响应文件的规定要求乙方及时予以解决。</w:t>
      </w:r>
    </w:p>
    <w:p w14:paraId="234CC620">
      <w:pPr>
        <w:autoSpaceDE w:val="0"/>
        <w:autoSpaceDN w:val="0"/>
        <w:adjustRightInd w:val="0"/>
        <w:ind w:firstLine="480"/>
        <w:rPr>
          <w:rFonts w:hint="eastAsia" w:ascii="宋体" w:cs="宋体"/>
          <w:sz w:val="24"/>
          <w:lang w:val="zh-CN"/>
        </w:rPr>
      </w:pPr>
      <w:r>
        <w:rPr>
          <w:rFonts w:hint="eastAsia" w:ascii="宋体" w:cs="宋体"/>
          <w:sz w:val="24"/>
          <w:lang w:val="zh-CN"/>
        </w:rPr>
        <w:t>6.</w:t>
      </w:r>
      <w:r>
        <w:rPr>
          <w:rFonts w:hint="eastAsia" w:ascii="宋体" w:cs="宋体"/>
          <w:sz w:val="24"/>
          <w:lang w:val="en-US" w:eastAsia="zh-CN"/>
        </w:rPr>
        <w:t xml:space="preserve"> </w:t>
      </w:r>
      <w:r>
        <w:rPr>
          <w:rFonts w:hint="eastAsia" w:ascii="宋体" w:cs="宋体"/>
          <w:sz w:val="24"/>
          <w:lang w:val="zh-CN"/>
        </w:rPr>
        <w:t>乙方向甲方提供产品相关完税销售发票。</w:t>
      </w:r>
    </w:p>
    <w:p w14:paraId="2E6F6560">
      <w:pPr>
        <w:autoSpaceDE w:val="0"/>
        <w:autoSpaceDN w:val="0"/>
        <w:adjustRightInd w:val="0"/>
        <w:ind w:firstLine="480"/>
        <w:rPr>
          <w:rFonts w:hint="eastAsia" w:ascii="宋体" w:cs="宋体"/>
          <w:sz w:val="24"/>
          <w:lang w:val="zh-CN"/>
        </w:rPr>
      </w:pPr>
      <w:r>
        <w:rPr>
          <w:rFonts w:hint="eastAsia" w:ascii="宋体" w:cs="宋体"/>
          <w:sz w:val="24"/>
          <w:lang w:val="zh-CN"/>
        </w:rPr>
        <w:t>五、付款方式</w:t>
      </w:r>
    </w:p>
    <w:p w14:paraId="4EBE7E15">
      <w:pPr>
        <w:autoSpaceDE w:val="0"/>
        <w:autoSpaceDN w:val="0"/>
        <w:adjustRightInd w:val="0"/>
        <w:ind w:firstLine="720" w:firstLineChars="300"/>
        <w:rPr>
          <w:rFonts w:hint="eastAsia" w:ascii="宋体" w:cs="宋体"/>
          <w:sz w:val="24"/>
          <w:lang w:val="zh-CN"/>
        </w:rPr>
      </w:pPr>
      <w:r>
        <w:rPr>
          <w:rFonts w:hint="eastAsia" w:ascii="宋体" w:cs="宋体"/>
          <w:sz w:val="24"/>
          <w:lang w:val="zh-CN"/>
        </w:rPr>
        <w:t>合同签订后甲方支付乙方合同总款的</w:t>
      </w:r>
      <w:r>
        <w:rPr>
          <w:rFonts w:hint="eastAsia" w:ascii="宋体" w:cs="宋体"/>
          <w:sz w:val="24"/>
          <w:lang w:val="en-US" w:eastAsia="zh-CN"/>
        </w:rPr>
        <w:t xml:space="preserve"> </w:t>
      </w:r>
      <w:r>
        <w:rPr>
          <w:rFonts w:hint="eastAsia" w:ascii="宋体" w:cs="宋体"/>
          <w:sz w:val="24"/>
          <w:u w:val="single"/>
          <w:lang w:val="en-US" w:eastAsia="zh-CN"/>
        </w:rPr>
        <w:t xml:space="preserve">     </w:t>
      </w:r>
      <w:r>
        <w:rPr>
          <w:rFonts w:hint="eastAsia" w:ascii="宋体" w:cs="宋体"/>
          <w:sz w:val="24"/>
          <w:lang w:val="zh-CN"/>
        </w:rPr>
        <w:t>%，半年后付</w:t>
      </w:r>
      <w:r>
        <w:rPr>
          <w:rFonts w:hint="eastAsia" w:ascii="宋体" w:cs="宋体"/>
          <w:sz w:val="24"/>
          <w:u w:val="single"/>
          <w:lang w:val="en-US" w:eastAsia="zh-CN"/>
        </w:rPr>
        <w:t xml:space="preserve">      </w:t>
      </w:r>
      <w:r>
        <w:rPr>
          <w:rFonts w:hint="eastAsia" w:ascii="宋体" w:cs="宋体"/>
          <w:sz w:val="24"/>
          <w:lang w:val="zh-CN"/>
        </w:rPr>
        <w:t>%。</w:t>
      </w:r>
    </w:p>
    <w:p w14:paraId="53B80D6C">
      <w:pPr>
        <w:autoSpaceDE w:val="0"/>
        <w:autoSpaceDN w:val="0"/>
        <w:adjustRightInd w:val="0"/>
        <w:ind w:firstLine="480"/>
        <w:rPr>
          <w:rFonts w:hint="eastAsia" w:ascii="宋体" w:cs="宋体"/>
          <w:sz w:val="24"/>
          <w:lang w:val="zh-CN"/>
        </w:rPr>
      </w:pPr>
      <w:r>
        <w:rPr>
          <w:rFonts w:hint="eastAsia" w:ascii="宋体" w:cs="宋体"/>
          <w:sz w:val="24"/>
          <w:lang w:val="zh-CN"/>
        </w:rPr>
        <w:t>六、合同的变更、终止与转让</w:t>
      </w:r>
    </w:p>
    <w:p w14:paraId="31DC5729">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0AC20DCA">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0DAEAC03">
      <w:pPr>
        <w:autoSpaceDE w:val="0"/>
        <w:autoSpaceDN w:val="0"/>
        <w:adjustRightInd w:val="0"/>
        <w:ind w:firstLine="480"/>
        <w:rPr>
          <w:rFonts w:hint="eastAsia" w:ascii="宋体" w:cs="宋体"/>
          <w:sz w:val="24"/>
          <w:lang w:val="zh-CN"/>
        </w:rPr>
      </w:pPr>
      <w:r>
        <w:rPr>
          <w:rFonts w:hint="eastAsia" w:ascii="宋体" w:cs="宋体"/>
          <w:sz w:val="24"/>
          <w:lang w:val="zh-CN"/>
        </w:rPr>
        <w:t>七、违约责任</w:t>
      </w:r>
    </w:p>
    <w:p w14:paraId="287A9E0A">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7A0B4721">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750C808C">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05A405A6">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49D5E11E">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2BF7A127">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62707BF5">
      <w:pPr>
        <w:autoSpaceDE w:val="0"/>
        <w:autoSpaceDN w:val="0"/>
        <w:adjustRightInd w:val="0"/>
        <w:ind w:firstLine="480"/>
        <w:rPr>
          <w:rFonts w:hint="eastAsia" w:ascii="宋体" w:cs="宋体"/>
          <w:sz w:val="24"/>
          <w:lang w:val="zh-CN"/>
        </w:rPr>
      </w:pPr>
      <w:r>
        <w:rPr>
          <w:rFonts w:hint="eastAsia" w:ascii="宋体" w:cs="宋体"/>
          <w:sz w:val="24"/>
          <w:lang w:val="zh-CN"/>
        </w:rPr>
        <w:t>八、不可抗力</w:t>
      </w:r>
    </w:p>
    <w:p w14:paraId="3455813C">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3F1F017B">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35D2553C">
      <w:pPr>
        <w:autoSpaceDE w:val="0"/>
        <w:autoSpaceDN w:val="0"/>
        <w:adjustRightInd w:val="0"/>
        <w:ind w:firstLine="480"/>
        <w:rPr>
          <w:rFonts w:hint="eastAsia" w:ascii="宋体" w:cs="宋体"/>
          <w:sz w:val="24"/>
          <w:lang w:val="zh-CN"/>
        </w:rPr>
      </w:pPr>
      <w:r>
        <w:rPr>
          <w:rFonts w:hint="eastAsia" w:ascii="宋体" w:cs="宋体"/>
          <w:sz w:val="24"/>
          <w:lang w:val="zh-CN"/>
        </w:rPr>
        <w:t>九、知识产权：</w:t>
      </w:r>
    </w:p>
    <w:p w14:paraId="3873356B">
      <w:pPr>
        <w:autoSpaceDE w:val="0"/>
        <w:autoSpaceDN w:val="0"/>
        <w:adjustRightInd w:val="0"/>
        <w:ind w:firstLine="480"/>
        <w:rPr>
          <w:rFonts w:hint="eastAsia" w:ascii="宋体" w:cs="宋体"/>
          <w:sz w:val="24"/>
          <w:lang w:val="zh-CN"/>
        </w:rPr>
      </w:pPr>
      <w:r>
        <w:rPr>
          <w:rFonts w:hint="eastAsia" w:ascii="宋体" w:cs="宋体"/>
          <w:sz w:val="24"/>
          <w:lang w:val="zh-CN"/>
        </w:rPr>
        <w:t>十、其他约定：</w:t>
      </w:r>
    </w:p>
    <w:p w14:paraId="689012F8">
      <w:pPr>
        <w:autoSpaceDE w:val="0"/>
        <w:autoSpaceDN w:val="0"/>
        <w:adjustRightInd w:val="0"/>
        <w:ind w:firstLine="480"/>
        <w:rPr>
          <w:rFonts w:hint="eastAsia" w:ascii="宋体" w:cs="宋体"/>
          <w:sz w:val="24"/>
          <w:lang w:val="zh-CN"/>
        </w:rPr>
      </w:pPr>
      <w:r>
        <w:rPr>
          <w:rFonts w:hint="eastAsia" w:ascii="宋体" w:cs="宋体"/>
          <w:sz w:val="24"/>
          <w:lang w:val="zh-CN"/>
        </w:rPr>
        <w:t>十一、合同争议解决</w:t>
      </w:r>
    </w:p>
    <w:p w14:paraId="65070236">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35E2A783">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45D45E5A">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0E82E023">
      <w:pPr>
        <w:autoSpaceDE w:val="0"/>
        <w:autoSpaceDN w:val="0"/>
        <w:adjustRightInd w:val="0"/>
        <w:ind w:firstLine="480"/>
        <w:rPr>
          <w:rFonts w:hint="eastAsia" w:ascii="宋体" w:cs="宋体"/>
          <w:sz w:val="24"/>
          <w:lang w:val="zh-CN"/>
        </w:rPr>
      </w:pPr>
      <w:r>
        <w:rPr>
          <w:rFonts w:hint="eastAsia" w:ascii="宋体" w:cs="宋体"/>
          <w:sz w:val="24"/>
          <w:lang w:val="zh-CN"/>
        </w:rPr>
        <w:t>十二、合同生效及其它：</w:t>
      </w:r>
    </w:p>
    <w:p w14:paraId="76CEB0F4">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27449A07">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6851F0AF">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3.本合同的组成包含《合同通用条款》，可自行在青海政府采购网下载《合同通用条款》。</w:t>
      </w:r>
    </w:p>
    <w:p w14:paraId="639CA0F1">
      <w:pPr>
        <w:autoSpaceDE w:val="0"/>
        <w:autoSpaceDN w:val="0"/>
        <w:adjustRightInd w:val="0"/>
        <w:ind w:firstLine="480"/>
        <w:rPr>
          <w:rFonts w:hint="eastAsia" w:ascii="宋体" w:cs="宋体"/>
          <w:sz w:val="24"/>
          <w:lang w:val="zh-CN"/>
        </w:rPr>
      </w:pPr>
    </w:p>
    <w:p w14:paraId="6B848011">
      <w:pPr>
        <w:autoSpaceDE w:val="0"/>
        <w:autoSpaceDN w:val="0"/>
        <w:adjustRightInd w:val="0"/>
        <w:ind w:firstLine="480"/>
        <w:rPr>
          <w:rFonts w:hint="eastAsia" w:ascii="宋体" w:cs="宋体"/>
          <w:sz w:val="24"/>
          <w:lang w:val="zh-CN"/>
        </w:rPr>
      </w:pPr>
    </w:p>
    <w:p w14:paraId="38218AC2">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53BF188E">
      <w:pPr>
        <w:autoSpaceDE w:val="0"/>
        <w:autoSpaceDN w:val="0"/>
        <w:adjustRightInd w:val="0"/>
        <w:ind w:firstLine="480"/>
        <w:rPr>
          <w:rFonts w:hint="eastAsia" w:ascii="宋体" w:hAnsi="Calibri" w:cs="宋体"/>
          <w:kern w:val="0"/>
          <w:lang w:val="zh-CN"/>
        </w:rPr>
      </w:pPr>
    </w:p>
    <w:p w14:paraId="4F457075">
      <w:pPr>
        <w:autoSpaceDE w:val="0"/>
        <w:autoSpaceDN w:val="0"/>
        <w:adjustRightInd w:val="0"/>
        <w:ind w:firstLine="480"/>
        <w:rPr>
          <w:rFonts w:hint="eastAsia" w:ascii="宋体" w:hAnsi="Calibri" w:cs="宋体"/>
          <w:kern w:val="0"/>
          <w:lang w:val="zh-CN"/>
        </w:rPr>
      </w:pPr>
    </w:p>
    <w:p w14:paraId="43576881">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25F7525B">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55238E71">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1AAF0E36">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60E5D4D9">
      <w:pPr>
        <w:autoSpaceDE w:val="0"/>
        <w:autoSpaceDN w:val="0"/>
        <w:adjustRightInd w:val="0"/>
        <w:rPr>
          <w:rFonts w:hint="eastAsia" w:ascii="宋体" w:hAnsi="Calibri" w:cs="宋体"/>
          <w:kern w:val="0"/>
          <w:lang w:val="zh-CN"/>
        </w:rPr>
      </w:pPr>
    </w:p>
    <w:p w14:paraId="2B503BB3">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1AAF1DAD">
      <w:pPr>
        <w:spacing w:line="360" w:lineRule="auto"/>
        <w:ind w:left="0" w:leftChars="0" w:firstLine="480" w:firstLineChars="200"/>
        <w:jc w:val="left"/>
        <w:rPr>
          <w:rFonts w:hint="eastAsia" w:ascii="宋体" w:hAnsi="Calibri" w:cs="宋体"/>
          <w:kern w:val="0"/>
          <w:lang w:val="zh-CN"/>
        </w:rPr>
      </w:pPr>
    </w:p>
    <w:p w14:paraId="635B469D">
      <w:pPr>
        <w:spacing w:line="360" w:lineRule="auto"/>
        <w:ind w:left="0" w:leftChars="0" w:firstLine="480" w:firstLineChars="200"/>
        <w:jc w:val="left"/>
        <w:rPr>
          <w:rFonts w:hint="eastAsia" w:ascii="宋体" w:hAnsi="Calibri" w:cs="宋体"/>
          <w:kern w:val="0"/>
          <w:lang w:val="zh-CN"/>
        </w:rPr>
      </w:pPr>
    </w:p>
    <w:p w14:paraId="0ECE3869">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海东市民和县公共资源交易受理服务部</w:t>
      </w:r>
    </w:p>
    <w:p w14:paraId="6E0A96CB">
      <w:pPr>
        <w:autoSpaceDE w:val="0"/>
        <w:autoSpaceDN w:val="0"/>
        <w:adjustRightInd w:val="0"/>
        <w:ind w:firstLine="480"/>
        <w:rPr>
          <w:rFonts w:hint="eastAsia" w:ascii="Calibri" w:hAnsi="Calibri" w:eastAsia="宋体" w:cs="Calibri"/>
          <w:kern w:val="0"/>
          <w:lang w:eastAsia="zh-CN"/>
        </w:rPr>
      </w:pPr>
    </w:p>
    <w:p w14:paraId="47CEB034">
      <w:pPr>
        <w:autoSpaceDE w:val="0"/>
        <w:autoSpaceDN w:val="0"/>
        <w:adjustRightInd w:val="0"/>
        <w:ind w:firstLine="480"/>
        <w:rPr>
          <w:rFonts w:hint="eastAsia" w:ascii="宋体" w:hAnsi="Calibri" w:cs="宋体"/>
          <w:kern w:val="0"/>
          <w:lang w:val="zh-CN"/>
        </w:rPr>
      </w:pPr>
    </w:p>
    <w:p w14:paraId="3A72EC4B">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2576685C">
      <w:pPr>
        <w:autoSpaceDE w:val="0"/>
        <w:autoSpaceDN w:val="0"/>
        <w:adjustRightInd w:val="0"/>
        <w:ind w:firstLine="480"/>
        <w:rPr>
          <w:rFonts w:hint="eastAsia" w:ascii="宋体" w:hAnsi="Calibri" w:cs="宋体"/>
          <w:kern w:val="0"/>
          <w:lang w:val="zh-CN"/>
        </w:rPr>
      </w:pPr>
    </w:p>
    <w:p w14:paraId="083D8767">
      <w:pPr>
        <w:autoSpaceDE w:val="0"/>
        <w:autoSpaceDN w:val="0"/>
        <w:adjustRightInd w:val="0"/>
        <w:ind w:firstLine="480"/>
        <w:rPr>
          <w:rFonts w:hint="eastAsia" w:ascii="宋体" w:hAnsi="Calibri" w:cs="宋体"/>
          <w:kern w:val="0"/>
          <w:lang w:val="zh-CN"/>
        </w:rPr>
      </w:pPr>
    </w:p>
    <w:p w14:paraId="3A9F5209">
      <w:pPr>
        <w:autoSpaceDE w:val="0"/>
        <w:autoSpaceDN w:val="0"/>
        <w:adjustRightInd w:val="0"/>
        <w:ind w:firstLine="480"/>
        <w:rPr>
          <w:rFonts w:hint="eastAsia" w:ascii="宋体" w:hAnsi="Calibri" w:cs="宋体"/>
          <w:kern w:val="0"/>
          <w:lang w:val="zh-CN"/>
        </w:rPr>
      </w:pPr>
    </w:p>
    <w:p w14:paraId="0E04481E">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20</w:t>
      </w:r>
      <w:r>
        <w:rPr>
          <w:rFonts w:hint="eastAsia" w:ascii="Calibri" w:hAnsi="Calibri" w:cs="Calibri"/>
          <w:kern w:val="0"/>
          <w:lang w:val="en-US" w:eastAsia="zh-CN"/>
        </w:rPr>
        <w:t>2</w:t>
      </w:r>
      <w:r>
        <w:rPr>
          <w:rFonts w:hint="eastAsia" w:cs="Calibri"/>
          <w:kern w:val="0"/>
          <w:lang w:val="en-US" w:eastAsia="zh-CN"/>
        </w:rPr>
        <w:t>5</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68EB5CFC">
      <w:pPr>
        <w:ind w:firstLine="0" w:firstLineChars="0"/>
        <w:rPr>
          <w:rFonts w:hint="eastAsia" w:ascii="宋体" w:hAnsi="宋体"/>
          <w:b/>
          <w:sz w:val="36"/>
          <w:szCs w:val="36"/>
        </w:rPr>
      </w:pPr>
    </w:p>
    <w:p w14:paraId="280F54CF">
      <w:pPr>
        <w:pStyle w:val="3"/>
        <w:rPr>
          <w:rFonts w:hint="eastAsia" w:ascii="宋体" w:hAnsi="宋体"/>
          <w:b/>
          <w:sz w:val="36"/>
          <w:szCs w:val="36"/>
        </w:rPr>
      </w:pPr>
    </w:p>
    <w:p w14:paraId="21A7412E">
      <w:pPr>
        <w:rPr>
          <w:rFonts w:hint="eastAsia"/>
        </w:rPr>
      </w:pPr>
    </w:p>
    <w:p w14:paraId="7E521B9F">
      <w:pPr>
        <w:pStyle w:val="7"/>
        <w:rPr>
          <w:rFonts w:hint="eastAsia"/>
        </w:rPr>
      </w:pPr>
    </w:p>
    <w:p w14:paraId="3868A848">
      <w:pPr>
        <w:ind w:firstLine="3253" w:firstLineChars="900"/>
        <w:rPr>
          <w:rFonts w:hint="eastAsia" w:ascii="宋体" w:hAnsi="宋体"/>
          <w:b/>
          <w:sz w:val="36"/>
          <w:szCs w:val="36"/>
        </w:rPr>
      </w:pPr>
    </w:p>
    <w:p w14:paraId="5DC4925D">
      <w:pPr>
        <w:ind w:firstLine="3253" w:firstLineChars="900"/>
        <w:rPr>
          <w:rFonts w:hint="eastAsia" w:ascii="宋体" w:hAnsi="宋体"/>
          <w:b/>
          <w:sz w:val="36"/>
          <w:szCs w:val="36"/>
        </w:rPr>
      </w:pPr>
    </w:p>
    <w:p w14:paraId="72E04A71">
      <w:pPr>
        <w:ind w:firstLine="3253" w:firstLineChars="900"/>
        <w:rPr>
          <w:rFonts w:hint="eastAsia" w:ascii="宋体" w:hAnsi="宋体"/>
          <w:b/>
          <w:sz w:val="36"/>
          <w:szCs w:val="36"/>
        </w:rPr>
      </w:pPr>
    </w:p>
    <w:p w14:paraId="7B7F3072">
      <w:pPr>
        <w:ind w:firstLine="3253" w:firstLineChars="900"/>
        <w:rPr>
          <w:rFonts w:hint="eastAsia" w:ascii="宋体" w:hAnsi="宋体"/>
          <w:b/>
          <w:sz w:val="36"/>
          <w:szCs w:val="36"/>
        </w:rPr>
      </w:pPr>
    </w:p>
    <w:p w14:paraId="5548D9CB">
      <w:pPr>
        <w:ind w:firstLine="3253" w:firstLineChars="900"/>
        <w:rPr>
          <w:rFonts w:hint="eastAsia" w:ascii="宋体" w:hAnsi="宋体"/>
          <w:b/>
          <w:sz w:val="36"/>
          <w:szCs w:val="36"/>
        </w:rPr>
      </w:pPr>
      <w:r>
        <w:rPr>
          <w:rFonts w:hint="eastAsia" w:ascii="宋体" w:hAnsi="宋体"/>
          <w:b/>
          <w:sz w:val="36"/>
          <w:szCs w:val="36"/>
        </w:rPr>
        <w:t>合同通用条款</w:t>
      </w:r>
    </w:p>
    <w:p w14:paraId="733E6388">
      <w:pPr>
        <w:spacing w:line="360" w:lineRule="auto"/>
        <w:ind w:firstLine="480"/>
        <w:rPr>
          <w:rFonts w:hint="eastAsia" w:ascii="宋体" w:hAnsi="宋体"/>
        </w:rPr>
      </w:pPr>
    </w:p>
    <w:p w14:paraId="3261F859">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01DDAA1A">
      <w:pPr>
        <w:spacing w:line="360" w:lineRule="auto"/>
        <w:ind w:firstLine="482"/>
        <w:rPr>
          <w:rFonts w:ascii="宋体" w:hAnsi="宋体"/>
          <w:b/>
        </w:rPr>
      </w:pPr>
      <w:r>
        <w:rPr>
          <w:rFonts w:hint="eastAsia" w:ascii="宋体" w:hAnsi="宋体"/>
          <w:b/>
        </w:rPr>
        <w:t>1.定义</w:t>
      </w:r>
    </w:p>
    <w:p w14:paraId="4FFBE2AB">
      <w:pPr>
        <w:spacing w:line="360" w:lineRule="auto"/>
        <w:ind w:firstLine="480"/>
        <w:rPr>
          <w:rFonts w:ascii="宋体" w:hAnsi="宋体"/>
        </w:rPr>
      </w:pPr>
      <w:r>
        <w:rPr>
          <w:rFonts w:ascii="宋体" w:hAnsi="宋体"/>
        </w:rPr>
        <w:t>本合同中的下列术语应解释为：</w:t>
      </w:r>
    </w:p>
    <w:p w14:paraId="0D16FE7E">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3B2D05DF">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AD242FC">
      <w:pPr>
        <w:spacing w:line="360" w:lineRule="auto"/>
        <w:ind w:firstLine="480"/>
        <w:rPr>
          <w:rFonts w:ascii="宋体" w:hAnsi="宋体"/>
        </w:rPr>
      </w:pPr>
      <w:r>
        <w:rPr>
          <w:rFonts w:hint="eastAsia" w:ascii="宋体" w:hAnsi="宋体"/>
        </w:rPr>
        <w:t>1.3 “合同条款”指本合同条款。</w:t>
      </w:r>
    </w:p>
    <w:p w14:paraId="3A6B4C5E">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3B7113B6">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509A17A5">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256CFBFC">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648EEECA">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2A389084">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0F186F2D">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0291DB45">
      <w:pPr>
        <w:spacing w:line="360" w:lineRule="auto"/>
        <w:ind w:firstLine="480"/>
        <w:rPr>
          <w:rFonts w:hint="eastAsia" w:ascii="宋体" w:hAnsi="宋体"/>
        </w:rPr>
      </w:pPr>
      <w:r>
        <w:rPr>
          <w:rFonts w:hint="eastAsia" w:ascii="宋体" w:hAnsi="宋体"/>
        </w:rPr>
        <w:t>1.11 原产地：指产品的生产地，或提供服务的来源地。</w:t>
      </w:r>
    </w:p>
    <w:p w14:paraId="4C837315">
      <w:pPr>
        <w:spacing w:line="360" w:lineRule="auto"/>
        <w:ind w:firstLine="480"/>
        <w:rPr>
          <w:rFonts w:ascii="宋体" w:hAnsi="宋体"/>
        </w:rPr>
      </w:pPr>
      <w:r>
        <w:rPr>
          <w:rFonts w:hint="eastAsia" w:ascii="宋体" w:hAnsi="宋体"/>
        </w:rPr>
        <w:t>1.12 “工作日”指国家法定工作日，“天”指日历天数。</w:t>
      </w:r>
    </w:p>
    <w:p w14:paraId="4940C017">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4FFC2FF9">
      <w:pPr>
        <w:spacing w:line="360" w:lineRule="auto"/>
        <w:ind w:firstLine="480"/>
        <w:rPr>
          <w:rFonts w:ascii="宋体" w:hAnsi="宋体"/>
        </w:rPr>
      </w:pPr>
      <w:r>
        <w:rPr>
          <w:rFonts w:hint="eastAsia" w:ascii="宋体" w:hAnsi="宋体"/>
        </w:rPr>
        <w:t>2.1 本合同条款下提交货物的技术规格要求应等于或优于</w:t>
      </w:r>
      <w:r>
        <w:rPr>
          <w:rFonts w:hint="eastAsia" w:ascii="宋体" w:hAnsi="宋体"/>
          <w:lang w:eastAsia="zh-CN"/>
        </w:rPr>
        <w:t>投标文件投标响应文件</w:t>
      </w:r>
      <w:r>
        <w:rPr>
          <w:rFonts w:hint="eastAsia" w:ascii="宋体" w:hAnsi="宋体"/>
        </w:rPr>
        <w:t>技术规格要求。若技术规格要求中无相应规定，则应符合相应的国家有关部门最新颁布的相应正式标准。</w:t>
      </w:r>
    </w:p>
    <w:p w14:paraId="6290BE20">
      <w:pPr>
        <w:spacing w:line="360" w:lineRule="auto"/>
        <w:ind w:firstLine="480"/>
        <w:rPr>
          <w:rFonts w:ascii="宋体" w:hAnsi="宋体"/>
        </w:rPr>
      </w:pPr>
      <w:r>
        <w:rPr>
          <w:rFonts w:hint="eastAsia" w:ascii="宋体" w:hAnsi="宋体"/>
        </w:rPr>
        <w:t>2.2 乙方应向甲方提供货物及服务有关的标准的中文文本。</w:t>
      </w:r>
    </w:p>
    <w:p w14:paraId="4071F8D3">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632C2182">
      <w:pPr>
        <w:spacing w:line="360" w:lineRule="auto"/>
        <w:ind w:firstLine="482"/>
        <w:rPr>
          <w:rFonts w:ascii="宋体" w:hAnsi="宋体"/>
          <w:b/>
        </w:rPr>
      </w:pPr>
      <w:r>
        <w:rPr>
          <w:rFonts w:hint="eastAsia" w:ascii="宋体" w:hAnsi="宋体"/>
          <w:b/>
        </w:rPr>
        <w:t>3.合同范围</w:t>
      </w:r>
    </w:p>
    <w:p w14:paraId="5605949B">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7F0C7CC">
      <w:pPr>
        <w:spacing w:line="360" w:lineRule="auto"/>
        <w:ind w:firstLine="480"/>
        <w:rPr>
          <w:rFonts w:hint="eastAsia" w:ascii="宋体" w:hAnsi="宋体"/>
        </w:rPr>
      </w:pPr>
      <w:r>
        <w:rPr>
          <w:rFonts w:hint="eastAsia" w:ascii="宋体" w:hAnsi="宋体"/>
        </w:rPr>
        <w:t>3.2 乙方应负责培训甲方的技术人员。</w:t>
      </w:r>
    </w:p>
    <w:p w14:paraId="706572EF">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A7C2B11">
      <w:pPr>
        <w:spacing w:line="360" w:lineRule="auto"/>
        <w:ind w:firstLine="482"/>
        <w:rPr>
          <w:rFonts w:ascii="宋体" w:hAnsi="宋体"/>
          <w:b/>
        </w:rPr>
      </w:pPr>
      <w:r>
        <w:rPr>
          <w:rFonts w:hint="eastAsia" w:ascii="宋体" w:hAnsi="宋体"/>
          <w:b/>
        </w:rPr>
        <w:t>4.合同文件和资料</w:t>
      </w:r>
    </w:p>
    <w:p w14:paraId="751BA2F6">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37298496">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81A222F">
      <w:pPr>
        <w:spacing w:line="360" w:lineRule="auto"/>
        <w:ind w:firstLine="482"/>
        <w:rPr>
          <w:rFonts w:ascii="宋体" w:hAnsi="宋体"/>
          <w:b/>
        </w:rPr>
      </w:pPr>
      <w:r>
        <w:rPr>
          <w:rFonts w:hint="eastAsia" w:ascii="宋体" w:hAnsi="宋体"/>
          <w:b/>
        </w:rPr>
        <w:t>5.</w:t>
      </w:r>
      <w:r>
        <w:rPr>
          <w:rFonts w:ascii="宋体" w:hAnsi="宋体"/>
          <w:b/>
        </w:rPr>
        <w:t>知识产权</w:t>
      </w:r>
    </w:p>
    <w:p w14:paraId="66B468AA">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2F5773FE">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202927D2">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15B5C165">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5ED19151">
      <w:pPr>
        <w:spacing w:line="360" w:lineRule="auto"/>
        <w:ind w:firstLine="482"/>
        <w:rPr>
          <w:rFonts w:ascii="宋体" w:hAnsi="宋体"/>
          <w:b/>
        </w:rPr>
      </w:pPr>
      <w:r>
        <w:rPr>
          <w:rFonts w:hint="eastAsia" w:ascii="宋体" w:hAnsi="宋体"/>
          <w:b/>
        </w:rPr>
        <w:t>6.保密</w:t>
      </w:r>
    </w:p>
    <w:p w14:paraId="20848112">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543570CC">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66DF03C4">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4960E559">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6B311DD3">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44672941">
      <w:pPr>
        <w:spacing w:line="360" w:lineRule="auto"/>
        <w:ind w:firstLine="480"/>
        <w:rPr>
          <w:rFonts w:hint="eastAsia" w:ascii="宋体" w:hAnsi="宋体"/>
        </w:rPr>
      </w:pPr>
      <w:r>
        <w:rPr>
          <w:rFonts w:hint="eastAsia" w:ascii="宋体" w:hAnsi="宋体"/>
        </w:rPr>
        <w:t>7.1货物质量保证</w:t>
      </w:r>
    </w:p>
    <w:p w14:paraId="174805AF">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2BCC98B3">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37277B85">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56C1B7A8">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0743DA2B">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311C52B2">
      <w:pPr>
        <w:spacing w:line="360" w:lineRule="auto"/>
        <w:ind w:firstLine="482"/>
        <w:rPr>
          <w:rFonts w:ascii="宋体" w:hAnsi="宋体"/>
          <w:b/>
        </w:rPr>
      </w:pPr>
      <w:r>
        <w:rPr>
          <w:rFonts w:hint="eastAsia" w:ascii="宋体" w:hAnsi="宋体"/>
          <w:b/>
        </w:rPr>
        <w:t>8.</w:t>
      </w:r>
      <w:r>
        <w:rPr>
          <w:rFonts w:ascii="宋体" w:hAnsi="宋体"/>
          <w:b/>
        </w:rPr>
        <w:t>包装要求</w:t>
      </w:r>
    </w:p>
    <w:p w14:paraId="5E8B9361">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3230E4FE">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4CC5B410">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265C27C0">
      <w:pPr>
        <w:spacing w:line="360" w:lineRule="auto"/>
        <w:ind w:firstLine="480"/>
        <w:rPr>
          <w:rFonts w:ascii="宋体" w:hAnsi="宋体"/>
        </w:rPr>
      </w:pPr>
      <w:r>
        <w:rPr>
          <w:rFonts w:hint="eastAsia" w:ascii="宋体" w:hAnsi="宋体"/>
        </w:rPr>
        <w:t>8.3 乙方所提供的货物包装均为出厂时原包装。</w:t>
      </w:r>
    </w:p>
    <w:p w14:paraId="4BA69A20">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107419A">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3E5B01EF">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47BBB679">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7CEF87EF">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160F2EBA">
      <w:pPr>
        <w:spacing w:line="360" w:lineRule="auto"/>
        <w:ind w:firstLine="480"/>
        <w:rPr>
          <w:rFonts w:hint="eastAsia" w:ascii="宋体" w:hAnsi="宋体"/>
        </w:rPr>
      </w:pPr>
      <w:r>
        <w:rPr>
          <w:rFonts w:hint="eastAsia" w:ascii="宋体" w:hAnsi="宋体"/>
        </w:rPr>
        <w:t xml:space="preserve">9.3检验费用 </w:t>
      </w:r>
    </w:p>
    <w:p w14:paraId="4E054E94">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D79B41E">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79C6C13D">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40744EDC">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7E74B411">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78DF2F89">
      <w:pPr>
        <w:spacing w:line="360" w:lineRule="auto"/>
        <w:ind w:firstLine="480"/>
        <w:rPr>
          <w:rFonts w:ascii="宋体" w:hAnsi="宋体"/>
        </w:rPr>
      </w:pPr>
      <w:r>
        <w:rPr>
          <w:rFonts w:hint="eastAsia" w:ascii="宋体" w:hAnsi="宋体"/>
        </w:rPr>
        <w:t>交货日期：所有货物运抵现场并经双方开箱验收合格之日。</w:t>
      </w:r>
    </w:p>
    <w:p w14:paraId="7EC07AF6">
      <w:pPr>
        <w:spacing w:line="360" w:lineRule="auto"/>
        <w:ind w:firstLine="482"/>
        <w:rPr>
          <w:rFonts w:ascii="宋体" w:hAnsi="宋体"/>
          <w:b/>
        </w:rPr>
      </w:pPr>
      <w:r>
        <w:rPr>
          <w:rFonts w:hint="eastAsia" w:ascii="宋体" w:hAnsi="宋体"/>
          <w:b/>
        </w:rPr>
        <w:t>11.</w:t>
      </w:r>
      <w:r>
        <w:rPr>
          <w:rFonts w:ascii="宋体" w:hAnsi="宋体"/>
          <w:b/>
        </w:rPr>
        <w:t>检验和验收</w:t>
      </w:r>
    </w:p>
    <w:p w14:paraId="2AC12BCB">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178E767D">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38F15ADF">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083F436A">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1910AB3D">
      <w:pPr>
        <w:spacing w:line="360" w:lineRule="auto"/>
        <w:ind w:firstLine="480"/>
        <w:rPr>
          <w:rFonts w:hint="eastAsia" w:ascii="宋体" w:hAnsi="宋体"/>
        </w:rPr>
      </w:pPr>
      <w:r>
        <w:rPr>
          <w:rFonts w:hint="eastAsia" w:ascii="宋体" w:hAnsi="宋体"/>
        </w:rPr>
        <w:t>11.2  检验验收</w:t>
      </w:r>
    </w:p>
    <w:p w14:paraId="7C5A6931">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7DFCBEBD">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573FF331">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559B6919">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F66C6EE">
      <w:pPr>
        <w:spacing w:line="360" w:lineRule="auto"/>
        <w:ind w:firstLine="480"/>
        <w:rPr>
          <w:rFonts w:ascii="宋体" w:hAnsi="宋体"/>
        </w:rPr>
      </w:pPr>
      <w:r>
        <w:rPr>
          <w:rFonts w:hint="eastAsia" w:ascii="宋体" w:hAnsi="宋体"/>
        </w:rPr>
        <w:t>a.重新测试直至合格为止；</w:t>
      </w:r>
    </w:p>
    <w:p w14:paraId="30B5BF18">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57F0562B">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31586611">
      <w:pPr>
        <w:spacing w:line="360" w:lineRule="auto"/>
        <w:ind w:firstLine="480"/>
        <w:rPr>
          <w:rFonts w:hint="eastAsia" w:ascii="宋体" w:hAnsi="宋体"/>
        </w:rPr>
      </w:pPr>
      <w:r>
        <w:rPr>
          <w:rFonts w:hint="eastAsia" w:ascii="宋体" w:hAnsi="宋体"/>
        </w:rPr>
        <w:t>11.3  使用过程检验</w:t>
      </w:r>
    </w:p>
    <w:p w14:paraId="4D1406A5">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10A4554">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23D96051">
      <w:pPr>
        <w:spacing w:line="360" w:lineRule="auto"/>
        <w:ind w:firstLine="482"/>
        <w:rPr>
          <w:rFonts w:ascii="宋体" w:hAnsi="宋体"/>
          <w:b/>
        </w:rPr>
      </w:pPr>
      <w:r>
        <w:rPr>
          <w:rFonts w:hint="eastAsia" w:ascii="宋体" w:hAnsi="宋体"/>
          <w:b/>
        </w:rPr>
        <w:t>12.</w:t>
      </w:r>
      <w:r>
        <w:rPr>
          <w:rFonts w:ascii="宋体" w:hAnsi="宋体"/>
          <w:b/>
        </w:rPr>
        <w:t>付款条件</w:t>
      </w:r>
    </w:p>
    <w:p w14:paraId="1293FE03">
      <w:pPr>
        <w:spacing w:line="360" w:lineRule="auto"/>
        <w:ind w:firstLine="480"/>
        <w:rPr>
          <w:rFonts w:ascii="宋体" w:hAnsi="宋体"/>
        </w:rPr>
      </w:pPr>
      <w:r>
        <w:rPr>
          <w:rFonts w:hint="eastAsia" w:ascii="宋体" w:hAnsi="宋体"/>
        </w:rPr>
        <w:t>本合同条款下的付款方法和条件在“合同专用条款”中具体规定。</w:t>
      </w:r>
    </w:p>
    <w:p w14:paraId="1A722808">
      <w:pPr>
        <w:spacing w:line="360" w:lineRule="auto"/>
        <w:ind w:firstLine="482"/>
        <w:rPr>
          <w:rFonts w:ascii="宋体" w:hAnsi="宋体"/>
          <w:b/>
        </w:rPr>
      </w:pPr>
      <w:r>
        <w:rPr>
          <w:rFonts w:ascii="宋体" w:hAnsi="宋体"/>
          <w:b/>
        </w:rPr>
        <w:t>1</w:t>
      </w:r>
      <w:r>
        <w:rPr>
          <w:rFonts w:hint="eastAsia" w:ascii="宋体" w:hAnsi="宋体"/>
          <w:b/>
        </w:rPr>
        <w:t>3.履约保证金</w:t>
      </w:r>
    </w:p>
    <w:p w14:paraId="3A3837BA">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367E21F6">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4D8B3219">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w:t>
      </w:r>
      <w:r>
        <w:rPr>
          <w:rFonts w:hint="eastAsia" w:ascii="宋体" w:hAnsi="宋体"/>
          <w:lang w:eastAsia="zh-CN"/>
        </w:rPr>
        <w:t>投标文件</w:t>
      </w:r>
      <w:r>
        <w:rPr>
          <w:rFonts w:hint="eastAsia" w:ascii="宋体" w:hAnsi="宋体"/>
        </w:rPr>
        <w:t>中另有约定的除外）</w:t>
      </w:r>
      <w:r>
        <w:rPr>
          <w:rFonts w:ascii="宋体" w:hAnsi="宋体"/>
        </w:rPr>
        <w:t>：</w:t>
      </w:r>
    </w:p>
    <w:p w14:paraId="16448988">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2163F795">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6E4305EE">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04F7F0DD">
      <w:pPr>
        <w:spacing w:line="360" w:lineRule="auto"/>
        <w:ind w:firstLine="482"/>
        <w:rPr>
          <w:rFonts w:ascii="宋体" w:hAnsi="宋体"/>
          <w:b/>
        </w:rPr>
      </w:pPr>
      <w:r>
        <w:rPr>
          <w:rFonts w:hint="eastAsia" w:ascii="宋体" w:hAnsi="宋体"/>
          <w:b/>
        </w:rPr>
        <w:t>14.</w:t>
      </w:r>
      <w:r>
        <w:rPr>
          <w:rFonts w:ascii="宋体" w:hAnsi="宋体"/>
          <w:b/>
        </w:rPr>
        <w:t>索赔</w:t>
      </w:r>
    </w:p>
    <w:p w14:paraId="18092B13">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2F12AA3">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7B99D45B">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401F1C9">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47BD67D7">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1D1FA28">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72C673E3">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7E5C7DC1">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6D873E3A">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1DFD3268">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3D26955E">
      <w:pPr>
        <w:spacing w:line="360" w:lineRule="auto"/>
        <w:ind w:firstLine="482"/>
        <w:rPr>
          <w:rFonts w:ascii="宋体" w:hAnsi="宋体"/>
          <w:b/>
        </w:rPr>
      </w:pPr>
      <w:r>
        <w:rPr>
          <w:rFonts w:hint="eastAsia" w:ascii="宋体" w:hAnsi="宋体"/>
          <w:b/>
        </w:rPr>
        <w:t>16.</w:t>
      </w:r>
      <w:r>
        <w:rPr>
          <w:rFonts w:ascii="宋体" w:hAnsi="宋体"/>
          <w:b/>
        </w:rPr>
        <w:t>违约赔偿</w:t>
      </w:r>
    </w:p>
    <w:p w14:paraId="5712FBD5">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77A00B27">
      <w:pPr>
        <w:spacing w:line="360" w:lineRule="auto"/>
        <w:ind w:firstLine="482"/>
        <w:rPr>
          <w:rFonts w:ascii="宋体" w:hAnsi="宋体"/>
          <w:b/>
        </w:rPr>
      </w:pPr>
      <w:r>
        <w:rPr>
          <w:rFonts w:hint="eastAsia" w:ascii="宋体" w:hAnsi="宋体"/>
          <w:b/>
        </w:rPr>
        <w:t>17.</w:t>
      </w:r>
      <w:r>
        <w:rPr>
          <w:rFonts w:ascii="宋体" w:hAnsi="宋体"/>
          <w:b/>
        </w:rPr>
        <w:t>不可抗力</w:t>
      </w:r>
    </w:p>
    <w:p w14:paraId="1FC16C4B">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0210E7AA">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54852A62">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683B262D">
      <w:pPr>
        <w:spacing w:line="360" w:lineRule="auto"/>
        <w:ind w:firstLine="482"/>
        <w:rPr>
          <w:rFonts w:ascii="宋体" w:hAnsi="宋体"/>
          <w:b/>
        </w:rPr>
      </w:pPr>
      <w:r>
        <w:rPr>
          <w:rFonts w:hint="eastAsia" w:ascii="宋体" w:hAnsi="宋体"/>
          <w:b/>
        </w:rPr>
        <w:t>18.</w:t>
      </w:r>
      <w:r>
        <w:rPr>
          <w:rFonts w:ascii="宋体" w:hAnsi="宋体"/>
          <w:b/>
        </w:rPr>
        <w:t>税费</w:t>
      </w:r>
    </w:p>
    <w:p w14:paraId="76C1A939">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1E6D6A5D">
      <w:pPr>
        <w:spacing w:line="360" w:lineRule="auto"/>
        <w:ind w:firstLine="482"/>
        <w:rPr>
          <w:rFonts w:ascii="宋体" w:hAnsi="宋体"/>
          <w:b/>
        </w:rPr>
      </w:pPr>
      <w:r>
        <w:rPr>
          <w:rFonts w:hint="eastAsia" w:ascii="宋体" w:hAnsi="宋体"/>
          <w:b/>
        </w:rPr>
        <w:t>19.</w:t>
      </w:r>
      <w:r>
        <w:rPr>
          <w:rFonts w:ascii="宋体" w:hAnsi="宋体"/>
          <w:b/>
        </w:rPr>
        <w:t>合同争议的解决</w:t>
      </w:r>
    </w:p>
    <w:p w14:paraId="459395C2">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44740AC6">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4D773F0A">
      <w:pPr>
        <w:spacing w:line="360" w:lineRule="auto"/>
        <w:ind w:firstLine="482"/>
        <w:rPr>
          <w:rFonts w:ascii="宋体" w:hAnsi="宋体"/>
          <w:b/>
        </w:rPr>
      </w:pPr>
      <w:r>
        <w:rPr>
          <w:rFonts w:hint="eastAsia" w:ascii="宋体" w:hAnsi="宋体"/>
          <w:b/>
        </w:rPr>
        <w:t>20.</w:t>
      </w:r>
      <w:r>
        <w:rPr>
          <w:rFonts w:ascii="宋体" w:hAnsi="宋体"/>
          <w:b/>
        </w:rPr>
        <w:t>违约解除合同</w:t>
      </w:r>
    </w:p>
    <w:p w14:paraId="569B75C6">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13628691">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02321489">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641F7E87">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770D1655">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28254AD3">
      <w:pPr>
        <w:spacing w:line="360" w:lineRule="auto"/>
        <w:ind w:firstLine="482"/>
        <w:rPr>
          <w:rFonts w:ascii="宋体" w:hAnsi="宋体"/>
          <w:b/>
        </w:rPr>
      </w:pPr>
      <w:r>
        <w:rPr>
          <w:rFonts w:hint="eastAsia" w:ascii="宋体" w:hAnsi="宋体"/>
          <w:b/>
        </w:rPr>
        <w:t>21.</w:t>
      </w:r>
      <w:r>
        <w:rPr>
          <w:rFonts w:ascii="宋体" w:hAnsi="宋体"/>
          <w:b/>
        </w:rPr>
        <w:t>破产终止合同</w:t>
      </w:r>
    </w:p>
    <w:p w14:paraId="00F0449E">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74C83D72">
      <w:pPr>
        <w:spacing w:line="360" w:lineRule="auto"/>
        <w:ind w:firstLine="482"/>
        <w:rPr>
          <w:rFonts w:ascii="宋体" w:hAnsi="宋体"/>
          <w:b/>
        </w:rPr>
      </w:pPr>
      <w:r>
        <w:rPr>
          <w:rFonts w:hint="eastAsia" w:ascii="宋体" w:hAnsi="宋体"/>
          <w:b/>
        </w:rPr>
        <w:t>22.</w:t>
      </w:r>
      <w:r>
        <w:rPr>
          <w:rFonts w:ascii="宋体" w:hAnsi="宋体"/>
          <w:b/>
        </w:rPr>
        <w:t>转让和分包</w:t>
      </w:r>
    </w:p>
    <w:p w14:paraId="257804D9">
      <w:pPr>
        <w:spacing w:line="360" w:lineRule="auto"/>
        <w:ind w:firstLine="480"/>
        <w:rPr>
          <w:rFonts w:ascii="宋体" w:hAnsi="宋体"/>
        </w:rPr>
      </w:pPr>
      <w:r>
        <w:rPr>
          <w:rFonts w:hint="eastAsia" w:ascii="宋体" w:hAnsi="宋体"/>
        </w:rPr>
        <w:t>22.1</w:t>
      </w:r>
      <w:r>
        <w:rPr>
          <w:rFonts w:ascii="宋体" w:hAnsi="宋体"/>
        </w:rPr>
        <w:t>政府采购合同不能转让。</w:t>
      </w:r>
    </w:p>
    <w:p w14:paraId="63AB6123">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74D9026A">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5E85E469">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405483FD">
      <w:pPr>
        <w:spacing w:line="360" w:lineRule="auto"/>
        <w:ind w:firstLine="482"/>
        <w:rPr>
          <w:rFonts w:ascii="宋体" w:hAnsi="宋体"/>
          <w:b/>
        </w:rPr>
      </w:pPr>
      <w:r>
        <w:rPr>
          <w:rFonts w:hint="eastAsia" w:ascii="宋体" w:hAnsi="宋体"/>
          <w:b/>
        </w:rPr>
        <w:t>24.</w:t>
      </w:r>
      <w:r>
        <w:rPr>
          <w:rFonts w:ascii="宋体" w:hAnsi="宋体"/>
          <w:b/>
        </w:rPr>
        <w:t>通知</w:t>
      </w:r>
    </w:p>
    <w:p w14:paraId="0B2209F4">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7311DF1C">
      <w:pPr>
        <w:spacing w:line="360" w:lineRule="auto"/>
        <w:ind w:firstLine="482"/>
        <w:rPr>
          <w:rFonts w:ascii="宋体" w:hAnsi="宋体"/>
          <w:b/>
        </w:rPr>
      </w:pPr>
      <w:r>
        <w:rPr>
          <w:rFonts w:hint="eastAsia" w:ascii="宋体" w:hAnsi="宋体"/>
          <w:b/>
        </w:rPr>
        <w:t>25.</w:t>
      </w:r>
      <w:r>
        <w:rPr>
          <w:rFonts w:ascii="宋体" w:hAnsi="宋体"/>
          <w:b/>
        </w:rPr>
        <w:t>计量单位</w:t>
      </w:r>
    </w:p>
    <w:p w14:paraId="205A9C5D">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0AE206BC">
      <w:pPr>
        <w:spacing w:line="360" w:lineRule="auto"/>
        <w:ind w:firstLine="482"/>
        <w:rPr>
          <w:rFonts w:ascii="宋体" w:hAnsi="宋体"/>
          <w:b/>
        </w:rPr>
      </w:pPr>
      <w:r>
        <w:rPr>
          <w:rFonts w:hint="eastAsia" w:ascii="宋体" w:hAnsi="宋体"/>
          <w:b/>
        </w:rPr>
        <w:t>26.</w:t>
      </w:r>
      <w:r>
        <w:rPr>
          <w:rFonts w:ascii="宋体" w:hAnsi="宋体"/>
          <w:b/>
        </w:rPr>
        <w:t>适用法律</w:t>
      </w:r>
    </w:p>
    <w:p w14:paraId="1A0336FF">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2275025A">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14:paraId="45530738">
      <w:pPr>
        <w:pStyle w:val="2"/>
        <w:numPr>
          <w:ilvl w:val="0"/>
          <w:numId w:val="0"/>
        </w:numPr>
        <w:spacing w:before="0" w:after="0" w:line="240" w:lineRule="auto"/>
        <w:ind w:leftChars="0"/>
        <w:jc w:val="center"/>
        <w:rPr>
          <w:rFonts w:hint="eastAsia" w:ascii="宋体"/>
          <w:b/>
          <w:kern w:val="28"/>
          <w:sz w:val="36"/>
          <w:szCs w:val="20"/>
        </w:rPr>
      </w:pPr>
      <w:bookmarkStart w:id="119" w:name="_Toc496626233"/>
      <w:bookmarkStart w:id="120" w:name="_Toc496004028"/>
      <w:r>
        <w:rPr>
          <w:rFonts w:hint="eastAsia" w:ascii="宋体"/>
          <w:b/>
          <w:kern w:val="28"/>
          <w:sz w:val="36"/>
          <w:szCs w:val="20"/>
        </w:rPr>
        <w:t xml:space="preserve">第四部分  </w:t>
      </w:r>
      <w:r>
        <w:rPr>
          <w:rFonts w:hint="eastAsia" w:ascii="宋体"/>
          <w:b/>
          <w:kern w:val="28"/>
          <w:sz w:val="36"/>
          <w:szCs w:val="20"/>
          <w:lang w:eastAsia="zh-CN"/>
        </w:rPr>
        <w:t>投标响应文件</w:t>
      </w:r>
      <w:r>
        <w:rPr>
          <w:rFonts w:hint="eastAsia" w:ascii="宋体"/>
          <w:b/>
          <w:kern w:val="28"/>
          <w:sz w:val="36"/>
          <w:szCs w:val="20"/>
        </w:rPr>
        <w:t>格式</w:t>
      </w:r>
      <w:bookmarkEnd w:id="119"/>
      <w:bookmarkEnd w:id="120"/>
    </w:p>
    <w:p w14:paraId="285FC7F6">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14:paraId="2F6ADEC9">
      <w:pPr>
        <w:ind w:firstLine="200" w:firstLineChars="83"/>
        <w:rPr>
          <w:rFonts w:hint="eastAsia"/>
          <w:b/>
        </w:rPr>
      </w:pPr>
      <w:r>
        <w:rPr>
          <w:rFonts w:hint="eastAsia"/>
          <w:b/>
        </w:rPr>
        <w:t>（</w:t>
      </w:r>
      <w:r>
        <w:rPr>
          <w:rFonts w:hint="eastAsia"/>
          <w:b/>
          <w:lang w:eastAsia="zh-CN"/>
        </w:rPr>
        <w:t>投标响应文件</w:t>
      </w:r>
      <w:r>
        <w:rPr>
          <w:rFonts w:hint="eastAsia"/>
          <w:b/>
        </w:rPr>
        <w:t>封面）</w:t>
      </w:r>
    </w:p>
    <w:p w14:paraId="7A3B5DC7">
      <w:pPr>
        <w:spacing w:line="360" w:lineRule="auto"/>
        <w:ind w:firstLine="2088" w:firstLineChars="400"/>
        <w:jc w:val="center"/>
        <w:rPr>
          <w:rFonts w:hint="eastAsia" w:ascii="仿宋_GB2312" w:hAnsi="宋体" w:eastAsia="仿宋_GB2312"/>
          <w:b/>
          <w:sz w:val="52"/>
          <w:szCs w:val="52"/>
        </w:rPr>
      </w:pPr>
    </w:p>
    <w:p w14:paraId="0D1CBBEC">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14:paraId="1D439917">
      <w:pPr>
        <w:spacing w:line="360" w:lineRule="auto"/>
        <w:ind w:firstLine="826" w:firstLineChars="392"/>
        <w:rPr>
          <w:rFonts w:hint="eastAsia" w:ascii="宋体" w:hAnsi="宋体"/>
          <w:b/>
          <w:sz w:val="21"/>
          <w:szCs w:val="21"/>
        </w:rPr>
      </w:pPr>
    </w:p>
    <w:p w14:paraId="014E985E">
      <w:pPr>
        <w:spacing w:line="360" w:lineRule="auto"/>
        <w:ind w:firstLine="2364" w:firstLineChars="327"/>
        <w:rPr>
          <w:rFonts w:hint="eastAsia" w:ascii="宋体" w:hAnsi="宋体"/>
          <w:b/>
          <w:sz w:val="72"/>
          <w:szCs w:val="72"/>
        </w:rPr>
      </w:pPr>
    </w:p>
    <w:p w14:paraId="42984E6E">
      <w:pPr>
        <w:spacing w:line="360" w:lineRule="auto"/>
        <w:ind w:firstLine="2364" w:firstLineChars="327"/>
        <w:rPr>
          <w:rFonts w:hint="eastAsia" w:ascii="宋体" w:hAnsi="宋体" w:eastAsia="宋体"/>
          <w:b/>
          <w:sz w:val="72"/>
          <w:szCs w:val="72"/>
          <w:lang w:eastAsia="zh-CN"/>
        </w:rPr>
      </w:pPr>
      <w:r>
        <w:rPr>
          <w:rFonts w:hint="eastAsia" w:ascii="宋体" w:hAnsi="宋体"/>
          <w:b/>
          <w:sz w:val="72"/>
          <w:szCs w:val="72"/>
          <w:lang w:eastAsia="zh-CN"/>
        </w:rPr>
        <w:t>投标响应文件</w:t>
      </w:r>
    </w:p>
    <w:p w14:paraId="22C78588">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2C3E73F7">
      <w:pPr>
        <w:spacing w:line="360" w:lineRule="auto"/>
        <w:ind w:firstLine="788" w:firstLineChars="327"/>
        <w:rPr>
          <w:rFonts w:hint="eastAsia" w:ascii="宋体" w:hAnsi="宋体"/>
          <w:b/>
        </w:rPr>
      </w:pPr>
    </w:p>
    <w:p w14:paraId="3F02FBCC">
      <w:pPr>
        <w:adjustRightInd w:val="0"/>
        <w:spacing w:line="360" w:lineRule="auto"/>
        <w:ind w:firstLine="0" w:firstLineChars="0"/>
        <w:textAlignment w:val="baseline"/>
        <w:rPr>
          <w:rFonts w:hint="eastAsia" w:ascii="宋体" w:hAnsi="宋体"/>
          <w:b/>
          <w:bCs/>
          <w:sz w:val="32"/>
        </w:rPr>
      </w:pPr>
    </w:p>
    <w:p w14:paraId="2FCEF496">
      <w:pPr>
        <w:adjustRightInd w:val="0"/>
        <w:spacing w:line="360" w:lineRule="auto"/>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民政采公招（服务）2025-01号</w:t>
      </w:r>
    </w:p>
    <w:p w14:paraId="3DEB2399">
      <w:pPr>
        <w:adjustRightInd w:val="0"/>
        <w:spacing w:line="360" w:lineRule="auto"/>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民和回族土族自治县人民医院物业管理社会化服务项目</w:t>
      </w:r>
      <w:r>
        <w:rPr>
          <w:rFonts w:hint="eastAsia" w:ascii="宋体" w:hAnsi="宋体"/>
          <w:b/>
          <w:bCs/>
          <w:sz w:val="36"/>
          <w:szCs w:val="36"/>
        </w:rPr>
        <w:t xml:space="preserve"> </w:t>
      </w:r>
    </w:p>
    <w:p w14:paraId="267604EC">
      <w:pPr>
        <w:adjustRightInd w:val="0"/>
        <w:spacing w:line="360" w:lineRule="auto"/>
        <w:ind w:firstLine="0" w:firstLineChars="0"/>
        <w:textAlignment w:val="baseline"/>
        <w:rPr>
          <w:rFonts w:hint="eastAsia" w:ascii="宋体" w:hAnsi="宋体"/>
          <w:b/>
          <w:bCs/>
          <w:sz w:val="32"/>
          <w:szCs w:val="32"/>
          <w:lang w:val="en-US" w:eastAsia="zh-CN"/>
        </w:rPr>
      </w:pPr>
      <w:r>
        <w:rPr>
          <w:rFonts w:hint="eastAsia" w:ascii="宋体" w:hAnsi="宋体"/>
          <w:b/>
          <w:bCs/>
          <w:sz w:val="36"/>
          <w:szCs w:val="36"/>
          <w:lang w:val="en-US" w:eastAsia="zh-CN"/>
        </w:rPr>
        <w:t xml:space="preserve">  </w:t>
      </w:r>
      <w:r>
        <w:rPr>
          <w:rFonts w:hint="eastAsia" w:ascii="宋体" w:hAnsi="宋体"/>
          <w:b/>
          <w:bCs/>
          <w:sz w:val="32"/>
          <w:szCs w:val="32"/>
          <w:lang w:val="en-US" w:eastAsia="zh-CN"/>
        </w:rPr>
        <w:t xml:space="preserve">  </w:t>
      </w:r>
    </w:p>
    <w:p w14:paraId="2DD758AB">
      <w:pPr>
        <w:adjustRightInd w:val="0"/>
        <w:spacing w:line="360" w:lineRule="auto"/>
        <w:textAlignment w:val="baseline"/>
        <w:rPr>
          <w:rFonts w:hint="eastAsia"/>
        </w:rPr>
      </w:pPr>
    </w:p>
    <w:p w14:paraId="07ABE4FD">
      <w:pPr>
        <w:autoSpaceDE w:val="0"/>
        <w:autoSpaceDN w:val="0"/>
        <w:spacing w:line="360" w:lineRule="auto"/>
        <w:rPr>
          <w:b/>
          <w:bCs/>
          <w:kern w:val="0"/>
          <w:sz w:val="30"/>
          <w:szCs w:val="36"/>
        </w:rPr>
      </w:pPr>
      <w:r>
        <w:rPr>
          <w:rFonts w:hint="eastAsia" w:eastAsia="宋体" w:cs="Times New Roman"/>
          <w:b/>
          <w:bCs/>
          <w:kern w:val="0"/>
          <w:sz w:val="30"/>
          <w:szCs w:val="36"/>
          <w:lang w:val="zh-CN"/>
        </w:rPr>
        <w:t>投标</w:t>
      </w:r>
      <w:r>
        <w:rPr>
          <w:rFonts w:hint="eastAsia" w:cs="Times New Roman"/>
          <w:b/>
          <w:bCs/>
          <w:kern w:val="0"/>
          <w:sz w:val="30"/>
          <w:szCs w:val="36"/>
          <w:lang w:val="zh-CN"/>
        </w:rPr>
        <w:t>供应商</w:t>
      </w:r>
      <w:r>
        <w:rPr>
          <w:rFonts w:hint="eastAsia" w:ascii="宋体" w:hAnsi="宋体"/>
          <w:b/>
          <w:bCs/>
          <w:sz w:val="36"/>
          <w:szCs w:val="36"/>
          <w:lang w:eastAsia="zh-CN"/>
        </w:rPr>
        <w:t>：</w:t>
      </w:r>
      <w:r>
        <w:rPr>
          <w:b/>
          <w:bCs/>
          <w:kern w:val="0"/>
          <w:sz w:val="30"/>
          <w:szCs w:val="36"/>
          <w:u w:val="single"/>
        </w:rPr>
        <w:t xml:space="preserve">                  </w:t>
      </w:r>
      <w:r>
        <w:rPr>
          <w:rFonts w:hint="eastAsia"/>
          <w:b/>
          <w:bCs/>
          <w:kern w:val="0"/>
          <w:sz w:val="30"/>
          <w:szCs w:val="36"/>
          <w:u w:val="single"/>
          <w:lang w:val="en-US" w:eastAsia="zh-CN"/>
        </w:rPr>
        <w:t xml:space="preserve">     </w:t>
      </w:r>
      <w:r>
        <w:rPr>
          <w:b/>
          <w:bCs/>
          <w:kern w:val="0"/>
          <w:sz w:val="30"/>
          <w:szCs w:val="36"/>
          <w:u w:val="single"/>
        </w:rPr>
        <w:t xml:space="preserve">        </w:t>
      </w:r>
      <w:r>
        <w:rPr>
          <w:b/>
          <w:bCs/>
          <w:kern w:val="0"/>
          <w:sz w:val="30"/>
          <w:szCs w:val="36"/>
        </w:rPr>
        <w:t>（</w:t>
      </w:r>
      <w:r>
        <w:rPr>
          <w:rFonts w:hint="eastAsia"/>
          <w:b/>
          <w:bCs/>
          <w:kern w:val="0"/>
          <w:sz w:val="30"/>
          <w:szCs w:val="36"/>
          <w:lang w:val="zh-CN"/>
        </w:rPr>
        <w:t>盖章</w:t>
      </w:r>
      <w:r>
        <w:rPr>
          <w:b/>
          <w:bCs/>
          <w:kern w:val="0"/>
          <w:sz w:val="30"/>
          <w:szCs w:val="36"/>
          <w:lang w:val="zh-CN"/>
        </w:rPr>
        <w:t>）</w:t>
      </w:r>
    </w:p>
    <w:p w14:paraId="3A8706A1">
      <w:pPr>
        <w:spacing w:line="360" w:lineRule="auto"/>
        <w:ind w:right="640" w:firstLine="3855" w:firstLineChars="1200"/>
        <w:rPr>
          <w:rFonts w:hint="eastAsia" w:ascii="宋体" w:hAnsi="宋体"/>
          <w:b/>
          <w:sz w:val="32"/>
        </w:rPr>
      </w:pPr>
    </w:p>
    <w:p w14:paraId="0312AC58">
      <w:pPr>
        <w:spacing w:line="360" w:lineRule="auto"/>
        <w:ind w:right="640" w:firstLine="3855" w:firstLineChars="1200"/>
        <w:rPr>
          <w:rFonts w:hint="eastAsia" w:ascii="宋体" w:hAnsi="宋体"/>
          <w:b/>
          <w:sz w:val="32"/>
        </w:rPr>
      </w:pPr>
      <w:r>
        <w:rPr>
          <w:rFonts w:hint="eastAsia" w:ascii="宋体" w:hAnsi="宋体"/>
          <w:b/>
          <w:sz w:val="32"/>
        </w:rPr>
        <w:t>年  月  日</w:t>
      </w:r>
    </w:p>
    <w:p w14:paraId="6A3ADBA8">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lang w:eastAsia="zh-CN"/>
        </w:rPr>
        <w:t>投标响应文件目录</w:t>
      </w:r>
    </w:p>
    <w:p w14:paraId="4248E5F7">
      <w:pPr>
        <w:spacing w:line="500" w:lineRule="exact"/>
        <w:ind w:firstLine="480"/>
        <w:rPr>
          <w:rFonts w:hint="eastAsia" w:ascii="宋体" w:hAnsi="宋体"/>
        </w:rPr>
      </w:pPr>
      <w:r>
        <w:rPr>
          <w:rFonts w:hint="eastAsia" w:ascii="宋体" w:hAnsi="宋体"/>
        </w:rPr>
        <w:t>（一）资格审查文件</w:t>
      </w:r>
    </w:p>
    <w:p w14:paraId="6C6D5DE5">
      <w:pPr>
        <w:spacing w:line="500" w:lineRule="exact"/>
        <w:ind w:firstLine="480"/>
        <w:rPr>
          <w:rFonts w:hint="eastAsia" w:ascii="宋体" w:hAnsi="宋体"/>
        </w:rPr>
      </w:pPr>
      <w:r>
        <w:rPr>
          <w:rFonts w:hint="eastAsia" w:ascii="宋体" w:hAnsi="宋体"/>
        </w:rPr>
        <w:t>1、</w:t>
      </w:r>
      <w:r>
        <w:rPr>
          <w:rFonts w:hint="eastAsia" w:ascii="宋体" w:hAnsi="宋体"/>
          <w:lang w:eastAsia="zh-CN"/>
        </w:rPr>
        <w:t>投标函</w:t>
      </w:r>
      <w:r>
        <w:rPr>
          <w:rFonts w:hint="eastAsia" w:ascii="宋体" w:hAnsi="宋体"/>
        </w:rPr>
        <w:t>……………………………………………………………（附件1）</w:t>
      </w:r>
    </w:p>
    <w:p w14:paraId="11ADE49D">
      <w:pPr>
        <w:spacing w:line="500" w:lineRule="exact"/>
        <w:ind w:firstLine="480"/>
        <w:rPr>
          <w:rFonts w:hint="eastAsia" w:ascii="宋体" w:hAnsi="宋体"/>
        </w:rPr>
      </w:pPr>
      <w:r>
        <w:rPr>
          <w:rFonts w:hint="eastAsia" w:ascii="宋体" w:hAnsi="宋体"/>
        </w:rPr>
        <w:t>2、法定代表人证明书………………………………………………（附件2）</w:t>
      </w:r>
    </w:p>
    <w:p w14:paraId="1ABA2CFA">
      <w:pPr>
        <w:spacing w:line="500" w:lineRule="exact"/>
        <w:ind w:firstLine="480"/>
        <w:rPr>
          <w:rFonts w:hint="eastAsia" w:ascii="宋体" w:hAnsi="宋体"/>
        </w:rPr>
      </w:pPr>
      <w:r>
        <w:rPr>
          <w:rFonts w:hint="eastAsia" w:ascii="宋体" w:hAnsi="宋体"/>
        </w:rPr>
        <w:t>3、法定代表人授权书………………………………………………（附件3）</w:t>
      </w:r>
    </w:p>
    <w:p w14:paraId="5BF2B2E1">
      <w:pPr>
        <w:spacing w:line="500" w:lineRule="exact"/>
        <w:ind w:firstLine="480"/>
        <w:rPr>
          <w:rFonts w:hint="eastAsia" w:ascii="宋体" w:hAnsi="宋体"/>
        </w:rPr>
      </w:pPr>
      <w:r>
        <w:rPr>
          <w:rFonts w:hint="eastAsia" w:ascii="宋体" w:hAnsi="宋体"/>
        </w:rPr>
        <w:t>4、供应商承诺函……………………………………………………（附件4）</w:t>
      </w:r>
    </w:p>
    <w:p w14:paraId="6203C189">
      <w:pPr>
        <w:spacing w:line="500" w:lineRule="exact"/>
        <w:ind w:firstLine="480"/>
        <w:rPr>
          <w:rFonts w:hint="eastAsia" w:ascii="宋体" w:hAnsi="宋体"/>
        </w:rPr>
      </w:pPr>
      <w:r>
        <w:rPr>
          <w:rFonts w:hint="eastAsia" w:ascii="宋体" w:hAnsi="宋体"/>
        </w:rPr>
        <w:t>5、供应商诚信承诺书………………………………………………（附件5）</w:t>
      </w:r>
    </w:p>
    <w:p w14:paraId="0F3B402E">
      <w:pPr>
        <w:spacing w:line="500" w:lineRule="exact"/>
        <w:ind w:firstLine="480"/>
        <w:rPr>
          <w:rFonts w:hint="eastAsia" w:ascii="宋体" w:hAnsi="宋体"/>
        </w:rPr>
      </w:pPr>
      <w:r>
        <w:rPr>
          <w:rFonts w:hint="eastAsia" w:ascii="宋体" w:hAnsi="宋体"/>
        </w:rPr>
        <w:t>6、供应商资格证明文件……………………………………………（附件6）</w:t>
      </w:r>
    </w:p>
    <w:p w14:paraId="52306EE0">
      <w:pPr>
        <w:spacing w:line="500" w:lineRule="exact"/>
        <w:ind w:firstLine="480"/>
        <w:rPr>
          <w:rFonts w:hint="eastAsia" w:ascii="宋体" w:hAnsi="宋体"/>
        </w:rPr>
      </w:pPr>
      <w:r>
        <w:rPr>
          <w:rFonts w:hint="eastAsia" w:ascii="宋体" w:hAnsi="宋体"/>
        </w:rPr>
        <w:t>7、财务状况、缴纳税收和社会保障资金证明……………………（附件7）</w:t>
      </w:r>
    </w:p>
    <w:p w14:paraId="6FF3E82E">
      <w:pPr>
        <w:spacing w:line="500" w:lineRule="exact"/>
        <w:ind w:firstLine="480"/>
        <w:rPr>
          <w:rFonts w:hint="eastAsia" w:ascii="宋体" w:hAnsi="宋体"/>
        </w:rPr>
      </w:pPr>
      <w:r>
        <w:rPr>
          <w:rFonts w:hint="eastAsia" w:ascii="宋体" w:hAnsi="宋体"/>
        </w:rPr>
        <w:t>8、无重大违法记录声明……………………………………………（附件8）</w:t>
      </w:r>
    </w:p>
    <w:p w14:paraId="6D01CB51">
      <w:pPr>
        <w:spacing w:line="500" w:lineRule="exact"/>
        <w:ind w:firstLine="480"/>
        <w:rPr>
          <w:rFonts w:hint="eastAsia" w:ascii="宋体" w:hAnsi="宋体" w:eastAsia="宋体"/>
          <w:lang w:val="en-US" w:eastAsia="zh-CN"/>
        </w:rPr>
      </w:pPr>
      <w:r>
        <w:rPr>
          <w:rFonts w:hint="eastAsia" w:ascii="宋体" w:hAnsi="宋体"/>
          <w:lang w:val="en-US" w:eastAsia="zh-CN"/>
        </w:rPr>
        <w:t>9、</w:t>
      </w:r>
      <w:r>
        <w:rPr>
          <w:rFonts w:hint="eastAsia" w:ascii="宋体" w:hAnsi="宋体" w:eastAsia="宋体" w:cs="Times New Roman"/>
          <w:lang w:val="en-US" w:eastAsia="zh-CN"/>
        </w:rPr>
        <w:t>中小企业声明函（服务）</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cs="Times New Roman"/>
          <w:lang w:val="en-US" w:eastAsia="zh-CN"/>
        </w:rPr>
        <w:t>9</w:t>
      </w:r>
      <w:r>
        <w:rPr>
          <w:rFonts w:hint="eastAsia" w:ascii="宋体" w:hAnsi="宋体" w:eastAsia="宋体" w:cs="Times New Roman"/>
          <w:lang w:val="en" w:eastAsia="zh-CN"/>
        </w:rPr>
        <w:t>）</w:t>
      </w:r>
    </w:p>
    <w:p w14:paraId="59A2F46B">
      <w:pPr>
        <w:widowControl/>
        <w:snapToGrid w:val="0"/>
        <w:spacing w:line="360" w:lineRule="auto"/>
        <w:ind w:firstLine="0" w:firstLineChars="0"/>
        <w:jc w:val="left"/>
        <w:outlineLvl w:val="1"/>
        <w:rPr>
          <w:rFonts w:ascii="宋体"/>
          <w:b/>
          <w:sz w:val="28"/>
          <w:szCs w:val="28"/>
        </w:rPr>
      </w:pPr>
    </w:p>
    <w:p w14:paraId="44C87548">
      <w:pPr>
        <w:pStyle w:val="7"/>
        <w:rPr>
          <w:rFonts w:ascii="宋体"/>
          <w:b/>
          <w:sz w:val="28"/>
          <w:szCs w:val="28"/>
        </w:rPr>
      </w:pPr>
    </w:p>
    <w:p w14:paraId="3C776879">
      <w:pPr>
        <w:pStyle w:val="11"/>
        <w:rPr>
          <w:rFonts w:ascii="宋体"/>
          <w:b/>
          <w:sz w:val="28"/>
          <w:szCs w:val="28"/>
        </w:rPr>
      </w:pPr>
    </w:p>
    <w:p w14:paraId="319BA57E">
      <w:pPr>
        <w:rPr>
          <w:rFonts w:ascii="宋体"/>
          <w:b/>
          <w:sz w:val="28"/>
          <w:szCs w:val="28"/>
        </w:rPr>
      </w:pPr>
    </w:p>
    <w:p w14:paraId="2CAD7137">
      <w:pPr>
        <w:pStyle w:val="7"/>
        <w:rPr>
          <w:rFonts w:ascii="宋体"/>
          <w:b/>
          <w:sz w:val="28"/>
          <w:szCs w:val="28"/>
        </w:rPr>
      </w:pPr>
    </w:p>
    <w:p w14:paraId="5352B5D7">
      <w:pPr>
        <w:pStyle w:val="11"/>
        <w:rPr>
          <w:rFonts w:ascii="宋体"/>
          <w:b/>
          <w:sz w:val="28"/>
          <w:szCs w:val="28"/>
        </w:rPr>
      </w:pPr>
    </w:p>
    <w:p w14:paraId="32E60A6B">
      <w:pPr>
        <w:rPr>
          <w:rFonts w:ascii="宋体"/>
          <w:b/>
          <w:sz w:val="28"/>
          <w:szCs w:val="28"/>
        </w:rPr>
      </w:pPr>
    </w:p>
    <w:p w14:paraId="24BAFFF8">
      <w:pPr>
        <w:pStyle w:val="7"/>
        <w:rPr>
          <w:rFonts w:ascii="宋体"/>
          <w:b/>
          <w:sz w:val="28"/>
          <w:szCs w:val="28"/>
        </w:rPr>
      </w:pPr>
    </w:p>
    <w:p w14:paraId="0482EF7C">
      <w:pPr>
        <w:pStyle w:val="11"/>
        <w:rPr>
          <w:rFonts w:ascii="宋体"/>
          <w:b/>
          <w:sz w:val="28"/>
          <w:szCs w:val="28"/>
        </w:rPr>
      </w:pPr>
    </w:p>
    <w:p w14:paraId="377E75F6">
      <w:pPr>
        <w:rPr>
          <w:rFonts w:ascii="宋体"/>
          <w:b/>
          <w:sz w:val="28"/>
          <w:szCs w:val="28"/>
        </w:rPr>
      </w:pPr>
    </w:p>
    <w:p w14:paraId="31329D2B">
      <w:pPr>
        <w:pStyle w:val="7"/>
        <w:rPr>
          <w:rFonts w:ascii="宋体"/>
          <w:b/>
          <w:sz w:val="28"/>
          <w:szCs w:val="28"/>
        </w:rPr>
      </w:pPr>
    </w:p>
    <w:p w14:paraId="0AAAF9A9">
      <w:pPr>
        <w:pStyle w:val="11"/>
      </w:pPr>
    </w:p>
    <w:p w14:paraId="6AD4A797">
      <w:pPr>
        <w:widowControl/>
        <w:snapToGrid w:val="0"/>
        <w:spacing w:line="360" w:lineRule="auto"/>
        <w:ind w:firstLine="0" w:firstLineChars="0"/>
        <w:jc w:val="left"/>
        <w:outlineLvl w:val="1"/>
        <w:rPr>
          <w:rFonts w:ascii="宋体"/>
          <w:b/>
          <w:sz w:val="28"/>
          <w:szCs w:val="28"/>
        </w:rPr>
      </w:pPr>
    </w:p>
    <w:p w14:paraId="7CED9ADE">
      <w:pPr>
        <w:widowControl/>
        <w:snapToGrid w:val="0"/>
        <w:spacing w:line="360" w:lineRule="auto"/>
        <w:ind w:firstLine="0" w:firstLineChars="0"/>
        <w:jc w:val="left"/>
        <w:outlineLvl w:val="1"/>
        <w:rPr>
          <w:rFonts w:ascii="宋体"/>
          <w:b/>
          <w:sz w:val="28"/>
          <w:szCs w:val="28"/>
        </w:rPr>
      </w:pPr>
    </w:p>
    <w:p w14:paraId="6E96C396">
      <w:pPr>
        <w:widowControl/>
        <w:snapToGrid w:val="0"/>
        <w:spacing w:line="360" w:lineRule="auto"/>
        <w:ind w:firstLine="0" w:firstLineChars="0"/>
        <w:jc w:val="left"/>
        <w:outlineLvl w:val="1"/>
        <w:rPr>
          <w:rFonts w:ascii="宋体"/>
          <w:b/>
          <w:sz w:val="28"/>
          <w:szCs w:val="28"/>
        </w:rPr>
      </w:pPr>
    </w:p>
    <w:p w14:paraId="488792E4">
      <w:pPr>
        <w:widowControl/>
        <w:snapToGrid w:val="0"/>
        <w:spacing w:line="360" w:lineRule="auto"/>
        <w:ind w:firstLine="0" w:firstLineChars="0"/>
        <w:jc w:val="left"/>
        <w:outlineLvl w:val="1"/>
        <w:rPr>
          <w:rFonts w:hint="eastAsia" w:ascii="宋体"/>
          <w:b/>
          <w:sz w:val="28"/>
          <w:szCs w:val="28"/>
        </w:rPr>
      </w:pPr>
    </w:p>
    <w:p w14:paraId="27E163F7">
      <w:pPr>
        <w:widowControl/>
        <w:snapToGrid w:val="0"/>
        <w:spacing w:line="360" w:lineRule="auto"/>
        <w:ind w:firstLine="0" w:firstLineChars="0"/>
        <w:jc w:val="left"/>
        <w:outlineLvl w:val="1"/>
        <w:rPr>
          <w:rFonts w:hint="eastAsia" w:ascii="宋体"/>
          <w:b/>
          <w:sz w:val="28"/>
          <w:szCs w:val="28"/>
        </w:rPr>
      </w:pPr>
    </w:p>
    <w:p w14:paraId="5479BD2C">
      <w:pPr>
        <w:widowControl/>
        <w:snapToGrid w:val="0"/>
        <w:spacing w:line="360" w:lineRule="auto"/>
        <w:ind w:firstLine="0" w:firstLineChars="0"/>
        <w:jc w:val="left"/>
        <w:outlineLvl w:val="1"/>
        <w:rPr>
          <w:rFonts w:hint="eastAsia" w:ascii="宋体" w:eastAsia="宋体"/>
          <w:b/>
          <w:sz w:val="28"/>
          <w:szCs w:val="28"/>
          <w:lang w:eastAsia="zh-CN"/>
        </w:rPr>
      </w:pPr>
      <w:r>
        <w:rPr>
          <w:rFonts w:hint="eastAsia" w:ascii="宋体"/>
          <w:b/>
          <w:sz w:val="28"/>
          <w:szCs w:val="28"/>
        </w:rPr>
        <w:t>附件</w:t>
      </w:r>
      <w:bookmarkStart w:id="122" w:name="_Toc325726037"/>
      <w:bookmarkStart w:id="123" w:name="_Toc376936768"/>
      <w:r>
        <w:rPr>
          <w:rFonts w:hint="eastAsia" w:ascii="宋体"/>
          <w:b/>
          <w:sz w:val="28"/>
          <w:szCs w:val="28"/>
        </w:rPr>
        <w:t>1：</w:t>
      </w:r>
      <w:bookmarkEnd w:id="121"/>
      <w:bookmarkEnd w:id="122"/>
      <w:bookmarkEnd w:id="123"/>
      <w:r>
        <w:rPr>
          <w:rFonts w:hint="eastAsia" w:ascii="宋体"/>
          <w:b/>
          <w:sz w:val="28"/>
          <w:szCs w:val="28"/>
          <w:lang w:eastAsia="zh-CN"/>
        </w:rPr>
        <w:t>投标函</w:t>
      </w:r>
    </w:p>
    <w:p w14:paraId="4EBA3159">
      <w:pPr>
        <w:ind w:firstLine="3813" w:firstLineChars="1055"/>
        <w:rPr>
          <w:rFonts w:hint="eastAsia" w:ascii="宋体" w:hAnsi="宋体"/>
          <w:b/>
          <w:sz w:val="36"/>
          <w:szCs w:val="36"/>
        </w:rPr>
      </w:pPr>
    </w:p>
    <w:p w14:paraId="0C2DD3CC">
      <w:pPr>
        <w:ind w:firstLine="3813" w:firstLineChars="1055"/>
        <w:rPr>
          <w:rFonts w:hint="eastAsia" w:ascii="宋体" w:hAnsi="宋体" w:eastAsia="宋体"/>
          <w:b/>
          <w:sz w:val="36"/>
          <w:szCs w:val="36"/>
          <w:lang w:eastAsia="zh-CN"/>
        </w:rPr>
      </w:pPr>
      <w:r>
        <w:rPr>
          <w:rFonts w:hint="eastAsia" w:ascii="宋体" w:hAnsi="宋体"/>
          <w:b/>
          <w:sz w:val="36"/>
          <w:szCs w:val="36"/>
          <w:lang w:eastAsia="zh-CN"/>
        </w:rPr>
        <w:t>投标函</w:t>
      </w:r>
    </w:p>
    <w:p w14:paraId="315EB0F8">
      <w:pPr>
        <w:adjustRightInd w:val="0"/>
        <w:ind w:firstLine="0" w:firstLineChars="0"/>
        <w:textAlignment w:val="baseline"/>
        <w:rPr>
          <w:rFonts w:hint="eastAsia" w:ascii="宋体" w:hAnsi="宋体"/>
          <w:b/>
        </w:rPr>
      </w:pPr>
    </w:p>
    <w:p w14:paraId="3FA6CD4F">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b/>
          <w:sz w:val="28"/>
          <w:szCs w:val="28"/>
          <w:lang w:eastAsia="zh-CN"/>
        </w:rPr>
        <w:t>海东市民和县公共资源交易受理服务部</w:t>
      </w:r>
    </w:p>
    <w:p w14:paraId="1D39F7E5">
      <w:pPr>
        <w:adjustRightInd w:val="0"/>
        <w:ind w:firstLine="480"/>
        <w:textAlignment w:val="baseline"/>
        <w:rPr>
          <w:rFonts w:hint="eastAsia" w:ascii="宋体" w:hAnsi="宋体"/>
        </w:rPr>
      </w:pPr>
    </w:p>
    <w:p w14:paraId="2B3B59B4">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民政采公招（服务）2025-01号投标文件</w:t>
      </w:r>
      <w:r>
        <w:rPr>
          <w:rFonts w:hint="eastAsia" w:ascii="宋体" w:hAnsi="宋体"/>
        </w:rPr>
        <w:t>，经研究，法定代表人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（供应商名称、地址）提交</w:t>
      </w:r>
      <w:r>
        <w:rPr>
          <w:rFonts w:hint="eastAsia" w:ascii="宋体" w:hAnsi="宋体"/>
          <w:lang w:eastAsia="zh-CN"/>
        </w:rPr>
        <w:t>投标响应文件</w:t>
      </w:r>
      <w:r>
        <w:rPr>
          <w:rFonts w:hint="eastAsia" w:ascii="宋体" w:hAnsi="宋体"/>
        </w:rPr>
        <w:t xml:space="preserve">。    </w:t>
      </w:r>
    </w:p>
    <w:p w14:paraId="6471E532">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005B8B5C">
      <w:pPr>
        <w:adjustRightInd w:val="0"/>
        <w:ind w:firstLine="424" w:firstLineChars="177"/>
        <w:textAlignment w:val="baseline"/>
        <w:rPr>
          <w:rFonts w:hint="eastAsia" w:ascii="宋体" w:hAnsi="宋体"/>
        </w:rPr>
      </w:pPr>
      <w:r>
        <w:rPr>
          <w:rFonts w:hint="eastAsia" w:ascii="宋体" w:hAnsi="宋体"/>
        </w:rPr>
        <w:t>1、我方已详阅</w:t>
      </w:r>
      <w:r>
        <w:rPr>
          <w:rFonts w:hint="eastAsia" w:ascii="宋体" w:hAnsi="宋体"/>
          <w:lang w:eastAsia="zh-CN"/>
        </w:rPr>
        <w:t>投标文件</w:t>
      </w:r>
      <w:r>
        <w:rPr>
          <w:rFonts w:hint="eastAsia" w:ascii="宋体" w:hAnsi="宋体"/>
        </w:rPr>
        <w:t>的全部内容，包括澄清、修改条款等有关附件，承诺对其完全理解并接受。</w:t>
      </w:r>
    </w:p>
    <w:p w14:paraId="3EE205E3">
      <w:pPr>
        <w:adjustRightInd w:val="0"/>
        <w:ind w:firstLine="424" w:firstLineChars="177"/>
        <w:textAlignment w:val="baseline"/>
        <w:rPr>
          <w:rFonts w:hint="eastAsia" w:ascii="宋体" w:hAnsi="宋体"/>
        </w:rPr>
      </w:pPr>
      <w:r>
        <w:rPr>
          <w:rFonts w:hint="eastAsia" w:ascii="宋体" w:hAnsi="宋体"/>
        </w:rPr>
        <w:t>2、</w:t>
      </w:r>
      <w:r>
        <w:rPr>
          <w:rFonts w:hint="eastAsia" w:ascii="宋体" w:hAnsi="宋体"/>
          <w:lang w:eastAsia="zh-CN"/>
        </w:rPr>
        <w:t>投标</w:t>
      </w:r>
      <w:r>
        <w:rPr>
          <w:rFonts w:hint="eastAsia" w:ascii="宋体" w:hAnsi="宋体"/>
        </w:rPr>
        <w:t>有效期自</w:t>
      </w:r>
      <w:r>
        <w:rPr>
          <w:rFonts w:hint="eastAsia" w:ascii="宋体" w:hAnsi="宋体"/>
          <w:lang w:eastAsia="zh-CN"/>
        </w:rPr>
        <w:t>开标</w:t>
      </w:r>
      <w:r>
        <w:rPr>
          <w:rFonts w:hint="eastAsia" w:ascii="宋体" w:hAnsi="宋体"/>
        </w:rPr>
        <w:t>之日起60天内有效。如果在规定的</w:t>
      </w:r>
      <w:r>
        <w:rPr>
          <w:rFonts w:hint="eastAsia" w:ascii="宋体" w:hAnsi="宋体"/>
          <w:lang w:eastAsia="zh-CN"/>
        </w:rPr>
        <w:t>开标</w:t>
      </w:r>
      <w:r>
        <w:rPr>
          <w:rFonts w:hint="eastAsia" w:ascii="宋体" w:hAnsi="宋体"/>
        </w:rPr>
        <w:t>时间后，我方在</w:t>
      </w:r>
      <w:r>
        <w:rPr>
          <w:rFonts w:hint="eastAsia" w:ascii="宋体" w:hAnsi="宋体"/>
          <w:lang w:eastAsia="zh-CN"/>
        </w:rPr>
        <w:t>投标</w:t>
      </w:r>
      <w:r>
        <w:rPr>
          <w:rFonts w:hint="eastAsia" w:ascii="宋体" w:hAnsi="宋体"/>
        </w:rPr>
        <w:t>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7172FE3B">
      <w:pPr>
        <w:adjustRightInd w:val="0"/>
        <w:ind w:firstLine="424" w:firstLineChars="177"/>
        <w:textAlignment w:val="baseline"/>
        <w:rPr>
          <w:rFonts w:hint="eastAsia" w:ascii="宋体" w:hAnsi="宋体"/>
        </w:rPr>
      </w:pPr>
      <w:r>
        <w:rPr>
          <w:rFonts w:hint="eastAsia" w:ascii="宋体" w:hAnsi="宋体"/>
        </w:rPr>
        <w:t>3、我方同意按照贵方要求提供与</w:t>
      </w:r>
      <w:r>
        <w:rPr>
          <w:rFonts w:hint="eastAsia" w:ascii="宋体" w:hAnsi="宋体"/>
          <w:lang w:eastAsia="zh-CN"/>
        </w:rPr>
        <w:t>投标</w:t>
      </w:r>
      <w:r>
        <w:rPr>
          <w:rFonts w:hint="eastAsia" w:ascii="宋体" w:hAnsi="宋体"/>
        </w:rPr>
        <w:t>有关的一切数据或资料，理解并接受贵方制定的评标办法。</w:t>
      </w:r>
    </w:p>
    <w:p w14:paraId="55D016BA">
      <w:pPr>
        <w:adjustRightInd w:val="0"/>
        <w:ind w:firstLine="424" w:firstLineChars="177"/>
        <w:textAlignment w:val="baseline"/>
        <w:rPr>
          <w:rFonts w:hint="eastAsia" w:ascii="宋体" w:hAnsi="宋体"/>
        </w:rPr>
      </w:pPr>
      <w:r>
        <w:rPr>
          <w:rFonts w:hint="eastAsia" w:ascii="宋体" w:hAnsi="宋体"/>
        </w:rPr>
        <w:t>4、与本</w:t>
      </w:r>
      <w:r>
        <w:rPr>
          <w:rFonts w:hint="eastAsia" w:ascii="宋体" w:hAnsi="宋体"/>
          <w:lang w:eastAsia="zh-CN"/>
        </w:rPr>
        <w:t>招标</w:t>
      </w:r>
      <w:r>
        <w:rPr>
          <w:rFonts w:hint="eastAsia" w:ascii="宋体" w:hAnsi="宋体"/>
        </w:rPr>
        <w:t>有关的一切正式往来通讯请寄：</w:t>
      </w:r>
    </w:p>
    <w:p w14:paraId="03EEB6B2">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3EDB256C">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53432C61">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59BEEEA9">
      <w:pPr>
        <w:pStyle w:val="19"/>
        <w:rPr>
          <w:rFonts w:hint="default" w:eastAsia="宋体"/>
          <w:lang w:val="en-US" w:eastAsia="zh-CN"/>
        </w:rPr>
      </w:pPr>
      <w:r>
        <w:rPr>
          <w:rFonts w:hint="eastAsia"/>
          <w:lang w:val="en-US" w:eastAsia="zh-CN"/>
        </w:rPr>
        <w:t xml:space="preserve">     </w:t>
      </w:r>
    </w:p>
    <w:p w14:paraId="01252727">
      <w:pPr>
        <w:adjustRightInd w:val="0"/>
        <w:ind w:firstLine="480"/>
        <w:textAlignment w:val="baseline"/>
        <w:rPr>
          <w:rFonts w:hint="eastAsia" w:ascii="宋体" w:hAnsi="宋体"/>
        </w:rPr>
      </w:pPr>
    </w:p>
    <w:p w14:paraId="4C70B0CF">
      <w:pPr>
        <w:ind w:firstLine="480"/>
        <w:jc w:val="center"/>
        <w:rPr>
          <w:rFonts w:hint="eastAsia" w:ascii="宋体" w:hAnsi="宋体"/>
        </w:rPr>
      </w:pPr>
    </w:p>
    <w:p w14:paraId="0B949E95">
      <w:pPr>
        <w:ind w:firstLine="480"/>
        <w:jc w:val="center"/>
        <w:rPr>
          <w:rFonts w:hint="eastAsia" w:ascii="宋体" w:hAnsi="宋体"/>
        </w:rPr>
      </w:pPr>
    </w:p>
    <w:p w14:paraId="5145D2F8">
      <w:pPr>
        <w:adjustRightInd w:val="0"/>
        <w:ind w:left="0" w:leftChars="0" w:firstLine="0" w:firstLineChars="0"/>
        <w:textAlignment w:val="baseline"/>
        <w:rPr>
          <w:rFonts w:hint="eastAsia" w:ascii="仿宋_GB2312" w:hAnsi="宋体" w:eastAsia="仿宋_GB2312"/>
          <w:sz w:val="28"/>
          <w:szCs w:val="28"/>
        </w:rPr>
      </w:pPr>
    </w:p>
    <w:p w14:paraId="20529CF1">
      <w:pPr>
        <w:adjustRightInd w:val="0"/>
        <w:ind w:firstLine="560"/>
        <w:textAlignment w:val="baseline"/>
        <w:rPr>
          <w:rFonts w:hint="eastAsia" w:ascii="仿宋_GB2312" w:hAnsi="宋体" w:eastAsia="仿宋_GB2312"/>
          <w:sz w:val="28"/>
          <w:szCs w:val="28"/>
        </w:rPr>
      </w:pPr>
    </w:p>
    <w:p w14:paraId="342F41B5">
      <w:pPr>
        <w:adjustRightInd w:val="0"/>
        <w:ind w:firstLine="0" w:firstLineChars="0"/>
        <w:textAlignment w:val="baseline"/>
        <w:rPr>
          <w:rFonts w:hint="eastAsia" w:ascii="仿宋_GB2312" w:hAnsi="宋体" w:eastAsia="仿宋_GB2312"/>
          <w:sz w:val="28"/>
          <w:szCs w:val="28"/>
        </w:rPr>
      </w:pPr>
    </w:p>
    <w:p w14:paraId="5B73B90F">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8C57DF0">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6FF4180">
      <w:pPr>
        <w:ind w:firstLine="480"/>
        <w:jc w:val="center"/>
        <w:rPr>
          <w:rFonts w:hint="eastAsia" w:ascii="宋体" w:hAnsi="宋体"/>
          <w:b/>
        </w:rPr>
      </w:pPr>
      <w:r>
        <w:rPr>
          <w:rFonts w:hint="eastAsia"/>
        </w:rPr>
        <w:t xml:space="preserve">              </w:t>
      </w:r>
      <w:r>
        <w:rPr>
          <w:rFonts w:hint="eastAsia"/>
          <w:b/>
        </w:rPr>
        <w:t xml:space="preserve"> 年   月  日</w:t>
      </w:r>
    </w:p>
    <w:p w14:paraId="757CC479">
      <w:pPr>
        <w:widowControl/>
        <w:snapToGrid w:val="0"/>
        <w:spacing w:line="360" w:lineRule="auto"/>
        <w:ind w:firstLine="0" w:firstLineChars="0"/>
        <w:outlineLvl w:val="1"/>
        <w:rPr>
          <w:rFonts w:hint="eastAsia" w:ascii="宋体"/>
          <w:b/>
          <w:sz w:val="28"/>
          <w:szCs w:val="28"/>
        </w:rPr>
      </w:pPr>
      <w:bookmarkStart w:id="124" w:name="_Toc496626236"/>
    </w:p>
    <w:p w14:paraId="3DC4942A">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76936774"/>
      <w:bookmarkStart w:id="126" w:name="_Toc325726043"/>
      <w:bookmarkStart w:id="127" w:name="_Toc376936773"/>
      <w:bookmarkStart w:id="128" w:name="_Toc325726042"/>
      <w:r>
        <w:rPr>
          <w:rFonts w:hint="eastAsia" w:ascii="宋体"/>
          <w:b/>
          <w:sz w:val="28"/>
          <w:szCs w:val="28"/>
        </w:rPr>
        <w:t>2：法定代表人证明书</w:t>
      </w:r>
      <w:bookmarkEnd w:id="124"/>
      <w:bookmarkEnd w:id="125"/>
      <w:bookmarkEnd w:id="126"/>
    </w:p>
    <w:p w14:paraId="5ED53CB1">
      <w:pPr>
        <w:ind w:firstLine="723"/>
        <w:jc w:val="center"/>
        <w:rPr>
          <w:rFonts w:hint="eastAsia" w:ascii="宋体" w:hAnsi="宋体"/>
          <w:b/>
          <w:bCs/>
          <w:sz w:val="36"/>
          <w:szCs w:val="36"/>
        </w:rPr>
      </w:pPr>
    </w:p>
    <w:p w14:paraId="10D0EF77">
      <w:pPr>
        <w:ind w:firstLine="723"/>
        <w:jc w:val="center"/>
        <w:rPr>
          <w:rFonts w:hint="eastAsia" w:ascii="宋体" w:hAnsi="宋体"/>
          <w:b/>
          <w:bCs/>
          <w:sz w:val="36"/>
          <w:szCs w:val="36"/>
        </w:rPr>
      </w:pPr>
      <w:r>
        <w:rPr>
          <w:rFonts w:hint="eastAsia" w:ascii="宋体" w:hAnsi="宋体"/>
          <w:b/>
          <w:bCs/>
          <w:sz w:val="36"/>
          <w:szCs w:val="36"/>
        </w:rPr>
        <w:t>法定代表人证明书</w:t>
      </w:r>
    </w:p>
    <w:p w14:paraId="4E5512DE">
      <w:pPr>
        <w:ind w:firstLine="0" w:firstLineChars="0"/>
        <w:rPr>
          <w:rFonts w:hint="eastAsia" w:ascii="宋体" w:hAnsi="宋体"/>
          <w:b/>
          <w:bCs/>
        </w:rPr>
      </w:pPr>
    </w:p>
    <w:p w14:paraId="0EDD2D91">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4ECADE25">
      <w:pPr>
        <w:ind w:firstLine="0" w:firstLineChars="0"/>
        <w:rPr>
          <w:rFonts w:hint="eastAsia" w:ascii="宋体" w:hAnsi="宋体"/>
          <w:b/>
          <w:bCs/>
        </w:rPr>
      </w:pPr>
    </w:p>
    <w:p w14:paraId="02902F07">
      <w:pPr>
        <w:autoSpaceDE w:val="0"/>
        <w:autoSpaceDN w:val="0"/>
        <w:adjustRightInd w:val="0"/>
        <w:ind w:firstLine="480"/>
        <w:jc w:val="left"/>
        <w:rPr>
          <w:rFonts w:hint="eastAsia" w:ascii="宋体" w:hAnsi="宋体" w:cs="宋体"/>
          <w:kern w:val="0"/>
        </w:rPr>
      </w:pPr>
    </w:p>
    <w:p w14:paraId="44A8AE1B">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60B165EF">
      <w:pPr>
        <w:autoSpaceDE w:val="0"/>
        <w:autoSpaceDN w:val="0"/>
        <w:adjustRightInd w:val="0"/>
        <w:ind w:firstLine="480"/>
        <w:jc w:val="left"/>
        <w:rPr>
          <w:rFonts w:hint="eastAsia" w:ascii="宋体" w:hAnsi="宋体"/>
        </w:rPr>
      </w:pPr>
    </w:p>
    <w:p w14:paraId="4C8AFB8B">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77BF73A4">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69B2BFD">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7C7B0133">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139D39BC">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2325B4A2">
      <w:pPr>
        <w:autoSpaceDE w:val="0"/>
        <w:autoSpaceDN w:val="0"/>
        <w:adjustRightInd w:val="0"/>
        <w:ind w:firstLine="480"/>
        <w:jc w:val="left"/>
        <w:rPr>
          <w:rFonts w:hint="eastAsia" w:ascii="宋体" w:hAnsi="宋体" w:cs="宋体"/>
          <w:kern w:val="0"/>
        </w:rPr>
      </w:pPr>
    </w:p>
    <w:p w14:paraId="4AEE99F7">
      <w:pPr>
        <w:autoSpaceDE w:val="0"/>
        <w:autoSpaceDN w:val="0"/>
        <w:adjustRightInd w:val="0"/>
        <w:ind w:firstLine="480"/>
        <w:jc w:val="left"/>
        <w:rPr>
          <w:rFonts w:hint="eastAsia" w:ascii="宋体" w:hAnsi="宋体" w:cs="宋体"/>
          <w:kern w:val="0"/>
        </w:rPr>
      </w:pPr>
    </w:p>
    <w:p w14:paraId="7F50E428">
      <w:pPr>
        <w:autoSpaceDE w:val="0"/>
        <w:autoSpaceDN w:val="0"/>
        <w:adjustRightInd w:val="0"/>
        <w:ind w:firstLine="480"/>
        <w:jc w:val="left"/>
        <w:rPr>
          <w:rFonts w:hint="eastAsia" w:ascii="宋体" w:hAnsi="宋体" w:cs="宋体"/>
          <w:kern w:val="0"/>
        </w:rPr>
      </w:pPr>
    </w:p>
    <w:p w14:paraId="1EE44184">
      <w:pPr>
        <w:autoSpaceDE w:val="0"/>
        <w:autoSpaceDN w:val="0"/>
        <w:adjustRightInd w:val="0"/>
        <w:ind w:firstLine="480"/>
        <w:jc w:val="left"/>
        <w:rPr>
          <w:rFonts w:hint="eastAsia" w:ascii="宋体" w:hAnsi="宋体" w:cs="宋体"/>
          <w:kern w:val="0"/>
        </w:rPr>
      </w:pPr>
    </w:p>
    <w:p w14:paraId="438543BA">
      <w:pPr>
        <w:autoSpaceDE w:val="0"/>
        <w:autoSpaceDN w:val="0"/>
        <w:adjustRightInd w:val="0"/>
        <w:ind w:firstLine="480"/>
        <w:jc w:val="left"/>
        <w:rPr>
          <w:rFonts w:hint="eastAsia" w:ascii="宋体" w:hAnsi="宋体" w:cs="宋体"/>
          <w:kern w:val="0"/>
        </w:rPr>
      </w:pPr>
    </w:p>
    <w:p w14:paraId="37C5309C">
      <w:pPr>
        <w:autoSpaceDE w:val="0"/>
        <w:autoSpaceDN w:val="0"/>
        <w:adjustRightInd w:val="0"/>
        <w:ind w:firstLine="480"/>
        <w:jc w:val="left"/>
        <w:rPr>
          <w:rFonts w:hint="eastAsia" w:ascii="宋体" w:hAnsi="宋体" w:cs="宋体"/>
          <w:kern w:val="0"/>
        </w:rPr>
      </w:pPr>
    </w:p>
    <w:p w14:paraId="7D6C0DBF">
      <w:pPr>
        <w:autoSpaceDE w:val="0"/>
        <w:autoSpaceDN w:val="0"/>
        <w:adjustRightInd w:val="0"/>
        <w:ind w:firstLine="480"/>
        <w:jc w:val="left"/>
        <w:rPr>
          <w:rFonts w:hint="eastAsia" w:ascii="宋体" w:hAnsi="宋体" w:cs="宋体"/>
          <w:kern w:val="0"/>
        </w:rPr>
      </w:pPr>
    </w:p>
    <w:p w14:paraId="077AD02B">
      <w:pPr>
        <w:autoSpaceDE w:val="0"/>
        <w:autoSpaceDN w:val="0"/>
        <w:adjustRightInd w:val="0"/>
        <w:ind w:left="0" w:leftChars="0" w:firstLine="0" w:firstLineChars="0"/>
        <w:jc w:val="left"/>
        <w:rPr>
          <w:rFonts w:hint="eastAsia" w:ascii="宋体" w:hAnsi="宋体" w:cs="宋体"/>
          <w:kern w:val="0"/>
        </w:rPr>
      </w:pPr>
    </w:p>
    <w:p w14:paraId="080CF34D">
      <w:pPr>
        <w:autoSpaceDE w:val="0"/>
        <w:autoSpaceDN w:val="0"/>
        <w:adjustRightInd w:val="0"/>
        <w:ind w:firstLine="480"/>
        <w:jc w:val="left"/>
        <w:rPr>
          <w:rFonts w:hint="eastAsia" w:ascii="宋体" w:hAnsi="宋体" w:cs="宋体"/>
          <w:kern w:val="0"/>
        </w:rPr>
      </w:pPr>
    </w:p>
    <w:p w14:paraId="447373E5">
      <w:pPr>
        <w:autoSpaceDE w:val="0"/>
        <w:autoSpaceDN w:val="0"/>
        <w:adjustRightInd w:val="0"/>
        <w:ind w:firstLine="0" w:firstLineChars="0"/>
        <w:jc w:val="left"/>
        <w:rPr>
          <w:rFonts w:hint="eastAsia" w:ascii="宋体" w:hAnsi="宋体" w:cs="宋体"/>
          <w:kern w:val="0"/>
        </w:rPr>
      </w:pPr>
    </w:p>
    <w:bookmarkEnd w:id="127"/>
    <w:bookmarkEnd w:id="128"/>
    <w:p w14:paraId="5898C262">
      <w:pPr>
        <w:widowControl/>
        <w:snapToGrid w:val="0"/>
        <w:spacing w:line="360" w:lineRule="auto"/>
        <w:ind w:firstLine="0" w:firstLineChars="0"/>
        <w:outlineLvl w:val="1"/>
        <w:rPr>
          <w:rFonts w:hint="eastAsia" w:ascii="宋体"/>
          <w:b/>
          <w:sz w:val="28"/>
          <w:szCs w:val="28"/>
        </w:rPr>
      </w:pPr>
      <w:bookmarkStart w:id="129" w:name="_Toc201287639"/>
      <w:bookmarkStart w:id="130" w:name="_Toc324756736"/>
      <w:bookmarkStart w:id="131" w:name="_Toc496626237"/>
    </w:p>
    <w:p w14:paraId="0B04BAAB">
      <w:pPr>
        <w:ind w:firstLine="560"/>
        <w:jc w:val="center"/>
        <w:rPr>
          <w:rFonts w:hint="eastAsia" w:ascii="宋体" w:hAnsi="宋体"/>
          <w:b/>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0A5F30D9">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364D7A96">
      <w:pPr>
        <w:ind w:firstLine="480"/>
        <w:jc w:val="center"/>
        <w:rPr>
          <w:rFonts w:hint="eastAsia" w:ascii="宋体" w:hAnsi="宋体"/>
          <w:b/>
        </w:rPr>
      </w:pPr>
      <w:r>
        <w:rPr>
          <w:rFonts w:hint="eastAsia"/>
        </w:rPr>
        <w:t xml:space="preserve">              </w:t>
      </w:r>
      <w:r>
        <w:rPr>
          <w:rFonts w:hint="eastAsia"/>
          <w:b/>
        </w:rPr>
        <w:t xml:space="preserve"> 年   月  日</w:t>
      </w:r>
    </w:p>
    <w:p w14:paraId="0F986E1C">
      <w:pPr>
        <w:widowControl/>
        <w:snapToGrid w:val="0"/>
        <w:spacing w:line="360" w:lineRule="auto"/>
        <w:ind w:firstLine="0" w:firstLineChars="0"/>
        <w:outlineLvl w:val="1"/>
        <w:rPr>
          <w:rFonts w:hint="eastAsia" w:ascii="宋体"/>
          <w:b/>
          <w:sz w:val="28"/>
          <w:szCs w:val="28"/>
        </w:rPr>
      </w:pPr>
    </w:p>
    <w:p w14:paraId="36F075D2">
      <w:pPr>
        <w:widowControl/>
        <w:snapToGrid w:val="0"/>
        <w:spacing w:line="360" w:lineRule="auto"/>
        <w:ind w:firstLine="0" w:firstLineChars="0"/>
        <w:outlineLvl w:val="1"/>
        <w:rPr>
          <w:rFonts w:hint="eastAsia" w:ascii="宋体"/>
          <w:b/>
          <w:sz w:val="28"/>
          <w:szCs w:val="28"/>
        </w:rPr>
      </w:pPr>
    </w:p>
    <w:p w14:paraId="2491697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5524FFD6">
      <w:pPr>
        <w:ind w:firstLine="3813" w:firstLineChars="1055"/>
        <w:rPr>
          <w:rFonts w:hint="eastAsia" w:ascii="宋体" w:hAnsi="宋体"/>
          <w:b/>
          <w:sz w:val="36"/>
          <w:szCs w:val="36"/>
        </w:rPr>
      </w:pPr>
    </w:p>
    <w:p w14:paraId="43A40C5A">
      <w:pPr>
        <w:ind w:firstLine="2909" w:firstLineChars="805"/>
        <w:rPr>
          <w:rFonts w:hint="eastAsia" w:ascii="宋体" w:hAnsi="宋体"/>
          <w:b/>
          <w:sz w:val="36"/>
          <w:szCs w:val="36"/>
        </w:rPr>
      </w:pPr>
      <w:r>
        <w:rPr>
          <w:rFonts w:hint="eastAsia" w:ascii="宋体" w:hAnsi="宋体"/>
          <w:b/>
          <w:sz w:val="36"/>
          <w:szCs w:val="36"/>
        </w:rPr>
        <w:t>法定代表人授权书</w:t>
      </w:r>
    </w:p>
    <w:p w14:paraId="0A64571D">
      <w:pPr>
        <w:ind w:firstLine="198" w:firstLineChars="82"/>
        <w:rPr>
          <w:rFonts w:hint="eastAsia" w:ascii="宋体" w:hAnsi="宋体"/>
          <w:b/>
          <w:bCs/>
        </w:rPr>
      </w:pPr>
    </w:p>
    <w:p w14:paraId="778B8873">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1F1D8EBE">
      <w:pPr>
        <w:ind w:firstLine="198" w:firstLineChars="82"/>
        <w:rPr>
          <w:rFonts w:hint="eastAsia" w:ascii="宋体" w:hAnsi="宋体" w:eastAsia="宋体"/>
          <w:b/>
          <w:bCs/>
          <w:lang w:eastAsia="zh-CN"/>
        </w:rPr>
      </w:pPr>
    </w:p>
    <w:p w14:paraId="4949C67D">
      <w:pPr>
        <w:ind w:firstLine="480"/>
        <w:rPr>
          <w:rFonts w:hint="eastAsia" w:ascii="宋体" w:hAnsi="宋体"/>
          <w:u w:val="single"/>
        </w:rPr>
      </w:pPr>
    </w:p>
    <w:p w14:paraId="21A0121C">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1E715E96">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w:t>
      </w:r>
      <w:r>
        <w:rPr>
          <w:rFonts w:hint="eastAsia" w:ascii="宋体" w:hAnsi="宋体"/>
          <w:lang w:eastAsia="zh-CN"/>
        </w:rPr>
        <w:t>投标</w:t>
      </w:r>
      <w:r>
        <w:rPr>
          <w:rFonts w:hint="eastAsia" w:ascii="宋体" w:hAnsi="宋体"/>
        </w:rPr>
        <w:t>、答疑等具体工作，并签署全部有关的文件、资料。</w:t>
      </w:r>
    </w:p>
    <w:p w14:paraId="2ABC357E">
      <w:pPr>
        <w:spacing w:line="360" w:lineRule="auto"/>
        <w:ind w:firstLine="480"/>
        <w:rPr>
          <w:rFonts w:hint="eastAsia" w:ascii="宋体" w:hAnsi="宋体"/>
        </w:rPr>
      </w:pPr>
      <w:r>
        <w:rPr>
          <w:rFonts w:hint="eastAsia" w:ascii="宋体" w:hAnsi="宋体"/>
        </w:rPr>
        <w:t>我单位对被授权人的签名负全部责任。</w:t>
      </w:r>
    </w:p>
    <w:p w14:paraId="7D986A4E">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75980B46">
      <w:pPr>
        <w:ind w:firstLine="480"/>
        <w:rPr>
          <w:rFonts w:hint="eastAsia" w:ascii="宋体" w:hAnsi="宋体"/>
        </w:rPr>
      </w:pPr>
    </w:p>
    <w:p w14:paraId="193747DC">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3CC7E4DE">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016AD5CF">
      <w:pPr>
        <w:ind w:firstLine="480"/>
        <w:rPr>
          <w:rFonts w:hint="eastAsia" w:ascii="宋体" w:hAnsi="宋体"/>
        </w:rPr>
      </w:pPr>
    </w:p>
    <w:p w14:paraId="5116E672">
      <w:pPr>
        <w:ind w:firstLine="0" w:firstLineChars="0"/>
        <w:rPr>
          <w:rFonts w:hint="eastAsia" w:ascii="宋体" w:hAnsi="宋体"/>
        </w:rPr>
      </w:pPr>
    </w:p>
    <w:p w14:paraId="2676E700">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432E59A6">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6419E19">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71151C6A">
      <w:pPr>
        <w:ind w:firstLine="480"/>
        <w:jc w:val="center"/>
        <w:rPr>
          <w:rFonts w:hint="eastAsia" w:ascii="宋体" w:hAnsi="宋体"/>
        </w:rPr>
      </w:pPr>
    </w:p>
    <w:p w14:paraId="589301B1">
      <w:pPr>
        <w:ind w:firstLine="0" w:firstLineChars="0"/>
        <w:rPr>
          <w:rFonts w:hint="eastAsia" w:ascii="宋体" w:hAnsi="宋体"/>
        </w:rPr>
      </w:pPr>
    </w:p>
    <w:p w14:paraId="7640811B">
      <w:pPr>
        <w:ind w:firstLine="0" w:firstLineChars="0"/>
        <w:rPr>
          <w:rFonts w:hint="eastAsia" w:ascii="宋体" w:hAnsi="宋体"/>
        </w:rPr>
      </w:pPr>
    </w:p>
    <w:p w14:paraId="3B78F024">
      <w:pPr>
        <w:ind w:firstLine="0" w:firstLineChars="0"/>
        <w:rPr>
          <w:rFonts w:hint="eastAsia" w:ascii="宋体" w:hAnsi="宋体"/>
        </w:rPr>
      </w:pPr>
    </w:p>
    <w:p w14:paraId="3B903BA2">
      <w:pPr>
        <w:ind w:firstLine="0" w:firstLineChars="0"/>
        <w:rPr>
          <w:rFonts w:hint="eastAsia" w:ascii="宋体" w:hAnsi="宋体"/>
        </w:rPr>
      </w:pPr>
    </w:p>
    <w:p w14:paraId="13868DB4">
      <w:pPr>
        <w:ind w:firstLine="0" w:firstLineChars="0"/>
        <w:rPr>
          <w:rFonts w:hint="eastAsia" w:ascii="宋体" w:hAnsi="宋体"/>
        </w:rPr>
      </w:pPr>
    </w:p>
    <w:p w14:paraId="195197AC">
      <w:pPr>
        <w:ind w:firstLine="560"/>
        <w:jc w:val="center"/>
        <w:rPr>
          <w:rFonts w:hint="eastAsia" w:ascii="宋体" w:hAnsi="宋体"/>
          <w:b/>
        </w:rPr>
      </w:pPr>
      <w:bookmarkStart w:id="132" w:name="_Toc496626238"/>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6745D275">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265A5C17">
      <w:pPr>
        <w:ind w:firstLine="480"/>
        <w:jc w:val="center"/>
        <w:rPr>
          <w:rFonts w:hint="eastAsia"/>
          <w:b/>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p>
    <w:p w14:paraId="0E564807">
      <w:pPr>
        <w:ind w:left="0" w:leftChars="0" w:firstLine="0" w:firstLineChars="0"/>
        <w:jc w:val="both"/>
        <w:rPr>
          <w:rFonts w:hint="eastAsia" w:ascii="宋体"/>
          <w:b/>
          <w:sz w:val="28"/>
          <w:szCs w:val="28"/>
        </w:rPr>
      </w:pPr>
    </w:p>
    <w:p w14:paraId="1C7F4113">
      <w:pPr>
        <w:ind w:left="0" w:leftChars="0" w:firstLine="0" w:firstLineChars="0"/>
        <w:jc w:val="both"/>
        <w:rPr>
          <w:rFonts w:hint="eastAsia" w:ascii="宋体"/>
          <w:b/>
          <w:sz w:val="28"/>
          <w:szCs w:val="28"/>
        </w:rPr>
      </w:pPr>
      <w:r>
        <w:rPr>
          <w:rFonts w:hint="eastAsia" w:ascii="宋体"/>
          <w:b/>
          <w:sz w:val="28"/>
          <w:szCs w:val="28"/>
        </w:rPr>
        <w:t>附件4：供应商承诺函</w:t>
      </w:r>
      <w:bookmarkEnd w:id="132"/>
    </w:p>
    <w:p w14:paraId="6F220E62">
      <w:pPr>
        <w:ind w:firstLine="723"/>
        <w:jc w:val="center"/>
        <w:rPr>
          <w:rFonts w:hint="eastAsia" w:ascii="宋体" w:hAnsi="宋体"/>
          <w:b/>
          <w:bCs/>
          <w:sz w:val="36"/>
          <w:szCs w:val="36"/>
        </w:rPr>
      </w:pPr>
    </w:p>
    <w:p w14:paraId="4B5FEE70">
      <w:pPr>
        <w:ind w:firstLine="3253" w:firstLineChars="900"/>
        <w:rPr>
          <w:rFonts w:hint="eastAsia" w:ascii="宋体" w:hAnsi="宋体"/>
          <w:b/>
          <w:bCs/>
          <w:sz w:val="36"/>
          <w:szCs w:val="36"/>
        </w:rPr>
      </w:pPr>
      <w:r>
        <w:rPr>
          <w:rFonts w:hint="eastAsia" w:ascii="宋体" w:hAnsi="宋体"/>
          <w:b/>
          <w:bCs/>
          <w:sz w:val="36"/>
          <w:szCs w:val="36"/>
        </w:rPr>
        <w:t>供应商承诺函</w:t>
      </w:r>
    </w:p>
    <w:p w14:paraId="081EC71E">
      <w:pPr>
        <w:ind w:firstLine="0" w:firstLineChars="0"/>
        <w:rPr>
          <w:rFonts w:hint="eastAsia" w:ascii="宋体" w:hAnsi="宋体"/>
          <w:b/>
          <w:bCs/>
        </w:rPr>
      </w:pPr>
    </w:p>
    <w:p w14:paraId="0590AD70">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0911F9F2">
      <w:pPr>
        <w:ind w:firstLine="0" w:firstLineChars="0"/>
        <w:rPr>
          <w:rFonts w:hint="eastAsia" w:ascii="宋体" w:hAnsi="宋体"/>
          <w:b/>
          <w:bCs/>
        </w:rPr>
      </w:pPr>
    </w:p>
    <w:p w14:paraId="5600EFA5">
      <w:pPr>
        <w:ind w:firstLine="480"/>
        <w:rPr>
          <w:rFonts w:hint="eastAsia" w:ascii="宋体" w:hAnsi="宋体"/>
        </w:rPr>
      </w:pPr>
      <w:r>
        <w:rPr>
          <w:rFonts w:hint="eastAsia" w:ascii="宋体" w:hAnsi="宋体"/>
        </w:rPr>
        <w:t>关于贵方20</w:t>
      </w:r>
      <w:r>
        <w:rPr>
          <w:rFonts w:hint="eastAsia" w:ascii="宋体" w:hAnsi="宋体"/>
          <w:lang w:val="en-US" w:eastAsia="zh-CN"/>
        </w:rPr>
        <w:t>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民政采公招（服务）2025-01号</w:t>
      </w:r>
      <w:r>
        <w:rPr>
          <w:rFonts w:hint="eastAsia" w:ascii="宋体" w:hAnsi="宋体" w:eastAsia="宋体" w:cs="Times New Roman"/>
        </w:rPr>
        <w:t>采</w:t>
      </w:r>
      <w:r>
        <w:rPr>
          <w:rFonts w:hint="eastAsia" w:ascii="宋体" w:hAnsi="宋体"/>
        </w:rPr>
        <w:t>购项目，本签字人愿意参加</w:t>
      </w:r>
      <w:r>
        <w:rPr>
          <w:rFonts w:hint="eastAsia" w:ascii="宋体" w:hAnsi="宋体"/>
          <w:lang w:eastAsia="zh-CN"/>
        </w:rPr>
        <w:t>投标</w:t>
      </w:r>
      <w:r>
        <w:rPr>
          <w:rFonts w:hint="eastAsia" w:ascii="宋体" w:hAnsi="宋体"/>
        </w:rPr>
        <w:t>，提供采购项目服务要求的所有服务，并证实提交的所有资料是准确的和真实的。同时，我代表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7D33565D">
      <w:pPr>
        <w:ind w:firstLine="480"/>
        <w:rPr>
          <w:rFonts w:hint="eastAsia" w:ascii="宋体" w:hAnsi="宋体"/>
        </w:rPr>
      </w:pPr>
      <w:r>
        <w:rPr>
          <w:rFonts w:hint="eastAsia" w:ascii="宋体" w:hAnsi="宋体"/>
        </w:rPr>
        <w:t xml:space="preserve">  1、完全理解和接受</w:t>
      </w:r>
      <w:r>
        <w:rPr>
          <w:rFonts w:hint="eastAsia" w:ascii="宋体" w:hAnsi="宋体"/>
          <w:lang w:eastAsia="zh-CN"/>
        </w:rPr>
        <w:t>招标文件</w:t>
      </w:r>
      <w:r>
        <w:rPr>
          <w:rFonts w:hint="eastAsia" w:ascii="宋体" w:hAnsi="宋体"/>
        </w:rPr>
        <w:t>的一切规定和要求；</w:t>
      </w:r>
    </w:p>
    <w:p w14:paraId="159977E7">
      <w:pPr>
        <w:ind w:firstLine="480"/>
        <w:rPr>
          <w:rFonts w:hint="eastAsia" w:ascii="宋体" w:hAnsi="宋体"/>
        </w:rPr>
      </w:pPr>
      <w:r>
        <w:rPr>
          <w:rFonts w:hint="eastAsia" w:ascii="宋体" w:hAnsi="宋体"/>
        </w:rPr>
        <w:t xml:space="preserve">  2、若成交，我方将按照</w:t>
      </w:r>
      <w:r>
        <w:rPr>
          <w:rFonts w:hint="eastAsia" w:ascii="宋体" w:hAnsi="宋体"/>
          <w:lang w:eastAsia="zh-CN"/>
        </w:rPr>
        <w:t>招标文件</w:t>
      </w:r>
      <w:r>
        <w:rPr>
          <w:rFonts w:hint="eastAsia" w:ascii="宋体" w:hAnsi="宋体"/>
        </w:rPr>
        <w:t>的具体规定与采购人签订采购合同，并且严格履行合同义务，按时提供优质的服务。如果在合同执行过程中，发现服务质量、数量出现问题，我方一定尽快完善，并承担相应的经济责任；</w:t>
      </w:r>
    </w:p>
    <w:p w14:paraId="5A536745">
      <w:pPr>
        <w:ind w:firstLine="600" w:firstLineChars="25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14:paraId="05C80639">
      <w:pPr>
        <w:ind w:firstLine="600" w:firstLineChars="250"/>
        <w:rPr>
          <w:rFonts w:hint="eastAsia" w:ascii="宋体" w:hAnsi="宋体"/>
          <w:color w:val="000000"/>
        </w:rPr>
      </w:pPr>
      <w:r>
        <w:rPr>
          <w:rFonts w:hint="eastAsia" w:ascii="宋体" w:hAnsi="宋体"/>
          <w:color w:val="000000"/>
        </w:rPr>
        <w:t>4、我方承诺，除</w:t>
      </w:r>
      <w:r>
        <w:rPr>
          <w:rFonts w:hint="eastAsia" w:ascii="宋体" w:hAnsi="宋体"/>
          <w:color w:val="000000"/>
          <w:lang w:eastAsia="zh-CN"/>
        </w:rPr>
        <w:t>招标文件</w:t>
      </w:r>
      <w:r>
        <w:rPr>
          <w:rFonts w:hint="eastAsia" w:ascii="宋体" w:hAnsi="宋体"/>
          <w:color w:val="000000"/>
        </w:rPr>
        <w:t>中规定的进口产品外，所投的产品均为国产产品，且均符合国家强制性标准。若有不实，愿承担相应的责任。</w:t>
      </w:r>
    </w:p>
    <w:p w14:paraId="12F8D4F7">
      <w:pPr>
        <w:ind w:firstLine="480"/>
        <w:rPr>
          <w:rFonts w:hint="eastAsia" w:ascii="宋体" w:hAnsi="宋体"/>
        </w:rPr>
      </w:pPr>
      <w:r>
        <w:rPr>
          <w:rFonts w:hint="eastAsia" w:ascii="宋体" w:hAnsi="宋体"/>
        </w:rPr>
        <w:t xml:space="preserve"> 5、在整个</w:t>
      </w:r>
      <w:r>
        <w:rPr>
          <w:rFonts w:hint="eastAsia" w:ascii="宋体" w:hAnsi="宋体"/>
          <w:lang w:eastAsia="zh-CN"/>
        </w:rPr>
        <w:t>评标过程</w:t>
      </w:r>
      <w:r>
        <w:rPr>
          <w:rFonts w:hint="eastAsia" w:ascii="宋体" w:hAnsi="宋体"/>
        </w:rPr>
        <w:t>中我方若有违规行为，贵方可按</w:t>
      </w:r>
      <w:r>
        <w:rPr>
          <w:rFonts w:hint="eastAsia" w:ascii="宋体" w:hAnsi="宋体"/>
          <w:lang w:eastAsia="zh-CN"/>
        </w:rPr>
        <w:t>招标文件</w:t>
      </w:r>
      <w:r>
        <w:rPr>
          <w:rFonts w:hint="eastAsia" w:ascii="宋体" w:hAnsi="宋体"/>
        </w:rPr>
        <w:t>之规定给予处罚，我方完全接受。</w:t>
      </w:r>
    </w:p>
    <w:p w14:paraId="0F0C9F79">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362A31D9">
      <w:pPr>
        <w:ind w:firstLine="480"/>
        <w:rPr>
          <w:rFonts w:hint="eastAsia" w:ascii="宋体" w:hAnsi="宋体"/>
        </w:rPr>
      </w:pPr>
    </w:p>
    <w:p w14:paraId="59F4B9EA">
      <w:pPr>
        <w:ind w:left="0" w:leftChars="0" w:firstLine="0" w:firstLineChars="0"/>
        <w:rPr>
          <w:rFonts w:hint="eastAsia" w:ascii="宋体" w:hAnsi="宋体"/>
        </w:rPr>
      </w:pPr>
    </w:p>
    <w:p w14:paraId="050CBA23">
      <w:pPr>
        <w:ind w:left="0" w:leftChars="0" w:firstLine="0" w:firstLineChars="0"/>
        <w:rPr>
          <w:rFonts w:hint="eastAsia" w:ascii="宋体" w:hAnsi="宋体"/>
        </w:rPr>
      </w:pPr>
    </w:p>
    <w:p w14:paraId="4B04FDFD">
      <w:pPr>
        <w:ind w:left="0" w:leftChars="0" w:firstLine="0" w:firstLineChars="0"/>
        <w:rPr>
          <w:rFonts w:hint="eastAsia" w:ascii="宋体" w:hAnsi="宋体"/>
        </w:rPr>
      </w:pPr>
    </w:p>
    <w:p w14:paraId="4C694443">
      <w:pPr>
        <w:ind w:firstLine="480"/>
        <w:rPr>
          <w:rFonts w:hint="eastAsia" w:ascii="宋体" w:hAnsi="宋体"/>
        </w:rPr>
      </w:pPr>
    </w:p>
    <w:p w14:paraId="34EB008D">
      <w:pPr>
        <w:ind w:firstLine="480"/>
        <w:rPr>
          <w:rFonts w:hint="eastAsia" w:ascii="宋体" w:hAnsi="宋体"/>
        </w:rPr>
      </w:pPr>
    </w:p>
    <w:p w14:paraId="78685972">
      <w:pPr>
        <w:ind w:firstLine="480"/>
        <w:rPr>
          <w:rFonts w:hint="eastAsia" w:ascii="宋体" w:hAnsi="宋体"/>
        </w:rPr>
      </w:pPr>
    </w:p>
    <w:p w14:paraId="349049B9">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2C78ACF2">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0AAA420F">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14:paraId="516ECDE5">
      <w:pPr>
        <w:widowControl/>
        <w:snapToGrid w:val="0"/>
        <w:spacing w:line="360" w:lineRule="auto"/>
        <w:ind w:firstLine="0" w:firstLineChars="0"/>
        <w:outlineLvl w:val="1"/>
        <w:rPr>
          <w:rFonts w:hint="eastAsia" w:ascii="宋体"/>
          <w:b/>
          <w:sz w:val="28"/>
          <w:szCs w:val="28"/>
        </w:rPr>
      </w:pPr>
    </w:p>
    <w:p w14:paraId="4A987FA1">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76936779"/>
      <w:bookmarkStart w:id="135" w:name="_Toc365019584"/>
      <w:bookmarkStart w:id="136" w:name="_Toc351475542"/>
      <w:r>
        <w:rPr>
          <w:rFonts w:hint="eastAsia" w:ascii="宋体"/>
          <w:b/>
          <w:sz w:val="28"/>
          <w:szCs w:val="28"/>
        </w:rPr>
        <w:t>5：供应商诚信承诺书</w:t>
      </w:r>
      <w:bookmarkEnd w:id="133"/>
      <w:bookmarkEnd w:id="134"/>
      <w:bookmarkEnd w:id="135"/>
      <w:bookmarkEnd w:id="136"/>
    </w:p>
    <w:p w14:paraId="5D6BC1A4">
      <w:pPr>
        <w:widowControl/>
        <w:snapToGrid w:val="0"/>
        <w:spacing w:line="360" w:lineRule="auto"/>
        <w:ind w:firstLine="0" w:firstLineChars="0"/>
        <w:outlineLvl w:val="1"/>
        <w:rPr>
          <w:rFonts w:hint="eastAsia" w:ascii="宋体"/>
          <w:b/>
          <w:sz w:val="28"/>
          <w:szCs w:val="28"/>
        </w:rPr>
      </w:pPr>
    </w:p>
    <w:p w14:paraId="5F19C5CA">
      <w:pPr>
        <w:ind w:firstLine="2729" w:firstLineChars="755"/>
        <w:rPr>
          <w:rFonts w:hint="eastAsia" w:ascii="宋体" w:hAnsi="宋体"/>
          <w:b/>
          <w:sz w:val="36"/>
          <w:szCs w:val="36"/>
        </w:rPr>
      </w:pPr>
      <w:r>
        <w:rPr>
          <w:rFonts w:hint="eastAsia" w:ascii="宋体" w:hAnsi="宋体"/>
          <w:b/>
          <w:sz w:val="36"/>
          <w:szCs w:val="36"/>
        </w:rPr>
        <w:t>供应商诚信承诺书</w:t>
      </w:r>
    </w:p>
    <w:p w14:paraId="7D630313">
      <w:pPr>
        <w:ind w:firstLine="2729" w:firstLineChars="755"/>
        <w:rPr>
          <w:rFonts w:hint="eastAsia" w:ascii="宋体" w:hAnsi="宋体"/>
          <w:b/>
          <w:sz w:val="36"/>
          <w:szCs w:val="36"/>
        </w:rPr>
      </w:pPr>
    </w:p>
    <w:p w14:paraId="5E8AA0F0">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1D8BB7B3">
      <w:pPr>
        <w:spacing w:after="120" w:afterLines="50"/>
        <w:ind w:firstLine="0" w:firstLineChars="0"/>
        <w:rPr>
          <w:rFonts w:hint="eastAsia" w:ascii="宋体" w:hAnsi="宋体"/>
          <w:b/>
          <w:bCs/>
        </w:rPr>
      </w:pPr>
    </w:p>
    <w:p w14:paraId="5FD7D2FF">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海东市民和县</w:t>
      </w:r>
      <w:r>
        <w:rPr>
          <w:rFonts w:hint="eastAsia" w:ascii="宋体" w:hAnsi="宋体"/>
        </w:rPr>
        <w:t>政府采购活动，愿就以下内容作出承诺：</w:t>
      </w:r>
    </w:p>
    <w:p w14:paraId="5155FA71">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609C6622">
      <w:pPr>
        <w:ind w:firstLine="480"/>
        <w:rPr>
          <w:rFonts w:hint="eastAsia" w:ascii="宋体" w:hAnsi="宋体"/>
        </w:rPr>
      </w:pPr>
      <w:r>
        <w:rPr>
          <w:rFonts w:hint="eastAsia" w:ascii="宋体" w:hAnsi="宋体"/>
        </w:rPr>
        <w:t>二、参加</w:t>
      </w:r>
      <w:r>
        <w:rPr>
          <w:rFonts w:hint="eastAsia" w:ascii="宋体" w:hAnsi="宋体" w:cs="Times New Roman"/>
          <w:lang w:eastAsia="zh-CN"/>
        </w:rPr>
        <w:t>海东市民和县公共资源交易受理服务部</w:t>
      </w:r>
      <w:r>
        <w:rPr>
          <w:rFonts w:hint="eastAsia" w:ascii="宋体" w:hAnsi="宋体" w:eastAsia="宋体" w:cs="Times New Roman"/>
        </w:rPr>
        <w:t>组</w:t>
      </w:r>
      <w:r>
        <w:rPr>
          <w:rFonts w:hint="eastAsia" w:ascii="宋体" w:hAnsi="宋体"/>
        </w:rPr>
        <w:t>织的政府采购活动时，严格按照</w:t>
      </w:r>
      <w:r>
        <w:rPr>
          <w:rFonts w:hint="eastAsia" w:ascii="宋体" w:hAnsi="宋体"/>
          <w:lang w:eastAsia="zh-CN"/>
        </w:rPr>
        <w:t>招标文件</w:t>
      </w:r>
      <w:r>
        <w:rPr>
          <w:rFonts w:hint="eastAsia" w:ascii="宋体" w:hAnsi="宋体"/>
        </w:rPr>
        <w:t>的规定和要求提供所需的相关材料，并对所提供的各类资料的真实性负责，不虚假应标，不虚列业绩。</w:t>
      </w:r>
    </w:p>
    <w:p w14:paraId="784F745C">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29BB2CC6">
      <w:pPr>
        <w:ind w:firstLine="480"/>
        <w:rPr>
          <w:rFonts w:hint="eastAsia" w:ascii="宋体" w:hAnsi="宋体"/>
        </w:rPr>
      </w:pPr>
      <w:r>
        <w:rPr>
          <w:rFonts w:hint="eastAsia" w:ascii="宋体" w:hAnsi="宋体"/>
        </w:rPr>
        <w:t>四、依法参加政府采购活动，不围标、串标，维护市场秩序，不提供“三无”产品、以次充好。</w:t>
      </w:r>
    </w:p>
    <w:p w14:paraId="3BE5211E">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2CBE9676">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486C9871">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7F063214">
      <w:pPr>
        <w:ind w:firstLine="480"/>
        <w:rPr>
          <w:rFonts w:hint="eastAsia" w:ascii="宋体" w:hAnsi="宋体"/>
        </w:rPr>
      </w:pPr>
      <w:r>
        <w:rPr>
          <w:rFonts w:hint="eastAsia" w:ascii="宋体" w:hAnsi="宋体"/>
        </w:rPr>
        <w:t>本承诺是采购项目</w:t>
      </w:r>
      <w:r>
        <w:rPr>
          <w:rFonts w:hint="eastAsia" w:ascii="宋体" w:hAnsi="宋体"/>
          <w:lang w:eastAsia="zh-CN"/>
        </w:rPr>
        <w:t>投标响应文件</w:t>
      </w:r>
      <w:r>
        <w:rPr>
          <w:rFonts w:hint="eastAsia" w:ascii="宋体" w:hAnsi="宋体"/>
        </w:rPr>
        <w:t>的组成部分。</w:t>
      </w:r>
    </w:p>
    <w:p w14:paraId="2A2A5E81">
      <w:pPr>
        <w:spacing w:line="360" w:lineRule="auto"/>
        <w:ind w:left="0" w:leftChars="0" w:firstLine="0" w:firstLineChars="0"/>
        <w:rPr>
          <w:rFonts w:hint="eastAsia" w:ascii="宋体" w:hAnsi="宋体"/>
          <w:b/>
        </w:rPr>
      </w:pPr>
    </w:p>
    <w:p w14:paraId="1B8D0AB7">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70F90B3">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772E170F">
      <w:pPr>
        <w:ind w:firstLine="482"/>
        <w:jc w:val="center"/>
        <w:rPr>
          <w:rFonts w:hint="eastAsia" w:ascii="宋体"/>
          <w:b/>
          <w:sz w:val="28"/>
          <w:szCs w:val="28"/>
        </w:rPr>
      </w:pPr>
      <w:r>
        <w:rPr>
          <w:rFonts w:hint="eastAsia" w:ascii="宋体" w:hAnsi="宋体"/>
          <w:b/>
        </w:rPr>
        <w:t xml:space="preserve">              年   月  日</w:t>
      </w:r>
      <w:bookmarkStart w:id="137" w:name="_Toc496626240"/>
    </w:p>
    <w:p w14:paraId="6F8C0FB8">
      <w:pPr>
        <w:widowControl/>
        <w:snapToGrid w:val="0"/>
        <w:spacing w:line="360" w:lineRule="auto"/>
        <w:ind w:firstLine="0" w:firstLineChars="0"/>
        <w:outlineLvl w:val="1"/>
        <w:rPr>
          <w:rFonts w:hint="eastAsia" w:ascii="宋体"/>
          <w:b/>
          <w:sz w:val="28"/>
          <w:szCs w:val="28"/>
        </w:rPr>
      </w:pPr>
    </w:p>
    <w:p w14:paraId="1BCD176F">
      <w:pPr>
        <w:pStyle w:val="11"/>
        <w:rPr>
          <w:rFonts w:hint="eastAsia"/>
        </w:rPr>
      </w:pPr>
    </w:p>
    <w:p w14:paraId="45E2EEBF">
      <w:pPr>
        <w:rPr>
          <w:rFonts w:hint="eastAsia"/>
        </w:rPr>
      </w:pPr>
    </w:p>
    <w:p w14:paraId="7D796EA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14:paraId="175C5B18">
      <w:pPr>
        <w:widowControl/>
        <w:snapToGrid w:val="0"/>
        <w:spacing w:line="360" w:lineRule="auto"/>
        <w:ind w:firstLine="0" w:firstLineChars="0"/>
        <w:outlineLvl w:val="1"/>
        <w:rPr>
          <w:rFonts w:hint="eastAsia" w:ascii="宋体"/>
          <w:b/>
          <w:sz w:val="28"/>
          <w:szCs w:val="28"/>
        </w:rPr>
      </w:pPr>
    </w:p>
    <w:p w14:paraId="1AEF98FA">
      <w:pPr>
        <w:ind w:firstLine="3090" w:firstLineChars="855"/>
        <w:rPr>
          <w:rFonts w:hint="eastAsia" w:ascii="宋体" w:hAnsi="宋体"/>
          <w:b/>
          <w:sz w:val="36"/>
          <w:szCs w:val="36"/>
        </w:rPr>
      </w:pPr>
      <w:bookmarkStart w:id="138" w:name="_Toc451333907"/>
      <w:bookmarkStart w:id="139" w:name="_Toc475526729"/>
      <w:bookmarkStart w:id="140" w:name="_Toc444158184"/>
      <w:bookmarkStart w:id="141" w:name="_Toc469410485"/>
      <w:bookmarkStart w:id="142" w:name="_Toc441229743"/>
      <w:bookmarkStart w:id="143" w:name="_Toc465259557"/>
      <w:bookmarkStart w:id="144" w:name="_Toc455574903"/>
      <w:bookmarkStart w:id="145" w:name="_Toc491781021"/>
      <w:bookmarkStart w:id="146" w:name="_Toc490122951"/>
      <w:bookmarkStart w:id="147" w:name="_Toc450574560"/>
      <w:bookmarkStart w:id="148" w:name="_Toc482176311"/>
      <w:bookmarkStart w:id="149" w:name="_Toc451264359"/>
      <w:bookmarkStart w:id="150" w:name="_Toc492284572"/>
      <w:r>
        <w:rPr>
          <w:rFonts w:hint="eastAsia" w:ascii="宋体" w:hAnsi="宋体"/>
          <w:b/>
          <w:sz w:val="36"/>
          <w:szCs w:val="36"/>
        </w:rPr>
        <w:t>供应商资格证明文件</w:t>
      </w:r>
    </w:p>
    <w:p w14:paraId="0775D565">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436A9870">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1C352E2D">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D0893EE">
      <w:pPr>
        <w:ind w:firstLine="480"/>
        <w:rPr>
          <w:rFonts w:hint="eastAsia" w:ascii="宋体" w:hAnsi="宋体"/>
        </w:rPr>
      </w:pPr>
      <w:r>
        <w:rPr>
          <w:rFonts w:hint="eastAsia" w:ascii="宋体" w:hAnsi="宋体"/>
        </w:rPr>
        <w:t>2、根据采购项目内容，提供投标人的相关资质证书、许可证等。</w:t>
      </w:r>
    </w:p>
    <w:p w14:paraId="192D91B4">
      <w:pPr>
        <w:widowControl/>
        <w:snapToGrid w:val="0"/>
        <w:spacing w:line="360" w:lineRule="auto"/>
        <w:ind w:firstLine="0" w:firstLineChars="0"/>
        <w:outlineLvl w:val="1"/>
        <w:rPr>
          <w:rFonts w:hint="eastAsia" w:ascii="宋体"/>
          <w:b/>
          <w:sz w:val="28"/>
          <w:szCs w:val="28"/>
        </w:rPr>
      </w:pPr>
    </w:p>
    <w:p w14:paraId="22F7DB39">
      <w:pPr>
        <w:widowControl/>
        <w:snapToGrid w:val="0"/>
        <w:spacing w:line="360" w:lineRule="auto"/>
        <w:ind w:firstLine="0" w:firstLineChars="0"/>
        <w:outlineLvl w:val="1"/>
        <w:rPr>
          <w:rFonts w:hint="eastAsia" w:ascii="宋体"/>
          <w:b/>
          <w:sz w:val="28"/>
          <w:szCs w:val="28"/>
        </w:rPr>
      </w:pPr>
    </w:p>
    <w:p w14:paraId="77524402">
      <w:pPr>
        <w:widowControl/>
        <w:snapToGrid w:val="0"/>
        <w:spacing w:line="360" w:lineRule="auto"/>
        <w:ind w:firstLine="0" w:firstLineChars="0"/>
        <w:outlineLvl w:val="1"/>
        <w:rPr>
          <w:rFonts w:hint="eastAsia" w:ascii="宋体"/>
          <w:b/>
          <w:sz w:val="28"/>
          <w:szCs w:val="28"/>
        </w:rPr>
      </w:pPr>
    </w:p>
    <w:p w14:paraId="685047AE">
      <w:pPr>
        <w:widowControl/>
        <w:snapToGrid w:val="0"/>
        <w:spacing w:line="360" w:lineRule="auto"/>
        <w:ind w:firstLine="0" w:firstLineChars="0"/>
        <w:outlineLvl w:val="1"/>
        <w:rPr>
          <w:rFonts w:hint="eastAsia" w:ascii="宋体"/>
          <w:b/>
          <w:sz w:val="28"/>
          <w:szCs w:val="28"/>
        </w:rPr>
      </w:pPr>
    </w:p>
    <w:p w14:paraId="30594B41">
      <w:pPr>
        <w:widowControl/>
        <w:snapToGrid w:val="0"/>
        <w:spacing w:line="360" w:lineRule="auto"/>
        <w:ind w:firstLine="0" w:firstLineChars="0"/>
        <w:outlineLvl w:val="1"/>
        <w:rPr>
          <w:rFonts w:hint="eastAsia" w:ascii="宋体"/>
          <w:b/>
          <w:sz w:val="28"/>
          <w:szCs w:val="28"/>
        </w:rPr>
      </w:pPr>
    </w:p>
    <w:p w14:paraId="1F7FE841">
      <w:pPr>
        <w:widowControl/>
        <w:snapToGrid w:val="0"/>
        <w:spacing w:line="360" w:lineRule="auto"/>
        <w:ind w:firstLine="0" w:firstLineChars="0"/>
        <w:outlineLvl w:val="1"/>
        <w:rPr>
          <w:rFonts w:hint="eastAsia" w:ascii="宋体"/>
          <w:b/>
          <w:sz w:val="28"/>
          <w:szCs w:val="28"/>
        </w:rPr>
      </w:pPr>
    </w:p>
    <w:p w14:paraId="7B08FE86">
      <w:pPr>
        <w:widowControl/>
        <w:snapToGrid w:val="0"/>
        <w:spacing w:line="360" w:lineRule="auto"/>
        <w:ind w:firstLine="0" w:firstLineChars="0"/>
        <w:outlineLvl w:val="1"/>
        <w:rPr>
          <w:rFonts w:hint="eastAsia" w:ascii="宋体"/>
          <w:b/>
          <w:sz w:val="28"/>
          <w:szCs w:val="28"/>
        </w:rPr>
      </w:pPr>
    </w:p>
    <w:p w14:paraId="130C21A4">
      <w:pPr>
        <w:widowControl/>
        <w:snapToGrid w:val="0"/>
        <w:spacing w:line="360" w:lineRule="auto"/>
        <w:ind w:firstLine="0" w:firstLineChars="0"/>
        <w:outlineLvl w:val="1"/>
        <w:rPr>
          <w:rFonts w:hint="eastAsia" w:ascii="宋体"/>
          <w:b/>
          <w:sz w:val="28"/>
          <w:szCs w:val="28"/>
        </w:rPr>
      </w:pPr>
    </w:p>
    <w:p w14:paraId="0314298F">
      <w:pPr>
        <w:widowControl/>
        <w:snapToGrid w:val="0"/>
        <w:spacing w:line="360" w:lineRule="auto"/>
        <w:ind w:firstLine="0" w:firstLineChars="0"/>
        <w:outlineLvl w:val="1"/>
        <w:rPr>
          <w:rFonts w:hint="eastAsia" w:ascii="宋体"/>
          <w:b/>
          <w:sz w:val="28"/>
          <w:szCs w:val="28"/>
        </w:rPr>
      </w:pPr>
    </w:p>
    <w:p w14:paraId="47D134B2">
      <w:pPr>
        <w:widowControl/>
        <w:snapToGrid w:val="0"/>
        <w:spacing w:line="360" w:lineRule="auto"/>
        <w:ind w:firstLine="0" w:firstLineChars="0"/>
        <w:outlineLvl w:val="1"/>
        <w:rPr>
          <w:rFonts w:hint="eastAsia" w:ascii="宋体"/>
          <w:b/>
          <w:sz w:val="28"/>
          <w:szCs w:val="28"/>
        </w:rPr>
      </w:pPr>
    </w:p>
    <w:p w14:paraId="184AD899">
      <w:pPr>
        <w:widowControl/>
        <w:snapToGrid w:val="0"/>
        <w:spacing w:line="360" w:lineRule="auto"/>
        <w:ind w:firstLine="0" w:firstLineChars="0"/>
        <w:outlineLvl w:val="1"/>
        <w:rPr>
          <w:rFonts w:hint="eastAsia" w:ascii="宋体"/>
          <w:b/>
          <w:sz w:val="28"/>
          <w:szCs w:val="28"/>
        </w:rPr>
      </w:pPr>
    </w:p>
    <w:p w14:paraId="3FC4B861">
      <w:pPr>
        <w:pStyle w:val="11"/>
        <w:rPr>
          <w:rFonts w:hint="eastAsia"/>
        </w:rPr>
      </w:pPr>
    </w:p>
    <w:p w14:paraId="759E3709">
      <w:pPr>
        <w:widowControl/>
        <w:snapToGrid w:val="0"/>
        <w:spacing w:line="360" w:lineRule="auto"/>
        <w:ind w:firstLine="0" w:firstLineChars="0"/>
        <w:outlineLvl w:val="1"/>
        <w:rPr>
          <w:rFonts w:hint="eastAsia" w:ascii="宋体"/>
          <w:b/>
          <w:sz w:val="28"/>
          <w:szCs w:val="28"/>
        </w:rPr>
      </w:pPr>
      <w:bookmarkStart w:id="151" w:name="_Toc496626241"/>
    </w:p>
    <w:p w14:paraId="69824714">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bookmarkEnd w:id="151"/>
    </w:p>
    <w:p w14:paraId="67ABE8E4">
      <w:pPr>
        <w:autoSpaceDE w:val="0"/>
        <w:autoSpaceDN w:val="0"/>
        <w:adjustRightInd w:val="0"/>
        <w:ind w:firstLine="904" w:firstLineChars="250"/>
        <w:jc w:val="center"/>
        <w:rPr>
          <w:rFonts w:hint="eastAsia" w:ascii="宋体" w:hAnsi="宋体"/>
          <w:b/>
          <w:sz w:val="36"/>
          <w:szCs w:val="36"/>
        </w:rPr>
      </w:pPr>
    </w:p>
    <w:p w14:paraId="081F535C">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638F3923">
      <w:pPr>
        <w:autoSpaceDE w:val="0"/>
        <w:autoSpaceDN w:val="0"/>
        <w:adjustRightInd w:val="0"/>
        <w:ind w:firstLine="904" w:firstLineChars="250"/>
        <w:rPr>
          <w:rFonts w:hint="eastAsia" w:ascii="宋体" w:hAnsi="宋体"/>
          <w:b/>
          <w:sz w:val="36"/>
          <w:szCs w:val="36"/>
        </w:rPr>
      </w:pPr>
    </w:p>
    <w:p w14:paraId="62073279">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2BFA6BA1">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2024或2023年度</w:t>
      </w:r>
      <w:r>
        <w:rPr>
          <w:rFonts w:hint="eastAsia" w:ascii="宋体" w:hAnsi="宋体"/>
        </w:rPr>
        <w:t>经审计的财务状况报告，包括资产负债表、利润表、现金流量表及其附注，或</w:t>
      </w:r>
      <w:r>
        <w:rPr>
          <w:rFonts w:hint="eastAsia" w:ascii="宋体" w:hAnsi="宋体"/>
          <w:lang w:eastAsia="zh-CN"/>
        </w:rPr>
        <w:t>提供开标前三个月内由</w:t>
      </w:r>
      <w:r>
        <w:rPr>
          <w:rFonts w:hint="eastAsia" w:ascii="宋体" w:hAnsi="宋体"/>
        </w:rPr>
        <w:t>基本开户银行出具的资信证明（同时提供基本存款账户开户许可证</w:t>
      </w:r>
      <w:r>
        <w:rPr>
          <w:rFonts w:hint="eastAsia" w:ascii="宋体" w:hAnsi="宋体"/>
          <w:lang w:eastAsia="zh-CN"/>
        </w:rPr>
        <w:t>或基本存款账户信息</w:t>
      </w:r>
      <w:r>
        <w:rPr>
          <w:rFonts w:hint="eastAsia" w:ascii="宋体" w:hAnsi="宋体"/>
        </w:rPr>
        <w:t>）；供应商是其他组织和自然人，没有经审计的财务报告，可以提供基本开户银行出具的资信证明（同时提供基本存款账户开户许可证</w:t>
      </w:r>
      <w:r>
        <w:rPr>
          <w:rFonts w:hint="eastAsia" w:ascii="宋体" w:hAnsi="宋体"/>
          <w:lang w:eastAsia="zh-CN"/>
        </w:rPr>
        <w:t>或基本存款账户信息</w:t>
      </w:r>
      <w:r>
        <w:rPr>
          <w:rFonts w:hint="eastAsia" w:ascii="宋体" w:hAnsi="宋体"/>
        </w:rPr>
        <w:t>）。</w:t>
      </w:r>
    </w:p>
    <w:p w14:paraId="083FCC1F">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近半年内任意三个月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3FC5DD59">
      <w:pPr>
        <w:widowControl/>
        <w:snapToGrid w:val="0"/>
        <w:spacing w:line="360" w:lineRule="auto"/>
        <w:ind w:firstLine="0" w:firstLineChars="0"/>
        <w:outlineLvl w:val="1"/>
        <w:rPr>
          <w:rFonts w:hint="eastAsia" w:ascii="宋体" w:hAnsi="宋体"/>
        </w:rPr>
      </w:pPr>
    </w:p>
    <w:p w14:paraId="1601BA78">
      <w:pPr>
        <w:widowControl/>
        <w:snapToGrid w:val="0"/>
        <w:spacing w:line="360" w:lineRule="auto"/>
        <w:ind w:firstLine="0" w:firstLineChars="0"/>
        <w:outlineLvl w:val="1"/>
        <w:rPr>
          <w:rFonts w:hint="eastAsia" w:ascii="宋体" w:hAnsi="宋体"/>
        </w:rPr>
      </w:pPr>
    </w:p>
    <w:p w14:paraId="1632A8C9">
      <w:pPr>
        <w:tabs>
          <w:tab w:val="left" w:pos="168"/>
        </w:tabs>
        <w:adjustRightInd w:val="0"/>
        <w:ind w:firstLine="480"/>
        <w:textAlignment w:val="baseline"/>
        <w:rPr>
          <w:rFonts w:hint="eastAsia" w:ascii="宋体" w:hAnsi="宋体"/>
        </w:rPr>
      </w:pPr>
    </w:p>
    <w:p w14:paraId="4D0EBC44">
      <w:pPr>
        <w:tabs>
          <w:tab w:val="left" w:pos="168"/>
        </w:tabs>
        <w:adjustRightInd w:val="0"/>
        <w:ind w:firstLine="480"/>
        <w:textAlignment w:val="baseline"/>
        <w:rPr>
          <w:rFonts w:hint="eastAsia" w:ascii="宋体" w:hAnsi="宋体"/>
        </w:rPr>
      </w:pPr>
    </w:p>
    <w:p w14:paraId="37546711">
      <w:pPr>
        <w:widowControl/>
        <w:snapToGrid w:val="0"/>
        <w:spacing w:line="360" w:lineRule="auto"/>
        <w:ind w:firstLine="0" w:firstLineChars="0"/>
        <w:outlineLvl w:val="1"/>
        <w:rPr>
          <w:rFonts w:hint="eastAsia" w:ascii="宋体" w:hAnsi="宋体"/>
          <w:b/>
        </w:rPr>
      </w:pPr>
    </w:p>
    <w:p w14:paraId="159CE9D5">
      <w:pPr>
        <w:ind w:firstLine="0" w:firstLineChars="0"/>
        <w:rPr>
          <w:rFonts w:hint="eastAsia" w:ascii="宋体" w:hAnsi="宋体"/>
          <w:b/>
          <w:bCs/>
          <w:sz w:val="28"/>
          <w:szCs w:val="28"/>
        </w:rPr>
      </w:pPr>
    </w:p>
    <w:p w14:paraId="355E0F74">
      <w:pPr>
        <w:ind w:firstLine="0" w:firstLineChars="0"/>
        <w:rPr>
          <w:rFonts w:hint="eastAsia" w:ascii="宋体" w:hAnsi="宋体"/>
          <w:b/>
          <w:bCs/>
          <w:sz w:val="28"/>
          <w:szCs w:val="28"/>
        </w:rPr>
      </w:pPr>
    </w:p>
    <w:p w14:paraId="45A1BCAD">
      <w:pPr>
        <w:ind w:firstLine="0" w:firstLineChars="0"/>
        <w:rPr>
          <w:rFonts w:hint="eastAsia" w:ascii="宋体" w:hAnsi="宋体"/>
          <w:b/>
          <w:bCs/>
          <w:sz w:val="28"/>
          <w:szCs w:val="28"/>
        </w:rPr>
      </w:pPr>
    </w:p>
    <w:p w14:paraId="691FF31A">
      <w:pPr>
        <w:ind w:firstLine="0" w:firstLineChars="0"/>
        <w:rPr>
          <w:rFonts w:hint="eastAsia" w:ascii="宋体" w:hAnsi="宋体"/>
          <w:b/>
          <w:bCs/>
          <w:sz w:val="28"/>
          <w:szCs w:val="28"/>
        </w:rPr>
      </w:pPr>
    </w:p>
    <w:p w14:paraId="7B740747">
      <w:pPr>
        <w:ind w:firstLine="0" w:firstLineChars="0"/>
        <w:rPr>
          <w:rFonts w:hint="eastAsia" w:ascii="宋体" w:hAnsi="宋体"/>
          <w:b/>
          <w:bCs/>
          <w:sz w:val="28"/>
          <w:szCs w:val="28"/>
        </w:rPr>
      </w:pPr>
    </w:p>
    <w:p w14:paraId="3A09DA00">
      <w:pPr>
        <w:ind w:firstLine="0" w:firstLineChars="0"/>
        <w:rPr>
          <w:rFonts w:hint="eastAsia" w:ascii="宋体" w:hAnsi="宋体"/>
          <w:b/>
          <w:bCs/>
          <w:sz w:val="28"/>
          <w:szCs w:val="28"/>
        </w:rPr>
      </w:pPr>
    </w:p>
    <w:p w14:paraId="7AE656B0">
      <w:pPr>
        <w:ind w:firstLine="0" w:firstLineChars="0"/>
        <w:rPr>
          <w:rFonts w:hint="eastAsia" w:ascii="宋体" w:hAnsi="宋体"/>
          <w:b/>
          <w:bCs/>
          <w:sz w:val="28"/>
          <w:szCs w:val="28"/>
        </w:rPr>
      </w:pPr>
    </w:p>
    <w:p w14:paraId="728CFDD2">
      <w:pPr>
        <w:ind w:firstLine="0" w:firstLineChars="0"/>
        <w:rPr>
          <w:rFonts w:hint="eastAsia" w:ascii="宋体" w:hAnsi="宋体"/>
          <w:b/>
          <w:bCs/>
          <w:sz w:val="28"/>
          <w:szCs w:val="28"/>
        </w:rPr>
      </w:pPr>
    </w:p>
    <w:p w14:paraId="4571D8F4">
      <w:pPr>
        <w:ind w:firstLine="0" w:firstLineChars="0"/>
        <w:rPr>
          <w:rFonts w:hint="eastAsia" w:ascii="宋体" w:hAnsi="宋体"/>
          <w:b/>
          <w:bCs/>
          <w:sz w:val="28"/>
          <w:szCs w:val="28"/>
        </w:rPr>
      </w:pPr>
    </w:p>
    <w:p w14:paraId="078D4244">
      <w:pPr>
        <w:ind w:firstLine="0" w:firstLineChars="0"/>
        <w:rPr>
          <w:rFonts w:hint="eastAsia" w:ascii="宋体" w:hAnsi="宋体"/>
          <w:b/>
          <w:bCs/>
          <w:sz w:val="28"/>
          <w:szCs w:val="28"/>
        </w:rPr>
      </w:pPr>
    </w:p>
    <w:p w14:paraId="23934875">
      <w:pPr>
        <w:pStyle w:val="11"/>
        <w:rPr>
          <w:rFonts w:hint="eastAsia"/>
        </w:rPr>
      </w:pPr>
    </w:p>
    <w:p w14:paraId="4B6BACBE">
      <w:pPr>
        <w:ind w:firstLine="0" w:firstLineChars="0"/>
        <w:rPr>
          <w:rFonts w:hint="eastAsia" w:ascii="宋体" w:hAnsi="宋体"/>
          <w:b/>
          <w:bCs/>
          <w:sz w:val="28"/>
          <w:szCs w:val="28"/>
        </w:rPr>
      </w:pPr>
    </w:p>
    <w:p w14:paraId="432DFAD0">
      <w:pPr>
        <w:ind w:firstLine="0" w:firstLineChars="0"/>
        <w:rPr>
          <w:rFonts w:hint="eastAsia" w:ascii="宋体" w:hAnsi="宋体"/>
          <w:b/>
          <w:bCs/>
          <w:sz w:val="28"/>
          <w:szCs w:val="28"/>
        </w:rPr>
      </w:pPr>
    </w:p>
    <w:p w14:paraId="3B9FEF8B">
      <w:pPr>
        <w:widowControl/>
        <w:snapToGrid w:val="0"/>
        <w:spacing w:line="360" w:lineRule="auto"/>
        <w:ind w:firstLine="0" w:firstLineChars="0"/>
        <w:outlineLvl w:val="1"/>
        <w:rPr>
          <w:rFonts w:hint="eastAsia" w:ascii="宋体"/>
          <w:b/>
          <w:sz w:val="28"/>
          <w:szCs w:val="28"/>
        </w:rPr>
      </w:pPr>
      <w:bookmarkStart w:id="152" w:name="_Toc496626242"/>
      <w:bookmarkStart w:id="153" w:name="_Toc29145"/>
    </w:p>
    <w:p w14:paraId="6A5368F6">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附件8：无重大违法记录声明</w:t>
      </w:r>
      <w:bookmarkEnd w:id="152"/>
    </w:p>
    <w:p w14:paraId="5450E067">
      <w:pPr>
        <w:ind w:firstLine="2909" w:firstLineChars="805"/>
        <w:rPr>
          <w:rFonts w:hint="eastAsia" w:ascii="宋体" w:hAnsi="宋体"/>
          <w:b/>
          <w:sz w:val="36"/>
          <w:szCs w:val="36"/>
        </w:rPr>
      </w:pPr>
    </w:p>
    <w:p w14:paraId="68A7E2AC">
      <w:pPr>
        <w:ind w:firstLine="2909" w:firstLineChars="805"/>
        <w:rPr>
          <w:rFonts w:hint="eastAsia" w:ascii="宋体" w:hAnsi="宋体"/>
          <w:b/>
          <w:sz w:val="36"/>
          <w:szCs w:val="36"/>
        </w:rPr>
      </w:pPr>
      <w:r>
        <w:rPr>
          <w:rFonts w:hint="eastAsia" w:ascii="宋体" w:hAnsi="宋体"/>
          <w:b/>
          <w:sz w:val="36"/>
          <w:szCs w:val="36"/>
        </w:rPr>
        <w:t>无重大违法记录声明</w:t>
      </w:r>
    </w:p>
    <w:p w14:paraId="6641EE7D">
      <w:pPr>
        <w:tabs>
          <w:tab w:val="left" w:pos="168"/>
        </w:tabs>
        <w:adjustRightInd w:val="0"/>
        <w:ind w:firstLine="2530" w:firstLineChars="700"/>
        <w:textAlignment w:val="baseline"/>
        <w:rPr>
          <w:rFonts w:hint="eastAsia" w:ascii="宋体"/>
          <w:b/>
          <w:sz w:val="36"/>
          <w:szCs w:val="36"/>
        </w:rPr>
      </w:pPr>
    </w:p>
    <w:p w14:paraId="0F2E3090">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w:t>
      </w:r>
      <w:r>
        <w:rPr>
          <w:rFonts w:hint="eastAsia" w:ascii="宋体" w:hAnsi="宋体" w:cs="宋体"/>
          <w:kern w:val="0"/>
          <w:lang w:eastAsia="zh-CN"/>
        </w:rPr>
        <w:t>投标</w:t>
      </w:r>
      <w:r>
        <w:rPr>
          <w:rFonts w:hint="eastAsia" w:ascii="宋体" w:hAnsi="宋体" w:cs="宋体"/>
          <w:kern w:val="0"/>
        </w:rPr>
        <w:t>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3F3EAE27">
      <w:pPr>
        <w:tabs>
          <w:tab w:val="left" w:pos="168"/>
        </w:tabs>
        <w:adjustRightInd w:val="0"/>
        <w:ind w:firstLine="0" w:firstLineChars="0"/>
        <w:textAlignment w:val="baseline"/>
        <w:rPr>
          <w:rFonts w:hint="eastAsia" w:ascii="宋体" w:hAnsi="宋体"/>
          <w:b/>
          <w:bCs/>
        </w:rPr>
      </w:pPr>
    </w:p>
    <w:p w14:paraId="3CC78447">
      <w:pPr>
        <w:tabs>
          <w:tab w:val="left" w:pos="168"/>
        </w:tabs>
        <w:adjustRightInd w:val="0"/>
        <w:ind w:firstLine="0" w:firstLineChars="0"/>
        <w:textAlignment w:val="baseline"/>
        <w:rPr>
          <w:rFonts w:hint="eastAsia" w:ascii="宋体" w:hAnsi="宋体"/>
          <w:b/>
          <w:bCs/>
        </w:rPr>
      </w:pPr>
    </w:p>
    <w:p w14:paraId="2B503B1B">
      <w:pPr>
        <w:tabs>
          <w:tab w:val="left" w:pos="168"/>
        </w:tabs>
        <w:adjustRightInd w:val="0"/>
        <w:ind w:firstLine="0" w:firstLineChars="0"/>
        <w:textAlignment w:val="baseline"/>
        <w:rPr>
          <w:rFonts w:hint="eastAsia" w:ascii="宋体" w:hAnsi="宋体"/>
          <w:b/>
          <w:bCs/>
        </w:rPr>
      </w:pPr>
    </w:p>
    <w:p w14:paraId="6F75DDBB">
      <w:pPr>
        <w:tabs>
          <w:tab w:val="left" w:pos="168"/>
        </w:tabs>
        <w:adjustRightInd w:val="0"/>
        <w:ind w:firstLine="0" w:firstLineChars="0"/>
        <w:textAlignment w:val="baseline"/>
        <w:rPr>
          <w:rFonts w:hint="eastAsia" w:ascii="宋体" w:hAnsi="宋体"/>
          <w:b/>
          <w:bCs/>
        </w:rPr>
      </w:pPr>
    </w:p>
    <w:p w14:paraId="05876E1B">
      <w:pPr>
        <w:tabs>
          <w:tab w:val="left" w:pos="168"/>
        </w:tabs>
        <w:adjustRightInd w:val="0"/>
        <w:ind w:firstLine="0" w:firstLineChars="0"/>
        <w:textAlignment w:val="baseline"/>
        <w:rPr>
          <w:rFonts w:hint="eastAsia" w:ascii="宋体" w:hAnsi="宋体"/>
          <w:b/>
          <w:bCs/>
        </w:rPr>
      </w:pPr>
    </w:p>
    <w:p w14:paraId="1F666479">
      <w:pPr>
        <w:tabs>
          <w:tab w:val="left" w:pos="168"/>
        </w:tabs>
        <w:adjustRightInd w:val="0"/>
        <w:ind w:firstLine="0" w:firstLineChars="0"/>
        <w:textAlignment w:val="baseline"/>
        <w:rPr>
          <w:rFonts w:hint="eastAsia" w:ascii="宋体" w:hAnsi="宋体"/>
          <w:b/>
          <w:bCs/>
        </w:rPr>
      </w:pPr>
    </w:p>
    <w:p w14:paraId="1FFB016B">
      <w:pPr>
        <w:tabs>
          <w:tab w:val="left" w:pos="168"/>
        </w:tabs>
        <w:adjustRightInd w:val="0"/>
        <w:ind w:firstLine="0" w:firstLineChars="0"/>
        <w:textAlignment w:val="baseline"/>
        <w:rPr>
          <w:rFonts w:hint="eastAsia" w:ascii="宋体" w:hAnsi="宋体"/>
          <w:b/>
          <w:bCs/>
        </w:rPr>
      </w:pPr>
    </w:p>
    <w:p w14:paraId="1157A65B">
      <w:pPr>
        <w:tabs>
          <w:tab w:val="left" w:pos="168"/>
        </w:tabs>
        <w:adjustRightInd w:val="0"/>
        <w:ind w:firstLine="0" w:firstLineChars="0"/>
        <w:textAlignment w:val="baseline"/>
        <w:rPr>
          <w:rFonts w:hint="eastAsia" w:ascii="宋体" w:hAnsi="宋体"/>
          <w:b/>
          <w:bCs/>
        </w:rPr>
      </w:pPr>
    </w:p>
    <w:p w14:paraId="04B94CFF">
      <w:pPr>
        <w:tabs>
          <w:tab w:val="left" w:pos="168"/>
        </w:tabs>
        <w:adjustRightInd w:val="0"/>
        <w:ind w:firstLine="0" w:firstLineChars="0"/>
        <w:textAlignment w:val="baseline"/>
        <w:rPr>
          <w:rFonts w:hint="eastAsia" w:ascii="宋体" w:hAnsi="宋体"/>
          <w:b/>
          <w:bCs/>
        </w:rPr>
      </w:pPr>
    </w:p>
    <w:p w14:paraId="5445768C">
      <w:pPr>
        <w:tabs>
          <w:tab w:val="left" w:pos="168"/>
        </w:tabs>
        <w:adjustRightInd w:val="0"/>
        <w:ind w:firstLine="0" w:firstLineChars="0"/>
        <w:textAlignment w:val="baseline"/>
        <w:rPr>
          <w:rFonts w:hint="eastAsia" w:ascii="宋体" w:hAnsi="宋体"/>
          <w:b/>
          <w:bCs/>
        </w:rPr>
      </w:pPr>
    </w:p>
    <w:p w14:paraId="1C002A37">
      <w:pPr>
        <w:tabs>
          <w:tab w:val="left" w:pos="168"/>
        </w:tabs>
        <w:adjustRightInd w:val="0"/>
        <w:ind w:firstLine="0" w:firstLineChars="0"/>
        <w:textAlignment w:val="baseline"/>
        <w:rPr>
          <w:rFonts w:hint="eastAsia" w:ascii="宋体" w:hAnsi="宋体"/>
          <w:b/>
          <w:bCs/>
        </w:rPr>
      </w:pPr>
    </w:p>
    <w:p w14:paraId="6526E9D5">
      <w:pPr>
        <w:tabs>
          <w:tab w:val="left" w:pos="168"/>
        </w:tabs>
        <w:adjustRightInd w:val="0"/>
        <w:ind w:firstLine="0" w:firstLineChars="0"/>
        <w:textAlignment w:val="baseline"/>
        <w:rPr>
          <w:rFonts w:hint="eastAsia" w:ascii="宋体" w:hAnsi="宋体"/>
          <w:b/>
          <w:bCs/>
        </w:rPr>
      </w:pPr>
    </w:p>
    <w:p w14:paraId="379C4A27">
      <w:pPr>
        <w:tabs>
          <w:tab w:val="left" w:pos="168"/>
        </w:tabs>
        <w:adjustRightInd w:val="0"/>
        <w:ind w:firstLine="0" w:firstLineChars="0"/>
        <w:textAlignment w:val="baseline"/>
        <w:rPr>
          <w:rFonts w:hint="eastAsia" w:ascii="宋体" w:hAnsi="宋体"/>
          <w:b/>
          <w:bCs/>
        </w:rPr>
      </w:pPr>
    </w:p>
    <w:p w14:paraId="6A1DE80A">
      <w:pPr>
        <w:tabs>
          <w:tab w:val="left" w:pos="168"/>
        </w:tabs>
        <w:adjustRightInd w:val="0"/>
        <w:ind w:firstLine="0" w:firstLineChars="0"/>
        <w:textAlignment w:val="baseline"/>
        <w:rPr>
          <w:rFonts w:hint="eastAsia" w:ascii="宋体" w:hAnsi="宋体"/>
          <w:b/>
          <w:bCs/>
        </w:rPr>
      </w:pPr>
    </w:p>
    <w:p w14:paraId="195B43B4">
      <w:pPr>
        <w:tabs>
          <w:tab w:val="left" w:pos="168"/>
        </w:tabs>
        <w:adjustRightInd w:val="0"/>
        <w:ind w:firstLine="0" w:firstLineChars="0"/>
        <w:textAlignment w:val="baseline"/>
        <w:rPr>
          <w:rFonts w:hint="eastAsia" w:ascii="宋体" w:hAnsi="宋体"/>
          <w:b/>
          <w:bCs/>
        </w:rPr>
      </w:pPr>
    </w:p>
    <w:p w14:paraId="2AC190DD">
      <w:pPr>
        <w:tabs>
          <w:tab w:val="left" w:pos="168"/>
        </w:tabs>
        <w:adjustRightInd w:val="0"/>
        <w:ind w:firstLine="0" w:firstLineChars="0"/>
        <w:textAlignment w:val="baseline"/>
        <w:rPr>
          <w:rFonts w:hint="eastAsia" w:ascii="宋体" w:hAnsi="宋体"/>
          <w:b/>
          <w:bCs/>
        </w:rPr>
      </w:pPr>
    </w:p>
    <w:p w14:paraId="44F760A9">
      <w:pPr>
        <w:tabs>
          <w:tab w:val="left" w:pos="168"/>
        </w:tabs>
        <w:adjustRightInd w:val="0"/>
        <w:ind w:firstLine="0" w:firstLineChars="0"/>
        <w:textAlignment w:val="baseline"/>
        <w:rPr>
          <w:rFonts w:hint="eastAsia" w:ascii="宋体" w:hAnsi="宋体"/>
          <w:b/>
          <w:bCs/>
        </w:rPr>
      </w:pPr>
    </w:p>
    <w:p w14:paraId="5BCCED20">
      <w:pPr>
        <w:tabs>
          <w:tab w:val="left" w:pos="168"/>
        </w:tabs>
        <w:adjustRightInd w:val="0"/>
        <w:ind w:firstLine="0" w:firstLineChars="0"/>
        <w:textAlignment w:val="baseline"/>
        <w:rPr>
          <w:rFonts w:hint="eastAsia" w:ascii="宋体" w:hAnsi="宋体"/>
          <w:b/>
          <w:bCs/>
        </w:rPr>
      </w:pPr>
    </w:p>
    <w:p w14:paraId="3D3A09CD">
      <w:pPr>
        <w:tabs>
          <w:tab w:val="left" w:pos="168"/>
        </w:tabs>
        <w:adjustRightInd w:val="0"/>
        <w:ind w:firstLine="0" w:firstLineChars="0"/>
        <w:textAlignment w:val="baseline"/>
        <w:rPr>
          <w:rFonts w:hint="eastAsia" w:ascii="宋体" w:hAnsi="宋体"/>
          <w:b/>
          <w:bCs/>
        </w:rPr>
      </w:pPr>
    </w:p>
    <w:p w14:paraId="2C65CC10">
      <w:pPr>
        <w:tabs>
          <w:tab w:val="left" w:pos="168"/>
        </w:tabs>
        <w:adjustRightInd w:val="0"/>
        <w:ind w:firstLine="0" w:firstLineChars="0"/>
        <w:textAlignment w:val="baseline"/>
        <w:rPr>
          <w:rFonts w:hint="eastAsia" w:ascii="宋体" w:hAnsi="宋体"/>
          <w:b/>
          <w:bCs/>
        </w:rPr>
      </w:pPr>
    </w:p>
    <w:p w14:paraId="141E0C4A">
      <w:pPr>
        <w:tabs>
          <w:tab w:val="left" w:pos="168"/>
        </w:tabs>
        <w:adjustRightInd w:val="0"/>
        <w:ind w:firstLine="0" w:firstLineChars="0"/>
        <w:textAlignment w:val="baseline"/>
        <w:rPr>
          <w:rFonts w:hint="eastAsia" w:ascii="宋体" w:hAnsi="宋体"/>
          <w:b/>
          <w:bCs/>
        </w:rPr>
      </w:pPr>
    </w:p>
    <w:p w14:paraId="2FF64D69">
      <w:pPr>
        <w:tabs>
          <w:tab w:val="left" w:pos="168"/>
        </w:tabs>
        <w:adjustRightInd w:val="0"/>
        <w:ind w:firstLine="0" w:firstLineChars="0"/>
        <w:textAlignment w:val="baseline"/>
        <w:rPr>
          <w:rFonts w:hint="eastAsia" w:ascii="宋体" w:hAnsi="宋体"/>
          <w:b/>
          <w:bCs/>
        </w:rPr>
      </w:pPr>
    </w:p>
    <w:p w14:paraId="4085138D">
      <w:pPr>
        <w:tabs>
          <w:tab w:val="left" w:pos="168"/>
        </w:tabs>
        <w:adjustRightInd w:val="0"/>
        <w:ind w:firstLine="0" w:firstLineChars="0"/>
        <w:textAlignment w:val="baseline"/>
        <w:rPr>
          <w:rFonts w:hint="eastAsia" w:ascii="宋体" w:hAnsi="宋体"/>
          <w:b/>
          <w:bCs/>
        </w:rPr>
      </w:pPr>
    </w:p>
    <w:p w14:paraId="2236722B">
      <w:pPr>
        <w:tabs>
          <w:tab w:val="left" w:pos="168"/>
        </w:tabs>
        <w:adjustRightInd w:val="0"/>
        <w:ind w:firstLine="0" w:firstLineChars="0"/>
        <w:textAlignment w:val="baseline"/>
        <w:rPr>
          <w:rFonts w:hint="eastAsia" w:ascii="宋体" w:hAnsi="宋体"/>
          <w:b/>
          <w:bCs/>
        </w:rPr>
      </w:pPr>
    </w:p>
    <w:p w14:paraId="14F5934F">
      <w:pPr>
        <w:tabs>
          <w:tab w:val="left" w:pos="168"/>
        </w:tabs>
        <w:adjustRightInd w:val="0"/>
        <w:ind w:left="0" w:leftChars="0" w:firstLine="0" w:firstLineChars="0"/>
        <w:textAlignment w:val="baseline"/>
        <w:rPr>
          <w:rFonts w:hint="eastAsia" w:ascii="宋体"/>
          <w:b/>
          <w:sz w:val="28"/>
          <w:szCs w:val="28"/>
          <w:highlight w:val="none"/>
          <w:lang w:val="en-US" w:eastAsia="zh-CN"/>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w:t>
      </w:r>
      <w:r>
        <w:rPr>
          <w:rFonts w:hint="eastAsia" w:ascii="宋体"/>
          <w:b/>
          <w:sz w:val="28"/>
          <w:szCs w:val="28"/>
          <w:highlight w:val="none"/>
          <w:lang w:eastAsia="zh-CN"/>
        </w:rPr>
        <w:t>中小企业声明函</w:t>
      </w:r>
      <w:r>
        <w:rPr>
          <w:rFonts w:hint="eastAsia" w:ascii="宋体"/>
          <w:b/>
          <w:sz w:val="28"/>
          <w:szCs w:val="28"/>
          <w:highlight w:val="none"/>
          <w:lang w:val="en-US" w:eastAsia="zh-CN"/>
        </w:rPr>
        <w:t>(</w:t>
      </w:r>
      <w:r>
        <w:rPr>
          <w:rFonts w:hint="eastAsia" w:ascii="宋体"/>
          <w:b/>
          <w:sz w:val="28"/>
          <w:szCs w:val="28"/>
          <w:highlight w:val="none"/>
          <w:lang w:eastAsia="zh-CN"/>
        </w:rPr>
        <w:t>服务</w:t>
      </w:r>
      <w:r>
        <w:rPr>
          <w:rFonts w:hint="eastAsia" w:ascii="宋体"/>
          <w:b/>
          <w:sz w:val="28"/>
          <w:szCs w:val="28"/>
          <w:highlight w:val="none"/>
          <w:lang w:val="en-US" w:eastAsia="zh-CN"/>
        </w:rPr>
        <w:t>)</w:t>
      </w:r>
    </w:p>
    <w:p w14:paraId="703CBD21">
      <w:pPr>
        <w:ind w:left="0" w:leftChars="0" w:firstLine="0" w:firstLineChars="0"/>
        <w:rPr>
          <w:rFonts w:hint="eastAsia" w:ascii="宋体"/>
          <w:b/>
          <w:bCs w:val="0"/>
          <w:sz w:val="36"/>
          <w:szCs w:val="36"/>
        </w:rPr>
      </w:pPr>
    </w:p>
    <w:p w14:paraId="59179EA0">
      <w:pPr>
        <w:widowControl/>
        <w:snapToGrid w:val="0"/>
        <w:spacing w:line="360" w:lineRule="auto"/>
        <w:ind w:firstLine="0" w:firstLineChars="0"/>
        <w:jc w:val="center"/>
        <w:outlineLvl w:val="1"/>
        <w:rPr>
          <w:rFonts w:hint="eastAsia"/>
          <w:lang w:val="en-US" w:eastAsia="zh-CN"/>
        </w:rPr>
      </w:pPr>
      <w:r>
        <w:rPr>
          <w:rFonts w:hint="eastAsia" w:ascii="宋体"/>
          <w:b/>
          <w:bCs w:val="0"/>
          <w:sz w:val="36"/>
          <w:szCs w:val="36"/>
          <w:lang w:eastAsia="zh-CN"/>
        </w:rPr>
        <w:t>中小企业声明函</w:t>
      </w:r>
      <w:r>
        <w:rPr>
          <w:rFonts w:hint="eastAsia" w:ascii="宋体"/>
          <w:b/>
          <w:bCs w:val="0"/>
          <w:sz w:val="36"/>
          <w:szCs w:val="36"/>
          <w:lang w:val="en-US" w:eastAsia="zh-CN"/>
        </w:rPr>
        <w:t>(</w:t>
      </w:r>
      <w:r>
        <w:rPr>
          <w:rFonts w:hint="eastAsia" w:ascii="宋体"/>
          <w:b/>
          <w:bCs w:val="0"/>
          <w:sz w:val="36"/>
          <w:szCs w:val="36"/>
          <w:lang w:eastAsia="zh-CN"/>
        </w:rPr>
        <w:t>服务</w:t>
      </w:r>
      <w:r>
        <w:rPr>
          <w:rFonts w:hint="eastAsia" w:ascii="宋体"/>
          <w:b/>
          <w:bCs w:val="0"/>
          <w:sz w:val="36"/>
          <w:szCs w:val="36"/>
          <w:lang w:val="en-US" w:eastAsia="zh-CN"/>
        </w:rPr>
        <w:t>)</w:t>
      </w:r>
    </w:p>
    <w:p w14:paraId="7A659BD8">
      <w:pPr>
        <w:spacing w:line="360" w:lineRule="auto"/>
        <w:ind w:left="0" w:leftChars="0" w:firstLine="0" w:firstLineChars="0"/>
        <w:jc w:val="left"/>
        <w:rPr>
          <w:rFonts w:hint="eastAsia" w:ascii="宋体"/>
          <w:b/>
          <w:sz w:val="28"/>
          <w:szCs w:val="28"/>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海东市民和县公共资源交易受理服务部</w:t>
      </w:r>
    </w:p>
    <w:p w14:paraId="02162F18">
      <w:pPr>
        <w:pStyle w:val="7"/>
        <w:rPr>
          <w:rFonts w:hint="eastAsia"/>
          <w:lang w:val="en-US" w:eastAsia="zh-CN"/>
        </w:rPr>
      </w:pPr>
    </w:p>
    <w:p w14:paraId="2A54B3C8">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本公司郑重声明，根据《政府采购促进中小企业发展管理办法》（财库）〔2020〕46号的规定，本公司参加（单位名称）的（项目名称）采购活动，服务全部由符合政策要求的中小企业承接。相关企业具体情况如下：</w:t>
      </w:r>
    </w:p>
    <w:p w14:paraId="6208D60A">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1.（标的名称），属于（采购文件中明确的所属行业）行业；承接企业为（企业名称），从业人员    人，营业收入为   万元，资产总额为    万元，属于（中型企业、小型企业、微型企业）；</w:t>
      </w:r>
    </w:p>
    <w:p w14:paraId="23CD89C2">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2.（标的名称），属于（采购文件中明确的所属行业）行业；承接企业为（企业名称），从业人员    人，营业收入为   万元，资产总额为    万元，属于（中型企业、小型企业、微型企业）；</w:t>
      </w:r>
    </w:p>
    <w:p w14:paraId="27F8D7E3">
      <w:pPr>
        <w:widowControl/>
        <w:snapToGrid w:val="0"/>
        <w:spacing w:line="360" w:lineRule="auto"/>
        <w:ind w:firstLine="0" w:firstLineChars="0"/>
        <w:outlineLvl w:val="1"/>
        <w:rPr>
          <w:rFonts w:hint="eastAsia" w:ascii="宋体"/>
          <w:b w:val="0"/>
          <w:bCs/>
          <w:sz w:val="24"/>
          <w:szCs w:val="24"/>
          <w:lang w:val="en-US" w:eastAsia="zh-CN"/>
        </w:rPr>
      </w:pPr>
    </w:p>
    <w:p w14:paraId="4C411C26">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1F3F8837">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0847C350">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2F2C95DE">
      <w:pPr>
        <w:pStyle w:val="7"/>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注：1、成交供应商享受中小企业扶持政策的，海东市民和县公共资源交易受理服务部将随成交结果公示信息一同公告成交供应商的《中小企业声明函》。</w:t>
      </w:r>
    </w:p>
    <w:p w14:paraId="37C4CF3F">
      <w:pPr>
        <w:pStyle w:val="7"/>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47627408">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37A755DF">
      <w:pPr>
        <w:widowControl/>
        <w:snapToGrid w:val="0"/>
        <w:spacing w:line="360" w:lineRule="auto"/>
        <w:ind w:firstLine="4096" w:firstLineChars="1700"/>
        <w:outlineLvl w:val="1"/>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41D1894A">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2FF73F0">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bookmarkEnd w:id="153"/>
    <w:p w14:paraId="4D023031">
      <w:pPr>
        <w:ind w:left="0" w:leftChars="0" w:firstLine="0" w:firstLineChars="0"/>
        <w:rPr>
          <w:rFonts w:hint="eastAsia"/>
          <w:b/>
        </w:rPr>
      </w:pPr>
      <w:bookmarkStart w:id="154" w:name="_Toc28726"/>
    </w:p>
    <w:p w14:paraId="1E5AB0D5">
      <w:pPr>
        <w:ind w:left="0" w:leftChars="0" w:firstLine="0" w:firstLineChars="0"/>
        <w:rPr>
          <w:rFonts w:hint="eastAsia"/>
          <w:b/>
        </w:rPr>
      </w:pPr>
      <w:r>
        <w:rPr>
          <w:rFonts w:hint="eastAsia"/>
          <w:b/>
        </w:rPr>
        <w:t>（</w:t>
      </w:r>
      <w:r>
        <w:rPr>
          <w:rFonts w:hint="eastAsia"/>
          <w:b/>
          <w:lang w:eastAsia="zh-CN"/>
        </w:rPr>
        <w:t>投标响应文件</w:t>
      </w:r>
      <w:r>
        <w:rPr>
          <w:rFonts w:hint="eastAsia"/>
          <w:b/>
        </w:rPr>
        <w:t>封面）</w:t>
      </w:r>
    </w:p>
    <w:p w14:paraId="55B386CA">
      <w:pPr>
        <w:spacing w:line="360" w:lineRule="auto"/>
        <w:ind w:firstLine="2088" w:firstLineChars="400"/>
        <w:rPr>
          <w:rFonts w:hint="eastAsia" w:ascii="仿宋_GB2312" w:hAnsi="宋体" w:eastAsia="仿宋_GB2312"/>
          <w:b/>
          <w:sz w:val="52"/>
          <w:szCs w:val="52"/>
        </w:rPr>
      </w:pPr>
    </w:p>
    <w:p w14:paraId="55A2A5D5">
      <w:pPr>
        <w:spacing w:line="360" w:lineRule="auto"/>
        <w:ind w:left="0" w:leftChars="0"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14:paraId="7658A6FF">
      <w:pPr>
        <w:spacing w:line="360" w:lineRule="auto"/>
        <w:ind w:firstLine="826" w:firstLineChars="392"/>
        <w:rPr>
          <w:rFonts w:hint="eastAsia" w:ascii="宋体" w:hAnsi="宋体"/>
          <w:b/>
          <w:sz w:val="21"/>
          <w:szCs w:val="21"/>
        </w:rPr>
      </w:pPr>
    </w:p>
    <w:p w14:paraId="404B138E">
      <w:pPr>
        <w:spacing w:line="360" w:lineRule="auto"/>
        <w:ind w:firstLine="2364" w:firstLineChars="327"/>
        <w:rPr>
          <w:rFonts w:hint="eastAsia" w:ascii="宋体" w:hAnsi="宋体"/>
          <w:b/>
          <w:sz w:val="72"/>
          <w:szCs w:val="72"/>
        </w:rPr>
      </w:pPr>
    </w:p>
    <w:p w14:paraId="11E9058A">
      <w:pPr>
        <w:spacing w:line="360" w:lineRule="auto"/>
        <w:ind w:firstLine="2364" w:firstLineChars="327"/>
        <w:rPr>
          <w:rFonts w:hint="eastAsia" w:ascii="宋体" w:hAnsi="宋体" w:eastAsia="宋体"/>
          <w:b/>
          <w:sz w:val="72"/>
          <w:szCs w:val="72"/>
          <w:lang w:eastAsia="zh-CN"/>
        </w:rPr>
      </w:pPr>
      <w:r>
        <w:rPr>
          <w:rFonts w:hint="eastAsia" w:ascii="宋体" w:hAnsi="宋体"/>
          <w:b/>
          <w:sz w:val="72"/>
          <w:szCs w:val="72"/>
          <w:lang w:eastAsia="zh-CN"/>
        </w:rPr>
        <w:t>投标响应文件</w:t>
      </w:r>
    </w:p>
    <w:p w14:paraId="7CA01B7C">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31387E41">
      <w:pPr>
        <w:spacing w:line="360" w:lineRule="auto"/>
        <w:ind w:firstLine="788" w:firstLineChars="327"/>
        <w:rPr>
          <w:rFonts w:hint="eastAsia" w:ascii="宋体" w:hAnsi="宋体"/>
          <w:b/>
        </w:rPr>
      </w:pPr>
    </w:p>
    <w:p w14:paraId="2E2D0AF6">
      <w:pPr>
        <w:adjustRightInd w:val="0"/>
        <w:spacing w:line="360" w:lineRule="auto"/>
        <w:ind w:firstLine="0" w:firstLineChars="0"/>
        <w:textAlignment w:val="baseline"/>
        <w:rPr>
          <w:rFonts w:hint="eastAsia" w:ascii="宋体" w:hAnsi="宋体"/>
          <w:b/>
          <w:bCs/>
          <w:sz w:val="32"/>
          <w:szCs w:val="32"/>
        </w:rPr>
      </w:pPr>
    </w:p>
    <w:p w14:paraId="7A3F33D5">
      <w:pPr>
        <w:adjustRightInd w:val="0"/>
        <w:spacing w:line="360" w:lineRule="auto"/>
        <w:ind w:firstLine="0" w:firstLineChars="0"/>
        <w:textAlignment w:val="baseline"/>
        <w:rPr>
          <w:rFonts w:hint="eastAsia" w:ascii="宋体" w:hAnsi="宋体"/>
          <w:b/>
          <w:bCs/>
          <w:sz w:val="32"/>
          <w:szCs w:val="32"/>
        </w:rPr>
      </w:pPr>
    </w:p>
    <w:p w14:paraId="2B6E56B9">
      <w:pPr>
        <w:adjustRightInd w:val="0"/>
        <w:spacing w:line="360" w:lineRule="auto"/>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民政采公招（服务）2025-01号</w:t>
      </w:r>
    </w:p>
    <w:p w14:paraId="7D638781">
      <w:pPr>
        <w:adjustRightInd w:val="0"/>
        <w:spacing w:line="360" w:lineRule="auto"/>
        <w:jc w:val="both"/>
        <w:textAlignment w:val="baseline"/>
        <w:rPr>
          <w:rFonts w:hint="eastAsia" w:ascii="宋体" w:hAnsi="宋体" w:eastAsia="宋体"/>
          <w:b/>
          <w:color w:val="auto"/>
          <w:sz w:val="32"/>
          <w:szCs w:val="32"/>
          <w:lang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民和回族土族自治县人民医院物业管理社会化服务项目</w:t>
      </w:r>
      <w:r>
        <w:rPr>
          <w:rFonts w:hint="eastAsia" w:ascii="宋体" w:hAnsi="宋体"/>
          <w:b/>
          <w:bCs/>
          <w:sz w:val="36"/>
          <w:szCs w:val="36"/>
        </w:rPr>
        <w:t xml:space="preserve"> </w:t>
      </w:r>
    </w:p>
    <w:p w14:paraId="22C8781D">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24754201">
      <w:pPr>
        <w:autoSpaceDE w:val="0"/>
        <w:autoSpaceDN w:val="0"/>
        <w:spacing w:line="360" w:lineRule="auto"/>
        <w:rPr>
          <w:rFonts w:hint="eastAsia" w:eastAsia="宋体" w:cs="Times New Roman"/>
          <w:b/>
          <w:bCs/>
          <w:kern w:val="0"/>
          <w:sz w:val="30"/>
          <w:szCs w:val="36"/>
          <w:lang w:val="zh-CN"/>
        </w:rPr>
      </w:pPr>
      <w:bookmarkStart w:id="155" w:name="_Toc496626244"/>
    </w:p>
    <w:p w14:paraId="2F8201B4">
      <w:pPr>
        <w:autoSpaceDE w:val="0"/>
        <w:autoSpaceDN w:val="0"/>
        <w:spacing w:line="360" w:lineRule="auto"/>
        <w:rPr>
          <w:b/>
          <w:bCs/>
          <w:kern w:val="0"/>
          <w:sz w:val="30"/>
          <w:szCs w:val="36"/>
        </w:rPr>
      </w:pPr>
      <w:r>
        <w:rPr>
          <w:rFonts w:hint="eastAsia" w:eastAsia="宋体" w:cs="Times New Roman"/>
          <w:b/>
          <w:bCs/>
          <w:kern w:val="0"/>
          <w:sz w:val="30"/>
          <w:szCs w:val="36"/>
          <w:lang w:val="zh-CN"/>
        </w:rPr>
        <w:t>投标</w:t>
      </w:r>
      <w:r>
        <w:rPr>
          <w:rFonts w:hint="eastAsia" w:cs="Times New Roman"/>
          <w:b/>
          <w:bCs/>
          <w:kern w:val="0"/>
          <w:sz w:val="30"/>
          <w:szCs w:val="36"/>
          <w:lang w:val="zh-CN"/>
        </w:rPr>
        <w:t>供应商</w:t>
      </w:r>
      <w:r>
        <w:rPr>
          <w:rFonts w:hint="eastAsia" w:ascii="宋体" w:hAnsi="宋体"/>
          <w:b/>
          <w:bCs/>
          <w:sz w:val="36"/>
          <w:szCs w:val="36"/>
          <w:lang w:eastAsia="zh-CN"/>
        </w:rPr>
        <w:t>：</w:t>
      </w:r>
      <w:r>
        <w:rPr>
          <w:b/>
          <w:bCs/>
          <w:kern w:val="0"/>
          <w:sz w:val="30"/>
          <w:szCs w:val="36"/>
          <w:u w:val="single"/>
        </w:rPr>
        <w:t xml:space="preserve">                  </w:t>
      </w:r>
      <w:r>
        <w:rPr>
          <w:rFonts w:hint="eastAsia"/>
          <w:b/>
          <w:bCs/>
          <w:kern w:val="0"/>
          <w:sz w:val="30"/>
          <w:szCs w:val="36"/>
          <w:u w:val="single"/>
          <w:lang w:val="en-US" w:eastAsia="zh-CN"/>
        </w:rPr>
        <w:t xml:space="preserve">     </w:t>
      </w:r>
      <w:r>
        <w:rPr>
          <w:b/>
          <w:bCs/>
          <w:kern w:val="0"/>
          <w:sz w:val="30"/>
          <w:szCs w:val="36"/>
          <w:u w:val="single"/>
        </w:rPr>
        <w:t xml:space="preserve">        </w:t>
      </w:r>
      <w:r>
        <w:rPr>
          <w:b/>
          <w:bCs/>
          <w:kern w:val="0"/>
          <w:sz w:val="30"/>
          <w:szCs w:val="36"/>
        </w:rPr>
        <w:t>（</w:t>
      </w:r>
      <w:r>
        <w:rPr>
          <w:rFonts w:hint="eastAsia"/>
          <w:b/>
          <w:bCs/>
          <w:kern w:val="0"/>
          <w:sz w:val="30"/>
          <w:szCs w:val="36"/>
          <w:lang w:val="zh-CN"/>
        </w:rPr>
        <w:t>盖章</w:t>
      </w:r>
      <w:r>
        <w:rPr>
          <w:b/>
          <w:bCs/>
          <w:kern w:val="0"/>
          <w:sz w:val="30"/>
          <w:szCs w:val="36"/>
          <w:lang w:val="zh-CN"/>
        </w:rPr>
        <w:t>）</w:t>
      </w:r>
    </w:p>
    <w:p w14:paraId="1673BB53">
      <w:pPr>
        <w:spacing w:line="360" w:lineRule="auto"/>
        <w:ind w:right="640" w:firstLine="3534" w:firstLineChars="1100"/>
        <w:rPr>
          <w:rFonts w:hint="eastAsia" w:ascii="宋体" w:hAnsi="宋体"/>
          <w:b/>
          <w:sz w:val="32"/>
        </w:rPr>
      </w:pPr>
    </w:p>
    <w:p w14:paraId="170C271A">
      <w:pPr>
        <w:spacing w:line="360" w:lineRule="auto"/>
        <w:ind w:right="640" w:firstLine="3534" w:firstLineChars="1100"/>
        <w:rPr>
          <w:rFonts w:hint="eastAsia" w:ascii="宋体"/>
          <w:b/>
          <w:kern w:val="28"/>
          <w:sz w:val="36"/>
          <w:szCs w:val="20"/>
          <w:lang w:eastAsia="zh-CN"/>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日</w:t>
      </w:r>
    </w:p>
    <w:p w14:paraId="61965720">
      <w:pPr>
        <w:spacing w:line="500" w:lineRule="exact"/>
        <w:ind w:firstLine="3253" w:firstLineChars="900"/>
        <w:rPr>
          <w:rFonts w:hint="eastAsia" w:ascii="宋体" w:hAnsi="宋体"/>
        </w:rPr>
      </w:pPr>
      <w:r>
        <w:rPr>
          <w:rFonts w:hint="eastAsia" w:ascii="宋体"/>
          <w:b/>
          <w:kern w:val="28"/>
          <w:sz w:val="36"/>
          <w:szCs w:val="20"/>
          <w:lang w:eastAsia="zh-CN"/>
        </w:rPr>
        <w:t>投标响应文件目录</w:t>
      </w:r>
    </w:p>
    <w:p w14:paraId="3E7E8FF0">
      <w:pPr>
        <w:pStyle w:val="11"/>
        <w:ind w:left="0" w:leftChars="0" w:firstLine="0" w:firstLineChars="0"/>
        <w:rPr>
          <w:rFonts w:hint="eastAsia"/>
        </w:rPr>
      </w:pPr>
    </w:p>
    <w:p w14:paraId="22E742B3">
      <w:pPr>
        <w:spacing w:line="500" w:lineRule="exact"/>
        <w:ind w:firstLine="480"/>
        <w:rPr>
          <w:rFonts w:hint="eastAsia" w:ascii="宋体" w:hAnsi="宋体"/>
        </w:rPr>
      </w:pPr>
      <w:r>
        <w:rPr>
          <w:rFonts w:hint="eastAsia" w:ascii="宋体" w:hAnsi="宋体"/>
        </w:rPr>
        <w:t>（二）符合性审查文件</w:t>
      </w:r>
    </w:p>
    <w:p w14:paraId="7F554F3E">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1、</w:t>
      </w:r>
      <w:r>
        <w:rPr>
          <w:rFonts w:hint="eastAsia" w:ascii="宋体" w:hAnsi="宋体" w:eastAsia="宋体" w:cs="Times New Roman"/>
          <w:lang w:val="zh-CN" w:eastAsia="zh-CN"/>
        </w:rPr>
        <w:t>开标一览表（报价表）</w:t>
      </w:r>
      <w:r>
        <w:rPr>
          <w:rFonts w:hint="eastAsia" w:ascii="宋体" w:hAnsi="宋体" w:eastAsia="宋体" w:cs="Times New Roman"/>
          <w:lang w:val="en-US" w:eastAsia="zh-CN"/>
        </w:rPr>
        <w:t>…………………………………………</w:t>
      </w:r>
      <w:r>
        <w:rPr>
          <w:rFonts w:hint="eastAsia" w:ascii="宋体" w:hAnsi="宋体" w:cs="Times New Roman"/>
          <w:lang w:val="en-US" w:eastAsia="zh-CN"/>
        </w:rPr>
        <w:t xml:space="preserve"> </w:t>
      </w:r>
      <w:r>
        <w:rPr>
          <w:rFonts w:hint="eastAsia" w:ascii="宋体" w:hAnsi="宋体" w:eastAsia="宋体" w:cs="Times New Roman"/>
          <w:lang w:val="en-US" w:eastAsia="zh-CN"/>
        </w:rPr>
        <w:t>（附件</w:t>
      </w:r>
      <w:r>
        <w:rPr>
          <w:rFonts w:hint="eastAsia" w:ascii="宋体" w:hAnsi="宋体" w:cs="Times New Roman"/>
          <w:lang w:val="en-US" w:eastAsia="zh-CN"/>
        </w:rPr>
        <w:t>10</w:t>
      </w:r>
      <w:r>
        <w:rPr>
          <w:rFonts w:hint="eastAsia" w:ascii="宋体" w:hAnsi="宋体" w:eastAsia="宋体" w:cs="Times New Roman"/>
          <w:lang w:val="en-US" w:eastAsia="zh-CN"/>
        </w:rPr>
        <w:t>）</w:t>
      </w:r>
    </w:p>
    <w:p w14:paraId="7EA2C7ED">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2、</w:t>
      </w:r>
      <w:r>
        <w:rPr>
          <w:rFonts w:hint="eastAsia" w:ascii="宋体" w:hAnsi="宋体" w:eastAsia="宋体" w:cs="Times New Roman"/>
          <w:lang w:val="zh-CN" w:eastAsia="zh-CN"/>
        </w:rPr>
        <w:t>评分对照表</w:t>
      </w:r>
      <w:r>
        <w:rPr>
          <w:rFonts w:hint="eastAsia" w:ascii="宋体" w:hAnsi="宋体" w:eastAsia="宋体" w:cs="Times New Roman"/>
          <w:lang w:val="en-US" w:eastAsia="zh-CN"/>
        </w:rPr>
        <w:t>………………………………………………………（附件1</w:t>
      </w:r>
      <w:r>
        <w:rPr>
          <w:rFonts w:hint="eastAsia" w:ascii="宋体" w:hAnsi="宋体" w:cs="Times New Roman"/>
          <w:lang w:val="en-US" w:eastAsia="zh-CN"/>
        </w:rPr>
        <w:t>1</w:t>
      </w:r>
      <w:r>
        <w:rPr>
          <w:rFonts w:hint="eastAsia" w:ascii="宋体" w:hAnsi="宋体" w:eastAsia="宋体" w:cs="Times New Roman"/>
          <w:lang w:val="en-US" w:eastAsia="zh-CN"/>
        </w:rPr>
        <w:t>）</w:t>
      </w:r>
    </w:p>
    <w:p w14:paraId="7CB17799">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3、服务要求响应表…………………………………………………</w:t>
      </w:r>
      <w:r>
        <w:rPr>
          <w:rFonts w:hint="eastAsia" w:ascii="宋体" w:hAnsi="宋体" w:cs="Times New Roman"/>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2</w:t>
      </w:r>
      <w:r>
        <w:rPr>
          <w:rFonts w:hint="eastAsia" w:ascii="宋体" w:hAnsi="宋体" w:eastAsia="宋体" w:cs="Times New Roman"/>
          <w:lang w:val="en-US" w:eastAsia="zh-CN"/>
        </w:rPr>
        <w:t>）</w:t>
      </w:r>
    </w:p>
    <w:p w14:paraId="0E183E39">
      <w:pPr>
        <w:spacing w:line="500" w:lineRule="exact"/>
        <w:ind w:firstLine="480"/>
        <w:rPr>
          <w:rFonts w:hint="eastAsia" w:ascii="宋体" w:hAnsi="宋体" w:eastAsia="宋体" w:cs="Times New Roman"/>
          <w:lang w:val="en" w:eastAsia="zh-CN"/>
        </w:rPr>
      </w:pPr>
      <w:r>
        <w:rPr>
          <w:rFonts w:hint="eastAsia" w:ascii="宋体" w:hAnsi="宋体" w:eastAsia="宋体" w:cs="Times New Roman"/>
          <w:lang w:val="en-US" w:eastAsia="zh-CN"/>
        </w:rPr>
        <w:t>4</w:t>
      </w:r>
      <w:r>
        <w:rPr>
          <w:rFonts w:hint="eastAsia" w:ascii="宋体" w:hAnsi="宋体" w:eastAsia="宋体" w:cs="Times New Roman"/>
          <w:lang w:val="en" w:eastAsia="zh-CN"/>
        </w:rPr>
        <w:t>、服务方案…………………………………………………</w:t>
      </w:r>
      <w:r>
        <w:rPr>
          <w:rFonts w:hint="eastAsia" w:ascii="宋体" w:hAnsi="宋体" w:eastAsia="宋体" w:cs="Times New Roman"/>
          <w:lang w:val="en-US" w:eastAsia="zh-CN"/>
        </w:rPr>
        <w:t xml:space="preserve">…… </w:t>
      </w:r>
      <w:r>
        <w:rPr>
          <w:rFonts w:hint="eastAsia" w:ascii="宋体" w:hAnsi="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cs="Times New Roman"/>
          <w:lang w:val="en-US" w:eastAsia="zh-CN"/>
        </w:rPr>
        <w:t>3</w:t>
      </w:r>
      <w:r>
        <w:rPr>
          <w:rFonts w:hint="eastAsia" w:ascii="宋体" w:hAnsi="宋体" w:eastAsia="宋体" w:cs="Times New Roman"/>
          <w:lang w:val="en" w:eastAsia="zh-CN"/>
        </w:rPr>
        <w:t>）</w:t>
      </w:r>
    </w:p>
    <w:p w14:paraId="6BCAED24">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lang w:val="en" w:eastAsia="zh-CN"/>
        </w:rPr>
        <w:t>、本项目服务人员配备情况一览表</w:t>
      </w:r>
      <w:r>
        <w:rPr>
          <w:rFonts w:hint="eastAsia" w:ascii="宋体" w:hAnsi="宋体" w:eastAsia="宋体" w:cs="Times New Roman"/>
          <w:lang w:val="en-US" w:eastAsia="zh-CN"/>
        </w:rPr>
        <w:t>………………………………</w:t>
      </w:r>
      <w:r>
        <w:rPr>
          <w:rFonts w:hint="eastAsia" w:ascii="宋体" w:hAnsi="宋体" w:cs="Times New Roman"/>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4</w:t>
      </w:r>
      <w:r>
        <w:rPr>
          <w:rFonts w:hint="eastAsia" w:ascii="宋体" w:hAnsi="宋体" w:eastAsia="宋体" w:cs="Times New Roman"/>
          <w:lang w:val="en-US" w:eastAsia="zh-CN"/>
        </w:rPr>
        <w:t>）</w:t>
      </w:r>
    </w:p>
    <w:p w14:paraId="1D3E4C1B">
      <w:pPr>
        <w:spacing w:line="500" w:lineRule="exact"/>
        <w:ind w:firstLine="480"/>
        <w:rPr>
          <w:rFonts w:hint="default" w:ascii="宋体" w:hAnsi="宋体" w:eastAsia="宋体" w:cs="Times New Roman"/>
          <w:lang w:val="en-US" w:eastAsia="zh-CN"/>
        </w:rPr>
      </w:pPr>
      <w:r>
        <w:rPr>
          <w:rFonts w:hint="eastAsia" w:ascii="宋体" w:hAnsi="宋体" w:eastAsia="宋体" w:cs="Times New Roman"/>
          <w:lang w:val="en-US" w:eastAsia="zh-CN"/>
        </w:rPr>
        <w:t>6</w:t>
      </w:r>
      <w:r>
        <w:rPr>
          <w:rFonts w:hint="eastAsia" w:ascii="宋体" w:hAnsi="宋体" w:eastAsia="宋体" w:cs="Times New Roman"/>
          <w:lang w:val="en" w:eastAsia="zh-CN"/>
        </w:rPr>
        <w:t>、供应商的类似业绩证明材料</w:t>
      </w:r>
      <w:r>
        <w:rPr>
          <w:rFonts w:hint="eastAsia" w:ascii="宋体" w:hAnsi="宋体" w:eastAsia="宋体" w:cs="Times New Roman"/>
          <w:lang w:val="en-US" w:eastAsia="zh-CN"/>
        </w:rPr>
        <w:t>……………………………………</w:t>
      </w:r>
      <w:r>
        <w:rPr>
          <w:rFonts w:hint="eastAsia" w:ascii="宋体" w:hAnsi="宋体" w:cs="Times New Roman"/>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5</w:t>
      </w:r>
      <w:r>
        <w:rPr>
          <w:rFonts w:hint="eastAsia" w:ascii="宋体" w:hAnsi="宋体" w:eastAsia="宋体" w:cs="Times New Roman"/>
          <w:lang w:val="en-US" w:eastAsia="zh-CN"/>
        </w:rPr>
        <w:t>）</w:t>
      </w:r>
    </w:p>
    <w:p w14:paraId="4EEF3BEF">
      <w:pPr>
        <w:spacing w:line="500" w:lineRule="exact"/>
        <w:ind w:firstLine="480"/>
        <w:rPr>
          <w:rFonts w:hint="eastAsia" w:ascii="宋体" w:hAnsi="宋体" w:eastAsia="宋体" w:cs="Times New Roman"/>
          <w:lang w:val="en-US" w:eastAsia="zh-CN"/>
        </w:rPr>
      </w:pPr>
      <w:r>
        <w:rPr>
          <w:rFonts w:hint="eastAsia" w:ascii="宋体" w:hAnsi="宋体" w:eastAsia="宋体" w:cs="Times New Roman"/>
          <w:lang w:val="en-US" w:eastAsia="zh-CN"/>
        </w:rPr>
        <w:t xml:space="preserve">7、具备履行合同所必须的设备和专业集中能力证明………… </w:t>
      </w:r>
      <w:r>
        <w:rPr>
          <w:rFonts w:hint="eastAsia" w:ascii="宋体" w:hAnsi="宋体" w:cs="Times New Roman"/>
          <w:lang w:val="en-US" w:eastAsia="zh-CN"/>
        </w:rPr>
        <w:t xml:space="preserve"> </w:t>
      </w:r>
      <w:r>
        <w:rPr>
          <w:rFonts w:hint="eastAsia" w:ascii="宋体" w:hAnsi="宋体" w:eastAsia="宋体" w:cs="Times New Roman"/>
          <w:lang w:val="en-US" w:eastAsia="zh-CN"/>
        </w:rPr>
        <w:t>（附件1</w:t>
      </w:r>
      <w:r>
        <w:rPr>
          <w:rFonts w:hint="eastAsia" w:ascii="宋体" w:hAnsi="宋体" w:cs="Times New Roman"/>
          <w:lang w:val="en-US" w:eastAsia="zh-CN"/>
        </w:rPr>
        <w:t>6</w:t>
      </w:r>
      <w:r>
        <w:rPr>
          <w:rFonts w:hint="eastAsia" w:ascii="宋体" w:hAnsi="宋体" w:eastAsia="宋体" w:cs="Times New Roman"/>
          <w:lang w:val="en-US" w:eastAsia="zh-CN"/>
        </w:rPr>
        <w:t>）</w:t>
      </w:r>
    </w:p>
    <w:p w14:paraId="178010F7">
      <w:pPr>
        <w:spacing w:line="500" w:lineRule="exact"/>
        <w:ind w:firstLine="480"/>
        <w:rPr>
          <w:rFonts w:hint="eastAsia" w:ascii="宋体" w:hAnsi="宋体" w:eastAsia="宋体" w:cs="Times New Roman"/>
          <w:lang w:val="en" w:eastAsia="zh-CN"/>
        </w:rPr>
      </w:pPr>
      <w:r>
        <w:rPr>
          <w:rFonts w:hint="eastAsia" w:ascii="宋体" w:hAnsi="宋体" w:cs="Times New Roman"/>
          <w:lang w:val="en-US" w:eastAsia="zh-CN"/>
        </w:rPr>
        <w:t>8</w:t>
      </w:r>
      <w:r>
        <w:rPr>
          <w:rFonts w:hint="eastAsia" w:ascii="宋体" w:hAnsi="宋体" w:eastAsia="宋体" w:cs="Times New Roman"/>
          <w:lang w:val="en-US" w:eastAsia="zh-CN"/>
        </w:rPr>
        <w:t>、残疾人福利性单位声明函</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7</w:t>
      </w:r>
      <w:r>
        <w:rPr>
          <w:rFonts w:hint="eastAsia" w:ascii="宋体" w:hAnsi="宋体" w:eastAsia="宋体" w:cs="Times New Roman"/>
          <w:lang w:val="en" w:eastAsia="zh-CN"/>
        </w:rPr>
        <w:t>）</w:t>
      </w:r>
    </w:p>
    <w:p w14:paraId="2442B873">
      <w:pPr>
        <w:spacing w:line="500" w:lineRule="exact"/>
        <w:ind w:firstLine="480"/>
        <w:rPr>
          <w:rFonts w:hint="eastAsia" w:ascii="宋体" w:hAnsi="宋体" w:eastAsia="宋体" w:cs="Times New Roman"/>
          <w:lang w:val="en-US" w:eastAsia="zh-CN"/>
        </w:rPr>
      </w:pPr>
      <w:r>
        <w:rPr>
          <w:rFonts w:hint="eastAsia" w:ascii="宋体" w:hAnsi="宋体" w:cs="Times New Roman"/>
          <w:lang w:val="en-US" w:eastAsia="zh-CN"/>
        </w:rPr>
        <w:t>9</w:t>
      </w:r>
      <w:r>
        <w:rPr>
          <w:rFonts w:hint="eastAsia" w:ascii="宋体" w:hAnsi="宋体" w:eastAsia="宋体" w:cs="Times New Roman"/>
          <w:lang w:val="en-US" w:eastAsia="zh-CN"/>
        </w:rPr>
        <w:t>、</w:t>
      </w:r>
      <w:r>
        <w:rPr>
          <w:rFonts w:hint="eastAsia" w:ascii="宋体" w:hAnsi="宋体" w:eastAsia="宋体" w:cs="Times New Roman"/>
          <w:lang w:val="en" w:eastAsia="zh-CN"/>
        </w:rPr>
        <w:t>供应商认为在其他方面有必要说明的事项…………………</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cs="Times New Roman"/>
          <w:lang w:val="en-US" w:eastAsia="zh-CN"/>
        </w:rPr>
        <w:t>8</w:t>
      </w:r>
      <w:r>
        <w:rPr>
          <w:rFonts w:hint="eastAsia" w:ascii="宋体" w:hAnsi="宋体" w:eastAsia="宋体" w:cs="Times New Roman"/>
          <w:lang w:val="en" w:eastAsia="zh-CN"/>
        </w:rPr>
        <w:t>）</w:t>
      </w:r>
    </w:p>
    <w:p w14:paraId="1DDD9964">
      <w:pPr>
        <w:widowControl/>
        <w:snapToGrid w:val="0"/>
        <w:spacing w:line="360" w:lineRule="auto"/>
        <w:ind w:firstLine="0" w:firstLineChars="0"/>
        <w:outlineLvl w:val="1"/>
        <w:rPr>
          <w:rFonts w:hint="eastAsia" w:ascii="宋体" w:eastAsia="宋体" w:cs="Times New Roman"/>
          <w:b/>
          <w:sz w:val="28"/>
          <w:szCs w:val="28"/>
        </w:rPr>
      </w:pPr>
    </w:p>
    <w:p w14:paraId="5656A76B">
      <w:pPr>
        <w:widowControl/>
        <w:snapToGrid w:val="0"/>
        <w:spacing w:line="360" w:lineRule="auto"/>
        <w:ind w:firstLine="0" w:firstLineChars="0"/>
        <w:outlineLvl w:val="1"/>
        <w:rPr>
          <w:rFonts w:hint="eastAsia" w:ascii="宋体" w:eastAsia="宋体" w:cs="Times New Roman"/>
          <w:b/>
          <w:sz w:val="28"/>
          <w:szCs w:val="28"/>
        </w:rPr>
      </w:pPr>
    </w:p>
    <w:p w14:paraId="3F33B224">
      <w:pPr>
        <w:pStyle w:val="7"/>
        <w:rPr>
          <w:rFonts w:hint="eastAsia" w:ascii="宋体" w:eastAsia="宋体" w:cs="Times New Roman"/>
          <w:b/>
          <w:sz w:val="28"/>
          <w:szCs w:val="28"/>
        </w:rPr>
      </w:pPr>
    </w:p>
    <w:p w14:paraId="11B7CA05">
      <w:pPr>
        <w:pStyle w:val="11"/>
        <w:rPr>
          <w:rFonts w:hint="eastAsia" w:ascii="宋体" w:eastAsia="宋体" w:cs="Times New Roman"/>
          <w:b/>
          <w:sz w:val="28"/>
          <w:szCs w:val="28"/>
        </w:rPr>
      </w:pPr>
    </w:p>
    <w:p w14:paraId="244D2640">
      <w:pPr>
        <w:rPr>
          <w:rFonts w:hint="eastAsia" w:ascii="宋体" w:eastAsia="宋体" w:cs="Times New Roman"/>
          <w:b/>
          <w:sz w:val="28"/>
          <w:szCs w:val="28"/>
        </w:rPr>
      </w:pPr>
    </w:p>
    <w:p w14:paraId="04125DA3">
      <w:pPr>
        <w:pStyle w:val="7"/>
        <w:rPr>
          <w:rFonts w:hint="eastAsia" w:ascii="宋体" w:eastAsia="宋体" w:cs="Times New Roman"/>
          <w:b/>
          <w:sz w:val="28"/>
          <w:szCs w:val="28"/>
        </w:rPr>
      </w:pPr>
    </w:p>
    <w:p w14:paraId="4FCDA909">
      <w:pPr>
        <w:pStyle w:val="11"/>
        <w:rPr>
          <w:rFonts w:hint="eastAsia" w:ascii="宋体" w:eastAsia="宋体" w:cs="Times New Roman"/>
          <w:b/>
          <w:sz w:val="28"/>
          <w:szCs w:val="28"/>
        </w:rPr>
      </w:pPr>
    </w:p>
    <w:p w14:paraId="222C239C">
      <w:pPr>
        <w:rPr>
          <w:rFonts w:hint="eastAsia" w:ascii="宋体" w:eastAsia="宋体" w:cs="Times New Roman"/>
          <w:b/>
          <w:sz w:val="28"/>
          <w:szCs w:val="28"/>
        </w:rPr>
      </w:pPr>
    </w:p>
    <w:p w14:paraId="1B3E8612">
      <w:pPr>
        <w:pStyle w:val="7"/>
        <w:rPr>
          <w:rFonts w:hint="eastAsia" w:ascii="宋体" w:eastAsia="宋体" w:cs="Times New Roman"/>
          <w:b/>
          <w:sz w:val="28"/>
          <w:szCs w:val="28"/>
        </w:rPr>
      </w:pPr>
    </w:p>
    <w:p w14:paraId="68812440">
      <w:pPr>
        <w:pStyle w:val="11"/>
        <w:rPr>
          <w:rFonts w:hint="eastAsia" w:ascii="宋体" w:eastAsia="宋体" w:cs="Times New Roman"/>
          <w:b/>
          <w:sz w:val="28"/>
          <w:szCs w:val="28"/>
        </w:rPr>
      </w:pPr>
    </w:p>
    <w:p w14:paraId="1C8ED3B5">
      <w:pPr>
        <w:rPr>
          <w:rFonts w:hint="eastAsia" w:ascii="宋体" w:eastAsia="宋体" w:cs="Times New Roman"/>
          <w:b/>
          <w:sz w:val="28"/>
          <w:szCs w:val="28"/>
        </w:rPr>
      </w:pPr>
    </w:p>
    <w:p w14:paraId="71786F9F">
      <w:pPr>
        <w:pStyle w:val="7"/>
        <w:rPr>
          <w:rFonts w:hint="eastAsia" w:ascii="宋体" w:eastAsia="宋体" w:cs="Times New Roman"/>
          <w:b/>
          <w:sz w:val="28"/>
          <w:szCs w:val="28"/>
        </w:rPr>
      </w:pPr>
    </w:p>
    <w:p w14:paraId="30BAC0AE">
      <w:pPr>
        <w:pStyle w:val="11"/>
        <w:rPr>
          <w:rFonts w:hint="eastAsia" w:ascii="宋体" w:eastAsia="宋体" w:cs="Times New Roman"/>
          <w:b/>
          <w:sz w:val="28"/>
          <w:szCs w:val="28"/>
        </w:rPr>
      </w:pPr>
    </w:p>
    <w:p w14:paraId="4139953E">
      <w:pPr>
        <w:rPr>
          <w:rFonts w:hint="eastAsia"/>
        </w:rPr>
      </w:pPr>
    </w:p>
    <w:p w14:paraId="7088E01D">
      <w:pPr>
        <w:pStyle w:val="7"/>
        <w:ind w:left="0" w:leftChars="0" w:firstLine="0" w:firstLineChars="0"/>
        <w:rPr>
          <w:rFonts w:hint="eastAsia"/>
        </w:rPr>
      </w:pPr>
    </w:p>
    <w:p w14:paraId="70C06A0B">
      <w:pPr>
        <w:widowControl/>
        <w:snapToGrid w:val="0"/>
        <w:spacing w:line="360" w:lineRule="auto"/>
        <w:ind w:firstLine="0" w:firstLineChars="0"/>
        <w:outlineLvl w:val="1"/>
        <w:rPr>
          <w:rFonts w:hint="eastAsia" w:ascii="宋体" w:eastAsia="宋体" w:cs="Times New Roman"/>
          <w:b/>
          <w:sz w:val="28"/>
          <w:szCs w:val="28"/>
        </w:rPr>
      </w:pPr>
    </w:p>
    <w:p w14:paraId="375D5E1F">
      <w:pPr>
        <w:widowControl/>
        <w:snapToGrid w:val="0"/>
        <w:spacing w:line="360" w:lineRule="auto"/>
        <w:ind w:firstLine="0" w:firstLineChars="0"/>
        <w:outlineLvl w:val="1"/>
        <w:rPr>
          <w:rFonts w:hint="eastAsia" w:ascii="宋体" w:eastAsia="宋体" w:cs="Times New Roman"/>
          <w:b/>
          <w:sz w:val="28"/>
          <w:szCs w:val="28"/>
        </w:rPr>
      </w:pPr>
      <w:r>
        <w:rPr>
          <w:rFonts w:hint="eastAsia" w:ascii="宋体" w:eastAsia="宋体" w:cs="Times New Roman"/>
          <w:b/>
          <w:sz w:val="28"/>
          <w:szCs w:val="28"/>
        </w:rPr>
        <w:t>附件</w:t>
      </w:r>
      <w:bookmarkStart w:id="156" w:name="_Toc376936769"/>
      <w:bookmarkStart w:id="157" w:name="_Toc325726038"/>
      <w:r>
        <w:rPr>
          <w:rFonts w:hint="eastAsia" w:ascii="宋体" w:cs="Times New Roman"/>
          <w:b/>
          <w:sz w:val="28"/>
          <w:szCs w:val="28"/>
          <w:lang w:val="en-US" w:eastAsia="zh-CN"/>
        </w:rPr>
        <w:t>10</w:t>
      </w:r>
      <w:r>
        <w:rPr>
          <w:rFonts w:hint="eastAsia" w:ascii="宋体" w:eastAsia="宋体" w:cs="Times New Roman"/>
          <w:b/>
          <w:sz w:val="28"/>
          <w:szCs w:val="28"/>
        </w:rPr>
        <w:t>：</w:t>
      </w:r>
      <w:bookmarkEnd w:id="155"/>
      <w:bookmarkEnd w:id="156"/>
      <w:bookmarkEnd w:id="157"/>
      <w:r>
        <w:rPr>
          <w:rFonts w:hint="eastAsia" w:ascii="宋体" w:eastAsia="宋体" w:cs="Times New Roman"/>
          <w:b/>
          <w:sz w:val="28"/>
          <w:szCs w:val="28"/>
        </w:rPr>
        <w:t>开标一览表（报价表）</w:t>
      </w:r>
    </w:p>
    <w:p w14:paraId="44E38685">
      <w:pPr>
        <w:ind w:firstLine="2711" w:firstLineChars="750"/>
        <w:rPr>
          <w:rFonts w:hint="eastAsia" w:ascii="宋体" w:hAnsi="宋体"/>
          <w:b/>
          <w:sz w:val="36"/>
          <w:szCs w:val="36"/>
        </w:rPr>
      </w:pPr>
      <w:r>
        <w:rPr>
          <w:rFonts w:hint="eastAsia" w:ascii="宋体" w:hAnsi="宋体"/>
          <w:b/>
          <w:sz w:val="36"/>
          <w:szCs w:val="36"/>
          <w:lang w:eastAsia="zh-CN"/>
        </w:rPr>
        <w:t>开标一览表（报价表）</w:t>
      </w:r>
    </w:p>
    <w:p w14:paraId="605D925B">
      <w:pPr>
        <w:ind w:firstLine="2711" w:firstLineChars="750"/>
        <w:rPr>
          <w:rFonts w:hint="eastAsia" w:ascii="宋体" w:hAnsi="宋体"/>
          <w:b/>
          <w:sz w:val="36"/>
          <w:szCs w:val="36"/>
        </w:rPr>
      </w:pPr>
    </w:p>
    <w:p w14:paraId="6FDFD80B">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52C6B055">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供应商名称：  </w:t>
      </w:r>
    </w:p>
    <w:p w14:paraId="2E330E07">
      <w:pPr>
        <w:widowControl/>
        <w:spacing w:line="460" w:lineRule="atLeast"/>
        <w:jc w:val="right"/>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单位：人民币(元)</w:t>
      </w:r>
    </w:p>
    <w:tbl>
      <w:tblPr>
        <w:tblStyle w:val="20"/>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952"/>
      </w:tblGrid>
      <w:tr w14:paraId="033A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14:paraId="11276E01">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2FDACD84">
            <w:pPr>
              <w:adjustRightInd w:val="0"/>
              <w:ind w:firstLine="482"/>
              <w:jc w:val="center"/>
              <w:textAlignment w:val="baseline"/>
              <w:rPr>
                <w:rFonts w:hint="eastAsia" w:ascii="宋体" w:hAnsi="宋体"/>
                <w:b/>
              </w:rPr>
            </w:pPr>
            <w:r>
              <w:rPr>
                <w:rFonts w:hint="eastAsia" w:ascii="宋体" w:hAnsi="宋体"/>
                <w:b/>
                <w:lang w:eastAsia="zh-CN"/>
              </w:rPr>
              <w:t>公开招标</w:t>
            </w:r>
            <w:r>
              <w:rPr>
                <w:rFonts w:hint="eastAsia" w:ascii="宋体" w:hAnsi="宋体"/>
                <w:b/>
              </w:rPr>
              <w:t>报价（元）</w:t>
            </w:r>
          </w:p>
        </w:tc>
        <w:tc>
          <w:tcPr>
            <w:tcW w:w="2952" w:type="dxa"/>
            <w:noWrap w:val="0"/>
            <w:vAlign w:val="center"/>
          </w:tcPr>
          <w:p w14:paraId="180D1EFE">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服务期</w:t>
            </w:r>
          </w:p>
        </w:tc>
      </w:tr>
      <w:tr w14:paraId="35DF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14:paraId="0C7A6D31">
            <w:pPr>
              <w:adjustRightInd w:val="0"/>
              <w:ind w:firstLine="482"/>
              <w:textAlignment w:val="baseline"/>
              <w:rPr>
                <w:rFonts w:hint="eastAsia" w:ascii="宋体" w:hAnsi="宋体"/>
                <w:b/>
                <w:bCs/>
              </w:rPr>
            </w:pPr>
          </w:p>
        </w:tc>
        <w:tc>
          <w:tcPr>
            <w:tcW w:w="4962" w:type="dxa"/>
            <w:noWrap w:val="0"/>
            <w:vAlign w:val="center"/>
          </w:tcPr>
          <w:p w14:paraId="164369F0">
            <w:pPr>
              <w:adjustRightInd w:val="0"/>
              <w:ind w:firstLine="0" w:firstLineChars="0"/>
              <w:textAlignment w:val="baseline"/>
              <w:rPr>
                <w:rFonts w:hint="eastAsia" w:ascii="宋体" w:hAnsi="宋体"/>
                <w:b/>
              </w:rPr>
            </w:pPr>
            <w:r>
              <w:rPr>
                <w:rFonts w:hint="eastAsia" w:ascii="宋体" w:hAnsi="宋体"/>
                <w:b/>
              </w:rPr>
              <w:t>大写：</w:t>
            </w:r>
          </w:p>
        </w:tc>
        <w:tc>
          <w:tcPr>
            <w:tcW w:w="2952" w:type="dxa"/>
            <w:vMerge w:val="restart"/>
            <w:noWrap w:val="0"/>
            <w:vAlign w:val="top"/>
          </w:tcPr>
          <w:p w14:paraId="249AA681">
            <w:pPr>
              <w:adjustRightInd w:val="0"/>
              <w:ind w:firstLine="0" w:firstLineChars="0"/>
              <w:textAlignment w:val="baseline"/>
              <w:rPr>
                <w:rFonts w:hint="eastAsia" w:ascii="宋体" w:hAnsi="宋体"/>
                <w:b/>
              </w:rPr>
            </w:pPr>
          </w:p>
        </w:tc>
      </w:tr>
      <w:tr w14:paraId="2550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14:paraId="1838D3D9">
            <w:pPr>
              <w:adjustRightInd w:val="0"/>
              <w:ind w:firstLine="482"/>
              <w:textAlignment w:val="baseline"/>
              <w:rPr>
                <w:rFonts w:hint="eastAsia" w:ascii="宋体" w:hAnsi="宋体"/>
                <w:b/>
                <w:bCs/>
              </w:rPr>
            </w:pPr>
          </w:p>
        </w:tc>
        <w:tc>
          <w:tcPr>
            <w:tcW w:w="4962" w:type="dxa"/>
            <w:noWrap w:val="0"/>
            <w:vAlign w:val="center"/>
          </w:tcPr>
          <w:p w14:paraId="3648C7A3">
            <w:pPr>
              <w:adjustRightInd w:val="0"/>
              <w:ind w:firstLine="0" w:firstLineChars="0"/>
              <w:textAlignment w:val="baseline"/>
              <w:rPr>
                <w:rFonts w:hint="eastAsia" w:ascii="宋体" w:hAnsi="宋体"/>
                <w:b/>
              </w:rPr>
            </w:pPr>
            <w:r>
              <w:rPr>
                <w:rFonts w:hint="eastAsia" w:ascii="宋体" w:hAnsi="宋体"/>
                <w:b/>
              </w:rPr>
              <w:t>小写：</w:t>
            </w:r>
          </w:p>
        </w:tc>
        <w:tc>
          <w:tcPr>
            <w:tcW w:w="2952" w:type="dxa"/>
            <w:vMerge w:val="continue"/>
            <w:noWrap w:val="0"/>
            <w:vAlign w:val="top"/>
          </w:tcPr>
          <w:p w14:paraId="71AC6CF8">
            <w:pPr>
              <w:adjustRightInd w:val="0"/>
              <w:ind w:firstLine="0" w:firstLineChars="0"/>
              <w:textAlignment w:val="baseline"/>
              <w:rPr>
                <w:rFonts w:hint="eastAsia" w:ascii="宋体" w:hAnsi="宋体"/>
                <w:b/>
              </w:rPr>
            </w:pPr>
          </w:p>
        </w:tc>
      </w:tr>
      <w:tr w14:paraId="03D6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723" w:type="dxa"/>
            <w:gridSpan w:val="3"/>
            <w:noWrap w:val="0"/>
            <w:vAlign w:val="center"/>
          </w:tcPr>
          <w:p w14:paraId="72093FEB">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4DBE1122">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5EF05107">
      <w:pPr>
        <w:adjustRightInd w:val="0"/>
        <w:ind w:firstLine="426" w:firstLineChars="177"/>
        <w:jc w:val="left"/>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4C78254E">
      <w:pPr>
        <w:adjustRightInd w:val="0"/>
        <w:ind w:firstLine="960" w:firstLineChars="400"/>
        <w:jc w:val="left"/>
        <w:textAlignment w:val="baseline"/>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本项目为固定单价招标，不可更改。包含</w:t>
      </w:r>
      <w:r>
        <w:rPr>
          <w:rFonts w:hint="eastAsia" w:ascii="宋体" w:hAnsi="宋体"/>
          <w:lang w:val="zh-CN"/>
        </w:rPr>
        <w:t>业务费、服务费、代理服务费、税费及其他不可预见费等全部费用。</w:t>
      </w:r>
    </w:p>
    <w:p w14:paraId="0A309089">
      <w:pPr>
        <w:adjustRightInd w:val="0"/>
        <w:ind w:firstLine="960" w:firstLineChars="400"/>
        <w:jc w:val="left"/>
        <w:textAlignment w:val="baseline"/>
        <w:rPr>
          <w:rFonts w:hint="eastAsia" w:ascii="宋体" w:hAnsi="宋体"/>
          <w:lang w:val="zh-CN"/>
        </w:rPr>
      </w:pPr>
      <w:r>
        <w:rPr>
          <w:rFonts w:hint="eastAsia" w:ascii="宋体" w:hAnsi="宋体"/>
          <w:lang w:val="en-US" w:eastAsia="zh-CN"/>
        </w:rPr>
        <w:t>3、</w:t>
      </w:r>
      <w:r>
        <w:rPr>
          <w:rFonts w:hint="eastAsia" w:ascii="宋体" w:hAnsi="宋体"/>
          <w:lang w:val="zh-CN"/>
        </w:rPr>
        <w:t xml:space="preserve"> “服务期”是指供应商服务的具体期限。</w:t>
      </w:r>
    </w:p>
    <w:p w14:paraId="7677FA4F">
      <w:pPr>
        <w:adjustRightInd w:val="0"/>
        <w:ind w:firstLine="0" w:firstLineChars="0"/>
        <w:textAlignment w:val="baseline"/>
        <w:rPr>
          <w:rFonts w:hint="eastAsia" w:ascii="宋体" w:hAnsi="宋体"/>
        </w:rPr>
      </w:pPr>
    </w:p>
    <w:p w14:paraId="526CE76B">
      <w:pPr>
        <w:adjustRightInd w:val="0"/>
        <w:ind w:firstLine="0" w:firstLineChars="0"/>
        <w:textAlignment w:val="baseline"/>
        <w:rPr>
          <w:rFonts w:hint="eastAsia" w:ascii="宋体" w:hAnsi="宋体"/>
        </w:rPr>
      </w:pPr>
    </w:p>
    <w:p w14:paraId="4100E8E2">
      <w:pPr>
        <w:ind w:firstLine="0" w:firstLineChars="0"/>
        <w:rPr>
          <w:rFonts w:hint="eastAsia" w:ascii="宋体" w:hAnsi="宋体"/>
        </w:rPr>
      </w:pPr>
    </w:p>
    <w:p w14:paraId="1625F724">
      <w:pPr>
        <w:ind w:firstLine="0" w:firstLineChars="0"/>
        <w:rPr>
          <w:rFonts w:hint="eastAsia" w:ascii="宋体" w:hAnsi="宋体"/>
        </w:rPr>
      </w:pPr>
    </w:p>
    <w:p w14:paraId="2D4C4F8B">
      <w:pPr>
        <w:ind w:firstLine="2532" w:firstLineChars="1055"/>
        <w:rPr>
          <w:rFonts w:hint="eastAsia" w:ascii="宋体" w:hAnsi="宋体"/>
        </w:rPr>
      </w:pPr>
    </w:p>
    <w:p w14:paraId="5C674080">
      <w:pPr>
        <w:spacing w:line="360" w:lineRule="auto"/>
        <w:ind w:left="4860" w:leftChars="2000" w:hanging="60" w:hangingChars="25"/>
        <w:rPr>
          <w:rFonts w:hint="eastAsia" w:ascii="宋体" w:hAnsi="宋体" w:eastAsia="宋体" w:cs="Times New Roman"/>
          <w:b/>
        </w:rPr>
      </w:pPr>
      <w:r>
        <w:rPr>
          <w:rFonts w:hint="eastAsia" w:ascii="宋体" w:hAnsi="宋体"/>
          <w:b/>
        </w:rPr>
        <w:t xml:space="preserve">    </w:t>
      </w:r>
      <w:bookmarkStart w:id="158" w:name="_Toc496626245"/>
    </w:p>
    <w:p w14:paraId="4A59D897">
      <w:pPr>
        <w:spacing w:line="360" w:lineRule="auto"/>
        <w:ind w:left="4860" w:leftChars="2000" w:hanging="60" w:hangingChars="25"/>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99D955B">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31C9E9E2">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lang w:eastAsia="zh-CN"/>
        </w:rPr>
        <w:t>日</w:t>
      </w:r>
    </w:p>
    <w:p w14:paraId="23DAC6C4">
      <w:pPr>
        <w:pStyle w:val="18"/>
        <w:ind w:left="0" w:leftChars="0" w:firstLine="0" w:firstLineChars="0"/>
        <w:jc w:val="left"/>
        <w:rPr>
          <w:rFonts w:hint="eastAsia" w:ascii="宋体" w:eastAsia="宋体" w:cs="Times New Roman"/>
          <w:b/>
          <w:sz w:val="28"/>
          <w:szCs w:val="28"/>
          <w:lang w:val="zh-CN"/>
        </w:rPr>
      </w:pPr>
      <w:bookmarkStart w:id="159" w:name="_Toc17038911"/>
      <w:r>
        <w:rPr>
          <w:rFonts w:hint="eastAsia" w:ascii="宋体" w:eastAsia="宋体" w:cs="Times New Roman"/>
          <w:b/>
          <w:sz w:val="28"/>
          <w:szCs w:val="28"/>
        </w:rPr>
        <w:t>附件</w:t>
      </w:r>
      <w:r>
        <w:rPr>
          <w:rFonts w:hint="eastAsia" w:ascii="宋体" w:eastAsia="宋体" w:cs="Times New Roman"/>
          <w:b/>
          <w:sz w:val="28"/>
          <w:szCs w:val="28"/>
          <w:lang w:val="en-US" w:eastAsia="zh-CN"/>
        </w:rPr>
        <w:t>1</w:t>
      </w:r>
      <w:r>
        <w:rPr>
          <w:rFonts w:hint="eastAsia" w:ascii="宋体" w:cs="Times New Roman"/>
          <w:b/>
          <w:sz w:val="28"/>
          <w:szCs w:val="28"/>
          <w:lang w:val="en-US" w:eastAsia="zh-CN"/>
        </w:rPr>
        <w:t>1</w:t>
      </w:r>
      <w:r>
        <w:rPr>
          <w:rFonts w:hint="eastAsia" w:ascii="宋体" w:eastAsia="宋体" w:cs="Times New Roman"/>
          <w:b/>
          <w:sz w:val="28"/>
          <w:szCs w:val="28"/>
        </w:rPr>
        <w:t>：评分对照表</w:t>
      </w:r>
      <w:bookmarkEnd w:id="159"/>
    </w:p>
    <w:p w14:paraId="090EA6C3">
      <w:pPr>
        <w:spacing w:line="360" w:lineRule="auto"/>
        <w:rPr>
          <w:sz w:val="28"/>
          <w:szCs w:val="28"/>
        </w:rPr>
      </w:pPr>
    </w:p>
    <w:p w14:paraId="36C9C408">
      <w:pPr>
        <w:jc w:val="center"/>
        <w:rPr>
          <w:rFonts w:hint="eastAsia" w:ascii="宋体" w:hAnsi="宋体" w:eastAsia="宋体" w:cs="Times New Roman"/>
          <w:b/>
          <w:sz w:val="36"/>
          <w:szCs w:val="36"/>
          <w:lang w:val="zh-CN"/>
        </w:rPr>
      </w:pPr>
      <w:r>
        <w:rPr>
          <w:rFonts w:hint="eastAsia" w:ascii="宋体" w:hAnsi="宋体" w:eastAsia="宋体" w:cs="Times New Roman"/>
          <w:b/>
          <w:sz w:val="36"/>
          <w:szCs w:val="36"/>
          <w:lang w:val="zh-CN"/>
        </w:rPr>
        <w:t>评分对照表</w:t>
      </w:r>
    </w:p>
    <w:p w14:paraId="26387686">
      <w:pPr>
        <w:spacing w:line="360" w:lineRule="auto"/>
        <w:rPr>
          <w:sz w:val="28"/>
          <w:szCs w:val="28"/>
        </w:rPr>
      </w:pPr>
    </w:p>
    <w:tbl>
      <w:tblPr>
        <w:tblStyle w:val="20"/>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8"/>
        <w:gridCol w:w="1740"/>
        <w:gridCol w:w="3068"/>
        <w:gridCol w:w="3338"/>
      </w:tblGrid>
      <w:tr w14:paraId="5380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118" w:type="dxa"/>
            <w:noWrap w:val="0"/>
            <w:vAlign w:val="center"/>
          </w:tcPr>
          <w:p w14:paraId="081B20F6">
            <w:pPr>
              <w:pStyle w:val="5"/>
              <w:spacing w:line="360" w:lineRule="auto"/>
              <w:ind w:left="0" w:leftChars="0" w:firstLine="0" w:firstLineChars="0"/>
              <w:jc w:val="center"/>
              <w:rPr>
                <w:szCs w:val="24"/>
              </w:rPr>
            </w:pPr>
            <w:r>
              <w:rPr>
                <w:szCs w:val="24"/>
              </w:rPr>
              <w:t>序号</w:t>
            </w:r>
          </w:p>
        </w:tc>
        <w:tc>
          <w:tcPr>
            <w:tcW w:w="1740" w:type="dxa"/>
            <w:noWrap w:val="0"/>
            <w:vAlign w:val="center"/>
          </w:tcPr>
          <w:p w14:paraId="5F5EF98F">
            <w:pPr>
              <w:pStyle w:val="5"/>
              <w:spacing w:line="360" w:lineRule="auto"/>
              <w:ind w:left="0" w:leftChars="0" w:firstLine="0" w:firstLineChars="0"/>
              <w:jc w:val="center"/>
              <w:rPr>
                <w:szCs w:val="24"/>
              </w:rPr>
            </w:pPr>
            <w:r>
              <w:rPr>
                <w:szCs w:val="24"/>
              </w:rPr>
              <w:t>招标文件</w:t>
            </w:r>
          </w:p>
          <w:p w14:paraId="0B1E5B06">
            <w:pPr>
              <w:pStyle w:val="5"/>
              <w:spacing w:line="360" w:lineRule="auto"/>
              <w:ind w:left="0" w:leftChars="0" w:firstLine="0" w:firstLineChars="0"/>
              <w:jc w:val="center"/>
              <w:rPr>
                <w:szCs w:val="24"/>
              </w:rPr>
            </w:pPr>
            <w:r>
              <w:rPr>
                <w:szCs w:val="24"/>
              </w:rPr>
              <w:t>评分标准</w:t>
            </w:r>
          </w:p>
        </w:tc>
        <w:tc>
          <w:tcPr>
            <w:tcW w:w="3068" w:type="dxa"/>
            <w:noWrap w:val="0"/>
            <w:vAlign w:val="center"/>
          </w:tcPr>
          <w:p w14:paraId="5F492FAB">
            <w:pPr>
              <w:pStyle w:val="5"/>
              <w:spacing w:line="360" w:lineRule="auto"/>
              <w:ind w:firstLine="0"/>
              <w:jc w:val="center"/>
              <w:rPr>
                <w:szCs w:val="24"/>
              </w:rPr>
            </w:pPr>
            <w:r>
              <w:rPr>
                <w:szCs w:val="24"/>
              </w:rPr>
              <w:t>投标响应部分</w:t>
            </w:r>
          </w:p>
        </w:tc>
        <w:tc>
          <w:tcPr>
            <w:tcW w:w="3338" w:type="dxa"/>
            <w:noWrap w:val="0"/>
            <w:vAlign w:val="center"/>
          </w:tcPr>
          <w:p w14:paraId="6205F0FC">
            <w:pPr>
              <w:pStyle w:val="5"/>
              <w:spacing w:line="360" w:lineRule="auto"/>
              <w:ind w:firstLine="0"/>
              <w:jc w:val="center"/>
              <w:rPr>
                <w:szCs w:val="24"/>
              </w:rPr>
            </w:pPr>
            <w:r>
              <w:rPr>
                <w:szCs w:val="24"/>
              </w:rPr>
              <w:t>投标文件中对应页码</w:t>
            </w:r>
          </w:p>
        </w:tc>
      </w:tr>
      <w:tr w14:paraId="186C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1C292C76">
            <w:pPr>
              <w:pStyle w:val="5"/>
              <w:spacing w:line="360" w:lineRule="auto"/>
              <w:ind w:firstLine="0"/>
              <w:jc w:val="center"/>
              <w:rPr>
                <w:szCs w:val="24"/>
              </w:rPr>
            </w:pPr>
          </w:p>
        </w:tc>
        <w:tc>
          <w:tcPr>
            <w:tcW w:w="1740" w:type="dxa"/>
            <w:noWrap w:val="0"/>
            <w:vAlign w:val="center"/>
          </w:tcPr>
          <w:p w14:paraId="36DC93B3">
            <w:pPr>
              <w:pStyle w:val="5"/>
              <w:spacing w:line="360" w:lineRule="auto"/>
              <w:ind w:firstLine="0"/>
              <w:jc w:val="center"/>
              <w:rPr>
                <w:szCs w:val="24"/>
              </w:rPr>
            </w:pPr>
          </w:p>
        </w:tc>
        <w:tc>
          <w:tcPr>
            <w:tcW w:w="3068" w:type="dxa"/>
            <w:noWrap w:val="0"/>
            <w:vAlign w:val="center"/>
          </w:tcPr>
          <w:p w14:paraId="178A6470">
            <w:pPr>
              <w:pStyle w:val="5"/>
              <w:spacing w:line="360" w:lineRule="auto"/>
              <w:ind w:firstLine="0"/>
              <w:jc w:val="center"/>
              <w:rPr>
                <w:szCs w:val="24"/>
              </w:rPr>
            </w:pPr>
          </w:p>
        </w:tc>
        <w:tc>
          <w:tcPr>
            <w:tcW w:w="3338" w:type="dxa"/>
            <w:noWrap w:val="0"/>
            <w:vAlign w:val="center"/>
          </w:tcPr>
          <w:p w14:paraId="217754C1">
            <w:pPr>
              <w:pStyle w:val="5"/>
              <w:spacing w:line="360" w:lineRule="auto"/>
              <w:ind w:firstLine="0"/>
              <w:jc w:val="center"/>
              <w:rPr>
                <w:szCs w:val="24"/>
              </w:rPr>
            </w:pPr>
          </w:p>
        </w:tc>
      </w:tr>
      <w:tr w14:paraId="1376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0A38C20E">
            <w:pPr>
              <w:pStyle w:val="5"/>
              <w:spacing w:line="360" w:lineRule="auto"/>
              <w:ind w:firstLine="0"/>
              <w:jc w:val="center"/>
              <w:rPr>
                <w:szCs w:val="24"/>
              </w:rPr>
            </w:pPr>
          </w:p>
        </w:tc>
        <w:tc>
          <w:tcPr>
            <w:tcW w:w="1740" w:type="dxa"/>
            <w:noWrap w:val="0"/>
            <w:vAlign w:val="center"/>
          </w:tcPr>
          <w:p w14:paraId="457F1113">
            <w:pPr>
              <w:pStyle w:val="5"/>
              <w:spacing w:line="360" w:lineRule="auto"/>
              <w:ind w:firstLine="0"/>
              <w:jc w:val="center"/>
              <w:rPr>
                <w:szCs w:val="24"/>
              </w:rPr>
            </w:pPr>
          </w:p>
        </w:tc>
        <w:tc>
          <w:tcPr>
            <w:tcW w:w="3068" w:type="dxa"/>
            <w:noWrap w:val="0"/>
            <w:vAlign w:val="center"/>
          </w:tcPr>
          <w:p w14:paraId="518E9094">
            <w:pPr>
              <w:pStyle w:val="5"/>
              <w:spacing w:line="360" w:lineRule="auto"/>
              <w:ind w:firstLine="0"/>
              <w:jc w:val="center"/>
              <w:rPr>
                <w:szCs w:val="24"/>
              </w:rPr>
            </w:pPr>
          </w:p>
        </w:tc>
        <w:tc>
          <w:tcPr>
            <w:tcW w:w="3338" w:type="dxa"/>
            <w:noWrap w:val="0"/>
            <w:vAlign w:val="center"/>
          </w:tcPr>
          <w:p w14:paraId="5979F2F9">
            <w:pPr>
              <w:pStyle w:val="5"/>
              <w:spacing w:line="360" w:lineRule="auto"/>
              <w:ind w:firstLine="0"/>
              <w:jc w:val="center"/>
              <w:rPr>
                <w:szCs w:val="24"/>
              </w:rPr>
            </w:pPr>
          </w:p>
        </w:tc>
      </w:tr>
      <w:tr w14:paraId="5F95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1A8FEC8E">
            <w:pPr>
              <w:pStyle w:val="5"/>
              <w:spacing w:line="360" w:lineRule="auto"/>
              <w:ind w:firstLine="0"/>
              <w:jc w:val="center"/>
              <w:rPr>
                <w:szCs w:val="24"/>
              </w:rPr>
            </w:pPr>
          </w:p>
        </w:tc>
        <w:tc>
          <w:tcPr>
            <w:tcW w:w="1740" w:type="dxa"/>
            <w:noWrap w:val="0"/>
            <w:vAlign w:val="center"/>
          </w:tcPr>
          <w:p w14:paraId="0CF81683">
            <w:pPr>
              <w:pStyle w:val="5"/>
              <w:spacing w:line="360" w:lineRule="auto"/>
              <w:ind w:firstLine="0"/>
              <w:jc w:val="center"/>
              <w:rPr>
                <w:szCs w:val="24"/>
              </w:rPr>
            </w:pPr>
          </w:p>
        </w:tc>
        <w:tc>
          <w:tcPr>
            <w:tcW w:w="3068" w:type="dxa"/>
            <w:noWrap w:val="0"/>
            <w:vAlign w:val="center"/>
          </w:tcPr>
          <w:p w14:paraId="34BABCEA">
            <w:pPr>
              <w:pStyle w:val="5"/>
              <w:spacing w:line="360" w:lineRule="auto"/>
              <w:ind w:firstLine="0"/>
              <w:jc w:val="center"/>
              <w:rPr>
                <w:szCs w:val="24"/>
              </w:rPr>
            </w:pPr>
          </w:p>
        </w:tc>
        <w:tc>
          <w:tcPr>
            <w:tcW w:w="3338" w:type="dxa"/>
            <w:noWrap w:val="0"/>
            <w:vAlign w:val="center"/>
          </w:tcPr>
          <w:p w14:paraId="5A69CA91">
            <w:pPr>
              <w:pStyle w:val="5"/>
              <w:spacing w:line="360" w:lineRule="auto"/>
              <w:ind w:firstLine="0"/>
              <w:jc w:val="center"/>
              <w:rPr>
                <w:szCs w:val="24"/>
              </w:rPr>
            </w:pPr>
          </w:p>
        </w:tc>
      </w:tr>
      <w:tr w14:paraId="3CD7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0F606E74">
            <w:pPr>
              <w:pStyle w:val="5"/>
              <w:spacing w:line="360" w:lineRule="auto"/>
              <w:ind w:firstLine="0"/>
              <w:jc w:val="center"/>
              <w:rPr>
                <w:color w:val="FF0000"/>
                <w:szCs w:val="24"/>
              </w:rPr>
            </w:pPr>
          </w:p>
        </w:tc>
        <w:tc>
          <w:tcPr>
            <w:tcW w:w="1740" w:type="dxa"/>
            <w:noWrap w:val="0"/>
            <w:vAlign w:val="center"/>
          </w:tcPr>
          <w:p w14:paraId="42407D84">
            <w:pPr>
              <w:pStyle w:val="5"/>
              <w:spacing w:line="360" w:lineRule="auto"/>
              <w:ind w:firstLine="0"/>
              <w:jc w:val="center"/>
              <w:rPr>
                <w:color w:val="FF0000"/>
                <w:szCs w:val="24"/>
              </w:rPr>
            </w:pPr>
          </w:p>
        </w:tc>
        <w:tc>
          <w:tcPr>
            <w:tcW w:w="3068" w:type="dxa"/>
            <w:noWrap w:val="0"/>
            <w:vAlign w:val="center"/>
          </w:tcPr>
          <w:p w14:paraId="7040D593">
            <w:pPr>
              <w:pStyle w:val="5"/>
              <w:spacing w:line="360" w:lineRule="auto"/>
              <w:ind w:firstLine="0"/>
              <w:jc w:val="center"/>
              <w:rPr>
                <w:color w:val="FF0000"/>
                <w:szCs w:val="24"/>
              </w:rPr>
            </w:pPr>
          </w:p>
        </w:tc>
        <w:tc>
          <w:tcPr>
            <w:tcW w:w="3338" w:type="dxa"/>
            <w:noWrap w:val="0"/>
            <w:vAlign w:val="center"/>
          </w:tcPr>
          <w:p w14:paraId="3469A7DD">
            <w:pPr>
              <w:pStyle w:val="5"/>
              <w:spacing w:line="360" w:lineRule="auto"/>
              <w:ind w:firstLine="0"/>
              <w:jc w:val="center"/>
              <w:rPr>
                <w:color w:val="FF0000"/>
                <w:szCs w:val="24"/>
              </w:rPr>
            </w:pPr>
          </w:p>
        </w:tc>
      </w:tr>
      <w:tr w14:paraId="5FB2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47E6D970">
            <w:pPr>
              <w:pStyle w:val="5"/>
              <w:spacing w:line="360" w:lineRule="auto"/>
              <w:ind w:firstLine="0"/>
              <w:jc w:val="center"/>
              <w:rPr>
                <w:color w:val="FF0000"/>
                <w:szCs w:val="24"/>
              </w:rPr>
            </w:pPr>
          </w:p>
        </w:tc>
        <w:tc>
          <w:tcPr>
            <w:tcW w:w="1740" w:type="dxa"/>
            <w:noWrap w:val="0"/>
            <w:vAlign w:val="center"/>
          </w:tcPr>
          <w:p w14:paraId="6C8D2A10">
            <w:pPr>
              <w:pStyle w:val="5"/>
              <w:spacing w:line="360" w:lineRule="auto"/>
              <w:ind w:firstLine="0"/>
              <w:jc w:val="center"/>
              <w:rPr>
                <w:color w:val="FF0000"/>
                <w:szCs w:val="24"/>
              </w:rPr>
            </w:pPr>
          </w:p>
        </w:tc>
        <w:tc>
          <w:tcPr>
            <w:tcW w:w="3068" w:type="dxa"/>
            <w:noWrap w:val="0"/>
            <w:vAlign w:val="center"/>
          </w:tcPr>
          <w:p w14:paraId="02D54170">
            <w:pPr>
              <w:pStyle w:val="5"/>
              <w:spacing w:line="360" w:lineRule="auto"/>
              <w:ind w:firstLine="0"/>
              <w:jc w:val="center"/>
              <w:rPr>
                <w:color w:val="FF0000"/>
                <w:szCs w:val="24"/>
              </w:rPr>
            </w:pPr>
          </w:p>
        </w:tc>
        <w:tc>
          <w:tcPr>
            <w:tcW w:w="3338" w:type="dxa"/>
            <w:noWrap w:val="0"/>
            <w:vAlign w:val="center"/>
          </w:tcPr>
          <w:p w14:paraId="1E151E5B">
            <w:pPr>
              <w:pStyle w:val="5"/>
              <w:spacing w:line="360" w:lineRule="auto"/>
              <w:ind w:firstLine="0"/>
              <w:jc w:val="center"/>
              <w:rPr>
                <w:color w:val="FF0000"/>
                <w:szCs w:val="24"/>
              </w:rPr>
            </w:pPr>
          </w:p>
        </w:tc>
      </w:tr>
      <w:tr w14:paraId="7B63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noWrap w:val="0"/>
            <w:vAlign w:val="center"/>
          </w:tcPr>
          <w:p w14:paraId="11C09438">
            <w:pPr>
              <w:pStyle w:val="5"/>
              <w:spacing w:line="360" w:lineRule="auto"/>
              <w:ind w:firstLine="0"/>
              <w:jc w:val="center"/>
              <w:rPr>
                <w:color w:val="FF0000"/>
                <w:szCs w:val="24"/>
              </w:rPr>
            </w:pPr>
          </w:p>
        </w:tc>
        <w:tc>
          <w:tcPr>
            <w:tcW w:w="1740" w:type="dxa"/>
            <w:noWrap w:val="0"/>
            <w:vAlign w:val="center"/>
          </w:tcPr>
          <w:p w14:paraId="44093491">
            <w:pPr>
              <w:pStyle w:val="5"/>
              <w:spacing w:line="360" w:lineRule="auto"/>
              <w:ind w:firstLine="0"/>
              <w:jc w:val="center"/>
              <w:rPr>
                <w:color w:val="FF0000"/>
                <w:szCs w:val="24"/>
              </w:rPr>
            </w:pPr>
          </w:p>
        </w:tc>
        <w:tc>
          <w:tcPr>
            <w:tcW w:w="3068" w:type="dxa"/>
            <w:noWrap w:val="0"/>
            <w:vAlign w:val="center"/>
          </w:tcPr>
          <w:p w14:paraId="72BC1548">
            <w:pPr>
              <w:pStyle w:val="5"/>
              <w:spacing w:line="360" w:lineRule="auto"/>
              <w:ind w:firstLine="0"/>
              <w:jc w:val="center"/>
              <w:rPr>
                <w:color w:val="FF0000"/>
                <w:szCs w:val="24"/>
              </w:rPr>
            </w:pPr>
          </w:p>
        </w:tc>
        <w:tc>
          <w:tcPr>
            <w:tcW w:w="3338" w:type="dxa"/>
            <w:noWrap w:val="0"/>
            <w:vAlign w:val="center"/>
          </w:tcPr>
          <w:p w14:paraId="1DC3C16A">
            <w:pPr>
              <w:pStyle w:val="5"/>
              <w:spacing w:line="360" w:lineRule="auto"/>
              <w:ind w:firstLine="0"/>
              <w:jc w:val="center"/>
              <w:rPr>
                <w:color w:val="FF0000"/>
                <w:szCs w:val="24"/>
              </w:rPr>
            </w:pPr>
          </w:p>
        </w:tc>
      </w:tr>
    </w:tbl>
    <w:p w14:paraId="4E4CC2D8">
      <w:pPr>
        <w:widowControl/>
        <w:snapToGrid w:val="0"/>
        <w:spacing w:line="360" w:lineRule="auto"/>
        <w:ind w:firstLine="0" w:firstLineChars="0"/>
        <w:outlineLvl w:val="1"/>
        <w:rPr>
          <w:rFonts w:hint="eastAsia" w:ascii="宋体"/>
          <w:b/>
          <w:sz w:val="28"/>
          <w:szCs w:val="28"/>
        </w:rPr>
      </w:pPr>
    </w:p>
    <w:p w14:paraId="02BD101D">
      <w:pPr>
        <w:widowControl/>
        <w:snapToGrid w:val="0"/>
        <w:spacing w:line="360" w:lineRule="auto"/>
        <w:ind w:firstLine="0" w:firstLineChars="0"/>
        <w:outlineLvl w:val="1"/>
        <w:rPr>
          <w:rFonts w:hint="eastAsia" w:ascii="宋体"/>
          <w:b/>
          <w:sz w:val="28"/>
          <w:szCs w:val="28"/>
        </w:rPr>
      </w:pPr>
    </w:p>
    <w:p w14:paraId="198F0CFE">
      <w:pPr>
        <w:widowControl/>
        <w:snapToGrid w:val="0"/>
        <w:spacing w:line="360" w:lineRule="auto"/>
        <w:ind w:firstLine="0" w:firstLineChars="0"/>
        <w:outlineLvl w:val="1"/>
        <w:rPr>
          <w:rFonts w:hint="eastAsia" w:ascii="宋体"/>
          <w:b/>
          <w:sz w:val="28"/>
          <w:szCs w:val="28"/>
        </w:rPr>
      </w:pPr>
    </w:p>
    <w:p w14:paraId="2E5DA9F1">
      <w:pPr>
        <w:widowControl/>
        <w:snapToGrid w:val="0"/>
        <w:spacing w:line="360" w:lineRule="auto"/>
        <w:ind w:firstLine="0" w:firstLineChars="0"/>
        <w:outlineLvl w:val="1"/>
        <w:rPr>
          <w:rFonts w:hint="eastAsia" w:ascii="宋体"/>
          <w:b/>
          <w:sz w:val="28"/>
          <w:szCs w:val="28"/>
        </w:rPr>
      </w:pPr>
    </w:p>
    <w:p w14:paraId="0DD80A7A">
      <w:pPr>
        <w:widowControl/>
        <w:snapToGrid w:val="0"/>
        <w:spacing w:line="360" w:lineRule="auto"/>
        <w:ind w:firstLine="0" w:firstLineChars="0"/>
        <w:outlineLvl w:val="1"/>
        <w:rPr>
          <w:rFonts w:hint="eastAsia" w:ascii="宋体"/>
          <w:b/>
          <w:sz w:val="28"/>
          <w:szCs w:val="28"/>
        </w:rPr>
      </w:pPr>
    </w:p>
    <w:p w14:paraId="2BB252B5">
      <w:pPr>
        <w:widowControl/>
        <w:snapToGrid w:val="0"/>
        <w:spacing w:line="360" w:lineRule="auto"/>
        <w:ind w:firstLine="0" w:firstLineChars="0"/>
        <w:outlineLvl w:val="1"/>
        <w:rPr>
          <w:rFonts w:hint="eastAsia" w:ascii="宋体"/>
          <w:b/>
          <w:sz w:val="28"/>
          <w:szCs w:val="28"/>
        </w:rPr>
      </w:pPr>
    </w:p>
    <w:p w14:paraId="1A568BF5">
      <w:pPr>
        <w:widowControl/>
        <w:snapToGrid w:val="0"/>
        <w:spacing w:line="360" w:lineRule="auto"/>
        <w:ind w:firstLine="0" w:firstLineChars="0"/>
        <w:outlineLvl w:val="1"/>
        <w:rPr>
          <w:rFonts w:hint="eastAsia" w:ascii="宋体"/>
          <w:b/>
          <w:sz w:val="28"/>
          <w:szCs w:val="28"/>
        </w:rPr>
      </w:pPr>
    </w:p>
    <w:p w14:paraId="6E379B2F">
      <w:pPr>
        <w:widowControl/>
        <w:snapToGrid w:val="0"/>
        <w:spacing w:line="360" w:lineRule="auto"/>
        <w:ind w:firstLine="0" w:firstLineChars="0"/>
        <w:outlineLvl w:val="1"/>
        <w:rPr>
          <w:rFonts w:hint="eastAsia" w:ascii="宋体"/>
          <w:b/>
          <w:sz w:val="28"/>
          <w:szCs w:val="28"/>
        </w:rPr>
      </w:pPr>
    </w:p>
    <w:p w14:paraId="743584FE">
      <w:pPr>
        <w:widowControl/>
        <w:snapToGrid w:val="0"/>
        <w:spacing w:line="360" w:lineRule="auto"/>
        <w:ind w:firstLine="0" w:firstLineChars="0"/>
        <w:outlineLvl w:val="1"/>
        <w:rPr>
          <w:rFonts w:hint="eastAsia" w:ascii="宋体"/>
          <w:b/>
          <w:sz w:val="28"/>
          <w:szCs w:val="28"/>
        </w:rPr>
      </w:pPr>
    </w:p>
    <w:p w14:paraId="78EDFA21">
      <w:pPr>
        <w:widowControl/>
        <w:snapToGrid w:val="0"/>
        <w:spacing w:line="360" w:lineRule="auto"/>
        <w:ind w:firstLine="0" w:firstLineChars="0"/>
        <w:outlineLvl w:val="1"/>
        <w:rPr>
          <w:rFonts w:hint="eastAsia" w:ascii="宋体"/>
          <w:b/>
          <w:sz w:val="28"/>
          <w:szCs w:val="28"/>
        </w:rPr>
      </w:pPr>
    </w:p>
    <w:p w14:paraId="340285CB">
      <w:pPr>
        <w:widowControl/>
        <w:snapToGrid w:val="0"/>
        <w:spacing w:line="360" w:lineRule="auto"/>
        <w:ind w:firstLine="0" w:firstLineChars="0"/>
        <w:outlineLvl w:val="1"/>
        <w:rPr>
          <w:rFonts w:hint="eastAsia" w:ascii="宋体"/>
          <w:b/>
          <w:sz w:val="28"/>
          <w:szCs w:val="28"/>
        </w:rPr>
      </w:pPr>
    </w:p>
    <w:p w14:paraId="211D1E3F">
      <w:pPr>
        <w:widowControl/>
        <w:snapToGrid w:val="0"/>
        <w:spacing w:line="360" w:lineRule="auto"/>
        <w:ind w:firstLine="0" w:firstLineChars="0"/>
        <w:outlineLvl w:val="1"/>
        <w:rPr>
          <w:rFonts w:hint="eastAsia" w:ascii="宋体"/>
          <w:b/>
          <w:sz w:val="28"/>
          <w:szCs w:val="28"/>
        </w:rPr>
      </w:pPr>
    </w:p>
    <w:p w14:paraId="46E3ED53">
      <w:pPr>
        <w:widowControl/>
        <w:snapToGrid w:val="0"/>
        <w:spacing w:line="360" w:lineRule="auto"/>
        <w:ind w:firstLine="0" w:firstLineChars="0"/>
        <w:outlineLvl w:val="1"/>
        <w:rPr>
          <w:rFonts w:hint="eastAsia" w:ascii="宋体"/>
          <w:b/>
          <w:sz w:val="28"/>
          <w:szCs w:val="28"/>
        </w:rPr>
      </w:pPr>
    </w:p>
    <w:p w14:paraId="017F416C">
      <w:pPr>
        <w:widowControl/>
        <w:snapToGrid w:val="0"/>
        <w:spacing w:line="360" w:lineRule="auto"/>
        <w:ind w:firstLine="0" w:firstLineChars="0"/>
        <w:outlineLvl w:val="1"/>
        <w:rPr>
          <w:rFonts w:hint="eastAsia" w:ascii="宋体"/>
          <w:b/>
          <w:sz w:val="28"/>
          <w:szCs w:val="28"/>
        </w:rPr>
      </w:pPr>
    </w:p>
    <w:p w14:paraId="68498936">
      <w:pPr>
        <w:widowControl/>
        <w:snapToGrid w:val="0"/>
        <w:spacing w:line="360" w:lineRule="auto"/>
        <w:ind w:firstLine="0" w:firstLineChars="0"/>
        <w:outlineLvl w:val="1"/>
        <w:rPr>
          <w:rFonts w:hint="eastAsia" w:ascii="宋体"/>
          <w:b/>
          <w:sz w:val="28"/>
          <w:szCs w:val="28"/>
          <w:lang w:val="en-US" w:eastAsia="zh-CN"/>
        </w:rPr>
      </w:pPr>
      <w:r>
        <w:rPr>
          <w:rFonts w:hint="eastAsia" w:ascii="宋体"/>
          <w:b/>
          <w:sz w:val="28"/>
          <w:szCs w:val="28"/>
        </w:rPr>
        <w:t>附件</w:t>
      </w:r>
      <w:r>
        <w:rPr>
          <w:rFonts w:hint="eastAsia" w:ascii="宋体"/>
          <w:b/>
          <w:sz w:val="28"/>
          <w:szCs w:val="28"/>
          <w:lang w:val="en-US" w:eastAsia="zh-CN"/>
        </w:rPr>
        <w:t>12</w:t>
      </w:r>
      <w:r>
        <w:rPr>
          <w:rFonts w:hint="eastAsia" w:ascii="宋体"/>
          <w:b/>
          <w:sz w:val="28"/>
          <w:szCs w:val="28"/>
        </w:rPr>
        <w:t>：</w:t>
      </w:r>
      <w:r>
        <w:rPr>
          <w:rFonts w:hint="eastAsia" w:ascii="宋体"/>
          <w:b/>
          <w:sz w:val="28"/>
          <w:szCs w:val="28"/>
          <w:lang w:eastAsia="zh-CN"/>
        </w:rPr>
        <w:t>服务要求响应表</w:t>
      </w:r>
    </w:p>
    <w:p w14:paraId="581DD7B0">
      <w:pPr>
        <w:autoSpaceDE w:val="0"/>
        <w:autoSpaceDN w:val="0"/>
        <w:adjustRightInd w:val="0"/>
        <w:spacing w:line="400" w:lineRule="exact"/>
        <w:rPr>
          <w:rFonts w:ascii="宋体" w:hAnsi="宋体" w:cs="宋体"/>
          <w:kern w:val="0"/>
          <w:sz w:val="24"/>
          <w:lang w:val="zh-CN"/>
        </w:rPr>
      </w:pPr>
    </w:p>
    <w:p w14:paraId="62134A72">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服务要求响应表</w:t>
      </w:r>
    </w:p>
    <w:p w14:paraId="0EF93F2C">
      <w:pPr>
        <w:widowControl/>
        <w:spacing w:line="460" w:lineRule="atLeast"/>
        <w:jc w:val="left"/>
        <w:rPr>
          <w:rFonts w:hint="eastAsia" w:ascii="宋体" w:hAnsi="宋体" w:cs="宋体"/>
          <w:b/>
          <w:bCs/>
          <w:color w:val="000000"/>
          <w:kern w:val="0"/>
          <w:sz w:val="24"/>
        </w:rPr>
      </w:pPr>
    </w:p>
    <w:p w14:paraId="07B3213F">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14:paraId="7A77A62E">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5549729C">
      <w:pPr>
        <w:autoSpaceDE w:val="0"/>
        <w:autoSpaceDN w:val="0"/>
        <w:adjustRightInd w:val="0"/>
        <w:spacing w:before="40" w:after="40" w:line="400" w:lineRule="exact"/>
        <w:jc w:val="left"/>
        <w:rPr>
          <w:rFonts w:hint="eastAsia"/>
          <w:lang w:val="zh-CN"/>
        </w:rPr>
      </w:pPr>
      <w:r>
        <w:rPr>
          <w:rFonts w:hint="eastAsia" w:ascii="宋体" w:hAnsi="宋体" w:cs="宋体"/>
          <w:b/>
          <w:bCs/>
          <w:color w:val="000000"/>
          <w:kern w:val="0"/>
          <w:sz w:val="24"/>
        </w:rPr>
        <w:t xml:space="preserve">供应商名称： </w:t>
      </w:r>
    </w:p>
    <w:tbl>
      <w:tblPr>
        <w:tblStyle w:val="20"/>
        <w:tblpPr w:leftFromText="180" w:rightFromText="180" w:vertAnchor="text" w:horzAnchor="page" w:tblpX="1816" w:tblpY="412"/>
        <w:tblOverlap w:val="never"/>
        <w:tblW w:w="0" w:type="auto"/>
        <w:tblInd w:w="0" w:type="dxa"/>
        <w:tblLayout w:type="fixed"/>
        <w:tblCellMar>
          <w:top w:w="0" w:type="dxa"/>
          <w:left w:w="28" w:type="dxa"/>
          <w:bottom w:w="0" w:type="dxa"/>
          <w:right w:w="28" w:type="dxa"/>
        </w:tblCellMar>
      </w:tblPr>
      <w:tblGrid>
        <w:gridCol w:w="598"/>
        <w:gridCol w:w="3053"/>
        <w:gridCol w:w="4055"/>
        <w:gridCol w:w="656"/>
      </w:tblGrid>
      <w:tr w14:paraId="3870862E">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top"/>
          </w:tcPr>
          <w:p w14:paraId="3F52D7CB">
            <w:pPr>
              <w:autoSpaceDE w:val="0"/>
              <w:autoSpaceDN w:val="0"/>
              <w:adjustRightInd w:val="0"/>
              <w:spacing w:before="40" w:after="40" w:line="400" w:lineRule="exact"/>
              <w:ind w:left="0" w:leftChars="0" w:firstLine="0" w:firstLineChars="0"/>
              <w:jc w:val="left"/>
              <w:rPr>
                <w:rFonts w:ascii="宋体" w:hAnsi="Cambria" w:cs="宋体"/>
                <w:kern w:val="0"/>
                <w:sz w:val="22"/>
                <w:szCs w:val="22"/>
                <w:lang w:val="zh-CN"/>
              </w:rPr>
            </w:pPr>
            <w:r>
              <w:rPr>
                <w:rFonts w:hint="eastAsia" w:ascii="宋体" w:hAnsi="Cambria" w:cs="宋体"/>
                <w:kern w:val="0"/>
                <w:sz w:val="24"/>
                <w:lang w:val="zh-CN"/>
              </w:rPr>
              <w:t>序号</w:t>
            </w:r>
            <w:r>
              <w:rPr>
                <w:rFonts w:ascii="宋体" w:hAnsi="Cambria" w:cs="宋体"/>
                <w:kern w:val="0"/>
                <w:sz w:val="24"/>
                <w:lang w:val="zh-CN"/>
              </w:rPr>
              <w:t> </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39905E57">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136A62C1">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noWrap w:val="0"/>
            <w:vAlign w:val="center"/>
          </w:tcPr>
          <w:p w14:paraId="214976AE">
            <w:pPr>
              <w:autoSpaceDE w:val="0"/>
              <w:autoSpaceDN w:val="0"/>
              <w:adjustRightInd w:val="0"/>
              <w:spacing w:before="40" w:after="40" w:line="400" w:lineRule="exact"/>
              <w:ind w:left="0" w:leftChars="0" w:firstLine="0" w:firstLineChars="0"/>
              <w:jc w:val="both"/>
              <w:rPr>
                <w:rFonts w:ascii="宋体" w:hAnsi="Cambria" w:cs="宋体"/>
                <w:kern w:val="0"/>
                <w:sz w:val="22"/>
                <w:szCs w:val="22"/>
                <w:lang w:val="zh-CN"/>
              </w:rPr>
            </w:pPr>
            <w:r>
              <w:rPr>
                <w:rFonts w:hint="eastAsia" w:ascii="宋体" w:hAnsi="Cambria" w:cs="宋体"/>
                <w:kern w:val="0"/>
                <w:sz w:val="24"/>
                <w:lang w:val="zh-CN"/>
              </w:rPr>
              <w:t>偏离</w:t>
            </w:r>
          </w:p>
        </w:tc>
      </w:tr>
      <w:tr w14:paraId="66BFAB32">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05BA01E3">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1</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045C47D4">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2151812D">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0EB8FE79">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4F8B2D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5C7663B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66C771B7">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53D5604E">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2</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5423E64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63DE4B9A">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285254C9">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20463F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2DA1C04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5D9CB4D2">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5DB65D07">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hint="eastAsia" w:ascii="宋体" w:hAnsi="Cambria" w:cs="宋体"/>
                <w:kern w:val="0"/>
                <w:sz w:val="24"/>
                <w:lang w:val="zh-CN"/>
              </w:rPr>
              <w:t>…</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1CB83D4A">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70160F00">
            <w:pPr>
              <w:autoSpaceDE w:val="0"/>
              <w:autoSpaceDN w:val="0"/>
              <w:adjustRightInd w:val="0"/>
              <w:spacing w:before="40" w:after="40" w:line="400" w:lineRule="exact"/>
              <w:ind w:firstLine="480"/>
              <w:jc w:val="center"/>
              <w:rPr>
                <w:rFonts w:ascii="宋体" w:hAnsi="Cambria" w:cs="宋体"/>
                <w:kern w:val="0"/>
                <w:sz w:val="22"/>
                <w:szCs w:val="22"/>
                <w:lang w:val="zh-CN"/>
              </w:rPr>
            </w:pP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00641C7D">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25E81F8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6AE87510">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bl>
    <w:p w14:paraId="5042B890">
      <w:pPr>
        <w:autoSpaceDE w:val="0"/>
        <w:autoSpaceDN w:val="0"/>
        <w:adjustRightInd w:val="0"/>
        <w:spacing w:line="400" w:lineRule="exact"/>
        <w:ind w:left="0" w:leftChars="0" w:firstLine="0" w:firstLineChars="0"/>
        <w:rPr>
          <w:rFonts w:hint="eastAsia" w:ascii="宋体" w:hAnsi="Cambria" w:cs="宋体"/>
          <w:kern w:val="0"/>
          <w:sz w:val="24"/>
          <w:lang w:val="zh-CN"/>
        </w:rPr>
      </w:pPr>
    </w:p>
    <w:p w14:paraId="2101AAB4">
      <w:pPr>
        <w:autoSpaceDE w:val="0"/>
        <w:autoSpaceDN w:val="0"/>
        <w:adjustRightInd w:val="0"/>
        <w:spacing w:line="400" w:lineRule="exact"/>
        <w:rPr>
          <w:rFonts w:hint="eastAsia" w:ascii="宋体" w:hAnsi="Cambria" w:cs="宋体"/>
          <w:kern w:val="0"/>
          <w:sz w:val="24"/>
          <w:lang w:val="zh-CN"/>
        </w:rPr>
      </w:pPr>
    </w:p>
    <w:p w14:paraId="3F423206">
      <w:pPr>
        <w:autoSpaceDE w:val="0"/>
        <w:autoSpaceDN w:val="0"/>
        <w:adjustRightInd w:val="0"/>
        <w:spacing w:line="400" w:lineRule="exact"/>
        <w:ind w:left="0" w:leftChars="0" w:firstLine="0" w:firstLineChars="0"/>
        <w:rPr>
          <w:rFonts w:hint="eastAsia" w:ascii="宋体" w:hAnsi="Cambria" w:cs="宋体"/>
          <w:kern w:val="0"/>
          <w:sz w:val="24"/>
          <w:lang w:val="zh-CN"/>
        </w:rPr>
      </w:pPr>
    </w:p>
    <w:p w14:paraId="344DE2FC">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本表应按照</w:t>
      </w:r>
      <w:r>
        <w:rPr>
          <w:rFonts w:hint="eastAsia" w:ascii="宋体" w:hAnsi="宋体" w:cs="宋体"/>
          <w:b/>
          <w:kern w:val="0"/>
          <w:sz w:val="24"/>
        </w:rPr>
        <w:t>采购需求一览表中“服务要求”</w:t>
      </w:r>
      <w:r>
        <w:rPr>
          <w:rFonts w:hint="eastAsia" w:ascii="宋体" w:hAnsi="Cambria" w:cs="宋体"/>
          <w:kern w:val="0"/>
          <w:sz w:val="24"/>
          <w:lang w:val="zh-CN"/>
        </w:rPr>
        <w:t>的指标逐项填写，不得遗漏。</w:t>
      </w:r>
    </w:p>
    <w:p w14:paraId="66308E98">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“响应服务情况”必须与响应文件中提供的证明材料的实质性响应情况相一致。</w:t>
      </w:r>
    </w:p>
    <w:p w14:paraId="38C8C34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3. </w:t>
      </w:r>
      <w:r>
        <w:rPr>
          <w:rFonts w:hint="eastAsia" w:ascii="宋体" w:hAnsi="Cambria" w:cs="宋体"/>
          <w:kern w:val="0"/>
          <w:sz w:val="24"/>
          <w:lang w:val="zh-CN"/>
        </w:rPr>
        <w:t>供应商响应采购服务要求应具体、明确，应以采购服务要求为基本响应要求，</w:t>
      </w:r>
      <w:r>
        <w:rPr>
          <w:rFonts w:hint="eastAsia" w:ascii="宋体" w:hAnsi="Cambria" w:eastAsia="宋体" w:cs="宋体"/>
          <w:kern w:val="0"/>
          <w:sz w:val="24"/>
          <w:lang w:val="zh-CN"/>
        </w:rPr>
        <w:t>响应情况完全满足采购服务要求的列出“无偏差或</w:t>
      </w:r>
      <w:r>
        <w:rPr>
          <w:rFonts w:hint="eastAsia" w:ascii="宋体" w:hAnsi="Cambria" w:eastAsia="宋体" w:cs="宋体"/>
          <w:kern w:val="0"/>
          <w:sz w:val="24"/>
          <w:lang w:val="en-US" w:eastAsia="zh-CN"/>
        </w:rPr>
        <w:t>0偏差</w:t>
      </w:r>
      <w:r>
        <w:rPr>
          <w:rFonts w:hint="eastAsia" w:ascii="宋体" w:hAnsi="Cambria" w:eastAsia="宋体" w:cs="宋体"/>
          <w:kern w:val="0"/>
          <w:sz w:val="24"/>
          <w:lang w:val="zh-CN"/>
        </w:rPr>
        <w:t>”、</w:t>
      </w:r>
      <w:r>
        <w:rPr>
          <w:rFonts w:hint="eastAsia" w:ascii="宋体" w:hAnsi="Cambria" w:cs="宋体"/>
          <w:kern w:val="0"/>
          <w:sz w:val="24"/>
          <w:lang w:val="zh-CN"/>
        </w:rPr>
        <w:t>对超出或不满足采购服务要求的指标需列出“</w:t>
      </w:r>
      <w:r>
        <w:rPr>
          <w:rFonts w:ascii="宋体" w:hAnsi="Cambria" w:cs="宋体"/>
          <w:kern w:val="0"/>
          <w:sz w:val="24"/>
          <w:lang w:val="zh-CN"/>
        </w:rPr>
        <w:t>+</w:t>
      </w:r>
      <w:r>
        <w:rPr>
          <w:rFonts w:hint="eastAsia" w:ascii="宋体" w:hAnsi="Cambria" w:cs="宋体"/>
          <w:kern w:val="0"/>
          <w:sz w:val="24"/>
          <w:lang w:val="zh-CN"/>
        </w:rPr>
        <w:t>、-”偏差，并做出详细说明；如果只注明“</w:t>
      </w:r>
      <w:r>
        <w:rPr>
          <w:rFonts w:ascii="宋体" w:hAnsi="Cambria" w:cs="宋体"/>
          <w:kern w:val="0"/>
          <w:sz w:val="24"/>
          <w:lang w:val="zh-CN"/>
        </w:rPr>
        <w:t>+</w:t>
      </w:r>
      <w:r>
        <w:rPr>
          <w:rFonts w:hint="eastAsia" w:ascii="宋体" w:hAnsi="Cambria" w:cs="宋体"/>
          <w:kern w:val="0"/>
          <w:sz w:val="24"/>
          <w:lang w:val="zh-CN"/>
        </w:rPr>
        <w:t>”、“-”或未填写，将视为该项指标不响应。</w:t>
      </w:r>
    </w:p>
    <w:p w14:paraId="1902AED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供应商应按响应情况实际情况填写，不得照抄、复制招标文件采购服务要求。</w:t>
      </w:r>
    </w:p>
    <w:p w14:paraId="03DDA9E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5. </w:t>
      </w:r>
      <w:r>
        <w:rPr>
          <w:rFonts w:hint="eastAsia" w:ascii="宋体" w:hAnsi="Cambria" w:cs="宋体"/>
          <w:kern w:val="0"/>
          <w:sz w:val="24"/>
          <w:lang w:val="zh-CN"/>
        </w:rPr>
        <w:t>供应商响应采购需求应具体、明确，含糊不清、不确切或伪造、编造证明材料的，按照实质性不响应处理。对伪造、编造证明材料的，将报送采购监管部门查处。</w:t>
      </w:r>
    </w:p>
    <w:p w14:paraId="38E2CA97">
      <w:pPr>
        <w:widowControl/>
        <w:snapToGrid w:val="0"/>
        <w:spacing w:line="360" w:lineRule="auto"/>
        <w:ind w:firstLine="0" w:firstLineChars="0"/>
        <w:outlineLvl w:val="1"/>
        <w:rPr>
          <w:rFonts w:hint="eastAsia" w:ascii="宋体"/>
          <w:b/>
          <w:sz w:val="28"/>
          <w:szCs w:val="28"/>
        </w:rPr>
      </w:pPr>
    </w:p>
    <w:p w14:paraId="675A91BF">
      <w:pPr>
        <w:widowControl/>
        <w:snapToGrid w:val="0"/>
        <w:spacing w:line="360" w:lineRule="auto"/>
        <w:ind w:firstLine="0" w:firstLineChars="0"/>
        <w:outlineLvl w:val="1"/>
        <w:rPr>
          <w:rFonts w:hint="eastAsia" w:ascii="宋体"/>
          <w:b/>
          <w:sz w:val="28"/>
          <w:szCs w:val="28"/>
        </w:rPr>
      </w:pPr>
    </w:p>
    <w:p w14:paraId="60738A98">
      <w:pPr>
        <w:widowControl/>
        <w:snapToGrid w:val="0"/>
        <w:spacing w:line="360" w:lineRule="auto"/>
        <w:ind w:firstLine="0" w:firstLineChars="0"/>
        <w:outlineLvl w:val="1"/>
        <w:rPr>
          <w:rFonts w:hint="eastAsia" w:ascii="宋体"/>
          <w:b/>
          <w:sz w:val="28"/>
          <w:szCs w:val="28"/>
        </w:rPr>
      </w:pPr>
    </w:p>
    <w:p w14:paraId="0EE778EF">
      <w:pPr>
        <w:widowControl/>
        <w:snapToGrid w:val="0"/>
        <w:spacing w:line="360" w:lineRule="auto"/>
        <w:ind w:firstLine="0" w:firstLineChars="0"/>
        <w:outlineLvl w:val="1"/>
        <w:rPr>
          <w:rFonts w:hint="eastAsia" w:ascii="宋体"/>
          <w:b/>
          <w:sz w:val="28"/>
          <w:szCs w:val="28"/>
        </w:rPr>
      </w:pPr>
    </w:p>
    <w:p w14:paraId="663DC9E4">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w:t>
      </w:r>
      <w:bookmarkEnd w:id="158"/>
      <w:r>
        <w:rPr>
          <w:rFonts w:hint="eastAsia" w:ascii="宋体"/>
          <w:b/>
          <w:sz w:val="28"/>
          <w:szCs w:val="28"/>
          <w:lang w:eastAsia="zh-CN"/>
        </w:rPr>
        <w:t>服务方案</w:t>
      </w:r>
      <w:r>
        <w:rPr>
          <w:rFonts w:hint="eastAsia" w:ascii="宋体"/>
          <w:b/>
          <w:sz w:val="28"/>
          <w:szCs w:val="28"/>
        </w:rPr>
        <w:t xml:space="preserve">  </w:t>
      </w:r>
    </w:p>
    <w:p w14:paraId="5CDCC2DD">
      <w:pPr>
        <w:spacing w:line="240" w:lineRule="auto"/>
        <w:ind w:firstLine="0" w:firstLineChars="0"/>
        <w:jc w:val="center"/>
        <w:rPr>
          <w:rFonts w:hint="eastAsia" w:ascii="宋体" w:hAnsi="宋体" w:eastAsia="宋体"/>
          <w:b/>
          <w:sz w:val="36"/>
          <w:szCs w:val="36"/>
          <w:lang w:eastAsia="zh-CN"/>
        </w:rPr>
      </w:pPr>
      <w:r>
        <w:rPr>
          <w:rFonts w:hint="eastAsia" w:ascii="宋体" w:hAnsi="宋体"/>
          <w:b/>
          <w:sz w:val="36"/>
          <w:szCs w:val="36"/>
          <w:lang w:eastAsia="zh-CN"/>
        </w:rPr>
        <w:t>服务方案</w:t>
      </w:r>
    </w:p>
    <w:p w14:paraId="69DBD3C2">
      <w:pPr>
        <w:ind w:firstLine="482"/>
        <w:jc w:val="right"/>
        <w:rPr>
          <w:rFonts w:hint="eastAsia" w:ascii="宋体" w:hAnsi="宋体"/>
          <w:b/>
        </w:rPr>
      </w:pPr>
    </w:p>
    <w:p w14:paraId="5B609E66">
      <w:pPr>
        <w:ind w:firstLine="0" w:firstLineChars="0"/>
        <w:rPr>
          <w:rFonts w:hint="eastAsia" w:ascii="宋体" w:hAnsi="宋体"/>
          <w:b w:val="0"/>
          <w:bCs/>
        </w:rPr>
      </w:pPr>
      <w:r>
        <w:rPr>
          <w:rFonts w:hint="eastAsia" w:ascii="宋体" w:hAnsi="宋体"/>
          <w:b w:val="0"/>
          <w:bCs/>
          <w:lang w:val="en-US" w:eastAsia="zh-CN"/>
        </w:rPr>
        <w:t>根据采购项目内容，提供具体的服务方案内容。</w:t>
      </w:r>
    </w:p>
    <w:p w14:paraId="591C048C">
      <w:pPr>
        <w:ind w:firstLine="0" w:firstLineChars="0"/>
        <w:rPr>
          <w:rFonts w:hint="eastAsia" w:ascii="宋体" w:hAnsi="宋体"/>
          <w:b/>
        </w:rPr>
      </w:pPr>
    </w:p>
    <w:p w14:paraId="7551F120">
      <w:pPr>
        <w:ind w:firstLine="0" w:firstLineChars="0"/>
        <w:rPr>
          <w:rFonts w:hint="eastAsia" w:ascii="宋体" w:hAnsi="宋体"/>
        </w:rPr>
      </w:pPr>
    </w:p>
    <w:p w14:paraId="0AD3EEFD">
      <w:pPr>
        <w:ind w:firstLine="1440" w:firstLineChars="600"/>
        <w:rPr>
          <w:rFonts w:hint="eastAsia" w:ascii="宋体" w:hAnsi="宋体"/>
        </w:rPr>
      </w:pPr>
    </w:p>
    <w:p w14:paraId="36FBB0E5">
      <w:pPr>
        <w:ind w:firstLine="0" w:firstLineChars="0"/>
        <w:rPr>
          <w:rFonts w:hint="eastAsia" w:ascii="宋体" w:hAnsi="宋体"/>
        </w:rPr>
      </w:pPr>
    </w:p>
    <w:p w14:paraId="3E6F16E9">
      <w:pPr>
        <w:ind w:firstLine="0" w:firstLineChars="0"/>
        <w:rPr>
          <w:rFonts w:hint="eastAsia" w:ascii="宋体" w:hAnsi="宋体"/>
        </w:rPr>
      </w:pPr>
    </w:p>
    <w:p w14:paraId="07EC9EFA">
      <w:pPr>
        <w:pStyle w:val="19"/>
        <w:ind w:left="0" w:leftChars="0" w:firstLine="0" w:firstLineChars="0"/>
        <w:rPr>
          <w:rFonts w:hint="eastAsia" w:ascii="宋体" w:hAnsi="宋体" w:eastAsia="宋体" w:cs="宋体"/>
          <w:b/>
          <w:bCs/>
          <w:color w:val="000000"/>
          <w:kern w:val="0"/>
          <w:sz w:val="30"/>
          <w:szCs w:val="30"/>
          <w:lang w:val="en-US" w:eastAsia="zh-CN" w:bidi="ar"/>
        </w:rPr>
      </w:pPr>
      <w:r>
        <w:rPr>
          <w:rFonts w:ascii="宋体"/>
          <w:b/>
          <w:sz w:val="28"/>
          <w:szCs w:val="28"/>
        </w:rPr>
        <w:br w:type="page"/>
      </w:r>
      <w:bookmarkStart w:id="160" w:name="_Toc496626247"/>
      <w:bookmarkStart w:id="161" w:name="_Toc496004041"/>
      <w:r>
        <w:rPr>
          <w:rFonts w:hint="eastAsia" w:ascii="宋体" w:hAnsi="宋体" w:eastAsia="宋体" w:cs="宋体"/>
          <w:b/>
          <w:color w:val="000000"/>
          <w:kern w:val="0"/>
          <w:sz w:val="28"/>
          <w:szCs w:val="28"/>
          <w:lang w:val="en-US" w:eastAsia="zh-CN" w:bidi="ar"/>
        </w:rPr>
        <w:t>附件1</w:t>
      </w:r>
      <w:r>
        <w:rPr>
          <w:rFonts w:hint="eastAsia" w:ascii="宋体" w:hAnsi="宋体" w:cs="宋体"/>
          <w:b/>
          <w:color w:val="000000"/>
          <w:kern w:val="0"/>
          <w:sz w:val="28"/>
          <w:szCs w:val="28"/>
          <w:lang w:val="en-US" w:eastAsia="zh-CN" w:bidi="ar"/>
        </w:rPr>
        <w:t>4</w:t>
      </w:r>
      <w:r>
        <w:rPr>
          <w:rFonts w:hint="eastAsia" w:ascii="宋体" w:hAnsi="宋体" w:eastAsia="宋体" w:cs="宋体"/>
          <w:b/>
          <w:color w:val="000000"/>
          <w:kern w:val="0"/>
          <w:sz w:val="28"/>
          <w:szCs w:val="28"/>
          <w:lang w:val="en-US" w:eastAsia="zh-CN" w:bidi="ar"/>
        </w:rPr>
        <w:t>：本项目服务人员配备情况一览表</w:t>
      </w:r>
    </w:p>
    <w:p w14:paraId="0B1176DC">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77AD9E02">
      <w:pPr>
        <w:keepNext w:val="0"/>
        <w:keepLines w:val="0"/>
        <w:widowControl/>
        <w:suppressLineNumbers w:val="0"/>
        <w:jc w:val="center"/>
        <w:rPr>
          <w:color w:val="000000"/>
          <w:sz w:val="36"/>
          <w:szCs w:val="36"/>
        </w:rPr>
      </w:pPr>
      <w:r>
        <w:rPr>
          <w:rFonts w:hint="eastAsia" w:ascii="宋体" w:hAnsi="宋体" w:eastAsia="宋体" w:cs="宋体"/>
          <w:b/>
          <w:bCs/>
          <w:color w:val="000000"/>
          <w:kern w:val="0"/>
          <w:sz w:val="36"/>
          <w:szCs w:val="36"/>
          <w:lang w:val="en-US" w:eastAsia="zh-CN" w:bidi="ar"/>
        </w:rPr>
        <w:t>本项目服务人员配备情况一览表</w:t>
      </w:r>
    </w:p>
    <w:tbl>
      <w:tblPr>
        <w:tblStyle w:val="21"/>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47EA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noWrap w:val="0"/>
            <w:vAlign w:val="top"/>
          </w:tcPr>
          <w:p w14:paraId="634C95AD">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姓名</w:t>
            </w:r>
          </w:p>
        </w:tc>
        <w:tc>
          <w:tcPr>
            <w:tcW w:w="1446" w:type="dxa"/>
            <w:noWrap w:val="0"/>
            <w:vAlign w:val="top"/>
          </w:tcPr>
          <w:p w14:paraId="79B54852">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性别</w:t>
            </w:r>
          </w:p>
        </w:tc>
        <w:tc>
          <w:tcPr>
            <w:tcW w:w="1446" w:type="dxa"/>
            <w:noWrap w:val="0"/>
            <w:vAlign w:val="top"/>
          </w:tcPr>
          <w:p w14:paraId="73FCE871">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身份证号</w:t>
            </w:r>
          </w:p>
        </w:tc>
        <w:tc>
          <w:tcPr>
            <w:tcW w:w="1446" w:type="dxa"/>
            <w:noWrap w:val="0"/>
            <w:vAlign w:val="top"/>
          </w:tcPr>
          <w:p w14:paraId="65C53FC5">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从业时间</w:t>
            </w:r>
          </w:p>
        </w:tc>
        <w:tc>
          <w:tcPr>
            <w:tcW w:w="1446" w:type="dxa"/>
            <w:noWrap w:val="0"/>
            <w:vAlign w:val="top"/>
          </w:tcPr>
          <w:p w14:paraId="7922F965">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工作经验</w:t>
            </w:r>
          </w:p>
        </w:tc>
        <w:tc>
          <w:tcPr>
            <w:tcW w:w="1446" w:type="dxa"/>
            <w:noWrap w:val="0"/>
            <w:vAlign w:val="top"/>
          </w:tcPr>
          <w:p w14:paraId="7602D4B5">
            <w:pPr>
              <w:jc w:val="both"/>
              <w:rPr>
                <w:rFonts w:hint="default"/>
                <w:b/>
                <w:bCs/>
                <w:color w:val="000000"/>
                <w:vertAlign w:val="baseline"/>
                <w:lang w:val="en-US" w:eastAsia="zh-CN"/>
              </w:rPr>
            </w:pPr>
            <w:r>
              <w:rPr>
                <w:rFonts w:hint="eastAsia"/>
                <w:b/>
                <w:bCs/>
                <w:color w:val="000000"/>
                <w:vertAlign w:val="baseline"/>
                <w:lang w:val="en-US" w:eastAsia="zh-CN"/>
              </w:rPr>
              <w:t>备注</w:t>
            </w:r>
          </w:p>
        </w:tc>
      </w:tr>
      <w:tr w14:paraId="28B1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057D369A">
            <w:pPr>
              <w:rPr>
                <w:rFonts w:hint="default"/>
                <w:color w:val="000000"/>
                <w:vertAlign w:val="baseline"/>
                <w:lang w:val="en-US" w:eastAsia="zh-CN"/>
              </w:rPr>
            </w:pPr>
          </w:p>
        </w:tc>
        <w:tc>
          <w:tcPr>
            <w:tcW w:w="1446" w:type="dxa"/>
            <w:noWrap w:val="0"/>
            <w:vAlign w:val="top"/>
          </w:tcPr>
          <w:p w14:paraId="63C15DE5">
            <w:pPr>
              <w:rPr>
                <w:rFonts w:hint="default"/>
                <w:color w:val="000000"/>
                <w:vertAlign w:val="baseline"/>
                <w:lang w:val="en-US" w:eastAsia="zh-CN"/>
              </w:rPr>
            </w:pPr>
          </w:p>
        </w:tc>
        <w:tc>
          <w:tcPr>
            <w:tcW w:w="1446" w:type="dxa"/>
            <w:noWrap w:val="0"/>
            <w:vAlign w:val="top"/>
          </w:tcPr>
          <w:p w14:paraId="1C3D06FC">
            <w:pPr>
              <w:rPr>
                <w:rFonts w:hint="default"/>
                <w:color w:val="000000"/>
                <w:vertAlign w:val="baseline"/>
                <w:lang w:val="en-US" w:eastAsia="zh-CN"/>
              </w:rPr>
            </w:pPr>
          </w:p>
        </w:tc>
        <w:tc>
          <w:tcPr>
            <w:tcW w:w="1446" w:type="dxa"/>
            <w:noWrap w:val="0"/>
            <w:vAlign w:val="top"/>
          </w:tcPr>
          <w:p w14:paraId="734513F4">
            <w:pPr>
              <w:rPr>
                <w:rFonts w:hint="default"/>
                <w:color w:val="000000"/>
                <w:vertAlign w:val="baseline"/>
                <w:lang w:val="en-US" w:eastAsia="zh-CN"/>
              </w:rPr>
            </w:pPr>
          </w:p>
        </w:tc>
        <w:tc>
          <w:tcPr>
            <w:tcW w:w="1446" w:type="dxa"/>
            <w:noWrap w:val="0"/>
            <w:vAlign w:val="top"/>
          </w:tcPr>
          <w:p w14:paraId="51121352">
            <w:pPr>
              <w:rPr>
                <w:rFonts w:hint="default"/>
                <w:color w:val="000000"/>
                <w:vertAlign w:val="baseline"/>
                <w:lang w:val="en-US" w:eastAsia="zh-CN"/>
              </w:rPr>
            </w:pPr>
          </w:p>
        </w:tc>
        <w:tc>
          <w:tcPr>
            <w:tcW w:w="1446" w:type="dxa"/>
            <w:noWrap w:val="0"/>
            <w:vAlign w:val="top"/>
          </w:tcPr>
          <w:p w14:paraId="0111CA5C">
            <w:pPr>
              <w:rPr>
                <w:rFonts w:hint="default"/>
                <w:color w:val="000000"/>
                <w:vertAlign w:val="baseline"/>
                <w:lang w:val="en-US" w:eastAsia="zh-CN"/>
              </w:rPr>
            </w:pPr>
          </w:p>
        </w:tc>
      </w:tr>
      <w:tr w14:paraId="15EF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7314919A">
            <w:pPr>
              <w:rPr>
                <w:rFonts w:hint="default"/>
                <w:color w:val="000000"/>
                <w:vertAlign w:val="baseline"/>
                <w:lang w:val="en-US" w:eastAsia="zh-CN"/>
              </w:rPr>
            </w:pPr>
          </w:p>
        </w:tc>
        <w:tc>
          <w:tcPr>
            <w:tcW w:w="1446" w:type="dxa"/>
            <w:noWrap w:val="0"/>
            <w:vAlign w:val="top"/>
          </w:tcPr>
          <w:p w14:paraId="3FE3D2ED">
            <w:pPr>
              <w:rPr>
                <w:rFonts w:hint="default"/>
                <w:color w:val="000000"/>
                <w:vertAlign w:val="baseline"/>
                <w:lang w:val="en-US" w:eastAsia="zh-CN"/>
              </w:rPr>
            </w:pPr>
          </w:p>
        </w:tc>
        <w:tc>
          <w:tcPr>
            <w:tcW w:w="1446" w:type="dxa"/>
            <w:noWrap w:val="0"/>
            <w:vAlign w:val="top"/>
          </w:tcPr>
          <w:p w14:paraId="0D8B555B">
            <w:pPr>
              <w:rPr>
                <w:rFonts w:hint="default"/>
                <w:color w:val="000000"/>
                <w:vertAlign w:val="baseline"/>
                <w:lang w:val="en-US" w:eastAsia="zh-CN"/>
              </w:rPr>
            </w:pPr>
          </w:p>
        </w:tc>
        <w:tc>
          <w:tcPr>
            <w:tcW w:w="1446" w:type="dxa"/>
            <w:noWrap w:val="0"/>
            <w:vAlign w:val="top"/>
          </w:tcPr>
          <w:p w14:paraId="2C41B793">
            <w:pPr>
              <w:rPr>
                <w:rFonts w:hint="default"/>
                <w:color w:val="000000"/>
                <w:vertAlign w:val="baseline"/>
                <w:lang w:val="en-US" w:eastAsia="zh-CN"/>
              </w:rPr>
            </w:pPr>
          </w:p>
        </w:tc>
        <w:tc>
          <w:tcPr>
            <w:tcW w:w="1446" w:type="dxa"/>
            <w:noWrap w:val="0"/>
            <w:vAlign w:val="top"/>
          </w:tcPr>
          <w:p w14:paraId="3A444C9D">
            <w:pPr>
              <w:rPr>
                <w:rFonts w:hint="default"/>
                <w:color w:val="000000"/>
                <w:vertAlign w:val="baseline"/>
                <w:lang w:val="en-US" w:eastAsia="zh-CN"/>
              </w:rPr>
            </w:pPr>
          </w:p>
        </w:tc>
        <w:tc>
          <w:tcPr>
            <w:tcW w:w="1446" w:type="dxa"/>
            <w:noWrap w:val="0"/>
            <w:vAlign w:val="top"/>
          </w:tcPr>
          <w:p w14:paraId="1FED511C">
            <w:pPr>
              <w:rPr>
                <w:rFonts w:hint="default"/>
                <w:color w:val="000000"/>
                <w:vertAlign w:val="baseline"/>
                <w:lang w:val="en-US" w:eastAsia="zh-CN"/>
              </w:rPr>
            </w:pPr>
          </w:p>
        </w:tc>
      </w:tr>
      <w:tr w14:paraId="56A5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B51ED22">
            <w:pPr>
              <w:rPr>
                <w:rFonts w:hint="default"/>
                <w:color w:val="000000"/>
                <w:vertAlign w:val="baseline"/>
                <w:lang w:val="en-US" w:eastAsia="zh-CN"/>
              </w:rPr>
            </w:pPr>
          </w:p>
        </w:tc>
        <w:tc>
          <w:tcPr>
            <w:tcW w:w="1446" w:type="dxa"/>
            <w:noWrap w:val="0"/>
            <w:vAlign w:val="top"/>
          </w:tcPr>
          <w:p w14:paraId="06BB04A8">
            <w:pPr>
              <w:rPr>
                <w:rFonts w:hint="default"/>
                <w:color w:val="000000"/>
                <w:vertAlign w:val="baseline"/>
                <w:lang w:val="en-US" w:eastAsia="zh-CN"/>
              </w:rPr>
            </w:pPr>
          </w:p>
        </w:tc>
        <w:tc>
          <w:tcPr>
            <w:tcW w:w="1446" w:type="dxa"/>
            <w:noWrap w:val="0"/>
            <w:vAlign w:val="top"/>
          </w:tcPr>
          <w:p w14:paraId="2DAB1EE4">
            <w:pPr>
              <w:rPr>
                <w:rFonts w:hint="default"/>
                <w:color w:val="000000"/>
                <w:vertAlign w:val="baseline"/>
                <w:lang w:val="en-US" w:eastAsia="zh-CN"/>
              </w:rPr>
            </w:pPr>
          </w:p>
        </w:tc>
        <w:tc>
          <w:tcPr>
            <w:tcW w:w="1446" w:type="dxa"/>
            <w:noWrap w:val="0"/>
            <w:vAlign w:val="top"/>
          </w:tcPr>
          <w:p w14:paraId="5E2D714A">
            <w:pPr>
              <w:rPr>
                <w:rFonts w:hint="default"/>
                <w:color w:val="000000"/>
                <w:vertAlign w:val="baseline"/>
                <w:lang w:val="en-US" w:eastAsia="zh-CN"/>
              </w:rPr>
            </w:pPr>
          </w:p>
        </w:tc>
        <w:tc>
          <w:tcPr>
            <w:tcW w:w="1446" w:type="dxa"/>
            <w:noWrap w:val="0"/>
            <w:vAlign w:val="top"/>
          </w:tcPr>
          <w:p w14:paraId="74198AEE">
            <w:pPr>
              <w:rPr>
                <w:rFonts w:hint="default"/>
                <w:color w:val="000000"/>
                <w:vertAlign w:val="baseline"/>
                <w:lang w:val="en-US" w:eastAsia="zh-CN"/>
              </w:rPr>
            </w:pPr>
          </w:p>
        </w:tc>
        <w:tc>
          <w:tcPr>
            <w:tcW w:w="1446" w:type="dxa"/>
            <w:noWrap w:val="0"/>
            <w:vAlign w:val="top"/>
          </w:tcPr>
          <w:p w14:paraId="5DF68096">
            <w:pPr>
              <w:rPr>
                <w:rFonts w:hint="default"/>
                <w:color w:val="000000"/>
                <w:vertAlign w:val="baseline"/>
                <w:lang w:val="en-US" w:eastAsia="zh-CN"/>
              </w:rPr>
            </w:pPr>
          </w:p>
        </w:tc>
      </w:tr>
      <w:tr w14:paraId="3ED6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7562620A">
            <w:pPr>
              <w:rPr>
                <w:rFonts w:hint="default"/>
                <w:color w:val="000000"/>
                <w:vertAlign w:val="baseline"/>
                <w:lang w:val="en-US" w:eastAsia="zh-CN"/>
              </w:rPr>
            </w:pPr>
          </w:p>
        </w:tc>
        <w:tc>
          <w:tcPr>
            <w:tcW w:w="1446" w:type="dxa"/>
            <w:noWrap w:val="0"/>
            <w:vAlign w:val="top"/>
          </w:tcPr>
          <w:p w14:paraId="634350E0">
            <w:pPr>
              <w:rPr>
                <w:rFonts w:hint="default"/>
                <w:color w:val="000000"/>
                <w:vertAlign w:val="baseline"/>
                <w:lang w:val="en-US" w:eastAsia="zh-CN"/>
              </w:rPr>
            </w:pPr>
          </w:p>
        </w:tc>
        <w:tc>
          <w:tcPr>
            <w:tcW w:w="1446" w:type="dxa"/>
            <w:noWrap w:val="0"/>
            <w:vAlign w:val="top"/>
          </w:tcPr>
          <w:p w14:paraId="0DC5E732">
            <w:pPr>
              <w:rPr>
                <w:rFonts w:hint="default"/>
                <w:color w:val="000000"/>
                <w:vertAlign w:val="baseline"/>
                <w:lang w:val="en-US" w:eastAsia="zh-CN"/>
              </w:rPr>
            </w:pPr>
          </w:p>
        </w:tc>
        <w:tc>
          <w:tcPr>
            <w:tcW w:w="1446" w:type="dxa"/>
            <w:noWrap w:val="0"/>
            <w:vAlign w:val="top"/>
          </w:tcPr>
          <w:p w14:paraId="16700824">
            <w:pPr>
              <w:rPr>
                <w:rFonts w:hint="default"/>
                <w:color w:val="000000"/>
                <w:vertAlign w:val="baseline"/>
                <w:lang w:val="en-US" w:eastAsia="zh-CN"/>
              </w:rPr>
            </w:pPr>
          </w:p>
        </w:tc>
        <w:tc>
          <w:tcPr>
            <w:tcW w:w="1446" w:type="dxa"/>
            <w:noWrap w:val="0"/>
            <w:vAlign w:val="top"/>
          </w:tcPr>
          <w:p w14:paraId="06E8014A">
            <w:pPr>
              <w:rPr>
                <w:rFonts w:hint="default"/>
                <w:color w:val="000000"/>
                <w:vertAlign w:val="baseline"/>
                <w:lang w:val="en-US" w:eastAsia="zh-CN"/>
              </w:rPr>
            </w:pPr>
          </w:p>
        </w:tc>
        <w:tc>
          <w:tcPr>
            <w:tcW w:w="1446" w:type="dxa"/>
            <w:noWrap w:val="0"/>
            <w:vAlign w:val="top"/>
          </w:tcPr>
          <w:p w14:paraId="299AC756">
            <w:pPr>
              <w:rPr>
                <w:rFonts w:hint="default"/>
                <w:color w:val="000000"/>
                <w:vertAlign w:val="baseline"/>
                <w:lang w:val="en-US" w:eastAsia="zh-CN"/>
              </w:rPr>
            </w:pPr>
          </w:p>
        </w:tc>
      </w:tr>
      <w:tr w14:paraId="7CAE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56D90EC5">
            <w:pPr>
              <w:rPr>
                <w:rFonts w:hint="default"/>
                <w:color w:val="000000"/>
                <w:vertAlign w:val="baseline"/>
                <w:lang w:val="en-US" w:eastAsia="zh-CN"/>
              </w:rPr>
            </w:pPr>
          </w:p>
        </w:tc>
        <w:tc>
          <w:tcPr>
            <w:tcW w:w="1446" w:type="dxa"/>
            <w:noWrap w:val="0"/>
            <w:vAlign w:val="top"/>
          </w:tcPr>
          <w:p w14:paraId="4A874FAB">
            <w:pPr>
              <w:rPr>
                <w:rFonts w:hint="default"/>
                <w:color w:val="000000"/>
                <w:vertAlign w:val="baseline"/>
                <w:lang w:val="en-US" w:eastAsia="zh-CN"/>
              </w:rPr>
            </w:pPr>
          </w:p>
        </w:tc>
        <w:tc>
          <w:tcPr>
            <w:tcW w:w="1446" w:type="dxa"/>
            <w:noWrap w:val="0"/>
            <w:vAlign w:val="top"/>
          </w:tcPr>
          <w:p w14:paraId="3AF4D3C2">
            <w:pPr>
              <w:rPr>
                <w:rFonts w:hint="default"/>
                <w:color w:val="000000"/>
                <w:vertAlign w:val="baseline"/>
                <w:lang w:val="en-US" w:eastAsia="zh-CN"/>
              </w:rPr>
            </w:pPr>
          </w:p>
        </w:tc>
        <w:tc>
          <w:tcPr>
            <w:tcW w:w="1446" w:type="dxa"/>
            <w:noWrap w:val="0"/>
            <w:vAlign w:val="top"/>
          </w:tcPr>
          <w:p w14:paraId="4D5480DA">
            <w:pPr>
              <w:rPr>
                <w:rFonts w:hint="default"/>
                <w:color w:val="000000"/>
                <w:vertAlign w:val="baseline"/>
                <w:lang w:val="en-US" w:eastAsia="zh-CN"/>
              </w:rPr>
            </w:pPr>
          </w:p>
        </w:tc>
        <w:tc>
          <w:tcPr>
            <w:tcW w:w="1446" w:type="dxa"/>
            <w:noWrap w:val="0"/>
            <w:vAlign w:val="top"/>
          </w:tcPr>
          <w:p w14:paraId="080A3354">
            <w:pPr>
              <w:rPr>
                <w:rFonts w:hint="default"/>
                <w:color w:val="000000"/>
                <w:vertAlign w:val="baseline"/>
                <w:lang w:val="en-US" w:eastAsia="zh-CN"/>
              </w:rPr>
            </w:pPr>
          </w:p>
        </w:tc>
        <w:tc>
          <w:tcPr>
            <w:tcW w:w="1446" w:type="dxa"/>
            <w:noWrap w:val="0"/>
            <w:vAlign w:val="top"/>
          </w:tcPr>
          <w:p w14:paraId="683B2063">
            <w:pPr>
              <w:rPr>
                <w:rFonts w:hint="default"/>
                <w:color w:val="000000"/>
                <w:vertAlign w:val="baseline"/>
                <w:lang w:val="en-US" w:eastAsia="zh-CN"/>
              </w:rPr>
            </w:pPr>
          </w:p>
        </w:tc>
      </w:tr>
      <w:tr w14:paraId="3E06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3B6603E">
            <w:pPr>
              <w:rPr>
                <w:rFonts w:hint="default"/>
                <w:color w:val="000000"/>
                <w:vertAlign w:val="baseline"/>
                <w:lang w:val="en-US" w:eastAsia="zh-CN"/>
              </w:rPr>
            </w:pPr>
          </w:p>
        </w:tc>
        <w:tc>
          <w:tcPr>
            <w:tcW w:w="1446" w:type="dxa"/>
            <w:noWrap w:val="0"/>
            <w:vAlign w:val="top"/>
          </w:tcPr>
          <w:p w14:paraId="61A9BF35">
            <w:pPr>
              <w:rPr>
                <w:rFonts w:hint="default"/>
                <w:color w:val="000000"/>
                <w:vertAlign w:val="baseline"/>
                <w:lang w:val="en-US" w:eastAsia="zh-CN"/>
              </w:rPr>
            </w:pPr>
          </w:p>
        </w:tc>
        <w:tc>
          <w:tcPr>
            <w:tcW w:w="1446" w:type="dxa"/>
            <w:noWrap w:val="0"/>
            <w:vAlign w:val="top"/>
          </w:tcPr>
          <w:p w14:paraId="1529C873">
            <w:pPr>
              <w:rPr>
                <w:rFonts w:hint="default"/>
                <w:color w:val="000000"/>
                <w:vertAlign w:val="baseline"/>
                <w:lang w:val="en-US" w:eastAsia="zh-CN"/>
              </w:rPr>
            </w:pPr>
          </w:p>
        </w:tc>
        <w:tc>
          <w:tcPr>
            <w:tcW w:w="1446" w:type="dxa"/>
            <w:noWrap w:val="0"/>
            <w:vAlign w:val="top"/>
          </w:tcPr>
          <w:p w14:paraId="04E0015F">
            <w:pPr>
              <w:rPr>
                <w:rFonts w:hint="default"/>
                <w:color w:val="000000"/>
                <w:vertAlign w:val="baseline"/>
                <w:lang w:val="en-US" w:eastAsia="zh-CN"/>
              </w:rPr>
            </w:pPr>
          </w:p>
        </w:tc>
        <w:tc>
          <w:tcPr>
            <w:tcW w:w="1446" w:type="dxa"/>
            <w:noWrap w:val="0"/>
            <w:vAlign w:val="top"/>
          </w:tcPr>
          <w:p w14:paraId="7DA6C9B8">
            <w:pPr>
              <w:rPr>
                <w:rFonts w:hint="default"/>
                <w:color w:val="000000"/>
                <w:vertAlign w:val="baseline"/>
                <w:lang w:val="en-US" w:eastAsia="zh-CN"/>
              </w:rPr>
            </w:pPr>
          </w:p>
        </w:tc>
        <w:tc>
          <w:tcPr>
            <w:tcW w:w="1446" w:type="dxa"/>
            <w:noWrap w:val="0"/>
            <w:vAlign w:val="top"/>
          </w:tcPr>
          <w:p w14:paraId="47E85F37">
            <w:pPr>
              <w:rPr>
                <w:rFonts w:hint="default"/>
                <w:color w:val="000000"/>
                <w:vertAlign w:val="baseline"/>
                <w:lang w:val="en-US" w:eastAsia="zh-CN"/>
              </w:rPr>
            </w:pPr>
          </w:p>
        </w:tc>
      </w:tr>
      <w:tr w14:paraId="07B7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3AEB22D">
            <w:pPr>
              <w:rPr>
                <w:rFonts w:hint="default"/>
                <w:color w:val="000000"/>
                <w:vertAlign w:val="baseline"/>
                <w:lang w:val="en-US" w:eastAsia="zh-CN"/>
              </w:rPr>
            </w:pPr>
          </w:p>
        </w:tc>
        <w:tc>
          <w:tcPr>
            <w:tcW w:w="1446" w:type="dxa"/>
            <w:noWrap w:val="0"/>
            <w:vAlign w:val="top"/>
          </w:tcPr>
          <w:p w14:paraId="5064E0D1">
            <w:pPr>
              <w:rPr>
                <w:rFonts w:hint="default"/>
                <w:color w:val="000000"/>
                <w:vertAlign w:val="baseline"/>
                <w:lang w:val="en-US" w:eastAsia="zh-CN"/>
              </w:rPr>
            </w:pPr>
          </w:p>
        </w:tc>
        <w:tc>
          <w:tcPr>
            <w:tcW w:w="1446" w:type="dxa"/>
            <w:noWrap w:val="0"/>
            <w:vAlign w:val="top"/>
          </w:tcPr>
          <w:p w14:paraId="53BE4693">
            <w:pPr>
              <w:rPr>
                <w:rFonts w:hint="default"/>
                <w:color w:val="000000"/>
                <w:vertAlign w:val="baseline"/>
                <w:lang w:val="en-US" w:eastAsia="zh-CN"/>
              </w:rPr>
            </w:pPr>
          </w:p>
        </w:tc>
        <w:tc>
          <w:tcPr>
            <w:tcW w:w="1446" w:type="dxa"/>
            <w:noWrap w:val="0"/>
            <w:vAlign w:val="top"/>
          </w:tcPr>
          <w:p w14:paraId="7567C6D5">
            <w:pPr>
              <w:rPr>
                <w:rFonts w:hint="default"/>
                <w:color w:val="000000"/>
                <w:vertAlign w:val="baseline"/>
                <w:lang w:val="en-US" w:eastAsia="zh-CN"/>
              </w:rPr>
            </w:pPr>
          </w:p>
        </w:tc>
        <w:tc>
          <w:tcPr>
            <w:tcW w:w="1446" w:type="dxa"/>
            <w:noWrap w:val="0"/>
            <w:vAlign w:val="top"/>
          </w:tcPr>
          <w:p w14:paraId="7B7F4DD2">
            <w:pPr>
              <w:rPr>
                <w:rFonts w:hint="default"/>
                <w:color w:val="000000"/>
                <w:vertAlign w:val="baseline"/>
                <w:lang w:val="en-US" w:eastAsia="zh-CN"/>
              </w:rPr>
            </w:pPr>
          </w:p>
        </w:tc>
        <w:tc>
          <w:tcPr>
            <w:tcW w:w="1446" w:type="dxa"/>
            <w:noWrap w:val="0"/>
            <w:vAlign w:val="top"/>
          </w:tcPr>
          <w:p w14:paraId="16C6F400">
            <w:pPr>
              <w:rPr>
                <w:rFonts w:hint="default"/>
                <w:color w:val="000000"/>
                <w:vertAlign w:val="baseline"/>
                <w:lang w:val="en-US" w:eastAsia="zh-CN"/>
              </w:rPr>
            </w:pPr>
          </w:p>
        </w:tc>
      </w:tr>
      <w:tr w14:paraId="1771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5AA0CDAF">
            <w:pPr>
              <w:rPr>
                <w:rFonts w:hint="default"/>
                <w:color w:val="000000"/>
                <w:vertAlign w:val="baseline"/>
                <w:lang w:val="en-US" w:eastAsia="zh-CN"/>
              </w:rPr>
            </w:pPr>
          </w:p>
        </w:tc>
        <w:tc>
          <w:tcPr>
            <w:tcW w:w="1446" w:type="dxa"/>
            <w:noWrap w:val="0"/>
            <w:vAlign w:val="top"/>
          </w:tcPr>
          <w:p w14:paraId="24BFF54A">
            <w:pPr>
              <w:rPr>
                <w:rFonts w:hint="default"/>
                <w:color w:val="000000"/>
                <w:vertAlign w:val="baseline"/>
                <w:lang w:val="en-US" w:eastAsia="zh-CN"/>
              </w:rPr>
            </w:pPr>
          </w:p>
        </w:tc>
        <w:tc>
          <w:tcPr>
            <w:tcW w:w="1446" w:type="dxa"/>
            <w:noWrap w:val="0"/>
            <w:vAlign w:val="top"/>
          </w:tcPr>
          <w:p w14:paraId="246229E7">
            <w:pPr>
              <w:rPr>
                <w:rFonts w:hint="default"/>
                <w:color w:val="000000"/>
                <w:vertAlign w:val="baseline"/>
                <w:lang w:val="en-US" w:eastAsia="zh-CN"/>
              </w:rPr>
            </w:pPr>
          </w:p>
        </w:tc>
        <w:tc>
          <w:tcPr>
            <w:tcW w:w="1446" w:type="dxa"/>
            <w:noWrap w:val="0"/>
            <w:vAlign w:val="top"/>
          </w:tcPr>
          <w:p w14:paraId="19694E79">
            <w:pPr>
              <w:rPr>
                <w:rFonts w:hint="default"/>
                <w:color w:val="000000"/>
                <w:vertAlign w:val="baseline"/>
                <w:lang w:val="en-US" w:eastAsia="zh-CN"/>
              </w:rPr>
            </w:pPr>
          </w:p>
        </w:tc>
        <w:tc>
          <w:tcPr>
            <w:tcW w:w="1446" w:type="dxa"/>
            <w:noWrap w:val="0"/>
            <w:vAlign w:val="top"/>
          </w:tcPr>
          <w:p w14:paraId="0FE77CFD">
            <w:pPr>
              <w:rPr>
                <w:rFonts w:hint="default"/>
                <w:color w:val="000000"/>
                <w:vertAlign w:val="baseline"/>
                <w:lang w:val="en-US" w:eastAsia="zh-CN"/>
              </w:rPr>
            </w:pPr>
          </w:p>
        </w:tc>
        <w:tc>
          <w:tcPr>
            <w:tcW w:w="1446" w:type="dxa"/>
            <w:noWrap w:val="0"/>
            <w:vAlign w:val="top"/>
          </w:tcPr>
          <w:p w14:paraId="2B4906E9">
            <w:pPr>
              <w:rPr>
                <w:rFonts w:hint="default"/>
                <w:color w:val="000000"/>
                <w:vertAlign w:val="baseline"/>
                <w:lang w:val="en-US" w:eastAsia="zh-CN"/>
              </w:rPr>
            </w:pPr>
          </w:p>
        </w:tc>
      </w:tr>
      <w:tr w14:paraId="1D4E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noWrap w:val="0"/>
            <w:vAlign w:val="top"/>
          </w:tcPr>
          <w:p w14:paraId="6450868C">
            <w:pPr>
              <w:rPr>
                <w:rFonts w:hint="default"/>
                <w:color w:val="000000"/>
                <w:vertAlign w:val="baseline"/>
                <w:lang w:val="en-US" w:eastAsia="zh-CN"/>
              </w:rPr>
            </w:pPr>
          </w:p>
        </w:tc>
        <w:tc>
          <w:tcPr>
            <w:tcW w:w="1446" w:type="dxa"/>
            <w:noWrap w:val="0"/>
            <w:vAlign w:val="top"/>
          </w:tcPr>
          <w:p w14:paraId="25016214">
            <w:pPr>
              <w:rPr>
                <w:rFonts w:hint="default"/>
                <w:color w:val="000000"/>
                <w:vertAlign w:val="baseline"/>
                <w:lang w:val="en-US" w:eastAsia="zh-CN"/>
              </w:rPr>
            </w:pPr>
          </w:p>
        </w:tc>
        <w:tc>
          <w:tcPr>
            <w:tcW w:w="1446" w:type="dxa"/>
            <w:noWrap w:val="0"/>
            <w:vAlign w:val="top"/>
          </w:tcPr>
          <w:p w14:paraId="29068586">
            <w:pPr>
              <w:rPr>
                <w:rFonts w:hint="default"/>
                <w:color w:val="000000"/>
                <w:vertAlign w:val="baseline"/>
                <w:lang w:val="en-US" w:eastAsia="zh-CN"/>
              </w:rPr>
            </w:pPr>
          </w:p>
        </w:tc>
        <w:tc>
          <w:tcPr>
            <w:tcW w:w="1446" w:type="dxa"/>
            <w:noWrap w:val="0"/>
            <w:vAlign w:val="top"/>
          </w:tcPr>
          <w:p w14:paraId="0E38BEBE">
            <w:pPr>
              <w:rPr>
                <w:rFonts w:hint="default"/>
                <w:color w:val="000000"/>
                <w:vertAlign w:val="baseline"/>
                <w:lang w:val="en-US" w:eastAsia="zh-CN"/>
              </w:rPr>
            </w:pPr>
          </w:p>
        </w:tc>
        <w:tc>
          <w:tcPr>
            <w:tcW w:w="1446" w:type="dxa"/>
            <w:noWrap w:val="0"/>
            <w:vAlign w:val="top"/>
          </w:tcPr>
          <w:p w14:paraId="24218BC2">
            <w:pPr>
              <w:rPr>
                <w:rFonts w:hint="default"/>
                <w:color w:val="000000"/>
                <w:vertAlign w:val="baseline"/>
                <w:lang w:val="en-US" w:eastAsia="zh-CN"/>
              </w:rPr>
            </w:pPr>
          </w:p>
        </w:tc>
        <w:tc>
          <w:tcPr>
            <w:tcW w:w="1446" w:type="dxa"/>
            <w:noWrap w:val="0"/>
            <w:vAlign w:val="top"/>
          </w:tcPr>
          <w:p w14:paraId="46B2DC0B">
            <w:pPr>
              <w:rPr>
                <w:rFonts w:hint="default"/>
                <w:color w:val="000000"/>
                <w:vertAlign w:val="baseline"/>
                <w:lang w:val="en-US" w:eastAsia="zh-CN"/>
              </w:rPr>
            </w:pPr>
          </w:p>
        </w:tc>
      </w:tr>
      <w:tr w14:paraId="6162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noWrap w:val="0"/>
            <w:vAlign w:val="top"/>
          </w:tcPr>
          <w:p w14:paraId="558D2535">
            <w:pPr>
              <w:rPr>
                <w:rFonts w:hint="default"/>
                <w:color w:val="000000"/>
                <w:vertAlign w:val="baseline"/>
                <w:lang w:val="en-US" w:eastAsia="zh-CN"/>
              </w:rPr>
            </w:pPr>
          </w:p>
        </w:tc>
        <w:tc>
          <w:tcPr>
            <w:tcW w:w="1446" w:type="dxa"/>
            <w:noWrap w:val="0"/>
            <w:vAlign w:val="top"/>
          </w:tcPr>
          <w:p w14:paraId="50DAD5E6">
            <w:pPr>
              <w:rPr>
                <w:rFonts w:hint="default"/>
                <w:color w:val="000000"/>
                <w:vertAlign w:val="baseline"/>
                <w:lang w:val="en-US" w:eastAsia="zh-CN"/>
              </w:rPr>
            </w:pPr>
          </w:p>
        </w:tc>
        <w:tc>
          <w:tcPr>
            <w:tcW w:w="1446" w:type="dxa"/>
            <w:noWrap w:val="0"/>
            <w:vAlign w:val="top"/>
          </w:tcPr>
          <w:p w14:paraId="7E2F0DC2">
            <w:pPr>
              <w:rPr>
                <w:rFonts w:hint="default"/>
                <w:color w:val="000000"/>
                <w:vertAlign w:val="baseline"/>
                <w:lang w:val="en-US" w:eastAsia="zh-CN"/>
              </w:rPr>
            </w:pPr>
          </w:p>
        </w:tc>
        <w:tc>
          <w:tcPr>
            <w:tcW w:w="1446" w:type="dxa"/>
            <w:noWrap w:val="0"/>
            <w:vAlign w:val="top"/>
          </w:tcPr>
          <w:p w14:paraId="10518197">
            <w:pPr>
              <w:rPr>
                <w:rFonts w:hint="default"/>
                <w:color w:val="000000"/>
                <w:vertAlign w:val="baseline"/>
                <w:lang w:val="en-US" w:eastAsia="zh-CN"/>
              </w:rPr>
            </w:pPr>
          </w:p>
        </w:tc>
        <w:tc>
          <w:tcPr>
            <w:tcW w:w="1446" w:type="dxa"/>
            <w:noWrap w:val="0"/>
            <w:vAlign w:val="top"/>
          </w:tcPr>
          <w:p w14:paraId="0BFBBB71">
            <w:pPr>
              <w:rPr>
                <w:rFonts w:hint="default"/>
                <w:color w:val="000000"/>
                <w:vertAlign w:val="baseline"/>
                <w:lang w:val="en-US" w:eastAsia="zh-CN"/>
              </w:rPr>
            </w:pPr>
          </w:p>
        </w:tc>
        <w:tc>
          <w:tcPr>
            <w:tcW w:w="1446" w:type="dxa"/>
            <w:noWrap w:val="0"/>
            <w:vAlign w:val="top"/>
          </w:tcPr>
          <w:p w14:paraId="283F5B2B">
            <w:pPr>
              <w:rPr>
                <w:rFonts w:hint="default"/>
                <w:color w:val="000000"/>
                <w:vertAlign w:val="baseline"/>
                <w:lang w:val="en-US" w:eastAsia="zh-CN"/>
              </w:rPr>
            </w:pPr>
          </w:p>
        </w:tc>
      </w:tr>
    </w:tbl>
    <w:p w14:paraId="5653B4C5">
      <w:pPr>
        <w:pStyle w:val="18"/>
        <w:jc w:val="left"/>
        <w:rPr>
          <w:rFonts w:hint="eastAsia" w:ascii="宋体" w:hAnsi="宋体"/>
          <w:color w:val="000000"/>
          <w:sz w:val="32"/>
          <w:lang w:val="zh-CN"/>
        </w:rPr>
      </w:pPr>
    </w:p>
    <w:p w14:paraId="08DA132B">
      <w:pPr>
        <w:keepNext w:val="0"/>
        <w:keepLines w:val="0"/>
        <w:widowControl/>
        <w:suppressLineNumbers w:val="0"/>
        <w:ind w:left="0" w:leftChars="0" w:firstLine="0" w:firstLineChars="0"/>
        <w:jc w:val="left"/>
        <w:rPr>
          <w:rFonts w:ascii="宋体"/>
          <w:b/>
          <w:sz w:val="28"/>
          <w:szCs w:val="28"/>
        </w:rPr>
      </w:pPr>
    </w:p>
    <w:p w14:paraId="24632D55">
      <w:pPr>
        <w:keepNext w:val="0"/>
        <w:keepLines w:val="0"/>
        <w:widowControl/>
        <w:suppressLineNumbers w:val="0"/>
        <w:ind w:left="0" w:leftChars="0" w:firstLine="0" w:firstLineChars="0"/>
        <w:jc w:val="left"/>
        <w:rPr>
          <w:rFonts w:ascii="宋体"/>
          <w:b/>
          <w:sz w:val="28"/>
          <w:szCs w:val="28"/>
        </w:rPr>
      </w:pPr>
    </w:p>
    <w:p w14:paraId="77EE84E7">
      <w:pPr>
        <w:keepNext w:val="0"/>
        <w:keepLines w:val="0"/>
        <w:widowControl/>
        <w:suppressLineNumbers w:val="0"/>
        <w:ind w:left="0" w:leftChars="0" w:firstLine="0" w:firstLineChars="0"/>
        <w:jc w:val="left"/>
        <w:rPr>
          <w:rFonts w:ascii="宋体"/>
          <w:b/>
          <w:sz w:val="28"/>
          <w:szCs w:val="28"/>
        </w:rPr>
      </w:pPr>
    </w:p>
    <w:p w14:paraId="0C9B8A76">
      <w:pPr>
        <w:keepNext w:val="0"/>
        <w:keepLines w:val="0"/>
        <w:widowControl/>
        <w:suppressLineNumbers w:val="0"/>
        <w:ind w:left="0" w:leftChars="0" w:firstLine="0" w:firstLineChars="0"/>
        <w:jc w:val="left"/>
        <w:rPr>
          <w:rFonts w:ascii="宋体"/>
          <w:b/>
          <w:sz w:val="28"/>
          <w:szCs w:val="28"/>
        </w:rPr>
      </w:pPr>
    </w:p>
    <w:p w14:paraId="43B527B4">
      <w:pPr>
        <w:keepNext w:val="0"/>
        <w:keepLines w:val="0"/>
        <w:widowControl/>
        <w:suppressLineNumbers w:val="0"/>
        <w:ind w:left="0" w:leftChars="0" w:firstLine="0" w:firstLineChars="0"/>
        <w:jc w:val="left"/>
      </w:pPr>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w:t>
      </w:r>
      <w:bookmarkEnd w:id="160"/>
      <w:bookmarkEnd w:id="161"/>
      <w:bookmarkStart w:id="162" w:name="_Toc496004042"/>
      <w:bookmarkStart w:id="163" w:name="_Toc496626248"/>
      <w:r>
        <w:rPr>
          <w:rFonts w:hint="eastAsia" w:ascii="宋体" w:hAnsi="宋体" w:eastAsia="宋体" w:cs="宋体"/>
          <w:b/>
          <w:color w:val="000000"/>
          <w:kern w:val="0"/>
          <w:sz w:val="28"/>
          <w:szCs w:val="28"/>
          <w:lang w:val="en-US" w:eastAsia="zh-CN" w:bidi="ar"/>
        </w:rPr>
        <w:t xml:space="preserve">供应商的同类业绩证明材料 </w:t>
      </w:r>
    </w:p>
    <w:p w14:paraId="08029042">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72E1329D">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00D8FB8D">
      <w:pPr>
        <w:pStyle w:val="3"/>
      </w:pPr>
    </w:p>
    <w:p w14:paraId="15776DFD">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eastAsia="宋体" w:cs="宋体"/>
          <w:color w:val="000000"/>
          <w:kern w:val="0"/>
          <w:sz w:val="24"/>
          <w:szCs w:val="24"/>
          <w:lang w:val="en-US" w:eastAsia="zh-CN" w:bidi="ar"/>
        </w:rPr>
        <w:t>）</w:t>
      </w:r>
    </w:p>
    <w:p w14:paraId="0A58D7FE">
      <w:pPr>
        <w:widowControl/>
        <w:snapToGrid w:val="0"/>
        <w:spacing w:line="360" w:lineRule="auto"/>
        <w:ind w:firstLine="0" w:firstLineChars="0"/>
        <w:outlineLvl w:val="1"/>
        <w:rPr>
          <w:rFonts w:hint="eastAsia" w:ascii="宋体"/>
          <w:b/>
          <w:sz w:val="28"/>
          <w:szCs w:val="28"/>
        </w:rPr>
      </w:pPr>
    </w:p>
    <w:p w14:paraId="5E647B1E">
      <w:pPr>
        <w:widowControl/>
        <w:snapToGrid w:val="0"/>
        <w:spacing w:line="360" w:lineRule="auto"/>
        <w:ind w:firstLine="0" w:firstLineChars="0"/>
        <w:outlineLvl w:val="1"/>
        <w:rPr>
          <w:rFonts w:hint="eastAsia" w:ascii="宋体"/>
          <w:b/>
          <w:sz w:val="28"/>
          <w:szCs w:val="28"/>
        </w:rPr>
      </w:pPr>
    </w:p>
    <w:p w14:paraId="1576624E">
      <w:pPr>
        <w:widowControl/>
        <w:snapToGrid w:val="0"/>
        <w:spacing w:line="360" w:lineRule="auto"/>
        <w:ind w:firstLine="0" w:firstLineChars="0"/>
        <w:outlineLvl w:val="1"/>
        <w:rPr>
          <w:rFonts w:hint="eastAsia" w:ascii="宋体"/>
          <w:b/>
          <w:sz w:val="28"/>
          <w:szCs w:val="28"/>
        </w:rPr>
      </w:pPr>
    </w:p>
    <w:p w14:paraId="4F582C5D">
      <w:pPr>
        <w:widowControl/>
        <w:snapToGrid w:val="0"/>
        <w:spacing w:line="360" w:lineRule="auto"/>
        <w:ind w:firstLine="0" w:firstLineChars="0"/>
        <w:outlineLvl w:val="1"/>
        <w:rPr>
          <w:rFonts w:hint="eastAsia" w:ascii="宋体"/>
          <w:b/>
          <w:sz w:val="28"/>
          <w:szCs w:val="28"/>
        </w:rPr>
      </w:pPr>
    </w:p>
    <w:p w14:paraId="21242974">
      <w:pPr>
        <w:widowControl/>
        <w:snapToGrid w:val="0"/>
        <w:spacing w:line="360" w:lineRule="auto"/>
        <w:ind w:firstLine="0" w:firstLineChars="0"/>
        <w:outlineLvl w:val="1"/>
        <w:rPr>
          <w:rFonts w:hint="eastAsia" w:ascii="宋体"/>
          <w:b/>
          <w:sz w:val="28"/>
          <w:szCs w:val="28"/>
        </w:rPr>
      </w:pPr>
    </w:p>
    <w:p w14:paraId="3025B83E">
      <w:pPr>
        <w:widowControl/>
        <w:snapToGrid w:val="0"/>
        <w:spacing w:line="360" w:lineRule="auto"/>
        <w:ind w:firstLine="0" w:firstLineChars="0"/>
        <w:outlineLvl w:val="1"/>
        <w:rPr>
          <w:rFonts w:hint="eastAsia" w:ascii="宋体"/>
          <w:b/>
          <w:sz w:val="28"/>
          <w:szCs w:val="28"/>
        </w:rPr>
      </w:pPr>
    </w:p>
    <w:p w14:paraId="1936663C">
      <w:pPr>
        <w:widowControl/>
        <w:snapToGrid w:val="0"/>
        <w:spacing w:line="360" w:lineRule="auto"/>
        <w:ind w:firstLine="0" w:firstLineChars="0"/>
        <w:outlineLvl w:val="1"/>
        <w:rPr>
          <w:rFonts w:hint="eastAsia" w:ascii="宋体"/>
          <w:b/>
          <w:sz w:val="28"/>
          <w:szCs w:val="28"/>
        </w:rPr>
      </w:pPr>
    </w:p>
    <w:p w14:paraId="6BF91265">
      <w:pPr>
        <w:widowControl/>
        <w:snapToGrid w:val="0"/>
        <w:spacing w:line="360" w:lineRule="auto"/>
        <w:ind w:firstLine="0" w:firstLineChars="0"/>
        <w:outlineLvl w:val="1"/>
        <w:rPr>
          <w:rFonts w:hint="eastAsia" w:ascii="宋体"/>
          <w:b/>
          <w:sz w:val="28"/>
          <w:szCs w:val="28"/>
        </w:rPr>
      </w:pPr>
    </w:p>
    <w:p w14:paraId="757218A7">
      <w:pPr>
        <w:widowControl/>
        <w:snapToGrid w:val="0"/>
        <w:spacing w:line="360" w:lineRule="auto"/>
        <w:ind w:firstLine="0" w:firstLineChars="0"/>
        <w:outlineLvl w:val="1"/>
        <w:rPr>
          <w:rFonts w:hint="eastAsia" w:ascii="宋体"/>
          <w:b/>
          <w:sz w:val="28"/>
          <w:szCs w:val="28"/>
        </w:rPr>
      </w:pPr>
    </w:p>
    <w:p w14:paraId="46992FF2">
      <w:pPr>
        <w:widowControl/>
        <w:snapToGrid w:val="0"/>
        <w:spacing w:line="360" w:lineRule="auto"/>
        <w:ind w:firstLine="0" w:firstLineChars="0"/>
        <w:outlineLvl w:val="1"/>
        <w:rPr>
          <w:rFonts w:hint="eastAsia" w:ascii="宋体"/>
          <w:b/>
          <w:sz w:val="28"/>
          <w:szCs w:val="28"/>
        </w:rPr>
      </w:pPr>
    </w:p>
    <w:p w14:paraId="06F9C2DF">
      <w:pPr>
        <w:widowControl/>
        <w:snapToGrid w:val="0"/>
        <w:spacing w:line="360" w:lineRule="auto"/>
        <w:ind w:firstLine="0" w:firstLineChars="0"/>
        <w:outlineLvl w:val="1"/>
        <w:rPr>
          <w:rFonts w:hint="eastAsia" w:ascii="宋体"/>
          <w:b/>
          <w:sz w:val="28"/>
          <w:szCs w:val="28"/>
        </w:rPr>
      </w:pPr>
    </w:p>
    <w:p w14:paraId="183B8F01">
      <w:pPr>
        <w:widowControl/>
        <w:snapToGrid w:val="0"/>
        <w:spacing w:line="360" w:lineRule="auto"/>
        <w:ind w:firstLine="0" w:firstLineChars="0"/>
        <w:outlineLvl w:val="1"/>
        <w:rPr>
          <w:rFonts w:hint="eastAsia" w:ascii="宋体"/>
          <w:b/>
          <w:sz w:val="28"/>
          <w:szCs w:val="28"/>
        </w:rPr>
      </w:pPr>
    </w:p>
    <w:p w14:paraId="2F54E12C">
      <w:pPr>
        <w:widowControl/>
        <w:snapToGrid w:val="0"/>
        <w:spacing w:line="360" w:lineRule="auto"/>
        <w:ind w:firstLine="0" w:firstLineChars="0"/>
        <w:outlineLvl w:val="1"/>
        <w:rPr>
          <w:rFonts w:hint="eastAsia" w:ascii="宋体"/>
          <w:b/>
          <w:sz w:val="28"/>
          <w:szCs w:val="28"/>
        </w:rPr>
      </w:pPr>
    </w:p>
    <w:p w14:paraId="7C0D1D56">
      <w:pPr>
        <w:widowControl/>
        <w:snapToGrid w:val="0"/>
        <w:spacing w:line="360" w:lineRule="auto"/>
        <w:ind w:firstLine="0" w:firstLineChars="0"/>
        <w:outlineLvl w:val="1"/>
        <w:rPr>
          <w:rFonts w:hint="eastAsia" w:ascii="宋体"/>
          <w:b/>
          <w:sz w:val="28"/>
          <w:szCs w:val="28"/>
        </w:rPr>
      </w:pPr>
    </w:p>
    <w:p w14:paraId="0AEC7377">
      <w:pPr>
        <w:widowControl/>
        <w:snapToGrid w:val="0"/>
        <w:spacing w:line="360" w:lineRule="auto"/>
        <w:ind w:firstLine="0" w:firstLineChars="0"/>
        <w:outlineLvl w:val="1"/>
        <w:rPr>
          <w:rFonts w:hint="eastAsia" w:ascii="宋体"/>
          <w:b/>
          <w:sz w:val="28"/>
          <w:szCs w:val="28"/>
        </w:rPr>
      </w:pPr>
    </w:p>
    <w:p w14:paraId="7AE1C6D5">
      <w:pPr>
        <w:widowControl/>
        <w:snapToGrid w:val="0"/>
        <w:spacing w:line="360" w:lineRule="auto"/>
        <w:ind w:firstLine="0" w:firstLineChars="0"/>
        <w:outlineLvl w:val="1"/>
        <w:rPr>
          <w:rFonts w:hint="eastAsia" w:ascii="宋体"/>
          <w:b/>
          <w:sz w:val="28"/>
          <w:szCs w:val="28"/>
        </w:rPr>
      </w:pPr>
    </w:p>
    <w:p w14:paraId="17CC4D17">
      <w:pPr>
        <w:widowControl/>
        <w:snapToGrid w:val="0"/>
        <w:spacing w:line="360" w:lineRule="auto"/>
        <w:ind w:firstLine="0" w:firstLineChars="0"/>
        <w:outlineLvl w:val="1"/>
        <w:rPr>
          <w:rFonts w:hint="eastAsia" w:ascii="宋体"/>
          <w:b/>
          <w:sz w:val="28"/>
          <w:szCs w:val="28"/>
        </w:rPr>
      </w:pPr>
    </w:p>
    <w:p w14:paraId="1F005BDD">
      <w:pPr>
        <w:wordWrap w:val="0"/>
        <w:spacing w:line="360" w:lineRule="auto"/>
        <w:ind w:firstLine="0" w:firstLineChars="0"/>
        <w:rPr>
          <w:rFonts w:hint="eastAsia" w:ascii="宋体" w:hAnsi="宋体" w:cs="宋体"/>
          <w:b/>
          <w:color w:val="000000"/>
          <w:sz w:val="28"/>
          <w:szCs w:val="28"/>
        </w:rPr>
      </w:pPr>
    </w:p>
    <w:p w14:paraId="2232DD47">
      <w:pPr>
        <w:wordWrap w:val="0"/>
        <w:spacing w:line="360" w:lineRule="auto"/>
        <w:ind w:firstLine="0" w:firstLineChars="0"/>
        <w:rPr>
          <w:rFonts w:hint="eastAsia" w:ascii="宋体" w:hAnsi="宋体" w:cs="宋体"/>
          <w:b/>
          <w:color w:val="000000"/>
          <w:sz w:val="28"/>
          <w:szCs w:val="28"/>
        </w:rPr>
      </w:pPr>
    </w:p>
    <w:p w14:paraId="52F47D04">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6</w:t>
      </w:r>
      <w:r>
        <w:rPr>
          <w:rFonts w:hint="eastAsia" w:ascii="宋体" w:hAnsi="宋体" w:cs="宋体"/>
          <w:b/>
          <w:color w:val="000000"/>
          <w:sz w:val="28"/>
          <w:szCs w:val="28"/>
        </w:rPr>
        <w:t>：具备履行合同所必须的设备和专业技术能力证明</w:t>
      </w:r>
    </w:p>
    <w:p w14:paraId="33B0A5FA">
      <w:pPr>
        <w:autoSpaceDE w:val="0"/>
        <w:autoSpaceDN w:val="0"/>
        <w:spacing w:line="360" w:lineRule="auto"/>
        <w:ind w:firstLine="480"/>
        <w:rPr>
          <w:rFonts w:ascii="宋体" w:cs="宋体"/>
          <w:color w:val="000000"/>
          <w:sz w:val="36"/>
          <w:szCs w:val="36"/>
          <w:lang w:val="zh-CN"/>
        </w:rPr>
      </w:pPr>
    </w:p>
    <w:p w14:paraId="16C87E90">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2E52453F">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1951E37C">
      <w:pPr>
        <w:autoSpaceDE w:val="0"/>
        <w:autoSpaceDN w:val="0"/>
        <w:spacing w:line="360" w:lineRule="auto"/>
        <w:ind w:firstLine="482"/>
        <w:rPr>
          <w:rFonts w:ascii="宋体" w:cs="宋体"/>
          <w:b/>
          <w:color w:val="000000"/>
          <w:sz w:val="24"/>
          <w:szCs w:val="24"/>
          <w:lang w:val="zh-CN"/>
        </w:rPr>
      </w:pPr>
    </w:p>
    <w:p w14:paraId="7D94891D">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供应商应按不低于采购项目要求，针对该项目的实施，提供履行合同所必须的设备和专业技术能力的证明材料。</w:t>
      </w:r>
    </w:p>
    <w:p w14:paraId="38D6CEFC">
      <w:pPr>
        <w:autoSpaceDE w:val="0"/>
        <w:autoSpaceDN w:val="0"/>
        <w:spacing w:line="360" w:lineRule="auto"/>
        <w:ind w:firstLine="480"/>
        <w:rPr>
          <w:rFonts w:ascii="宋体" w:cs="宋体"/>
          <w:b/>
          <w:color w:val="000000"/>
          <w:sz w:val="24"/>
          <w:szCs w:val="24"/>
        </w:rPr>
      </w:pPr>
      <w:r>
        <w:rPr>
          <w:rFonts w:hint="eastAsia" w:ascii="宋体" w:hAnsi="宋体" w:cs="宋体"/>
          <w:color w:val="000000"/>
          <w:sz w:val="24"/>
          <w:szCs w:val="24"/>
          <w:lang w:val="zh-CN"/>
        </w:rPr>
        <w:t>提供项目管理及实施方案、服务期限、服务地点、服务进度以及售后服务等方面的承诺。</w:t>
      </w:r>
    </w:p>
    <w:p w14:paraId="51478C0A">
      <w:pPr>
        <w:widowControl/>
        <w:snapToGrid w:val="0"/>
        <w:spacing w:line="360" w:lineRule="auto"/>
        <w:ind w:firstLine="0" w:firstLineChars="0"/>
        <w:outlineLvl w:val="1"/>
        <w:rPr>
          <w:rFonts w:hint="eastAsia" w:ascii="宋体"/>
          <w:b/>
          <w:sz w:val="28"/>
          <w:szCs w:val="28"/>
        </w:rPr>
      </w:pPr>
    </w:p>
    <w:p w14:paraId="17E6A07E">
      <w:pPr>
        <w:widowControl/>
        <w:snapToGrid w:val="0"/>
        <w:spacing w:line="360" w:lineRule="auto"/>
        <w:ind w:firstLine="0" w:firstLineChars="0"/>
        <w:outlineLvl w:val="1"/>
        <w:rPr>
          <w:rFonts w:hint="eastAsia" w:ascii="宋体"/>
          <w:b/>
          <w:sz w:val="28"/>
          <w:szCs w:val="28"/>
        </w:rPr>
      </w:pPr>
    </w:p>
    <w:p w14:paraId="5D6FB5EE">
      <w:pPr>
        <w:widowControl/>
        <w:snapToGrid w:val="0"/>
        <w:spacing w:line="360" w:lineRule="auto"/>
        <w:ind w:firstLine="0" w:firstLineChars="0"/>
        <w:outlineLvl w:val="1"/>
        <w:rPr>
          <w:rFonts w:hint="eastAsia" w:ascii="宋体"/>
          <w:b/>
          <w:sz w:val="28"/>
          <w:szCs w:val="28"/>
        </w:rPr>
      </w:pPr>
    </w:p>
    <w:p w14:paraId="785543E6">
      <w:pPr>
        <w:widowControl/>
        <w:snapToGrid w:val="0"/>
        <w:spacing w:line="360" w:lineRule="auto"/>
        <w:ind w:firstLine="0" w:firstLineChars="0"/>
        <w:outlineLvl w:val="1"/>
        <w:rPr>
          <w:rFonts w:hint="eastAsia" w:ascii="宋体"/>
          <w:b/>
          <w:sz w:val="28"/>
          <w:szCs w:val="28"/>
        </w:rPr>
      </w:pPr>
    </w:p>
    <w:p w14:paraId="1B6AE7EF">
      <w:pPr>
        <w:widowControl/>
        <w:snapToGrid w:val="0"/>
        <w:spacing w:line="360" w:lineRule="auto"/>
        <w:ind w:firstLine="0" w:firstLineChars="0"/>
        <w:outlineLvl w:val="1"/>
        <w:rPr>
          <w:rFonts w:hint="eastAsia" w:ascii="宋体"/>
          <w:b/>
          <w:sz w:val="28"/>
          <w:szCs w:val="28"/>
        </w:rPr>
      </w:pPr>
    </w:p>
    <w:p w14:paraId="396E3FEF">
      <w:pPr>
        <w:widowControl/>
        <w:snapToGrid w:val="0"/>
        <w:spacing w:line="360" w:lineRule="auto"/>
        <w:ind w:firstLine="0" w:firstLineChars="0"/>
        <w:outlineLvl w:val="1"/>
        <w:rPr>
          <w:rFonts w:hint="eastAsia" w:ascii="宋体"/>
          <w:b/>
          <w:sz w:val="28"/>
          <w:szCs w:val="28"/>
        </w:rPr>
      </w:pPr>
    </w:p>
    <w:p w14:paraId="6035DF6D">
      <w:pPr>
        <w:widowControl/>
        <w:snapToGrid w:val="0"/>
        <w:spacing w:line="360" w:lineRule="auto"/>
        <w:ind w:firstLine="0" w:firstLineChars="0"/>
        <w:outlineLvl w:val="1"/>
        <w:rPr>
          <w:rFonts w:hint="eastAsia" w:ascii="宋体"/>
          <w:b/>
          <w:sz w:val="28"/>
          <w:szCs w:val="28"/>
        </w:rPr>
      </w:pPr>
    </w:p>
    <w:p w14:paraId="2FBD06B3">
      <w:pPr>
        <w:widowControl/>
        <w:snapToGrid w:val="0"/>
        <w:spacing w:line="360" w:lineRule="auto"/>
        <w:ind w:firstLine="0" w:firstLineChars="0"/>
        <w:outlineLvl w:val="1"/>
        <w:rPr>
          <w:rFonts w:hint="eastAsia" w:ascii="宋体"/>
          <w:b/>
          <w:sz w:val="28"/>
          <w:szCs w:val="28"/>
        </w:rPr>
      </w:pPr>
    </w:p>
    <w:p w14:paraId="7DC4B76A">
      <w:pPr>
        <w:widowControl/>
        <w:snapToGrid w:val="0"/>
        <w:spacing w:line="360" w:lineRule="auto"/>
        <w:ind w:firstLine="0" w:firstLineChars="0"/>
        <w:outlineLvl w:val="1"/>
        <w:rPr>
          <w:rFonts w:hint="eastAsia" w:ascii="宋体"/>
          <w:b/>
          <w:sz w:val="28"/>
          <w:szCs w:val="28"/>
        </w:rPr>
      </w:pPr>
    </w:p>
    <w:p w14:paraId="2FFDA6B0">
      <w:pPr>
        <w:widowControl/>
        <w:snapToGrid w:val="0"/>
        <w:spacing w:line="360" w:lineRule="auto"/>
        <w:ind w:firstLine="0" w:firstLineChars="0"/>
        <w:outlineLvl w:val="1"/>
        <w:rPr>
          <w:rFonts w:hint="eastAsia" w:ascii="宋体"/>
          <w:b/>
          <w:sz w:val="28"/>
          <w:szCs w:val="28"/>
        </w:rPr>
      </w:pPr>
    </w:p>
    <w:p w14:paraId="4E42F06E">
      <w:pPr>
        <w:widowControl/>
        <w:snapToGrid w:val="0"/>
        <w:spacing w:line="360" w:lineRule="auto"/>
        <w:ind w:firstLine="0" w:firstLineChars="0"/>
        <w:outlineLvl w:val="1"/>
        <w:rPr>
          <w:rFonts w:hint="eastAsia" w:ascii="宋体"/>
          <w:b/>
          <w:sz w:val="28"/>
          <w:szCs w:val="28"/>
        </w:rPr>
      </w:pPr>
    </w:p>
    <w:p w14:paraId="57FC96DE">
      <w:pPr>
        <w:widowControl/>
        <w:snapToGrid w:val="0"/>
        <w:spacing w:line="360" w:lineRule="auto"/>
        <w:ind w:firstLine="0" w:firstLineChars="0"/>
        <w:outlineLvl w:val="1"/>
        <w:rPr>
          <w:rFonts w:hint="eastAsia" w:ascii="宋体"/>
          <w:b/>
          <w:sz w:val="28"/>
          <w:szCs w:val="28"/>
        </w:rPr>
      </w:pPr>
    </w:p>
    <w:bookmarkEnd w:id="162"/>
    <w:bookmarkEnd w:id="163"/>
    <w:p w14:paraId="0353020E">
      <w:pPr>
        <w:ind w:firstLine="480"/>
        <w:rPr>
          <w:rFonts w:hint="eastAsia" w:ascii="宋体" w:hAnsi="宋体"/>
          <w:bCs/>
        </w:rPr>
      </w:pPr>
      <w:bookmarkStart w:id="164" w:name="_Toc325726045"/>
      <w:bookmarkStart w:id="165" w:name="_Toc365019586"/>
      <w:bookmarkStart w:id="166" w:name="_Toc376936780"/>
    </w:p>
    <w:bookmarkEnd w:id="154"/>
    <w:bookmarkEnd w:id="164"/>
    <w:bookmarkEnd w:id="165"/>
    <w:bookmarkEnd w:id="166"/>
    <w:p w14:paraId="0E0DE819">
      <w:pPr>
        <w:tabs>
          <w:tab w:val="left" w:pos="168"/>
        </w:tabs>
        <w:adjustRightInd w:val="0"/>
        <w:ind w:left="0" w:leftChars="0" w:firstLine="0" w:firstLineChars="0"/>
        <w:textAlignment w:val="baseline"/>
        <w:rPr>
          <w:rFonts w:hint="eastAsia" w:ascii="宋体"/>
          <w:b/>
          <w:sz w:val="28"/>
          <w:szCs w:val="28"/>
        </w:rPr>
      </w:pPr>
      <w:bookmarkStart w:id="167" w:name="_Toc496626250"/>
      <w:bookmarkStart w:id="168" w:name="_Toc496004044"/>
    </w:p>
    <w:p w14:paraId="609C2F95">
      <w:pPr>
        <w:tabs>
          <w:tab w:val="left" w:pos="168"/>
        </w:tabs>
        <w:adjustRightInd w:val="0"/>
        <w:ind w:left="0" w:leftChars="0" w:firstLine="0" w:firstLineChars="0"/>
        <w:textAlignment w:val="baseline"/>
        <w:rPr>
          <w:rFonts w:hint="eastAsia" w:ascii="宋体"/>
          <w:b/>
          <w:sz w:val="28"/>
          <w:szCs w:val="28"/>
        </w:rPr>
      </w:pPr>
    </w:p>
    <w:p w14:paraId="3CCD94F6">
      <w:pPr>
        <w:tabs>
          <w:tab w:val="left" w:pos="168"/>
        </w:tabs>
        <w:adjustRightInd w:val="0"/>
        <w:ind w:left="0" w:leftChars="0" w:firstLine="0" w:firstLineChars="0"/>
        <w:textAlignment w:val="baseline"/>
        <w:rPr>
          <w:rFonts w:hint="eastAsia" w:ascii="宋体"/>
          <w:b/>
          <w:sz w:val="28"/>
          <w:szCs w:val="28"/>
        </w:rPr>
      </w:pPr>
    </w:p>
    <w:bookmarkEnd w:id="167"/>
    <w:bookmarkEnd w:id="168"/>
    <w:p w14:paraId="0086D6AB">
      <w:pPr>
        <w:widowControl/>
        <w:snapToGrid w:val="0"/>
        <w:spacing w:line="360" w:lineRule="auto"/>
        <w:ind w:firstLine="0" w:firstLineChars="0"/>
        <w:outlineLvl w:val="1"/>
        <w:rPr>
          <w:rFonts w:hint="eastAsia" w:ascii="宋体"/>
          <w:b/>
          <w:sz w:val="28"/>
          <w:szCs w:val="28"/>
        </w:rPr>
      </w:pPr>
      <w:bookmarkStart w:id="169" w:name="_Toc496626251"/>
      <w:bookmarkStart w:id="170" w:name="_Toc496004045"/>
    </w:p>
    <w:p w14:paraId="359F06A9">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69"/>
      <w:bookmarkEnd w:id="170"/>
    </w:p>
    <w:p w14:paraId="56F83976">
      <w:pPr>
        <w:ind w:firstLine="0" w:firstLineChars="0"/>
        <w:jc w:val="center"/>
        <w:rPr>
          <w:rFonts w:hint="eastAsia" w:ascii="宋体" w:hAnsi="宋体"/>
          <w:b/>
          <w:sz w:val="36"/>
          <w:szCs w:val="36"/>
        </w:rPr>
      </w:pPr>
      <w:bookmarkStart w:id="171" w:name="OLE_LINK13"/>
      <w:bookmarkStart w:id="172" w:name="OLE_LINK14"/>
    </w:p>
    <w:p w14:paraId="330F7B1E">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1"/>
    <w:bookmarkEnd w:id="172"/>
    <w:p w14:paraId="66161396">
      <w:pPr>
        <w:spacing w:after="120" w:afterLines="50"/>
        <w:ind w:firstLine="0" w:firstLineChars="0"/>
        <w:rPr>
          <w:rFonts w:hint="eastAsia" w:ascii="宋体" w:hAnsi="宋体"/>
          <w:bCs/>
        </w:rPr>
      </w:pPr>
    </w:p>
    <w:p w14:paraId="5993210E">
      <w:pPr>
        <w:spacing w:line="360" w:lineRule="auto"/>
        <w:ind w:left="0" w:leftChars="0" w:firstLine="0" w:firstLineChars="0"/>
        <w:jc w:val="left"/>
        <w:rPr>
          <w:rFonts w:hint="eastAsia" w:ascii="宋体" w:hAnsi="宋体" w:eastAsia="宋体"/>
          <w:b/>
          <w:sz w:val="36"/>
          <w:szCs w:val="36"/>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海东市民和县公共资源交易受理服务部</w:t>
      </w:r>
    </w:p>
    <w:p w14:paraId="58CD02CE">
      <w:pPr>
        <w:spacing w:after="120" w:afterLines="50"/>
        <w:ind w:firstLine="0" w:firstLineChars="0"/>
        <w:rPr>
          <w:rFonts w:ascii="宋体" w:hAnsi="宋体"/>
          <w:b/>
          <w:bCs/>
        </w:rPr>
      </w:pPr>
    </w:p>
    <w:p w14:paraId="4C18CAB1">
      <w:pPr>
        <w:spacing w:line="360" w:lineRule="auto"/>
        <w:ind w:firstLine="480"/>
        <w:rPr>
          <w:rFonts w:hint="eastAsia"/>
        </w:rPr>
      </w:pPr>
    </w:p>
    <w:p w14:paraId="07F358A3">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714FB665">
      <w:pPr>
        <w:spacing w:line="360" w:lineRule="auto"/>
        <w:ind w:firstLine="480"/>
      </w:pPr>
      <w:r>
        <w:rPr>
          <w:rFonts w:hint="eastAsia"/>
        </w:rPr>
        <w:t>本公司对上述声明的真实性负责。如有虚假，将依法承担相应责任。</w:t>
      </w:r>
    </w:p>
    <w:p w14:paraId="3F397616">
      <w:pPr>
        <w:spacing w:line="360" w:lineRule="auto"/>
        <w:ind w:firstLine="480"/>
        <w:rPr>
          <w:rFonts w:hint="eastAsia"/>
        </w:rPr>
      </w:pPr>
    </w:p>
    <w:p w14:paraId="65BABDB0">
      <w:pPr>
        <w:spacing w:line="360" w:lineRule="auto"/>
        <w:ind w:firstLine="0" w:firstLineChars="0"/>
        <w:rPr>
          <w:rFonts w:hint="eastAsia"/>
        </w:rPr>
      </w:pPr>
      <w:r>
        <w:rPr>
          <w:rFonts w:hint="eastAsia"/>
        </w:rPr>
        <w:t>注：</w:t>
      </w:r>
      <w:r>
        <w:rPr>
          <w:rFonts w:hint="eastAsia" w:ascii="宋体" w:hAnsi="宋体"/>
        </w:rPr>
        <w:t>若无此项内容，可不提供此函。</w:t>
      </w:r>
    </w:p>
    <w:p w14:paraId="518A6BFF">
      <w:pPr>
        <w:spacing w:line="360" w:lineRule="auto"/>
        <w:ind w:firstLine="480"/>
        <w:rPr>
          <w:rFonts w:hint="eastAsia"/>
        </w:rPr>
      </w:pPr>
    </w:p>
    <w:p w14:paraId="2B76E50C">
      <w:pPr>
        <w:spacing w:line="360" w:lineRule="auto"/>
        <w:ind w:firstLine="480"/>
        <w:rPr>
          <w:rFonts w:hint="eastAsia"/>
        </w:rPr>
      </w:pPr>
    </w:p>
    <w:p w14:paraId="1CA97A1E">
      <w:pPr>
        <w:spacing w:line="360" w:lineRule="auto"/>
        <w:ind w:firstLine="480"/>
        <w:rPr>
          <w:rFonts w:hint="eastAsia"/>
        </w:rPr>
      </w:pPr>
    </w:p>
    <w:p w14:paraId="7D149AB8">
      <w:pPr>
        <w:spacing w:line="360" w:lineRule="auto"/>
        <w:ind w:firstLine="0" w:firstLineChars="0"/>
        <w:jc w:val="both"/>
        <w:rPr>
          <w:rFonts w:hint="eastAsia" w:ascii="宋体" w:hAnsi="宋体"/>
          <w:b/>
        </w:rPr>
      </w:pPr>
    </w:p>
    <w:p w14:paraId="09CBD98C">
      <w:pPr>
        <w:spacing w:line="360" w:lineRule="auto"/>
        <w:ind w:firstLine="0" w:firstLineChars="0"/>
        <w:jc w:val="both"/>
        <w:rPr>
          <w:rFonts w:hint="eastAsia" w:ascii="宋体" w:hAnsi="宋体"/>
          <w:b/>
        </w:rPr>
      </w:pPr>
    </w:p>
    <w:p w14:paraId="31220126">
      <w:pPr>
        <w:spacing w:line="360" w:lineRule="auto"/>
        <w:ind w:firstLine="5542" w:firstLineChars="2300"/>
        <w:jc w:val="both"/>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0516CA82">
      <w:pPr>
        <w:spacing w:line="360" w:lineRule="auto"/>
        <w:ind w:firstLine="482"/>
        <w:jc w:val="right"/>
        <w:rPr>
          <w:rFonts w:ascii="宋体" w:hAnsi="宋体"/>
          <w:b/>
        </w:rPr>
      </w:pPr>
      <w:r>
        <w:rPr>
          <w:rFonts w:hint="eastAsia" w:ascii="宋体" w:hAnsi="宋体"/>
          <w:b/>
        </w:rPr>
        <w:t xml:space="preserve"> 企业法定代表人</w:t>
      </w:r>
      <w:r>
        <w:rPr>
          <w:rFonts w:hint="eastAsia" w:ascii="宋体" w:hAnsi="宋体"/>
          <w:b/>
          <w:lang w:val="en-US" w:eastAsia="zh-CN"/>
        </w:rPr>
        <w:t>:</w:t>
      </w:r>
      <w:r>
        <w:rPr>
          <w:rFonts w:hint="eastAsia" w:ascii="仿宋_GB2312" w:eastAsia="仿宋_GB2312" w:cs="宋体"/>
          <w:kern w:val="0"/>
          <w:sz w:val="28"/>
          <w:szCs w:val="28"/>
          <w:u w:val="single"/>
        </w:rPr>
        <w:t xml:space="preserve">       </w:t>
      </w:r>
      <w:r>
        <w:rPr>
          <w:rFonts w:hint="eastAsia" w:ascii="宋体" w:hAnsi="宋体"/>
          <w:b/>
        </w:rPr>
        <w:t>（签字或盖章）</w:t>
      </w:r>
    </w:p>
    <w:p w14:paraId="3BCED210">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68B3DD53">
      <w:pPr>
        <w:autoSpaceDE w:val="0"/>
        <w:autoSpaceDN w:val="0"/>
        <w:adjustRightInd w:val="0"/>
        <w:spacing w:line="400" w:lineRule="exact"/>
        <w:rPr>
          <w:rFonts w:hint="eastAsia" w:ascii="宋体" w:hAnsi="宋体"/>
          <w:b/>
          <w:bCs/>
          <w:color w:val="000000"/>
          <w:sz w:val="32"/>
          <w:lang w:val="zh-CN"/>
        </w:rPr>
      </w:pPr>
      <w:bookmarkStart w:id="173" w:name="_Toc496626252"/>
      <w:bookmarkStart w:id="174" w:name="_Toc496004046"/>
      <w:bookmarkStart w:id="175" w:name="_Toc416363470"/>
    </w:p>
    <w:p w14:paraId="458B4FB8">
      <w:pPr>
        <w:autoSpaceDE w:val="0"/>
        <w:autoSpaceDN w:val="0"/>
        <w:adjustRightInd w:val="0"/>
        <w:spacing w:line="400" w:lineRule="exact"/>
        <w:rPr>
          <w:rFonts w:hint="eastAsia" w:ascii="宋体" w:hAnsi="宋体"/>
          <w:b/>
          <w:bCs/>
          <w:color w:val="000000"/>
          <w:sz w:val="32"/>
          <w:lang w:val="zh-CN"/>
        </w:rPr>
      </w:pPr>
    </w:p>
    <w:p w14:paraId="19C70AB0">
      <w:pPr>
        <w:autoSpaceDE w:val="0"/>
        <w:autoSpaceDN w:val="0"/>
        <w:adjustRightInd w:val="0"/>
        <w:spacing w:line="400" w:lineRule="exact"/>
        <w:rPr>
          <w:rFonts w:hint="eastAsia" w:ascii="宋体" w:hAnsi="宋体"/>
          <w:b/>
          <w:bCs/>
          <w:color w:val="000000"/>
          <w:sz w:val="32"/>
          <w:lang w:val="zh-CN"/>
        </w:rPr>
      </w:pPr>
    </w:p>
    <w:p w14:paraId="05F9E031">
      <w:pPr>
        <w:autoSpaceDE w:val="0"/>
        <w:autoSpaceDN w:val="0"/>
        <w:adjustRightInd w:val="0"/>
        <w:spacing w:line="400" w:lineRule="exact"/>
        <w:rPr>
          <w:rFonts w:hint="eastAsia" w:ascii="宋体" w:hAnsi="宋体"/>
          <w:b/>
          <w:bCs/>
          <w:color w:val="000000"/>
          <w:sz w:val="32"/>
          <w:lang w:val="zh-CN"/>
        </w:rPr>
      </w:pPr>
    </w:p>
    <w:p w14:paraId="42422E46">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417F053A">
      <w:pPr>
        <w:autoSpaceDE w:val="0"/>
        <w:autoSpaceDN w:val="0"/>
        <w:adjustRightInd w:val="0"/>
        <w:spacing w:line="400" w:lineRule="exact"/>
        <w:ind w:left="0" w:leftChars="0" w:firstLine="0" w:firstLineChars="0"/>
        <w:rPr>
          <w:rFonts w:ascii="宋体" w:hAnsi="Cambria" w:cs="宋体"/>
          <w:b/>
          <w:bCs/>
          <w:color w:val="000000"/>
          <w:kern w:val="0"/>
          <w:sz w:val="24"/>
          <w:lang w:val="zh-CN"/>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w:t>
      </w:r>
      <w:r>
        <w:rPr>
          <w:rFonts w:hint="eastAsia" w:ascii="宋体" w:hAnsi="宋体"/>
          <w:b/>
          <w:bCs/>
          <w:color w:val="000000"/>
          <w:sz w:val="32"/>
          <w:lang w:val="zh-CN"/>
        </w:rPr>
        <w:t>供应商认为在其他方面有必要说明的事项</w:t>
      </w:r>
    </w:p>
    <w:p w14:paraId="5E7E3DFB">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D08A111">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6BF44CCE">
      <w:pPr>
        <w:autoSpaceDE w:val="0"/>
        <w:autoSpaceDN w:val="0"/>
        <w:adjustRightInd w:val="0"/>
        <w:spacing w:line="400" w:lineRule="exact"/>
        <w:ind w:firstLine="600"/>
        <w:rPr>
          <w:rFonts w:hint="eastAsia" w:ascii="宋体" w:hAnsi="Cambria" w:cs="宋体"/>
          <w:color w:val="000000"/>
          <w:kern w:val="0"/>
          <w:sz w:val="24"/>
          <w:lang w:val="zh-CN"/>
        </w:rPr>
      </w:pPr>
    </w:p>
    <w:p w14:paraId="786A65C7">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供应商在参加本项目投标中根据招标文件的要求认为需要说明的事项，但不做为评标依据。如没有说明事项，此项可忽略。（格式可自定）</w:t>
      </w:r>
    </w:p>
    <w:p w14:paraId="517B3946">
      <w:pPr>
        <w:autoSpaceDE w:val="0"/>
        <w:autoSpaceDN w:val="0"/>
        <w:adjustRightInd w:val="0"/>
        <w:spacing w:line="400" w:lineRule="exact"/>
        <w:jc w:val="left"/>
        <w:rPr>
          <w:rFonts w:hint="eastAsia" w:ascii="宋体" w:hAnsi="Cambria" w:cs="宋体"/>
          <w:color w:val="000000"/>
          <w:kern w:val="0"/>
          <w:sz w:val="24"/>
          <w:lang w:val="zh-CN"/>
        </w:rPr>
      </w:pPr>
    </w:p>
    <w:bookmarkEnd w:id="173"/>
    <w:bookmarkEnd w:id="174"/>
    <w:bookmarkEnd w:id="175"/>
    <w:p w14:paraId="0919B7EB">
      <w:pPr>
        <w:widowControl/>
        <w:snapToGrid w:val="0"/>
        <w:spacing w:line="360" w:lineRule="auto"/>
        <w:ind w:firstLine="0" w:firstLineChars="0"/>
        <w:jc w:val="both"/>
        <w:outlineLvl w:val="1"/>
        <w:rPr>
          <w:rFonts w:hint="eastAsia" w:ascii="宋体" w:hAnsi="宋体"/>
          <w:b/>
          <w:sz w:val="36"/>
          <w:szCs w:val="36"/>
        </w:rPr>
      </w:pPr>
    </w:p>
    <w:p w14:paraId="0719912C">
      <w:pPr>
        <w:pStyle w:val="19"/>
        <w:rPr>
          <w:rFonts w:hint="eastAsia" w:ascii="宋体" w:hAnsi="宋体"/>
          <w:b/>
          <w:sz w:val="36"/>
          <w:szCs w:val="36"/>
        </w:rPr>
      </w:pPr>
    </w:p>
    <w:p w14:paraId="353C207A">
      <w:pPr>
        <w:rPr>
          <w:rFonts w:hint="eastAsia" w:ascii="宋体" w:hAnsi="宋体"/>
          <w:b/>
          <w:sz w:val="36"/>
          <w:szCs w:val="36"/>
        </w:rPr>
      </w:pPr>
    </w:p>
    <w:p w14:paraId="2971D5EC">
      <w:pPr>
        <w:pStyle w:val="19"/>
        <w:rPr>
          <w:rFonts w:hint="eastAsia" w:ascii="宋体" w:hAnsi="宋体"/>
          <w:b/>
          <w:sz w:val="36"/>
          <w:szCs w:val="36"/>
        </w:rPr>
      </w:pPr>
    </w:p>
    <w:p w14:paraId="5B973C6B">
      <w:pPr>
        <w:rPr>
          <w:rFonts w:hint="eastAsia" w:ascii="宋体" w:hAnsi="宋体"/>
          <w:b/>
          <w:sz w:val="36"/>
          <w:szCs w:val="36"/>
        </w:rPr>
      </w:pPr>
    </w:p>
    <w:p w14:paraId="4FC3412D">
      <w:pPr>
        <w:pStyle w:val="19"/>
        <w:rPr>
          <w:rFonts w:hint="eastAsia" w:ascii="宋体" w:hAnsi="宋体"/>
          <w:b/>
          <w:sz w:val="36"/>
          <w:szCs w:val="36"/>
        </w:rPr>
      </w:pPr>
    </w:p>
    <w:p w14:paraId="37A3F0DF">
      <w:pPr>
        <w:rPr>
          <w:rFonts w:hint="eastAsia" w:ascii="宋体" w:hAnsi="宋体"/>
          <w:b/>
          <w:sz w:val="36"/>
          <w:szCs w:val="36"/>
        </w:rPr>
      </w:pPr>
    </w:p>
    <w:p w14:paraId="3CF2126B">
      <w:pPr>
        <w:pStyle w:val="19"/>
        <w:rPr>
          <w:rFonts w:hint="eastAsia" w:ascii="宋体" w:hAnsi="宋体"/>
          <w:b/>
          <w:sz w:val="36"/>
          <w:szCs w:val="36"/>
        </w:rPr>
      </w:pPr>
    </w:p>
    <w:p w14:paraId="083F8824">
      <w:pPr>
        <w:rPr>
          <w:rFonts w:hint="eastAsia" w:ascii="宋体" w:hAnsi="宋体"/>
          <w:b/>
          <w:sz w:val="36"/>
          <w:szCs w:val="36"/>
        </w:rPr>
      </w:pPr>
    </w:p>
    <w:p w14:paraId="62E47CCD">
      <w:pPr>
        <w:pStyle w:val="11"/>
        <w:rPr>
          <w:rFonts w:hint="eastAsia" w:ascii="宋体" w:hAnsi="宋体"/>
          <w:b/>
          <w:sz w:val="36"/>
          <w:szCs w:val="36"/>
        </w:rPr>
      </w:pPr>
    </w:p>
    <w:p w14:paraId="083F401A">
      <w:pPr>
        <w:rPr>
          <w:rFonts w:hint="eastAsia" w:ascii="宋体" w:hAnsi="宋体"/>
          <w:b/>
          <w:sz w:val="36"/>
          <w:szCs w:val="36"/>
        </w:rPr>
      </w:pPr>
    </w:p>
    <w:p w14:paraId="04AEB019">
      <w:pPr>
        <w:pStyle w:val="11"/>
        <w:rPr>
          <w:rFonts w:hint="eastAsia" w:ascii="宋体" w:hAnsi="宋体"/>
          <w:b/>
          <w:sz w:val="36"/>
          <w:szCs w:val="36"/>
        </w:rPr>
      </w:pPr>
    </w:p>
    <w:p w14:paraId="54729DF4">
      <w:pPr>
        <w:rPr>
          <w:rFonts w:hint="eastAsia" w:ascii="宋体" w:hAnsi="宋体"/>
          <w:b/>
          <w:sz w:val="36"/>
          <w:szCs w:val="36"/>
        </w:rPr>
      </w:pPr>
    </w:p>
    <w:p w14:paraId="1E96F5B6">
      <w:pPr>
        <w:pStyle w:val="11"/>
        <w:rPr>
          <w:rFonts w:hint="eastAsia" w:ascii="宋体" w:hAnsi="宋体"/>
          <w:b/>
          <w:sz w:val="36"/>
          <w:szCs w:val="36"/>
        </w:rPr>
      </w:pPr>
    </w:p>
    <w:p w14:paraId="7A66BBDD">
      <w:pPr>
        <w:rPr>
          <w:rFonts w:hint="eastAsia" w:ascii="宋体" w:hAnsi="宋体"/>
          <w:b/>
          <w:sz w:val="36"/>
          <w:szCs w:val="36"/>
        </w:rPr>
      </w:pPr>
    </w:p>
    <w:p w14:paraId="34C48B68">
      <w:pPr>
        <w:pStyle w:val="11"/>
        <w:rPr>
          <w:rFonts w:hint="eastAsia" w:ascii="宋体" w:hAnsi="宋体"/>
          <w:b/>
          <w:sz w:val="36"/>
          <w:szCs w:val="36"/>
        </w:rPr>
      </w:pPr>
    </w:p>
    <w:p w14:paraId="78EDFDFD">
      <w:pPr>
        <w:rPr>
          <w:rFonts w:hint="eastAsia" w:ascii="宋体" w:hAnsi="宋体"/>
          <w:b/>
          <w:sz w:val="36"/>
          <w:szCs w:val="36"/>
        </w:rPr>
      </w:pPr>
    </w:p>
    <w:p w14:paraId="5F852DC0">
      <w:pPr>
        <w:pStyle w:val="11"/>
        <w:rPr>
          <w:rFonts w:hint="eastAsia" w:ascii="宋体" w:hAnsi="宋体"/>
          <w:b/>
          <w:sz w:val="36"/>
          <w:szCs w:val="36"/>
        </w:rPr>
      </w:pPr>
    </w:p>
    <w:p w14:paraId="3B8A9136">
      <w:pPr>
        <w:rPr>
          <w:rFonts w:hint="eastAsia" w:ascii="宋体" w:hAnsi="宋体"/>
          <w:b/>
          <w:sz w:val="36"/>
          <w:szCs w:val="36"/>
        </w:rPr>
      </w:pPr>
    </w:p>
    <w:p w14:paraId="650A0528">
      <w:pPr>
        <w:pStyle w:val="11"/>
        <w:rPr>
          <w:rFonts w:hint="eastAsia" w:ascii="宋体" w:hAnsi="宋体"/>
          <w:b/>
          <w:sz w:val="36"/>
          <w:szCs w:val="36"/>
        </w:rPr>
      </w:pPr>
    </w:p>
    <w:p w14:paraId="5029CEA2">
      <w:pPr>
        <w:rPr>
          <w:rFonts w:hint="eastAsia" w:ascii="宋体" w:hAnsi="宋体"/>
          <w:b/>
          <w:sz w:val="36"/>
          <w:szCs w:val="36"/>
        </w:rPr>
      </w:pPr>
    </w:p>
    <w:p w14:paraId="64368755">
      <w:pPr>
        <w:pStyle w:val="11"/>
        <w:rPr>
          <w:rFonts w:hint="eastAsia" w:ascii="宋体" w:hAnsi="宋体"/>
          <w:b/>
          <w:sz w:val="36"/>
          <w:szCs w:val="36"/>
        </w:rPr>
      </w:pPr>
    </w:p>
    <w:p w14:paraId="14741387">
      <w:pPr>
        <w:rPr>
          <w:rFonts w:hint="eastAsia" w:ascii="宋体" w:hAnsi="宋体"/>
          <w:b/>
          <w:sz w:val="36"/>
          <w:szCs w:val="36"/>
        </w:rPr>
      </w:pPr>
    </w:p>
    <w:p w14:paraId="36E45A84">
      <w:pPr>
        <w:ind w:left="0" w:leftChars="0" w:firstLine="0" w:firstLineChars="0"/>
        <w:rPr>
          <w:rFonts w:hint="eastAsia"/>
        </w:rPr>
      </w:pPr>
    </w:p>
    <w:p w14:paraId="64F12B17">
      <w:pPr>
        <w:pStyle w:val="2"/>
        <w:numPr>
          <w:ilvl w:val="0"/>
          <w:numId w:val="0"/>
        </w:numPr>
        <w:spacing w:before="0" w:after="0" w:line="240" w:lineRule="auto"/>
        <w:ind w:leftChars="0"/>
        <w:jc w:val="center"/>
        <w:rPr>
          <w:rFonts w:hint="eastAsia" w:ascii="宋体"/>
          <w:b/>
          <w:kern w:val="28"/>
          <w:sz w:val="36"/>
          <w:szCs w:val="20"/>
        </w:rPr>
      </w:pPr>
      <w:r>
        <w:rPr>
          <w:rFonts w:hint="eastAsia" w:ascii="宋体"/>
          <w:b/>
          <w:kern w:val="28"/>
          <w:sz w:val="36"/>
          <w:szCs w:val="20"/>
          <w:lang w:val="en-US" w:eastAsia="zh-CN"/>
        </w:rPr>
        <w:t xml:space="preserve">  第五部分 </w:t>
      </w:r>
      <w:r>
        <w:rPr>
          <w:rFonts w:hint="eastAsia" w:ascii="宋体"/>
          <w:b/>
          <w:kern w:val="28"/>
          <w:sz w:val="36"/>
          <w:szCs w:val="20"/>
        </w:rPr>
        <w:t>采购项目服务要求</w:t>
      </w:r>
    </w:p>
    <w:p w14:paraId="5A346F6C">
      <w:pPr>
        <w:ind w:firstLine="562"/>
        <w:jc w:val="center"/>
        <w:rPr>
          <w:rFonts w:hint="eastAsia"/>
          <w:b/>
          <w:bCs/>
          <w:sz w:val="36"/>
          <w:szCs w:val="36"/>
          <w:lang w:val="en-US" w:eastAsia="zh-CN"/>
        </w:rPr>
      </w:pPr>
    </w:p>
    <w:p w14:paraId="0D989345">
      <w:pPr>
        <w:ind w:firstLine="562"/>
        <w:jc w:val="center"/>
        <w:rPr>
          <w:rFonts w:hint="eastAsia"/>
          <w:b/>
          <w:bCs/>
          <w:sz w:val="36"/>
          <w:szCs w:val="36"/>
          <w:lang w:val="en-US" w:eastAsia="zh-CN"/>
        </w:rPr>
      </w:pPr>
      <w:r>
        <w:rPr>
          <w:rFonts w:hint="eastAsia"/>
          <w:b/>
          <w:bCs/>
          <w:sz w:val="36"/>
          <w:szCs w:val="36"/>
          <w:lang w:val="en-US" w:eastAsia="zh-CN"/>
        </w:rPr>
        <w:t>民和回族土族自治县人民医院物业管理社会化服务项目</w:t>
      </w:r>
    </w:p>
    <w:p w14:paraId="0C2F86E3">
      <w:pPr>
        <w:ind w:firstLine="562"/>
        <w:jc w:val="center"/>
        <w:rPr>
          <w:rFonts w:hint="eastAsia"/>
          <w:b/>
          <w:bCs/>
          <w:sz w:val="36"/>
          <w:szCs w:val="36"/>
          <w:lang w:val="en-US" w:eastAsia="zh-CN"/>
        </w:rPr>
      </w:pPr>
      <w:r>
        <w:rPr>
          <w:rFonts w:hint="eastAsia"/>
          <w:b/>
          <w:bCs/>
          <w:sz w:val="36"/>
          <w:szCs w:val="36"/>
          <w:lang w:val="en-US" w:eastAsia="zh-CN"/>
        </w:rPr>
        <w:t>项目概况及服务要求</w:t>
      </w:r>
    </w:p>
    <w:p w14:paraId="55E45CA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黑体" w:cs="Times New Roman"/>
          <w:b w:val="0"/>
          <w:bCs w:val="0"/>
          <w:snapToGrid w:val="0"/>
          <w:color w:val="000000"/>
          <w:spacing w:val="0"/>
          <w:kern w:val="21"/>
          <w:position w:val="0"/>
          <w:sz w:val="32"/>
          <w:szCs w:val="32"/>
          <w:lang w:val="en-US" w:eastAsia="zh-CN"/>
        </w:rPr>
      </w:pPr>
      <w:r>
        <w:rPr>
          <w:rFonts w:hint="default" w:ascii="Times New Roman" w:hAnsi="Times New Roman" w:eastAsia="黑体" w:cs="Times New Roman"/>
          <w:b w:val="0"/>
          <w:bCs w:val="0"/>
          <w:snapToGrid w:val="0"/>
          <w:color w:val="000000"/>
          <w:spacing w:val="0"/>
          <w:kern w:val="21"/>
          <w:position w:val="0"/>
          <w:sz w:val="32"/>
          <w:szCs w:val="32"/>
          <w:lang w:val="en-US" w:eastAsia="zh-CN"/>
        </w:rPr>
        <w:t>一、项目概况</w:t>
      </w:r>
    </w:p>
    <w:p w14:paraId="51C5AA2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楷体_GB2312" w:cs="Times New Roman"/>
          <w:b/>
          <w:bCs/>
          <w:snapToGrid w:val="0"/>
          <w:color w:val="000000"/>
          <w:spacing w:val="0"/>
          <w:kern w:val="21"/>
          <w:position w:val="0"/>
          <w:sz w:val="32"/>
          <w:szCs w:val="32"/>
          <w:lang w:val="en-US" w:eastAsia="zh-CN"/>
        </w:rPr>
      </w:pPr>
      <w:r>
        <w:rPr>
          <w:rFonts w:hint="default" w:ascii="Times New Roman" w:hAnsi="Times New Roman" w:eastAsia="楷体_GB2312" w:cs="Times New Roman"/>
          <w:b/>
          <w:bCs/>
          <w:snapToGrid w:val="0"/>
          <w:color w:val="000000"/>
          <w:spacing w:val="0"/>
          <w:kern w:val="21"/>
          <w:position w:val="0"/>
          <w:sz w:val="32"/>
          <w:szCs w:val="32"/>
          <w:lang w:val="en-US" w:eastAsia="zh-CN"/>
        </w:rPr>
        <w:t>1.项目名称：</w:t>
      </w:r>
      <w:r>
        <w:rPr>
          <w:rFonts w:hint="eastAsia" w:ascii="Times New Roman" w:hAnsi="Times New Roman" w:eastAsia="楷体_GB2312" w:cs="Times New Roman"/>
          <w:b/>
          <w:bCs/>
          <w:snapToGrid w:val="0"/>
          <w:color w:val="000000"/>
          <w:spacing w:val="0"/>
          <w:kern w:val="21"/>
          <w:position w:val="0"/>
          <w:sz w:val="32"/>
          <w:szCs w:val="32"/>
          <w:lang w:val="en-US" w:eastAsia="zh-CN"/>
        </w:rPr>
        <w:t>民和回族土族自治县人民医院物业管理社会化服务项目</w:t>
      </w:r>
    </w:p>
    <w:p w14:paraId="0F6A18A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楷体_GB2312" w:cs="Times New Roman"/>
          <w:b/>
          <w:bCs/>
          <w:snapToGrid w:val="0"/>
          <w:color w:val="000000"/>
          <w:spacing w:val="0"/>
          <w:kern w:val="21"/>
          <w:position w:val="0"/>
          <w:sz w:val="32"/>
          <w:szCs w:val="32"/>
          <w:lang w:val="en-US" w:eastAsia="zh-CN"/>
        </w:rPr>
      </w:pPr>
      <w:r>
        <w:rPr>
          <w:rFonts w:hint="default" w:ascii="Times New Roman" w:hAnsi="Times New Roman" w:eastAsia="楷体_GB2312" w:cs="Times New Roman"/>
          <w:b/>
          <w:bCs/>
          <w:snapToGrid w:val="0"/>
          <w:color w:val="000000"/>
          <w:spacing w:val="0"/>
          <w:kern w:val="21"/>
          <w:position w:val="0"/>
          <w:sz w:val="32"/>
          <w:szCs w:val="32"/>
          <w:lang w:val="en-US" w:eastAsia="zh-CN"/>
        </w:rPr>
        <w:t>2.采购预算：</w:t>
      </w:r>
      <w:r>
        <w:rPr>
          <w:rFonts w:hint="eastAsia" w:ascii="Times New Roman" w:hAnsi="Times New Roman" w:eastAsia="楷体_GB2312" w:cs="Times New Roman"/>
          <w:b/>
          <w:bCs/>
          <w:snapToGrid w:val="0"/>
          <w:color w:val="000000"/>
          <w:spacing w:val="0"/>
          <w:kern w:val="21"/>
          <w:position w:val="0"/>
          <w:sz w:val="32"/>
          <w:szCs w:val="32"/>
          <w:lang w:val="en-US" w:eastAsia="zh-CN"/>
        </w:rPr>
        <w:t>620.36</w:t>
      </w:r>
      <w:r>
        <w:rPr>
          <w:rFonts w:hint="default" w:ascii="Times New Roman" w:hAnsi="Times New Roman" w:eastAsia="楷体_GB2312" w:cs="Times New Roman"/>
          <w:b/>
          <w:bCs/>
          <w:snapToGrid w:val="0"/>
          <w:color w:val="000000"/>
          <w:spacing w:val="0"/>
          <w:kern w:val="21"/>
          <w:position w:val="0"/>
          <w:sz w:val="32"/>
          <w:szCs w:val="32"/>
          <w:lang w:val="en-US" w:eastAsia="zh-CN"/>
        </w:rPr>
        <w:t>万元</w:t>
      </w:r>
    </w:p>
    <w:p w14:paraId="3EFF90E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right="0" w:rightChars="0" w:firstLine="643" w:firstLineChars="200"/>
        <w:jc w:val="left"/>
        <w:textAlignment w:val="baseline"/>
        <w:rPr>
          <w:rFonts w:hint="default" w:ascii="Times New Roman" w:hAnsi="Times New Roman" w:eastAsia="楷体_GB2312" w:cs="Times New Roman"/>
          <w:b/>
          <w:bCs/>
          <w:snapToGrid w:val="0"/>
          <w:color w:val="000000"/>
          <w:spacing w:val="0"/>
          <w:kern w:val="21"/>
          <w:position w:val="0"/>
          <w:sz w:val="32"/>
          <w:szCs w:val="32"/>
          <w:lang w:val="en-US" w:eastAsia="zh-CN"/>
        </w:rPr>
      </w:pPr>
      <w:r>
        <w:rPr>
          <w:rFonts w:hint="eastAsia" w:eastAsia="楷体_GB2312" w:cs="Times New Roman"/>
          <w:b/>
          <w:bCs/>
          <w:snapToGrid w:val="0"/>
          <w:color w:val="000000"/>
          <w:spacing w:val="0"/>
          <w:kern w:val="21"/>
          <w:position w:val="0"/>
          <w:sz w:val="32"/>
          <w:szCs w:val="32"/>
          <w:lang w:val="en-US" w:eastAsia="zh-CN"/>
        </w:rPr>
        <w:t>3.</w:t>
      </w:r>
      <w:r>
        <w:rPr>
          <w:rFonts w:hint="default" w:ascii="Times New Roman" w:hAnsi="Times New Roman" w:eastAsia="楷体_GB2312" w:cs="Times New Roman"/>
          <w:b/>
          <w:bCs/>
          <w:snapToGrid w:val="0"/>
          <w:color w:val="000000"/>
          <w:spacing w:val="0"/>
          <w:kern w:val="21"/>
          <w:position w:val="0"/>
          <w:sz w:val="32"/>
          <w:szCs w:val="32"/>
          <w:lang w:val="en-US" w:eastAsia="zh-CN"/>
        </w:rPr>
        <w:t>采购标的经采购人确认属于物业管理行业。</w:t>
      </w:r>
    </w:p>
    <w:p w14:paraId="650EA9B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40" w:lineRule="exact"/>
        <w:ind w:left="0" w:right="0" w:rightChars="0" w:firstLine="643" w:firstLineChars="200"/>
        <w:jc w:val="left"/>
        <w:textAlignment w:val="baseline"/>
        <w:rPr>
          <w:rFonts w:hint="default" w:ascii="Times New Roman" w:hAnsi="Times New Roman" w:eastAsia="仿宋_GB2312" w:cs="Times New Roman"/>
          <w:snapToGrid w:val="0"/>
          <w:color w:val="000000"/>
          <w:spacing w:val="0"/>
          <w:kern w:val="21"/>
          <w:position w:val="0"/>
          <w:sz w:val="32"/>
          <w:szCs w:val="32"/>
          <w:lang w:eastAsia="zh-CN"/>
        </w:rPr>
      </w:pPr>
      <w:r>
        <w:rPr>
          <w:rFonts w:hint="eastAsia" w:ascii="Times New Roman" w:hAnsi="Times New Roman" w:eastAsia="楷体_GB2312" w:cs="Times New Roman"/>
          <w:b/>
          <w:bCs/>
          <w:snapToGrid w:val="0"/>
          <w:color w:val="000000"/>
          <w:spacing w:val="0"/>
          <w:kern w:val="21"/>
          <w:position w:val="0"/>
          <w:sz w:val="32"/>
          <w:szCs w:val="32"/>
          <w:lang w:val="en-US" w:eastAsia="zh-CN"/>
        </w:rPr>
        <w:t>4.</w:t>
      </w:r>
      <w:r>
        <w:rPr>
          <w:rFonts w:hint="default" w:ascii="Times New Roman" w:hAnsi="Times New Roman" w:eastAsia="楷体_GB2312" w:cs="Times New Roman"/>
          <w:b/>
          <w:bCs/>
          <w:snapToGrid w:val="0"/>
          <w:color w:val="000000"/>
          <w:spacing w:val="0"/>
          <w:kern w:val="21"/>
          <w:position w:val="0"/>
          <w:sz w:val="32"/>
          <w:szCs w:val="32"/>
          <w:lang w:val="en-US" w:eastAsia="en-US"/>
        </w:rPr>
        <w:t>服务期限</w:t>
      </w:r>
      <w:r>
        <w:rPr>
          <w:rFonts w:hint="eastAsia" w:ascii="Times New Roman" w:hAnsi="Times New Roman" w:eastAsia="楷体_GB2312" w:cs="Times New Roman"/>
          <w:b/>
          <w:bCs/>
          <w:snapToGrid w:val="0"/>
          <w:color w:val="000000"/>
          <w:spacing w:val="0"/>
          <w:kern w:val="21"/>
          <w:position w:val="0"/>
          <w:sz w:val="32"/>
          <w:szCs w:val="32"/>
          <w:lang w:val="en-US" w:eastAsia="zh-CN"/>
        </w:rPr>
        <w:t>：</w:t>
      </w:r>
      <w:r>
        <w:rPr>
          <w:rFonts w:hint="eastAsia" w:ascii="Times New Roman" w:hAnsi="Times New Roman" w:eastAsia="仿宋_GB2312" w:cs="Times New Roman"/>
          <w:snapToGrid w:val="0"/>
          <w:color w:val="000000"/>
          <w:spacing w:val="0"/>
          <w:kern w:val="21"/>
          <w:position w:val="0"/>
          <w:sz w:val="32"/>
          <w:szCs w:val="32"/>
          <w:lang w:val="en-US" w:eastAsia="zh-CN"/>
        </w:rPr>
        <w:t>服务期限两</w:t>
      </w:r>
      <w:r>
        <w:rPr>
          <w:rFonts w:hint="default" w:ascii="Times New Roman" w:hAnsi="Times New Roman" w:eastAsia="仿宋_GB2312" w:cs="Times New Roman"/>
          <w:snapToGrid w:val="0"/>
          <w:color w:val="000000"/>
          <w:spacing w:val="0"/>
          <w:kern w:val="21"/>
          <w:position w:val="0"/>
          <w:sz w:val="32"/>
          <w:szCs w:val="32"/>
          <w:lang w:eastAsia="zh-CN"/>
        </w:rPr>
        <w:t>年，自合同签订之日起算。</w:t>
      </w:r>
    </w:p>
    <w:p w14:paraId="2F2D2E9E">
      <w:pPr>
        <w:pStyle w:val="40"/>
        <w:keepNext w:val="0"/>
        <w:keepLines w:val="0"/>
        <w:pageBreakBefore w:val="0"/>
        <w:kinsoku/>
        <w:wordWrap/>
        <w:overflowPunct/>
        <w:topLinePunct w:val="0"/>
        <w:autoSpaceDE/>
        <w:autoSpaceDN/>
        <w:bidi w:val="0"/>
        <w:adjustRightInd/>
        <w:snapToGrid/>
        <w:spacing w:line="240" w:lineRule="auto"/>
        <w:ind w:firstLine="601"/>
        <w:textAlignment w:val="auto"/>
        <w:rPr>
          <w:rFonts w:hint="eastAsia" w:eastAsia="宋体" w:cs="Times New Roman"/>
          <w:color w:val="FF0000"/>
          <w:sz w:val="30"/>
          <w:szCs w:val="30"/>
          <w:lang w:val="en" w:eastAsia="zh-CN"/>
        </w:rPr>
      </w:pPr>
      <w:r>
        <w:rPr>
          <w:rFonts w:hint="eastAsia" w:eastAsia="宋体" w:cs="Times New Roman"/>
          <w:color w:val="FF0000"/>
          <w:sz w:val="30"/>
          <w:szCs w:val="30"/>
          <w:lang w:val="en" w:eastAsia="zh-CN"/>
        </w:rPr>
        <w:t>注：本项目专门面向中小企业采购（监狱企业、残疾人福利性单位均视同小微企业），非中小企业参与的将视为无效响应。</w:t>
      </w:r>
    </w:p>
    <w:p w14:paraId="5AA0BE1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40" w:lineRule="exact"/>
        <w:ind w:right="0" w:rightChars="0"/>
        <w:jc w:val="left"/>
        <w:textAlignment w:val="baseline"/>
        <w:rPr>
          <w:rFonts w:hint="default" w:ascii="Times New Roman" w:hAnsi="Times New Roman" w:eastAsia="楷体_GB2312" w:cs="Times New Roman"/>
          <w:b/>
          <w:bCs/>
          <w:snapToGrid w:val="0"/>
          <w:color w:val="000000"/>
          <w:spacing w:val="0"/>
          <w:kern w:val="21"/>
          <w:position w:val="0"/>
          <w:sz w:val="32"/>
          <w:szCs w:val="32"/>
          <w:lang w:val="en-US" w:eastAsia="zh-CN"/>
        </w:rPr>
      </w:pPr>
    </w:p>
    <w:p w14:paraId="3207D6FA">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黑体" w:hAnsi="黑体" w:eastAsia="黑体" w:cs="黑体"/>
          <w:b w:val="0"/>
          <w:bCs w:val="0"/>
          <w:snapToGrid w:val="0"/>
          <w:color w:val="000000"/>
          <w:spacing w:val="0"/>
          <w:kern w:val="21"/>
          <w:position w:val="0"/>
          <w:sz w:val="32"/>
          <w:szCs w:val="32"/>
          <w:lang w:val="en-US" w:eastAsia="en-US"/>
        </w:rPr>
      </w:pPr>
      <w:bookmarkStart w:id="176" w:name="_Toc161737709"/>
      <w:bookmarkStart w:id="177" w:name="_Toc90303114"/>
      <w:r>
        <w:rPr>
          <w:rFonts w:hint="eastAsia" w:ascii="黑体" w:hAnsi="黑体" w:eastAsia="黑体" w:cs="黑体"/>
          <w:b w:val="0"/>
          <w:bCs w:val="0"/>
          <w:snapToGrid w:val="0"/>
          <w:color w:val="000000"/>
          <w:spacing w:val="0"/>
          <w:kern w:val="21"/>
          <w:position w:val="0"/>
          <w:sz w:val="32"/>
          <w:szCs w:val="32"/>
          <w:lang w:val="en-US" w:eastAsia="en-US"/>
        </w:rPr>
        <w:t>服务范围</w:t>
      </w:r>
    </w:p>
    <w:p w14:paraId="1A4E675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楷体_GB2312"/>
          <w:sz w:val="32"/>
          <w:szCs w:val="32"/>
        </w:rPr>
      </w:pPr>
      <w:r>
        <w:rPr>
          <w:rFonts w:hint="eastAsia" w:ascii="楷体" w:hAnsi="楷体" w:eastAsia="楷体" w:cs="楷体_GB2312"/>
          <w:sz w:val="32"/>
          <w:szCs w:val="32"/>
        </w:rPr>
        <w:t>（一）物业服务类：</w:t>
      </w:r>
    </w:p>
    <w:p w14:paraId="25E0B0F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1.保洁服务：</w:t>
      </w:r>
    </w:p>
    <w:p w14:paraId="0714FB8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b w:val="0"/>
          <w:bCs/>
          <w:sz w:val="32"/>
          <w:szCs w:val="32"/>
        </w:rPr>
      </w:pPr>
      <w:r>
        <w:rPr>
          <w:rFonts w:hint="eastAsia" w:ascii="仿宋" w:hAnsi="仿宋" w:eastAsia="仿宋" w:cs="仿宋_GB2312"/>
          <w:sz w:val="32"/>
          <w:szCs w:val="32"/>
        </w:rPr>
        <w:t>院区内</w:t>
      </w:r>
      <w:r>
        <w:rPr>
          <w:rFonts w:hint="eastAsia" w:ascii="仿宋" w:hAnsi="仿宋" w:eastAsia="仿宋" w:cs="仿宋_GB2312"/>
          <w:sz w:val="32"/>
          <w:szCs w:val="32"/>
          <w:lang w:eastAsia="zh-CN"/>
        </w:rPr>
        <w:t>各病区、</w:t>
      </w:r>
      <w:r>
        <w:rPr>
          <w:rFonts w:hint="eastAsia" w:ascii="仿宋" w:hAnsi="仿宋" w:eastAsia="仿宋" w:cs="仿宋_GB2312"/>
          <w:sz w:val="32"/>
          <w:szCs w:val="32"/>
        </w:rPr>
        <w:t>公共区域日常保洁，</w:t>
      </w:r>
      <w:r>
        <w:rPr>
          <w:rFonts w:hint="eastAsia" w:ascii="仿宋" w:hAnsi="仿宋" w:eastAsia="仿宋" w:cs="仿宋_GB2312"/>
          <w:sz w:val="32"/>
          <w:szCs w:val="32"/>
          <w:lang w:eastAsia="zh-CN"/>
        </w:rPr>
        <w:t>屋面、</w:t>
      </w:r>
      <w:r>
        <w:rPr>
          <w:rFonts w:hint="eastAsia" w:ascii="仿宋" w:hAnsi="仿宋" w:eastAsia="仿宋" w:cs="仿宋_GB2312"/>
          <w:sz w:val="32"/>
          <w:szCs w:val="32"/>
        </w:rPr>
        <w:t>室内外、楼宇内外日常保洁及门前三包</w:t>
      </w:r>
      <w:r>
        <w:rPr>
          <w:rFonts w:hint="eastAsia" w:ascii="仿宋" w:hAnsi="仿宋" w:eastAsia="仿宋" w:cs="仿宋_GB2312"/>
          <w:sz w:val="32"/>
          <w:szCs w:val="32"/>
          <w:lang w:eastAsia="zh-CN"/>
        </w:rPr>
        <w:t>、网格化管理</w:t>
      </w:r>
      <w:r>
        <w:rPr>
          <w:rFonts w:hint="eastAsia" w:ascii="仿宋" w:hAnsi="仿宋" w:eastAsia="仿宋" w:cs="仿宋_GB2312"/>
          <w:sz w:val="32"/>
          <w:szCs w:val="32"/>
        </w:rPr>
        <w:t>区域日常保洁；院外专家住房保洁</w:t>
      </w:r>
      <w:r>
        <w:rPr>
          <w:rFonts w:hint="eastAsia" w:ascii="仿宋" w:hAnsi="仿宋" w:eastAsia="仿宋" w:cs="仿宋_GB2312"/>
          <w:sz w:val="32"/>
          <w:szCs w:val="32"/>
          <w:lang w:eastAsia="zh-CN"/>
        </w:rPr>
        <w:t>等</w:t>
      </w:r>
      <w:r>
        <w:rPr>
          <w:rFonts w:hint="eastAsia" w:ascii="仿宋" w:hAnsi="仿宋" w:eastAsia="仿宋" w:cs="仿宋_GB2312"/>
          <w:sz w:val="32"/>
          <w:szCs w:val="32"/>
        </w:rPr>
        <w:t>服务；创建无烟医院、无烟科室、无烟办公室、无烟会议室及卫生厕所。</w:t>
      </w:r>
      <w:r>
        <w:rPr>
          <w:rFonts w:hint="eastAsia" w:ascii="仿宋" w:hAnsi="仿宋" w:eastAsia="仿宋" w:cs="仿宋_GB2312"/>
          <w:b w:val="0"/>
          <w:bCs/>
          <w:sz w:val="32"/>
          <w:szCs w:val="32"/>
        </w:rPr>
        <w:t>值班室除外的所有医务人员办公、</w:t>
      </w:r>
      <w:r>
        <w:rPr>
          <w:rFonts w:hint="eastAsia" w:ascii="仿宋" w:hAnsi="仿宋" w:eastAsia="仿宋" w:cs="仿宋_GB2312"/>
          <w:b w:val="0"/>
          <w:bCs/>
          <w:sz w:val="32"/>
          <w:szCs w:val="32"/>
          <w:lang w:eastAsia="zh-CN"/>
        </w:rPr>
        <w:t>诊</w:t>
      </w:r>
      <w:r>
        <w:rPr>
          <w:rFonts w:hint="eastAsia" w:ascii="仿宋" w:hAnsi="仿宋" w:eastAsia="仿宋" w:cs="仿宋_GB2312"/>
          <w:b w:val="0"/>
          <w:bCs/>
          <w:sz w:val="32"/>
          <w:szCs w:val="32"/>
        </w:rPr>
        <w:t>疗区域保洁服务。</w:t>
      </w:r>
    </w:p>
    <w:p w14:paraId="1BD6A30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2.运送服务：危化物</w:t>
      </w:r>
      <w:r>
        <w:rPr>
          <w:rFonts w:hint="eastAsia" w:ascii="仿宋" w:hAnsi="仿宋" w:eastAsia="仿宋" w:cs="仿宋_GB2312"/>
          <w:sz w:val="32"/>
          <w:szCs w:val="32"/>
          <w:lang w:eastAsia="zh-CN"/>
        </w:rPr>
        <w:t>转运</w:t>
      </w:r>
      <w:r>
        <w:rPr>
          <w:rFonts w:hint="eastAsia" w:ascii="仿宋" w:hAnsi="仿宋" w:eastAsia="仿宋" w:cs="仿宋_GB2312"/>
          <w:sz w:val="32"/>
          <w:szCs w:val="32"/>
        </w:rPr>
        <w:t>、</w:t>
      </w:r>
      <w:r>
        <w:rPr>
          <w:rFonts w:hint="eastAsia" w:ascii="仿宋" w:hAnsi="仿宋" w:eastAsia="仿宋" w:cs="仿宋_GB2312"/>
          <w:sz w:val="32"/>
          <w:szCs w:val="32"/>
          <w:lang w:eastAsia="zh-CN"/>
        </w:rPr>
        <w:t>布草</w:t>
      </w:r>
      <w:r>
        <w:rPr>
          <w:rFonts w:hint="eastAsia" w:ascii="仿宋" w:hAnsi="仿宋" w:eastAsia="仿宋" w:cs="仿宋_GB2312"/>
          <w:sz w:val="32"/>
          <w:szCs w:val="32"/>
        </w:rPr>
        <w:t>织物收发与送洗、消毒供应室产品回收与配送、医疗和办公消耗品配送及生活垃圾集中收集和医疗垃圾</w:t>
      </w:r>
      <w:r>
        <w:rPr>
          <w:rFonts w:hint="eastAsia" w:ascii="仿宋" w:hAnsi="仿宋" w:eastAsia="仿宋" w:cs="仿宋_GB2312"/>
          <w:sz w:val="32"/>
          <w:szCs w:val="32"/>
          <w:lang w:eastAsia="zh-CN"/>
        </w:rPr>
        <w:t>收集、医废</w:t>
      </w:r>
      <w:r>
        <w:rPr>
          <w:rFonts w:hint="eastAsia" w:ascii="仿宋" w:hAnsi="仿宋" w:eastAsia="仿宋" w:cs="仿宋_GB2312"/>
          <w:sz w:val="32"/>
          <w:szCs w:val="32"/>
        </w:rPr>
        <w:t>暂存间</w:t>
      </w:r>
      <w:r>
        <w:rPr>
          <w:rFonts w:hint="eastAsia" w:ascii="仿宋" w:hAnsi="仿宋" w:eastAsia="仿宋" w:cs="仿宋_GB2312"/>
          <w:sz w:val="32"/>
          <w:szCs w:val="32"/>
          <w:lang w:eastAsia="zh-CN"/>
        </w:rPr>
        <w:t>等的</w:t>
      </w:r>
      <w:r>
        <w:rPr>
          <w:rFonts w:hint="eastAsia" w:ascii="仿宋" w:hAnsi="仿宋" w:eastAsia="仿宋" w:cs="仿宋_GB2312"/>
          <w:sz w:val="32"/>
          <w:szCs w:val="32"/>
        </w:rPr>
        <w:t>运行管理与服务。</w:t>
      </w:r>
      <w:r>
        <w:rPr>
          <w:rFonts w:hint="eastAsia" w:ascii="仿宋" w:hAnsi="仿宋" w:eastAsia="仿宋" w:cs="仿宋_GB2312"/>
          <w:b w:val="0"/>
          <w:bCs/>
          <w:sz w:val="32"/>
          <w:szCs w:val="32"/>
        </w:rPr>
        <w:t>危化物</w:t>
      </w:r>
      <w:r>
        <w:rPr>
          <w:rFonts w:hint="eastAsia" w:ascii="仿宋" w:hAnsi="仿宋" w:eastAsia="仿宋" w:cs="仿宋_GB2312"/>
          <w:b w:val="0"/>
          <w:bCs/>
          <w:sz w:val="32"/>
          <w:szCs w:val="32"/>
          <w:lang w:eastAsia="zh-CN"/>
        </w:rPr>
        <w:t>转运</w:t>
      </w:r>
      <w:r>
        <w:rPr>
          <w:rFonts w:hint="eastAsia" w:ascii="仿宋" w:hAnsi="仿宋" w:eastAsia="仿宋" w:cs="仿宋_GB2312"/>
          <w:b w:val="0"/>
          <w:bCs/>
          <w:sz w:val="32"/>
          <w:szCs w:val="32"/>
        </w:rPr>
        <w:t>、消毒供应室产品回收与配送、医疗和办公消耗品配送。</w:t>
      </w:r>
    </w:p>
    <w:p w14:paraId="704AE27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3.安保服务</w:t>
      </w:r>
      <w:r>
        <w:rPr>
          <w:rFonts w:hint="eastAsia" w:ascii="仿宋" w:hAnsi="仿宋" w:eastAsia="仿宋" w:cs="仿宋_GB2312"/>
          <w:sz w:val="32"/>
          <w:szCs w:val="32"/>
          <w:lang w:eastAsia="zh-CN"/>
        </w:rPr>
        <w:t>、保安人员持证上岗</w:t>
      </w:r>
      <w:r>
        <w:rPr>
          <w:rFonts w:hint="eastAsia" w:ascii="仿宋" w:hAnsi="仿宋" w:eastAsia="仿宋" w:cs="仿宋_GB2312"/>
          <w:sz w:val="32"/>
          <w:szCs w:val="32"/>
        </w:rPr>
        <w:t>：治安管理、安全保卫、监控系统管理、</w:t>
      </w:r>
      <w:r>
        <w:rPr>
          <w:rFonts w:hint="eastAsia" w:ascii="仿宋" w:hAnsi="仿宋" w:eastAsia="仿宋" w:cs="仿宋_GB2312"/>
          <w:sz w:val="32"/>
          <w:szCs w:val="32"/>
          <w:lang w:eastAsia="zh-CN"/>
        </w:rPr>
        <w:t>警务室管理、车辆门禁</w:t>
      </w:r>
      <w:r>
        <w:rPr>
          <w:rFonts w:hint="eastAsia" w:ascii="仿宋" w:hAnsi="仿宋" w:eastAsia="仿宋" w:cs="仿宋_GB2312"/>
          <w:sz w:val="32"/>
          <w:szCs w:val="32"/>
        </w:rPr>
        <w:t>系统</w:t>
      </w:r>
      <w:r>
        <w:rPr>
          <w:rFonts w:hint="eastAsia" w:ascii="仿宋" w:hAnsi="仿宋" w:eastAsia="仿宋" w:cs="仿宋_GB2312"/>
          <w:sz w:val="32"/>
          <w:szCs w:val="32"/>
          <w:lang w:eastAsia="zh-CN"/>
        </w:rPr>
        <w:t>管理</w:t>
      </w:r>
      <w:r>
        <w:rPr>
          <w:rFonts w:hint="eastAsia" w:ascii="仿宋" w:hAnsi="仿宋" w:eastAsia="仿宋" w:cs="仿宋_GB2312"/>
          <w:sz w:val="32"/>
          <w:szCs w:val="32"/>
        </w:rPr>
        <w:t>、</w:t>
      </w:r>
      <w:r>
        <w:rPr>
          <w:rFonts w:hint="eastAsia" w:ascii="仿宋" w:hAnsi="仿宋" w:eastAsia="仿宋" w:cs="仿宋_GB2312"/>
          <w:sz w:val="32"/>
          <w:szCs w:val="32"/>
          <w:lang w:eastAsia="zh-CN"/>
        </w:rPr>
        <w:t>院内（含地下室）</w:t>
      </w:r>
      <w:r>
        <w:rPr>
          <w:rFonts w:hint="eastAsia" w:ascii="仿宋" w:hAnsi="仿宋" w:eastAsia="仿宋" w:cs="仿宋_GB2312"/>
          <w:sz w:val="32"/>
          <w:szCs w:val="32"/>
        </w:rPr>
        <w:t>车辆安全</w:t>
      </w:r>
      <w:r>
        <w:rPr>
          <w:rFonts w:hint="eastAsia" w:ascii="仿宋" w:hAnsi="仿宋" w:eastAsia="仿宋" w:cs="仿宋_GB2312"/>
          <w:sz w:val="32"/>
          <w:szCs w:val="32"/>
          <w:lang w:eastAsia="zh-CN"/>
        </w:rPr>
        <w:t>管理</w:t>
      </w:r>
      <w:r>
        <w:rPr>
          <w:rFonts w:hint="eastAsia" w:ascii="仿宋" w:hAnsi="仿宋" w:eastAsia="仿宋" w:cs="仿宋_GB2312"/>
          <w:sz w:val="32"/>
          <w:szCs w:val="32"/>
        </w:rPr>
        <w:t>及停车场管理与服务</w:t>
      </w:r>
      <w:r>
        <w:rPr>
          <w:rFonts w:hint="eastAsia" w:ascii="仿宋" w:hAnsi="仿宋" w:eastAsia="仿宋" w:cs="仿宋_GB2312"/>
          <w:sz w:val="32"/>
          <w:szCs w:val="32"/>
          <w:lang w:eastAsia="zh-CN"/>
        </w:rPr>
        <w:t>、</w:t>
      </w:r>
      <w:r>
        <w:rPr>
          <w:rFonts w:hint="eastAsia" w:ascii="仿宋" w:hAnsi="仿宋" w:eastAsia="仿宋" w:cs="仿宋_GB2312"/>
          <w:sz w:val="32"/>
          <w:szCs w:val="32"/>
        </w:rPr>
        <w:t>消防安全管理。</w:t>
      </w:r>
    </w:p>
    <w:p w14:paraId="191185B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4.设备管理与运行：</w:t>
      </w:r>
      <w:r>
        <w:rPr>
          <w:rFonts w:hint="eastAsia" w:ascii="仿宋" w:hAnsi="仿宋" w:eastAsia="仿宋" w:cs="仿宋_GB2312"/>
          <w:b/>
          <w:bCs/>
          <w:sz w:val="32"/>
          <w:szCs w:val="32"/>
        </w:rPr>
        <w:t>一是</w:t>
      </w:r>
      <w:r>
        <w:rPr>
          <w:rFonts w:hint="eastAsia" w:ascii="仿宋" w:hAnsi="仿宋" w:eastAsia="仿宋" w:cs="仿宋_GB2312"/>
          <w:sz w:val="32"/>
          <w:szCs w:val="32"/>
        </w:rPr>
        <w:t>电力、燃气、热源、空调与制冷、空气净化、给排水、直饮水、</w:t>
      </w:r>
      <w:r>
        <w:rPr>
          <w:rFonts w:hint="eastAsia" w:ascii="仿宋" w:hAnsi="仿宋" w:eastAsia="仿宋" w:cs="仿宋_GB2312"/>
          <w:sz w:val="32"/>
          <w:szCs w:val="32"/>
          <w:lang w:eastAsia="zh-CN"/>
        </w:rPr>
        <w:t>生活用水</w:t>
      </w:r>
      <w:r>
        <w:rPr>
          <w:rFonts w:hint="eastAsia" w:ascii="仿宋" w:hAnsi="仿宋" w:eastAsia="仿宋" w:cs="仿宋_GB2312"/>
          <w:sz w:val="32"/>
          <w:szCs w:val="32"/>
        </w:rPr>
        <w:t>供水、医用气体、消防等系统设备、设施及水电暖气线路（管网）的安全管理与运行。</w:t>
      </w:r>
      <w:r>
        <w:rPr>
          <w:rFonts w:hint="eastAsia" w:ascii="仿宋" w:hAnsi="仿宋" w:eastAsia="仿宋" w:cs="仿宋_GB2312"/>
          <w:b/>
          <w:bCs/>
          <w:sz w:val="32"/>
          <w:szCs w:val="32"/>
        </w:rPr>
        <w:t>二是</w:t>
      </w:r>
      <w:r>
        <w:rPr>
          <w:rFonts w:hint="eastAsia" w:ascii="仿宋" w:hAnsi="仿宋" w:eastAsia="仿宋" w:cs="仿宋_GB2312"/>
          <w:sz w:val="32"/>
          <w:szCs w:val="32"/>
        </w:rPr>
        <w:t>高低压配电、</w:t>
      </w:r>
      <w:r>
        <w:rPr>
          <w:rFonts w:hint="eastAsia" w:ascii="仿宋" w:hAnsi="仿宋" w:eastAsia="仿宋" w:cs="仿宋_GB2312"/>
          <w:sz w:val="32"/>
          <w:szCs w:val="32"/>
          <w:lang w:eastAsia="zh-CN"/>
        </w:rPr>
        <w:t>层流空气净化系统</w:t>
      </w:r>
      <w:r>
        <w:rPr>
          <w:rFonts w:hint="eastAsia" w:ascii="仿宋" w:hAnsi="仿宋" w:eastAsia="仿宋" w:cs="仿宋_GB2312"/>
          <w:sz w:val="32"/>
          <w:szCs w:val="32"/>
        </w:rPr>
        <w:t>、电梯、锅炉、污水处理、</w:t>
      </w:r>
      <w:r>
        <w:rPr>
          <w:rFonts w:hint="eastAsia" w:ascii="仿宋" w:hAnsi="仿宋" w:eastAsia="仿宋" w:cs="仿宋_GB2312"/>
          <w:sz w:val="32"/>
          <w:szCs w:val="32"/>
          <w:lang w:eastAsia="zh-CN"/>
        </w:rPr>
        <w:t>高压</w:t>
      </w:r>
      <w:r>
        <w:rPr>
          <w:rFonts w:hint="eastAsia" w:ascii="仿宋" w:hAnsi="仿宋" w:eastAsia="仿宋" w:cs="仿宋_GB2312"/>
          <w:sz w:val="32"/>
          <w:szCs w:val="32"/>
        </w:rPr>
        <w:t>氧舱与制氧管道、压力容器等设备的安全运行管理与运行</w:t>
      </w:r>
      <w:r>
        <w:rPr>
          <w:rFonts w:hint="eastAsia" w:ascii="仿宋" w:hAnsi="仿宋" w:eastAsia="仿宋" w:cs="仿宋_GB2312"/>
          <w:b w:val="0"/>
          <w:bCs/>
          <w:sz w:val="32"/>
          <w:szCs w:val="32"/>
        </w:rPr>
        <w:t>服</w:t>
      </w:r>
      <w:r>
        <w:rPr>
          <w:rFonts w:hint="eastAsia" w:ascii="仿宋" w:hAnsi="仿宋" w:eastAsia="仿宋" w:cs="仿宋_GB2312"/>
          <w:b w:val="0"/>
          <w:bCs/>
          <w:sz w:val="32"/>
          <w:szCs w:val="32"/>
          <w:lang w:eastAsia="zh-CN"/>
        </w:rPr>
        <w:t>务</w:t>
      </w:r>
      <w:r>
        <w:rPr>
          <w:rFonts w:hint="eastAsia" w:ascii="仿宋" w:hAnsi="仿宋" w:eastAsia="仿宋" w:cs="仿宋_GB2312"/>
          <w:sz w:val="32"/>
          <w:szCs w:val="32"/>
        </w:rPr>
        <w:t>。</w:t>
      </w:r>
      <w:r>
        <w:rPr>
          <w:rFonts w:hint="eastAsia" w:ascii="仿宋" w:hAnsi="仿宋" w:eastAsia="仿宋" w:cs="仿宋_GB2312"/>
          <w:b/>
          <w:bCs/>
          <w:sz w:val="32"/>
          <w:szCs w:val="32"/>
          <w:lang w:eastAsia="zh-CN"/>
        </w:rPr>
        <w:t>三</w:t>
      </w:r>
      <w:r>
        <w:rPr>
          <w:rFonts w:hint="eastAsia" w:ascii="仿宋" w:hAnsi="仿宋" w:eastAsia="仿宋" w:cs="仿宋_GB2312"/>
          <w:b/>
          <w:bCs/>
          <w:sz w:val="32"/>
          <w:szCs w:val="32"/>
        </w:rPr>
        <w:t>是</w:t>
      </w:r>
      <w:r>
        <w:rPr>
          <w:rFonts w:hint="eastAsia" w:ascii="仿宋" w:hAnsi="仿宋" w:eastAsia="仿宋" w:cs="仿宋_GB2312"/>
          <w:sz w:val="32"/>
          <w:szCs w:val="32"/>
        </w:rPr>
        <w:t>除“四害”服务；</w:t>
      </w:r>
      <w:r>
        <w:rPr>
          <w:rFonts w:hint="eastAsia" w:ascii="仿宋" w:hAnsi="仿宋" w:eastAsia="仿宋" w:cs="仿宋_GB2312"/>
          <w:sz w:val="32"/>
          <w:szCs w:val="32"/>
          <w:lang w:eastAsia="zh-CN"/>
        </w:rPr>
        <w:t>四</w:t>
      </w:r>
      <w:r>
        <w:rPr>
          <w:rFonts w:hint="eastAsia" w:ascii="仿宋" w:hAnsi="仿宋" w:eastAsia="仿宋" w:cs="仿宋_GB2312"/>
          <w:b/>
          <w:bCs/>
          <w:sz w:val="32"/>
          <w:szCs w:val="32"/>
        </w:rPr>
        <w:t>是</w:t>
      </w:r>
      <w:r>
        <w:rPr>
          <w:rFonts w:hint="eastAsia" w:ascii="仿宋" w:hAnsi="仿宋" w:eastAsia="仿宋" w:cs="仿宋_GB2312"/>
          <w:sz w:val="32"/>
          <w:szCs w:val="32"/>
        </w:rPr>
        <w:t>化粪池清淤</w:t>
      </w:r>
      <w:r>
        <w:rPr>
          <w:rFonts w:hint="eastAsia" w:ascii="仿宋" w:hAnsi="仿宋" w:eastAsia="仿宋" w:cs="仿宋_GB2312"/>
          <w:sz w:val="32"/>
          <w:szCs w:val="32"/>
          <w:lang w:eastAsia="zh-CN"/>
        </w:rPr>
        <w:t>；</w:t>
      </w:r>
      <w:r>
        <w:rPr>
          <w:rFonts w:hint="eastAsia" w:ascii="仿宋" w:hAnsi="仿宋" w:eastAsia="仿宋" w:cs="仿宋_GB2312"/>
          <w:sz w:val="32"/>
          <w:szCs w:val="32"/>
        </w:rPr>
        <w:t>生活水箱</w:t>
      </w:r>
      <w:r>
        <w:rPr>
          <w:rFonts w:hint="eastAsia" w:ascii="仿宋" w:hAnsi="仿宋" w:eastAsia="仿宋" w:cs="仿宋_GB2312"/>
          <w:sz w:val="32"/>
          <w:szCs w:val="32"/>
          <w:lang w:eastAsia="zh-CN"/>
        </w:rPr>
        <w:t>的一年四</w:t>
      </w:r>
      <w:r>
        <w:rPr>
          <w:rFonts w:hint="eastAsia" w:ascii="仿宋" w:hAnsi="仿宋" w:eastAsia="仿宋" w:cs="仿宋_GB2312"/>
          <w:sz w:val="32"/>
          <w:szCs w:val="32"/>
        </w:rPr>
        <w:t>次清洗</w:t>
      </w:r>
      <w:r>
        <w:rPr>
          <w:rFonts w:hint="eastAsia" w:ascii="仿宋" w:hAnsi="仿宋" w:eastAsia="仿宋" w:cs="仿宋_GB2312"/>
          <w:sz w:val="32"/>
          <w:szCs w:val="32"/>
          <w:lang w:eastAsia="zh-CN"/>
        </w:rPr>
        <w:t>、</w:t>
      </w:r>
      <w:r>
        <w:rPr>
          <w:rFonts w:hint="eastAsia" w:ascii="仿宋" w:hAnsi="仿宋" w:eastAsia="仿宋" w:cs="仿宋_GB2312"/>
          <w:sz w:val="32"/>
          <w:szCs w:val="32"/>
        </w:rPr>
        <w:t>消毒</w:t>
      </w:r>
      <w:r>
        <w:rPr>
          <w:rFonts w:hint="eastAsia" w:ascii="仿宋" w:hAnsi="仿宋" w:eastAsia="仿宋" w:cs="仿宋_GB2312"/>
          <w:sz w:val="32"/>
          <w:szCs w:val="32"/>
          <w:lang w:eastAsia="zh-CN"/>
        </w:rPr>
        <w:t>、检测</w:t>
      </w:r>
      <w:r>
        <w:rPr>
          <w:rFonts w:hint="eastAsia" w:ascii="仿宋" w:hAnsi="仿宋" w:eastAsia="仿宋" w:cs="仿宋_GB2312"/>
          <w:sz w:val="32"/>
          <w:szCs w:val="32"/>
        </w:rPr>
        <w:t>服务。</w:t>
      </w:r>
      <w:r>
        <w:rPr>
          <w:rFonts w:hint="eastAsia" w:ascii="仿宋" w:hAnsi="仿宋" w:eastAsia="仿宋" w:cs="仿宋_GB2312"/>
          <w:b/>
          <w:bCs/>
          <w:sz w:val="32"/>
          <w:szCs w:val="32"/>
          <w:lang w:eastAsia="zh-CN"/>
        </w:rPr>
        <w:t>五</w:t>
      </w:r>
      <w:r>
        <w:rPr>
          <w:rFonts w:hint="eastAsia" w:ascii="仿宋" w:hAnsi="仿宋" w:eastAsia="仿宋" w:cs="仿宋_GB2312"/>
          <w:b/>
          <w:bCs/>
          <w:sz w:val="32"/>
          <w:szCs w:val="32"/>
        </w:rPr>
        <w:t>是</w:t>
      </w:r>
      <w:r>
        <w:rPr>
          <w:rFonts w:hint="eastAsia" w:ascii="仿宋" w:hAnsi="仿宋" w:eastAsia="仿宋" w:cs="仿宋_GB2312"/>
          <w:sz w:val="32"/>
          <w:szCs w:val="32"/>
        </w:rPr>
        <w:t>太平间</w:t>
      </w:r>
      <w:r>
        <w:rPr>
          <w:rFonts w:hint="eastAsia" w:ascii="仿宋" w:hAnsi="仿宋" w:eastAsia="仿宋" w:cs="仿宋_GB2312"/>
          <w:sz w:val="32"/>
          <w:szCs w:val="32"/>
          <w:lang w:eastAsia="zh-CN"/>
        </w:rPr>
        <w:t>的安全运行</w:t>
      </w:r>
      <w:r>
        <w:rPr>
          <w:rFonts w:hint="eastAsia" w:ascii="仿宋" w:hAnsi="仿宋" w:eastAsia="仿宋" w:cs="仿宋_GB2312"/>
          <w:sz w:val="32"/>
          <w:szCs w:val="32"/>
        </w:rPr>
        <w:t>管理。</w:t>
      </w:r>
      <w:r>
        <w:rPr>
          <w:rFonts w:hint="eastAsia" w:ascii="仿宋" w:hAnsi="仿宋" w:eastAsia="仿宋" w:cs="仿宋_GB2312"/>
          <w:b/>
          <w:sz w:val="32"/>
          <w:szCs w:val="32"/>
          <w:lang w:val="en-US" w:eastAsia="zh-CN"/>
        </w:rPr>
        <w:t xml:space="preserve"> </w:t>
      </w:r>
    </w:p>
    <w:p w14:paraId="5F1D47C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b/>
          <w:sz w:val="32"/>
          <w:szCs w:val="32"/>
        </w:rPr>
      </w:pPr>
      <w:r>
        <w:rPr>
          <w:rFonts w:hint="eastAsia" w:ascii="仿宋" w:hAnsi="仿宋" w:eastAsia="仿宋" w:cs="仿宋_GB2312"/>
          <w:sz w:val="32"/>
          <w:szCs w:val="32"/>
        </w:rPr>
        <w:t>5.院内绿化：室</w:t>
      </w:r>
      <w:r>
        <w:rPr>
          <w:rFonts w:hint="eastAsia" w:ascii="仿宋" w:hAnsi="仿宋" w:eastAsia="仿宋" w:cs="仿宋_GB2312"/>
          <w:sz w:val="32"/>
          <w:szCs w:val="32"/>
          <w:lang w:eastAsia="zh-CN"/>
        </w:rPr>
        <w:t>内外</w:t>
      </w:r>
      <w:r>
        <w:rPr>
          <w:rFonts w:hint="eastAsia" w:ascii="仿宋" w:hAnsi="仿宋" w:eastAsia="仿宋" w:cs="仿宋_GB2312"/>
          <w:sz w:val="32"/>
          <w:szCs w:val="32"/>
        </w:rPr>
        <w:t>植被、绿地、景观的绿化养护及美化环境</w:t>
      </w:r>
      <w:r>
        <w:rPr>
          <w:rFonts w:hint="eastAsia" w:ascii="仿宋" w:hAnsi="仿宋" w:eastAsia="仿宋" w:cs="仿宋_GB2312"/>
          <w:sz w:val="32"/>
          <w:szCs w:val="32"/>
          <w:lang w:eastAsia="zh-CN"/>
        </w:rPr>
        <w:t>，</w:t>
      </w:r>
      <w:r>
        <w:rPr>
          <w:rFonts w:hint="eastAsia" w:ascii="仿宋" w:hAnsi="仿宋" w:eastAsia="仿宋" w:cs="仿宋_GB2312"/>
          <w:b w:val="0"/>
          <w:bCs w:val="0"/>
          <w:sz w:val="32"/>
          <w:szCs w:val="32"/>
        </w:rPr>
        <w:t>室内公共区域景观、盆景的绿化养护。</w:t>
      </w:r>
    </w:p>
    <w:p w14:paraId="0B960A4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6.其他项目：协助医院完成临时</w:t>
      </w:r>
      <w:r>
        <w:rPr>
          <w:rFonts w:hint="eastAsia" w:ascii="仿宋" w:hAnsi="仿宋" w:eastAsia="仿宋" w:cs="仿宋_GB2312"/>
          <w:sz w:val="32"/>
          <w:szCs w:val="32"/>
          <w:lang w:eastAsia="zh-CN"/>
        </w:rPr>
        <w:t>性</w:t>
      </w:r>
      <w:r>
        <w:rPr>
          <w:rFonts w:hint="eastAsia" w:ascii="仿宋" w:hAnsi="仿宋" w:eastAsia="仿宋" w:cs="仿宋_GB2312"/>
          <w:sz w:val="32"/>
          <w:szCs w:val="32"/>
        </w:rPr>
        <w:t>的保洁、派员、</w:t>
      </w:r>
      <w:r>
        <w:rPr>
          <w:rFonts w:hint="eastAsia" w:ascii="仿宋" w:hAnsi="仿宋" w:eastAsia="仿宋" w:cs="仿宋_GB2312"/>
          <w:sz w:val="32"/>
          <w:szCs w:val="32"/>
          <w:lang w:eastAsia="zh-CN"/>
        </w:rPr>
        <w:t>物资搬运、</w:t>
      </w:r>
      <w:r>
        <w:rPr>
          <w:rFonts w:hint="eastAsia" w:ascii="仿宋" w:hAnsi="仿宋" w:eastAsia="仿宋" w:cs="仿宋_GB2312"/>
          <w:sz w:val="32"/>
          <w:szCs w:val="32"/>
        </w:rPr>
        <w:t>应急处置等指令性保障任务；</w:t>
      </w:r>
    </w:p>
    <w:p w14:paraId="1BEE73A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_GB2312"/>
          <w:b/>
          <w:bCs/>
          <w:sz w:val="32"/>
          <w:szCs w:val="32"/>
          <w:lang w:eastAsia="zh-CN"/>
        </w:rPr>
      </w:pPr>
      <w:r>
        <w:rPr>
          <w:rFonts w:hint="eastAsia" w:ascii="楷体" w:hAnsi="楷体" w:eastAsia="楷体" w:cs="楷体_GB2312"/>
          <w:sz w:val="32"/>
          <w:szCs w:val="32"/>
          <w:lang w:val="en-US" w:eastAsia="zh-CN"/>
        </w:rPr>
        <w:t xml:space="preserve"> </w:t>
      </w:r>
      <w:r>
        <w:rPr>
          <w:rFonts w:hint="eastAsia" w:ascii="楷体" w:hAnsi="楷体" w:eastAsia="楷体" w:cs="楷体_GB2312"/>
          <w:sz w:val="32"/>
          <w:szCs w:val="32"/>
        </w:rPr>
        <w:t>（</w:t>
      </w:r>
      <w:r>
        <w:rPr>
          <w:rFonts w:hint="eastAsia" w:ascii="楷体" w:hAnsi="楷体" w:eastAsia="楷体" w:cs="楷体_GB2312"/>
          <w:sz w:val="32"/>
          <w:szCs w:val="32"/>
          <w:lang w:eastAsia="zh-CN"/>
        </w:rPr>
        <w:t>二</w:t>
      </w:r>
      <w:r>
        <w:rPr>
          <w:rFonts w:hint="eastAsia" w:ascii="楷体" w:hAnsi="楷体" w:eastAsia="楷体" w:cs="楷体_GB2312"/>
          <w:sz w:val="32"/>
          <w:szCs w:val="32"/>
        </w:rPr>
        <w:t>）技术支持类</w:t>
      </w:r>
    </w:p>
    <w:p w14:paraId="415E5CE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7.设</w:t>
      </w:r>
      <w:r>
        <w:rPr>
          <w:rFonts w:hint="eastAsia" w:ascii="仿宋" w:hAnsi="仿宋" w:eastAsia="仿宋" w:cs="仿宋_GB2312"/>
          <w:sz w:val="32"/>
          <w:szCs w:val="32"/>
        </w:rPr>
        <w:t>备设施检测：</w:t>
      </w:r>
      <w:r>
        <w:rPr>
          <w:rFonts w:hint="eastAsia" w:ascii="仿宋" w:hAnsi="仿宋" w:eastAsia="仿宋" w:cs="仿宋_GB2312"/>
          <w:b/>
          <w:bCs/>
          <w:sz w:val="32"/>
          <w:szCs w:val="32"/>
        </w:rPr>
        <w:t>一是</w:t>
      </w:r>
      <w:r>
        <w:rPr>
          <w:rFonts w:hint="eastAsia" w:ascii="仿宋" w:hAnsi="仿宋" w:eastAsia="仿宋" w:cs="仿宋_GB2312"/>
          <w:sz w:val="32"/>
          <w:szCs w:val="32"/>
        </w:rPr>
        <w:t>制氧设备、压力容器及配件（压力表、安全阀）等特种设备的</w:t>
      </w:r>
      <w:r>
        <w:rPr>
          <w:rFonts w:hint="eastAsia" w:ascii="仿宋" w:hAnsi="仿宋" w:eastAsia="仿宋" w:cs="仿宋_GB2312"/>
          <w:sz w:val="32"/>
          <w:szCs w:val="32"/>
          <w:lang w:eastAsia="zh-CN"/>
        </w:rPr>
        <w:t>运行管理</w:t>
      </w:r>
      <w:r>
        <w:rPr>
          <w:rFonts w:hint="eastAsia" w:ascii="仿宋" w:hAnsi="仿宋" w:eastAsia="仿宋" w:cs="仿宋_GB2312"/>
          <w:sz w:val="32"/>
          <w:szCs w:val="32"/>
        </w:rPr>
        <w:t>。</w:t>
      </w:r>
      <w:r>
        <w:rPr>
          <w:rFonts w:hint="eastAsia" w:ascii="仿宋" w:hAnsi="仿宋" w:eastAsia="仿宋" w:cs="仿宋_GB2312"/>
          <w:b/>
          <w:bCs/>
          <w:sz w:val="32"/>
          <w:szCs w:val="32"/>
        </w:rPr>
        <w:t>二是</w:t>
      </w:r>
      <w:r>
        <w:rPr>
          <w:rFonts w:hint="eastAsia" w:ascii="仿宋" w:hAnsi="仿宋" w:eastAsia="仿宋" w:cs="仿宋_GB2312"/>
          <w:b w:val="0"/>
          <w:bCs w:val="0"/>
          <w:sz w:val="32"/>
          <w:szCs w:val="32"/>
          <w:lang w:eastAsia="zh-CN"/>
        </w:rPr>
        <w:t>层流</w:t>
      </w:r>
      <w:r>
        <w:rPr>
          <w:rFonts w:hint="eastAsia" w:ascii="仿宋" w:hAnsi="仿宋" w:eastAsia="仿宋" w:cs="仿宋_GB2312"/>
          <w:sz w:val="32"/>
          <w:szCs w:val="32"/>
        </w:rPr>
        <w:t>空气净化</w:t>
      </w:r>
      <w:r>
        <w:rPr>
          <w:rFonts w:hint="eastAsia" w:ascii="仿宋" w:hAnsi="仿宋" w:eastAsia="仿宋" w:cs="仿宋_GB2312"/>
          <w:sz w:val="32"/>
          <w:szCs w:val="32"/>
          <w:lang w:eastAsia="zh-CN"/>
        </w:rPr>
        <w:t>设备的运行管理；</w:t>
      </w:r>
      <w:r>
        <w:rPr>
          <w:rFonts w:hint="eastAsia" w:ascii="仿宋" w:hAnsi="仿宋" w:eastAsia="仿宋" w:cs="仿宋_GB2312"/>
          <w:sz w:val="32"/>
          <w:szCs w:val="32"/>
        </w:rPr>
        <w:t>直饮水设备</w:t>
      </w:r>
      <w:r>
        <w:rPr>
          <w:rFonts w:hint="eastAsia" w:ascii="仿宋" w:hAnsi="仿宋" w:eastAsia="仿宋" w:cs="仿宋_GB2312"/>
          <w:sz w:val="32"/>
          <w:szCs w:val="32"/>
          <w:lang w:eastAsia="zh-CN"/>
        </w:rPr>
        <w:t>的运行管理</w:t>
      </w:r>
      <w:r>
        <w:rPr>
          <w:rFonts w:hint="eastAsia" w:ascii="仿宋" w:hAnsi="仿宋" w:eastAsia="仿宋" w:cs="仿宋_GB2312"/>
          <w:sz w:val="32"/>
          <w:szCs w:val="32"/>
        </w:rPr>
        <w:t>与维</w:t>
      </w:r>
      <w:r>
        <w:rPr>
          <w:rFonts w:hint="eastAsia" w:ascii="仿宋" w:hAnsi="仿宋" w:eastAsia="仿宋" w:cs="仿宋_GB2312"/>
          <w:sz w:val="32"/>
          <w:szCs w:val="32"/>
          <w:lang w:eastAsia="zh-CN"/>
        </w:rPr>
        <w:t>保</w:t>
      </w:r>
      <w:r>
        <w:rPr>
          <w:rFonts w:hint="eastAsia" w:ascii="仿宋" w:hAnsi="仿宋" w:eastAsia="仿宋" w:cs="仿宋_GB2312"/>
          <w:sz w:val="32"/>
          <w:szCs w:val="32"/>
        </w:rPr>
        <w:t>。</w:t>
      </w:r>
      <w:r>
        <w:rPr>
          <w:rFonts w:hint="eastAsia" w:ascii="仿宋" w:hAnsi="仿宋" w:eastAsia="仿宋" w:cs="仿宋_GB2312"/>
          <w:b/>
          <w:bCs/>
          <w:sz w:val="32"/>
          <w:szCs w:val="32"/>
          <w:lang w:eastAsia="zh-CN"/>
        </w:rPr>
        <w:t>三</w:t>
      </w:r>
      <w:r>
        <w:rPr>
          <w:rFonts w:hint="eastAsia" w:ascii="仿宋" w:hAnsi="仿宋" w:eastAsia="仿宋" w:cs="仿宋_GB2312"/>
          <w:b/>
          <w:bCs/>
          <w:sz w:val="32"/>
          <w:szCs w:val="32"/>
        </w:rPr>
        <w:t>是</w:t>
      </w:r>
      <w:r>
        <w:rPr>
          <w:rFonts w:hint="eastAsia" w:ascii="仿宋" w:hAnsi="仿宋" w:eastAsia="仿宋" w:cs="仿宋_GB2312"/>
          <w:sz w:val="32"/>
          <w:szCs w:val="32"/>
        </w:rPr>
        <w:t>用电防护设备的</w:t>
      </w:r>
      <w:r>
        <w:rPr>
          <w:rFonts w:hint="eastAsia" w:ascii="仿宋" w:hAnsi="仿宋" w:eastAsia="仿宋" w:cs="仿宋_GB2312"/>
          <w:sz w:val="32"/>
          <w:szCs w:val="32"/>
          <w:lang w:eastAsia="zh-CN"/>
        </w:rPr>
        <w:t>校</w:t>
      </w:r>
      <w:r>
        <w:rPr>
          <w:rFonts w:hint="eastAsia" w:ascii="仿宋" w:hAnsi="仿宋" w:eastAsia="仿宋" w:cs="仿宋_GB2312"/>
          <w:sz w:val="32"/>
          <w:szCs w:val="32"/>
        </w:rPr>
        <w:t>验</w:t>
      </w:r>
      <w:r>
        <w:rPr>
          <w:rFonts w:hint="eastAsia" w:ascii="仿宋" w:hAnsi="仿宋" w:eastAsia="仿宋" w:cs="仿宋_GB2312"/>
          <w:sz w:val="32"/>
          <w:szCs w:val="32"/>
          <w:lang w:eastAsia="zh-CN"/>
        </w:rPr>
        <w:t>；柴油发电机的运行管理与</w:t>
      </w:r>
      <w:r>
        <w:rPr>
          <w:rFonts w:hint="eastAsia" w:ascii="仿宋" w:hAnsi="仿宋" w:eastAsia="仿宋" w:cs="仿宋_GB2312"/>
          <w:sz w:val="32"/>
          <w:szCs w:val="32"/>
        </w:rPr>
        <w:t>维护保养。</w:t>
      </w:r>
      <w:r>
        <w:rPr>
          <w:rFonts w:hint="eastAsia" w:ascii="仿宋" w:hAnsi="仿宋" w:eastAsia="仿宋" w:cs="仿宋_GB2312"/>
          <w:sz w:val="32"/>
          <w:szCs w:val="32"/>
          <w:lang w:eastAsia="zh-CN"/>
        </w:rPr>
        <w:t>四</w:t>
      </w:r>
      <w:r>
        <w:rPr>
          <w:rFonts w:hint="eastAsia" w:ascii="仿宋" w:hAnsi="仿宋" w:eastAsia="仿宋" w:cs="仿宋_GB2312"/>
          <w:b/>
          <w:bCs/>
          <w:sz w:val="32"/>
          <w:szCs w:val="32"/>
        </w:rPr>
        <w:t>是</w:t>
      </w:r>
      <w:r>
        <w:rPr>
          <w:rFonts w:hint="eastAsia" w:ascii="仿宋" w:hAnsi="仿宋" w:eastAsia="仿宋" w:cs="仿宋_GB2312"/>
          <w:sz w:val="32"/>
          <w:szCs w:val="32"/>
        </w:rPr>
        <w:t>消防水泵、消防水箱、消防栓、灭火器、喷淋等消防设施器材的巡查与</w:t>
      </w:r>
      <w:r>
        <w:rPr>
          <w:rFonts w:hint="eastAsia" w:ascii="仿宋" w:hAnsi="仿宋" w:eastAsia="仿宋" w:cs="仿宋_GB2312"/>
          <w:sz w:val="32"/>
          <w:szCs w:val="32"/>
          <w:lang w:eastAsia="zh-CN"/>
        </w:rPr>
        <w:t>运行管理</w:t>
      </w:r>
      <w:r>
        <w:rPr>
          <w:rFonts w:hint="eastAsia" w:ascii="仿宋" w:hAnsi="仿宋" w:eastAsia="仿宋" w:cs="仿宋_GB2312"/>
          <w:sz w:val="32"/>
          <w:szCs w:val="32"/>
        </w:rPr>
        <w:t>。</w:t>
      </w:r>
      <w:r>
        <w:rPr>
          <w:rFonts w:hint="eastAsia" w:ascii="仿宋" w:hAnsi="仿宋" w:eastAsia="仿宋" w:cs="仿宋_GB2312"/>
          <w:b/>
          <w:bCs/>
          <w:sz w:val="32"/>
          <w:szCs w:val="32"/>
          <w:lang w:eastAsia="zh-CN"/>
        </w:rPr>
        <w:t>五</w:t>
      </w:r>
      <w:r>
        <w:rPr>
          <w:rFonts w:hint="eastAsia" w:ascii="仿宋" w:hAnsi="仿宋" w:eastAsia="仿宋" w:cs="仿宋_GB2312"/>
          <w:b/>
          <w:bCs/>
          <w:sz w:val="32"/>
          <w:szCs w:val="32"/>
        </w:rPr>
        <w:t>是</w:t>
      </w:r>
      <w:r>
        <w:rPr>
          <w:rFonts w:hint="eastAsia" w:ascii="仿宋" w:hAnsi="仿宋" w:eastAsia="仿宋" w:cs="仿宋_GB2312"/>
          <w:sz w:val="32"/>
          <w:szCs w:val="32"/>
        </w:rPr>
        <w:t>特殊材质地坪、塑胶地板、吊顶、采光顶、遮阳板、遮雨棚、屋顶的</w:t>
      </w:r>
      <w:r>
        <w:rPr>
          <w:rFonts w:hint="eastAsia" w:ascii="仿宋" w:hAnsi="仿宋" w:eastAsia="仿宋" w:cs="仿宋_GB2312"/>
          <w:sz w:val="32"/>
          <w:szCs w:val="32"/>
          <w:lang w:eastAsia="zh-CN"/>
        </w:rPr>
        <w:t>保洁管理</w:t>
      </w:r>
      <w:r>
        <w:rPr>
          <w:rFonts w:hint="eastAsia" w:ascii="仿宋" w:hAnsi="仿宋" w:eastAsia="仿宋" w:cs="仿宋_GB2312"/>
          <w:sz w:val="32"/>
          <w:szCs w:val="32"/>
        </w:rPr>
        <w:t>。</w:t>
      </w:r>
    </w:p>
    <w:p w14:paraId="2F437E7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楷体_GB2312"/>
          <w:sz w:val="32"/>
          <w:szCs w:val="32"/>
        </w:rPr>
      </w:pPr>
      <w:r>
        <w:rPr>
          <w:rFonts w:hint="eastAsia" w:ascii="楷体" w:hAnsi="楷体" w:eastAsia="楷体" w:cs="楷体_GB2312"/>
          <w:sz w:val="32"/>
          <w:szCs w:val="32"/>
        </w:rPr>
        <w:t>（</w:t>
      </w:r>
      <w:r>
        <w:rPr>
          <w:rFonts w:hint="eastAsia" w:ascii="楷体" w:hAnsi="楷体" w:eastAsia="楷体" w:cs="楷体_GB2312"/>
          <w:sz w:val="32"/>
          <w:szCs w:val="32"/>
          <w:lang w:eastAsia="zh-CN"/>
        </w:rPr>
        <w:t>三</w:t>
      </w:r>
      <w:r>
        <w:rPr>
          <w:rFonts w:hint="eastAsia" w:ascii="楷体" w:hAnsi="楷体" w:eastAsia="楷体" w:cs="楷体_GB2312"/>
          <w:sz w:val="32"/>
          <w:szCs w:val="32"/>
        </w:rPr>
        <w:t>）其他服务类：</w:t>
      </w:r>
    </w:p>
    <w:p w14:paraId="15F0ED6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8</w:t>
      </w:r>
      <w:r>
        <w:rPr>
          <w:rFonts w:hint="eastAsia" w:ascii="仿宋" w:hAnsi="仿宋" w:eastAsia="仿宋" w:cs="仿宋_GB2312"/>
          <w:sz w:val="32"/>
          <w:szCs w:val="32"/>
        </w:rPr>
        <w:t>.</w:t>
      </w:r>
      <w:r>
        <w:rPr>
          <w:rFonts w:hint="eastAsia" w:ascii="仿宋" w:hAnsi="仿宋" w:eastAsia="仿宋" w:cs="仿宋_GB2312"/>
          <w:sz w:val="32"/>
          <w:szCs w:val="32"/>
          <w:lang w:eastAsia="zh-CN"/>
        </w:rPr>
        <w:t>消防安全管理、</w:t>
      </w:r>
      <w:r>
        <w:rPr>
          <w:rFonts w:hint="eastAsia" w:ascii="仿宋" w:hAnsi="仿宋" w:eastAsia="仿宋" w:cs="仿宋_GB2312"/>
          <w:sz w:val="32"/>
          <w:szCs w:val="32"/>
        </w:rPr>
        <w:t>培训服务：</w:t>
      </w:r>
      <w:r>
        <w:rPr>
          <w:rFonts w:hint="eastAsia" w:ascii="仿宋" w:hAnsi="仿宋" w:eastAsia="仿宋" w:cs="仿宋_GB2312"/>
          <w:sz w:val="32"/>
          <w:szCs w:val="32"/>
          <w:lang w:eastAsia="zh-CN"/>
        </w:rPr>
        <w:t>医院消防安全管理、巡查、巡检，</w:t>
      </w:r>
      <w:r>
        <w:rPr>
          <w:rFonts w:hint="eastAsia" w:ascii="仿宋" w:hAnsi="仿宋" w:eastAsia="仿宋" w:cs="仿宋_GB2312"/>
          <w:sz w:val="32"/>
          <w:szCs w:val="32"/>
        </w:rPr>
        <w:t>消防安全培训与演练、安全教育培训。</w:t>
      </w:r>
    </w:p>
    <w:p w14:paraId="600C5B0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9</w:t>
      </w:r>
      <w:r>
        <w:rPr>
          <w:rFonts w:hint="eastAsia" w:ascii="仿宋" w:hAnsi="仿宋" w:eastAsia="仿宋" w:cs="仿宋_GB2312"/>
          <w:sz w:val="32"/>
          <w:szCs w:val="32"/>
        </w:rPr>
        <w:t>.耗材采购：保洁用品、保安装备等采购。</w:t>
      </w:r>
    </w:p>
    <w:p w14:paraId="1F56013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10</w:t>
      </w:r>
      <w:r>
        <w:rPr>
          <w:rFonts w:hint="eastAsia" w:ascii="仿宋" w:hAnsi="仿宋" w:eastAsia="仿宋" w:cs="仿宋_GB2312"/>
          <w:sz w:val="32"/>
          <w:szCs w:val="32"/>
        </w:rPr>
        <w:t>.人员准入：水电暖、锅炉、消控室、电梯等从业人员</w:t>
      </w:r>
      <w:r>
        <w:rPr>
          <w:rFonts w:hint="eastAsia" w:ascii="仿宋" w:hAnsi="仿宋" w:eastAsia="仿宋" w:cs="仿宋_GB2312"/>
          <w:sz w:val="32"/>
          <w:szCs w:val="32"/>
          <w:lang w:eastAsia="zh-CN"/>
        </w:rPr>
        <w:t>需</w:t>
      </w:r>
      <w:r>
        <w:rPr>
          <w:rFonts w:hint="eastAsia" w:ascii="仿宋" w:hAnsi="仿宋" w:eastAsia="仿宋" w:cs="仿宋_GB2312"/>
          <w:sz w:val="32"/>
          <w:szCs w:val="32"/>
        </w:rPr>
        <w:t>持证上岗。</w:t>
      </w:r>
    </w:p>
    <w:p w14:paraId="37D396A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Chars="200" w:right="0" w:rightChars="0"/>
        <w:jc w:val="left"/>
        <w:textAlignment w:val="baseline"/>
        <w:rPr>
          <w:rFonts w:hint="eastAsia" w:ascii="黑体" w:hAnsi="黑体" w:eastAsia="黑体" w:cs="黑体"/>
          <w:b w:val="0"/>
          <w:bCs w:val="0"/>
          <w:snapToGrid w:val="0"/>
          <w:color w:val="000000"/>
          <w:spacing w:val="0"/>
          <w:kern w:val="21"/>
          <w:position w:val="0"/>
          <w:sz w:val="32"/>
          <w:szCs w:val="32"/>
          <w:lang w:val="en-US" w:eastAsia="en-US"/>
        </w:rPr>
      </w:pPr>
      <w:r>
        <w:rPr>
          <w:rFonts w:hint="eastAsia" w:ascii="仿宋" w:hAnsi="仿宋" w:eastAsia="仿宋" w:cs="仿宋_GB2312"/>
          <w:sz w:val="32"/>
          <w:szCs w:val="32"/>
          <w:lang w:val="en-US" w:eastAsia="zh-CN"/>
        </w:rPr>
        <w:t>11</w:t>
      </w:r>
      <w:r>
        <w:rPr>
          <w:rFonts w:hint="eastAsia" w:ascii="仿宋" w:hAnsi="仿宋" w:eastAsia="仿宋" w:cs="仿宋_GB2312"/>
          <w:sz w:val="32"/>
          <w:szCs w:val="32"/>
        </w:rPr>
        <w:t>.医院临时性和应急性的派</w:t>
      </w:r>
      <w:r>
        <w:rPr>
          <w:rFonts w:hint="eastAsia" w:ascii="仿宋" w:hAnsi="仿宋" w:eastAsia="仿宋" w:cs="仿宋_GB2312"/>
          <w:sz w:val="32"/>
          <w:szCs w:val="32"/>
          <w:lang w:eastAsia="zh-CN"/>
        </w:rPr>
        <w:t>员</w:t>
      </w:r>
      <w:r>
        <w:rPr>
          <w:rFonts w:hint="eastAsia" w:ascii="仿宋" w:hAnsi="仿宋" w:eastAsia="仿宋" w:cs="仿宋_GB2312"/>
          <w:sz w:val="32"/>
          <w:szCs w:val="32"/>
        </w:rPr>
        <w:t>、搬运、布置、应急处理等服务工作。</w:t>
      </w:r>
    </w:p>
    <w:p w14:paraId="15A76B5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黑体" w:hAnsi="黑体" w:eastAsia="黑体" w:cs="黑体"/>
          <w:b w:val="0"/>
          <w:bCs w:val="0"/>
          <w:snapToGrid w:val="0"/>
          <w:color w:val="000000"/>
          <w:spacing w:val="0"/>
          <w:kern w:val="21"/>
          <w:position w:val="0"/>
          <w:sz w:val="32"/>
          <w:szCs w:val="32"/>
          <w:lang w:val="en-US" w:eastAsia="en-US"/>
        </w:rPr>
      </w:pPr>
      <w:r>
        <w:rPr>
          <w:rFonts w:hint="eastAsia" w:ascii="黑体" w:hAnsi="黑体" w:eastAsia="黑体" w:cs="黑体"/>
          <w:b w:val="0"/>
          <w:bCs w:val="0"/>
          <w:snapToGrid w:val="0"/>
          <w:color w:val="000000"/>
          <w:spacing w:val="0"/>
          <w:kern w:val="21"/>
          <w:position w:val="0"/>
          <w:sz w:val="32"/>
          <w:szCs w:val="32"/>
          <w:lang w:val="en-US" w:eastAsia="en-US"/>
        </w:rPr>
        <w:t>三、人员配置、服务内容及标准</w:t>
      </w:r>
    </w:p>
    <w:p w14:paraId="65A605D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eastAsia" w:ascii="楷体_GB2312" w:hAnsi="楷体_GB2312" w:eastAsia="楷体_GB2312" w:cs="楷体_GB2312"/>
          <w:b/>
          <w:bCs/>
          <w:snapToGrid w:val="0"/>
          <w:color w:val="000000"/>
          <w:spacing w:val="0"/>
          <w:kern w:val="21"/>
          <w:position w:val="0"/>
          <w:sz w:val="32"/>
          <w:szCs w:val="32"/>
          <w:lang w:val="en-US" w:eastAsia="en-US"/>
        </w:rPr>
      </w:pPr>
      <w:r>
        <w:rPr>
          <w:rFonts w:hint="eastAsia" w:ascii="楷体_GB2312" w:hAnsi="楷体_GB2312" w:eastAsia="楷体_GB2312" w:cs="楷体_GB2312"/>
          <w:b/>
          <w:bCs/>
          <w:snapToGrid w:val="0"/>
          <w:color w:val="000000"/>
          <w:spacing w:val="0"/>
          <w:kern w:val="21"/>
          <w:position w:val="0"/>
          <w:sz w:val="32"/>
          <w:szCs w:val="32"/>
          <w:lang w:val="en-US" w:eastAsia="en-US"/>
        </w:rPr>
        <w:t>（一）人员配置表</w:t>
      </w:r>
    </w:p>
    <w:p w14:paraId="203DB12B">
      <w:pPr>
        <w:spacing w:line="600" w:lineRule="exact"/>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民和县人民医院物业服务项目明细表</w:t>
      </w:r>
    </w:p>
    <w:p w14:paraId="713C05F8">
      <w:pPr>
        <w:spacing w:line="600" w:lineRule="exact"/>
        <w:jc w:val="center"/>
        <w:rPr>
          <w:rFonts w:hint="eastAsia" w:ascii="方正小标宋简体" w:hAnsi="方正小标宋简体" w:eastAsia="方正小标宋简体" w:cs="方正小标宋简体"/>
          <w:b w:val="0"/>
          <w:bCs w:val="0"/>
          <w:sz w:val="40"/>
          <w:szCs w:val="40"/>
          <w:lang w:val="en-US" w:eastAsia="zh-CN"/>
        </w:rPr>
      </w:pPr>
    </w:p>
    <w:tbl>
      <w:tblPr>
        <w:tblStyle w:val="21"/>
        <w:tblW w:w="10094"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4"/>
        <w:gridCol w:w="5550"/>
      </w:tblGrid>
      <w:tr w14:paraId="1F71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55577B17">
            <w:pPr>
              <w:spacing w:line="600" w:lineRule="exact"/>
              <w:ind w:firstLine="562" w:firstLineChars="200"/>
              <w:jc w:val="center"/>
              <w:rPr>
                <w:rFonts w:hint="eastAsia" w:ascii="仿宋" w:hAnsi="仿宋" w:eastAsia="仿宋" w:cs="仿宋_GB2312"/>
                <w:b/>
                <w:bCs/>
                <w:sz w:val="28"/>
                <w:szCs w:val="28"/>
              </w:rPr>
            </w:pPr>
            <w:r>
              <w:rPr>
                <w:rFonts w:hint="eastAsia" w:ascii="仿宋" w:hAnsi="仿宋" w:eastAsia="仿宋" w:cs="仿宋_GB2312"/>
                <w:b/>
                <w:bCs/>
                <w:sz w:val="28"/>
                <w:szCs w:val="28"/>
              </w:rPr>
              <w:t>服务项目</w:t>
            </w:r>
          </w:p>
        </w:tc>
        <w:tc>
          <w:tcPr>
            <w:tcW w:w="5550" w:type="dxa"/>
            <w:noWrap w:val="0"/>
            <w:vAlign w:val="center"/>
          </w:tcPr>
          <w:p w14:paraId="53D490F4">
            <w:pPr>
              <w:spacing w:line="600" w:lineRule="exact"/>
              <w:ind w:firstLine="562" w:firstLineChars="200"/>
              <w:jc w:val="center"/>
              <w:rPr>
                <w:rFonts w:hint="eastAsia" w:ascii="仿宋" w:hAnsi="仿宋" w:eastAsia="仿宋" w:cs="仿宋_GB2312"/>
                <w:b/>
                <w:bCs/>
                <w:sz w:val="28"/>
                <w:szCs w:val="28"/>
              </w:rPr>
            </w:pPr>
            <w:r>
              <w:rPr>
                <w:rFonts w:hint="eastAsia" w:ascii="仿宋" w:hAnsi="仿宋" w:eastAsia="仿宋" w:cs="仿宋_GB2312"/>
                <w:b/>
                <w:bCs/>
                <w:sz w:val="28"/>
                <w:szCs w:val="28"/>
              </w:rPr>
              <w:t>备  注</w:t>
            </w:r>
          </w:p>
        </w:tc>
      </w:tr>
      <w:tr w14:paraId="3297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664FFDAF">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保洁服务</w:t>
            </w:r>
          </w:p>
        </w:tc>
        <w:tc>
          <w:tcPr>
            <w:tcW w:w="5550" w:type="dxa"/>
            <w:noWrap w:val="0"/>
            <w:vAlign w:val="center"/>
          </w:tcPr>
          <w:p w14:paraId="7DB65688">
            <w:pPr>
              <w:spacing w:line="600" w:lineRule="exact"/>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6</w:t>
            </w:r>
            <w:r>
              <w:rPr>
                <w:rFonts w:hint="default" w:ascii="仿宋" w:hAnsi="仿宋" w:eastAsia="仿宋" w:cs="仿宋_GB2312"/>
                <w:sz w:val="24"/>
                <w:szCs w:val="24"/>
                <w:lang w:val="en-US" w:eastAsia="zh-CN"/>
              </w:rPr>
              <w:t>5</w:t>
            </w:r>
            <w:r>
              <w:rPr>
                <w:rFonts w:hint="eastAsia" w:ascii="仿宋" w:hAnsi="仿宋" w:eastAsia="仿宋" w:cs="仿宋_GB2312"/>
                <w:sz w:val="24"/>
                <w:szCs w:val="24"/>
                <w:lang w:val="en-US" w:eastAsia="zh-CN"/>
              </w:rPr>
              <w:t>人</w:t>
            </w:r>
            <w:r>
              <w:rPr>
                <w:rFonts w:hint="default" w:ascii="仿宋" w:hAnsi="仿宋" w:eastAsia="仿宋" w:cs="仿宋_GB2312"/>
                <w:sz w:val="24"/>
                <w:szCs w:val="24"/>
                <w:lang w:val="en-US" w:eastAsia="zh-CN"/>
              </w:rPr>
              <w:t>,</w:t>
            </w:r>
            <w:r>
              <w:rPr>
                <w:rFonts w:hint="eastAsia" w:ascii="仿宋" w:hAnsi="仿宋" w:eastAsia="仿宋" w:cs="仿宋_GB2312"/>
                <w:sz w:val="24"/>
                <w:szCs w:val="24"/>
                <w:lang w:val="en-US" w:eastAsia="zh-CN"/>
              </w:rPr>
              <w:t>年龄60岁以下，吃苦耐劳，有责任心。</w:t>
            </w:r>
          </w:p>
        </w:tc>
      </w:tr>
      <w:tr w14:paraId="5AC3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4D59650B">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物业经理</w:t>
            </w:r>
          </w:p>
        </w:tc>
        <w:tc>
          <w:tcPr>
            <w:tcW w:w="5550" w:type="dxa"/>
            <w:noWrap w:val="0"/>
            <w:vAlign w:val="center"/>
          </w:tcPr>
          <w:p w14:paraId="624E63A4">
            <w:pPr>
              <w:spacing w:line="600" w:lineRule="exact"/>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1人，持有《物业项目经理证》。</w:t>
            </w:r>
          </w:p>
        </w:tc>
      </w:tr>
      <w:tr w14:paraId="591C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28EE381A">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布草配送</w:t>
            </w:r>
          </w:p>
        </w:tc>
        <w:tc>
          <w:tcPr>
            <w:tcW w:w="5550" w:type="dxa"/>
            <w:noWrap w:val="0"/>
            <w:vAlign w:val="center"/>
          </w:tcPr>
          <w:p w14:paraId="77D6E1F8">
            <w:pPr>
              <w:spacing w:line="600" w:lineRule="exact"/>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2人、年龄60岁以下，吃苦耐劳，有责任心。</w:t>
            </w:r>
          </w:p>
        </w:tc>
      </w:tr>
      <w:tr w14:paraId="218B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523124DC">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医疗、生活垃圾收集及运送</w:t>
            </w:r>
          </w:p>
        </w:tc>
        <w:tc>
          <w:tcPr>
            <w:tcW w:w="5550" w:type="dxa"/>
            <w:noWrap w:val="0"/>
            <w:vAlign w:val="center"/>
          </w:tcPr>
          <w:p w14:paraId="57FDA592">
            <w:pPr>
              <w:spacing w:line="600" w:lineRule="exact"/>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4人、年龄60岁以下，吃苦耐劳，有责任心。</w:t>
            </w:r>
          </w:p>
        </w:tc>
      </w:tr>
      <w:tr w14:paraId="6733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699E0AB1">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安保服务</w:t>
            </w:r>
          </w:p>
        </w:tc>
        <w:tc>
          <w:tcPr>
            <w:tcW w:w="5550" w:type="dxa"/>
            <w:noWrap w:val="0"/>
            <w:vAlign w:val="center"/>
          </w:tcPr>
          <w:p w14:paraId="37C99039">
            <w:pPr>
              <w:spacing w:line="600" w:lineRule="exact"/>
              <w:jc w:val="center"/>
              <w:rPr>
                <w:rFonts w:hint="default" w:ascii="仿宋" w:hAnsi="仿宋" w:eastAsia="仿宋" w:cs="仿宋_GB2312"/>
                <w:sz w:val="24"/>
                <w:szCs w:val="24"/>
                <w:lang w:val="en-US"/>
              </w:rPr>
            </w:pPr>
            <w:r>
              <w:rPr>
                <w:rFonts w:hint="eastAsia" w:ascii="仿宋" w:hAnsi="仿宋" w:eastAsia="仿宋" w:cs="仿宋_GB2312"/>
                <w:sz w:val="24"/>
                <w:szCs w:val="24"/>
                <w:lang w:val="en-US" w:eastAsia="zh-CN"/>
              </w:rPr>
              <w:t>保安人员2</w:t>
            </w:r>
            <w:r>
              <w:rPr>
                <w:rFonts w:hint="default" w:ascii="仿宋" w:hAnsi="仿宋" w:eastAsia="仿宋" w:cs="仿宋_GB2312"/>
                <w:sz w:val="24"/>
                <w:szCs w:val="24"/>
                <w:lang w:val="en-US" w:eastAsia="zh-CN"/>
              </w:rPr>
              <w:t>5</w:t>
            </w:r>
            <w:r>
              <w:rPr>
                <w:rFonts w:hint="eastAsia" w:ascii="仿宋" w:hAnsi="仿宋" w:eastAsia="仿宋" w:cs="仿宋_GB2312"/>
                <w:sz w:val="24"/>
                <w:szCs w:val="24"/>
                <w:lang w:val="en-US" w:eastAsia="zh-CN"/>
              </w:rPr>
              <w:t>人</w:t>
            </w:r>
            <w:r>
              <w:rPr>
                <w:rFonts w:hint="default" w:ascii="仿宋" w:hAnsi="仿宋" w:eastAsia="仿宋" w:cs="仿宋_GB2312"/>
                <w:sz w:val="24"/>
                <w:szCs w:val="24"/>
                <w:lang w:val="en-US" w:eastAsia="zh-CN"/>
              </w:rPr>
              <w:t>,</w:t>
            </w:r>
            <w:r>
              <w:rPr>
                <w:rFonts w:hint="eastAsia" w:ascii="仿宋" w:hAnsi="仿宋" w:eastAsia="仿宋" w:cs="仿宋_GB2312"/>
                <w:sz w:val="24"/>
                <w:szCs w:val="24"/>
                <w:lang w:val="en-US" w:eastAsia="zh-CN"/>
              </w:rPr>
              <w:t xml:space="preserve"> 年龄60岁以下，持有《保安证》。</w:t>
            </w:r>
          </w:p>
        </w:tc>
      </w:tr>
      <w:tr w14:paraId="67C7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74D54B89">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水、电维修服务</w:t>
            </w:r>
          </w:p>
        </w:tc>
        <w:tc>
          <w:tcPr>
            <w:tcW w:w="5550" w:type="dxa"/>
            <w:noWrap w:val="0"/>
            <w:vAlign w:val="center"/>
          </w:tcPr>
          <w:p w14:paraId="5505F096">
            <w:pPr>
              <w:spacing w:line="600" w:lineRule="exact"/>
              <w:jc w:val="center"/>
              <w:rPr>
                <w:rFonts w:hint="eastAsia" w:ascii="仿宋" w:hAnsi="仿宋" w:eastAsia="仿宋" w:cs="仿宋_GB2312"/>
                <w:sz w:val="24"/>
                <w:szCs w:val="24"/>
              </w:rPr>
            </w:pPr>
            <w:r>
              <w:rPr>
                <w:rFonts w:hint="eastAsia" w:ascii="仿宋" w:hAnsi="仿宋" w:eastAsia="仿宋" w:cs="仿宋_GB2312"/>
                <w:sz w:val="24"/>
                <w:szCs w:val="24"/>
                <w:lang w:val="en-US" w:eastAsia="zh-CN"/>
              </w:rPr>
              <w:t>电工4人、年龄60岁以下，持有《电工证》；维修工4人，持有《焊工证》。</w:t>
            </w:r>
          </w:p>
        </w:tc>
      </w:tr>
      <w:tr w14:paraId="2C4B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4232F354">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司  炉</w:t>
            </w:r>
          </w:p>
        </w:tc>
        <w:tc>
          <w:tcPr>
            <w:tcW w:w="5550" w:type="dxa"/>
            <w:noWrap w:val="0"/>
            <w:vAlign w:val="center"/>
          </w:tcPr>
          <w:p w14:paraId="42C96751">
            <w:pPr>
              <w:spacing w:line="600" w:lineRule="exact"/>
              <w:ind w:firstLine="480" w:firstLineChars="200"/>
              <w:jc w:val="center"/>
              <w:rPr>
                <w:rFonts w:hint="eastAsia" w:ascii="仿宋" w:hAnsi="仿宋" w:eastAsia="仿宋" w:cs="仿宋_GB2312"/>
                <w:sz w:val="24"/>
                <w:szCs w:val="24"/>
              </w:rPr>
            </w:pPr>
            <w:r>
              <w:rPr>
                <w:rFonts w:hint="eastAsia" w:ascii="仿宋" w:hAnsi="仿宋" w:eastAsia="仿宋" w:cs="仿宋_GB2312"/>
                <w:sz w:val="24"/>
                <w:szCs w:val="24"/>
                <w:lang w:val="en-US" w:eastAsia="zh-CN"/>
              </w:rPr>
              <w:t>2人（6个月），持有《锅炉司炉工证》</w:t>
            </w:r>
          </w:p>
        </w:tc>
      </w:tr>
      <w:tr w14:paraId="40BC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7E328F31">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太平间管理</w:t>
            </w:r>
          </w:p>
        </w:tc>
        <w:tc>
          <w:tcPr>
            <w:tcW w:w="5550" w:type="dxa"/>
            <w:noWrap w:val="0"/>
            <w:vAlign w:val="center"/>
          </w:tcPr>
          <w:p w14:paraId="12BF100C">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1人、有责任心。</w:t>
            </w:r>
          </w:p>
        </w:tc>
      </w:tr>
      <w:tr w14:paraId="31E1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3A4A27B1">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锅炉房运行管理</w:t>
            </w:r>
          </w:p>
        </w:tc>
        <w:tc>
          <w:tcPr>
            <w:tcW w:w="5550" w:type="dxa"/>
            <w:noWrap w:val="0"/>
            <w:vAlign w:val="center"/>
          </w:tcPr>
          <w:p w14:paraId="453572BA">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不含耗材</w:t>
            </w:r>
          </w:p>
        </w:tc>
      </w:tr>
      <w:tr w14:paraId="4E13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087501C3">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压力表安全阀年检</w:t>
            </w:r>
          </w:p>
        </w:tc>
        <w:tc>
          <w:tcPr>
            <w:tcW w:w="5550" w:type="dxa"/>
            <w:noWrap w:val="0"/>
            <w:vAlign w:val="center"/>
          </w:tcPr>
          <w:p w14:paraId="51FB6F7E">
            <w:pPr>
              <w:spacing w:line="600" w:lineRule="exact"/>
              <w:ind w:firstLine="480" w:firstLineChars="200"/>
              <w:jc w:val="center"/>
              <w:rPr>
                <w:rFonts w:hint="default" w:ascii="仿宋" w:hAnsi="仿宋" w:eastAsia="仿宋" w:cs="仿宋_GB2312"/>
                <w:sz w:val="24"/>
                <w:szCs w:val="24"/>
                <w:lang w:val="en-US"/>
              </w:rPr>
            </w:pPr>
            <w:r>
              <w:rPr>
                <w:rFonts w:hint="eastAsia" w:ascii="仿宋" w:hAnsi="仿宋" w:eastAsia="仿宋" w:cs="仿宋_GB2312"/>
                <w:sz w:val="24"/>
                <w:szCs w:val="24"/>
                <w:lang w:val="en-US" w:eastAsia="zh-CN"/>
              </w:rPr>
              <w:t>按规每年两次检验</w:t>
            </w:r>
          </w:p>
        </w:tc>
      </w:tr>
      <w:tr w14:paraId="1F05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4B5DA0BD">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危化物转运、供应室产品回收与配送</w:t>
            </w:r>
          </w:p>
        </w:tc>
        <w:tc>
          <w:tcPr>
            <w:tcW w:w="5550" w:type="dxa"/>
            <w:noWrap w:val="0"/>
            <w:vAlign w:val="center"/>
          </w:tcPr>
          <w:p w14:paraId="0F059123">
            <w:pPr>
              <w:spacing w:line="600" w:lineRule="exact"/>
              <w:ind w:firstLine="480" w:firstLineChars="200"/>
              <w:jc w:val="center"/>
              <w:rPr>
                <w:rFonts w:hint="eastAsia" w:ascii="仿宋" w:hAnsi="仿宋" w:eastAsia="仿宋" w:cs="仿宋_GB2312"/>
                <w:sz w:val="24"/>
                <w:szCs w:val="24"/>
              </w:rPr>
            </w:pPr>
            <w:r>
              <w:rPr>
                <w:rFonts w:hint="eastAsia" w:ascii="仿宋" w:hAnsi="仿宋" w:eastAsia="仿宋" w:cs="仿宋_GB2312"/>
                <w:sz w:val="24"/>
                <w:szCs w:val="24"/>
                <w:lang w:val="en-US" w:eastAsia="zh-CN"/>
              </w:rPr>
              <w:t>全院</w:t>
            </w:r>
          </w:p>
        </w:tc>
      </w:tr>
      <w:tr w14:paraId="204B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65D3F28B">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医疗和办公耗材配送及搬运</w:t>
            </w:r>
          </w:p>
        </w:tc>
        <w:tc>
          <w:tcPr>
            <w:tcW w:w="5550" w:type="dxa"/>
            <w:noWrap w:val="0"/>
            <w:vAlign w:val="center"/>
          </w:tcPr>
          <w:p w14:paraId="5293DCA5">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全院</w:t>
            </w:r>
          </w:p>
        </w:tc>
      </w:tr>
      <w:tr w14:paraId="53A7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4AB60C1B">
            <w:pPr>
              <w:spacing w:line="600" w:lineRule="exact"/>
              <w:ind w:firstLine="480" w:firstLineChars="200"/>
              <w:jc w:val="center"/>
              <w:rPr>
                <w:rFonts w:hint="eastAsia" w:ascii="仿宋" w:hAnsi="仿宋" w:eastAsia="仿宋" w:cs="仿宋_GB2312"/>
                <w:sz w:val="24"/>
                <w:szCs w:val="24"/>
              </w:rPr>
            </w:pPr>
            <w:r>
              <w:rPr>
                <w:rFonts w:hint="eastAsia" w:ascii="仿宋" w:hAnsi="仿宋" w:eastAsia="仿宋" w:cs="仿宋_GB2312"/>
                <w:sz w:val="24"/>
                <w:szCs w:val="24"/>
              </w:rPr>
              <w:t>生活水箱清洗及检测</w:t>
            </w:r>
          </w:p>
        </w:tc>
        <w:tc>
          <w:tcPr>
            <w:tcW w:w="5550" w:type="dxa"/>
            <w:noWrap w:val="0"/>
            <w:vAlign w:val="center"/>
          </w:tcPr>
          <w:p w14:paraId="59978916">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每年四次检测（每季度一次）</w:t>
            </w:r>
          </w:p>
        </w:tc>
      </w:tr>
      <w:tr w14:paraId="339A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6BF54D9F">
            <w:pPr>
              <w:spacing w:line="600" w:lineRule="exact"/>
              <w:ind w:firstLine="480" w:firstLineChars="200"/>
              <w:jc w:val="center"/>
              <w:rPr>
                <w:rFonts w:hint="eastAsia" w:ascii="仿宋" w:hAnsi="仿宋" w:eastAsia="仿宋" w:cs="仿宋_GB2312"/>
                <w:sz w:val="24"/>
                <w:szCs w:val="24"/>
              </w:rPr>
            </w:pPr>
            <w:r>
              <w:rPr>
                <w:rFonts w:hint="eastAsia" w:ascii="仿宋" w:hAnsi="仿宋" w:eastAsia="仿宋" w:cs="仿宋_GB2312"/>
                <w:sz w:val="24"/>
                <w:szCs w:val="24"/>
              </w:rPr>
              <w:t>化粪池清淤</w:t>
            </w:r>
          </w:p>
        </w:tc>
        <w:tc>
          <w:tcPr>
            <w:tcW w:w="5550" w:type="dxa"/>
            <w:noWrap w:val="0"/>
            <w:vAlign w:val="center"/>
          </w:tcPr>
          <w:p w14:paraId="0833DF6E">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每年四次清理</w:t>
            </w:r>
          </w:p>
        </w:tc>
      </w:tr>
      <w:tr w14:paraId="167D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436ADEA2">
            <w:pPr>
              <w:spacing w:line="600" w:lineRule="exact"/>
              <w:ind w:firstLine="480" w:firstLineChars="200"/>
              <w:jc w:val="center"/>
              <w:rPr>
                <w:rFonts w:hint="eastAsia" w:ascii="仿宋" w:hAnsi="仿宋" w:eastAsia="仿宋" w:cs="仿宋_GB2312"/>
                <w:sz w:val="24"/>
                <w:szCs w:val="24"/>
              </w:rPr>
            </w:pPr>
            <w:r>
              <w:rPr>
                <w:rFonts w:hint="eastAsia" w:ascii="仿宋" w:hAnsi="仿宋" w:eastAsia="仿宋" w:cs="仿宋_GB2312"/>
                <w:sz w:val="24"/>
                <w:szCs w:val="24"/>
              </w:rPr>
              <w:t>灭鼠等除四害</w:t>
            </w:r>
          </w:p>
        </w:tc>
        <w:tc>
          <w:tcPr>
            <w:tcW w:w="5550" w:type="dxa"/>
            <w:noWrap w:val="0"/>
            <w:vAlign w:val="center"/>
          </w:tcPr>
          <w:p w14:paraId="1CBD7AEB">
            <w:pPr>
              <w:spacing w:line="600" w:lineRule="exact"/>
              <w:ind w:firstLine="480" w:firstLineChars="200"/>
              <w:jc w:val="center"/>
              <w:rPr>
                <w:rFonts w:hint="eastAsia" w:ascii="仿宋" w:hAnsi="仿宋" w:eastAsia="仿宋" w:cs="仿宋_GB2312"/>
                <w:sz w:val="24"/>
                <w:szCs w:val="24"/>
                <w:lang w:eastAsia="zh-CN"/>
              </w:rPr>
            </w:pPr>
            <w:r>
              <w:rPr>
                <w:rFonts w:hint="eastAsia" w:ascii="仿宋" w:hAnsi="仿宋" w:eastAsia="仿宋" w:cs="仿宋_GB2312"/>
                <w:sz w:val="24"/>
                <w:szCs w:val="24"/>
                <w:lang w:val="en-US" w:eastAsia="zh-CN"/>
              </w:rPr>
              <w:t>全院</w:t>
            </w:r>
          </w:p>
        </w:tc>
      </w:tr>
      <w:tr w14:paraId="3382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5A2863B0">
            <w:pPr>
              <w:spacing w:line="600" w:lineRule="exact"/>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制氧设施设备、层流净化设备运行管理</w:t>
            </w:r>
          </w:p>
        </w:tc>
        <w:tc>
          <w:tcPr>
            <w:tcW w:w="5550" w:type="dxa"/>
            <w:noWrap w:val="0"/>
            <w:vAlign w:val="center"/>
          </w:tcPr>
          <w:p w14:paraId="1A742EAC">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不含耗材</w:t>
            </w:r>
          </w:p>
        </w:tc>
      </w:tr>
      <w:tr w14:paraId="6158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46EDC6C6">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污水处理站运行管理</w:t>
            </w:r>
          </w:p>
        </w:tc>
        <w:tc>
          <w:tcPr>
            <w:tcW w:w="5550" w:type="dxa"/>
            <w:noWrap w:val="0"/>
            <w:vAlign w:val="center"/>
          </w:tcPr>
          <w:p w14:paraId="2C4A7A0B">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不含耗材</w:t>
            </w:r>
          </w:p>
        </w:tc>
      </w:tr>
      <w:tr w14:paraId="7057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71CA1DBA">
            <w:pPr>
              <w:spacing w:line="600" w:lineRule="exact"/>
              <w:ind w:firstLine="480" w:firstLineChars="200"/>
              <w:jc w:val="center"/>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直饮水机</w:t>
            </w:r>
            <w:r>
              <w:rPr>
                <w:rFonts w:hint="eastAsia" w:ascii="仿宋" w:hAnsi="仿宋" w:eastAsia="仿宋" w:cs="仿宋_GB2312"/>
                <w:sz w:val="24"/>
                <w:szCs w:val="24"/>
                <w:lang w:val="en-US" w:eastAsia="zh-CN"/>
              </w:rPr>
              <w:t>运行管理、</w:t>
            </w:r>
            <w:r>
              <w:rPr>
                <w:rFonts w:hint="eastAsia" w:ascii="仿宋" w:hAnsi="仿宋" w:eastAsia="仿宋" w:cs="仿宋_GB2312"/>
                <w:sz w:val="24"/>
                <w:szCs w:val="24"/>
                <w:lang w:eastAsia="zh-CN"/>
              </w:rPr>
              <w:t>维保</w:t>
            </w:r>
          </w:p>
        </w:tc>
        <w:tc>
          <w:tcPr>
            <w:tcW w:w="5550" w:type="dxa"/>
            <w:noWrap w:val="0"/>
            <w:vAlign w:val="center"/>
          </w:tcPr>
          <w:p w14:paraId="489CA109">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包括耗材</w:t>
            </w:r>
          </w:p>
        </w:tc>
      </w:tr>
      <w:tr w14:paraId="3979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1E840280">
            <w:pPr>
              <w:spacing w:line="600" w:lineRule="exact"/>
              <w:ind w:firstLine="480" w:firstLineChars="200"/>
              <w:jc w:val="center"/>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维修耗材</w:t>
            </w:r>
          </w:p>
        </w:tc>
        <w:tc>
          <w:tcPr>
            <w:tcW w:w="5550" w:type="dxa"/>
            <w:noWrap w:val="0"/>
            <w:vAlign w:val="center"/>
          </w:tcPr>
          <w:p w14:paraId="4A8863CD">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洁具、灯具、门窗五金件、采暖等单价200元以内的耗材配件</w:t>
            </w:r>
          </w:p>
        </w:tc>
      </w:tr>
      <w:tr w14:paraId="6DBC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4A9719EE">
            <w:pPr>
              <w:spacing w:line="600" w:lineRule="exact"/>
              <w:jc w:val="center"/>
              <w:rPr>
                <w:rFonts w:hint="eastAsia" w:ascii="仿宋" w:hAnsi="仿宋" w:eastAsia="仿宋" w:cs="仿宋_GB2312"/>
                <w:sz w:val="24"/>
                <w:szCs w:val="24"/>
                <w:lang w:eastAsia="zh-CN"/>
              </w:rPr>
            </w:pPr>
            <w:r>
              <w:rPr>
                <w:rFonts w:hint="eastAsia" w:ascii="仿宋" w:hAnsi="仿宋" w:eastAsia="仿宋" w:cs="仿宋_GB2312"/>
                <w:sz w:val="24"/>
                <w:szCs w:val="24"/>
                <w:lang w:val="en-US" w:eastAsia="zh-CN"/>
              </w:rPr>
              <w:t>3台柴油发电机运行管理、维保</w:t>
            </w:r>
          </w:p>
        </w:tc>
        <w:tc>
          <w:tcPr>
            <w:tcW w:w="5550" w:type="dxa"/>
            <w:noWrap w:val="0"/>
            <w:vAlign w:val="center"/>
          </w:tcPr>
          <w:p w14:paraId="068C25E3">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包括耗材更换（三滤、机油、防冻液等）维保</w:t>
            </w:r>
          </w:p>
        </w:tc>
      </w:tr>
      <w:tr w14:paraId="601D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33CC0A63">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消控室运行管理</w:t>
            </w:r>
          </w:p>
        </w:tc>
        <w:tc>
          <w:tcPr>
            <w:tcW w:w="5550" w:type="dxa"/>
            <w:noWrap w:val="0"/>
            <w:vAlign w:val="center"/>
          </w:tcPr>
          <w:p w14:paraId="604FFCFB">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4人、持有《消防中控证》。</w:t>
            </w:r>
          </w:p>
        </w:tc>
      </w:tr>
      <w:tr w14:paraId="6DD0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762216E6">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后勤耗材</w:t>
            </w:r>
          </w:p>
        </w:tc>
        <w:tc>
          <w:tcPr>
            <w:tcW w:w="5550" w:type="dxa"/>
            <w:noWrap w:val="0"/>
            <w:vAlign w:val="center"/>
          </w:tcPr>
          <w:p w14:paraId="2E6A62CD">
            <w:pPr>
              <w:spacing w:line="600" w:lineRule="exact"/>
              <w:ind w:firstLine="480" w:firstLineChars="200"/>
              <w:jc w:val="center"/>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后勤所需所有耗材、配件及物业人员服装（统一着装）</w:t>
            </w:r>
          </w:p>
        </w:tc>
      </w:tr>
      <w:tr w14:paraId="1BE8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4" w:type="dxa"/>
            <w:noWrap w:val="0"/>
            <w:vAlign w:val="center"/>
          </w:tcPr>
          <w:p w14:paraId="18E01F6B">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绿化维护管理</w:t>
            </w:r>
          </w:p>
        </w:tc>
        <w:tc>
          <w:tcPr>
            <w:tcW w:w="5550" w:type="dxa"/>
            <w:noWrap w:val="0"/>
            <w:vAlign w:val="center"/>
          </w:tcPr>
          <w:p w14:paraId="21B8EE5F">
            <w:pPr>
              <w:spacing w:line="600" w:lineRule="exact"/>
              <w:ind w:firstLine="480" w:firstLineChars="200"/>
              <w:jc w:val="center"/>
              <w:rPr>
                <w:rFonts w:hint="default" w:ascii="仿宋" w:hAnsi="仿宋" w:eastAsia="仿宋" w:cs="仿宋_GB2312"/>
                <w:sz w:val="24"/>
                <w:szCs w:val="24"/>
                <w:lang w:val="en-US"/>
              </w:rPr>
            </w:pPr>
            <w:r>
              <w:rPr>
                <w:rFonts w:hint="eastAsia" w:ascii="仿宋" w:hAnsi="仿宋" w:eastAsia="仿宋" w:cs="仿宋_GB2312"/>
                <w:sz w:val="24"/>
                <w:szCs w:val="24"/>
                <w:lang w:val="en-US" w:eastAsia="zh-CN"/>
              </w:rPr>
              <w:t>全院</w:t>
            </w:r>
          </w:p>
        </w:tc>
      </w:tr>
      <w:tr w14:paraId="1E58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94" w:type="dxa"/>
            <w:gridSpan w:val="2"/>
            <w:noWrap w:val="0"/>
            <w:vAlign w:val="center"/>
          </w:tcPr>
          <w:p w14:paraId="73CA3947">
            <w:pPr>
              <w:spacing w:line="600" w:lineRule="exact"/>
              <w:ind w:firstLine="480" w:firstLineChars="200"/>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合计人数    112</w:t>
            </w:r>
          </w:p>
        </w:tc>
      </w:tr>
    </w:tbl>
    <w:p w14:paraId="32ADCCD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eastAsia" w:ascii="楷体_GB2312" w:hAnsi="楷体_GB2312" w:eastAsia="楷体_GB2312" w:cs="楷体_GB2312"/>
          <w:b/>
          <w:bCs/>
          <w:snapToGrid w:val="0"/>
          <w:color w:val="000000"/>
          <w:spacing w:val="0"/>
          <w:kern w:val="21"/>
          <w:position w:val="0"/>
          <w:sz w:val="32"/>
          <w:szCs w:val="32"/>
          <w:lang w:val="en-US" w:eastAsia="en-US"/>
        </w:rPr>
      </w:pPr>
    </w:p>
    <w:p w14:paraId="4B7B505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楷体_GB2312" w:hAnsi="楷体_GB2312" w:eastAsia="楷体_GB2312" w:cs="楷体_GB2312"/>
          <w:b/>
          <w:bCs/>
          <w:snapToGrid w:val="0"/>
          <w:color w:val="000000"/>
          <w:spacing w:val="0"/>
          <w:kern w:val="21"/>
          <w:position w:val="0"/>
          <w:sz w:val="32"/>
          <w:szCs w:val="32"/>
          <w:lang w:val="en-US" w:eastAsia="en-US"/>
        </w:rPr>
      </w:pPr>
      <w:r>
        <w:rPr>
          <w:rFonts w:hint="default" w:ascii="楷体_GB2312" w:hAnsi="楷体_GB2312" w:eastAsia="楷体_GB2312" w:cs="楷体_GB2312"/>
          <w:b/>
          <w:bCs/>
          <w:snapToGrid w:val="0"/>
          <w:color w:val="000000"/>
          <w:spacing w:val="0"/>
          <w:kern w:val="21"/>
          <w:position w:val="0"/>
          <w:sz w:val="32"/>
          <w:szCs w:val="32"/>
          <w:lang w:val="en-US" w:eastAsia="en-US"/>
        </w:rPr>
        <w:t>（二）服务要求及标准</w:t>
      </w:r>
    </w:p>
    <w:p w14:paraId="6000267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en-US"/>
        </w:rPr>
      </w:pPr>
      <w:r>
        <w:rPr>
          <w:rFonts w:hint="default" w:ascii="Times New Roman" w:hAnsi="Times New Roman" w:eastAsia="仿宋_GB2312" w:cs="Times New Roman"/>
          <w:b/>
          <w:bCs/>
          <w:snapToGrid w:val="0"/>
          <w:color w:val="000000"/>
          <w:spacing w:val="0"/>
          <w:kern w:val="21"/>
          <w:position w:val="0"/>
          <w:sz w:val="32"/>
          <w:szCs w:val="32"/>
          <w:lang w:val="en-US" w:eastAsia="en-US"/>
        </w:rPr>
        <w:t>1.综合服务</w:t>
      </w:r>
    </w:p>
    <w:p w14:paraId="50A83C2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1.1  服务公司提供优质、全面的综合保障服务。</w:t>
      </w:r>
    </w:p>
    <w:p w14:paraId="3F2AC57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1.2  服务公司需负责制定运营综合服务管理模式、服务理念和服务标准。管理规章制度健全，岗位工作标准明确，服务质量标准完善，各类服务档案齐全，管理规范、查阅方便。</w:t>
      </w:r>
    </w:p>
    <w:p w14:paraId="0A43A69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1.3  管理员每日不定期进行巡查，对各项工作进行监督管理，发现问题及时解决，巡查要有记录，每月需向甲方提供相应的记录表。</w:t>
      </w:r>
    </w:p>
    <w:p w14:paraId="66CA127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1.4  制定年度应急处置预案，以备处置紧急情况发生；做好制度建设工作，各项工作制度规范、完整，并具可操作性。</w:t>
      </w:r>
    </w:p>
    <w:p w14:paraId="233685D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1.5  根据</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民和回族土族自治县人民医院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的实际情况，针对突发事件、安全事故等制定相应的应急预案和应急工作；杜绝发生安全事故，做到安全措施行之有效、保障有力。</w:t>
      </w:r>
    </w:p>
    <w:p w14:paraId="0EB411E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1.6  根据工作性质和特点，全面统筹值班及日常事务的安排。全体员工须统一着装，作风严谨，服务规范，打造“微笑服务”品牌，营造微笑、热情的服务氛围。遇有重大活动或加班须服从</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民和回族土族自治县人民医院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统一安排。实行考勤制度，无违反劳动纪律情况的发生。</w:t>
      </w:r>
    </w:p>
    <w:p w14:paraId="4677B8F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1.7  严格遵守和履行消防管理职责，确保无消防事故的发生，消防设备完好率100%。</w:t>
      </w:r>
    </w:p>
    <w:p w14:paraId="3E341A1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1.8  加强以人为本的创新服务理念。</w:t>
      </w:r>
    </w:p>
    <w:p w14:paraId="1408201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en-US"/>
        </w:rPr>
      </w:pPr>
      <w:r>
        <w:rPr>
          <w:rFonts w:hint="default" w:ascii="Times New Roman" w:hAnsi="Times New Roman" w:eastAsia="仿宋_GB2312" w:cs="Times New Roman"/>
          <w:b/>
          <w:bCs/>
          <w:snapToGrid w:val="0"/>
          <w:color w:val="000000"/>
          <w:spacing w:val="0"/>
          <w:kern w:val="21"/>
          <w:position w:val="0"/>
          <w:sz w:val="32"/>
          <w:szCs w:val="32"/>
          <w:lang w:val="en-US" w:eastAsia="en-US"/>
        </w:rPr>
        <w:t>2.环境服务</w:t>
      </w:r>
    </w:p>
    <w:p w14:paraId="4B9942E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2.1  整体要求</w:t>
      </w:r>
    </w:p>
    <w:p w14:paraId="0C1A698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2.1.1  工作期间，不得擅离岗位，每天必须保持所负责区域内环境卫生洁净，并按照行业要求做好</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病区</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、卫生间、功能室、楼梯、楼道、电梯等环境的消杀工作。</w:t>
      </w:r>
    </w:p>
    <w:p w14:paraId="39B32F3B">
      <w:pPr>
        <w:pStyle w:val="7"/>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29" w:firstLineChars="0"/>
        <w:jc w:val="left"/>
        <w:textAlignment w:val="baseline"/>
        <w:rPr>
          <w:rFonts w:hint="default" w:ascii="Times New Roman" w:hAnsi="Times New Roman" w:eastAsia="仿宋_GB2312" w:cs="Times New Roman"/>
          <w:snapToGrid w:val="0"/>
          <w:color w:val="000000"/>
          <w:spacing w:val="0"/>
          <w:kern w:val="21"/>
          <w:position w:val="0"/>
          <w:sz w:val="32"/>
          <w:szCs w:val="32"/>
          <w:lang w:eastAsia="zh-CN"/>
        </w:rPr>
      </w:pPr>
      <w:r>
        <w:rPr>
          <w:rFonts w:hint="default" w:ascii="Times New Roman" w:hAnsi="Times New Roman" w:eastAsia="仿宋_GB2312" w:cs="Times New Roman"/>
          <w:snapToGrid w:val="0"/>
          <w:color w:val="000000"/>
          <w:spacing w:val="0"/>
          <w:kern w:val="21"/>
          <w:position w:val="0"/>
          <w:sz w:val="32"/>
          <w:szCs w:val="32"/>
          <w:lang w:eastAsia="zh-CN"/>
        </w:rPr>
        <w:t>2.1.2  确保楼道、厕所清洁卫生，经常性做好通风换气工作，保持下水畅通。确保冬天楼道、厕所窗户开关及时，每晚检查窗户是否关好，以免供暖设施冻裂。楼道、楼梯、扶手保持干净卫生，打扫要及时。窗台、二级层保持无杂物，灰尘要及时清扫。楼道内窗户玻璃要保持干净，不得出现乱涂乱画现象，保持</w:t>
      </w:r>
      <w:r>
        <w:rPr>
          <w:rFonts w:hint="eastAsia" w:ascii="Times New Roman" w:hAnsi="Times New Roman" w:eastAsia="仿宋_GB2312" w:cs="Times New Roman"/>
          <w:snapToGrid w:val="0"/>
          <w:color w:val="000000"/>
          <w:spacing w:val="0"/>
          <w:kern w:val="21"/>
          <w:position w:val="0"/>
          <w:sz w:val="32"/>
          <w:szCs w:val="32"/>
          <w:lang w:eastAsia="zh-CN"/>
        </w:rPr>
        <w:t>院内</w:t>
      </w:r>
      <w:r>
        <w:rPr>
          <w:rFonts w:hint="default" w:ascii="Times New Roman" w:hAnsi="Times New Roman" w:eastAsia="仿宋_GB2312" w:cs="Times New Roman"/>
          <w:snapToGrid w:val="0"/>
          <w:color w:val="000000"/>
          <w:spacing w:val="0"/>
          <w:kern w:val="21"/>
          <w:position w:val="0"/>
          <w:sz w:val="32"/>
          <w:szCs w:val="32"/>
          <w:lang w:eastAsia="zh-CN"/>
        </w:rPr>
        <w:t>内清洁卫生，空气清新。</w:t>
      </w:r>
    </w:p>
    <w:p w14:paraId="7123709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2.1.3  每天及时清扫所负责区域绿化带、保持室外环境干净整洁；每天要检查</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医院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绿植情况，及时进行浇水、施肥、除虫、对草坪、绿植及时修剪，做到整洁有型，保持绿化区域内干净、整洁，做好绿植冬季保温工作。</w:t>
      </w:r>
    </w:p>
    <w:p w14:paraId="4B129D5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2.1.4  每天对各楼层公共走廊、楼梯扶手擦拭、消毒。</w:t>
      </w:r>
    </w:p>
    <w:p w14:paraId="3C9DD47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2.1.5  每天对所负责区域消防栓箱、灭火器材等设备擦拭检查。</w:t>
      </w:r>
    </w:p>
    <w:p w14:paraId="4623519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2.1.6  每周对所负责区域公用部位门窗、门禁、空调风口、百叶窗抹擦、清扫一次。</w:t>
      </w:r>
    </w:p>
    <w:p w14:paraId="7236CC7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2.1.7  每周对所管区域公用部位灯罩、灯饰，卫生间换气扇等处进行一次清扫、抹擦。</w:t>
      </w:r>
    </w:p>
    <w:p w14:paraId="0526E9F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2.1.8  对楼内公共区域花卉及时修剪养护，保持清洁，生长良好；盆栽花卉，盆内无烟头。</w:t>
      </w:r>
    </w:p>
    <w:p w14:paraId="533A989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2.1.9  负责对清洁区域地面的日常清洁保养；并每天将垃圾转运至指定位置。</w:t>
      </w:r>
    </w:p>
    <w:p w14:paraId="146ABB3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2.1.10  每周五下午开展一次全面的环境卫生大整治活动。</w:t>
      </w:r>
    </w:p>
    <w:p w14:paraId="579E7B8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2.2  地面要求</w:t>
      </w:r>
    </w:p>
    <w:p w14:paraId="7362C53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2.2.1  无垃圾杂物、无泥沙、无污渍。</w:t>
      </w:r>
    </w:p>
    <w:p w14:paraId="202D3B0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2.2.2  大理石地面需打蜡、抛光后光泽均匀。</w:t>
      </w:r>
    </w:p>
    <w:p w14:paraId="33E501A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2.2.3  大理石、瓷片等用纸巾擦拭100平方厘米无明显灰尘。</w:t>
      </w:r>
    </w:p>
    <w:p w14:paraId="6E8E6BE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2.3  楼梯间、走廊地面</w:t>
      </w:r>
    </w:p>
    <w:p w14:paraId="556FC8A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2.3.1  目视无纸屑、无烟头、无杂物、无污迹，楼梯扶手干净，擦拭无灰尘。</w:t>
      </w:r>
    </w:p>
    <w:p w14:paraId="6842FE8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2.3.2  目视天花板无明显灰尘、蜘蛛网。</w:t>
      </w:r>
    </w:p>
    <w:p w14:paraId="089429F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2.4  墙面、窗、扶手、消防栓（管）、灭火器、宣传栏、楼道灯开关</w:t>
      </w:r>
    </w:p>
    <w:p w14:paraId="6AFA123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2.4.1  无广告、无蜘蛛网、无痰迹、无积尘、无杂物，用纸巾擦拭100㎡，无明显污染。</w:t>
      </w:r>
    </w:p>
    <w:p w14:paraId="7D9BB0A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2.5  电梯卫生标准</w:t>
      </w:r>
    </w:p>
    <w:p w14:paraId="32CD9BC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2.5.1  电梯轿厢四壁干净无尘、无污迹、无手印，电梯门轨槽、显示屏干净无尘、轿厢干净无杂物、污渍。</w:t>
      </w:r>
    </w:p>
    <w:p w14:paraId="21743A9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2.5.2  每天开展消毒工作，并有记录。</w:t>
      </w:r>
    </w:p>
    <w:p w14:paraId="0005CFA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2.6  卫生间</w:t>
      </w:r>
    </w:p>
    <w:p w14:paraId="10F3510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2.6.1  地面干净无异味、无积水、无污渍、无杂物。</w:t>
      </w:r>
    </w:p>
    <w:p w14:paraId="501F4CA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2.6.2  墙面瓷片、门、窗用纸巾擦拭无明显灰尘，便器无污渍，墙上无涂画。</w:t>
      </w:r>
    </w:p>
    <w:p w14:paraId="3F199AF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2.6.3  洗手台面干净、无水渍，水龙头明亮，镜面无污渍。</w:t>
      </w:r>
    </w:p>
    <w:p w14:paraId="7BAE8EB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2.7  灯罩、烟感器、出风口、指示灯</w:t>
      </w:r>
    </w:p>
    <w:p w14:paraId="30E599A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2.7.1  目视无明显灰尘、无污迹。</w:t>
      </w:r>
    </w:p>
    <w:p w14:paraId="73D471E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en-US"/>
        </w:rPr>
      </w:pPr>
      <w:r>
        <w:rPr>
          <w:rFonts w:hint="default" w:ascii="Times New Roman" w:hAnsi="Times New Roman" w:eastAsia="仿宋_GB2312" w:cs="Times New Roman"/>
          <w:b w:val="0"/>
          <w:bCs w:val="0"/>
          <w:snapToGrid w:val="0"/>
          <w:color w:val="000000"/>
          <w:spacing w:val="0"/>
          <w:kern w:val="21"/>
          <w:position w:val="0"/>
          <w:sz w:val="32"/>
          <w:szCs w:val="32"/>
          <w:lang w:val="en-US" w:eastAsia="en-US"/>
        </w:rPr>
        <w:t>2.8  玻璃门窗、镜面</w:t>
      </w:r>
    </w:p>
    <w:p w14:paraId="5E301A7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2.8.1  玻璃表面无污迹、无手印、清刮后用纸巾擦拭无明显灰尘。</w:t>
      </w:r>
    </w:p>
    <w:p w14:paraId="4446074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en-US"/>
        </w:rPr>
      </w:pPr>
      <w:r>
        <w:rPr>
          <w:rFonts w:hint="eastAsia" w:eastAsia="仿宋_GB2312" w:cs="Times New Roman"/>
          <w:b/>
          <w:bCs/>
          <w:snapToGrid w:val="0"/>
          <w:color w:val="000000"/>
          <w:spacing w:val="0"/>
          <w:kern w:val="21"/>
          <w:position w:val="0"/>
          <w:sz w:val="32"/>
          <w:szCs w:val="32"/>
          <w:lang w:val="en-US" w:eastAsia="zh-CN"/>
        </w:rPr>
        <w:t>3.</w:t>
      </w:r>
      <w:r>
        <w:rPr>
          <w:rFonts w:hint="default" w:ascii="Times New Roman" w:hAnsi="Times New Roman" w:eastAsia="仿宋_GB2312" w:cs="Times New Roman"/>
          <w:b/>
          <w:bCs/>
          <w:snapToGrid w:val="0"/>
          <w:color w:val="000000"/>
          <w:spacing w:val="0"/>
          <w:kern w:val="21"/>
          <w:position w:val="0"/>
          <w:sz w:val="32"/>
          <w:szCs w:val="32"/>
          <w:lang w:val="en-US" w:eastAsia="en-US"/>
        </w:rPr>
        <w:t>办公区域内秩序维护和车辆管理服务</w:t>
      </w:r>
    </w:p>
    <w:p w14:paraId="69A08F1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.1  上岗时按规定规范统一着装、遵守所在公司仪容仪表规定；门卫建立24小时值班制度。</w:t>
      </w:r>
    </w:p>
    <w:p w14:paraId="3E87B1C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.2  对进入</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医院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车辆进行疏导，提示车辆减速慢行，指挥车辆定点停放，保持停车场车辆停放整齐、有序。</w:t>
      </w:r>
    </w:p>
    <w:p w14:paraId="05981C2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.3  实施24小时值班制，每小时对办公楼内外巡查一次；每月有值班日志，记录工作情况及巡查情况；</w:t>
      </w:r>
    </w:p>
    <w:p w14:paraId="3195B93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.4  防火防盗，保证消防疏散通道畅通，及时发现各类隐患，及时处置各类安全事故。</w:t>
      </w:r>
    </w:p>
    <w:p w14:paraId="17AB40A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.5  对办公楼内设施，如水、电、暖、气等每天至少开展两次巡查，对存在的安全隐患及时向甲方反馈，如患者从在违规使用电气设施，因及时阻止，并有效劝导。</w:t>
      </w:r>
    </w:p>
    <w:p w14:paraId="7BBF582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6</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 xml:space="preserve"> 认真检查平常人等不易到达的角落、不留死角；</w:t>
      </w:r>
    </w:p>
    <w:p w14:paraId="08FBD27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3.7</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 xml:space="preserve"> 防止安全隐患；防止围墙、院内、楼内乱贴、乱涂、乱画；发现问题及时向甲方项目负责人汇报，并及时进行处置。</w:t>
      </w:r>
    </w:p>
    <w:p w14:paraId="02BAB49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3.8</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 xml:space="preserve">  寒冷和下雪季节地面，特别是各楼前后车辆通道的冰迹、水迹、雪迹随时清除。</w:t>
      </w:r>
    </w:p>
    <w:p w14:paraId="0F87A21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3.9</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 xml:space="preserve">  每天产生的垃圾必须日产日清，不得随意堆放在院内任何角落。</w:t>
      </w:r>
    </w:p>
    <w:p w14:paraId="373A5FC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en-US"/>
        </w:rPr>
      </w:pPr>
      <w:r>
        <w:rPr>
          <w:rFonts w:hint="default" w:ascii="Times New Roman" w:hAnsi="Times New Roman" w:eastAsia="仿宋_GB2312" w:cs="Times New Roman"/>
          <w:b/>
          <w:bCs/>
          <w:snapToGrid w:val="0"/>
          <w:color w:val="000000"/>
          <w:spacing w:val="0"/>
          <w:kern w:val="21"/>
          <w:position w:val="0"/>
          <w:sz w:val="32"/>
          <w:szCs w:val="32"/>
          <w:lang w:val="en-US" w:eastAsia="en-US"/>
        </w:rPr>
        <w:t>5</w:t>
      </w:r>
      <w:r>
        <w:rPr>
          <w:rFonts w:hint="eastAsia" w:eastAsia="仿宋_GB2312" w:cs="Times New Roman"/>
          <w:b/>
          <w:bCs/>
          <w:snapToGrid w:val="0"/>
          <w:color w:val="000000"/>
          <w:spacing w:val="0"/>
          <w:kern w:val="21"/>
          <w:position w:val="0"/>
          <w:sz w:val="32"/>
          <w:szCs w:val="32"/>
          <w:lang w:val="en-US" w:eastAsia="zh-CN"/>
        </w:rPr>
        <w:t>.</w:t>
      </w:r>
      <w:r>
        <w:rPr>
          <w:rFonts w:hint="default" w:ascii="Times New Roman" w:hAnsi="Times New Roman" w:eastAsia="仿宋_GB2312" w:cs="Times New Roman"/>
          <w:b/>
          <w:bCs/>
          <w:snapToGrid w:val="0"/>
          <w:color w:val="000000"/>
          <w:spacing w:val="0"/>
          <w:kern w:val="21"/>
          <w:position w:val="0"/>
          <w:sz w:val="32"/>
          <w:szCs w:val="32"/>
          <w:lang w:val="en-US" w:eastAsia="en-US"/>
        </w:rPr>
        <w:t>绿化养护和管理服务</w:t>
      </w:r>
    </w:p>
    <w:p w14:paraId="1AB24A4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5.1  花草树木的定期修剪、除草、浇水、施肥、防病虫害。</w:t>
      </w:r>
    </w:p>
    <w:p w14:paraId="3BC6C3E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5.2  及时清理绿化区域内垃圾，禁止行人践踏草坪、采摘花草。</w:t>
      </w:r>
    </w:p>
    <w:p w14:paraId="2795622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5.3  做好垃圾转运工作。</w:t>
      </w:r>
    </w:p>
    <w:p w14:paraId="4FA000C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zh-CN"/>
        </w:rPr>
      </w:pPr>
      <w:r>
        <w:rPr>
          <w:rFonts w:hint="default" w:ascii="Times New Roman" w:hAnsi="Times New Roman" w:eastAsia="仿宋_GB2312" w:cs="Times New Roman"/>
          <w:b/>
          <w:bCs/>
          <w:snapToGrid w:val="0"/>
          <w:color w:val="000000"/>
          <w:spacing w:val="0"/>
          <w:kern w:val="21"/>
          <w:position w:val="0"/>
          <w:sz w:val="32"/>
          <w:szCs w:val="32"/>
          <w:lang w:val="en-US" w:eastAsia="zh-CN"/>
        </w:rPr>
        <w:t>6</w:t>
      </w:r>
      <w:r>
        <w:rPr>
          <w:rFonts w:hint="eastAsia" w:eastAsia="仿宋_GB2312" w:cs="Times New Roman"/>
          <w:b/>
          <w:bCs/>
          <w:snapToGrid w:val="0"/>
          <w:color w:val="000000"/>
          <w:spacing w:val="0"/>
          <w:kern w:val="21"/>
          <w:position w:val="0"/>
          <w:sz w:val="32"/>
          <w:szCs w:val="32"/>
          <w:lang w:val="en-US" w:eastAsia="zh-CN"/>
        </w:rPr>
        <w:t>.</w:t>
      </w:r>
      <w:r>
        <w:rPr>
          <w:rFonts w:hint="default" w:ascii="Times New Roman" w:hAnsi="Times New Roman" w:eastAsia="仿宋_GB2312" w:cs="Times New Roman"/>
          <w:b/>
          <w:bCs/>
          <w:snapToGrid w:val="0"/>
          <w:color w:val="000000"/>
          <w:spacing w:val="0"/>
          <w:kern w:val="21"/>
          <w:position w:val="0"/>
          <w:sz w:val="32"/>
          <w:szCs w:val="32"/>
          <w:lang w:val="en-US" w:eastAsia="zh-CN"/>
        </w:rPr>
        <w:t>水、电、气、消防设施设备维修维护服务</w:t>
      </w:r>
    </w:p>
    <w:p w14:paraId="540D795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6.1.确保</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病区水房</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、厕所、食堂、</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医院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绿化用水的供水压力。</w:t>
      </w:r>
    </w:p>
    <w:p w14:paraId="67926B8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6.2.及时检修用水设施的安全，避免出现水管爆裂、堵塞等现象。</w:t>
      </w:r>
    </w:p>
    <w:p w14:paraId="456E866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6.3.经常保持水箱的清洁卫生，无沙尘，无杂物，防鼠、防虫。</w:t>
      </w:r>
    </w:p>
    <w:p w14:paraId="3F2D867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6.4.确保闲杂人员不进入水房，保证用水的安全。</w:t>
      </w:r>
    </w:p>
    <w:p w14:paraId="36F349B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6.5.确保</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医院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室内外照明、插座、各类用电器工作正常。</w:t>
      </w:r>
    </w:p>
    <w:p w14:paraId="1A0B61A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6.6对配电室、电井、电闸经常维护检修，保持卫生清洁，防止线路鼠咬虫蛀，防止私接乱改电路，防止火灾的发生。</w:t>
      </w:r>
    </w:p>
    <w:p w14:paraId="5B67BCD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6.7消控室24小时值班，确保</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医院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消防系统正常运行。</w:t>
      </w:r>
    </w:p>
    <w:p w14:paraId="21FD70E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6.8及时检查维修各类消防设备。</w:t>
      </w:r>
    </w:p>
    <w:p w14:paraId="48E4832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3" w:firstLineChars="200"/>
        <w:jc w:val="left"/>
        <w:textAlignment w:val="baseline"/>
        <w:rPr>
          <w:rFonts w:hint="default" w:ascii="Times New Roman" w:hAnsi="Times New Roman" w:eastAsia="仿宋_GB2312" w:cs="Times New Roman"/>
          <w:b/>
          <w:bCs/>
          <w:snapToGrid w:val="0"/>
          <w:color w:val="000000"/>
          <w:spacing w:val="0"/>
          <w:kern w:val="21"/>
          <w:position w:val="0"/>
          <w:sz w:val="32"/>
          <w:szCs w:val="32"/>
          <w:lang w:val="en-US" w:eastAsia="zh-CN"/>
        </w:rPr>
      </w:pPr>
      <w:r>
        <w:rPr>
          <w:rFonts w:hint="default" w:ascii="Times New Roman" w:hAnsi="Times New Roman" w:eastAsia="仿宋_GB2312" w:cs="Times New Roman"/>
          <w:b/>
          <w:bCs/>
          <w:snapToGrid w:val="0"/>
          <w:color w:val="000000"/>
          <w:spacing w:val="0"/>
          <w:kern w:val="21"/>
          <w:position w:val="0"/>
          <w:sz w:val="32"/>
          <w:szCs w:val="32"/>
          <w:lang w:val="en-US" w:eastAsia="zh-CN"/>
        </w:rPr>
        <w:t>7.供暖服务</w:t>
      </w:r>
    </w:p>
    <w:p w14:paraId="1332A9C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7.1.每年10月1日-10月10日全面检修，10月11日-10月15日试运行调试维修；10月16日-4月15日供暖。</w:t>
      </w:r>
    </w:p>
    <w:p w14:paraId="7DB7C81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7.2.供暖期间２４小时值守，确保锅炉运行正常，</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医院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能正常取暖。</w:t>
      </w:r>
    </w:p>
    <w:p w14:paraId="60BFE31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7.3.不能出现因管道漏水造成设施、楼体等损坏。</w:t>
      </w:r>
    </w:p>
    <w:p w14:paraId="12ED8C2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7.4.加强夜间管理，不能出现因天气变化而使设备、管道冻裂。</w:t>
      </w:r>
    </w:p>
    <w:p w14:paraId="3E24F14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7.</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5</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.不定期对室内外管网进行巡查，及时处理不热暖气包。</w:t>
      </w:r>
    </w:p>
    <w:p w14:paraId="3501436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7.</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6</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.因玩忽职守发生的一切安全事故均</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由中标</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方负责。</w:t>
      </w:r>
    </w:p>
    <w:p w14:paraId="4A8591D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黑体" w:hAnsi="黑体" w:eastAsia="黑体" w:cs="黑体"/>
          <w:b w:val="0"/>
          <w:bCs w:val="0"/>
          <w:snapToGrid w:val="0"/>
          <w:color w:val="000000"/>
          <w:spacing w:val="0"/>
          <w:kern w:val="21"/>
          <w:position w:val="0"/>
          <w:sz w:val="32"/>
          <w:szCs w:val="32"/>
          <w:lang w:val="en-US" w:eastAsia="en-US"/>
        </w:rPr>
      </w:pPr>
      <w:r>
        <w:rPr>
          <w:rFonts w:hint="eastAsia" w:ascii="黑体" w:hAnsi="黑体" w:eastAsia="黑体" w:cs="黑体"/>
          <w:b w:val="0"/>
          <w:bCs w:val="0"/>
          <w:snapToGrid w:val="0"/>
          <w:color w:val="000000"/>
          <w:spacing w:val="0"/>
          <w:kern w:val="21"/>
          <w:position w:val="0"/>
          <w:sz w:val="32"/>
          <w:szCs w:val="32"/>
          <w:lang w:val="en-US" w:eastAsia="en-US"/>
        </w:rPr>
        <w:t>四、考核与处罚</w:t>
      </w:r>
    </w:p>
    <w:p w14:paraId="00ECAAA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我</w:t>
      </w:r>
      <w:r>
        <w:rPr>
          <w:rFonts w:hint="eastAsia" w:ascii="Times New Roman" w:hAnsi="Times New Roman" w:eastAsia="仿宋_GB2312" w:cs="Times New Roman"/>
          <w:b w:val="0"/>
          <w:bCs w:val="0"/>
          <w:snapToGrid w:val="0"/>
          <w:color w:val="000000"/>
          <w:spacing w:val="0"/>
          <w:kern w:val="21"/>
          <w:position w:val="0"/>
          <w:sz w:val="32"/>
          <w:szCs w:val="32"/>
          <w:lang w:val="en-US" w:eastAsia="zh-CN"/>
        </w:rPr>
        <w:t>院</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负责对成交公司在服务质量方面的监管，依据服务内容和标准要求对其进行考核，采用百分制量化考核，每月进行一次考核，考核低于90分（不含90分）的，由甲方向成交公司发书面整改函，要求在7日内整改；连续3个月考核低于80分的，整改仍未符合合同约定的，按照违约处理，扣除一个季度服务费的3%为违约金。</w:t>
      </w:r>
    </w:p>
    <w:p w14:paraId="11F5355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黑体" w:hAnsi="黑体" w:eastAsia="黑体" w:cs="黑体"/>
          <w:b w:val="0"/>
          <w:bCs w:val="0"/>
          <w:snapToGrid w:val="0"/>
          <w:color w:val="000000"/>
          <w:spacing w:val="0"/>
          <w:kern w:val="21"/>
          <w:position w:val="0"/>
          <w:sz w:val="32"/>
          <w:szCs w:val="32"/>
          <w:lang w:val="en-US" w:eastAsia="en-US"/>
        </w:rPr>
      </w:pPr>
      <w:r>
        <w:rPr>
          <w:rFonts w:hint="eastAsia" w:ascii="黑体" w:hAnsi="黑体" w:eastAsia="黑体" w:cs="黑体"/>
          <w:b w:val="0"/>
          <w:bCs w:val="0"/>
          <w:snapToGrid w:val="0"/>
          <w:color w:val="000000"/>
          <w:spacing w:val="0"/>
          <w:kern w:val="21"/>
          <w:position w:val="0"/>
          <w:sz w:val="32"/>
          <w:szCs w:val="32"/>
          <w:lang w:val="en-US" w:eastAsia="en-US"/>
        </w:rPr>
        <w:t>五、要求</w:t>
      </w:r>
    </w:p>
    <w:p w14:paraId="6964F18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1.符合国家用工规定。</w:t>
      </w:r>
    </w:p>
    <w:p w14:paraId="382055E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2.所有服务人员的社保由成交供应商负责缴纳。</w:t>
      </w:r>
    </w:p>
    <w:p w14:paraId="33A234C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3.所有服务人员着装要统一、整齐（由成交供应商提供），个人卫生要干净整洁，办公区域内使用礼貌用语，态度端正、热情周到。</w:t>
      </w:r>
    </w:p>
    <w:p w14:paraId="591D969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4.工作时间：门卫值班人员24小时值班，如有事请假，需同时向所在公司和甲方负责人履行请假手续，同意请假后方可离开岗位，由所在公司安排其他人员顶替，不得出现空岗；保洁人员早上8:30之前、中午14:30时之前必须完成区域内全面清洁工作，后续保持，如遇特殊原因，节假日上班，所在公司将无条件安排人员到岗，不得以节假日休息为由，不到岗；</w:t>
      </w:r>
    </w:p>
    <w:p w14:paraId="2EF068D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5.所有服务人员能及时完成采购方交办的其他工作，如发现工作责任心不强，造成疏漏的，采购方有权要求成交供应商更换工作人员；</w:t>
      </w:r>
    </w:p>
    <w:p w14:paraId="3D3CFB2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6</w:t>
      </w:r>
      <w:r>
        <w:rPr>
          <w:rFonts w:hint="eastAsia" w:eastAsia="仿宋_GB2312" w:cs="Times New Roman"/>
          <w:b w:val="0"/>
          <w:bCs w:val="0"/>
          <w:snapToGrid w:val="0"/>
          <w:color w:val="000000"/>
          <w:spacing w:val="0"/>
          <w:kern w:val="21"/>
          <w:position w:val="0"/>
          <w:sz w:val="32"/>
          <w:szCs w:val="32"/>
          <w:lang w:val="en-US" w:eastAsia="zh-CN"/>
        </w:rPr>
        <w:t>.</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成交供应商必须建立服务管理档案、人员管理档案，人员档案在项目实施前（合同签订后一周内）提供给甲方备案；服务管理档案待服务项目实施结束后交甲方存档。</w:t>
      </w:r>
    </w:p>
    <w:p w14:paraId="1A78243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eastAsia" w:ascii="黑体" w:hAnsi="黑体" w:eastAsia="黑体" w:cs="黑体"/>
          <w:b w:val="0"/>
          <w:bCs w:val="0"/>
          <w:snapToGrid w:val="0"/>
          <w:color w:val="000000"/>
          <w:spacing w:val="0"/>
          <w:kern w:val="21"/>
          <w:position w:val="0"/>
          <w:sz w:val="32"/>
          <w:szCs w:val="32"/>
          <w:lang w:val="en-US" w:eastAsia="en-US"/>
        </w:rPr>
      </w:pPr>
      <w:r>
        <w:rPr>
          <w:rFonts w:hint="eastAsia" w:ascii="黑体" w:hAnsi="黑体" w:eastAsia="黑体" w:cs="黑体"/>
          <w:b w:val="0"/>
          <w:bCs w:val="0"/>
          <w:snapToGrid w:val="0"/>
          <w:color w:val="000000"/>
          <w:spacing w:val="0"/>
          <w:kern w:val="21"/>
          <w:position w:val="0"/>
          <w:sz w:val="32"/>
          <w:szCs w:val="32"/>
          <w:lang w:val="en-US" w:eastAsia="en-US"/>
        </w:rPr>
        <w:t>六、其他事项</w:t>
      </w:r>
    </w:p>
    <w:p w14:paraId="36081D2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default" w:ascii="Times New Roman" w:hAnsi="Times New Roman" w:eastAsia="仿宋_GB2312" w:cs="Times New Roman"/>
          <w:b w:val="0"/>
          <w:bCs w:val="0"/>
          <w:snapToGrid w:val="0"/>
          <w:color w:val="000000"/>
          <w:spacing w:val="0"/>
          <w:kern w:val="21"/>
          <w:position w:val="0"/>
          <w:sz w:val="32"/>
          <w:szCs w:val="32"/>
          <w:lang w:val="en-US" w:eastAsia="zh-CN"/>
        </w:rPr>
        <w:t>1.采购方免费为成交供应商提供工作时所需的水、电、工具房、值班室、办公室、固定电话等必要的工作条件。</w:t>
      </w:r>
    </w:p>
    <w:p w14:paraId="0A6882B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2</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.成交供应商必须考虑采购方工作的特殊性，所选派的工作人员必须有高度的责任心和高素质的服务水平。</w:t>
      </w:r>
    </w:p>
    <w:p w14:paraId="6E2A7B0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8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3</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.服务满意率均达到90％以上。</w:t>
      </w:r>
    </w:p>
    <w:p w14:paraId="1E889D76">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8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4</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.在实施服务过程中所有人身安全均由成交供应商（合同中的乙方）全权负责。成交供应商应当负责实施队伍的安全培训及人身保险等工作。</w:t>
      </w:r>
    </w:p>
    <w:p w14:paraId="470DB6F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8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5</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.成交供应商应按时发放工资并缴纳社保，不得拖欠和延发。</w:t>
      </w:r>
    </w:p>
    <w:p w14:paraId="1B586DD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80" w:lineRule="exact"/>
        <w:ind w:left="0" w:right="0" w:rightChars="0" w:firstLine="640" w:firstLineChars="200"/>
        <w:jc w:val="left"/>
        <w:textAlignment w:val="baseline"/>
        <w:rPr>
          <w:rFonts w:hint="default" w:ascii="Times New Roman" w:hAnsi="Times New Roman" w:eastAsia="仿宋_GB2312" w:cs="Times New Roman"/>
          <w:b w:val="0"/>
          <w:bCs w:val="0"/>
          <w:snapToGrid w:val="0"/>
          <w:color w:val="000000"/>
          <w:spacing w:val="0"/>
          <w:kern w:val="21"/>
          <w:position w:val="0"/>
          <w:sz w:val="32"/>
          <w:szCs w:val="32"/>
          <w:lang w:val="en-US" w:eastAsia="zh-CN"/>
        </w:rPr>
      </w:pPr>
      <w:r>
        <w:rPr>
          <w:rFonts w:hint="eastAsia" w:ascii="Times New Roman" w:hAnsi="Times New Roman" w:eastAsia="仿宋_GB2312" w:cs="Times New Roman"/>
          <w:b w:val="0"/>
          <w:bCs w:val="0"/>
          <w:snapToGrid w:val="0"/>
          <w:color w:val="000000"/>
          <w:spacing w:val="0"/>
          <w:kern w:val="21"/>
          <w:position w:val="0"/>
          <w:sz w:val="32"/>
          <w:szCs w:val="32"/>
          <w:lang w:val="en-US" w:eastAsia="zh-CN"/>
        </w:rPr>
        <w:t>6</w:t>
      </w:r>
      <w:r>
        <w:rPr>
          <w:rFonts w:hint="default" w:ascii="Times New Roman" w:hAnsi="Times New Roman" w:eastAsia="仿宋_GB2312" w:cs="Times New Roman"/>
          <w:b w:val="0"/>
          <w:bCs w:val="0"/>
          <w:snapToGrid w:val="0"/>
          <w:color w:val="000000"/>
          <w:spacing w:val="0"/>
          <w:kern w:val="21"/>
          <w:position w:val="0"/>
          <w:sz w:val="32"/>
          <w:szCs w:val="32"/>
          <w:lang w:val="en-US" w:eastAsia="zh-CN"/>
        </w:rPr>
        <w:t>.成交供应商不得将项目再转包或分包。</w:t>
      </w:r>
    </w:p>
    <w:p w14:paraId="6EB1984B">
      <w:pPr>
        <w:pStyle w:val="7"/>
        <w:keepNext w:val="0"/>
        <w:keepLines w:val="0"/>
        <w:pageBreakBefore w:val="0"/>
        <w:widowControl/>
        <w:kinsoku w:val="0"/>
        <w:wordWrap/>
        <w:overflowPunct/>
        <w:topLinePunct w:val="0"/>
        <w:autoSpaceDE w:val="0"/>
        <w:autoSpaceDN w:val="0"/>
        <w:bidi w:val="0"/>
        <w:adjustRightInd w:val="0"/>
        <w:snapToGrid w:val="0"/>
        <w:spacing w:after="0" w:line="580" w:lineRule="exact"/>
        <w:ind w:left="0" w:right="0" w:firstLine="629" w:firstLineChars="0"/>
        <w:jc w:val="left"/>
        <w:textAlignment w:val="baseline"/>
        <w:rPr>
          <w:rFonts w:hint="eastAsia" w:ascii="黑体" w:hAnsi="黑体" w:eastAsia="黑体" w:cs="黑体"/>
          <w:b w:val="0"/>
          <w:bCs w:val="0"/>
          <w:snapToGrid w:val="0"/>
          <w:color w:val="000000"/>
          <w:spacing w:val="0"/>
          <w:kern w:val="21"/>
          <w:position w:val="0"/>
          <w:sz w:val="32"/>
          <w:szCs w:val="32"/>
          <w:lang w:val="en-US" w:eastAsia="zh-CN"/>
        </w:rPr>
      </w:pPr>
    </w:p>
    <w:p w14:paraId="31607F10">
      <w:pPr>
        <w:pStyle w:val="7"/>
        <w:keepNext w:val="0"/>
        <w:keepLines w:val="0"/>
        <w:pageBreakBefore w:val="0"/>
        <w:widowControl/>
        <w:kinsoku w:val="0"/>
        <w:wordWrap/>
        <w:overflowPunct/>
        <w:topLinePunct w:val="0"/>
        <w:autoSpaceDE w:val="0"/>
        <w:autoSpaceDN w:val="0"/>
        <w:bidi w:val="0"/>
        <w:adjustRightInd w:val="0"/>
        <w:snapToGrid w:val="0"/>
        <w:spacing w:after="0" w:line="580" w:lineRule="exact"/>
        <w:ind w:left="0" w:right="0" w:firstLine="629" w:firstLineChars="0"/>
        <w:jc w:val="left"/>
        <w:textAlignment w:val="baseline"/>
        <w:rPr>
          <w:rFonts w:hint="eastAsia" w:ascii="黑体" w:hAnsi="黑体" w:eastAsia="黑体" w:cs="黑体"/>
          <w:b w:val="0"/>
          <w:bCs w:val="0"/>
          <w:snapToGrid w:val="0"/>
          <w:color w:val="000000"/>
          <w:spacing w:val="0"/>
          <w:kern w:val="21"/>
          <w:position w:val="0"/>
          <w:sz w:val="32"/>
          <w:szCs w:val="32"/>
          <w:lang w:val="en-US" w:eastAsia="zh-CN"/>
        </w:rPr>
      </w:pPr>
    </w:p>
    <w:bookmarkEnd w:id="176"/>
    <w:bookmarkEnd w:id="177"/>
    <w:p w14:paraId="5FE4C1D9">
      <w:pPr>
        <w:bidi w:val="0"/>
        <w:ind w:left="0" w:leftChars="0" w:firstLine="0" w:firstLineChars="0"/>
        <w:jc w:val="both"/>
        <w:rPr>
          <w:rFonts w:hint="eastAsia"/>
          <w:lang w:val="en-US" w:eastAsia="zh-CN"/>
        </w:rPr>
      </w:pPr>
    </w:p>
    <w:sectPr>
      <w:headerReference r:id="rId13" w:type="default"/>
      <w:footerReference r:id="rId14" w:type="default"/>
      <w:pgSz w:w="11906" w:h="16838"/>
      <w:pgMar w:top="1559" w:right="1531" w:bottom="567" w:left="1588" w:header="1021" w:footer="868"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BC29">
    <w:pPr>
      <w:pStyle w:val="13"/>
      <w:ind w:firstLine="480"/>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10C849">
                          <w:pPr>
                            <w:pStyle w:val="13"/>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6010C849">
                    <w:pPr>
                      <w:pStyle w:val="13"/>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v:textbox>
            </v:shape>
          </w:pict>
        </mc:Fallback>
      </mc:AlternateContent>
    </w:r>
  </w:p>
  <w:p w14:paraId="356C0E53">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ED6D">
    <w:pPr>
      <w:pStyle w:val="13"/>
      <w:framePr w:wrap="around" w:vAnchor="text" w:hAnchor="margin" w:y="1"/>
      <w:ind w:firstLine="360"/>
      <w:rPr>
        <w:rStyle w:val="24"/>
      </w:rPr>
    </w:pPr>
    <w:r>
      <w:fldChar w:fldCharType="begin"/>
    </w:r>
    <w:r>
      <w:rPr>
        <w:rStyle w:val="24"/>
      </w:rPr>
      <w:instrText xml:space="preserve">PAGE  </w:instrText>
    </w:r>
    <w:r>
      <w:fldChar w:fldCharType="separate"/>
    </w:r>
    <w:r>
      <w:rPr>
        <w:rStyle w:val="24"/>
      </w:rPr>
      <w:t>61</w:t>
    </w:r>
    <w:r>
      <w:fldChar w:fldCharType="end"/>
    </w:r>
  </w:p>
  <w:p w14:paraId="7F3B80F2">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EBC9">
    <w:pPr>
      <w:pStyle w:val="13"/>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4835C">
                          <w:pPr>
                            <w:pStyle w:val="13"/>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09D4835C">
                    <w:pPr>
                      <w:pStyle w:val="1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91AE">
    <w:pPr>
      <w:pStyle w:val="13"/>
      <w:ind w:firstLine="480"/>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90927">
                          <w:pPr>
                            <w:pStyle w:val="13"/>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4B190927">
                    <w:pPr>
                      <w:pStyle w:val="13"/>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14:paraId="452CBFB6">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37DB">
    <w:pPr>
      <w:pStyle w:val="13"/>
      <w:ind w:firstLine="0" w:firstLineChars="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posOffset>2546350</wp:posOffset>
              </wp:positionH>
              <wp:positionV relativeFrom="paragraph">
                <wp:posOffset>-104140</wp:posOffset>
              </wp:positionV>
              <wp:extent cx="486410" cy="35814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486410" cy="358140"/>
                      </a:xfrm>
                      <a:prstGeom prst="rect">
                        <a:avLst/>
                      </a:prstGeom>
                      <a:noFill/>
                      <a:ln>
                        <a:noFill/>
                      </a:ln>
                    </wps:spPr>
                    <wps:txbx>
                      <w:txbxContent>
                        <w:p w14:paraId="39300EA7">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wps:txbx>
                    <wps:bodyPr vert="horz" wrap="square" lIns="0" tIns="0" rIns="0" bIns="0" anchor="t" anchorCtr="0" upright="0"/>
                  </wps:wsp>
                </a:graphicData>
              </a:graphic>
            </wp:anchor>
          </w:drawing>
        </mc:Choice>
        <mc:Fallback>
          <w:pict>
            <v:shape id="文本框 11" o:spid="_x0000_s1026" o:spt="202" type="#_x0000_t202" style="position:absolute;left:0pt;margin-left:200.5pt;margin-top:-8.2pt;height:28.2pt;width:38.3pt;mso-position-horizontal-relative:margin;z-index:251663360;mso-width-relative:page;mso-height-relative:page;" filled="f" stroked="f" coordsize="21600,21600" o:gfxdata="UEsDBAoAAAAAAIdO4kAAAAAAAAAAAAAAAAAEAAAAZHJzL1BLAwQUAAAACACHTuJAv+NCoNkAAAAK&#10;AQAADwAAAGRycy9kb3ducmV2LnhtbE2PzU7DMBCE70i8g7VI3Fo7KEppGqeqUHtCQqThwNGJt4nV&#10;eJ3G7g9vj3uC42hGM98U65sd2AUnbxxJSOYCGFLrtKFOwle9m70C80GRVoMjlPCDHtbl40Ohcu2u&#10;VOFlHzoWS8jnSkIfwphz7tserfJzNyJF7+Amq0KUU8f1pK6x3A78RYiMW2UoLvRqxLce2+P+bCVs&#10;vqnamtNH81kdKlPXS0Hv2VHK56dErIAFvIW/MNzxIzqUkalxZ9KeDRJSkcQvQcIsyVJgMZEuFhmw&#10;5m4J4GXB/18ofwFQSwMEFAAAAAgAh07iQIFHgZ/bAQAApQMAAA4AAABkcnMvZTJvRG9jLnhtbK1T&#10;zY7TMBC+I/EOlu80zdJdVVHTlaBahIQAaeEBXMdpLPmPGbdJeQB4A05cuPNcfY4dO20Xdi972Isz&#10;nhl/M983k8X1YA3bKUDtXc3LyZQz5aRvtNvU/OuXm1dzzjAK1wjjnar5XiG/Xr58sehDpS58502j&#10;gBGIw6oPNe9iDFVRoOyUFTjxQTkKth6siHSFTdGA6AndmuJiOr0qeg9NAC8VInlXY5AfEeEpgL5t&#10;tVQrL7dWuTiigjIiEiXsdEC+zN22rZLxU9uiiszUnJjGfFIRstfpLJYLUW1AhE7LYwviKS084GSF&#10;dlT0DLUSUbAt6EdQVkvw6Ns4kd4WI5GsCLEopw+0ue1EUJkLSY3hLDo+H6z8uPsMTDc1v+TMCUsD&#10;P/z6efj99/DnByvLpE8fsKK020CJcXjjB9qakx/JmWgPLdj0JUKM4qTu/qyuGiKT5JzNr2YlRSSF&#10;Xl/Oy1lWv7h/HADjO+UtS0bNgYaXNRW7DxipEUo9paRazt9oY/IAjfvPQYnJU6TOxw6TFYf1cKSz&#10;9s2e2NBfQHU6D98562kHao7ftgIUZ+a9I5HTwpwMOBnrkyGcpKc1j5yN5ts4LtY2gN50edVS16k2&#10;TS/3f9y0tB7/3nPW/d+1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0Kg2QAAAAoBAAAPAAAA&#10;AAAAAAEAIAAAACIAAABkcnMvZG93bnJldi54bWxQSwECFAAUAAAACACHTuJAgUeBn9sBAAClAwAA&#10;DgAAAAAAAAABACAAAAAoAQAAZHJzL2Uyb0RvYy54bWxQSwUGAAAAAAYABgBZAQAAdQUAAAAA&#10;">
              <v:fill on="f" focussize="0,0"/>
              <v:stroke on="f"/>
              <v:imagedata o:title=""/>
              <o:lock v:ext="edit" aspectratio="f"/>
              <v:textbox inset="0mm,0mm,0mm,0mm">
                <w:txbxContent>
                  <w:p w14:paraId="39300EA7">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28BA">
    <w:pPr>
      <w:pStyle w:val="13"/>
      <w:ind w:firstLine="482"/>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2332355</wp:posOffset>
              </wp:positionH>
              <wp:positionV relativeFrom="paragraph">
                <wp:posOffset>0</wp:posOffset>
              </wp:positionV>
              <wp:extent cx="686435"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686435" cy="1828800"/>
                      </a:xfrm>
                      <a:prstGeom prst="rect">
                        <a:avLst/>
                      </a:prstGeom>
                      <a:noFill/>
                      <a:ln>
                        <a:noFill/>
                      </a:ln>
                    </wps:spPr>
                    <wps:txbx>
                      <w:txbxContent>
                        <w:p w14:paraId="77A303E1">
                          <w:pPr>
                            <w:pStyle w:val="13"/>
                            <w:jc w:val="both"/>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wps:txbx>
                    <wps:bodyPr vert="horz" wrap="square" lIns="0" tIns="0" rIns="0" bIns="0" anchor="t" anchorCtr="0" upright="0">
                      <a:spAutoFit/>
                    </wps:bodyPr>
                  </wps:wsp>
                </a:graphicData>
              </a:graphic>
            </wp:anchor>
          </w:drawing>
        </mc:Choice>
        <mc:Fallback>
          <w:pict>
            <v:shape id="文本框 9" o:spid="_x0000_s1026" o:spt="202" type="#_x0000_t202" style="position:absolute;left:0pt;margin-left:183.65pt;margin-top:0pt;height:144pt;width:54.05pt;mso-position-horizontal-relative:margin;z-index:251661312;mso-width-relative:page;mso-height-relative:page;" filled="f" stroked="f" coordsize="21600,21600" o:gfxdata="UEsDBAoAAAAAAIdO4kAAAAAAAAAAAAAAAAAEAAAAZHJzL1BLAwQUAAAACACHTuJAiBVzmdYAAAAI&#10;AQAADwAAAGRycy9kb3ducmV2LnhtbE2PMU/DMBSEdyT+g/WQWBC1nZY0DXE6IFjYKCxsbvyaRNjP&#10;Uewmob8eM8F4utPdd9V+cZZNOIbekwK5EsCQGm96ahV8vL/cF8BC1GS09YQKvjHAvr6+qnRp/Exv&#10;OB1iy1IJhVIr6GIcSs5D06HTYeUHpOSd/Oh0THJsuRn1nMqd5ZkQOXe6p7TQ6QGfOmy+DmenIF+e&#10;h7vXHWbzpbETfV6kjCiVur2R4hFYxCX+heEXP6FDnZiO/kwmMKtgnW/XKaogPUr2ZvuwAXZUkBWF&#10;AF5X/P+B+gdQSwMEFAAAAAgAh07iQNttahXmAQAAvwMAAA4AAABkcnMvZTJvRG9jLnhtbK1TzY7T&#10;MBC+I/EOlu80aReqEDVdAdUiJARICw/gOk5jyX+MnSblAeANOHHhznP1ORg7SReWyx64OOOZ8cz3&#10;fTPZXA9akaMAL62p6HKRUyIMt7U0h4p++njzpKDEB2ZqpqwRFT0JT6+3jx9teleKlW2tqgUQLGJ8&#10;2buKtiG4Mss8b4VmfmGdMBhsLGgW8AqHrAbWY3WtslWer7PeQu3AcuE9endjkE4V4SEFbdNILnaW&#10;d1qYMFYFoVhASr6VztNtQts0gof3TeNFIKqiyDSkE5ugvY9ntt2w8gDMtZJPENhDINzjpJk02PRS&#10;ascCIx3If0ppycF624QFtzobiSRFkMUyv6fNbcucSFxQau8uovv/V5a/O34AIuuKXlFimMaBn79/&#10;O//4df75lTyP8vTOl5h16zAvDC/tgEsz+z06I+uhAR2/yIdgHMU9XcQVQyAcneti/fTqGSUcQ8ti&#10;VRR5Uj+7e+3Ah9fCahKNigIOL2nKjm99QCSYOqfEZsbeSKXSAJX5y4GJ0ZNF6CPEaIVhP0x89rY+&#10;IR38C7BPa+ELJT3uQEX9546BoES9MShyXJjZgNnYzwYzHJ9WNFAymq/CuFidA3lo06pFWN696AJi&#10;TRQikLH7hA/nmphNOxgX5897yrr777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Vc5nWAAAA&#10;CAEAAA8AAAAAAAAAAQAgAAAAIgAAAGRycy9kb3ducmV2LnhtbFBLAQIUABQAAAAIAIdO4kDbbWoV&#10;5gEAAL8DAAAOAAAAAAAAAAEAIAAAACUBAABkcnMvZTJvRG9jLnhtbFBLBQYAAAAABgAGAFkBAAB9&#10;BQAAAAA=&#10;">
              <v:fill on="f" focussize="0,0"/>
              <v:stroke on="f"/>
              <v:imagedata o:title=""/>
              <o:lock v:ext="edit" aspectratio="f"/>
              <v:textbox inset="0mm,0mm,0mm,0mm" style="mso-fit-shape-to-text:t;">
                <w:txbxContent>
                  <w:p w14:paraId="77A303E1">
                    <w:pPr>
                      <w:pStyle w:val="13"/>
                      <w:jc w:val="both"/>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v:textbox>
            </v:shape>
          </w:pict>
        </mc:Fallback>
      </mc:AlternateContent>
    </w:r>
  </w:p>
  <w:p w14:paraId="0977880E">
    <w:pPr>
      <w:pStyle w:val="13"/>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AD91">
    <w:pPr>
      <w:pStyle w:val="14"/>
      <w:pBdr>
        <w:bottom w:val="none" w:color="auto" w:sz="0" w:space="0"/>
      </w:pBdr>
      <w:ind w:firstLine="0" w:firstLineChars="0"/>
      <w:jc w:val="both"/>
      <w:rPr>
        <w:rFonts w:hint="eastAsia" w:ascii="仿宋_GB2312" w:eastAsia="仿宋_GB2312"/>
        <w:b/>
        <w:i/>
        <w:sz w:val="24"/>
        <w:szCs w:val="24"/>
        <w:u w:val="single"/>
        <w:lang w:eastAsia="zh-CN"/>
      </w:rPr>
    </w:pPr>
  </w:p>
  <w:p w14:paraId="76AE3D11">
    <w:pPr>
      <w:pStyle w:val="14"/>
      <w:pBdr>
        <w:bottom w:val="none" w:color="auto" w:sz="0" w:space="0"/>
      </w:pBdr>
      <w:spacing w:line="240" w:lineRule="auto"/>
      <w:ind w:firstLine="0" w:firstLineChars="0"/>
      <w:jc w:val="both"/>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 xml:space="preserve">海东市民和县政府采购公开招标文件 </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民政采公招（服务）2025-01号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BD6F">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D1DF">
    <w:pPr>
      <w:pStyle w:val="14"/>
      <w:pBdr>
        <w:bottom w:val="none" w:color="auto" w:sz="0" w:space="0"/>
      </w:pBdr>
      <w:ind w:firstLine="0" w:firstLineChars="0"/>
      <w:rPr>
        <w:rFonts w:hint="eastAsia" w:ascii="仿宋_GB2312" w:eastAsia="仿宋_GB2312"/>
        <w:b/>
        <w:i/>
        <w:sz w:val="24"/>
        <w:szCs w:val="24"/>
        <w:u w:val="single"/>
      </w:rPr>
    </w:pPr>
  </w:p>
  <w:p w14:paraId="4D0388AE">
    <w:pPr>
      <w:pStyle w:val="14"/>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 xml:space="preserve">海东市民和县政府采购公开招标文件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民政采公招（服务）202</w:t>
    </w:r>
    <w:r>
      <w:rPr>
        <w:rFonts w:hint="eastAsia" w:ascii="仿宋_GB2312" w:eastAsia="仿宋_GB2312"/>
        <w:b/>
        <w:i/>
        <w:sz w:val="24"/>
        <w:szCs w:val="24"/>
        <w:u w:val="single"/>
        <w:lang w:val="en-US" w:eastAsia="zh-CN"/>
      </w:rPr>
      <w:t>5</w:t>
    </w:r>
    <w:r>
      <w:rPr>
        <w:rFonts w:hint="eastAsia" w:ascii="仿宋_GB2312" w:eastAsia="仿宋_GB2312"/>
        <w:b/>
        <w:i/>
        <w:sz w:val="24"/>
        <w:szCs w:val="24"/>
        <w:u w:val="single"/>
        <w:lang w:eastAsia="zh-CN"/>
      </w:rPr>
      <w:t>-</w:t>
    </w:r>
    <w:r>
      <w:rPr>
        <w:rFonts w:hint="eastAsia" w:ascii="仿宋_GB2312" w:eastAsia="仿宋_GB2312"/>
        <w:b/>
        <w:i/>
        <w:sz w:val="24"/>
        <w:szCs w:val="24"/>
        <w:u w:val="single"/>
        <w:lang w:val="en-US" w:eastAsia="zh-CN"/>
      </w:rPr>
      <w:t>01</w:t>
    </w:r>
    <w:r>
      <w:rPr>
        <w:rFonts w:hint="eastAsia" w:ascii="仿宋_GB2312" w:eastAsia="仿宋_GB2312"/>
        <w:b/>
        <w:i/>
        <w:sz w:val="24"/>
        <w:szCs w:val="24"/>
        <w:u w:val="single"/>
        <w:lang w:eastAsia="zh-CN"/>
      </w:rPr>
      <w:t>号</w:t>
    </w:r>
  </w:p>
  <w:p w14:paraId="13F911E0">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1041">
    <w:pPr>
      <w:pStyle w:val="14"/>
      <w:pBdr>
        <w:bottom w:val="none" w:color="auto" w:sz="0" w:space="0"/>
      </w:pBdr>
      <w:ind w:firstLine="0" w:firstLineChars="0"/>
      <w:rPr>
        <w:rFonts w:hint="eastAsia" w:ascii="仿宋_GB2312" w:eastAsia="仿宋_GB2312"/>
        <w:b/>
        <w:i/>
        <w:sz w:val="24"/>
        <w:szCs w:val="24"/>
        <w:u w:val="single"/>
      </w:rPr>
    </w:pPr>
  </w:p>
  <w:p w14:paraId="4F7F7755">
    <w:pPr>
      <w:pStyle w:val="14"/>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 xml:space="preserve">海东市政府采购公开招标文件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民政采公招（服务）2025-01号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7ED5C"/>
    <w:multiLevelType w:val="singleLevel"/>
    <w:tmpl w:val="A9D7ED5C"/>
    <w:lvl w:ilvl="0" w:tentative="0">
      <w:start w:val="3"/>
      <w:numFmt w:val="chineseCounting"/>
      <w:suff w:val="space"/>
      <w:lvlText w:val="第%1部分"/>
      <w:lvlJc w:val="left"/>
      <w:rPr>
        <w:rFonts w:hint="eastAsia"/>
      </w:rPr>
    </w:lvl>
  </w:abstractNum>
  <w:abstractNum w:abstractNumId="1">
    <w:nsid w:val="AD0833D5"/>
    <w:multiLevelType w:val="singleLevel"/>
    <w:tmpl w:val="AD0833D5"/>
    <w:lvl w:ilvl="0" w:tentative="0">
      <w:start w:val="1"/>
      <w:numFmt w:val="chineseCounting"/>
      <w:suff w:val="space"/>
      <w:lvlText w:val="第%1部分"/>
      <w:lvlJc w:val="left"/>
      <w:rPr>
        <w:rFonts w:hint="eastAsia"/>
      </w:rPr>
    </w:lvl>
  </w:abstractNum>
  <w:abstractNum w:abstractNumId="2">
    <w:nsid w:val="E6FFFDAD"/>
    <w:multiLevelType w:val="singleLevel"/>
    <w:tmpl w:val="E6FFFDAD"/>
    <w:lvl w:ilvl="0" w:tentative="0">
      <w:start w:val="2"/>
      <w:numFmt w:val="decimal"/>
      <w:lvlText w:val="%1."/>
      <w:lvlJc w:val="left"/>
      <w:pPr>
        <w:tabs>
          <w:tab w:val="left" w:pos="312"/>
        </w:tabs>
      </w:pPr>
    </w:lvl>
  </w:abstractNum>
  <w:abstractNum w:abstractNumId="3">
    <w:nsid w:val="0637000B"/>
    <w:multiLevelType w:val="singleLevel"/>
    <w:tmpl w:val="0637000B"/>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zMwOTJmY2MxNjdhZTYzNzM5YThmZDczY2YxNjkifQ=="/>
  </w:docVars>
  <w:rsids>
    <w:rsidRoot w:val="00000000"/>
    <w:rsid w:val="00771B68"/>
    <w:rsid w:val="009A0B68"/>
    <w:rsid w:val="01845E56"/>
    <w:rsid w:val="01891B53"/>
    <w:rsid w:val="02641D39"/>
    <w:rsid w:val="02B726F0"/>
    <w:rsid w:val="02B80216"/>
    <w:rsid w:val="03BE3E43"/>
    <w:rsid w:val="03FB20C5"/>
    <w:rsid w:val="03FD9458"/>
    <w:rsid w:val="040000C7"/>
    <w:rsid w:val="05484F35"/>
    <w:rsid w:val="054B35C3"/>
    <w:rsid w:val="05C0515E"/>
    <w:rsid w:val="06517F38"/>
    <w:rsid w:val="06C929F2"/>
    <w:rsid w:val="06E2EEF4"/>
    <w:rsid w:val="06E73DD7"/>
    <w:rsid w:val="073517BD"/>
    <w:rsid w:val="07800CDC"/>
    <w:rsid w:val="0789731F"/>
    <w:rsid w:val="07AFC469"/>
    <w:rsid w:val="07DFD75F"/>
    <w:rsid w:val="07FB4E2D"/>
    <w:rsid w:val="07FB65C6"/>
    <w:rsid w:val="07FBC0E4"/>
    <w:rsid w:val="083B2B32"/>
    <w:rsid w:val="086A641E"/>
    <w:rsid w:val="08AA0601"/>
    <w:rsid w:val="08F655F4"/>
    <w:rsid w:val="09954BCC"/>
    <w:rsid w:val="09B1706F"/>
    <w:rsid w:val="09B40FC2"/>
    <w:rsid w:val="09BB68FD"/>
    <w:rsid w:val="09DA6CC4"/>
    <w:rsid w:val="0AB13EC9"/>
    <w:rsid w:val="0B2F5B9E"/>
    <w:rsid w:val="0B5D7BAD"/>
    <w:rsid w:val="0BDE272C"/>
    <w:rsid w:val="0BEE0EF5"/>
    <w:rsid w:val="0BEF7D07"/>
    <w:rsid w:val="0BFDCF3F"/>
    <w:rsid w:val="0C166033"/>
    <w:rsid w:val="0C30391D"/>
    <w:rsid w:val="0C4B3788"/>
    <w:rsid w:val="0C6531BD"/>
    <w:rsid w:val="0CAE251A"/>
    <w:rsid w:val="0CBEFF6B"/>
    <w:rsid w:val="0DB928CC"/>
    <w:rsid w:val="0DBB6D58"/>
    <w:rsid w:val="0DEF80BC"/>
    <w:rsid w:val="0DFAA5DD"/>
    <w:rsid w:val="0DFF39A8"/>
    <w:rsid w:val="0EA9998E"/>
    <w:rsid w:val="0EBE0962"/>
    <w:rsid w:val="0EC20FF5"/>
    <w:rsid w:val="0EF333FA"/>
    <w:rsid w:val="0EF80318"/>
    <w:rsid w:val="0F783207"/>
    <w:rsid w:val="0F827BE2"/>
    <w:rsid w:val="0FDE728C"/>
    <w:rsid w:val="0FE51868"/>
    <w:rsid w:val="0FFCBB57"/>
    <w:rsid w:val="0FFD6A3A"/>
    <w:rsid w:val="0FFFC22A"/>
    <w:rsid w:val="0FFFD661"/>
    <w:rsid w:val="109F693C"/>
    <w:rsid w:val="10E8616A"/>
    <w:rsid w:val="1168132C"/>
    <w:rsid w:val="116D1858"/>
    <w:rsid w:val="11A7CE09"/>
    <w:rsid w:val="11AF250D"/>
    <w:rsid w:val="11C95F9C"/>
    <w:rsid w:val="11E84674"/>
    <w:rsid w:val="11FBA4F1"/>
    <w:rsid w:val="123D25DC"/>
    <w:rsid w:val="12806C61"/>
    <w:rsid w:val="12926799"/>
    <w:rsid w:val="12C6290C"/>
    <w:rsid w:val="12CD1ABC"/>
    <w:rsid w:val="12ED3644"/>
    <w:rsid w:val="12F86B39"/>
    <w:rsid w:val="135F4A5B"/>
    <w:rsid w:val="137A57A0"/>
    <w:rsid w:val="137E2D53"/>
    <w:rsid w:val="13E37A82"/>
    <w:rsid w:val="14F33503"/>
    <w:rsid w:val="14FDA3BB"/>
    <w:rsid w:val="151F12FC"/>
    <w:rsid w:val="15565D98"/>
    <w:rsid w:val="15DF5D8E"/>
    <w:rsid w:val="15F19916"/>
    <w:rsid w:val="15F82759"/>
    <w:rsid w:val="163F574A"/>
    <w:rsid w:val="16461969"/>
    <w:rsid w:val="167D7B97"/>
    <w:rsid w:val="16AD19E8"/>
    <w:rsid w:val="16EBF493"/>
    <w:rsid w:val="16EDAACA"/>
    <w:rsid w:val="16EF4275"/>
    <w:rsid w:val="16FD1E4A"/>
    <w:rsid w:val="1777C5B4"/>
    <w:rsid w:val="17852965"/>
    <w:rsid w:val="178C1AE8"/>
    <w:rsid w:val="17935082"/>
    <w:rsid w:val="17ACA44A"/>
    <w:rsid w:val="17B77B07"/>
    <w:rsid w:val="17D93641"/>
    <w:rsid w:val="17DB5197"/>
    <w:rsid w:val="17DDF2C7"/>
    <w:rsid w:val="17E563C3"/>
    <w:rsid w:val="17E57C2B"/>
    <w:rsid w:val="17EBAF6F"/>
    <w:rsid w:val="17F5F576"/>
    <w:rsid w:val="17FA5D20"/>
    <w:rsid w:val="181462BB"/>
    <w:rsid w:val="196DE4E9"/>
    <w:rsid w:val="1977394B"/>
    <w:rsid w:val="19BF1C51"/>
    <w:rsid w:val="19F7439D"/>
    <w:rsid w:val="1A1F7E1C"/>
    <w:rsid w:val="1A332151"/>
    <w:rsid w:val="1A3B555D"/>
    <w:rsid w:val="1A772A39"/>
    <w:rsid w:val="1A7FBA24"/>
    <w:rsid w:val="1B03C343"/>
    <w:rsid w:val="1B7C2FD0"/>
    <w:rsid w:val="1BBFF787"/>
    <w:rsid w:val="1BCF82EE"/>
    <w:rsid w:val="1BE6C9B9"/>
    <w:rsid w:val="1BFF33EE"/>
    <w:rsid w:val="1BFFDA2D"/>
    <w:rsid w:val="1C5F0927"/>
    <w:rsid w:val="1C655B9F"/>
    <w:rsid w:val="1C782A98"/>
    <w:rsid w:val="1C97676B"/>
    <w:rsid w:val="1CB515F6"/>
    <w:rsid w:val="1CBF741E"/>
    <w:rsid w:val="1CEF04AD"/>
    <w:rsid w:val="1CF753DA"/>
    <w:rsid w:val="1CFFC89B"/>
    <w:rsid w:val="1D464944"/>
    <w:rsid w:val="1D666D95"/>
    <w:rsid w:val="1D6EA5ED"/>
    <w:rsid w:val="1D759E94"/>
    <w:rsid w:val="1D7DB6EB"/>
    <w:rsid w:val="1DBEB676"/>
    <w:rsid w:val="1DDF5729"/>
    <w:rsid w:val="1DEB4CEA"/>
    <w:rsid w:val="1DEF5075"/>
    <w:rsid w:val="1DEFB333"/>
    <w:rsid w:val="1DFDA801"/>
    <w:rsid w:val="1DFDCEF2"/>
    <w:rsid w:val="1E0A3BC4"/>
    <w:rsid w:val="1E45D500"/>
    <w:rsid w:val="1E7B0DC0"/>
    <w:rsid w:val="1E8052F7"/>
    <w:rsid w:val="1E99A27F"/>
    <w:rsid w:val="1EDB7E99"/>
    <w:rsid w:val="1EDFB311"/>
    <w:rsid w:val="1EEB5EFD"/>
    <w:rsid w:val="1EFD97BF"/>
    <w:rsid w:val="1F0F37EF"/>
    <w:rsid w:val="1F2F3AFD"/>
    <w:rsid w:val="1F6731D3"/>
    <w:rsid w:val="1F75CE8D"/>
    <w:rsid w:val="1F771773"/>
    <w:rsid w:val="1F7730BB"/>
    <w:rsid w:val="1F7B74BA"/>
    <w:rsid w:val="1F7D4936"/>
    <w:rsid w:val="1F8E0F7B"/>
    <w:rsid w:val="1F8F47F3"/>
    <w:rsid w:val="1F9E0C70"/>
    <w:rsid w:val="1FBA52C7"/>
    <w:rsid w:val="1FBD72D6"/>
    <w:rsid w:val="1FBF071F"/>
    <w:rsid w:val="1FBFB07D"/>
    <w:rsid w:val="1FD7AF3E"/>
    <w:rsid w:val="1FDEE2AF"/>
    <w:rsid w:val="1FDF0FA3"/>
    <w:rsid w:val="1FDF43AE"/>
    <w:rsid w:val="1FE86227"/>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1725C8"/>
    <w:rsid w:val="206472BB"/>
    <w:rsid w:val="20EA3839"/>
    <w:rsid w:val="20FD5FAD"/>
    <w:rsid w:val="21D15C6B"/>
    <w:rsid w:val="222F1645"/>
    <w:rsid w:val="227F7973"/>
    <w:rsid w:val="22DE8CBD"/>
    <w:rsid w:val="22FF99F1"/>
    <w:rsid w:val="231774AE"/>
    <w:rsid w:val="236B3D55"/>
    <w:rsid w:val="239B9448"/>
    <w:rsid w:val="23BB2EE7"/>
    <w:rsid w:val="23C916DC"/>
    <w:rsid w:val="23E711C0"/>
    <w:rsid w:val="2423778D"/>
    <w:rsid w:val="24637B8A"/>
    <w:rsid w:val="2480698E"/>
    <w:rsid w:val="24C148B0"/>
    <w:rsid w:val="24C50845"/>
    <w:rsid w:val="24DC16EA"/>
    <w:rsid w:val="24F37160"/>
    <w:rsid w:val="257F59EB"/>
    <w:rsid w:val="257FB2A2"/>
    <w:rsid w:val="25F65E45"/>
    <w:rsid w:val="25F74238"/>
    <w:rsid w:val="267EDA4B"/>
    <w:rsid w:val="267F67D1"/>
    <w:rsid w:val="269F0C21"/>
    <w:rsid w:val="26FB748F"/>
    <w:rsid w:val="27090EBD"/>
    <w:rsid w:val="275A251B"/>
    <w:rsid w:val="27AFE190"/>
    <w:rsid w:val="27B7B2E3"/>
    <w:rsid w:val="27F878C7"/>
    <w:rsid w:val="27FAA046"/>
    <w:rsid w:val="27FF344C"/>
    <w:rsid w:val="283E4E7F"/>
    <w:rsid w:val="286D7229"/>
    <w:rsid w:val="287A1D2F"/>
    <w:rsid w:val="295725F1"/>
    <w:rsid w:val="29763EBB"/>
    <w:rsid w:val="297CF13C"/>
    <w:rsid w:val="29A40625"/>
    <w:rsid w:val="29B9DD2C"/>
    <w:rsid w:val="29FB996E"/>
    <w:rsid w:val="29FBC8E4"/>
    <w:rsid w:val="29FF38E7"/>
    <w:rsid w:val="29FFD820"/>
    <w:rsid w:val="2AB7478C"/>
    <w:rsid w:val="2ABA24CE"/>
    <w:rsid w:val="2AEA2DB3"/>
    <w:rsid w:val="2AF27EBA"/>
    <w:rsid w:val="2AF4778E"/>
    <w:rsid w:val="2AF98930"/>
    <w:rsid w:val="2AFB1A28"/>
    <w:rsid w:val="2B342280"/>
    <w:rsid w:val="2B3FD837"/>
    <w:rsid w:val="2BAA609E"/>
    <w:rsid w:val="2BB7A18A"/>
    <w:rsid w:val="2BDF2FFB"/>
    <w:rsid w:val="2BED1C4F"/>
    <w:rsid w:val="2BF3C7EE"/>
    <w:rsid w:val="2BF50816"/>
    <w:rsid w:val="2BFDE695"/>
    <w:rsid w:val="2BFF9B9C"/>
    <w:rsid w:val="2C3D33B6"/>
    <w:rsid w:val="2C6DE18C"/>
    <w:rsid w:val="2C90798A"/>
    <w:rsid w:val="2CAFBF51"/>
    <w:rsid w:val="2CBF1A92"/>
    <w:rsid w:val="2CC77CD7"/>
    <w:rsid w:val="2CCB6C14"/>
    <w:rsid w:val="2CD27777"/>
    <w:rsid w:val="2CE6E309"/>
    <w:rsid w:val="2CFD4F4B"/>
    <w:rsid w:val="2D4D6817"/>
    <w:rsid w:val="2D7F2D29"/>
    <w:rsid w:val="2D97209C"/>
    <w:rsid w:val="2DB60569"/>
    <w:rsid w:val="2DBF9B06"/>
    <w:rsid w:val="2DC241FD"/>
    <w:rsid w:val="2DCFC9A7"/>
    <w:rsid w:val="2DD5184C"/>
    <w:rsid w:val="2DEF0DD4"/>
    <w:rsid w:val="2DF5FFAD"/>
    <w:rsid w:val="2DFD6C93"/>
    <w:rsid w:val="2DFEBCDA"/>
    <w:rsid w:val="2DFF68C9"/>
    <w:rsid w:val="2E057F04"/>
    <w:rsid w:val="2E2371BA"/>
    <w:rsid w:val="2E776046"/>
    <w:rsid w:val="2E9B9018"/>
    <w:rsid w:val="2EA7421B"/>
    <w:rsid w:val="2EE7BF8C"/>
    <w:rsid w:val="2EEA478B"/>
    <w:rsid w:val="2EECB5AD"/>
    <w:rsid w:val="2EF5047A"/>
    <w:rsid w:val="2EFB66D8"/>
    <w:rsid w:val="2EFDF4EA"/>
    <w:rsid w:val="2EFE0D9F"/>
    <w:rsid w:val="2F17EBB5"/>
    <w:rsid w:val="2F3EF39F"/>
    <w:rsid w:val="2F6A001E"/>
    <w:rsid w:val="2F7F0FEA"/>
    <w:rsid w:val="2F7F54F0"/>
    <w:rsid w:val="2F7FA8C6"/>
    <w:rsid w:val="2F7FB20A"/>
    <w:rsid w:val="2F7FEC4B"/>
    <w:rsid w:val="2F8D6403"/>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3825E"/>
    <w:rsid w:val="2FF3ED13"/>
    <w:rsid w:val="2FF7672B"/>
    <w:rsid w:val="2FFAA37C"/>
    <w:rsid w:val="2FFB193C"/>
    <w:rsid w:val="2FFBD001"/>
    <w:rsid w:val="2FFD5B27"/>
    <w:rsid w:val="2FFE4F95"/>
    <w:rsid w:val="2FFF8469"/>
    <w:rsid w:val="2FFFDD92"/>
    <w:rsid w:val="301B756B"/>
    <w:rsid w:val="30293F07"/>
    <w:rsid w:val="30D62DEB"/>
    <w:rsid w:val="30F91C99"/>
    <w:rsid w:val="31669A8D"/>
    <w:rsid w:val="31736B24"/>
    <w:rsid w:val="31897D5A"/>
    <w:rsid w:val="31F9B2DB"/>
    <w:rsid w:val="31FD7870"/>
    <w:rsid w:val="31FEC381"/>
    <w:rsid w:val="327E2846"/>
    <w:rsid w:val="329B2BE5"/>
    <w:rsid w:val="32B74E58"/>
    <w:rsid w:val="32D5634F"/>
    <w:rsid w:val="32D9E7FF"/>
    <w:rsid w:val="32F5D216"/>
    <w:rsid w:val="33AD8B5D"/>
    <w:rsid w:val="33BE63B6"/>
    <w:rsid w:val="33DA3717"/>
    <w:rsid w:val="33DF4124"/>
    <w:rsid w:val="33E3C015"/>
    <w:rsid w:val="33EF7A36"/>
    <w:rsid w:val="33FCC016"/>
    <w:rsid w:val="3411315F"/>
    <w:rsid w:val="3473194F"/>
    <w:rsid w:val="347D4D3B"/>
    <w:rsid w:val="34ECDA5C"/>
    <w:rsid w:val="353DD760"/>
    <w:rsid w:val="35410E83"/>
    <w:rsid w:val="355F439E"/>
    <w:rsid w:val="35A40002"/>
    <w:rsid w:val="35BA060D"/>
    <w:rsid w:val="35CB424D"/>
    <w:rsid w:val="35D22DC1"/>
    <w:rsid w:val="35DC154A"/>
    <w:rsid w:val="35DF7AF7"/>
    <w:rsid w:val="35E73F31"/>
    <w:rsid w:val="35E79836"/>
    <w:rsid w:val="35F72C3A"/>
    <w:rsid w:val="35FF11D7"/>
    <w:rsid w:val="364F68C8"/>
    <w:rsid w:val="36737DAB"/>
    <w:rsid w:val="36767D98"/>
    <w:rsid w:val="36794FEB"/>
    <w:rsid w:val="36A1524C"/>
    <w:rsid w:val="36A302BA"/>
    <w:rsid w:val="36B67FED"/>
    <w:rsid w:val="36DE88B6"/>
    <w:rsid w:val="36DF07AB"/>
    <w:rsid w:val="36E982EE"/>
    <w:rsid w:val="36F79F57"/>
    <w:rsid w:val="36FFE196"/>
    <w:rsid w:val="3707EB19"/>
    <w:rsid w:val="371ED23F"/>
    <w:rsid w:val="37335AE2"/>
    <w:rsid w:val="376F51F7"/>
    <w:rsid w:val="376F8D55"/>
    <w:rsid w:val="3776A8C5"/>
    <w:rsid w:val="377A8D9D"/>
    <w:rsid w:val="377B1026"/>
    <w:rsid w:val="377FAD4D"/>
    <w:rsid w:val="379637ED"/>
    <w:rsid w:val="37983B97"/>
    <w:rsid w:val="37AF9247"/>
    <w:rsid w:val="37BC1633"/>
    <w:rsid w:val="37CF0C66"/>
    <w:rsid w:val="37CFA340"/>
    <w:rsid w:val="37DA061E"/>
    <w:rsid w:val="37DD7457"/>
    <w:rsid w:val="37DF330D"/>
    <w:rsid w:val="37E5D2D9"/>
    <w:rsid w:val="37F3173C"/>
    <w:rsid w:val="37F65FEB"/>
    <w:rsid w:val="37F9AC58"/>
    <w:rsid w:val="37FBE293"/>
    <w:rsid w:val="37FD2CD1"/>
    <w:rsid w:val="37FD71DA"/>
    <w:rsid w:val="37FD96FB"/>
    <w:rsid w:val="37FDB47E"/>
    <w:rsid w:val="37FDEB37"/>
    <w:rsid w:val="37FF359F"/>
    <w:rsid w:val="37FF9219"/>
    <w:rsid w:val="37FFD39F"/>
    <w:rsid w:val="37FFE60C"/>
    <w:rsid w:val="37FFEFD9"/>
    <w:rsid w:val="382F2604"/>
    <w:rsid w:val="386F48F8"/>
    <w:rsid w:val="387C3757"/>
    <w:rsid w:val="387E3B91"/>
    <w:rsid w:val="3885E40B"/>
    <w:rsid w:val="389D642A"/>
    <w:rsid w:val="396DD484"/>
    <w:rsid w:val="396E1053"/>
    <w:rsid w:val="39752109"/>
    <w:rsid w:val="397AB32D"/>
    <w:rsid w:val="397E2B58"/>
    <w:rsid w:val="39A30188"/>
    <w:rsid w:val="39ADDE4F"/>
    <w:rsid w:val="39BFBAF7"/>
    <w:rsid w:val="39D75930"/>
    <w:rsid w:val="39DF23B4"/>
    <w:rsid w:val="39DF8F05"/>
    <w:rsid w:val="39FE9D71"/>
    <w:rsid w:val="39FFD06E"/>
    <w:rsid w:val="3A201EE9"/>
    <w:rsid w:val="3A2160C5"/>
    <w:rsid w:val="3A23599A"/>
    <w:rsid w:val="3A27446B"/>
    <w:rsid w:val="3A2D4A6A"/>
    <w:rsid w:val="3ABB0D46"/>
    <w:rsid w:val="3AD21BFF"/>
    <w:rsid w:val="3AF7B36E"/>
    <w:rsid w:val="3AFF28FE"/>
    <w:rsid w:val="3B2A6FE7"/>
    <w:rsid w:val="3B3FBF1C"/>
    <w:rsid w:val="3B4C20D6"/>
    <w:rsid w:val="3B7FBC4C"/>
    <w:rsid w:val="3B93B23E"/>
    <w:rsid w:val="3BA8050F"/>
    <w:rsid w:val="3BAB52F0"/>
    <w:rsid w:val="3BB769B2"/>
    <w:rsid w:val="3BB7D816"/>
    <w:rsid w:val="3BBAE80A"/>
    <w:rsid w:val="3BBC42F8"/>
    <w:rsid w:val="3BBF9F93"/>
    <w:rsid w:val="3BBFF535"/>
    <w:rsid w:val="3BC74857"/>
    <w:rsid w:val="3BCD8DBE"/>
    <w:rsid w:val="3BCF54AC"/>
    <w:rsid w:val="3BD66370"/>
    <w:rsid w:val="3BD81E88"/>
    <w:rsid w:val="3BDB32D6"/>
    <w:rsid w:val="3BDBB7F7"/>
    <w:rsid w:val="3BDD428B"/>
    <w:rsid w:val="3BDFCABF"/>
    <w:rsid w:val="3BE35127"/>
    <w:rsid w:val="3BE62889"/>
    <w:rsid w:val="3BE74B1B"/>
    <w:rsid w:val="3BEA6ED8"/>
    <w:rsid w:val="3BF7376D"/>
    <w:rsid w:val="3BFBE86C"/>
    <w:rsid w:val="3BFDD852"/>
    <w:rsid w:val="3BFE576D"/>
    <w:rsid w:val="3BFF41E6"/>
    <w:rsid w:val="3BFFF2F2"/>
    <w:rsid w:val="3C5D26C1"/>
    <w:rsid w:val="3C7FE65D"/>
    <w:rsid w:val="3C97266F"/>
    <w:rsid w:val="3CB1DF5F"/>
    <w:rsid w:val="3CCF3E90"/>
    <w:rsid w:val="3CCFF9E4"/>
    <w:rsid w:val="3CDAA28F"/>
    <w:rsid w:val="3CE279C9"/>
    <w:rsid w:val="3CFAA2A5"/>
    <w:rsid w:val="3CFECB02"/>
    <w:rsid w:val="3CFFE0C8"/>
    <w:rsid w:val="3CFFFB33"/>
    <w:rsid w:val="3D17916E"/>
    <w:rsid w:val="3D1E71C0"/>
    <w:rsid w:val="3D1F0EE7"/>
    <w:rsid w:val="3D1FB5BF"/>
    <w:rsid w:val="3D2A34E3"/>
    <w:rsid w:val="3D3BE2FD"/>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8538F"/>
    <w:rsid w:val="3DF9E1D2"/>
    <w:rsid w:val="3DFA3622"/>
    <w:rsid w:val="3DFB1140"/>
    <w:rsid w:val="3DFE8657"/>
    <w:rsid w:val="3DFEDA53"/>
    <w:rsid w:val="3DFF6C49"/>
    <w:rsid w:val="3DFFB5AB"/>
    <w:rsid w:val="3DFFBD78"/>
    <w:rsid w:val="3E344619"/>
    <w:rsid w:val="3E39FCA7"/>
    <w:rsid w:val="3E3B38B7"/>
    <w:rsid w:val="3E776EAD"/>
    <w:rsid w:val="3E8A7DC8"/>
    <w:rsid w:val="3E9A55FF"/>
    <w:rsid w:val="3E9D6DFB"/>
    <w:rsid w:val="3EB3F9FC"/>
    <w:rsid w:val="3EBDFFE9"/>
    <w:rsid w:val="3EBF1A09"/>
    <w:rsid w:val="3EC534C3"/>
    <w:rsid w:val="3EC75645"/>
    <w:rsid w:val="3ECF8778"/>
    <w:rsid w:val="3ED7E6CA"/>
    <w:rsid w:val="3EDC5235"/>
    <w:rsid w:val="3EDF6E66"/>
    <w:rsid w:val="3EE4FEF3"/>
    <w:rsid w:val="3EE7531E"/>
    <w:rsid w:val="3EEECAAE"/>
    <w:rsid w:val="3EF0485D"/>
    <w:rsid w:val="3EF79662"/>
    <w:rsid w:val="3EFB6429"/>
    <w:rsid w:val="3EFD2E68"/>
    <w:rsid w:val="3EFDAA94"/>
    <w:rsid w:val="3EFE0A77"/>
    <w:rsid w:val="3EFE7AD9"/>
    <w:rsid w:val="3EFF0E12"/>
    <w:rsid w:val="3EFF1082"/>
    <w:rsid w:val="3F16627F"/>
    <w:rsid w:val="3F17658B"/>
    <w:rsid w:val="3F3BB5A1"/>
    <w:rsid w:val="3F3EFAE0"/>
    <w:rsid w:val="3F3F715B"/>
    <w:rsid w:val="3F4563B2"/>
    <w:rsid w:val="3F4B34B0"/>
    <w:rsid w:val="3F5DDE5F"/>
    <w:rsid w:val="3F5F307E"/>
    <w:rsid w:val="3F615865"/>
    <w:rsid w:val="3F708493"/>
    <w:rsid w:val="3F75A05E"/>
    <w:rsid w:val="3F765849"/>
    <w:rsid w:val="3F7D406E"/>
    <w:rsid w:val="3F7F508D"/>
    <w:rsid w:val="3F7FA605"/>
    <w:rsid w:val="3F999F99"/>
    <w:rsid w:val="3F9D1156"/>
    <w:rsid w:val="3F9D6F46"/>
    <w:rsid w:val="3F9E9234"/>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464190"/>
    <w:rsid w:val="40580367"/>
    <w:rsid w:val="415D593F"/>
    <w:rsid w:val="41D97293"/>
    <w:rsid w:val="425A3F23"/>
    <w:rsid w:val="42707BEA"/>
    <w:rsid w:val="4275681D"/>
    <w:rsid w:val="427E571F"/>
    <w:rsid w:val="42CB6BCE"/>
    <w:rsid w:val="439E6DDD"/>
    <w:rsid w:val="43E73EDC"/>
    <w:rsid w:val="43EED034"/>
    <w:rsid w:val="43FB1F76"/>
    <w:rsid w:val="44147DF7"/>
    <w:rsid w:val="441FCC68"/>
    <w:rsid w:val="445F3A72"/>
    <w:rsid w:val="44C1472D"/>
    <w:rsid w:val="44C53C64"/>
    <w:rsid w:val="45181E73"/>
    <w:rsid w:val="453A003B"/>
    <w:rsid w:val="45AA6F6F"/>
    <w:rsid w:val="462E7BA0"/>
    <w:rsid w:val="46592743"/>
    <w:rsid w:val="46AA2F9F"/>
    <w:rsid w:val="46DDDF52"/>
    <w:rsid w:val="46FD6481"/>
    <w:rsid w:val="46FE4CAF"/>
    <w:rsid w:val="471274C2"/>
    <w:rsid w:val="472649FE"/>
    <w:rsid w:val="475E2707"/>
    <w:rsid w:val="47663B66"/>
    <w:rsid w:val="476FD1F5"/>
    <w:rsid w:val="477B3093"/>
    <w:rsid w:val="47AFFFA6"/>
    <w:rsid w:val="47CFDB1F"/>
    <w:rsid w:val="47DF716A"/>
    <w:rsid w:val="48C12F4D"/>
    <w:rsid w:val="4923474F"/>
    <w:rsid w:val="495F4514"/>
    <w:rsid w:val="497F0462"/>
    <w:rsid w:val="49861AA1"/>
    <w:rsid w:val="49E341D6"/>
    <w:rsid w:val="49F9F5D0"/>
    <w:rsid w:val="49FF1F05"/>
    <w:rsid w:val="4A3F88F5"/>
    <w:rsid w:val="4AE051E1"/>
    <w:rsid w:val="4B197B96"/>
    <w:rsid w:val="4B5B2ED6"/>
    <w:rsid w:val="4B69D62A"/>
    <w:rsid w:val="4B7FC807"/>
    <w:rsid w:val="4B8535C9"/>
    <w:rsid w:val="4B9DF539"/>
    <w:rsid w:val="4C52AA91"/>
    <w:rsid w:val="4C7F69B0"/>
    <w:rsid w:val="4C865473"/>
    <w:rsid w:val="4CBA35E0"/>
    <w:rsid w:val="4CC6471F"/>
    <w:rsid w:val="4CEF4209"/>
    <w:rsid w:val="4CF2D7E6"/>
    <w:rsid w:val="4CFD6D99"/>
    <w:rsid w:val="4CFF255A"/>
    <w:rsid w:val="4CFFF2B8"/>
    <w:rsid w:val="4D334FEE"/>
    <w:rsid w:val="4D3AC69A"/>
    <w:rsid w:val="4D572C6C"/>
    <w:rsid w:val="4D7EB000"/>
    <w:rsid w:val="4D7FC1BC"/>
    <w:rsid w:val="4D8F421E"/>
    <w:rsid w:val="4DB04E83"/>
    <w:rsid w:val="4DBF9771"/>
    <w:rsid w:val="4DE638C5"/>
    <w:rsid w:val="4DF645AD"/>
    <w:rsid w:val="4DFFA89E"/>
    <w:rsid w:val="4E131916"/>
    <w:rsid w:val="4E1EFA9E"/>
    <w:rsid w:val="4E7934A2"/>
    <w:rsid w:val="4E7D6677"/>
    <w:rsid w:val="4E8967AE"/>
    <w:rsid w:val="4E8EA42B"/>
    <w:rsid w:val="4EB7A416"/>
    <w:rsid w:val="4EBB21ED"/>
    <w:rsid w:val="4EEDDAFF"/>
    <w:rsid w:val="4EF32D93"/>
    <w:rsid w:val="4F1F0AC4"/>
    <w:rsid w:val="4F5BC62B"/>
    <w:rsid w:val="4F5E51D2"/>
    <w:rsid w:val="4F5ECAD1"/>
    <w:rsid w:val="4F5F9892"/>
    <w:rsid w:val="4F6E54B1"/>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E33EE"/>
    <w:rsid w:val="4FEF8417"/>
    <w:rsid w:val="4FF05EC6"/>
    <w:rsid w:val="4FFCE660"/>
    <w:rsid w:val="4FFDFE1D"/>
    <w:rsid w:val="4FFF4B59"/>
    <w:rsid w:val="4FFF7A26"/>
    <w:rsid w:val="4FFFA683"/>
    <w:rsid w:val="4FFFEAF5"/>
    <w:rsid w:val="4FFFEBFA"/>
    <w:rsid w:val="509251CF"/>
    <w:rsid w:val="50AC44E3"/>
    <w:rsid w:val="51FED7AB"/>
    <w:rsid w:val="52076643"/>
    <w:rsid w:val="520B4367"/>
    <w:rsid w:val="52383927"/>
    <w:rsid w:val="524B7D2C"/>
    <w:rsid w:val="527B23BF"/>
    <w:rsid w:val="527E3C5D"/>
    <w:rsid w:val="527E4070"/>
    <w:rsid w:val="52A5743C"/>
    <w:rsid w:val="52BE3045"/>
    <w:rsid w:val="52DE294E"/>
    <w:rsid w:val="52DF85ED"/>
    <w:rsid w:val="53400F13"/>
    <w:rsid w:val="5377FC67"/>
    <w:rsid w:val="537E653B"/>
    <w:rsid w:val="53BB63DE"/>
    <w:rsid w:val="53D3FEF7"/>
    <w:rsid w:val="53D9DE91"/>
    <w:rsid w:val="53DE39BA"/>
    <w:rsid w:val="53F1E8BF"/>
    <w:rsid w:val="53FA4A49"/>
    <w:rsid w:val="53FB3154"/>
    <w:rsid w:val="54176CEF"/>
    <w:rsid w:val="547E6196"/>
    <w:rsid w:val="54CB0CB0"/>
    <w:rsid w:val="54DC69F7"/>
    <w:rsid w:val="54FB163B"/>
    <w:rsid w:val="54FFBDB2"/>
    <w:rsid w:val="55456CB4"/>
    <w:rsid w:val="5577B491"/>
    <w:rsid w:val="55791EAE"/>
    <w:rsid w:val="557AABCA"/>
    <w:rsid w:val="557B50DA"/>
    <w:rsid w:val="557FD652"/>
    <w:rsid w:val="559EDABF"/>
    <w:rsid w:val="55C23E61"/>
    <w:rsid w:val="55D737F7"/>
    <w:rsid w:val="55DF2759"/>
    <w:rsid w:val="55DFF23B"/>
    <w:rsid w:val="55E2726B"/>
    <w:rsid w:val="55E38714"/>
    <w:rsid w:val="55EB9E49"/>
    <w:rsid w:val="55F63F59"/>
    <w:rsid w:val="55F97C7A"/>
    <w:rsid w:val="55FEDDD9"/>
    <w:rsid w:val="55FF39FE"/>
    <w:rsid w:val="560FAD59"/>
    <w:rsid w:val="566D3D77"/>
    <w:rsid w:val="5675320E"/>
    <w:rsid w:val="56755377"/>
    <w:rsid w:val="569C9D96"/>
    <w:rsid w:val="56A77838"/>
    <w:rsid w:val="56B934B6"/>
    <w:rsid w:val="56BA2B5A"/>
    <w:rsid w:val="56CF0F2B"/>
    <w:rsid w:val="56EEA7E2"/>
    <w:rsid w:val="56EEED54"/>
    <w:rsid w:val="56F8257B"/>
    <w:rsid w:val="56FF955E"/>
    <w:rsid w:val="56FFA1ED"/>
    <w:rsid w:val="571A498E"/>
    <w:rsid w:val="57345C4D"/>
    <w:rsid w:val="57347BEB"/>
    <w:rsid w:val="57396EB2"/>
    <w:rsid w:val="573B0920"/>
    <w:rsid w:val="57474CA3"/>
    <w:rsid w:val="574F2A25"/>
    <w:rsid w:val="57531CAC"/>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2B03E3"/>
    <w:rsid w:val="58627B7D"/>
    <w:rsid w:val="58A86CF8"/>
    <w:rsid w:val="58EFFD72"/>
    <w:rsid w:val="59080725"/>
    <w:rsid w:val="59155AE0"/>
    <w:rsid w:val="593B4C7E"/>
    <w:rsid w:val="594A3E93"/>
    <w:rsid w:val="59631C44"/>
    <w:rsid w:val="5976AB05"/>
    <w:rsid w:val="597752C4"/>
    <w:rsid w:val="597C40FB"/>
    <w:rsid w:val="599F4A01"/>
    <w:rsid w:val="59BAA9DF"/>
    <w:rsid w:val="59E720E8"/>
    <w:rsid w:val="59EF4A65"/>
    <w:rsid w:val="59F75B73"/>
    <w:rsid w:val="59FF5A9D"/>
    <w:rsid w:val="59FFAE8B"/>
    <w:rsid w:val="59FFC75C"/>
    <w:rsid w:val="5A3AB116"/>
    <w:rsid w:val="5A6C083F"/>
    <w:rsid w:val="5A79C17A"/>
    <w:rsid w:val="5AA91A93"/>
    <w:rsid w:val="5AC42429"/>
    <w:rsid w:val="5ACF6B3A"/>
    <w:rsid w:val="5ACF8EDF"/>
    <w:rsid w:val="5AE34FA5"/>
    <w:rsid w:val="5AEDEF06"/>
    <w:rsid w:val="5AEFB95F"/>
    <w:rsid w:val="5AFAA6EA"/>
    <w:rsid w:val="5AFF2B32"/>
    <w:rsid w:val="5B394BC5"/>
    <w:rsid w:val="5B3F3214"/>
    <w:rsid w:val="5B4F244C"/>
    <w:rsid w:val="5B6D0854"/>
    <w:rsid w:val="5B7B9020"/>
    <w:rsid w:val="5BBAD8CD"/>
    <w:rsid w:val="5BBD4D26"/>
    <w:rsid w:val="5BBF5FAD"/>
    <w:rsid w:val="5BC77C18"/>
    <w:rsid w:val="5BD54148"/>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1FB2"/>
    <w:rsid w:val="5BFDD8DB"/>
    <w:rsid w:val="5BFE0554"/>
    <w:rsid w:val="5BFE9420"/>
    <w:rsid w:val="5BFF26D2"/>
    <w:rsid w:val="5BFF693C"/>
    <w:rsid w:val="5BFF6A36"/>
    <w:rsid w:val="5BFF6B20"/>
    <w:rsid w:val="5BFF6EC4"/>
    <w:rsid w:val="5BFFC2BC"/>
    <w:rsid w:val="5C968C13"/>
    <w:rsid w:val="5C9B8C33"/>
    <w:rsid w:val="5CB169DD"/>
    <w:rsid w:val="5CC47E84"/>
    <w:rsid w:val="5CD7939E"/>
    <w:rsid w:val="5CF239AF"/>
    <w:rsid w:val="5CF5B587"/>
    <w:rsid w:val="5CFB5EF1"/>
    <w:rsid w:val="5D1A94CD"/>
    <w:rsid w:val="5D4D96FA"/>
    <w:rsid w:val="5D5F0C0C"/>
    <w:rsid w:val="5D5F8290"/>
    <w:rsid w:val="5D7DCCE6"/>
    <w:rsid w:val="5D8580EC"/>
    <w:rsid w:val="5D8DB791"/>
    <w:rsid w:val="5DA960E7"/>
    <w:rsid w:val="5DAFF4C1"/>
    <w:rsid w:val="5DBCE997"/>
    <w:rsid w:val="5DBD0B44"/>
    <w:rsid w:val="5DBF8157"/>
    <w:rsid w:val="5DDA880F"/>
    <w:rsid w:val="5DDDD20A"/>
    <w:rsid w:val="5DDDD95C"/>
    <w:rsid w:val="5DDE97BF"/>
    <w:rsid w:val="5DDF1D9C"/>
    <w:rsid w:val="5DE754C6"/>
    <w:rsid w:val="5DEEC65B"/>
    <w:rsid w:val="5DF589A8"/>
    <w:rsid w:val="5DF60E18"/>
    <w:rsid w:val="5DF63241"/>
    <w:rsid w:val="5DF771AC"/>
    <w:rsid w:val="5DF7BB54"/>
    <w:rsid w:val="5DF7D3FF"/>
    <w:rsid w:val="5DF99916"/>
    <w:rsid w:val="5DFB5E4A"/>
    <w:rsid w:val="5DFBECD0"/>
    <w:rsid w:val="5DFD35A6"/>
    <w:rsid w:val="5DFF3E95"/>
    <w:rsid w:val="5E1F15E5"/>
    <w:rsid w:val="5E386D50"/>
    <w:rsid w:val="5E3DF94E"/>
    <w:rsid w:val="5E3F4A7D"/>
    <w:rsid w:val="5E3FE14C"/>
    <w:rsid w:val="5E47584B"/>
    <w:rsid w:val="5E5DF71E"/>
    <w:rsid w:val="5E778769"/>
    <w:rsid w:val="5E7EF673"/>
    <w:rsid w:val="5EA7086A"/>
    <w:rsid w:val="5EAE3719"/>
    <w:rsid w:val="5EAF5C07"/>
    <w:rsid w:val="5EB5C95D"/>
    <w:rsid w:val="5EB99E60"/>
    <w:rsid w:val="5EBE4433"/>
    <w:rsid w:val="5EBF05B6"/>
    <w:rsid w:val="5EBF05CE"/>
    <w:rsid w:val="5EBF275D"/>
    <w:rsid w:val="5EBF8C75"/>
    <w:rsid w:val="5EC21376"/>
    <w:rsid w:val="5EC9349F"/>
    <w:rsid w:val="5ED7D356"/>
    <w:rsid w:val="5EDB4175"/>
    <w:rsid w:val="5EDE1EFB"/>
    <w:rsid w:val="5EDFA940"/>
    <w:rsid w:val="5EDFEE80"/>
    <w:rsid w:val="5EF14F39"/>
    <w:rsid w:val="5EF1DE34"/>
    <w:rsid w:val="5EF6400E"/>
    <w:rsid w:val="5EFA7CCD"/>
    <w:rsid w:val="5EFCF60D"/>
    <w:rsid w:val="5EFD9A9A"/>
    <w:rsid w:val="5EFF0A6B"/>
    <w:rsid w:val="5EFF4156"/>
    <w:rsid w:val="5EFF88C1"/>
    <w:rsid w:val="5EFF8A60"/>
    <w:rsid w:val="5F053010"/>
    <w:rsid w:val="5F1D3FC7"/>
    <w:rsid w:val="5F2DAC4A"/>
    <w:rsid w:val="5F36BB1B"/>
    <w:rsid w:val="5F441D8B"/>
    <w:rsid w:val="5F443392"/>
    <w:rsid w:val="5F5521EA"/>
    <w:rsid w:val="5F5F4A3E"/>
    <w:rsid w:val="5F63F9D0"/>
    <w:rsid w:val="5F645FF2"/>
    <w:rsid w:val="5F6F3FDC"/>
    <w:rsid w:val="5F6F82D8"/>
    <w:rsid w:val="5F771709"/>
    <w:rsid w:val="5F779659"/>
    <w:rsid w:val="5F7F1295"/>
    <w:rsid w:val="5F843F05"/>
    <w:rsid w:val="5F8E8026"/>
    <w:rsid w:val="5F8FD05A"/>
    <w:rsid w:val="5F916BA1"/>
    <w:rsid w:val="5F946EE8"/>
    <w:rsid w:val="5F9532D0"/>
    <w:rsid w:val="5F9BA2A2"/>
    <w:rsid w:val="5FABDE71"/>
    <w:rsid w:val="5FAECD72"/>
    <w:rsid w:val="5FAF93AC"/>
    <w:rsid w:val="5FAFC8BF"/>
    <w:rsid w:val="5FB276F8"/>
    <w:rsid w:val="5FB3E23B"/>
    <w:rsid w:val="5FB92779"/>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681AA9"/>
    <w:rsid w:val="61272233"/>
    <w:rsid w:val="61DFF494"/>
    <w:rsid w:val="627ED36E"/>
    <w:rsid w:val="62B88163"/>
    <w:rsid w:val="62DE338A"/>
    <w:rsid w:val="62EFD073"/>
    <w:rsid w:val="63179930"/>
    <w:rsid w:val="637F6D5C"/>
    <w:rsid w:val="637FF3F3"/>
    <w:rsid w:val="639FFD0D"/>
    <w:rsid w:val="63B8C644"/>
    <w:rsid w:val="63BFFE61"/>
    <w:rsid w:val="63CB2418"/>
    <w:rsid w:val="63CD4378"/>
    <w:rsid w:val="63DBDA13"/>
    <w:rsid w:val="63DE1C41"/>
    <w:rsid w:val="63EE19BC"/>
    <w:rsid w:val="63EF4896"/>
    <w:rsid w:val="63EF49BB"/>
    <w:rsid w:val="63F83144"/>
    <w:rsid w:val="63F939B4"/>
    <w:rsid w:val="63F9E14B"/>
    <w:rsid w:val="63FB0D2E"/>
    <w:rsid w:val="63FBE8D9"/>
    <w:rsid w:val="63FD70C8"/>
    <w:rsid w:val="63FF43CD"/>
    <w:rsid w:val="63FFDA0A"/>
    <w:rsid w:val="64504D2E"/>
    <w:rsid w:val="6486300E"/>
    <w:rsid w:val="64DC3064"/>
    <w:rsid w:val="64FF19DA"/>
    <w:rsid w:val="650A20E7"/>
    <w:rsid w:val="651B6AE0"/>
    <w:rsid w:val="654E5711"/>
    <w:rsid w:val="6579C7EB"/>
    <w:rsid w:val="65B04081"/>
    <w:rsid w:val="65B75255"/>
    <w:rsid w:val="65CD1B9E"/>
    <w:rsid w:val="65DADD08"/>
    <w:rsid w:val="65E72300"/>
    <w:rsid w:val="65FD5962"/>
    <w:rsid w:val="65FF7D92"/>
    <w:rsid w:val="66331170"/>
    <w:rsid w:val="667F1E9F"/>
    <w:rsid w:val="667F8E41"/>
    <w:rsid w:val="667FC0B6"/>
    <w:rsid w:val="669F2A3F"/>
    <w:rsid w:val="66B45A48"/>
    <w:rsid w:val="66EB5ED5"/>
    <w:rsid w:val="66EEE090"/>
    <w:rsid w:val="66EEF3A4"/>
    <w:rsid w:val="66FE6FDC"/>
    <w:rsid w:val="672AA93A"/>
    <w:rsid w:val="675A1D9E"/>
    <w:rsid w:val="675C3547"/>
    <w:rsid w:val="675CFB05"/>
    <w:rsid w:val="675FFAE3"/>
    <w:rsid w:val="676A6106"/>
    <w:rsid w:val="677F0EEF"/>
    <w:rsid w:val="678FF4D6"/>
    <w:rsid w:val="67983F1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41148"/>
    <w:rsid w:val="67F5E128"/>
    <w:rsid w:val="67FB1A60"/>
    <w:rsid w:val="67FD63A7"/>
    <w:rsid w:val="67FE2177"/>
    <w:rsid w:val="67FF277E"/>
    <w:rsid w:val="67FF5691"/>
    <w:rsid w:val="67FF7B96"/>
    <w:rsid w:val="68522A3E"/>
    <w:rsid w:val="6879DCD3"/>
    <w:rsid w:val="68A72D47"/>
    <w:rsid w:val="68B47F81"/>
    <w:rsid w:val="68DFBC49"/>
    <w:rsid w:val="68F36DA3"/>
    <w:rsid w:val="68FF28BB"/>
    <w:rsid w:val="6904039B"/>
    <w:rsid w:val="69405E6E"/>
    <w:rsid w:val="694FFFF1"/>
    <w:rsid w:val="697E524E"/>
    <w:rsid w:val="699D66DC"/>
    <w:rsid w:val="69DC9D4C"/>
    <w:rsid w:val="6A2FBACE"/>
    <w:rsid w:val="6A6F0D37"/>
    <w:rsid w:val="6A6F1062"/>
    <w:rsid w:val="6A6F6145"/>
    <w:rsid w:val="6A7E3D68"/>
    <w:rsid w:val="6A96C51D"/>
    <w:rsid w:val="6AD3316F"/>
    <w:rsid w:val="6AD96B62"/>
    <w:rsid w:val="6ADFFCFB"/>
    <w:rsid w:val="6AEF08CE"/>
    <w:rsid w:val="6AEFEDC4"/>
    <w:rsid w:val="6AFB7860"/>
    <w:rsid w:val="6AFF5D7E"/>
    <w:rsid w:val="6AFFF225"/>
    <w:rsid w:val="6B1F4031"/>
    <w:rsid w:val="6B2A7DC3"/>
    <w:rsid w:val="6B3F0357"/>
    <w:rsid w:val="6B3F1E51"/>
    <w:rsid w:val="6B55A918"/>
    <w:rsid w:val="6B5FE2F8"/>
    <w:rsid w:val="6B6FD2A5"/>
    <w:rsid w:val="6B9D7711"/>
    <w:rsid w:val="6BAB05F2"/>
    <w:rsid w:val="6BBD3536"/>
    <w:rsid w:val="6BBEEDE5"/>
    <w:rsid w:val="6BBF6481"/>
    <w:rsid w:val="6BC4416B"/>
    <w:rsid w:val="6BCB337E"/>
    <w:rsid w:val="6BDF5C17"/>
    <w:rsid w:val="6BDFC39F"/>
    <w:rsid w:val="6BEAD526"/>
    <w:rsid w:val="6BEF982B"/>
    <w:rsid w:val="6BF3D7CE"/>
    <w:rsid w:val="6BF91861"/>
    <w:rsid w:val="6BF99714"/>
    <w:rsid w:val="6BFB0A65"/>
    <w:rsid w:val="6BFBB5EE"/>
    <w:rsid w:val="6BFE52BA"/>
    <w:rsid w:val="6BFE9E98"/>
    <w:rsid w:val="6BFF96C0"/>
    <w:rsid w:val="6BFFDAFA"/>
    <w:rsid w:val="6C1148DF"/>
    <w:rsid w:val="6C3F31CB"/>
    <w:rsid w:val="6C462D25"/>
    <w:rsid w:val="6C6E39EE"/>
    <w:rsid w:val="6C79C0A2"/>
    <w:rsid w:val="6C7F97E4"/>
    <w:rsid w:val="6C7FBBB6"/>
    <w:rsid w:val="6CEAFD71"/>
    <w:rsid w:val="6CED55BE"/>
    <w:rsid w:val="6CEF5DE2"/>
    <w:rsid w:val="6CF3B57D"/>
    <w:rsid w:val="6CF737DE"/>
    <w:rsid w:val="6CF7FF6A"/>
    <w:rsid w:val="6CF9FDE2"/>
    <w:rsid w:val="6CFBFEF1"/>
    <w:rsid w:val="6CFC6299"/>
    <w:rsid w:val="6CFF9E01"/>
    <w:rsid w:val="6D2A6A64"/>
    <w:rsid w:val="6D3D3FB2"/>
    <w:rsid w:val="6D494054"/>
    <w:rsid w:val="6D5265CD"/>
    <w:rsid w:val="6D52AFEA"/>
    <w:rsid w:val="6D644DD2"/>
    <w:rsid w:val="6D6B14A4"/>
    <w:rsid w:val="6D6FF10F"/>
    <w:rsid w:val="6D899D3D"/>
    <w:rsid w:val="6D934609"/>
    <w:rsid w:val="6DBDA080"/>
    <w:rsid w:val="6DBF80F5"/>
    <w:rsid w:val="6DBFE249"/>
    <w:rsid w:val="6DCFEC8B"/>
    <w:rsid w:val="6DD9B9A2"/>
    <w:rsid w:val="6DDE80E0"/>
    <w:rsid w:val="6DDF84CF"/>
    <w:rsid w:val="6DE6801C"/>
    <w:rsid w:val="6DE8F2CB"/>
    <w:rsid w:val="6DEB7562"/>
    <w:rsid w:val="6DEE0A74"/>
    <w:rsid w:val="6DEF43B7"/>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7A1319"/>
    <w:rsid w:val="6E7F78C2"/>
    <w:rsid w:val="6E7FBD8A"/>
    <w:rsid w:val="6EA168B2"/>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0B4148"/>
    <w:rsid w:val="6F1FB26A"/>
    <w:rsid w:val="6F233805"/>
    <w:rsid w:val="6F245956"/>
    <w:rsid w:val="6F291FF7"/>
    <w:rsid w:val="6F2FB234"/>
    <w:rsid w:val="6F2FF1A4"/>
    <w:rsid w:val="6F3D0C91"/>
    <w:rsid w:val="6F3EC82C"/>
    <w:rsid w:val="6F3F91CC"/>
    <w:rsid w:val="6F43C902"/>
    <w:rsid w:val="6F457B85"/>
    <w:rsid w:val="6F4F16EB"/>
    <w:rsid w:val="6F593630"/>
    <w:rsid w:val="6F5B2EE4"/>
    <w:rsid w:val="6F675D4D"/>
    <w:rsid w:val="6F6FF34A"/>
    <w:rsid w:val="6F76C9B5"/>
    <w:rsid w:val="6F77274C"/>
    <w:rsid w:val="6F778B81"/>
    <w:rsid w:val="6F798E66"/>
    <w:rsid w:val="6F7B43DE"/>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AF78D"/>
    <w:rsid w:val="6FCDDE14"/>
    <w:rsid w:val="6FD6EEA1"/>
    <w:rsid w:val="6FD6F12D"/>
    <w:rsid w:val="6FD74A4E"/>
    <w:rsid w:val="6FDB637B"/>
    <w:rsid w:val="6FDCCEAC"/>
    <w:rsid w:val="6FDD6288"/>
    <w:rsid w:val="6FDE4B53"/>
    <w:rsid w:val="6FDF3CD1"/>
    <w:rsid w:val="6FDF6DD4"/>
    <w:rsid w:val="6FDFD78B"/>
    <w:rsid w:val="6FDFDBA4"/>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1066EA0"/>
    <w:rsid w:val="713C235A"/>
    <w:rsid w:val="71652012"/>
    <w:rsid w:val="717E112C"/>
    <w:rsid w:val="717E7315"/>
    <w:rsid w:val="71922E29"/>
    <w:rsid w:val="71A031CF"/>
    <w:rsid w:val="71B0505E"/>
    <w:rsid w:val="71B7D4F1"/>
    <w:rsid w:val="71BF8B3F"/>
    <w:rsid w:val="71BFF6D2"/>
    <w:rsid w:val="71C3DDD2"/>
    <w:rsid w:val="71EAA59A"/>
    <w:rsid w:val="71F7042F"/>
    <w:rsid w:val="71F9A811"/>
    <w:rsid w:val="71FFA73C"/>
    <w:rsid w:val="71FFDEBE"/>
    <w:rsid w:val="71FFF07F"/>
    <w:rsid w:val="72178C72"/>
    <w:rsid w:val="72C9287B"/>
    <w:rsid w:val="72D3A70E"/>
    <w:rsid w:val="72DF2045"/>
    <w:rsid w:val="72DF98A9"/>
    <w:rsid w:val="72EEBD60"/>
    <w:rsid w:val="72FBF493"/>
    <w:rsid w:val="730B4C41"/>
    <w:rsid w:val="731A6C33"/>
    <w:rsid w:val="731B876A"/>
    <w:rsid w:val="732410A7"/>
    <w:rsid w:val="732532E2"/>
    <w:rsid w:val="733EDE72"/>
    <w:rsid w:val="735FB53B"/>
    <w:rsid w:val="736FD186"/>
    <w:rsid w:val="737D5A9C"/>
    <w:rsid w:val="737EA504"/>
    <w:rsid w:val="739C146B"/>
    <w:rsid w:val="73AB1D1E"/>
    <w:rsid w:val="73AF138D"/>
    <w:rsid w:val="73BE001D"/>
    <w:rsid w:val="73CA4943"/>
    <w:rsid w:val="73DAD750"/>
    <w:rsid w:val="73DBCDD5"/>
    <w:rsid w:val="73DD4F19"/>
    <w:rsid w:val="73E7B970"/>
    <w:rsid w:val="73FCC364"/>
    <w:rsid w:val="73FEAA59"/>
    <w:rsid w:val="73FF133C"/>
    <w:rsid w:val="73FF262D"/>
    <w:rsid w:val="73FF3438"/>
    <w:rsid w:val="73FF67C6"/>
    <w:rsid w:val="73FF92D6"/>
    <w:rsid w:val="73FF958B"/>
    <w:rsid w:val="73FFBD29"/>
    <w:rsid w:val="73FFDEEA"/>
    <w:rsid w:val="73FFFBEA"/>
    <w:rsid w:val="74480294"/>
    <w:rsid w:val="744877CF"/>
    <w:rsid w:val="7452FC2A"/>
    <w:rsid w:val="74534AF2"/>
    <w:rsid w:val="74751F4C"/>
    <w:rsid w:val="749E8785"/>
    <w:rsid w:val="74BC24FA"/>
    <w:rsid w:val="74BD606B"/>
    <w:rsid w:val="74BF55E1"/>
    <w:rsid w:val="74F7D493"/>
    <w:rsid w:val="74FB65B2"/>
    <w:rsid w:val="74FD47B1"/>
    <w:rsid w:val="755E1FAD"/>
    <w:rsid w:val="757E2238"/>
    <w:rsid w:val="757FC52D"/>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CEE1"/>
    <w:rsid w:val="75FFD5AC"/>
    <w:rsid w:val="76285B0A"/>
    <w:rsid w:val="76371C89"/>
    <w:rsid w:val="7637DFB5"/>
    <w:rsid w:val="765F64EA"/>
    <w:rsid w:val="76671FAF"/>
    <w:rsid w:val="766BFCD8"/>
    <w:rsid w:val="766F6D94"/>
    <w:rsid w:val="7672BA4D"/>
    <w:rsid w:val="76766108"/>
    <w:rsid w:val="767F0561"/>
    <w:rsid w:val="767F9E6D"/>
    <w:rsid w:val="768F07DB"/>
    <w:rsid w:val="768F6431"/>
    <w:rsid w:val="76A62001"/>
    <w:rsid w:val="76B30D31"/>
    <w:rsid w:val="76B531A3"/>
    <w:rsid w:val="76B6A904"/>
    <w:rsid w:val="76B7FCCE"/>
    <w:rsid w:val="76BBD77A"/>
    <w:rsid w:val="76BFA3F4"/>
    <w:rsid w:val="76C577FD"/>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112A42"/>
    <w:rsid w:val="77246498"/>
    <w:rsid w:val="772DF1B6"/>
    <w:rsid w:val="772F42D9"/>
    <w:rsid w:val="77365EBA"/>
    <w:rsid w:val="775B138B"/>
    <w:rsid w:val="775E781B"/>
    <w:rsid w:val="775E796D"/>
    <w:rsid w:val="775FF030"/>
    <w:rsid w:val="77673B92"/>
    <w:rsid w:val="7769B9F1"/>
    <w:rsid w:val="776F0231"/>
    <w:rsid w:val="7777642C"/>
    <w:rsid w:val="777A0E20"/>
    <w:rsid w:val="777B100F"/>
    <w:rsid w:val="777C6CE9"/>
    <w:rsid w:val="777FBFFE"/>
    <w:rsid w:val="7791148D"/>
    <w:rsid w:val="77930FC2"/>
    <w:rsid w:val="779E4BE9"/>
    <w:rsid w:val="77AE4183"/>
    <w:rsid w:val="77AE44C1"/>
    <w:rsid w:val="77AF2BEA"/>
    <w:rsid w:val="77B33DAC"/>
    <w:rsid w:val="77B4104B"/>
    <w:rsid w:val="77B5565B"/>
    <w:rsid w:val="77B5F7A3"/>
    <w:rsid w:val="77BB028B"/>
    <w:rsid w:val="77BDA6B2"/>
    <w:rsid w:val="77BE3D17"/>
    <w:rsid w:val="77BF05D0"/>
    <w:rsid w:val="77BF4158"/>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F7BF9"/>
    <w:rsid w:val="77EFD665"/>
    <w:rsid w:val="77EFFE7C"/>
    <w:rsid w:val="77F02597"/>
    <w:rsid w:val="77F1DA56"/>
    <w:rsid w:val="77F375D8"/>
    <w:rsid w:val="77F3A98E"/>
    <w:rsid w:val="77F58B22"/>
    <w:rsid w:val="77F6008E"/>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25555"/>
    <w:rsid w:val="78E00A64"/>
    <w:rsid w:val="78EF6A29"/>
    <w:rsid w:val="78F6C921"/>
    <w:rsid w:val="78F75CAA"/>
    <w:rsid w:val="78F7974B"/>
    <w:rsid w:val="78FD200E"/>
    <w:rsid w:val="78FF9937"/>
    <w:rsid w:val="790B1785"/>
    <w:rsid w:val="794ECF27"/>
    <w:rsid w:val="795F28B8"/>
    <w:rsid w:val="7973740F"/>
    <w:rsid w:val="797B54FA"/>
    <w:rsid w:val="7987B78A"/>
    <w:rsid w:val="79AFF2E9"/>
    <w:rsid w:val="79B5DBCF"/>
    <w:rsid w:val="79BABB3E"/>
    <w:rsid w:val="79BD00E5"/>
    <w:rsid w:val="79BE755D"/>
    <w:rsid w:val="79C58B52"/>
    <w:rsid w:val="79DE7EFD"/>
    <w:rsid w:val="79E68201"/>
    <w:rsid w:val="79E7F72C"/>
    <w:rsid w:val="79EB1970"/>
    <w:rsid w:val="79EF7109"/>
    <w:rsid w:val="79F21ABD"/>
    <w:rsid w:val="79F7BCE4"/>
    <w:rsid w:val="79FE87F7"/>
    <w:rsid w:val="79FEFB04"/>
    <w:rsid w:val="7A150154"/>
    <w:rsid w:val="7A3FA0E9"/>
    <w:rsid w:val="7A5710C6"/>
    <w:rsid w:val="7A6D21B6"/>
    <w:rsid w:val="7A7F0332"/>
    <w:rsid w:val="7A7F43F8"/>
    <w:rsid w:val="7AAB9C3C"/>
    <w:rsid w:val="7AAFE68E"/>
    <w:rsid w:val="7AB57601"/>
    <w:rsid w:val="7ABB6800"/>
    <w:rsid w:val="7ABDCB1E"/>
    <w:rsid w:val="7ADA7A8B"/>
    <w:rsid w:val="7AE04FB3"/>
    <w:rsid w:val="7AE5B990"/>
    <w:rsid w:val="7AEDCF67"/>
    <w:rsid w:val="7AEE7F16"/>
    <w:rsid w:val="7AEEC538"/>
    <w:rsid w:val="7AF69245"/>
    <w:rsid w:val="7AF70682"/>
    <w:rsid w:val="7AF78F2E"/>
    <w:rsid w:val="7AFB1A3F"/>
    <w:rsid w:val="7AFC3184"/>
    <w:rsid w:val="7AFDBB31"/>
    <w:rsid w:val="7AFFCEFD"/>
    <w:rsid w:val="7AFFE906"/>
    <w:rsid w:val="7B0F0D94"/>
    <w:rsid w:val="7B257BA2"/>
    <w:rsid w:val="7B3B3AB4"/>
    <w:rsid w:val="7B3FDD63"/>
    <w:rsid w:val="7B46D41F"/>
    <w:rsid w:val="7B5A4990"/>
    <w:rsid w:val="7B5BF8D5"/>
    <w:rsid w:val="7B5FB768"/>
    <w:rsid w:val="7B622F18"/>
    <w:rsid w:val="7B6DB4ED"/>
    <w:rsid w:val="7B710928"/>
    <w:rsid w:val="7B711D02"/>
    <w:rsid w:val="7B75D949"/>
    <w:rsid w:val="7B7673F0"/>
    <w:rsid w:val="7B76EA48"/>
    <w:rsid w:val="7B79A404"/>
    <w:rsid w:val="7B7B9E60"/>
    <w:rsid w:val="7B7D99AE"/>
    <w:rsid w:val="7B7EB17C"/>
    <w:rsid w:val="7B7F06ED"/>
    <w:rsid w:val="7B7FCBAA"/>
    <w:rsid w:val="7BA36126"/>
    <w:rsid w:val="7BA58F85"/>
    <w:rsid w:val="7BAA0F73"/>
    <w:rsid w:val="7BAE8344"/>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2A25DC"/>
    <w:rsid w:val="7C2D6549"/>
    <w:rsid w:val="7C34248C"/>
    <w:rsid w:val="7C5F1F11"/>
    <w:rsid w:val="7C5F9D36"/>
    <w:rsid w:val="7C72506A"/>
    <w:rsid w:val="7C7532ED"/>
    <w:rsid w:val="7C7E6484"/>
    <w:rsid w:val="7C7E9F52"/>
    <w:rsid w:val="7C7FB9FC"/>
    <w:rsid w:val="7C7FEB93"/>
    <w:rsid w:val="7C947A56"/>
    <w:rsid w:val="7C9BFF03"/>
    <w:rsid w:val="7C9FCA65"/>
    <w:rsid w:val="7CB4C0E4"/>
    <w:rsid w:val="7CB540E2"/>
    <w:rsid w:val="7CBB58BF"/>
    <w:rsid w:val="7CC7F76A"/>
    <w:rsid w:val="7CCFCF46"/>
    <w:rsid w:val="7CE5B57D"/>
    <w:rsid w:val="7CE67BC3"/>
    <w:rsid w:val="7CEC535D"/>
    <w:rsid w:val="7CEFE7ED"/>
    <w:rsid w:val="7CF5DC5F"/>
    <w:rsid w:val="7CF71912"/>
    <w:rsid w:val="7CF7CE13"/>
    <w:rsid w:val="7CFAA783"/>
    <w:rsid w:val="7CFC1889"/>
    <w:rsid w:val="7CFD4501"/>
    <w:rsid w:val="7CFEF226"/>
    <w:rsid w:val="7CFF7448"/>
    <w:rsid w:val="7CFFD890"/>
    <w:rsid w:val="7D0B2245"/>
    <w:rsid w:val="7D3D2F70"/>
    <w:rsid w:val="7D3F3BDC"/>
    <w:rsid w:val="7D4F5F0B"/>
    <w:rsid w:val="7D57D81C"/>
    <w:rsid w:val="7D5FCDDA"/>
    <w:rsid w:val="7D5FF774"/>
    <w:rsid w:val="7D6DC4F9"/>
    <w:rsid w:val="7D731D7D"/>
    <w:rsid w:val="7D76DDA1"/>
    <w:rsid w:val="7D776698"/>
    <w:rsid w:val="7D77E2CA"/>
    <w:rsid w:val="7D79BB69"/>
    <w:rsid w:val="7D7A600A"/>
    <w:rsid w:val="7D7BA4F2"/>
    <w:rsid w:val="7D7BAA43"/>
    <w:rsid w:val="7D7C0E36"/>
    <w:rsid w:val="7D7C93D1"/>
    <w:rsid w:val="7D7E53D1"/>
    <w:rsid w:val="7D7F0299"/>
    <w:rsid w:val="7D7F5774"/>
    <w:rsid w:val="7D972ECA"/>
    <w:rsid w:val="7D973317"/>
    <w:rsid w:val="7D9B04F4"/>
    <w:rsid w:val="7D9B7F6E"/>
    <w:rsid w:val="7DA8454F"/>
    <w:rsid w:val="7DAE7A56"/>
    <w:rsid w:val="7DB4D19D"/>
    <w:rsid w:val="7DB57B65"/>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7D6C4B"/>
    <w:rsid w:val="7E974C6F"/>
    <w:rsid w:val="7E9B15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121106"/>
    <w:rsid w:val="7F231FFC"/>
    <w:rsid w:val="7F27E9A3"/>
    <w:rsid w:val="7F291F48"/>
    <w:rsid w:val="7F2D1010"/>
    <w:rsid w:val="7F2DE48B"/>
    <w:rsid w:val="7F2F8B29"/>
    <w:rsid w:val="7F391B4A"/>
    <w:rsid w:val="7F3B483A"/>
    <w:rsid w:val="7F3B6380"/>
    <w:rsid w:val="7F3D879A"/>
    <w:rsid w:val="7F3DB565"/>
    <w:rsid w:val="7F3EE952"/>
    <w:rsid w:val="7F3F21DA"/>
    <w:rsid w:val="7F3F7BC7"/>
    <w:rsid w:val="7F3FEE10"/>
    <w:rsid w:val="7F474DFD"/>
    <w:rsid w:val="7F4919CE"/>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9BC2"/>
    <w:rsid w:val="7FBA094E"/>
    <w:rsid w:val="7FBB6772"/>
    <w:rsid w:val="7FBCD359"/>
    <w:rsid w:val="7FBE7F1D"/>
    <w:rsid w:val="7FBEC4E1"/>
    <w:rsid w:val="7FBED76D"/>
    <w:rsid w:val="7FBF11FC"/>
    <w:rsid w:val="7FBF2877"/>
    <w:rsid w:val="7FBF8B1E"/>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60A27"/>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76104"/>
    <w:rsid w:val="9BF7EA2F"/>
    <w:rsid w:val="9BFA081A"/>
    <w:rsid w:val="9BFB9128"/>
    <w:rsid w:val="9BFCADE1"/>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F221EB"/>
    <w:rsid w:val="E5FB4127"/>
    <w:rsid w:val="E5FF372E"/>
    <w:rsid w:val="E5FFB74D"/>
    <w:rsid w:val="E5FFBCA8"/>
    <w:rsid w:val="E5FFCBA8"/>
    <w:rsid w:val="E6AF4CFD"/>
    <w:rsid w:val="E6BFDBF4"/>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F06CF"/>
    <w:rsid w:val="F3EF0A35"/>
    <w:rsid w:val="F3EF1CE1"/>
    <w:rsid w:val="F3EF524D"/>
    <w:rsid w:val="F3F5E3AD"/>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F11BC"/>
    <w:rsid w:val="F77F8DB2"/>
    <w:rsid w:val="F77FA6FB"/>
    <w:rsid w:val="F77FD71B"/>
    <w:rsid w:val="F77FDEB2"/>
    <w:rsid w:val="F77FE1C0"/>
    <w:rsid w:val="F7957200"/>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36"/>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qFormat/>
    <w:uiPriority w:val="0"/>
    <w:pPr>
      <w:spacing w:after="120" w:afterLines="0"/>
    </w:pPr>
    <w:rPr>
      <w:sz w:val="21"/>
    </w:rPr>
  </w:style>
  <w:style w:type="paragraph" w:styleId="8">
    <w:name w:val="Body Text Indent"/>
    <w:basedOn w:val="1"/>
    <w:qFormat/>
    <w:uiPriority w:val="0"/>
    <w:pPr>
      <w:tabs>
        <w:tab w:val="left" w:pos="2160"/>
      </w:tabs>
      <w:ind w:left="2159" w:leftChars="1028" w:firstLine="1"/>
    </w:pPr>
    <w:rPr>
      <w:rFonts w:ascii="宋体" w:hAnsi="宋体"/>
      <w:sz w:val="21"/>
      <w:szCs w:val="21"/>
    </w:rPr>
  </w:style>
  <w:style w:type="paragraph" w:styleId="9">
    <w:name w:val="List 2"/>
    <w:basedOn w:val="1"/>
    <w:qFormat/>
    <w:uiPriority w:val="99"/>
    <w:pPr>
      <w:ind w:left="100" w:leftChars="200" w:hanging="200" w:hangingChars="200"/>
    </w:pPr>
    <w:rPr>
      <w:szCs w:val="20"/>
    </w:r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next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beforeLines="0" w:after="120" w:afterLines="0"/>
      <w:jc w:val="left"/>
    </w:pPr>
    <w:rPr>
      <w:rFonts w:ascii="Calibri" w:hAnsi="Calibri"/>
      <w:b/>
      <w:bCs/>
      <w:caps/>
      <w:sz w:val="20"/>
      <w:szCs w:val="20"/>
    </w:rPr>
  </w:style>
  <w:style w:type="paragraph" w:styleId="16">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7"/>
    <w:next w:val="1"/>
    <w:qFormat/>
    <w:uiPriority w:val="0"/>
    <w:pPr>
      <w:ind w:firstLine="420" w:firstLineChars="1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rPr>
      <w:b/>
      <w:bCs/>
    </w:rPr>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qFormat/>
    <w:uiPriority w:val="0"/>
    <w:rPr>
      <w:color w:val="000099"/>
      <w:u w:val="none"/>
    </w:rPr>
  </w:style>
  <w:style w:type="character" w:styleId="32">
    <w:name w:val="HTML Code"/>
    <w:basedOn w:val="22"/>
    <w:qFormat/>
    <w:uiPriority w:val="0"/>
    <w:rPr>
      <w:rFonts w:ascii="monospace" w:hAnsi="monospace" w:eastAsia="monospace" w:cs="monospace"/>
      <w:sz w:val="20"/>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character" w:customStyle="1" w:styleId="36">
    <w:name w:val="标题 1 Char"/>
    <w:link w:val="2"/>
    <w:qFormat/>
    <w:uiPriority w:val="0"/>
    <w:rPr>
      <w:rFonts w:ascii="Calibri" w:hAnsi="Calibri" w:eastAsia="方正小标宋简体" w:cs="Times New Roman"/>
      <w:kern w:val="44"/>
      <w:sz w:val="44"/>
    </w:rPr>
  </w:style>
  <w:style w:type="paragraph" w:customStyle="1" w:styleId="37">
    <w:name w:val="一级条标题"/>
    <w:basedOn w:val="38"/>
    <w:next w:val="39"/>
    <w:qFormat/>
    <w:uiPriority w:val="0"/>
    <w:pPr>
      <w:spacing w:line="240" w:lineRule="auto"/>
      <w:ind w:left="420"/>
      <w:outlineLvl w:val="2"/>
    </w:pPr>
  </w:style>
  <w:style w:type="paragraph" w:customStyle="1" w:styleId="38">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No Spacing"/>
    <w:basedOn w:val="1"/>
    <w:qFormat/>
    <w:uiPriority w:val="99"/>
    <w:pPr>
      <w:widowControl/>
      <w:spacing w:line="240" w:lineRule="auto"/>
      <w:ind w:firstLine="0" w:firstLineChars="0"/>
      <w:jc w:val="left"/>
    </w:pPr>
    <w:rPr>
      <w:rFonts w:ascii="Calibri" w:hAnsi="Calibri"/>
      <w:kern w:val="0"/>
      <w:szCs w:val="32"/>
      <w:lang w:eastAsia="en-US"/>
    </w:rPr>
  </w:style>
  <w:style w:type="paragraph" w:customStyle="1" w:styleId="4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2">
    <w:name w:val="引言二级条标题"/>
    <w:basedOn w:val="1"/>
    <w:next w:val="1"/>
    <w:qFormat/>
    <w:uiPriority w:val="0"/>
    <w:pPr>
      <w:widowControl/>
      <w:tabs>
        <w:tab w:val="left" w:pos="0"/>
        <w:tab w:val="left" w:pos="360"/>
        <w:tab w:val="left" w:pos="1200"/>
        <w:tab w:val="left" w:pos="1320"/>
      </w:tabs>
      <w:spacing w:line="240" w:lineRule="auto"/>
      <w:ind w:firstLine="0" w:firstLineChars="0"/>
    </w:pPr>
    <w:rPr>
      <w:rFonts w:eastAsia="黑体"/>
      <w:b/>
      <w:sz w:val="20"/>
      <w:szCs w:val="20"/>
    </w:rPr>
  </w:style>
  <w:style w:type="paragraph" w:customStyle="1" w:styleId="43">
    <w:name w:val="p0"/>
    <w:basedOn w:val="1"/>
    <w:qFormat/>
    <w:uiPriority w:val="99"/>
    <w:pPr>
      <w:widowControl/>
    </w:pPr>
    <w:rPr>
      <w:kern w:val="0"/>
      <w:szCs w:val="21"/>
    </w:rPr>
  </w:style>
  <w:style w:type="paragraph" w:customStyle="1" w:styleId="44">
    <w:name w:val="无间隔1"/>
    <w:basedOn w:val="1"/>
    <w:qFormat/>
    <w:uiPriority w:val="99"/>
    <w:pPr>
      <w:widowControl/>
      <w:jc w:val="left"/>
    </w:pPr>
    <w:rPr>
      <w:kern w:val="0"/>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27728</Words>
  <Characters>29997</Characters>
  <Lines>0</Lines>
  <Paragraphs>0</Paragraphs>
  <TotalTime>31</TotalTime>
  <ScaleCrop>false</ScaleCrop>
  <LinksUpToDate>false</LinksUpToDate>
  <CharactersWithSpaces>31821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马玉榛</cp:lastModifiedBy>
  <cp:lastPrinted>2024-07-09T08:12:00Z</cp:lastPrinted>
  <dcterms:modified xsi:type="dcterms:W3CDTF">2025-02-10T07:02:24Z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01829C212BCA48238FE5C59052F0A915_13</vt:lpwstr>
  </property>
  <property fmtid="{D5CDD505-2E9C-101B-9397-08002B2CF9AE}" pid="4" name="KSOTemplateDocerSaveRecord">
    <vt:lpwstr>eyJoZGlkIjoiMThhNTBjNDcyMjk2MzU2ZjIwNWQxNWI0NTU0NDRjZGQiLCJ1c2VySWQiOiI2Mjc4NjQ2OTMifQ==</vt:lpwstr>
  </property>
</Properties>
</file>