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221A85">
      <w:pPr>
        <w:spacing w:line="360" w:lineRule="auto"/>
        <w:jc w:val="center"/>
        <w:rPr>
          <w:rFonts w:hint="eastAsia" w:ascii="仿宋" w:hAnsi="仿宋" w:eastAsia="仿宋" w:cs="仿宋"/>
          <w:b/>
          <w:bCs w:val="0"/>
          <w:color w:val="auto"/>
          <w:spacing w:val="26"/>
          <w:kern w:val="2"/>
          <w:sz w:val="72"/>
          <w:szCs w:val="52"/>
        </w:rPr>
      </w:pPr>
      <w:r>
        <w:rPr>
          <w:rFonts w:hint="eastAsia" w:ascii="仿宋" w:hAnsi="仿宋" w:eastAsia="仿宋" w:cs="仿宋"/>
          <w:b/>
          <w:color w:val="auto"/>
          <w:spacing w:val="26"/>
          <w:kern w:val="2"/>
          <w:sz w:val="56"/>
          <w:szCs w:val="56"/>
          <w:lang w:val="en-US" w:eastAsia="zh-CN"/>
        </w:rPr>
        <w:t>玛多县民族寄宿制小学维修项目</w:t>
      </w:r>
    </w:p>
    <w:p w14:paraId="37A2C9DA">
      <w:pPr>
        <w:spacing w:line="360" w:lineRule="auto"/>
        <w:jc w:val="center"/>
        <w:rPr>
          <w:rFonts w:hint="eastAsia" w:ascii="仿宋" w:hAnsi="仿宋" w:eastAsia="仿宋" w:cs="仿宋"/>
          <w:b/>
          <w:bCs w:val="0"/>
          <w:color w:val="auto"/>
          <w:spacing w:val="26"/>
          <w:kern w:val="2"/>
          <w:sz w:val="72"/>
          <w:szCs w:val="52"/>
        </w:rPr>
      </w:pPr>
      <w:r>
        <w:rPr>
          <w:rFonts w:hint="eastAsia" w:ascii="仿宋" w:hAnsi="仿宋" w:eastAsia="仿宋" w:cs="仿宋"/>
          <w:b/>
          <w:bCs w:val="0"/>
          <w:color w:val="auto"/>
          <w:spacing w:val="26"/>
          <w:kern w:val="2"/>
          <w:sz w:val="72"/>
          <w:szCs w:val="52"/>
        </w:rPr>
        <w:t>竞争性磋商文件</w:t>
      </w:r>
    </w:p>
    <w:p w14:paraId="6D359156">
      <w:pPr>
        <w:spacing w:line="360" w:lineRule="auto"/>
        <w:rPr>
          <w:rFonts w:hint="eastAsia" w:ascii="仿宋" w:hAnsi="仿宋" w:eastAsia="仿宋" w:cs="仿宋"/>
          <w:color w:val="FF0000"/>
          <w:kern w:val="2"/>
          <w:sz w:val="28"/>
          <w:szCs w:val="28"/>
        </w:rPr>
      </w:pPr>
    </w:p>
    <w:p w14:paraId="10CFCD25">
      <w:pPr>
        <w:spacing w:line="360" w:lineRule="auto"/>
        <w:rPr>
          <w:rFonts w:hint="eastAsia" w:ascii="仿宋" w:hAnsi="仿宋" w:eastAsia="仿宋" w:cs="仿宋"/>
          <w:color w:val="FF0000"/>
          <w:kern w:val="2"/>
          <w:sz w:val="28"/>
          <w:szCs w:val="28"/>
        </w:rPr>
      </w:pPr>
    </w:p>
    <w:p w14:paraId="7F939AE9">
      <w:pPr>
        <w:spacing w:line="360" w:lineRule="auto"/>
        <w:rPr>
          <w:rFonts w:hint="eastAsia" w:ascii="仿宋" w:hAnsi="仿宋" w:eastAsia="仿宋" w:cs="仿宋"/>
          <w:color w:val="FF0000"/>
          <w:kern w:val="2"/>
          <w:sz w:val="32"/>
          <w:szCs w:val="32"/>
        </w:rPr>
      </w:pPr>
    </w:p>
    <w:p w14:paraId="6EAD30BA">
      <w:pPr>
        <w:pStyle w:val="2"/>
        <w:rPr>
          <w:rFonts w:hint="eastAsia" w:ascii="仿宋" w:hAnsi="仿宋" w:eastAsia="仿宋" w:cs="仿宋"/>
          <w:color w:val="FF0000"/>
          <w:kern w:val="2"/>
          <w:sz w:val="32"/>
          <w:szCs w:val="32"/>
        </w:rPr>
      </w:pPr>
    </w:p>
    <w:p w14:paraId="20F631BB">
      <w:pPr>
        <w:pStyle w:val="3"/>
        <w:rPr>
          <w:rFonts w:hint="eastAsia" w:ascii="仿宋" w:hAnsi="仿宋" w:eastAsia="仿宋" w:cs="仿宋"/>
          <w:color w:val="FF0000"/>
          <w:kern w:val="2"/>
          <w:sz w:val="32"/>
          <w:szCs w:val="32"/>
        </w:rPr>
      </w:pPr>
    </w:p>
    <w:p w14:paraId="6695B8A5">
      <w:pPr>
        <w:pStyle w:val="5"/>
        <w:rPr>
          <w:rFonts w:hint="eastAsia" w:ascii="仿宋" w:hAnsi="仿宋" w:eastAsia="仿宋" w:cs="仿宋"/>
          <w:color w:val="FF0000"/>
          <w:kern w:val="2"/>
          <w:sz w:val="32"/>
          <w:szCs w:val="32"/>
        </w:rPr>
      </w:pPr>
    </w:p>
    <w:p w14:paraId="0D045729">
      <w:pPr>
        <w:pStyle w:val="6"/>
        <w:rPr>
          <w:rFonts w:hint="eastAsia"/>
        </w:rPr>
      </w:pPr>
    </w:p>
    <w:p w14:paraId="7B5E6692">
      <w:pPr>
        <w:pStyle w:val="32"/>
        <w:rPr>
          <w:rFonts w:hint="eastAsia" w:ascii="仿宋" w:hAnsi="仿宋" w:eastAsia="仿宋" w:cs="仿宋"/>
          <w:color w:val="FF0000"/>
          <w:kern w:val="2"/>
          <w:sz w:val="32"/>
          <w:szCs w:val="32"/>
        </w:rPr>
      </w:pPr>
    </w:p>
    <w:p w14:paraId="1C1BAFB1">
      <w:pPr>
        <w:spacing w:line="360" w:lineRule="auto"/>
        <w:ind w:right="-420" w:rightChars="-200"/>
        <w:outlineLvl w:val="9"/>
        <w:rPr>
          <w:rFonts w:hint="default" w:ascii="仿宋" w:hAnsi="仿宋" w:eastAsia="仿宋" w:cs="仿宋"/>
          <w:sz w:val="32"/>
          <w:szCs w:val="32"/>
          <w:lang w:val="en-US" w:eastAsia="zh-CN"/>
        </w:rPr>
      </w:pPr>
      <w:r>
        <w:rPr>
          <w:rFonts w:hint="eastAsia" w:ascii="仿宋" w:hAnsi="仿宋" w:eastAsia="仿宋" w:cs="仿宋"/>
          <w:b/>
          <w:color w:val="auto"/>
          <w:kern w:val="2"/>
          <w:sz w:val="32"/>
          <w:szCs w:val="32"/>
        </w:rPr>
        <w:t xml:space="preserve">采 </w:t>
      </w:r>
      <w:r>
        <w:rPr>
          <w:rFonts w:hint="eastAsia" w:ascii="仿宋" w:hAnsi="仿宋" w:eastAsia="仿宋" w:cs="仿宋"/>
          <w:b/>
          <w:color w:val="auto"/>
          <w:kern w:val="2"/>
          <w:sz w:val="32"/>
          <w:szCs w:val="32"/>
          <w:lang w:val="en-US" w:eastAsia="zh-CN"/>
        </w:rPr>
        <w:t xml:space="preserve"> </w:t>
      </w:r>
      <w:r>
        <w:rPr>
          <w:rFonts w:hint="eastAsia" w:ascii="仿宋" w:hAnsi="仿宋" w:eastAsia="仿宋" w:cs="仿宋"/>
          <w:b/>
          <w:color w:val="auto"/>
          <w:kern w:val="2"/>
          <w:sz w:val="32"/>
          <w:szCs w:val="32"/>
        </w:rPr>
        <w:t>购 编 号：</w:t>
      </w:r>
      <w:r>
        <w:rPr>
          <w:rFonts w:hint="eastAsia" w:ascii="仿宋" w:hAnsi="仿宋" w:eastAsia="仿宋" w:cs="仿宋"/>
          <w:b/>
          <w:color w:val="auto"/>
          <w:kern w:val="2"/>
          <w:sz w:val="32"/>
          <w:szCs w:val="32"/>
          <w:lang w:eastAsia="zh-CN"/>
        </w:rPr>
        <w:t>青海启宸竞磋（工程）2024-032</w:t>
      </w:r>
    </w:p>
    <w:p w14:paraId="4E504DAC">
      <w:pPr>
        <w:spacing w:line="360" w:lineRule="auto"/>
        <w:outlineLvl w:val="9"/>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rPr>
        <w:t>采购项目名称：</w:t>
      </w:r>
      <w:r>
        <w:rPr>
          <w:rFonts w:hint="eastAsia" w:ascii="仿宋" w:hAnsi="仿宋" w:eastAsia="仿宋" w:cs="仿宋"/>
          <w:b/>
          <w:color w:val="auto"/>
          <w:kern w:val="2"/>
          <w:sz w:val="32"/>
          <w:szCs w:val="32"/>
          <w:lang w:val="en-US" w:eastAsia="zh-CN"/>
        </w:rPr>
        <w:t>玛多县民族寄宿制小学维修项目</w:t>
      </w:r>
    </w:p>
    <w:p w14:paraId="6F1C87E4">
      <w:pPr>
        <w:spacing w:line="360" w:lineRule="auto"/>
        <w:outlineLvl w:val="9"/>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rPr>
        <w:t>采   购   人：</w:t>
      </w:r>
      <w:r>
        <w:rPr>
          <w:rFonts w:hint="eastAsia" w:ascii="仿宋" w:hAnsi="仿宋" w:eastAsia="仿宋" w:cs="仿宋"/>
          <w:b/>
          <w:color w:val="auto"/>
          <w:kern w:val="2"/>
          <w:sz w:val="32"/>
          <w:szCs w:val="32"/>
          <w:lang w:eastAsia="zh-CN"/>
        </w:rPr>
        <w:t>玛多县教育局</w:t>
      </w:r>
    </w:p>
    <w:p w14:paraId="68B52F88">
      <w:pPr>
        <w:spacing w:line="360" w:lineRule="auto"/>
        <w:outlineLvl w:val="9"/>
        <w:rPr>
          <w:rFonts w:hint="eastAsia" w:ascii="仿宋" w:hAnsi="仿宋" w:eastAsia="仿宋" w:cs="仿宋"/>
          <w:sz w:val="32"/>
          <w:szCs w:val="32"/>
        </w:rPr>
      </w:pPr>
      <w:r>
        <w:rPr>
          <w:rFonts w:hint="eastAsia" w:ascii="仿宋" w:hAnsi="仿宋" w:eastAsia="仿宋" w:cs="仿宋"/>
          <w:b/>
          <w:color w:val="auto"/>
          <w:kern w:val="2"/>
          <w:sz w:val="32"/>
          <w:szCs w:val="32"/>
        </w:rPr>
        <w:t>采购代理机构：</w:t>
      </w:r>
      <w:r>
        <w:rPr>
          <w:rFonts w:hint="eastAsia" w:ascii="仿宋" w:hAnsi="仿宋" w:eastAsia="仿宋" w:cs="仿宋"/>
          <w:b/>
          <w:color w:val="auto"/>
          <w:kern w:val="2"/>
          <w:sz w:val="32"/>
          <w:szCs w:val="32"/>
          <w:lang w:eastAsia="zh-CN"/>
        </w:rPr>
        <w:t>青海启宸招标代理有限公司</w:t>
      </w:r>
    </w:p>
    <w:p w14:paraId="2BCFC5D7">
      <w:pPr>
        <w:spacing w:line="360" w:lineRule="auto"/>
        <w:outlineLvl w:val="9"/>
        <w:rPr>
          <w:rFonts w:hint="eastAsia" w:ascii="仿宋" w:hAnsi="仿宋" w:eastAsia="仿宋" w:cs="仿宋"/>
          <w:sz w:val="32"/>
          <w:szCs w:val="32"/>
          <w:lang w:val="en-US" w:eastAsia="zh-CN"/>
        </w:rPr>
        <w:sectPr>
          <w:headerReference r:id="rId7" w:type="first"/>
          <w:headerReference r:id="rId5" w:type="default"/>
          <w:footerReference r:id="rId8" w:type="default"/>
          <w:headerReference r:id="rId6" w:type="even"/>
          <w:footerReference r:id="rId9" w:type="even"/>
          <w:pgSz w:w="11906" w:h="16838"/>
          <w:pgMar w:top="1440" w:right="1486" w:bottom="1440" w:left="1800" w:header="1021" w:footer="867" w:gutter="0"/>
          <w:pgBorders w:display="firstPage" w:offsetFrom="page">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
          <w:color w:val="auto"/>
          <w:kern w:val="2"/>
          <w:sz w:val="32"/>
          <w:szCs w:val="32"/>
        </w:rPr>
        <w:t>日        期：202</w:t>
      </w:r>
      <w:r>
        <w:rPr>
          <w:rFonts w:hint="eastAsia" w:ascii="仿宋" w:hAnsi="仿宋" w:eastAsia="仿宋" w:cs="仿宋"/>
          <w:b/>
          <w:color w:val="auto"/>
          <w:kern w:val="2"/>
          <w:sz w:val="32"/>
          <w:szCs w:val="32"/>
          <w:lang w:val="en-US" w:eastAsia="zh-CN"/>
        </w:rPr>
        <w:t>4</w:t>
      </w:r>
      <w:r>
        <w:rPr>
          <w:rFonts w:hint="eastAsia" w:ascii="仿宋" w:hAnsi="仿宋" w:eastAsia="仿宋" w:cs="仿宋"/>
          <w:b/>
          <w:color w:val="auto"/>
          <w:kern w:val="2"/>
          <w:sz w:val="32"/>
          <w:szCs w:val="32"/>
        </w:rPr>
        <w:t>年</w:t>
      </w:r>
      <w:r>
        <w:rPr>
          <w:rFonts w:hint="eastAsia" w:ascii="仿宋" w:hAnsi="仿宋" w:eastAsia="仿宋" w:cs="仿宋"/>
          <w:b/>
          <w:color w:val="auto"/>
          <w:kern w:val="2"/>
          <w:sz w:val="32"/>
          <w:szCs w:val="32"/>
          <w:lang w:val="en-US" w:eastAsia="zh-CN"/>
        </w:rPr>
        <w:t>09</w:t>
      </w:r>
      <w:r>
        <w:rPr>
          <w:rFonts w:hint="eastAsia" w:ascii="仿宋" w:hAnsi="仿宋" w:eastAsia="仿宋" w:cs="仿宋"/>
          <w:b/>
          <w:color w:val="auto"/>
          <w:kern w:val="2"/>
          <w:sz w:val="32"/>
          <w:szCs w:val="32"/>
        </w:rPr>
        <w:t>月</w:t>
      </w:r>
    </w:p>
    <w:p w14:paraId="63F69B98">
      <w:pPr>
        <w:spacing w:line="360" w:lineRule="auto"/>
        <w:jc w:val="center"/>
        <w:rPr>
          <w:rFonts w:hint="eastAsia" w:ascii="仿宋" w:hAnsi="仿宋" w:eastAsia="仿宋" w:cs="仿宋"/>
          <w:b/>
          <w:color w:val="auto"/>
          <w:kern w:val="2"/>
          <w:sz w:val="28"/>
          <w:szCs w:val="18"/>
        </w:rPr>
      </w:pPr>
      <w:r>
        <w:rPr>
          <w:rFonts w:hint="eastAsia" w:ascii="仿宋" w:hAnsi="仿宋" w:eastAsia="仿宋" w:cs="仿宋"/>
          <w:b/>
          <w:color w:val="auto"/>
          <w:kern w:val="2"/>
          <w:sz w:val="28"/>
          <w:szCs w:val="18"/>
        </w:rPr>
        <w:t>目 录</w:t>
      </w:r>
    </w:p>
    <w:p w14:paraId="2F9E1EF8">
      <w:pPr>
        <w:pStyle w:val="23"/>
        <w:tabs>
          <w:tab w:val="right" w:leader="dot" w:pos="8306"/>
        </w:tabs>
      </w:pPr>
      <w:r>
        <w:rPr>
          <w:rFonts w:hint="eastAsia" w:ascii="仿宋" w:hAnsi="仿宋" w:eastAsia="仿宋" w:cs="仿宋"/>
          <w:b w:val="0"/>
          <w:bCs/>
          <w:color w:val="auto"/>
          <w:sz w:val="22"/>
        </w:rPr>
        <w:fldChar w:fldCharType="begin"/>
      </w:r>
      <w:r>
        <w:rPr>
          <w:rFonts w:hint="eastAsia" w:ascii="仿宋" w:hAnsi="仿宋" w:eastAsia="仿宋" w:cs="仿宋"/>
          <w:b w:val="0"/>
          <w:bCs/>
          <w:color w:val="auto"/>
          <w:sz w:val="22"/>
        </w:rPr>
        <w:instrText xml:space="preserve"> TOC \o "1-3" \h \z \u </w:instrText>
      </w:r>
      <w:r>
        <w:rPr>
          <w:rFonts w:hint="eastAsia" w:ascii="仿宋" w:hAnsi="仿宋" w:eastAsia="仿宋" w:cs="仿宋"/>
          <w:b w:val="0"/>
          <w:bCs/>
          <w:color w:val="auto"/>
          <w:sz w:val="22"/>
        </w:rPr>
        <w:fldChar w:fldCharType="separate"/>
      </w:r>
      <w:r>
        <w:rPr>
          <w:rFonts w:hint="eastAsia" w:ascii="仿宋" w:hAnsi="仿宋" w:eastAsia="仿宋" w:cs="仿宋"/>
          <w:bCs/>
          <w:color w:val="auto"/>
        </w:rPr>
        <w:fldChar w:fldCharType="begin"/>
      </w:r>
      <w:r>
        <w:rPr>
          <w:rFonts w:hint="eastAsia" w:ascii="仿宋" w:hAnsi="仿宋" w:eastAsia="仿宋" w:cs="仿宋"/>
          <w:bCs/>
        </w:rPr>
        <w:instrText xml:space="preserve"> HYPERLINK \l _Toc12279 </w:instrText>
      </w:r>
      <w:r>
        <w:rPr>
          <w:rFonts w:hint="eastAsia" w:ascii="仿宋" w:hAnsi="仿宋" w:eastAsia="仿宋" w:cs="仿宋"/>
          <w:bCs/>
        </w:rPr>
        <w:fldChar w:fldCharType="separate"/>
      </w:r>
      <w:r>
        <w:rPr>
          <w:rFonts w:hint="eastAsia" w:ascii="仿宋" w:hAnsi="仿宋" w:eastAsia="仿宋" w:cs="仿宋"/>
          <w:lang w:val="zh-CN"/>
        </w:rPr>
        <w:t>第一部分</w:t>
      </w:r>
      <w:r>
        <w:rPr>
          <w:rFonts w:hint="eastAsia" w:ascii="仿宋" w:hAnsi="仿宋" w:eastAsia="仿宋" w:cs="仿宋"/>
        </w:rPr>
        <w:t xml:space="preserve">  竞争性</w:t>
      </w:r>
      <w:r>
        <w:rPr>
          <w:rFonts w:hint="eastAsia" w:ascii="仿宋" w:hAnsi="仿宋" w:eastAsia="仿宋" w:cs="仿宋"/>
          <w:lang w:val="zh-CN"/>
        </w:rPr>
        <w:t>磋商公告</w:t>
      </w:r>
      <w:r>
        <w:tab/>
      </w:r>
      <w:r>
        <w:fldChar w:fldCharType="begin"/>
      </w:r>
      <w:r>
        <w:instrText xml:space="preserve"> PAGEREF _Toc12279 \h </w:instrText>
      </w:r>
      <w:r>
        <w:fldChar w:fldCharType="separate"/>
      </w:r>
      <w:r>
        <w:t>1</w:t>
      </w:r>
      <w:r>
        <w:fldChar w:fldCharType="end"/>
      </w:r>
      <w:r>
        <w:rPr>
          <w:rFonts w:hint="eastAsia" w:ascii="仿宋" w:hAnsi="仿宋" w:eastAsia="仿宋" w:cs="仿宋"/>
          <w:bCs/>
          <w:color w:val="auto"/>
        </w:rPr>
        <w:fldChar w:fldCharType="end"/>
      </w:r>
    </w:p>
    <w:p w14:paraId="50D2E042">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_Toc31602 </w:instrText>
      </w:r>
      <w:r>
        <w:rPr>
          <w:rFonts w:hint="eastAsia" w:ascii="仿宋" w:hAnsi="仿宋" w:eastAsia="仿宋" w:cs="仿宋"/>
          <w:bCs/>
        </w:rPr>
        <w:fldChar w:fldCharType="separate"/>
      </w:r>
      <w:r>
        <w:rPr>
          <w:rFonts w:hint="eastAsia" w:ascii="仿宋" w:hAnsi="仿宋" w:eastAsia="仿宋" w:cs="仿宋"/>
          <w:lang w:val="zh-CN"/>
        </w:rPr>
        <w:t>第二部分</w:t>
      </w:r>
      <w:r>
        <w:rPr>
          <w:rFonts w:hint="eastAsia" w:ascii="仿宋" w:hAnsi="仿宋" w:eastAsia="仿宋" w:cs="仿宋"/>
          <w:kern w:val="28"/>
          <w:szCs w:val="20"/>
        </w:rPr>
        <w:t xml:space="preserve">  </w:t>
      </w:r>
      <w:r>
        <w:rPr>
          <w:rFonts w:hint="eastAsia" w:ascii="仿宋" w:hAnsi="仿宋" w:eastAsia="仿宋" w:cs="仿宋"/>
          <w:lang w:val="zh-CN"/>
        </w:rPr>
        <w:t>供应商须知前附表</w:t>
      </w:r>
      <w:r>
        <w:tab/>
      </w:r>
      <w:r>
        <w:fldChar w:fldCharType="begin"/>
      </w:r>
      <w:r>
        <w:instrText xml:space="preserve"> PAGEREF _Toc31602 \h </w:instrText>
      </w:r>
      <w:r>
        <w:fldChar w:fldCharType="separate"/>
      </w:r>
      <w:r>
        <w:t>4</w:t>
      </w:r>
      <w:r>
        <w:fldChar w:fldCharType="end"/>
      </w:r>
      <w:r>
        <w:rPr>
          <w:rFonts w:hint="eastAsia" w:ascii="仿宋" w:hAnsi="仿宋" w:eastAsia="仿宋" w:cs="仿宋"/>
          <w:bCs/>
          <w:color w:val="auto"/>
        </w:rPr>
        <w:fldChar w:fldCharType="end"/>
      </w:r>
    </w:p>
    <w:p w14:paraId="151DA24A">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_Toc29854 </w:instrText>
      </w:r>
      <w:r>
        <w:rPr>
          <w:rFonts w:hint="eastAsia" w:ascii="仿宋" w:hAnsi="仿宋" w:eastAsia="仿宋" w:cs="仿宋"/>
          <w:bCs/>
        </w:rPr>
        <w:fldChar w:fldCharType="separate"/>
      </w:r>
      <w:r>
        <w:rPr>
          <w:rFonts w:hint="eastAsia" w:ascii="仿宋" w:hAnsi="仿宋" w:eastAsia="仿宋" w:cs="仿宋"/>
          <w:kern w:val="28"/>
        </w:rPr>
        <w:t>第三部分  供应商须知</w:t>
      </w:r>
      <w:r>
        <w:tab/>
      </w:r>
      <w:r>
        <w:fldChar w:fldCharType="begin"/>
      </w:r>
      <w:r>
        <w:instrText xml:space="preserve"> PAGEREF _Toc29854 \h </w:instrText>
      </w:r>
      <w:r>
        <w:fldChar w:fldCharType="separate"/>
      </w:r>
      <w:r>
        <w:t>6</w:t>
      </w:r>
      <w:r>
        <w:fldChar w:fldCharType="end"/>
      </w:r>
      <w:r>
        <w:rPr>
          <w:rFonts w:hint="eastAsia" w:ascii="仿宋" w:hAnsi="仿宋" w:eastAsia="仿宋" w:cs="仿宋"/>
          <w:bCs/>
          <w:color w:val="auto"/>
        </w:rPr>
        <w:fldChar w:fldCharType="end"/>
      </w:r>
    </w:p>
    <w:p w14:paraId="7C2EDB0A">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_Toc30896 </w:instrText>
      </w:r>
      <w:r>
        <w:rPr>
          <w:rFonts w:hint="eastAsia" w:ascii="仿宋" w:hAnsi="仿宋" w:eastAsia="仿宋" w:cs="仿宋"/>
          <w:bCs/>
        </w:rPr>
        <w:fldChar w:fldCharType="separate"/>
      </w:r>
      <w:r>
        <w:rPr>
          <w:rFonts w:hint="eastAsia" w:ascii="仿宋" w:hAnsi="仿宋" w:eastAsia="仿宋" w:cs="仿宋"/>
        </w:rPr>
        <w:t>一、说  明</w:t>
      </w:r>
      <w:r>
        <w:tab/>
      </w:r>
      <w:r>
        <w:fldChar w:fldCharType="begin"/>
      </w:r>
      <w:r>
        <w:instrText xml:space="preserve"> PAGEREF _Toc30896 \h </w:instrText>
      </w:r>
      <w:r>
        <w:fldChar w:fldCharType="separate"/>
      </w:r>
      <w:r>
        <w:t>6</w:t>
      </w:r>
      <w:r>
        <w:fldChar w:fldCharType="end"/>
      </w:r>
      <w:r>
        <w:rPr>
          <w:rFonts w:hint="eastAsia" w:ascii="仿宋" w:hAnsi="仿宋" w:eastAsia="仿宋" w:cs="仿宋"/>
          <w:bCs/>
          <w:color w:val="auto"/>
        </w:rPr>
        <w:fldChar w:fldCharType="end"/>
      </w:r>
    </w:p>
    <w:p w14:paraId="34300056">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_Toc22119 </w:instrText>
      </w:r>
      <w:r>
        <w:rPr>
          <w:rFonts w:hint="eastAsia" w:ascii="仿宋" w:hAnsi="仿宋" w:eastAsia="仿宋" w:cs="仿宋"/>
          <w:bCs/>
        </w:rPr>
        <w:fldChar w:fldCharType="separate"/>
      </w:r>
      <w:r>
        <w:rPr>
          <w:rFonts w:hint="eastAsia" w:ascii="仿宋" w:hAnsi="仿宋" w:eastAsia="仿宋" w:cs="仿宋"/>
          <w:lang w:val="zh-CN"/>
        </w:rPr>
        <w:t>二、磋商文件说明</w:t>
      </w:r>
      <w:r>
        <w:tab/>
      </w:r>
      <w:r>
        <w:fldChar w:fldCharType="begin"/>
      </w:r>
      <w:r>
        <w:instrText xml:space="preserve"> PAGEREF _Toc22119 \h </w:instrText>
      </w:r>
      <w:r>
        <w:fldChar w:fldCharType="separate"/>
      </w:r>
      <w:r>
        <w:t>6</w:t>
      </w:r>
      <w:r>
        <w:fldChar w:fldCharType="end"/>
      </w:r>
      <w:r>
        <w:rPr>
          <w:rFonts w:hint="eastAsia" w:ascii="仿宋" w:hAnsi="仿宋" w:eastAsia="仿宋" w:cs="仿宋"/>
          <w:bCs/>
          <w:color w:val="auto"/>
        </w:rPr>
        <w:fldChar w:fldCharType="end"/>
      </w:r>
    </w:p>
    <w:p w14:paraId="44912332">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_Toc5483 </w:instrText>
      </w:r>
      <w:r>
        <w:rPr>
          <w:rFonts w:hint="eastAsia" w:ascii="仿宋" w:hAnsi="仿宋" w:eastAsia="仿宋" w:cs="仿宋"/>
          <w:bCs/>
        </w:rPr>
        <w:fldChar w:fldCharType="separate"/>
      </w:r>
      <w:r>
        <w:rPr>
          <w:rFonts w:hint="eastAsia" w:ascii="仿宋" w:hAnsi="仿宋" w:eastAsia="仿宋" w:cs="仿宋"/>
        </w:rPr>
        <w:t>三、响应文件的编制</w:t>
      </w:r>
      <w:r>
        <w:tab/>
      </w:r>
      <w:r>
        <w:fldChar w:fldCharType="begin"/>
      </w:r>
      <w:r>
        <w:instrText xml:space="preserve"> PAGEREF _Toc5483 \h </w:instrText>
      </w:r>
      <w:r>
        <w:fldChar w:fldCharType="separate"/>
      </w:r>
      <w:r>
        <w:t>7</w:t>
      </w:r>
      <w:r>
        <w:fldChar w:fldCharType="end"/>
      </w:r>
      <w:r>
        <w:rPr>
          <w:rFonts w:hint="eastAsia" w:ascii="仿宋" w:hAnsi="仿宋" w:eastAsia="仿宋" w:cs="仿宋"/>
          <w:bCs/>
          <w:color w:val="auto"/>
        </w:rPr>
        <w:fldChar w:fldCharType="end"/>
      </w:r>
    </w:p>
    <w:p w14:paraId="666B95ED">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_Toc19988 </w:instrText>
      </w:r>
      <w:r>
        <w:rPr>
          <w:rFonts w:hint="eastAsia" w:ascii="仿宋" w:hAnsi="仿宋" w:eastAsia="仿宋" w:cs="仿宋"/>
          <w:bCs/>
        </w:rPr>
        <w:fldChar w:fldCharType="separate"/>
      </w:r>
      <w:r>
        <w:rPr>
          <w:rFonts w:hint="eastAsia" w:ascii="仿宋" w:hAnsi="仿宋" w:eastAsia="仿宋" w:cs="仿宋"/>
        </w:rPr>
        <w:t>四、响应文件的递交</w:t>
      </w:r>
      <w:r>
        <w:tab/>
      </w:r>
      <w:r>
        <w:fldChar w:fldCharType="begin"/>
      </w:r>
      <w:r>
        <w:instrText xml:space="preserve"> PAGEREF _Toc19988 \h </w:instrText>
      </w:r>
      <w:r>
        <w:fldChar w:fldCharType="separate"/>
      </w:r>
      <w:r>
        <w:t>9</w:t>
      </w:r>
      <w:r>
        <w:fldChar w:fldCharType="end"/>
      </w:r>
      <w:r>
        <w:rPr>
          <w:rFonts w:hint="eastAsia" w:ascii="仿宋" w:hAnsi="仿宋" w:eastAsia="仿宋" w:cs="仿宋"/>
          <w:bCs/>
          <w:color w:val="auto"/>
        </w:rPr>
        <w:fldChar w:fldCharType="end"/>
      </w:r>
    </w:p>
    <w:p w14:paraId="70C1E229">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_Toc2161 </w:instrText>
      </w:r>
      <w:r>
        <w:rPr>
          <w:rFonts w:hint="eastAsia" w:ascii="仿宋" w:hAnsi="仿宋" w:eastAsia="仿宋" w:cs="仿宋"/>
          <w:bCs/>
        </w:rPr>
        <w:fldChar w:fldCharType="separate"/>
      </w:r>
      <w:r>
        <w:rPr>
          <w:rFonts w:hint="eastAsia" w:ascii="仿宋" w:hAnsi="仿宋" w:eastAsia="仿宋" w:cs="仿宋"/>
        </w:rPr>
        <w:t>五、磋商过程</w:t>
      </w:r>
      <w:r>
        <w:tab/>
      </w:r>
      <w:r>
        <w:fldChar w:fldCharType="begin"/>
      </w:r>
      <w:r>
        <w:instrText xml:space="preserve"> PAGEREF _Toc2161 \h </w:instrText>
      </w:r>
      <w:r>
        <w:fldChar w:fldCharType="separate"/>
      </w:r>
      <w:r>
        <w:t>9</w:t>
      </w:r>
      <w:r>
        <w:fldChar w:fldCharType="end"/>
      </w:r>
      <w:r>
        <w:rPr>
          <w:rFonts w:hint="eastAsia" w:ascii="仿宋" w:hAnsi="仿宋" w:eastAsia="仿宋" w:cs="仿宋"/>
          <w:bCs/>
          <w:color w:val="auto"/>
        </w:rPr>
        <w:fldChar w:fldCharType="end"/>
      </w:r>
    </w:p>
    <w:p w14:paraId="4740373C">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_Toc7169 </w:instrText>
      </w:r>
      <w:r>
        <w:rPr>
          <w:rFonts w:hint="eastAsia" w:ascii="仿宋" w:hAnsi="仿宋" w:eastAsia="仿宋" w:cs="仿宋"/>
          <w:bCs/>
        </w:rPr>
        <w:fldChar w:fldCharType="separate"/>
      </w:r>
      <w:r>
        <w:rPr>
          <w:rFonts w:hint="eastAsia" w:ascii="仿宋" w:hAnsi="仿宋" w:eastAsia="仿宋" w:cs="仿宋"/>
        </w:rPr>
        <w:t>六、磋商程序及方法</w:t>
      </w:r>
      <w:r>
        <w:tab/>
      </w:r>
      <w:r>
        <w:fldChar w:fldCharType="begin"/>
      </w:r>
      <w:r>
        <w:instrText xml:space="preserve"> PAGEREF _Toc7169 \h </w:instrText>
      </w:r>
      <w:r>
        <w:fldChar w:fldCharType="separate"/>
      </w:r>
      <w:r>
        <w:t>9</w:t>
      </w:r>
      <w:r>
        <w:fldChar w:fldCharType="end"/>
      </w:r>
      <w:r>
        <w:rPr>
          <w:rFonts w:hint="eastAsia" w:ascii="仿宋" w:hAnsi="仿宋" w:eastAsia="仿宋" w:cs="仿宋"/>
          <w:bCs/>
          <w:color w:val="auto"/>
        </w:rPr>
        <w:fldChar w:fldCharType="end"/>
      </w:r>
    </w:p>
    <w:p w14:paraId="3923A387">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_Toc2634 </w:instrText>
      </w:r>
      <w:r>
        <w:rPr>
          <w:rFonts w:hint="eastAsia" w:ascii="仿宋" w:hAnsi="仿宋" w:eastAsia="仿宋" w:cs="仿宋"/>
          <w:bCs/>
        </w:rPr>
        <w:fldChar w:fldCharType="separate"/>
      </w:r>
      <w:r>
        <w:rPr>
          <w:rFonts w:hint="eastAsia" w:ascii="仿宋" w:hAnsi="仿宋" w:eastAsia="仿宋" w:cs="仿宋"/>
          <w:bCs/>
          <w:kern w:val="44"/>
          <w:szCs w:val="44"/>
          <w:lang w:val="en-US" w:eastAsia="zh-CN" w:bidi="ar-SA"/>
        </w:rPr>
        <w:t>七、确定成交供应商</w:t>
      </w:r>
      <w:r>
        <w:tab/>
      </w:r>
      <w:r>
        <w:fldChar w:fldCharType="begin"/>
      </w:r>
      <w:r>
        <w:instrText xml:space="preserve"> PAGEREF _Toc2634 \h </w:instrText>
      </w:r>
      <w:r>
        <w:fldChar w:fldCharType="separate"/>
      </w:r>
      <w:r>
        <w:t>15</w:t>
      </w:r>
      <w:r>
        <w:fldChar w:fldCharType="end"/>
      </w:r>
      <w:r>
        <w:rPr>
          <w:rFonts w:hint="eastAsia" w:ascii="仿宋" w:hAnsi="仿宋" w:eastAsia="仿宋" w:cs="仿宋"/>
          <w:bCs/>
          <w:color w:val="auto"/>
        </w:rPr>
        <w:fldChar w:fldCharType="end"/>
      </w:r>
    </w:p>
    <w:p w14:paraId="632817F8">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_Toc12721 </w:instrText>
      </w:r>
      <w:r>
        <w:rPr>
          <w:rFonts w:hint="eastAsia" w:ascii="仿宋" w:hAnsi="仿宋" w:eastAsia="仿宋" w:cs="仿宋"/>
          <w:bCs/>
        </w:rPr>
        <w:fldChar w:fldCharType="separate"/>
      </w:r>
      <w:r>
        <w:rPr>
          <w:rFonts w:hint="eastAsia" w:ascii="仿宋" w:hAnsi="仿宋" w:eastAsia="仿宋" w:cs="仿宋"/>
        </w:rPr>
        <w:t>八、授予合同</w:t>
      </w:r>
      <w:r>
        <w:tab/>
      </w:r>
      <w:r>
        <w:fldChar w:fldCharType="begin"/>
      </w:r>
      <w:r>
        <w:instrText xml:space="preserve"> PAGEREF _Toc12721 \h </w:instrText>
      </w:r>
      <w:r>
        <w:fldChar w:fldCharType="separate"/>
      </w:r>
      <w:r>
        <w:t>15</w:t>
      </w:r>
      <w:r>
        <w:fldChar w:fldCharType="end"/>
      </w:r>
      <w:r>
        <w:rPr>
          <w:rFonts w:hint="eastAsia" w:ascii="仿宋" w:hAnsi="仿宋" w:eastAsia="仿宋" w:cs="仿宋"/>
          <w:bCs/>
          <w:color w:val="auto"/>
        </w:rPr>
        <w:fldChar w:fldCharType="end"/>
      </w:r>
    </w:p>
    <w:p w14:paraId="2AED01BC">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_Toc23843 </w:instrText>
      </w:r>
      <w:r>
        <w:rPr>
          <w:rFonts w:hint="eastAsia" w:ascii="仿宋" w:hAnsi="仿宋" w:eastAsia="仿宋" w:cs="仿宋"/>
          <w:bCs/>
        </w:rPr>
        <w:fldChar w:fldCharType="separate"/>
      </w:r>
      <w:r>
        <w:rPr>
          <w:rFonts w:hint="eastAsia" w:ascii="仿宋" w:hAnsi="仿宋" w:eastAsia="仿宋" w:cs="仿宋"/>
        </w:rPr>
        <w:t>九、磋商活动终止</w:t>
      </w:r>
      <w:r>
        <w:tab/>
      </w:r>
      <w:r>
        <w:fldChar w:fldCharType="begin"/>
      </w:r>
      <w:r>
        <w:instrText xml:space="preserve"> PAGEREF _Toc23843 \h </w:instrText>
      </w:r>
      <w:r>
        <w:fldChar w:fldCharType="separate"/>
      </w:r>
      <w:r>
        <w:t>16</w:t>
      </w:r>
      <w:r>
        <w:fldChar w:fldCharType="end"/>
      </w:r>
      <w:r>
        <w:rPr>
          <w:rFonts w:hint="eastAsia" w:ascii="仿宋" w:hAnsi="仿宋" w:eastAsia="仿宋" w:cs="仿宋"/>
          <w:bCs/>
          <w:color w:val="auto"/>
        </w:rPr>
        <w:fldChar w:fldCharType="end"/>
      </w:r>
    </w:p>
    <w:p w14:paraId="4D85A129">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_Toc19594 </w:instrText>
      </w:r>
      <w:r>
        <w:rPr>
          <w:rFonts w:hint="eastAsia" w:ascii="仿宋" w:hAnsi="仿宋" w:eastAsia="仿宋" w:cs="仿宋"/>
          <w:bCs/>
        </w:rPr>
        <w:fldChar w:fldCharType="separate"/>
      </w:r>
      <w:r>
        <w:rPr>
          <w:rFonts w:hint="eastAsia" w:ascii="仿宋" w:hAnsi="仿宋" w:eastAsia="仿宋" w:cs="仿宋"/>
          <w:lang w:val="zh-CN"/>
        </w:rPr>
        <w:t>十、处罚</w:t>
      </w:r>
      <w:r>
        <w:tab/>
      </w:r>
      <w:r>
        <w:fldChar w:fldCharType="begin"/>
      </w:r>
      <w:r>
        <w:instrText xml:space="preserve"> PAGEREF _Toc19594 \h </w:instrText>
      </w:r>
      <w:r>
        <w:fldChar w:fldCharType="separate"/>
      </w:r>
      <w:r>
        <w:t>16</w:t>
      </w:r>
      <w:r>
        <w:fldChar w:fldCharType="end"/>
      </w:r>
      <w:r>
        <w:rPr>
          <w:rFonts w:hint="eastAsia" w:ascii="仿宋" w:hAnsi="仿宋" w:eastAsia="仿宋" w:cs="仿宋"/>
          <w:bCs/>
          <w:color w:val="auto"/>
        </w:rPr>
        <w:fldChar w:fldCharType="end"/>
      </w:r>
    </w:p>
    <w:p w14:paraId="1CCA2AE3">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_Toc25867 </w:instrText>
      </w:r>
      <w:r>
        <w:rPr>
          <w:rFonts w:hint="eastAsia" w:ascii="仿宋" w:hAnsi="仿宋" w:eastAsia="仿宋" w:cs="仿宋"/>
          <w:bCs/>
        </w:rPr>
        <w:fldChar w:fldCharType="separate"/>
      </w:r>
      <w:r>
        <w:rPr>
          <w:rFonts w:hint="eastAsia" w:ascii="仿宋" w:hAnsi="仿宋" w:eastAsia="仿宋" w:cs="仿宋"/>
        </w:rPr>
        <w:t>十一、其他</w:t>
      </w:r>
      <w:r>
        <w:tab/>
      </w:r>
      <w:r>
        <w:fldChar w:fldCharType="begin"/>
      </w:r>
      <w:r>
        <w:instrText xml:space="preserve"> PAGEREF _Toc25867 \h </w:instrText>
      </w:r>
      <w:r>
        <w:fldChar w:fldCharType="separate"/>
      </w:r>
      <w:r>
        <w:t>16</w:t>
      </w:r>
      <w:r>
        <w:fldChar w:fldCharType="end"/>
      </w:r>
      <w:r>
        <w:rPr>
          <w:rFonts w:hint="eastAsia" w:ascii="仿宋" w:hAnsi="仿宋" w:eastAsia="仿宋" w:cs="仿宋"/>
          <w:bCs/>
          <w:color w:val="auto"/>
        </w:rPr>
        <w:fldChar w:fldCharType="end"/>
      </w:r>
    </w:p>
    <w:p w14:paraId="4C640BA9">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_Toc29592 </w:instrText>
      </w:r>
      <w:r>
        <w:rPr>
          <w:rFonts w:hint="eastAsia" w:ascii="仿宋" w:hAnsi="仿宋" w:eastAsia="仿宋" w:cs="仿宋"/>
          <w:bCs/>
        </w:rPr>
        <w:fldChar w:fldCharType="separate"/>
      </w:r>
      <w:r>
        <w:rPr>
          <w:rFonts w:hint="eastAsia" w:ascii="仿宋" w:hAnsi="仿宋" w:eastAsia="仿宋" w:cs="仿宋"/>
          <w:kern w:val="28"/>
        </w:rPr>
        <w:t xml:space="preserve">第四部分  </w:t>
      </w:r>
      <w:r>
        <w:rPr>
          <w:rFonts w:hint="eastAsia" w:ascii="仿宋" w:hAnsi="仿宋" w:eastAsia="仿宋" w:cs="仿宋"/>
          <w:szCs w:val="36"/>
        </w:rPr>
        <w:t xml:space="preserve"> </w:t>
      </w:r>
      <w:r>
        <w:rPr>
          <w:rFonts w:hint="eastAsia" w:ascii="仿宋" w:hAnsi="仿宋" w:eastAsia="仿宋" w:cs="仿宋"/>
          <w:szCs w:val="36"/>
          <w:lang w:val="zh-CN"/>
        </w:rPr>
        <w:t>青海省政府采购项目合同书范本</w:t>
      </w:r>
      <w:r>
        <w:tab/>
      </w:r>
      <w:r>
        <w:fldChar w:fldCharType="begin"/>
      </w:r>
      <w:r>
        <w:instrText xml:space="preserve"> PAGEREF _Toc29592 \h </w:instrText>
      </w:r>
      <w:r>
        <w:fldChar w:fldCharType="separate"/>
      </w:r>
      <w:r>
        <w:t>17</w:t>
      </w:r>
      <w:r>
        <w:fldChar w:fldCharType="end"/>
      </w:r>
      <w:r>
        <w:rPr>
          <w:rFonts w:hint="eastAsia" w:ascii="仿宋" w:hAnsi="仿宋" w:eastAsia="仿宋" w:cs="仿宋"/>
          <w:bCs/>
          <w:color w:val="auto"/>
        </w:rPr>
        <w:fldChar w:fldCharType="end"/>
      </w:r>
    </w:p>
    <w:p w14:paraId="4C5B5AEF">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_Toc25332 </w:instrText>
      </w:r>
      <w:r>
        <w:rPr>
          <w:rFonts w:hint="eastAsia" w:ascii="仿宋" w:hAnsi="仿宋" w:eastAsia="仿宋" w:cs="仿宋"/>
          <w:bCs/>
        </w:rPr>
        <w:fldChar w:fldCharType="separate"/>
      </w:r>
      <w:r>
        <w:rPr>
          <w:rFonts w:hint="eastAsia" w:ascii="仿宋" w:hAnsi="仿宋" w:eastAsia="仿宋" w:cs="仿宋"/>
          <w:szCs w:val="36"/>
          <w:lang w:val="zh-CN"/>
        </w:rPr>
        <w:t xml:space="preserve">第五部分  </w:t>
      </w:r>
      <w:r>
        <w:rPr>
          <w:rFonts w:hint="eastAsia" w:ascii="仿宋" w:hAnsi="仿宋" w:eastAsia="仿宋" w:cs="仿宋"/>
          <w:szCs w:val="36"/>
          <w:lang w:val="en-US" w:eastAsia="zh-CN"/>
        </w:rPr>
        <w:t xml:space="preserve"> </w:t>
      </w:r>
      <w:r>
        <w:rPr>
          <w:rFonts w:hint="eastAsia" w:ascii="仿宋" w:hAnsi="仿宋" w:eastAsia="仿宋" w:cs="仿宋"/>
          <w:szCs w:val="36"/>
          <w:lang w:val="zh-CN"/>
        </w:rPr>
        <w:t>响应文件格式</w:t>
      </w:r>
      <w:r>
        <w:tab/>
      </w:r>
      <w:r>
        <w:fldChar w:fldCharType="begin"/>
      </w:r>
      <w:r>
        <w:instrText xml:space="preserve"> PAGEREF _Toc25332 \h </w:instrText>
      </w:r>
      <w:r>
        <w:fldChar w:fldCharType="separate"/>
      </w:r>
      <w:r>
        <w:t>44</w:t>
      </w:r>
      <w:r>
        <w:fldChar w:fldCharType="end"/>
      </w:r>
      <w:r>
        <w:rPr>
          <w:rFonts w:hint="eastAsia" w:ascii="仿宋" w:hAnsi="仿宋" w:eastAsia="仿宋" w:cs="仿宋"/>
          <w:bCs/>
          <w:color w:val="auto"/>
        </w:rPr>
        <w:fldChar w:fldCharType="end"/>
      </w:r>
    </w:p>
    <w:p w14:paraId="4BFAC779">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_Toc513 </w:instrText>
      </w:r>
      <w:r>
        <w:rPr>
          <w:rFonts w:hint="eastAsia" w:ascii="仿宋" w:hAnsi="仿宋" w:eastAsia="仿宋" w:cs="仿宋"/>
          <w:bCs/>
        </w:rPr>
        <w:fldChar w:fldCharType="separate"/>
      </w:r>
      <w:r>
        <w:rPr>
          <w:rFonts w:hint="eastAsia" w:ascii="仿宋" w:hAnsi="仿宋" w:eastAsia="仿宋" w:cs="仿宋"/>
          <w:kern w:val="44"/>
          <w:szCs w:val="44"/>
        </w:rPr>
        <w:t>01.</w:t>
      </w:r>
      <w:r>
        <w:rPr>
          <w:rFonts w:hint="eastAsia" w:ascii="仿宋" w:hAnsi="仿宋" w:eastAsia="仿宋" w:cs="仿宋"/>
          <w:kern w:val="44"/>
          <w:szCs w:val="44"/>
          <w:lang w:val="zh-CN"/>
        </w:rPr>
        <w:t>磋商函</w:t>
      </w:r>
      <w:r>
        <w:tab/>
      </w:r>
      <w:r>
        <w:fldChar w:fldCharType="begin"/>
      </w:r>
      <w:r>
        <w:instrText xml:space="preserve"> PAGEREF _Toc513 \h </w:instrText>
      </w:r>
      <w:r>
        <w:fldChar w:fldCharType="separate"/>
      </w:r>
      <w:r>
        <w:t>46</w:t>
      </w:r>
      <w:r>
        <w:fldChar w:fldCharType="end"/>
      </w:r>
      <w:r>
        <w:rPr>
          <w:rFonts w:hint="eastAsia" w:ascii="仿宋" w:hAnsi="仿宋" w:eastAsia="仿宋" w:cs="仿宋"/>
          <w:bCs/>
          <w:color w:val="auto"/>
        </w:rPr>
        <w:fldChar w:fldCharType="end"/>
      </w:r>
    </w:p>
    <w:p w14:paraId="37C0F6D8">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_Toc29775 </w:instrText>
      </w:r>
      <w:r>
        <w:rPr>
          <w:rFonts w:hint="eastAsia" w:ascii="仿宋" w:hAnsi="仿宋" w:eastAsia="仿宋" w:cs="仿宋"/>
          <w:bCs/>
        </w:rPr>
        <w:fldChar w:fldCharType="separate"/>
      </w:r>
      <w:r>
        <w:rPr>
          <w:rFonts w:hint="eastAsia" w:ascii="仿宋" w:hAnsi="仿宋" w:eastAsia="仿宋" w:cs="仿宋"/>
          <w:bCs/>
          <w:kern w:val="44"/>
          <w:szCs w:val="44"/>
          <w:highlight w:val="none"/>
        </w:rPr>
        <w:t>02.</w:t>
      </w:r>
      <w:r>
        <w:rPr>
          <w:rFonts w:hint="eastAsia" w:ascii="仿宋" w:hAnsi="仿宋" w:eastAsia="仿宋" w:cs="仿宋"/>
          <w:bCs/>
          <w:kern w:val="44"/>
          <w:szCs w:val="44"/>
          <w:highlight w:val="none"/>
          <w:lang w:val="zh-CN"/>
        </w:rPr>
        <w:t>竞争性磋商首次报价表</w:t>
      </w:r>
      <w:r>
        <w:tab/>
      </w:r>
      <w:r>
        <w:fldChar w:fldCharType="begin"/>
      </w:r>
      <w:r>
        <w:instrText xml:space="preserve"> PAGEREF _Toc29775 \h </w:instrText>
      </w:r>
      <w:r>
        <w:fldChar w:fldCharType="separate"/>
      </w:r>
      <w:r>
        <w:t>47</w:t>
      </w:r>
      <w:r>
        <w:fldChar w:fldCharType="end"/>
      </w:r>
      <w:r>
        <w:rPr>
          <w:rFonts w:hint="eastAsia" w:ascii="仿宋" w:hAnsi="仿宋" w:eastAsia="仿宋" w:cs="仿宋"/>
          <w:bCs/>
          <w:color w:val="auto"/>
        </w:rPr>
        <w:fldChar w:fldCharType="end"/>
      </w:r>
    </w:p>
    <w:p w14:paraId="7E2ED43C">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_Toc26917 </w:instrText>
      </w:r>
      <w:r>
        <w:rPr>
          <w:rFonts w:hint="eastAsia" w:ascii="仿宋" w:hAnsi="仿宋" w:eastAsia="仿宋" w:cs="仿宋"/>
          <w:bCs/>
        </w:rPr>
        <w:fldChar w:fldCharType="separate"/>
      </w:r>
      <w:r>
        <w:rPr>
          <w:rFonts w:hint="eastAsia" w:ascii="仿宋" w:hAnsi="仿宋" w:eastAsia="仿宋" w:cs="仿宋"/>
          <w:kern w:val="44"/>
          <w:szCs w:val="44"/>
        </w:rPr>
        <w:t>03.</w:t>
      </w:r>
      <w:r>
        <w:rPr>
          <w:rFonts w:hint="eastAsia" w:ascii="仿宋" w:hAnsi="仿宋" w:eastAsia="仿宋" w:cs="仿宋"/>
          <w:kern w:val="44"/>
          <w:szCs w:val="44"/>
          <w:lang w:val="zh-CN"/>
        </w:rPr>
        <w:t>法定代表人证明书</w:t>
      </w:r>
      <w:r>
        <w:tab/>
      </w:r>
      <w:r>
        <w:fldChar w:fldCharType="begin"/>
      </w:r>
      <w:r>
        <w:instrText xml:space="preserve"> PAGEREF _Toc26917 \h </w:instrText>
      </w:r>
      <w:r>
        <w:fldChar w:fldCharType="separate"/>
      </w:r>
      <w:r>
        <w:t>48</w:t>
      </w:r>
      <w:r>
        <w:fldChar w:fldCharType="end"/>
      </w:r>
      <w:r>
        <w:rPr>
          <w:rFonts w:hint="eastAsia" w:ascii="仿宋" w:hAnsi="仿宋" w:eastAsia="仿宋" w:cs="仿宋"/>
          <w:bCs/>
          <w:color w:val="auto"/>
        </w:rPr>
        <w:fldChar w:fldCharType="end"/>
      </w:r>
    </w:p>
    <w:p w14:paraId="179C4977">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_Toc14741 </w:instrText>
      </w:r>
      <w:r>
        <w:rPr>
          <w:rFonts w:hint="eastAsia" w:ascii="仿宋" w:hAnsi="仿宋" w:eastAsia="仿宋" w:cs="仿宋"/>
          <w:bCs/>
        </w:rPr>
        <w:fldChar w:fldCharType="separate"/>
      </w:r>
      <w:r>
        <w:rPr>
          <w:rFonts w:hint="eastAsia" w:ascii="仿宋" w:hAnsi="仿宋" w:eastAsia="仿宋" w:cs="仿宋"/>
          <w:kern w:val="44"/>
          <w:szCs w:val="44"/>
        </w:rPr>
        <w:t>04.</w:t>
      </w:r>
      <w:r>
        <w:rPr>
          <w:rFonts w:hint="eastAsia" w:ascii="仿宋" w:hAnsi="仿宋" w:eastAsia="仿宋" w:cs="仿宋"/>
          <w:kern w:val="44"/>
          <w:szCs w:val="44"/>
          <w:lang w:val="zh-CN"/>
        </w:rPr>
        <w:t>法定代表人授权书</w:t>
      </w:r>
      <w:r>
        <w:tab/>
      </w:r>
      <w:r>
        <w:fldChar w:fldCharType="begin"/>
      </w:r>
      <w:r>
        <w:instrText xml:space="preserve"> PAGEREF _Toc14741 \h </w:instrText>
      </w:r>
      <w:r>
        <w:fldChar w:fldCharType="separate"/>
      </w:r>
      <w:r>
        <w:t>49</w:t>
      </w:r>
      <w:r>
        <w:fldChar w:fldCharType="end"/>
      </w:r>
      <w:r>
        <w:rPr>
          <w:rFonts w:hint="eastAsia" w:ascii="仿宋" w:hAnsi="仿宋" w:eastAsia="仿宋" w:cs="仿宋"/>
          <w:bCs/>
          <w:color w:val="auto"/>
        </w:rPr>
        <w:fldChar w:fldCharType="end"/>
      </w:r>
    </w:p>
    <w:p w14:paraId="5A3C4C5C">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_Toc17626 </w:instrText>
      </w:r>
      <w:r>
        <w:rPr>
          <w:rFonts w:hint="eastAsia" w:ascii="仿宋" w:hAnsi="仿宋" w:eastAsia="仿宋" w:cs="仿宋"/>
          <w:bCs/>
        </w:rPr>
        <w:fldChar w:fldCharType="separate"/>
      </w:r>
      <w:r>
        <w:rPr>
          <w:rFonts w:hint="eastAsia" w:ascii="仿宋" w:hAnsi="仿宋" w:eastAsia="仿宋" w:cs="仿宋"/>
          <w:i w:val="0"/>
          <w:iCs w:val="0"/>
          <w:szCs w:val="32"/>
        </w:rPr>
        <w:t>0</w:t>
      </w:r>
      <w:r>
        <w:rPr>
          <w:rFonts w:hint="eastAsia" w:ascii="仿宋" w:hAnsi="仿宋" w:eastAsia="仿宋" w:cs="仿宋"/>
          <w:i w:val="0"/>
          <w:iCs w:val="0"/>
          <w:szCs w:val="32"/>
          <w:lang w:val="en-US" w:eastAsia="zh-CN"/>
        </w:rPr>
        <w:t>5</w:t>
      </w:r>
      <w:r>
        <w:rPr>
          <w:rFonts w:hint="eastAsia" w:ascii="仿宋" w:hAnsi="仿宋" w:eastAsia="仿宋" w:cs="仿宋"/>
          <w:i w:val="0"/>
          <w:iCs w:val="0"/>
          <w:szCs w:val="32"/>
        </w:rPr>
        <w:t>.供应商承诺函</w:t>
      </w:r>
      <w:r>
        <w:tab/>
      </w:r>
      <w:r>
        <w:fldChar w:fldCharType="begin"/>
      </w:r>
      <w:r>
        <w:instrText xml:space="preserve"> PAGEREF _Toc17626 \h </w:instrText>
      </w:r>
      <w:r>
        <w:fldChar w:fldCharType="separate"/>
      </w:r>
      <w:r>
        <w:t>50</w:t>
      </w:r>
      <w:r>
        <w:fldChar w:fldCharType="end"/>
      </w:r>
      <w:r>
        <w:rPr>
          <w:rFonts w:hint="eastAsia" w:ascii="仿宋" w:hAnsi="仿宋" w:eastAsia="仿宋" w:cs="仿宋"/>
          <w:bCs/>
          <w:color w:val="auto"/>
        </w:rPr>
        <w:fldChar w:fldCharType="end"/>
      </w:r>
    </w:p>
    <w:p w14:paraId="0B99F09C">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_Toc20731 </w:instrText>
      </w:r>
      <w:r>
        <w:rPr>
          <w:rFonts w:hint="eastAsia" w:ascii="仿宋" w:hAnsi="仿宋" w:eastAsia="仿宋" w:cs="仿宋"/>
          <w:bCs/>
        </w:rPr>
        <w:fldChar w:fldCharType="separate"/>
      </w:r>
      <w:r>
        <w:rPr>
          <w:rFonts w:hint="eastAsia" w:ascii="仿宋" w:hAnsi="仿宋" w:eastAsia="仿宋" w:cs="仿宋"/>
          <w:kern w:val="44"/>
          <w:szCs w:val="44"/>
        </w:rPr>
        <w:t>0</w:t>
      </w:r>
      <w:r>
        <w:rPr>
          <w:rFonts w:hint="eastAsia" w:ascii="仿宋" w:hAnsi="仿宋" w:eastAsia="仿宋" w:cs="仿宋"/>
          <w:kern w:val="44"/>
          <w:szCs w:val="44"/>
          <w:lang w:val="en-US" w:eastAsia="zh-CN"/>
        </w:rPr>
        <w:t>6</w:t>
      </w:r>
      <w:r>
        <w:rPr>
          <w:rFonts w:hint="eastAsia" w:ascii="仿宋" w:hAnsi="仿宋" w:eastAsia="仿宋" w:cs="仿宋"/>
          <w:kern w:val="44"/>
          <w:szCs w:val="44"/>
        </w:rPr>
        <w:t>.</w:t>
      </w:r>
      <w:r>
        <w:rPr>
          <w:rFonts w:hint="eastAsia" w:ascii="仿宋" w:hAnsi="仿宋" w:eastAsia="仿宋" w:cs="仿宋"/>
          <w:kern w:val="44"/>
          <w:szCs w:val="44"/>
          <w:lang w:val="zh-CN"/>
        </w:rPr>
        <w:t>供应商诚信承诺书</w:t>
      </w:r>
      <w:r>
        <w:tab/>
      </w:r>
      <w:r>
        <w:fldChar w:fldCharType="begin"/>
      </w:r>
      <w:r>
        <w:instrText xml:space="preserve"> PAGEREF _Toc20731 \h </w:instrText>
      </w:r>
      <w:r>
        <w:fldChar w:fldCharType="separate"/>
      </w:r>
      <w:r>
        <w:t>51</w:t>
      </w:r>
      <w:r>
        <w:fldChar w:fldCharType="end"/>
      </w:r>
      <w:r>
        <w:rPr>
          <w:rFonts w:hint="eastAsia" w:ascii="仿宋" w:hAnsi="仿宋" w:eastAsia="仿宋" w:cs="仿宋"/>
          <w:bCs/>
          <w:color w:val="auto"/>
        </w:rPr>
        <w:fldChar w:fldCharType="end"/>
      </w:r>
    </w:p>
    <w:p w14:paraId="669F0580">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_Toc30649 </w:instrText>
      </w:r>
      <w:r>
        <w:rPr>
          <w:rFonts w:hint="eastAsia" w:ascii="仿宋" w:hAnsi="仿宋" w:eastAsia="仿宋" w:cs="仿宋"/>
          <w:bCs/>
        </w:rPr>
        <w:fldChar w:fldCharType="separate"/>
      </w:r>
      <w:r>
        <w:rPr>
          <w:rFonts w:hint="eastAsia" w:ascii="仿宋" w:hAnsi="仿宋" w:eastAsia="仿宋" w:cs="仿宋"/>
          <w:bCs/>
          <w:kern w:val="44"/>
          <w:szCs w:val="44"/>
          <w:lang w:val="zh-CN" w:eastAsia="zh-CN" w:bidi="ar-SA"/>
        </w:rPr>
        <w:t>0</w:t>
      </w:r>
      <w:r>
        <w:rPr>
          <w:rFonts w:hint="eastAsia" w:ascii="仿宋" w:hAnsi="仿宋" w:eastAsia="仿宋" w:cs="仿宋"/>
          <w:bCs/>
          <w:kern w:val="44"/>
          <w:szCs w:val="44"/>
          <w:lang w:val="en-US" w:eastAsia="zh-CN" w:bidi="ar-SA"/>
        </w:rPr>
        <w:t>7</w:t>
      </w:r>
      <w:r>
        <w:rPr>
          <w:rFonts w:hint="eastAsia" w:ascii="仿宋" w:hAnsi="仿宋" w:eastAsia="仿宋" w:cs="仿宋"/>
          <w:bCs/>
          <w:kern w:val="44"/>
          <w:szCs w:val="44"/>
          <w:lang w:val="zh-CN" w:eastAsia="zh-CN" w:bidi="ar-SA"/>
        </w:rPr>
        <w:t>.资格证明材料</w:t>
      </w:r>
      <w:r>
        <w:tab/>
      </w:r>
      <w:r>
        <w:fldChar w:fldCharType="begin"/>
      </w:r>
      <w:r>
        <w:instrText xml:space="preserve"> PAGEREF _Toc30649 \h </w:instrText>
      </w:r>
      <w:r>
        <w:fldChar w:fldCharType="separate"/>
      </w:r>
      <w:r>
        <w:t>52</w:t>
      </w:r>
      <w:r>
        <w:fldChar w:fldCharType="end"/>
      </w:r>
      <w:r>
        <w:rPr>
          <w:rFonts w:hint="eastAsia" w:ascii="仿宋" w:hAnsi="仿宋" w:eastAsia="仿宋" w:cs="仿宋"/>
          <w:bCs/>
          <w:color w:val="auto"/>
        </w:rPr>
        <w:fldChar w:fldCharType="end"/>
      </w:r>
    </w:p>
    <w:p w14:paraId="0C5E173B">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_Toc25427 </w:instrText>
      </w:r>
      <w:r>
        <w:rPr>
          <w:rFonts w:hint="eastAsia" w:ascii="仿宋" w:hAnsi="仿宋" w:eastAsia="仿宋" w:cs="仿宋"/>
          <w:bCs/>
        </w:rPr>
        <w:fldChar w:fldCharType="separate"/>
      </w:r>
      <w:r>
        <w:rPr>
          <w:rFonts w:hint="eastAsia" w:ascii="仿宋" w:hAnsi="仿宋" w:eastAsia="仿宋" w:cs="仿宋"/>
          <w:kern w:val="44"/>
          <w:szCs w:val="44"/>
        </w:rPr>
        <w:t>0</w:t>
      </w:r>
      <w:r>
        <w:rPr>
          <w:rFonts w:hint="eastAsia" w:ascii="仿宋" w:hAnsi="仿宋" w:eastAsia="仿宋" w:cs="仿宋"/>
          <w:kern w:val="44"/>
          <w:szCs w:val="44"/>
          <w:lang w:val="en-US" w:eastAsia="zh-CN"/>
        </w:rPr>
        <w:t>8</w:t>
      </w:r>
      <w:r>
        <w:rPr>
          <w:rFonts w:hint="eastAsia" w:ascii="仿宋" w:hAnsi="仿宋" w:eastAsia="仿宋" w:cs="仿宋"/>
          <w:kern w:val="44"/>
          <w:szCs w:val="44"/>
        </w:rPr>
        <w:t>.</w:t>
      </w:r>
      <w:r>
        <w:rPr>
          <w:rFonts w:hint="eastAsia" w:ascii="仿宋" w:hAnsi="仿宋" w:eastAsia="仿宋" w:cs="仿宋"/>
          <w:kern w:val="44"/>
          <w:szCs w:val="44"/>
          <w:lang w:val="zh-CN"/>
        </w:rPr>
        <w:t>财务状况报告，依法缴纳税收和社会保障资金的相关材料</w:t>
      </w:r>
      <w:r>
        <w:tab/>
      </w:r>
      <w:r>
        <w:fldChar w:fldCharType="begin"/>
      </w:r>
      <w:r>
        <w:instrText xml:space="preserve"> PAGEREF _Toc25427 \h </w:instrText>
      </w:r>
      <w:r>
        <w:fldChar w:fldCharType="separate"/>
      </w:r>
      <w:r>
        <w:t>53</w:t>
      </w:r>
      <w:r>
        <w:fldChar w:fldCharType="end"/>
      </w:r>
      <w:r>
        <w:rPr>
          <w:rFonts w:hint="eastAsia" w:ascii="仿宋" w:hAnsi="仿宋" w:eastAsia="仿宋" w:cs="仿宋"/>
          <w:bCs/>
          <w:color w:val="auto"/>
        </w:rPr>
        <w:fldChar w:fldCharType="end"/>
      </w:r>
    </w:p>
    <w:p w14:paraId="15919D67">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_Toc32118 </w:instrText>
      </w:r>
      <w:r>
        <w:rPr>
          <w:rFonts w:hint="eastAsia" w:ascii="仿宋" w:hAnsi="仿宋" w:eastAsia="仿宋" w:cs="仿宋"/>
          <w:bCs/>
        </w:rPr>
        <w:fldChar w:fldCharType="separate"/>
      </w:r>
      <w:r>
        <w:rPr>
          <w:rFonts w:hint="eastAsia" w:ascii="仿宋" w:hAnsi="仿宋" w:eastAsia="仿宋" w:cs="仿宋"/>
          <w:kern w:val="44"/>
          <w:szCs w:val="44"/>
        </w:rPr>
        <w:t>0</w:t>
      </w:r>
      <w:r>
        <w:rPr>
          <w:rFonts w:hint="eastAsia" w:ascii="仿宋" w:hAnsi="仿宋" w:eastAsia="仿宋" w:cs="仿宋"/>
          <w:kern w:val="44"/>
          <w:szCs w:val="44"/>
          <w:lang w:val="en-US" w:eastAsia="zh-CN"/>
        </w:rPr>
        <w:t>9</w:t>
      </w:r>
      <w:r>
        <w:rPr>
          <w:rFonts w:hint="eastAsia" w:ascii="仿宋" w:hAnsi="仿宋" w:eastAsia="仿宋" w:cs="仿宋"/>
          <w:kern w:val="44"/>
          <w:szCs w:val="44"/>
        </w:rPr>
        <w:t>.</w:t>
      </w:r>
      <w:r>
        <w:rPr>
          <w:rFonts w:hint="eastAsia" w:ascii="仿宋" w:hAnsi="仿宋" w:eastAsia="仿宋" w:cs="仿宋"/>
          <w:kern w:val="44"/>
          <w:szCs w:val="44"/>
          <w:lang w:val="zh-CN"/>
        </w:rPr>
        <w:t>无重大违法记录声明</w:t>
      </w:r>
      <w:r>
        <w:tab/>
      </w:r>
      <w:r>
        <w:fldChar w:fldCharType="begin"/>
      </w:r>
      <w:r>
        <w:instrText xml:space="preserve"> PAGEREF _Toc32118 \h </w:instrText>
      </w:r>
      <w:r>
        <w:fldChar w:fldCharType="separate"/>
      </w:r>
      <w:r>
        <w:t>54</w:t>
      </w:r>
      <w:r>
        <w:fldChar w:fldCharType="end"/>
      </w:r>
      <w:r>
        <w:rPr>
          <w:rFonts w:hint="eastAsia" w:ascii="仿宋" w:hAnsi="仿宋" w:eastAsia="仿宋" w:cs="仿宋"/>
          <w:bCs/>
          <w:color w:val="auto"/>
        </w:rPr>
        <w:fldChar w:fldCharType="end"/>
      </w:r>
    </w:p>
    <w:p w14:paraId="4E3B90E9">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_Toc25318 </w:instrText>
      </w:r>
      <w:r>
        <w:rPr>
          <w:rFonts w:hint="eastAsia" w:ascii="仿宋" w:hAnsi="仿宋" w:eastAsia="仿宋" w:cs="仿宋"/>
          <w:bCs/>
        </w:rPr>
        <w:fldChar w:fldCharType="separate"/>
      </w:r>
      <w:r>
        <w:rPr>
          <w:rFonts w:hint="eastAsia" w:ascii="仿宋" w:hAnsi="仿宋" w:eastAsia="仿宋" w:cs="仿宋"/>
          <w:kern w:val="44"/>
          <w:szCs w:val="44"/>
          <w:lang w:val="en-US" w:eastAsia="zh-CN"/>
        </w:rPr>
        <w:t>10</w:t>
      </w:r>
      <w:r>
        <w:rPr>
          <w:rFonts w:hint="eastAsia" w:ascii="仿宋" w:hAnsi="仿宋" w:eastAsia="仿宋" w:cs="仿宋"/>
          <w:kern w:val="44"/>
          <w:szCs w:val="44"/>
          <w:lang w:val="zh-CN"/>
        </w:rPr>
        <w:t>.磋商保证金证明</w:t>
      </w:r>
      <w:r>
        <w:tab/>
      </w:r>
      <w:r>
        <w:fldChar w:fldCharType="begin"/>
      </w:r>
      <w:r>
        <w:instrText xml:space="preserve"> PAGEREF _Toc25318 \h </w:instrText>
      </w:r>
      <w:r>
        <w:fldChar w:fldCharType="separate"/>
      </w:r>
      <w:r>
        <w:t>55</w:t>
      </w:r>
      <w:r>
        <w:fldChar w:fldCharType="end"/>
      </w:r>
      <w:r>
        <w:rPr>
          <w:rFonts w:hint="eastAsia" w:ascii="仿宋" w:hAnsi="仿宋" w:eastAsia="仿宋" w:cs="仿宋"/>
          <w:bCs/>
          <w:color w:val="auto"/>
        </w:rPr>
        <w:fldChar w:fldCharType="end"/>
      </w:r>
    </w:p>
    <w:p w14:paraId="7D92FC7D">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_Toc30463 </w:instrText>
      </w:r>
      <w:r>
        <w:rPr>
          <w:rFonts w:hint="eastAsia" w:ascii="仿宋" w:hAnsi="仿宋" w:eastAsia="仿宋" w:cs="仿宋"/>
          <w:bCs/>
        </w:rPr>
        <w:fldChar w:fldCharType="separate"/>
      </w:r>
      <w:r>
        <w:rPr>
          <w:rFonts w:hint="eastAsia" w:ascii="仿宋" w:hAnsi="仿宋" w:eastAsia="仿宋" w:cs="仿宋"/>
          <w:bCs/>
          <w:kern w:val="44"/>
          <w:szCs w:val="44"/>
        </w:rPr>
        <w:t>1</w:t>
      </w:r>
      <w:r>
        <w:rPr>
          <w:rFonts w:hint="eastAsia" w:ascii="仿宋" w:hAnsi="仿宋" w:eastAsia="仿宋" w:cs="仿宋"/>
          <w:bCs/>
          <w:kern w:val="44"/>
          <w:szCs w:val="44"/>
          <w:lang w:val="en-US" w:eastAsia="zh-CN"/>
        </w:rPr>
        <w:t>1</w:t>
      </w:r>
      <w:r>
        <w:rPr>
          <w:rFonts w:hint="eastAsia" w:ascii="仿宋" w:hAnsi="仿宋" w:eastAsia="仿宋" w:cs="仿宋"/>
          <w:bCs/>
          <w:kern w:val="44"/>
          <w:szCs w:val="44"/>
        </w:rPr>
        <w:t>.</w:t>
      </w:r>
      <w:r>
        <w:rPr>
          <w:rFonts w:hint="eastAsia" w:ascii="仿宋" w:hAnsi="仿宋" w:eastAsia="仿宋" w:cs="仿宋"/>
          <w:bCs/>
          <w:kern w:val="44"/>
          <w:szCs w:val="44"/>
          <w:lang w:val="zh-CN"/>
        </w:rPr>
        <w:t>已标价工程量清单</w:t>
      </w:r>
      <w:r>
        <w:tab/>
      </w:r>
      <w:r>
        <w:fldChar w:fldCharType="begin"/>
      </w:r>
      <w:r>
        <w:instrText xml:space="preserve"> PAGEREF _Toc30463 \h </w:instrText>
      </w:r>
      <w:r>
        <w:fldChar w:fldCharType="separate"/>
      </w:r>
      <w:r>
        <w:t>56</w:t>
      </w:r>
      <w:r>
        <w:fldChar w:fldCharType="end"/>
      </w:r>
      <w:r>
        <w:rPr>
          <w:rFonts w:hint="eastAsia" w:ascii="仿宋" w:hAnsi="仿宋" w:eastAsia="仿宋" w:cs="仿宋"/>
          <w:bCs/>
          <w:color w:val="auto"/>
        </w:rPr>
        <w:fldChar w:fldCharType="end"/>
      </w:r>
    </w:p>
    <w:p w14:paraId="067DB014">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_Toc3494 </w:instrText>
      </w:r>
      <w:r>
        <w:rPr>
          <w:rFonts w:hint="eastAsia" w:ascii="仿宋" w:hAnsi="仿宋" w:eastAsia="仿宋" w:cs="仿宋"/>
          <w:bCs/>
        </w:rPr>
        <w:fldChar w:fldCharType="separate"/>
      </w:r>
      <w:r>
        <w:rPr>
          <w:rFonts w:hint="eastAsia" w:ascii="仿宋" w:hAnsi="仿宋" w:eastAsia="仿宋" w:cs="仿宋"/>
          <w:bCs/>
          <w:kern w:val="44"/>
          <w:szCs w:val="44"/>
        </w:rPr>
        <w:t>1</w:t>
      </w:r>
      <w:r>
        <w:rPr>
          <w:rFonts w:hint="eastAsia" w:ascii="仿宋" w:hAnsi="仿宋" w:eastAsia="仿宋" w:cs="仿宋"/>
          <w:bCs/>
          <w:kern w:val="44"/>
          <w:szCs w:val="44"/>
          <w:lang w:val="en-US" w:eastAsia="zh-CN"/>
        </w:rPr>
        <w:t>2</w:t>
      </w:r>
      <w:r>
        <w:rPr>
          <w:rFonts w:hint="eastAsia" w:ascii="仿宋" w:hAnsi="仿宋" w:eastAsia="仿宋" w:cs="仿宋"/>
          <w:bCs/>
          <w:kern w:val="44"/>
          <w:szCs w:val="44"/>
        </w:rPr>
        <w:t>.项目管理班子</w:t>
      </w:r>
      <w:r>
        <w:tab/>
      </w:r>
      <w:r>
        <w:fldChar w:fldCharType="begin"/>
      </w:r>
      <w:r>
        <w:instrText xml:space="preserve"> PAGEREF _Toc3494 \h </w:instrText>
      </w:r>
      <w:r>
        <w:fldChar w:fldCharType="separate"/>
      </w:r>
      <w:r>
        <w:t>57</w:t>
      </w:r>
      <w:r>
        <w:fldChar w:fldCharType="end"/>
      </w:r>
      <w:r>
        <w:rPr>
          <w:rFonts w:hint="eastAsia" w:ascii="仿宋" w:hAnsi="仿宋" w:eastAsia="仿宋" w:cs="仿宋"/>
          <w:bCs/>
          <w:color w:val="auto"/>
        </w:rPr>
        <w:fldChar w:fldCharType="end"/>
      </w:r>
    </w:p>
    <w:p w14:paraId="5BFC1D70">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_Toc12364 </w:instrText>
      </w:r>
      <w:r>
        <w:rPr>
          <w:rFonts w:hint="eastAsia" w:ascii="仿宋" w:hAnsi="仿宋" w:eastAsia="仿宋" w:cs="仿宋"/>
          <w:bCs/>
        </w:rPr>
        <w:fldChar w:fldCharType="separate"/>
      </w:r>
      <w:r>
        <w:rPr>
          <w:rFonts w:hint="eastAsia" w:ascii="仿宋" w:hAnsi="仿宋" w:eastAsia="仿宋" w:cs="仿宋"/>
          <w:bCs/>
          <w:kern w:val="44"/>
          <w:szCs w:val="44"/>
        </w:rPr>
        <w:t>1</w:t>
      </w:r>
      <w:r>
        <w:rPr>
          <w:rFonts w:hint="eastAsia" w:ascii="仿宋" w:hAnsi="仿宋" w:eastAsia="仿宋" w:cs="仿宋"/>
          <w:bCs/>
          <w:kern w:val="44"/>
          <w:szCs w:val="44"/>
          <w:lang w:val="en-US" w:eastAsia="zh-CN"/>
        </w:rPr>
        <w:t>3</w:t>
      </w:r>
      <w:r>
        <w:rPr>
          <w:rFonts w:hint="eastAsia" w:ascii="仿宋" w:hAnsi="仿宋" w:eastAsia="仿宋" w:cs="仿宋"/>
          <w:bCs/>
          <w:kern w:val="44"/>
          <w:szCs w:val="44"/>
        </w:rPr>
        <w:t>.施工组织设计</w:t>
      </w:r>
      <w:r>
        <w:tab/>
      </w:r>
      <w:r>
        <w:fldChar w:fldCharType="begin"/>
      </w:r>
      <w:r>
        <w:instrText xml:space="preserve"> PAGEREF _Toc12364 \h </w:instrText>
      </w:r>
      <w:r>
        <w:fldChar w:fldCharType="separate"/>
      </w:r>
      <w:r>
        <w:t>59</w:t>
      </w:r>
      <w:r>
        <w:fldChar w:fldCharType="end"/>
      </w:r>
      <w:r>
        <w:rPr>
          <w:rFonts w:hint="eastAsia" w:ascii="仿宋" w:hAnsi="仿宋" w:eastAsia="仿宋" w:cs="仿宋"/>
          <w:bCs/>
          <w:color w:val="auto"/>
        </w:rPr>
        <w:fldChar w:fldCharType="end"/>
      </w:r>
    </w:p>
    <w:p w14:paraId="04E0AC53">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_Toc13878 </w:instrText>
      </w:r>
      <w:r>
        <w:rPr>
          <w:rFonts w:hint="eastAsia" w:ascii="仿宋" w:hAnsi="仿宋" w:eastAsia="仿宋" w:cs="仿宋"/>
          <w:bCs/>
        </w:rPr>
        <w:fldChar w:fldCharType="separate"/>
      </w:r>
      <w:r>
        <w:rPr>
          <w:rFonts w:hint="eastAsia" w:ascii="仿宋" w:hAnsi="仿宋" w:eastAsia="仿宋" w:cs="仿宋"/>
          <w:bCs/>
          <w:kern w:val="44"/>
          <w:szCs w:val="44"/>
        </w:rPr>
        <w:t>1</w:t>
      </w:r>
      <w:r>
        <w:rPr>
          <w:rFonts w:hint="eastAsia" w:ascii="仿宋" w:hAnsi="仿宋" w:eastAsia="仿宋" w:cs="仿宋"/>
          <w:bCs/>
          <w:kern w:val="44"/>
          <w:szCs w:val="44"/>
          <w:lang w:val="en-US" w:eastAsia="zh-CN"/>
        </w:rPr>
        <w:t>4</w:t>
      </w:r>
      <w:r>
        <w:rPr>
          <w:rFonts w:hint="eastAsia" w:ascii="仿宋" w:hAnsi="仿宋" w:eastAsia="仿宋" w:cs="仿宋"/>
          <w:bCs/>
          <w:kern w:val="44"/>
          <w:szCs w:val="44"/>
        </w:rPr>
        <w:t>.业绩</w:t>
      </w:r>
      <w:r>
        <w:tab/>
      </w:r>
      <w:r>
        <w:fldChar w:fldCharType="begin"/>
      </w:r>
      <w:r>
        <w:instrText xml:space="preserve"> PAGEREF _Toc13878 \h </w:instrText>
      </w:r>
      <w:r>
        <w:fldChar w:fldCharType="separate"/>
      </w:r>
      <w:r>
        <w:t>64</w:t>
      </w:r>
      <w:r>
        <w:fldChar w:fldCharType="end"/>
      </w:r>
      <w:r>
        <w:rPr>
          <w:rFonts w:hint="eastAsia" w:ascii="仿宋" w:hAnsi="仿宋" w:eastAsia="仿宋" w:cs="仿宋"/>
          <w:bCs/>
          <w:color w:val="auto"/>
        </w:rPr>
        <w:fldChar w:fldCharType="end"/>
      </w:r>
    </w:p>
    <w:p w14:paraId="084C3D81">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_Toc13786 </w:instrText>
      </w:r>
      <w:r>
        <w:rPr>
          <w:rFonts w:hint="eastAsia" w:ascii="仿宋" w:hAnsi="仿宋" w:eastAsia="仿宋" w:cs="仿宋"/>
          <w:bCs/>
        </w:rPr>
        <w:fldChar w:fldCharType="separate"/>
      </w:r>
      <w:r>
        <w:rPr>
          <w:rFonts w:hint="eastAsia" w:ascii="仿宋" w:hAnsi="仿宋" w:eastAsia="仿宋" w:cs="仿宋"/>
          <w:szCs w:val="28"/>
          <w:lang w:val="en-US" w:eastAsia="zh-CN"/>
        </w:rPr>
        <w:t>15.</w:t>
      </w:r>
      <w:r>
        <w:rPr>
          <w:rFonts w:hint="eastAsia" w:ascii="仿宋" w:hAnsi="仿宋" w:eastAsia="仿宋" w:cs="仿宋"/>
          <w:szCs w:val="28"/>
        </w:rPr>
        <w:t>享受政府采购政策优惠的证明资料</w:t>
      </w:r>
      <w:r>
        <w:tab/>
      </w:r>
      <w:r>
        <w:fldChar w:fldCharType="begin"/>
      </w:r>
      <w:r>
        <w:instrText xml:space="preserve"> PAGEREF _Toc13786 \h </w:instrText>
      </w:r>
      <w:r>
        <w:fldChar w:fldCharType="separate"/>
      </w:r>
      <w:r>
        <w:t>66</w:t>
      </w:r>
      <w:r>
        <w:fldChar w:fldCharType="end"/>
      </w:r>
      <w:r>
        <w:rPr>
          <w:rFonts w:hint="eastAsia" w:ascii="仿宋" w:hAnsi="仿宋" w:eastAsia="仿宋" w:cs="仿宋"/>
          <w:bCs/>
          <w:color w:val="auto"/>
        </w:rPr>
        <w:fldChar w:fldCharType="end"/>
      </w:r>
    </w:p>
    <w:p w14:paraId="32C80A14">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_Toc12791 </w:instrText>
      </w:r>
      <w:r>
        <w:rPr>
          <w:rFonts w:hint="eastAsia" w:ascii="仿宋" w:hAnsi="仿宋" w:eastAsia="仿宋" w:cs="仿宋"/>
          <w:bCs/>
        </w:rPr>
        <w:fldChar w:fldCharType="separate"/>
      </w:r>
      <w:r>
        <w:rPr>
          <w:rFonts w:hint="eastAsia" w:ascii="仿宋" w:hAnsi="仿宋" w:eastAsia="仿宋" w:cs="仿宋"/>
          <w:bCs/>
          <w:kern w:val="44"/>
          <w:szCs w:val="44"/>
          <w:lang w:val="en-US" w:eastAsia="zh-CN" w:bidi="ar-SA"/>
        </w:rPr>
        <w:t>16.供应商认为在其他方面有必要说明的事项</w:t>
      </w:r>
      <w:r>
        <w:tab/>
      </w:r>
      <w:r>
        <w:fldChar w:fldCharType="begin"/>
      </w:r>
      <w:r>
        <w:instrText xml:space="preserve"> PAGEREF _Toc12791 \h </w:instrText>
      </w:r>
      <w:r>
        <w:fldChar w:fldCharType="separate"/>
      </w:r>
      <w:r>
        <w:t>69</w:t>
      </w:r>
      <w:r>
        <w:fldChar w:fldCharType="end"/>
      </w:r>
      <w:r>
        <w:rPr>
          <w:rFonts w:hint="eastAsia" w:ascii="仿宋" w:hAnsi="仿宋" w:eastAsia="仿宋" w:cs="仿宋"/>
          <w:bCs/>
          <w:color w:val="auto"/>
        </w:rPr>
        <w:fldChar w:fldCharType="end"/>
      </w:r>
    </w:p>
    <w:p w14:paraId="6225849D">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_Toc32497 </w:instrText>
      </w:r>
      <w:r>
        <w:rPr>
          <w:rFonts w:hint="eastAsia" w:ascii="仿宋" w:hAnsi="仿宋" w:eastAsia="仿宋" w:cs="仿宋"/>
          <w:bCs/>
        </w:rPr>
        <w:fldChar w:fldCharType="separate"/>
      </w:r>
      <w:r>
        <w:rPr>
          <w:rFonts w:hint="eastAsia" w:ascii="仿宋" w:hAnsi="仿宋" w:eastAsia="仿宋" w:cs="仿宋"/>
          <w:bCs/>
          <w:kern w:val="44"/>
          <w:szCs w:val="44"/>
          <w:lang w:val="en-US" w:eastAsia="zh-CN" w:bidi="ar-SA"/>
        </w:rPr>
        <w:t>17.</w:t>
      </w:r>
      <w:r>
        <w:rPr>
          <w:rFonts w:hint="eastAsia" w:ascii="仿宋" w:hAnsi="仿宋" w:eastAsia="仿宋" w:cs="仿宋"/>
          <w:bCs/>
          <w:kern w:val="44"/>
          <w:szCs w:val="44"/>
          <w:lang w:val="zh-CN" w:eastAsia="zh-CN" w:bidi="ar-SA"/>
        </w:rPr>
        <w:t>竞争性磋商最终报价表</w:t>
      </w:r>
      <w:r>
        <w:tab/>
      </w:r>
      <w:r>
        <w:fldChar w:fldCharType="begin"/>
      </w:r>
      <w:r>
        <w:instrText xml:space="preserve"> PAGEREF _Toc32497 \h </w:instrText>
      </w:r>
      <w:r>
        <w:fldChar w:fldCharType="separate"/>
      </w:r>
      <w:r>
        <w:t>70</w:t>
      </w:r>
      <w:r>
        <w:fldChar w:fldCharType="end"/>
      </w:r>
      <w:r>
        <w:rPr>
          <w:rFonts w:hint="eastAsia" w:ascii="仿宋" w:hAnsi="仿宋" w:eastAsia="仿宋" w:cs="仿宋"/>
          <w:bCs/>
          <w:color w:val="auto"/>
        </w:rPr>
        <w:fldChar w:fldCharType="end"/>
      </w:r>
    </w:p>
    <w:p w14:paraId="275976E4">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_Toc31932 </w:instrText>
      </w:r>
      <w:r>
        <w:rPr>
          <w:rFonts w:hint="eastAsia" w:ascii="仿宋" w:hAnsi="仿宋" w:eastAsia="仿宋" w:cs="仿宋"/>
          <w:bCs/>
        </w:rPr>
        <w:fldChar w:fldCharType="separate"/>
      </w:r>
      <w:r>
        <w:rPr>
          <w:rFonts w:hint="eastAsia" w:ascii="仿宋" w:hAnsi="仿宋" w:eastAsia="仿宋" w:cs="仿宋"/>
          <w:kern w:val="28"/>
        </w:rPr>
        <w:t>第六部分  磋商及采购项目要求</w:t>
      </w:r>
      <w:r>
        <w:tab/>
      </w:r>
      <w:r>
        <w:fldChar w:fldCharType="begin"/>
      </w:r>
      <w:r>
        <w:instrText xml:space="preserve"> PAGEREF _Toc31932 \h </w:instrText>
      </w:r>
      <w:r>
        <w:fldChar w:fldCharType="separate"/>
      </w:r>
      <w:r>
        <w:t>71</w:t>
      </w:r>
      <w:r>
        <w:fldChar w:fldCharType="end"/>
      </w:r>
      <w:r>
        <w:rPr>
          <w:rFonts w:hint="eastAsia" w:ascii="仿宋" w:hAnsi="仿宋" w:eastAsia="仿宋" w:cs="仿宋"/>
          <w:bCs/>
          <w:color w:val="auto"/>
        </w:rPr>
        <w:fldChar w:fldCharType="end"/>
      </w:r>
    </w:p>
    <w:p w14:paraId="5C483954">
      <w:pPr>
        <w:pStyle w:val="23"/>
        <w:tabs>
          <w:tab w:val="right" w:leader="dot" w:pos="8306"/>
        </w:tabs>
      </w:pPr>
      <w:r>
        <w:rPr>
          <w:rFonts w:hint="eastAsia" w:ascii="仿宋" w:hAnsi="仿宋" w:eastAsia="仿宋" w:cs="仿宋"/>
          <w:bCs/>
          <w:color w:val="auto"/>
        </w:rPr>
        <w:fldChar w:fldCharType="begin"/>
      </w:r>
      <w:r>
        <w:rPr>
          <w:rFonts w:hint="eastAsia" w:ascii="仿宋" w:hAnsi="仿宋" w:eastAsia="仿宋" w:cs="仿宋"/>
          <w:bCs/>
        </w:rPr>
        <w:instrText xml:space="preserve"> HYPERLINK \l _Toc26320 </w:instrText>
      </w:r>
      <w:r>
        <w:rPr>
          <w:rFonts w:hint="eastAsia" w:ascii="仿宋" w:hAnsi="仿宋" w:eastAsia="仿宋" w:cs="仿宋"/>
          <w:bCs/>
        </w:rPr>
        <w:fldChar w:fldCharType="separate"/>
      </w:r>
      <w:r>
        <w:rPr>
          <w:rFonts w:hint="eastAsia" w:ascii="仿宋" w:hAnsi="仿宋" w:eastAsia="仿宋" w:cs="仿宋"/>
          <w:kern w:val="28"/>
          <w:szCs w:val="22"/>
          <w:lang w:eastAsia="zh-CN"/>
        </w:rPr>
        <w:t xml:space="preserve">第七部分 </w:t>
      </w:r>
      <w:r>
        <w:rPr>
          <w:rFonts w:hint="eastAsia" w:ascii="仿宋" w:hAnsi="仿宋" w:eastAsia="仿宋" w:cs="仿宋"/>
          <w:kern w:val="28"/>
          <w:szCs w:val="22"/>
          <w:lang w:val="en-US" w:eastAsia="zh-CN"/>
        </w:rPr>
        <w:t xml:space="preserve"> </w:t>
      </w:r>
      <w:r>
        <w:rPr>
          <w:rFonts w:hint="eastAsia" w:ascii="仿宋" w:hAnsi="仿宋" w:eastAsia="仿宋" w:cs="仿宋"/>
          <w:kern w:val="28"/>
          <w:szCs w:val="22"/>
          <w:lang w:eastAsia="zh-CN"/>
        </w:rPr>
        <w:t>工程量清单</w:t>
      </w:r>
      <w:r>
        <w:tab/>
      </w:r>
      <w:r>
        <w:fldChar w:fldCharType="begin"/>
      </w:r>
      <w:r>
        <w:instrText xml:space="preserve"> PAGEREF _Toc26320 \h </w:instrText>
      </w:r>
      <w:r>
        <w:fldChar w:fldCharType="separate"/>
      </w:r>
      <w:r>
        <w:t>72</w:t>
      </w:r>
      <w:r>
        <w:fldChar w:fldCharType="end"/>
      </w:r>
      <w:r>
        <w:rPr>
          <w:rFonts w:hint="eastAsia" w:ascii="仿宋" w:hAnsi="仿宋" w:eastAsia="仿宋" w:cs="仿宋"/>
          <w:bCs/>
          <w:color w:val="auto"/>
        </w:rPr>
        <w:fldChar w:fldCharType="end"/>
      </w:r>
    </w:p>
    <w:p w14:paraId="13D6FA8A">
      <w:pPr>
        <w:spacing w:line="360" w:lineRule="auto"/>
        <w:rPr>
          <w:rFonts w:hint="eastAsia" w:ascii="仿宋" w:hAnsi="仿宋" w:eastAsia="仿宋" w:cs="仿宋"/>
          <w:color w:val="auto"/>
          <w:lang w:val="zh-CN"/>
        </w:rPr>
        <w:sectPr>
          <w:footerReference r:id="rId10" w:type="default"/>
          <w:pgSz w:w="11906" w:h="16838"/>
          <w:pgMar w:top="1440" w:right="1800" w:bottom="1440" w:left="1800" w:header="1021" w:footer="867" w:gutter="0"/>
          <w:pgBorders w:offsetFrom="page">
            <w:top w:val="single" w:color="auto" w:sz="12" w:space="24"/>
            <w:left w:val="single" w:color="auto" w:sz="12" w:space="24"/>
            <w:bottom w:val="single" w:color="auto" w:sz="12" w:space="24"/>
            <w:right w:val="single" w:color="auto" w:sz="12" w:space="24"/>
          </w:pgBorders>
          <w:pgNumType w:start="1"/>
          <w:cols w:space="720" w:num="1"/>
          <w:docGrid w:linePitch="312" w:charSpace="0"/>
        </w:sectPr>
      </w:pPr>
      <w:r>
        <w:rPr>
          <w:rFonts w:hint="eastAsia" w:ascii="仿宋" w:hAnsi="仿宋" w:eastAsia="仿宋" w:cs="仿宋"/>
          <w:bCs/>
          <w:color w:val="auto"/>
        </w:rPr>
        <w:fldChar w:fldCharType="end"/>
      </w:r>
      <w:bookmarkStart w:id="0" w:name="_Toc10494"/>
      <w:bookmarkStart w:id="1" w:name="_Toc495567938"/>
      <w:bookmarkStart w:id="2" w:name="_Toc495666255"/>
      <w:bookmarkStart w:id="3" w:name="_Toc325725996"/>
    </w:p>
    <w:p w14:paraId="1EA0AE6F">
      <w:pPr>
        <w:pStyle w:val="31"/>
        <w:outlineLvl w:val="0"/>
        <w:rPr>
          <w:rFonts w:hint="eastAsia" w:ascii="仿宋" w:hAnsi="仿宋" w:eastAsia="仿宋" w:cs="仿宋"/>
          <w:color w:val="auto"/>
        </w:rPr>
      </w:pPr>
      <w:bookmarkStart w:id="4" w:name="_Toc12279"/>
      <w:r>
        <w:rPr>
          <w:rFonts w:hint="eastAsia" w:ascii="仿宋" w:hAnsi="仿宋" w:eastAsia="仿宋" w:cs="仿宋"/>
          <w:color w:val="auto"/>
          <w:lang w:val="zh-CN"/>
        </w:rPr>
        <w:t>第一部分</w:t>
      </w:r>
      <w:r>
        <w:rPr>
          <w:rFonts w:hint="eastAsia" w:ascii="仿宋" w:hAnsi="仿宋" w:eastAsia="仿宋" w:cs="仿宋"/>
          <w:color w:val="auto"/>
        </w:rPr>
        <w:t xml:space="preserve">  </w:t>
      </w:r>
      <w:bookmarkEnd w:id="0"/>
      <w:r>
        <w:rPr>
          <w:rFonts w:hint="eastAsia" w:ascii="仿宋" w:hAnsi="仿宋" w:eastAsia="仿宋" w:cs="仿宋"/>
          <w:color w:val="auto"/>
        </w:rPr>
        <w:t>竞争性</w:t>
      </w:r>
      <w:r>
        <w:rPr>
          <w:rFonts w:hint="eastAsia" w:ascii="仿宋" w:hAnsi="仿宋" w:eastAsia="仿宋" w:cs="仿宋"/>
          <w:color w:val="auto"/>
          <w:lang w:val="zh-CN"/>
        </w:rPr>
        <w:t>磋商公告</w:t>
      </w:r>
      <w:bookmarkEnd w:id="1"/>
      <w:bookmarkEnd w:id="2"/>
      <w:bookmarkEnd w:id="4"/>
    </w:p>
    <w:p w14:paraId="2211D4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2" w:firstLineChars="200"/>
        <w:outlineLvl w:val="9"/>
        <w:rPr>
          <w:rFonts w:hint="eastAsia" w:ascii="仿宋" w:hAnsi="仿宋" w:eastAsia="仿宋" w:cs="仿宋"/>
          <w:b/>
          <w:bCs/>
          <w:sz w:val="24"/>
          <w:szCs w:val="24"/>
          <w:lang w:val="en-US"/>
        </w:rPr>
      </w:pPr>
      <w:r>
        <w:rPr>
          <w:rFonts w:hint="eastAsia" w:ascii="仿宋" w:hAnsi="仿宋" w:eastAsia="仿宋" w:cs="仿宋"/>
          <w:b/>
          <w:bCs/>
          <w:sz w:val="24"/>
          <w:szCs w:val="24"/>
          <w:u w:val="single"/>
          <w:lang w:val="en-US" w:eastAsia="zh-CN"/>
        </w:rPr>
        <w:t>青海启宸招标代理有限公司</w:t>
      </w:r>
      <w:r>
        <w:rPr>
          <w:rFonts w:hint="eastAsia" w:ascii="仿宋" w:hAnsi="仿宋" w:eastAsia="仿宋" w:cs="仿宋"/>
          <w:b/>
          <w:bCs/>
          <w:sz w:val="24"/>
          <w:szCs w:val="24"/>
          <w:lang w:val="en-US"/>
        </w:rPr>
        <w:t>受</w:t>
      </w:r>
      <w:r>
        <w:rPr>
          <w:rFonts w:hint="eastAsia" w:ascii="仿宋" w:hAnsi="仿宋" w:eastAsia="仿宋" w:cs="仿宋"/>
          <w:b/>
          <w:bCs/>
          <w:sz w:val="24"/>
          <w:szCs w:val="24"/>
          <w:u w:val="single"/>
          <w:lang w:val="en-US" w:eastAsia="zh-CN"/>
        </w:rPr>
        <w:t>玛多县教育局</w:t>
      </w:r>
      <w:r>
        <w:rPr>
          <w:rFonts w:hint="eastAsia" w:ascii="仿宋" w:hAnsi="仿宋" w:eastAsia="仿宋" w:cs="仿宋"/>
          <w:b/>
          <w:bCs/>
          <w:sz w:val="24"/>
          <w:szCs w:val="24"/>
          <w:lang w:val="en-US"/>
        </w:rPr>
        <w:t>委托，拟对</w:t>
      </w:r>
      <w:r>
        <w:rPr>
          <w:rFonts w:hint="eastAsia" w:ascii="仿宋" w:hAnsi="仿宋" w:eastAsia="仿宋" w:cs="仿宋"/>
          <w:b/>
          <w:bCs/>
          <w:iCs w:val="0"/>
          <w:color w:val="000000"/>
          <w:sz w:val="24"/>
          <w:szCs w:val="24"/>
          <w:lang w:val="en-US" w:eastAsia="zh-CN" w:bidi="ar-SA"/>
        </w:rPr>
        <w:t>“</w:t>
      </w:r>
      <w:r>
        <w:rPr>
          <w:rFonts w:hint="eastAsia" w:ascii="仿宋" w:hAnsi="仿宋" w:eastAsia="仿宋" w:cs="仿宋"/>
          <w:b/>
          <w:bCs/>
          <w:iCs w:val="0"/>
          <w:color w:val="000000"/>
          <w:sz w:val="24"/>
          <w:szCs w:val="24"/>
          <w:u w:val="single"/>
          <w:lang w:val="en-US" w:eastAsia="zh-CN" w:bidi="ar-SA"/>
        </w:rPr>
        <w:t>玛多县民族寄宿制小学维修项目</w:t>
      </w:r>
      <w:r>
        <w:rPr>
          <w:rFonts w:hint="eastAsia" w:ascii="仿宋" w:hAnsi="仿宋" w:eastAsia="仿宋" w:cs="仿宋"/>
          <w:b/>
          <w:bCs/>
          <w:sz w:val="24"/>
          <w:szCs w:val="24"/>
        </w:rPr>
        <w:t>”</w:t>
      </w:r>
      <w:r>
        <w:rPr>
          <w:rFonts w:hint="eastAsia" w:ascii="仿宋" w:hAnsi="仿宋" w:eastAsia="仿宋" w:cs="仿宋"/>
          <w:b/>
          <w:bCs/>
          <w:sz w:val="24"/>
          <w:szCs w:val="24"/>
          <w:lang w:val="en-US"/>
        </w:rPr>
        <w:t>进行国内竞争性磋商采购</w:t>
      </w:r>
      <w:r>
        <w:rPr>
          <w:rFonts w:hint="eastAsia" w:ascii="仿宋" w:hAnsi="仿宋" w:eastAsia="仿宋" w:cs="仿宋"/>
          <w:b/>
          <w:bCs/>
          <w:sz w:val="24"/>
          <w:szCs w:val="24"/>
          <w:lang w:val="en-US" w:eastAsia="zh-CN"/>
        </w:rPr>
        <w:t>，</w:t>
      </w:r>
      <w:r>
        <w:rPr>
          <w:rFonts w:hint="eastAsia" w:ascii="仿宋" w:hAnsi="仿宋" w:eastAsia="仿宋" w:cs="仿宋"/>
          <w:b/>
          <w:bCs/>
          <w:sz w:val="24"/>
          <w:szCs w:val="24"/>
          <w:lang w:val="en-US"/>
        </w:rPr>
        <w:t>现予以公告，欢迎符合条件的供应商前来参加磋商。</w:t>
      </w:r>
    </w:p>
    <w:tbl>
      <w:tblPr>
        <w:tblStyle w:val="34"/>
        <w:tblW w:w="9134" w:type="dxa"/>
        <w:jc w:val="center"/>
        <w:tblLayout w:type="fixed"/>
        <w:tblCellMar>
          <w:top w:w="0" w:type="dxa"/>
          <w:left w:w="57" w:type="dxa"/>
          <w:bottom w:w="0" w:type="dxa"/>
          <w:right w:w="57" w:type="dxa"/>
        </w:tblCellMar>
      </w:tblPr>
      <w:tblGrid>
        <w:gridCol w:w="2149"/>
        <w:gridCol w:w="6985"/>
      </w:tblGrid>
      <w:tr w14:paraId="1120C7DF">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48609443">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采购项目编号</w:t>
            </w:r>
          </w:p>
        </w:tc>
        <w:tc>
          <w:tcPr>
            <w:tcW w:w="6985" w:type="dxa"/>
            <w:tcBorders>
              <w:top w:val="single" w:color="000000" w:sz="4" w:space="0"/>
              <w:left w:val="nil"/>
              <w:bottom w:val="single" w:color="000000" w:sz="4" w:space="0"/>
              <w:right w:val="single" w:color="000000" w:sz="4" w:space="0"/>
            </w:tcBorders>
            <w:noWrap w:val="0"/>
            <w:vAlign w:val="center"/>
          </w:tcPr>
          <w:p w14:paraId="1CEB44ED">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青海启宸竞磋（工程）2024-032</w:t>
            </w:r>
          </w:p>
        </w:tc>
      </w:tr>
      <w:tr w14:paraId="150EB8B4">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3A94CA22">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采购项目名称</w:t>
            </w:r>
          </w:p>
        </w:tc>
        <w:tc>
          <w:tcPr>
            <w:tcW w:w="6985" w:type="dxa"/>
            <w:tcBorders>
              <w:top w:val="single" w:color="000000" w:sz="4" w:space="0"/>
              <w:left w:val="nil"/>
              <w:bottom w:val="single" w:color="000000" w:sz="4" w:space="0"/>
              <w:right w:val="single" w:color="000000" w:sz="4" w:space="0"/>
            </w:tcBorders>
            <w:noWrap w:val="0"/>
            <w:vAlign w:val="center"/>
          </w:tcPr>
          <w:p w14:paraId="5AF6C7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outlineLvl w:val="9"/>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玛多县民族寄宿制小学维修项目</w:t>
            </w:r>
          </w:p>
        </w:tc>
      </w:tr>
      <w:tr w14:paraId="1C322D1F">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E342959">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采购方式</w:t>
            </w:r>
          </w:p>
        </w:tc>
        <w:tc>
          <w:tcPr>
            <w:tcW w:w="6985" w:type="dxa"/>
            <w:tcBorders>
              <w:top w:val="single" w:color="000000" w:sz="4" w:space="0"/>
              <w:left w:val="nil"/>
              <w:bottom w:val="single" w:color="000000" w:sz="4" w:space="0"/>
              <w:right w:val="single" w:color="000000" w:sz="4" w:space="0"/>
            </w:tcBorders>
            <w:noWrap w:val="0"/>
            <w:vAlign w:val="center"/>
          </w:tcPr>
          <w:p w14:paraId="52FC06D1">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竞争性磋商</w:t>
            </w:r>
          </w:p>
        </w:tc>
      </w:tr>
      <w:tr w14:paraId="76D165F1">
        <w:tblPrEx>
          <w:tblCellMar>
            <w:top w:w="0" w:type="dxa"/>
            <w:left w:w="57" w:type="dxa"/>
            <w:bottom w:w="0" w:type="dxa"/>
            <w:right w:w="57" w:type="dxa"/>
          </w:tblCellMar>
        </w:tblPrEx>
        <w:trPr>
          <w:trHeight w:val="90"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08126935">
            <w:pPr>
              <w:spacing w:line="240" w:lineRule="auto"/>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采购预算额度</w:t>
            </w:r>
          </w:p>
        </w:tc>
        <w:tc>
          <w:tcPr>
            <w:tcW w:w="6985" w:type="dxa"/>
            <w:tcBorders>
              <w:top w:val="single" w:color="000000" w:sz="4" w:space="0"/>
              <w:left w:val="nil"/>
              <w:bottom w:val="single" w:color="000000" w:sz="4" w:space="0"/>
              <w:right w:val="single" w:color="000000" w:sz="4" w:space="0"/>
            </w:tcBorders>
            <w:noWrap w:val="0"/>
            <w:vAlign w:val="center"/>
          </w:tcPr>
          <w:p w14:paraId="4E939BB0">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人民币553,746.62元</w:t>
            </w:r>
          </w:p>
        </w:tc>
      </w:tr>
      <w:tr w14:paraId="6F5EC291">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5D545E2C">
            <w:pPr>
              <w:spacing w:line="240" w:lineRule="auto"/>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w:t>
            </w:r>
          </w:p>
        </w:tc>
        <w:tc>
          <w:tcPr>
            <w:tcW w:w="6985" w:type="dxa"/>
            <w:tcBorders>
              <w:top w:val="single" w:color="000000" w:sz="4" w:space="0"/>
              <w:left w:val="nil"/>
              <w:bottom w:val="single" w:color="000000" w:sz="4" w:space="0"/>
              <w:right w:val="single" w:color="000000" w:sz="4" w:space="0"/>
            </w:tcBorders>
            <w:noWrap w:val="0"/>
            <w:vAlign w:val="center"/>
          </w:tcPr>
          <w:p w14:paraId="31C47790">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人民币553,746.62元</w:t>
            </w:r>
          </w:p>
        </w:tc>
      </w:tr>
      <w:tr w14:paraId="30B9E395">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5847E6DF">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项目分包个数</w:t>
            </w:r>
          </w:p>
        </w:tc>
        <w:tc>
          <w:tcPr>
            <w:tcW w:w="6985" w:type="dxa"/>
            <w:tcBorders>
              <w:top w:val="single" w:color="000000" w:sz="4" w:space="0"/>
              <w:left w:val="nil"/>
              <w:bottom w:val="single" w:color="000000" w:sz="4" w:space="0"/>
              <w:right w:val="single" w:color="000000" w:sz="4" w:space="0"/>
            </w:tcBorders>
            <w:noWrap w:val="0"/>
            <w:vAlign w:val="center"/>
          </w:tcPr>
          <w:p w14:paraId="7DCD4B70">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无</w:t>
            </w:r>
          </w:p>
        </w:tc>
      </w:tr>
      <w:tr w14:paraId="00408F8D">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2A58531">
            <w:pPr>
              <w:spacing w:line="240" w:lineRule="auto"/>
              <w:jc w:val="center"/>
              <w:outlineLvl w:val="9"/>
              <w:rPr>
                <w:rFonts w:hint="eastAsia" w:ascii="仿宋" w:hAnsi="仿宋" w:eastAsia="仿宋" w:cs="仿宋"/>
                <w:sz w:val="24"/>
                <w:szCs w:val="24"/>
              </w:rPr>
            </w:pPr>
            <w:r>
              <w:rPr>
                <w:rFonts w:hint="eastAsia" w:ascii="仿宋" w:hAnsi="仿宋" w:eastAsia="仿宋" w:cs="仿宋"/>
                <w:sz w:val="24"/>
                <w:szCs w:val="24"/>
              </w:rPr>
              <w:t>项目要求</w:t>
            </w:r>
          </w:p>
        </w:tc>
        <w:tc>
          <w:tcPr>
            <w:tcW w:w="6985" w:type="dxa"/>
            <w:tcBorders>
              <w:top w:val="single" w:color="000000" w:sz="4" w:space="0"/>
              <w:left w:val="nil"/>
              <w:bottom w:val="single" w:color="000000" w:sz="4" w:space="0"/>
              <w:right w:val="single" w:color="000000" w:sz="4" w:space="0"/>
            </w:tcBorders>
            <w:noWrap w:val="0"/>
            <w:vAlign w:val="center"/>
          </w:tcPr>
          <w:p w14:paraId="5274102C">
            <w:pPr>
              <w:pStyle w:val="94"/>
              <w:widowControl w:val="0"/>
              <w:autoSpaceDE w:val="0"/>
              <w:autoSpaceDN w:val="0"/>
              <w:adjustRightInd w:val="0"/>
              <w:spacing w:before="0" w:after="0" w:line="240" w:lineRule="auto"/>
              <w:jc w:val="left"/>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具体内容详见《竞争性磋商文件》及工程量清单。</w:t>
            </w:r>
          </w:p>
        </w:tc>
      </w:tr>
      <w:tr w14:paraId="3C1E03FF">
        <w:tblPrEx>
          <w:tblCellMar>
            <w:top w:w="0" w:type="dxa"/>
            <w:left w:w="57" w:type="dxa"/>
            <w:bottom w:w="0" w:type="dxa"/>
            <w:right w:w="57" w:type="dxa"/>
          </w:tblCellMar>
        </w:tblPrEx>
        <w:trPr>
          <w:trHeight w:val="1408"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2E04D1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供应商资格条件</w:t>
            </w:r>
          </w:p>
        </w:tc>
        <w:tc>
          <w:tcPr>
            <w:tcW w:w="6985" w:type="dxa"/>
            <w:tcBorders>
              <w:top w:val="single" w:color="000000" w:sz="4" w:space="0"/>
              <w:left w:val="nil"/>
              <w:bottom w:val="single" w:color="000000" w:sz="4" w:space="0"/>
              <w:right w:val="single" w:color="000000" w:sz="4" w:space="0"/>
            </w:tcBorders>
            <w:noWrap w:val="0"/>
            <w:vAlign w:val="center"/>
          </w:tcPr>
          <w:p w14:paraId="2AF91F43">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符合《政府采购法》第22条条件，并提供下列材料：</w:t>
            </w:r>
          </w:p>
          <w:p w14:paraId="53183840">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的营业执照等证明文件，自然人的身份证明。</w:t>
            </w:r>
          </w:p>
          <w:p w14:paraId="18208FD3">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财务状况报告，依法缴纳税收和社会保障资金的相关材料。</w:t>
            </w:r>
          </w:p>
          <w:p w14:paraId="08FA5E49">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具备履行合同所必需的设备和专业技术能力的证明材料</w:t>
            </w:r>
            <w:r>
              <w:rPr>
                <w:rFonts w:hint="eastAsia" w:ascii="仿宋" w:hAnsi="仿宋" w:eastAsia="仿宋" w:cs="仿宋"/>
                <w:sz w:val="24"/>
                <w:szCs w:val="24"/>
                <w:highlight w:val="none"/>
                <w:lang w:val="zh-CN"/>
              </w:rPr>
              <w:t>。</w:t>
            </w:r>
          </w:p>
          <w:p w14:paraId="2933522C">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参加政府采购活动前3年内在经营活动中没有重大违法记录的书面声明。</w:t>
            </w:r>
          </w:p>
          <w:p w14:paraId="30609571">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具备法律、行政法规规定的其他条件的证明材料。</w:t>
            </w:r>
          </w:p>
          <w:p w14:paraId="1FEEA92D">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单位负责人为同一人或者存在直接控股、管理关系的不同</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，不得参加同一合同项下的政府采购活动。否则，皆取消投标资格</w:t>
            </w:r>
            <w:r>
              <w:rPr>
                <w:rFonts w:hint="eastAsia" w:ascii="仿宋" w:hAnsi="仿宋" w:eastAsia="仿宋" w:cs="仿宋"/>
                <w:sz w:val="24"/>
                <w:szCs w:val="24"/>
                <w:highlight w:val="none"/>
                <w:lang w:eastAsia="zh-CN"/>
              </w:rPr>
              <w:t>。</w:t>
            </w:r>
          </w:p>
          <w:p w14:paraId="47A762D0">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为本采购项目提供整体设计、规范编制或者项目管理、监理、检测等服务的</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，不得再参加该采购项目的其他采购活动</w:t>
            </w:r>
            <w:r>
              <w:rPr>
                <w:rFonts w:hint="eastAsia" w:ascii="仿宋" w:hAnsi="仿宋" w:eastAsia="仿宋" w:cs="仿宋"/>
                <w:sz w:val="24"/>
                <w:szCs w:val="24"/>
                <w:highlight w:val="none"/>
                <w:lang w:eastAsia="zh-CN"/>
              </w:rPr>
              <w:t>。</w:t>
            </w:r>
          </w:p>
          <w:p w14:paraId="73D2124A">
            <w:pPr>
              <w:pStyle w:val="94"/>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本项目不接受</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以联合体方式进行投标</w:t>
            </w:r>
            <w:r>
              <w:rPr>
                <w:rFonts w:hint="eastAsia" w:ascii="仿宋" w:hAnsi="仿宋" w:eastAsia="仿宋" w:cs="仿宋"/>
                <w:sz w:val="24"/>
                <w:szCs w:val="24"/>
                <w:highlight w:val="none"/>
                <w:lang w:eastAsia="zh-CN"/>
              </w:rPr>
              <w:t>。</w:t>
            </w:r>
          </w:p>
          <w:p w14:paraId="7EB03470">
            <w:pPr>
              <w:pStyle w:val="98"/>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经信用中国（www.creditchina.gov.cn）、中国政府采购网（www.ccgp.gov.cn）等渠道查询后，列入失信被执行人、重大税收违法失信主体、政府采购严重违法失信行为记录名单的，取消投标资格</w:t>
            </w:r>
            <w:r>
              <w:rPr>
                <w:rFonts w:hint="eastAsia" w:ascii="仿宋" w:hAnsi="仿宋" w:eastAsia="仿宋" w:cs="仿宋"/>
                <w:sz w:val="24"/>
                <w:szCs w:val="24"/>
                <w:highlight w:val="none"/>
                <w:lang w:val="en-US" w:eastAsia="zh-CN"/>
              </w:rPr>
              <w:t>(提供 “信用中国 ” 等网站的查询截图,时间为投标截止时间前10天内</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p w14:paraId="1C8C6DD5">
            <w:pPr>
              <w:pStyle w:val="98"/>
              <w:widowControl w:val="0"/>
              <w:autoSpaceDE w:val="0"/>
              <w:autoSpaceDN w:val="0"/>
              <w:adjustRightInd w:val="0"/>
              <w:spacing w:before="0" w:after="0" w:line="360" w:lineRule="auto"/>
              <w:jc w:val="left"/>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6、其他资格条件</w:t>
            </w:r>
          </w:p>
          <w:p w14:paraId="1CC4F9D3">
            <w:pPr>
              <w:pStyle w:val="98"/>
              <w:widowControl w:val="0"/>
              <w:autoSpaceDE w:val="0"/>
              <w:autoSpaceDN w:val="0"/>
              <w:adjustRightInd w:val="0"/>
              <w:spacing w:before="0" w:after="0" w:line="360" w:lineRule="auto"/>
              <w:jc w:val="lef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（1）供应商需具备建筑工程施工总承包叁级（含）及以上资质，具备有效的安全生产许可证，并在人员、设备、资金等方面具有相应的能力。</w:t>
            </w:r>
          </w:p>
          <w:p w14:paraId="77201F98">
            <w:pPr>
              <w:pStyle w:val="98"/>
              <w:widowControl w:val="0"/>
              <w:autoSpaceDE w:val="0"/>
              <w:autoSpaceDN w:val="0"/>
              <w:adjustRightInd w:val="0"/>
              <w:spacing w:before="0" w:after="0" w:line="360" w:lineRule="auto"/>
              <w:jc w:val="lef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（2）拟派项目经理须具备建筑工程专业贰级（含）及以上注册建造师执业资格，具备有效的安全生产考核合格证书。</w:t>
            </w:r>
          </w:p>
          <w:p w14:paraId="1D49059E">
            <w:pPr>
              <w:pStyle w:val="98"/>
              <w:pageBreakBefore w:val="0"/>
              <w:widowControl w:val="0"/>
              <w:kinsoku/>
              <w:overflowPunct/>
              <w:topLinePunct w:val="0"/>
              <w:autoSpaceDE w:val="0"/>
              <w:autoSpaceDN w:val="0"/>
              <w:bidi w:val="0"/>
              <w:adjustRightInd w:val="0"/>
              <w:spacing w:before="0" w:after="0" w:line="360" w:lineRule="auto"/>
              <w:jc w:val="left"/>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auto"/>
                <w:sz w:val="24"/>
                <w:szCs w:val="24"/>
                <w:highlight w:val="none"/>
                <w:lang w:val="zh-CN" w:eastAsia="zh-CN"/>
              </w:rPr>
              <w:t>省外供应商须提供有效的进青备案登记证明</w:t>
            </w:r>
            <w:r>
              <w:rPr>
                <w:rFonts w:hint="eastAsia" w:ascii="仿宋" w:hAnsi="仿宋" w:eastAsia="仿宋" w:cs="仿宋"/>
                <w:color w:val="000000"/>
                <w:sz w:val="24"/>
                <w:szCs w:val="24"/>
                <w:highlight w:val="none"/>
                <w:lang w:val="en-US" w:eastAsia="zh-CN"/>
              </w:rPr>
              <w:t>。</w:t>
            </w:r>
          </w:p>
        </w:tc>
      </w:tr>
      <w:tr w14:paraId="4D3EC709">
        <w:tblPrEx>
          <w:tblCellMar>
            <w:top w:w="0" w:type="dxa"/>
            <w:left w:w="57" w:type="dxa"/>
            <w:bottom w:w="0" w:type="dxa"/>
            <w:right w:w="57" w:type="dxa"/>
          </w:tblCellMar>
        </w:tblPrEx>
        <w:trPr>
          <w:trHeight w:val="469"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2B453A5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公告发布时间</w:t>
            </w:r>
          </w:p>
        </w:tc>
        <w:tc>
          <w:tcPr>
            <w:tcW w:w="6985" w:type="dxa"/>
            <w:tcBorders>
              <w:top w:val="single" w:color="000000" w:sz="4" w:space="0"/>
              <w:left w:val="nil"/>
              <w:bottom w:val="single" w:color="000000" w:sz="4" w:space="0"/>
              <w:right w:val="single" w:color="000000" w:sz="4" w:space="0"/>
            </w:tcBorders>
            <w:noWrap w:val="0"/>
            <w:vAlign w:val="center"/>
          </w:tcPr>
          <w:p w14:paraId="05C415F9">
            <w:pPr>
              <w:spacing w:line="240" w:lineRule="auto"/>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日</w:t>
            </w:r>
          </w:p>
        </w:tc>
      </w:tr>
      <w:tr w14:paraId="26D232E4">
        <w:tblPrEx>
          <w:tblCellMar>
            <w:top w:w="0" w:type="dxa"/>
            <w:left w:w="57" w:type="dxa"/>
            <w:bottom w:w="0" w:type="dxa"/>
            <w:right w:w="57" w:type="dxa"/>
          </w:tblCellMar>
        </w:tblPrEx>
        <w:trPr>
          <w:trHeight w:val="13"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33C936C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获取磋商文件时间</w:t>
            </w:r>
          </w:p>
        </w:tc>
        <w:tc>
          <w:tcPr>
            <w:tcW w:w="6985" w:type="dxa"/>
            <w:tcBorders>
              <w:top w:val="single" w:color="000000" w:sz="4" w:space="0"/>
              <w:left w:val="nil"/>
              <w:bottom w:val="single" w:color="000000" w:sz="4" w:space="0"/>
              <w:right w:val="single" w:color="000000" w:sz="4" w:space="0"/>
            </w:tcBorders>
            <w:noWrap w:val="0"/>
            <w:vAlign w:val="center"/>
          </w:tcPr>
          <w:p w14:paraId="778338AB">
            <w:pPr>
              <w:spacing w:line="360" w:lineRule="auto"/>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:00至12:00，下午12:00至23:59（北京时间，法定节假日除外）</w:t>
            </w:r>
          </w:p>
        </w:tc>
      </w:tr>
      <w:tr w14:paraId="52053715">
        <w:tblPrEx>
          <w:tblCellMar>
            <w:top w:w="0" w:type="dxa"/>
            <w:left w:w="57" w:type="dxa"/>
            <w:bottom w:w="0" w:type="dxa"/>
            <w:right w:w="57" w:type="dxa"/>
          </w:tblCellMar>
        </w:tblPrEx>
        <w:trPr>
          <w:trHeight w:val="90"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4BB9AE6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获取磋商文件方式</w:t>
            </w:r>
          </w:p>
        </w:tc>
        <w:tc>
          <w:tcPr>
            <w:tcW w:w="6985" w:type="dxa"/>
            <w:tcBorders>
              <w:top w:val="single" w:color="000000" w:sz="4" w:space="0"/>
              <w:left w:val="nil"/>
              <w:bottom w:val="single" w:color="000000" w:sz="4" w:space="0"/>
              <w:right w:val="single" w:color="000000" w:sz="4" w:space="0"/>
            </w:tcBorders>
            <w:noWrap w:val="0"/>
            <w:vAlign w:val="center"/>
          </w:tcPr>
          <w:p w14:paraId="2A5B85A7">
            <w:pPr>
              <w:spacing w:line="360" w:lineRule="auto"/>
              <w:rPr>
                <w:rFonts w:hint="eastAsia" w:ascii="仿宋" w:hAnsi="仿宋" w:eastAsia="仿宋" w:cs="仿宋"/>
                <w:sz w:val="24"/>
                <w:szCs w:val="24"/>
                <w:lang w:val="en-US" w:eastAsia="zh-CN"/>
              </w:rPr>
            </w:pPr>
            <w:r>
              <w:rPr>
                <w:rFonts w:hint="eastAsia" w:ascii="仿宋" w:hAnsi="仿宋" w:eastAsia="仿宋" w:cs="仿宋"/>
                <w:sz w:val="24"/>
              </w:rPr>
              <w:t>供应商登录政采云平台https://www.zcygov.cn/在线申请获取采购文件（进入“项目采购”应用，在获取采购文件菜单中选择项目，申请获取采购文件）</w:t>
            </w:r>
          </w:p>
        </w:tc>
      </w:tr>
      <w:tr w14:paraId="4C25DCCC">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157FE3EB">
            <w:pPr>
              <w:spacing w:line="240" w:lineRule="auto"/>
              <w:jc w:val="center"/>
              <w:rPr>
                <w:rFonts w:hint="eastAsia" w:ascii="仿宋" w:hAnsi="仿宋" w:eastAsia="仿宋" w:cs="仿宋"/>
                <w:color w:val="000000"/>
                <w:sz w:val="24"/>
                <w:szCs w:val="24"/>
                <w:lang w:val="en-US" w:eastAsia="zh-CN" w:bidi="ar-SA"/>
              </w:rPr>
            </w:pPr>
            <w:r>
              <w:rPr>
                <w:rFonts w:hint="eastAsia" w:ascii="仿宋" w:hAnsi="仿宋" w:eastAsia="仿宋" w:cs="仿宋"/>
                <w:color w:val="auto"/>
                <w:sz w:val="24"/>
                <w:szCs w:val="24"/>
              </w:rPr>
              <w:t>响应文件递交方式</w:t>
            </w:r>
          </w:p>
        </w:tc>
        <w:tc>
          <w:tcPr>
            <w:tcW w:w="6985" w:type="dxa"/>
            <w:tcBorders>
              <w:top w:val="single" w:color="000000" w:sz="4" w:space="0"/>
              <w:left w:val="nil"/>
              <w:bottom w:val="single" w:color="000000" w:sz="4" w:space="0"/>
              <w:right w:val="single" w:color="000000" w:sz="4" w:space="0"/>
            </w:tcBorders>
            <w:noWrap w:val="0"/>
            <w:vAlign w:val="center"/>
          </w:tcPr>
          <w:p w14:paraId="6C469597">
            <w:pPr>
              <w:pStyle w:val="87"/>
              <w:spacing w:line="240" w:lineRule="auto"/>
              <w:ind w:firstLine="0" w:firstLineChars="0"/>
              <w:jc w:val="left"/>
              <w:rPr>
                <w:rFonts w:hint="eastAsia" w:ascii="仿宋" w:hAnsi="仿宋" w:eastAsia="仿宋" w:cs="仿宋"/>
                <w:color w:val="000000"/>
                <w:sz w:val="24"/>
                <w:szCs w:val="24"/>
                <w:lang w:val="zh-CN" w:eastAsia="zh-CN" w:bidi="ar-SA"/>
              </w:rPr>
            </w:pPr>
            <w:r>
              <w:rPr>
                <w:rFonts w:hint="eastAsia" w:ascii="仿宋" w:hAnsi="仿宋" w:eastAsia="仿宋" w:cs="仿宋"/>
                <w:sz w:val="24"/>
              </w:rPr>
              <w:t>政采云平台</w:t>
            </w:r>
            <w:r>
              <w:rPr>
                <w:rFonts w:hint="eastAsia" w:ascii="仿宋" w:hAnsi="仿宋" w:eastAsia="仿宋" w:cs="仿宋"/>
                <w:bCs/>
                <w:color w:val="auto"/>
                <w:kern w:val="2"/>
                <w:sz w:val="24"/>
                <w:szCs w:val="24"/>
                <w:lang w:val="en-US" w:eastAsia="zh-CN"/>
              </w:rPr>
              <w:t>线上递交</w:t>
            </w:r>
          </w:p>
        </w:tc>
      </w:tr>
      <w:tr w14:paraId="64956834">
        <w:tblPrEx>
          <w:tblCellMar>
            <w:top w:w="0" w:type="dxa"/>
            <w:left w:w="57" w:type="dxa"/>
            <w:bottom w:w="0" w:type="dxa"/>
            <w:right w:w="57" w:type="dxa"/>
          </w:tblCellMar>
        </w:tblPrEx>
        <w:trPr>
          <w:trHeight w:val="755"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E18D2EC">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提交响应文件截止时间</w:t>
            </w:r>
          </w:p>
        </w:tc>
        <w:tc>
          <w:tcPr>
            <w:tcW w:w="6985" w:type="dxa"/>
            <w:tcBorders>
              <w:top w:val="single" w:color="000000" w:sz="4" w:space="0"/>
              <w:left w:val="nil"/>
              <w:bottom w:val="single" w:color="000000" w:sz="4" w:space="0"/>
              <w:right w:val="single" w:color="000000" w:sz="4" w:space="0"/>
            </w:tcBorders>
            <w:noWrap w:val="0"/>
            <w:vAlign w:val="center"/>
          </w:tcPr>
          <w:p w14:paraId="7E12858B">
            <w:pPr>
              <w:spacing w:line="240" w:lineRule="auto"/>
              <w:rPr>
                <w:rFonts w:hint="eastAsia" w:ascii="仿宋" w:hAnsi="仿宋" w:eastAsia="仿宋" w:cs="仿宋"/>
                <w:color w:val="FF0000"/>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下午14:00</w:t>
            </w:r>
            <w:r>
              <w:rPr>
                <w:rFonts w:hint="eastAsia" w:ascii="仿宋" w:hAnsi="仿宋" w:eastAsia="仿宋" w:cs="仿宋"/>
                <w:color w:val="000000" w:themeColor="text1"/>
                <w:sz w:val="24"/>
                <w:szCs w:val="24"/>
                <w:highlight w:val="none"/>
                <w14:textFill>
                  <w14:solidFill>
                    <w14:schemeClr w14:val="tx1"/>
                  </w14:solidFill>
                </w14:textFill>
              </w:rPr>
              <w:t>（北京时间）</w:t>
            </w:r>
          </w:p>
        </w:tc>
      </w:tr>
      <w:tr w14:paraId="79C27242">
        <w:tblPrEx>
          <w:tblCellMar>
            <w:top w:w="0" w:type="dxa"/>
            <w:left w:w="57" w:type="dxa"/>
            <w:bottom w:w="0" w:type="dxa"/>
            <w:right w:w="57" w:type="dxa"/>
          </w:tblCellMar>
        </w:tblPrEx>
        <w:trPr>
          <w:trHeight w:val="470"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275AB5C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响应文件开启时间</w:t>
            </w:r>
          </w:p>
        </w:tc>
        <w:tc>
          <w:tcPr>
            <w:tcW w:w="6985" w:type="dxa"/>
            <w:tcBorders>
              <w:top w:val="single" w:color="000000" w:sz="4" w:space="0"/>
              <w:left w:val="nil"/>
              <w:bottom w:val="single" w:color="000000" w:sz="4" w:space="0"/>
              <w:right w:val="single" w:color="000000" w:sz="4" w:space="0"/>
            </w:tcBorders>
            <w:noWrap w:val="0"/>
            <w:vAlign w:val="center"/>
          </w:tcPr>
          <w:p w14:paraId="536FF77B">
            <w:pPr>
              <w:spacing w:line="240" w:lineRule="auto"/>
              <w:rPr>
                <w:rFonts w:hint="eastAsia" w:ascii="仿宋" w:hAnsi="仿宋" w:eastAsia="仿宋" w:cs="仿宋"/>
                <w:color w:val="FF0000"/>
                <w:sz w:val="24"/>
                <w:szCs w:val="24"/>
                <w:highlight w:val="none"/>
                <w:lang w:val="en-US" w:eastAsia="zh-CN" w:bidi="ar-SA"/>
              </w:rPr>
            </w:pPr>
            <w:r>
              <w:rPr>
                <w:rFonts w:hint="eastAsia" w:ascii="仿宋" w:hAnsi="仿宋" w:eastAsia="仿宋" w:cs="仿宋"/>
                <w:color w:val="000000" w:themeColor="text1"/>
                <w:sz w:val="24"/>
                <w:szCs w:val="24"/>
                <w:highlight w:val="none"/>
                <w:lang w:eastAsia="zh-CN"/>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lang w:eastAsia="zh-CN"/>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下午14:00</w:t>
            </w:r>
            <w:r>
              <w:rPr>
                <w:rFonts w:hint="eastAsia" w:ascii="仿宋" w:hAnsi="仿宋" w:eastAsia="仿宋" w:cs="仿宋"/>
                <w:color w:val="000000" w:themeColor="text1"/>
                <w:sz w:val="24"/>
                <w:szCs w:val="24"/>
                <w:highlight w:val="none"/>
                <w14:textFill>
                  <w14:solidFill>
                    <w14:schemeClr w14:val="tx1"/>
                  </w14:solidFill>
                </w14:textFill>
              </w:rPr>
              <w:t>（北京时间）</w:t>
            </w:r>
          </w:p>
        </w:tc>
      </w:tr>
      <w:tr w14:paraId="3AC0D87F">
        <w:tblPrEx>
          <w:tblCellMar>
            <w:top w:w="0" w:type="dxa"/>
            <w:left w:w="57" w:type="dxa"/>
            <w:bottom w:w="0" w:type="dxa"/>
            <w:right w:w="57" w:type="dxa"/>
          </w:tblCellMar>
        </w:tblPrEx>
        <w:trPr>
          <w:trHeight w:val="606"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77E4C9CA">
            <w:pPr>
              <w:spacing w:line="360" w:lineRule="auto"/>
              <w:jc w:val="center"/>
              <w:rPr>
                <w:rFonts w:hint="default"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提交响应文件地点</w:t>
            </w:r>
            <w:r>
              <w:rPr>
                <w:rFonts w:hint="eastAsia" w:ascii="仿宋" w:hAnsi="仿宋" w:eastAsia="仿宋" w:cs="仿宋"/>
                <w:b w:val="0"/>
                <w:bCs w:val="0"/>
                <w:color w:val="000000" w:themeColor="text1"/>
                <w:sz w:val="24"/>
                <w:szCs w:val="24"/>
                <w:lang w:val="en-US" w:eastAsia="zh-CN"/>
                <w14:textFill>
                  <w14:solidFill>
                    <w14:schemeClr w14:val="tx1"/>
                  </w14:solidFill>
                </w14:textFill>
              </w:rPr>
              <w:t>及开标地点</w:t>
            </w:r>
          </w:p>
        </w:tc>
        <w:tc>
          <w:tcPr>
            <w:tcW w:w="6985" w:type="dxa"/>
            <w:tcBorders>
              <w:top w:val="single" w:color="000000" w:sz="4" w:space="0"/>
              <w:left w:val="nil"/>
              <w:bottom w:val="single" w:color="000000" w:sz="4" w:space="0"/>
              <w:right w:val="single" w:color="000000" w:sz="4" w:space="0"/>
            </w:tcBorders>
            <w:noWrap w:val="0"/>
            <w:vAlign w:val="center"/>
          </w:tcPr>
          <w:p w14:paraId="47A9ED18">
            <w:pPr>
              <w:spacing w:line="360" w:lineRule="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提交响应文件地点</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14:textFill>
                  <w14:solidFill>
                    <w14:schemeClr w14:val="tx1"/>
                  </w14:solidFill>
                </w14:textFill>
              </w:rPr>
              <w:t>在政采云平台（https://www.zcygov.cn/）</w:t>
            </w:r>
            <w:r>
              <w:rPr>
                <w:rFonts w:hint="eastAsia" w:ascii="仿宋" w:hAnsi="仿宋" w:eastAsia="仿宋" w:cs="仿宋"/>
                <w:b w:val="0"/>
                <w:bCs w:val="0"/>
                <w:color w:val="000000" w:themeColor="text1"/>
                <w:sz w:val="24"/>
                <w:szCs w:val="24"/>
                <w:lang w:val="en-US" w:eastAsia="zh-CN"/>
                <w14:textFill>
                  <w14:solidFill>
                    <w14:schemeClr w14:val="tx1"/>
                  </w14:solidFill>
                </w14:textFill>
              </w:rPr>
              <w:t>投标客户端</w:t>
            </w:r>
            <w:r>
              <w:rPr>
                <w:rFonts w:hint="eastAsia" w:ascii="仿宋" w:hAnsi="仿宋" w:eastAsia="仿宋" w:cs="仿宋"/>
                <w:b w:val="0"/>
                <w:bCs w:val="0"/>
                <w:color w:val="000000" w:themeColor="text1"/>
                <w:sz w:val="24"/>
                <w:szCs w:val="24"/>
                <w14:textFill>
                  <w14:solidFill>
                    <w14:schemeClr w14:val="tx1"/>
                  </w14:solidFill>
                </w14:textFill>
              </w:rPr>
              <w:t>进行线上</w:t>
            </w:r>
            <w:r>
              <w:rPr>
                <w:rFonts w:hint="eastAsia" w:ascii="仿宋" w:hAnsi="仿宋" w:eastAsia="仿宋" w:cs="仿宋"/>
                <w:b w:val="0"/>
                <w:bCs w:val="0"/>
                <w:color w:val="000000" w:themeColor="text1"/>
                <w:sz w:val="24"/>
                <w:szCs w:val="24"/>
                <w:lang w:val="en-US" w:eastAsia="zh-CN"/>
                <w14:textFill>
                  <w14:solidFill>
                    <w14:schemeClr w14:val="tx1"/>
                  </w14:solidFill>
                </w14:textFill>
              </w:rPr>
              <w:t>投标。</w:t>
            </w:r>
          </w:p>
          <w:p w14:paraId="2CE126B8">
            <w:pPr>
              <w:spacing w:line="360" w:lineRule="auto"/>
              <w:rPr>
                <w:rFonts w:hint="default"/>
                <w:b w:val="0"/>
                <w:bCs w:val="0"/>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开标地点：西宁市城北区北川万达公园小区4号楼3单元3232室</w:t>
            </w:r>
          </w:p>
        </w:tc>
      </w:tr>
      <w:tr w14:paraId="21D5EB21">
        <w:tblPrEx>
          <w:tblCellMar>
            <w:top w:w="0" w:type="dxa"/>
            <w:left w:w="57" w:type="dxa"/>
            <w:bottom w:w="0" w:type="dxa"/>
            <w:right w:w="57" w:type="dxa"/>
          </w:tblCellMar>
        </w:tblPrEx>
        <w:trPr>
          <w:trHeight w:val="13"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33BDB7E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w:t>
            </w:r>
            <w:r>
              <w:rPr>
                <w:rFonts w:hint="eastAsia" w:ascii="仿宋" w:hAnsi="仿宋" w:eastAsia="仿宋" w:cs="仿宋"/>
                <w:sz w:val="24"/>
                <w:szCs w:val="24"/>
                <w:lang w:val="en-US" w:eastAsia="zh-CN"/>
              </w:rPr>
              <w:t>单位</w:t>
            </w:r>
            <w:r>
              <w:rPr>
                <w:rFonts w:hint="eastAsia" w:ascii="仿宋" w:hAnsi="仿宋" w:eastAsia="仿宋" w:cs="仿宋"/>
                <w:sz w:val="24"/>
                <w:szCs w:val="24"/>
              </w:rPr>
              <w:t>及联系人电话</w:t>
            </w:r>
          </w:p>
        </w:tc>
        <w:tc>
          <w:tcPr>
            <w:tcW w:w="6985" w:type="dxa"/>
            <w:tcBorders>
              <w:top w:val="single" w:color="000000" w:sz="4" w:space="0"/>
              <w:left w:val="nil"/>
              <w:bottom w:val="single" w:color="000000" w:sz="4" w:space="0"/>
              <w:right w:val="single" w:color="000000" w:sz="4" w:space="0"/>
            </w:tcBorders>
            <w:noWrap w:val="0"/>
            <w:vAlign w:val="center"/>
          </w:tcPr>
          <w:p w14:paraId="021A6D13">
            <w:pPr>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zh-CN" w:eastAsia="zh-CN"/>
              </w:rPr>
              <w:t>玛多县教育局</w:t>
            </w:r>
          </w:p>
          <w:p w14:paraId="3AD9DBB0">
            <w:pPr>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文老师</w:t>
            </w:r>
          </w:p>
          <w:p w14:paraId="54DA0177">
            <w:pPr>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联系电话：18097151994</w:t>
            </w:r>
          </w:p>
          <w:p w14:paraId="4C584D26">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地址：青海省果洛藏族自治州玛多县东大街与南大街交汇处东北50米</w:t>
            </w:r>
          </w:p>
        </w:tc>
      </w:tr>
      <w:tr w14:paraId="625C5785">
        <w:tblPrEx>
          <w:tblCellMar>
            <w:top w:w="0" w:type="dxa"/>
            <w:left w:w="57" w:type="dxa"/>
            <w:bottom w:w="0" w:type="dxa"/>
            <w:right w:w="57" w:type="dxa"/>
          </w:tblCellMar>
        </w:tblPrEx>
        <w:trPr>
          <w:trHeight w:val="1473"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6956329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采购代理机构及联系人电话</w:t>
            </w:r>
          </w:p>
        </w:tc>
        <w:tc>
          <w:tcPr>
            <w:tcW w:w="6985" w:type="dxa"/>
            <w:tcBorders>
              <w:top w:val="single" w:color="000000" w:sz="4" w:space="0"/>
              <w:left w:val="nil"/>
              <w:bottom w:val="single" w:color="000000" w:sz="4" w:space="0"/>
              <w:right w:val="single" w:color="000000" w:sz="4" w:space="0"/>
            </w:tcBorders>
            <w:noWrap w:val="0"/>
            <w:vAlign w:val="center"/>
          </w:tcPr>
          <w:p w14:paraId="615E2024">
            <w:pPr>
              <w:autoSpaceDE w:val="0"/>
              <w:autoSpaceDN w:val="0"/>
              <w:adjustRightInd w:val="0"/>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采购代理机构：</w:t>
            </w:r>
            <w:r>
              <w:rPr>
                <w:rFonts w:hint="eastAsia" w:ascii="仿宋" w:hAnsi="仿宋" w:eastAsia="仿宋" w:cs="仿宋"/>
                <w:sz w:val="24"/>
                <w:szCs w:val="24"/>
                <w:lang w:eastAsia="zh-CN"/>
              </w:rPr>
              <w:t>青海启宸招标代理有限公司</w:t>
            </w:r>
          </w:p>
          <w:p w14:paraId="4839505B">
            <w:pPr>
              <w:autoSpaceDE w:val="0"/>
              <w:autoSpaceDN w:val="0"/>
              <w:adjustRightIn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 系 人：李女士                                        </w:t>
            </w:r>
          </w:p>
          <w:p w14:paraId="6836F2B6">
            <w:pPr>
              <w:autoSpaceDE w:val="0"/>
              <w:autoSpaceDN w:val="0"/>
              <w:adjustRightIn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    话：17697219941</w:t>
            </w:r>
          </w:p>
          <w:p w14:paraId="3C517C69">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邮箱账号：</w:t>
            </w:r>
            <w:r>
              <w:rPr>
                <w:rFonts w:hint="eastAsia" w:ascii="仿宋" w:hAnsi="仿宋" w:eastAsia="仿宋" w:cs="仿宋"/>
                <w:sz w:val="24"/>
                <w:szCs w:val="24"/>
                <w:lang w:val="en-US" w:eastAsia="zh-CN"/>
              </w:rPr>
              <w:t>2947651934@qq.com</w:t>
            </w:r>
          </w:p>
          <w:p w14:paraId="527F42E5">
            <w:pPr>
              <w:autoSpaceDE w:val="0"/>
              <w:autoSpaceDN w:val="0"/>
              <w:adjustRightInd w:val="0"/>
              <w:spacing w:line="360" w:lineRule="auto"/>
              <w:rPr>
                <w:rFonts w:hint="eastAsia" w:ascii="仿宋" w:hAnsi="仿宋" w:eastAsia="仿宋" w:cs="仿宋"/>
                <w:sz w:val="24"/>
                <w:szCs w:val="24"/>
              </w:rPr>
            </w:pPr>
            <w:r>
              <w:rPr>
                <w:rFonts w:hint="eastAsia" w:ascii="仿宋" w:hAnsi="仿宋" w:eastAsia="仿宋" w:cs="仿宋"/>
                <w:sz w:val="24"/>
                <w:szCs w:val="24"/>
                <w:lang w:val="zh-CN"/>
              </w:rPr>
              <w:t>联系地址：</w:t>
            </w:r>
            <w:r>
              <w:rPr>
                <w:rFonts w:hint="eastAsia" w:ascii="仿宋" w:hAnsi="仿宋" w:eastAsia="仿宋" w:cs="仿宋"/>
                <w:b w:val="0"/>
                <w:bCs w:val="0"/>
                <w:color w:val="000000" w:themeColor="text1"/>
                <w:sz w:val="24"/>
                <w:szCs w:val="24"/>
                <w:lang w:val="en-US" w:eastAsia="zh-CN"/>
                <w14:textFill>
                  <w14:solidFill>
                    <w14:schemeClr w14:val="tx1"/>
                  </w14:solidFill>
                </w14:textFill>
              </w:rPr>
              <w:t>西宁市城北区北川万达公园小区4号楼3单元3232室</w:t>
            </w:r>
          </w:p>
        </w:tc>
      </w:tr>
      <w:tr w14:paraId="2C726871">
        <w:tblPrEx>
          <w:tblCellMar>
            <w:top w:w="0" w:type="dxa"/>
            <w:left w:w="57" w:type="dxa"/>
            <w:bottom w:w="0" w:type="dxa"/>
            <w:right w:w="57" w:type="dxa"/>
          </w:tblCellMar>
        </w:tblPrEx>
        <w:trPr>
          <w:trHeight w:val="13"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78009">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采购代理机构开户银行</w:t>
            </w:r>
          </w:p>
        </w:tc>
        <w:tc>
          <w:tcPr>
            <w:tcW w:w="6985" w:type="dxa"/>
            <w:tcBorders>
              <w:top w:val="single" w:color="000000" w:sz="4" w:space="0"/>
              <w:left w:val="nil"/>
              <w:bottom w:val="single" w:color="000000" w:sz="4" w:space="0"/>
              <w:right w:val="single" w:color="000000" w:sz="4" w:space="0"/>
            </w:tcBorders>
            <w:shd w:val="clear" w:color="auto" w:fill="FFFFFF"/>
            <w:noWrap w:val="0"/>
            <w:vAlign w:val="center"/>
          </w:tcPr>
          <w:p w14:paraId="6A113FDF">
            <w:pPr>
              <w:pageBreakBefore w:val="0"/>
              <w:kinsoku/>
              <w:overflowPunct/>
              <w:topLinePunct w:val="0"/>
              <w:autoSpaceDE w:val="0"/>
              <w:autoSpaceDN w:val="0"/>
              <w:bidi w:val="0"/>
              <w:adjustRightInd w:val="0"/>
              <w:spacing w:line="240" w:lineRule="auto"/>
              <w:rPr>
                <w:rFonts w:hint="eastAsia" w:ascii="仿宋" w:hAnsi="仿宋" w:eastAsia="仿宋" w:cs="仿宋"/>
                <w:sz w:val="24"/>
                <w:szCs w:val="24"/>
              </w:rPr>
            </w:pPr>
            <w:r>
              <w:rPr>
                <w:rFonts w:hint="eastAsia" w:ascii="仿宋" w:hAnsi="仿宋" w:eastAsia="仿宋" w:cs="仿宋"/>
                <w:sz w:val="24"/>
                <w:szCs w:val="24"/>
                <w:lang w:val="zh-CN" w:eastAsia="zh-CN"/>
              </w:rPr>
              <w:t>青海西宁农村商业银行股份有限公司</w:t>
            </w:r>
            <w:r>
              <w:rPr>
                <w:rFonts w:hint="eastAsia" w:ascii="仿宋" w:hAnsi="仿宋" w:eastAsia="仿宋" w:cs="仿宋"/>
                <w:sz w:val="24"/>
                <w:szCs w:val="24"/>
                <w:lang w:val="en-US" w:eastAsia="zh-CN"/>
              </w:rPr>
              <w:t>大通县营业室</w:t>
            </w:r>
          </w:p>
        </w:tc>
      </w:tr>
      <w:tr w14:paraId="1A91B66E">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0796F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收款人</w:t>
            </w:r>
          </w:p>
        </w:tc>
        <w:tc>
          <w:tcPr>
            <w:tcW w:w="6985" w:type="dxa"/>
            <w:tcBorders>
              <w:top w:val="single" w:color="000000" w:sz="4" w:space="0"/>
              <w:left w:val="nil"/>
              <w:bottom w:val="single" w:color="000000" w:sz="4" w:space="0"/>
              <w:right w:val="single" w:color="000000" w:sz="4" w:space="0"/>
            </w:tcBorders>
            <w:shd w:val="clear" w:color="auto" w:fill="FFFFFF"/>
            <w:noWrap w:val="0"/>
            <w:vAlign w:val="center"/>
          </w:tcPr>
          <w:p w14:paraId="2029EE6D">
            <w:pPr>
              <w:pageBreakBefore w:val="0"/>
              <w:kinsoku/>
              <w:overflowPunct/>
              <w:topLinePunct w:val="0"/>
              <w:autoSpaceDE w:val="0"/>
              <w:autoSpaceDN w:val="0"/>
              <w:bidi w:val="0"/>
              <w:adjustRightInd w:val="0"/>
              <w:spacing w:line="240" w:lineRule="auto"/>
              <w:rPr>
                <w:rFonts w:hint="eastAsia" w:ascii="仿宋" w:hAnsi="仿宋" w:eastAsia="仿宋" w:cs="仿宋"/>
                <w:sz w:val="24"/>
                <w:szCs w:val="24"/>
              </w:rPr>
            </w:pPr>
            <w:r>
              <w:rPr>
                <w:rFonts w:hint="eastAsia" w:ascii="仿宋" w:hAnsi="仿宋" w:eastAsia="仿宋" w:cs="仿宋"/>
                <w:color w:val="auto"/>
                <w:sz w:val="24"/>
                <w:szCs w:val="24"/>
                <w:highlight w:val="none"/>
                <w:lang w:val="zh-CN"/>
              </w:rPr>
              <w:t>青海启宸招标代理有限公司</w:t>
            </w:r>
          </w:p>
        </w:tc>
      </w:tr>
      <w:tr w14:paraId="2915733B">
        <w:tblPrEx>
          <w:tblCellMar>
            <w:top w:w="0" w:type="dxa"/>
            <w:left w:w="57" w:type="dxa"/>
            <w:bottom w:w="0" w:type="dxa"/>
            <w:right w:w="57" w:type="dxa"/>
          </w:tblCellMar>
        </w:tblPrEx>
        <w:trPr>
          <w:trHeight w:val="454" w:hRule="atLeast"/>
          <w:jc w:val="center"/>
        </w:trPr>
        <w:tc>
          <w:tcPr>
            <w:tcW w:w="21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E350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银行账号</w:t>
            </w:r>
          </w:p>
        </w:tc>
        <w:tc>
          <w:tcPr>
            <w:tcW w:w="6985" w:type="dxa"/>
            <w:tcBorders>
              <w:top w:val="single" w:color="000000" w:sz="4" w:space="0"/>
              <w:left w:val="nil"/>
              <w:bottom w:val="single" w:color="000000" w:sz="4" w:space="0"/>
              <w:right w:val="single" w:color="000000" w:sz="4" w:space="0"/>
            </w:tcBorders>
            <w:shd w:val="clear" w:color="auto" w:fill="FFFFFF"/>
            <w:noWrap w:val="0"/>
            <w:vAlign w:val="center"/>
          </w:tcPr>
          <w:p w14:paraId="5AFB35DC">
            <w:pPr>
              <w:pageBreakBefore w:val="0"/>
              <w:kinsoku/>
              <w:overflowPunct/>
              <w:topLinePunct w:val="0"/>
              <w:autoSpaceDE w:val="0"/>
              <w:autoSpaceDN w:val="0"/>
              <w:bidi w:val="0"/>
              <w:adjustRightInd w:val="0"/>
              <w:spacing w:line="240" w:lineRule="auto"/>
              <w:rPr>
                <w:rFonts w:hint="eastAsia" w:ascii="仿宋" w:hAnsi="仿宋" w:eastAsia="仿宋" w:cs="仿宋"/>
                <w:sz w:val="24"/>
                <w:szCs w:val="24"/>
              </w:rPr>
            </w:pPr>
            <w:r>
              <w:rPr>
                <w:rFonts w:hint="eastAsia" w:ascii="仿宋" w:hAnsi="仿宋" w:eastAsia="仿宋" w:cs="仿宋"/>
                <w:sz w:val="24"/>
                <w:szCs w:val="24"/>
                <w:lang w:val="zh-CN" w:eastAsia="zh-CN"/>
              </w:rPr>
              <w:t>8201 0000 000</w:t>
            </w:r>
            <w:r>
              <w:rPr>
                <w:rFonts w:hint="eastAsia" w:ascii="仿宋" w:hAnsi="仿宋" w:eastAsia="仿宋" w:cs="仿宋"/>
                <w:sz w:val="24"/>
                <w:szCs w:val="24"/>
                <w:lang w:val="en-US" w:eastAsia="zh-CN"/>
              </w:rPr>
              <w:t>4</w:t>
            </w:r>
            <w:r>
              <w:rPr>
                <w:rFonts w:hint="eastAsia" w:ascii="仿宋" w:hAnsi="仿宋" w:eastAsia="仿宋" w:cs="仿宋"/>
                <w:sz w:val="24"/>
                <w:szCs w:val="24"/>
                <w:lang w:val="zh-CN" w:eastAsia="zh-CN"/>
              </w:rPr>
              <w:t xml:space="preserve"> </w:t>
            </w:r>
            <w:r>
              <w:rPr>
                <w:rFonts w:hint="eastAsia" w:ascii="仿宋" w:hAnsi="仿宋" w:eastAsia="仿宋" w:cs="仿宋"/>
                <w:sz w:val="24"/>
                <w:szCs w:val="24"/>
                <w:lang w:val="en-US" w:eastAsia="zh-CN"/>
              </w:rPr>
              <w:t>7587</w:t>
            </w:r>
            <w:r>
              <w:rPr>
                <w:rFonts w:hint="eastAsia" w:ascii="仿宋" w:hAnsi="仿宋" w:eastAsia="仿宋" w:cs="仿宋"/>
                <w:sz w:val="24"/>
                <w:szCs w:val="24"/>
                <w:lang w:val="zh-CN" w:eastAsia="zh-CN"/>
              </w:rPr>
              <w:t xml:space="preserve"> </w:t>
            </w:r>
            <w:r>
              <w:rPr>
                <w:rFonts w:hint="eastAsia" w:ascii="仿宋" w:hAnsi="仿宋" w:eastAsia="仿宋" w:cs="仿宋"/>
                <w:sz w:val="24"/>
                <w:szCs w:val="24"/>
                <w:lang w:val="en-US" w:eastAsia="zh-CN"/>
              </w:rPr>
              <w:t>8</w:t>
            </w:r>
          </w:p>
        </w:tc>
      </w:tr>
      <w:tr w14:paraId="425A9EDB">
        <w:tblPrEx>
          <w:tblCellMar>
            <w:top w:w="0" w:type="dxa"/>
            <w:left w:w="57" w:type="dxa"/>
            <w:bottom w:w="0" w:type="dxa"/>
            <w:right w:w="57" w:type="dxa"/>
          </w:tblCellMar>
        </w:tblPrEx>
        <w:trPr>
          <w:trHeight w:val="13"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2AF068F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其他事项</w:t>
            </w:r>
          </w:p>
        </w:tc>
        <w:tc>
          <w:tcPr>
            <w:tcW w:w="6985" w:type="dxa"/>
            <w:tcBorders>
              <w:top w:val="single" w:color="000000" w:sz="4" w:space="0"/>
              <w:left w:val="nil"/>
              <w:bottom w:val="single" w:color="000000" w:sz="4" w:space="0"/>
              <w:right w:val="single" w:color="000000" w:sz="4" w:space="0"/>
            </w:tcBorders>
            <w:noWrap w:val="0"/>
            <w:vAlign w:val="center"/>
          </w:tcPr>
          <w:p w14:paraId="7B775080">
            <w:pPr>
              <w:spacing w:line="360" w:lineRule="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rPr>
              <w:t>公告发布媒体：《青海</w:t>
            </w:r>
            <w:r>
              <w:rPr>
                <w:rFonts w:hint="eastAsia" w:ascii="仿宋" w:hAnsi="仿宋" w:eastAsia="仿宋" w:cs="仿宋"/>
                <w:b w:val="0"/>
                <w:bCs w:val="0"/>
                <w:color w:val="auto"/>
                <w:sz w:val="24"/>
                <w:szCs w:val="24"/>
                <w:highlight w:val="none"/>
              </w:rPr>
              <w:t>省</w:t>
            </w:r>
            <w:r>
              <w:rPr>
                <w:rFonts w:hint="eastAsia" w:ascii="仿宋" w:hAnsi="仿宋" w:eastAsia="仿宋" w:cs="仿宋"/>
                <w:b w:val="0"/>
                <w:bCs w:val="0"/>
                <w:color w:val="auto"/>
                <w:sz w:val="24"/>
                <w:szCs w:val="24"/>
                <w:highlight w:val="none"/>
                <w:lang w:val="zh-CN"/>
              </w:rPr>
              <w:t>政府采购网》《青海省电子招投标公共服务平台》。公告内容以《青海</w:t>
            </w:r>
            <w:r>
              <w:rPr>
                <w:rFonts w:hint="eastAsia" w:ascii="仿宋" w:hAnsi="仿宋" w:eastAsia="仿宋" w:cs="仿宋"/>
                <w:b w:val="0"/>
                <w:bCs w:val="0"/>
                <w:color w:val="auto"/>
                <w:sz w:val="24"/>
                <w:szCs w:val="24"/>
                <w:highlight w:val="none"/>
              </w:rPr>
              <w:t>省</w:t>
            </w:r>
            <w:r>
              <w:rPr>
                <w:rFonts w:hint="eastAsia" w:ascii="仿宋" w:hAnsi="仿宋" w:eastAsia="仿宋" w:cs="仿宋"/>
                <w:b w:val="0"/>
                <w:bCs w:val="0"/>
                <w:color w:val="auto"/>
                <w:sz w:val="24"/>
                <w:szCs w:val="24"/>
                <w:highlight w:val="none"/>
                <w:lang w:val="zh-CN"/>
              </w:rPr>
              <w:t>政府采购网》发布的为准。</w:t>
            </w:r>
          </w:p>
          <w:p w14:paraId="74DD1C0F">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本次项目磋商活动采用线上进行，供应商无需到现场；如非系统原因造成无法解密的或非系统原因加密文件上传不成功的或未办理CA锁而造成加密响应文件无法解密、加密响应文件无法上传的视为无效响应文件，线上电子加密响应文件必须在响应文件提交截止时间前上传至政采云电子开评标系统；</w:t>
            </w:r>
          </w:p>
          <w:p w14:paraId="26923CBA">
            <w:pPr>
              <w:numPr>
                <w:ilvl w:val="0"/>
                <w:numId w:val="0"/>
              </w:numPr>
              <w:autoSpaceDE w:val="0"/>
              <w:autoSpaceDN w:val="0"/>
              <w:spacing w:line="360" w:lineRule="auto"/>
              <w:rPr>
                <w:rFonts w:hint="eastAsia" w:ascii="仿宋" w:hAnsi="仿宋" w:eastAsia="仿宋" w:cs="仿宋"/>
                <w:sz w:val="24"/>
                <w:szCs w:val="24"/>
              </w:rPr>
            </w:pPr>
            <w:r>
              <w:rPr>
                <w:rFonts w:hint="eastAsia" w:ascii="仿宋" w:hAnsi="仿宋" w:eastAsia="仿宋" w:cs="仿宋"/>
                <w:b w:val="0"/>
                <w:bCs w:val="0"/>
                <w:color w:val="auto"/>
                <w:sz w:val="24"/>
                <w:szCs w:val="24"/>
                <w:highlight w:val="none"/>
                <w:lang w:val="en-US" w:eastAsia="zh-CN"/>
              </w:rPr>
              <w:t>3、若对项目采购电子交易系统操作有疑问，可登录政采云平台点击右侧咨询小采或拨打政采云服务热线95763。</w:t>
            </w:r>
          </w:p>
        </w:tc>
      </w:tr>
      <w:tr w14:paraId="1A35A634">
        <w:tblPrEx>
          <w:tblCellMar>
            <w:top w:w="0" w:type="dxa"/>
            <w:left w:w="57" w:type="dxa"/>
            <w:bottom w:w="0" w:type="dxa"/>
            <w:right w:w="57" w:type="dxa"/>
          </w:tblCellMar>
        </w:tblPrEx>
        <w:trPr>
          <w:trHeight w:val="13" w:hRule="atLeast"/>
          <w:jc w:val="center"/>
        </w:trPr>
        <w:tc>
          <w:tcPr>
            <w:tcW w:w="2149" w:type="dxa"/>
            <w:tcBorders>
              <w:top w:val="single" w:color="000000" w:sz="4" w:space="0"/>
              <w:left w:val="single" w:color="000000" w:sz="4" w:space="0"/>
              <w:bottom w:val="single" w:color="000000" w:sz="4" w:space="0"/>
              <w:right w:val="single" w:color="000000" w:sz="4" w:space="0"/>
            </w:tcBorders>
            <w:noWrap w:val="0"/>
            <w:vAlign w:val="center"/>
          </w:tcPr>
          <w:p w14:paraId="3B56228B">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财政部门监督电话</w:t>
            </w:r>
          </w:p>
        </w:tc>
        <w:tc>
          <w:tcPr>
            <w:tcW w:w="6985" w:type="dxa"/>
            <w:tcBorders>
              <w:top w:val="single" w:color="000000" w:sz="4" w:space="0"/>
              <w:left w:val="nil"/>
              <w:bottom w:val="single" w:color="000000" w:sz="4" w:space="0"/>
              <w:right w:val="single" w:color="000000" w:sz="4" w:space="0"/>
            </w:tcBorders>
            <w:noWrap w:val="0"/>
            <w:vAlign w:val="center"/>
          </w:tcPr>
          <w:p w14:paraId="61A3BB57">
            <w:pPr>
              <w:autoSpaceDE w:val="0"/>
              <w:autoSpaceDN w:val="0"/>
              <w:adjustRightInd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rPr>
              <w:t>监督单位：</w:t>
            </w:r>
            <w:r>
              <w:rPr>
                <w:rFonts w:hint="eastAsia" w:ascii="仿宋" w:hAnsi="仿宋" w:eastAsia="仿宋" w:cs="仿宋"/>
                <w:sz w:val="24"/>
                <w:szCs w:val="24"/>
                <w:highlight w:val="none"/>
                <w:lang w:val="en-US" w:eastAsia="zh-CN"/>
              </w:rPr>
              <w:t>玛多县教育局</w:t>
            </w:r>
          </w:p>
          <w:p w14:paraId="22FD3EF0">
            <w:pPr>
              <w:autoSpaceDE w:val="0"/>
              <w:autoSpaceDN w:val="0"/>
              <w:adjustRightInd w:val="0"/>
              <w:spacing w:line="360" w:lineRule="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联系电话：</w:t>
            </w:r>
            <w:r>
              <w:rPr>
                <w:rFonts w:hint="eastAsia" w:ascii="仿宋" w:hAnsi="仿宋" w:eastAsia="仿宋" w:cs="仿宋"/>
                <w:sz w:val="24"/>
                <w:szCs w:val="24"/>
                <w:highlight w:val="none"/>
                <w:lang w:val="en-US" w:eastAsia="zh-CN"/>
              </w:rPr>
              <w:t>0975-8345655</w:t>
            </w:r>
          </w:p>
        </w:tc>
      </w:tr>
    </w:tbl>
    <w:p w14:paraId="30D7F2C3">
      <w:pPr>
        <w:tabs>
          <w:tab w:val="left" w:pos="8306"/>
        </w:tabs>
        <w:wordWrap w:val="0"/>
        <w:spacing w:before="240" w:after="240" w:line="360" w:lineRule="auto"/>
        <w:ind w:right="-58" w:firstLine="199" w:firstLineChars="83"/>
        <w:jc w:val="righ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青海启宸招标代理有限公司</w:t>
      </w:r>
      <w:r>
        <w:rPr>
          <w:rFonts w:hint="eastAsia" w:ascii="仿宋" w:hAnsi="仿宋" w:eastAsia="仿宋" w:cs="仿宋"/>
          <w:sz w:val="24"/>
          <w:szCs w:val="24"/>
          <w:highlight w:val="none"/>
        </w:rPr>
        <w:t xml:space="preserve">  </w:t>
      </w:r>
    </w:p>
    <w:p w14:paraId="20E412A9">
      <w:pPr>
        <w:wordWrap w:val="0"/>
        <w:spacing w:before="240" w:after="240" w:line="360" w:lineRule="auto"/>
        <w:jc w:val="right"/>
        <w:rPr>
          <w:rFonts w:hint="eastAsia" w:ascii="仿宋" w:hAnsi="仿宋" w:eastAsia="仿宋" w:cs="仿宋"/>
          <w:color w:val="auto"/>
          <w:sz w:val="24"/>
          <w:szCs w:val="24"/>
        </w:rPr>
      </w:pPr>
      <w:r>
        <w:rPr>
          <w:rFonts w:hint="eastAsia" w:ascii="仿宋" w:hAnsi="仿宋" w:eastAsia="仿宋" w:cs="仿宋"/>
          <w:sz w:val="24"/>
          <w:szCs w:val="24"/>
          <w:highlight w:val="none"/>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20</w:t>
      </w:r>
      <w:r>
        <w:rPr>
          <w:rFonts w:hint="eastAsia" w:ascii="仿宋" w:hAnsi="仿宋" w:eastAsia="仿宋" w:cs="仿宋"/>
          <w:color w:val="000000" w:themeColor="text1"/>
          <w:sz w:val="24"/>
          <w:szCs w:val="24"/>
          <w:highlight w:val="none"/>
          <w:lang w:val="en-US" w:eastAsia="zh-CN"/>
          <w14:textFill>
            <w14:solidFill>
              <w14:schemeClr w14:val="tx1"/>
            </w14:solidFill>
          </w14:textFill>
        </w:rPr>
        <w:t>24</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09</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 xml:space="preserve">日    </w:t>
      </w:r>
    </w:p>
    <w:p w14:paraId="29DF0F22">
      <w:pPr>
        <w:pStyle w:val="31"/>
        <w:spacing w:before="0" w:after="0"/>
        <w:outlineLvl w:val="0"/>
        <w:rPr>
          <w:rFonts w:hint="eastAsia" w:ascii="仿宋" w:hAnsi="仿宋" w:eastAsia="仿宋" w:cs="仿宋"/>
          <w:color w:val="auto"/>
          <w:lang w:val="zh-CN"/>
        </w:rPr>
      </w:pPr>
      <w:r>
        <w:rPr>
          <w:rFonts w:hint="eastAsia" w:ascii="仿宋" w:hAnsi="仿宋" w:eastAsia="仿宋" w:cs="仿宋"/>
          <w:color w:val="auto"/>
          <w:sz w:val="24"/>
          <w:szCs w:val="24"/>
        </w:rPr>
        <w:br w:type="page"/>
      </w:r>
      <w:bookmarkStart w:id="5" w:name="_Toc495567939"/>
      <w:bookmarkStart w:id="6" w:name="_Toc495666256"/>
      <w:bookmarkStart w:id="7" w:name="_Toc3201"/>
      <w:bookmarkStart w:id="8" w:name="_Toc31602"/>
      <w:r>
        <w:rPr>
          <w:rFonts w:hint="eastAsia" w:ascii="仿宋" w:hAnsi="仿宋" w:eastAsia="仿宋" w:cs="仿宋"/>
          <w:color w:val="auto"/>
          <w:lang w:val="zh-CN"/>
        </w:rPr>
        <w:t>第二部分</w:t>
      </w:r>
      <w:r>
        <w:rPr>
          <w:rFonts w:hint="eastAsia" w:ascii="仿宋" w:hAnsi="仿宋" w:eastAsia="仿宋" w:cs="仿宋"/>
          <w:color w:val="auto"/>
          <w:kern w:val="28"/>
          <w:szCs w:val="20"/>
        </w:rPr>
        <w:t xml:space="preserve">  </w:t>
      </w:r>
      <w:r>
        <w:rPr>
          <w:rFonts w:hint="eastAsia" w:ascii="仿宋" w:hAnsi="仿宋" w:eastAsia="仿宋" w:cs="仿宋"/>
          <w:color w:val="auto"/>
          <w:lang w:val="zh-CN"/>
        </w:rPr>
        <w:t>供应商须知前附表</w:t>
      </w:r>
      <w:bookmarkEnd w:id="5"/>
      <w:bookmarkEnd w:id="6"/>
      <w:bookmarkEnd w:id="7"/>
      <w:bookmarkEnd w:id="8"/>
    </w:p>
    <w:tbl>
      <w:tblPr>
        <w:tblStyle w:val="34"/>
        <w:tblW w:w="10219" w:type="dxa"/>
        <w:jc w:val="center"/>
        <w:tblLayout w:type="fixed"/>
        <w:tblCellMar>
          <w:top w:w="0" w:type="dxa"/>
          <w:left w:w="57" w:type="dxa"/>
          <w:bottom w:w="0" w:type="dxa"/>
          <w:right w:w="57" w:type="dxa"/>
        </w:tblCellMar>
      </w:tblPr>
      <w:tblGrid>
        <w:gridCol w:w="653"/>
        <w:gridCol w:w="2291"/>
        <w:gridCol w:w="7275"/>
      </w:tblGrid>
      <w:tr w14:paraId="335DAC5F">
        <w:tblPrEx>
          <w:tblCellMar>
            <w:top w:w="0" w:type="dxa"/>
            <w:left w:w="57" w:type="dxa"/>
            <w:bottom w:w="0" w:type="dxa"/>
            <w:right w:w="57" w:type="dxa"/>
          </w:tblCellMar>
        </w:tblPrEx>
        <w:trPr>
          <w:trHeight w:val="454" w:hRule="atLeast"/>
          <w:jc w:val="center"/>
        </w:trPr>
        <w:tc>
          <w:tcPr>
            <w:tcW w:w="653" w:type="dxa"/>
            <w:tcBorders>
              <w:top w:val="single" w:color="auto" w:sz="4" w:space="0"/>
              <w:left w:val="single" w:color="auto" w:sz="4" w:space="0"/>
              <w:bottom w:val="single" w:color="000000" w:sz="6" w:space="0"/>
              <w:right w:val="single" w:color="000000" w:sz="6" w:space="0"/>
            </w:tcBorders>
            <w:shd w:val="clear" w:color="000000" w:fill="FFFFFF"/>
            <w:noWrap w:val="0"/>
            <w:vAlign w:val="center"/>
          </w:tcPr>
          <w:p w14:paraId="20686955">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9566" w:type="dxa"/>
            <w:gridSpan w:val="2"/>
            <w:tcBorders>
              <w:top w:val="single" w:color="auto" w:sz="4" w:space="0"/>
              <w:left w:val="single" w:color="000000" w:sz="6" w:space="0"/>
              <w:bottom w:val="single" w:color="000000" w:sz="6" w:space="0"/>
              <w:right w:val="single" w:color="auto" w:sz="4" w:space="0"/>
            </w:tcBorders>
            <w:shd w:val="clear" w:color="000000" w:fill="FFFFFF"/>
            <w:noWrap w:val="0"/>
            <w:vAlign w:val="center"/>
          </w:tcPr>
          <w:p w14:paraId="4D09E475">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内容</w:t>
            </w:r>
          </w:p>
        </w:tc>
      </w:tr>
      <w:tr w14:paraId="46DF210F">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182A539C">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5AE1F3FC">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采购项目编号</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D8B05F5">
            <w:pPr>
              <w:autoSpaceDE w:val="0"/>
              <w:autoSpaceDN w:val="0"/>
              <w:spacing w:line="24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rPr>
              <w:t>青海启宸竞磋（工程）2024-032</w:t>
            </w:r>
          </w:p>
        </w:tc>
      </w:tr>
      <w:tr w14:paraId="5FFE6A7E">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CE48463">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5BEA824D">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采购项目名称</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BFBE524">
            <w:pPr>
              <w:autoSpaceDE w:val="0"/>
              <w:autoSpaceDN w:val="0"/>
              <w:spacing w:line="240" w:lineRule="auto"/>
              <w:rPr>
                <w:rFonts w:hint="eastAsia" w:ascii="仿宋" w:hAnsi="仿宋" w:eastAsia="仿宋" w:cs="仿宋"/>
                <w:color w:val="auto"/>
                <w:sz w:val="24"/>
                <w:szCs w:val="24"/>
                <w:lang w:val="zh-CN" w:eastAsia="zh-CN"/>
              </w:rPr>
            </w:pPr>
            <w:r>
              <w:rPr>
                <w:rFonts w:hint="eastAsia" w:ascii="仿宋" w:hAnsi="仿宋" w:eastAsia="仿宋" w:cs="仿宋"/>
                <w:b w:val="0"/>
                <w:bCs w:val="0"/>
                <w:iCs w:val="0"/>
                <w:color w:val="000000"/>
                <w:sz w:val="24"/>
                <w:szCs w:val="24"/>
                <w:lang w:val="en-US" w:eastAsia="zh-CN" w:bidi="ar-SA"/>
              </w:rPr>
              <w:t>玛多县民族寄宿制小学维修项目</w:t>
            </w:r>
          </w:p>
        </w:tc>
      </w:tr>
      <w:tr w14:paraId="3B312345">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5744D65">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6028EED0">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采购人</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36D2A73">
            <w:pPr>
              <w:autoSpaceDE w:val="0"/>
              <w:autoSpaceDN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玛多县教育局</w:t>
            </w:r>
          </w:p>
        </w:tc>
      </w:tr>
      <w:tr w14:paraId="68D8F2B6">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A6932AB">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6840C283">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采购代理机构</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6B5EB2E4">
            <w:pPr>
              <w:autoSpaceDE w:val="0"/>
              <w:autoSpaceDN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青海启宸招标代理有限公司</w:t>
            </w:r>
          </w:p>
        </w:tc>
      </w:tr>
      <w:tr w14:paraId="4E403C35">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65E538CC">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77147979">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采购方式</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71813565">
            <w:pPr>
              <w:autoSpaceDE w:val="0"/>
              <w:autoSpaceDN w:val="0"/>
              <w:adjustRightInd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竞争性磋商</w:t>
            </w:r>
          </w:p>
        </w:tc>
      </w:tr>
      <w:tr w14:paraId="206DC095">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5005A63">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1AD9E126">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评分办法</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7550C9A4">
            <w:pPr>
              <w:autoSpaceDE w:val="0"/>
              <w:autoSpaceDN w:val="0"/>
              <w:adjustRightInd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综合评分法</w:t>
            </w:r>
          </w:p>
        </w:tc>
      </w:tr>
      <w:tr w14:paraId="1A6AE7CA">
        <w:tblPrEx>
          <w:tblCellMar>
            <w:top w:w="0" w:type="dxa"/>
            <w:left w:w="57" w:type="dxa"/>
            <w:bottom w:w="0" w:type="dxa"/>
            <w:right w:w="57" w:type="dxa"/>
          </w:tblCellMar>
        </w:tblPrEx>
        <w:trPr>
          <w:trHeight w:val="785"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5DE0CE90">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60751520">
            <w:pPr>
              <w:spacing w:line="240" w:lineRule="auto"/>
              <w:jc w:val="center"/>
              <w:rPr>
                <w:rFonts w:hint="eastAsia" w:ascii="仿宋" w:hAnsi="仿宋" w:eastAsia="仿宋" w:cs="仿宋"/>
                <w:color w:val="auto"/>
                <w:sz w:val="24"/>
                <w:szCs w:val="24"/>
                <w:lang w:val="zh-CN"/>
              </w:rPr>
            </w:pPr>
            <w:r>
              <w:rPr>
                <w:rFonts w:hint="eastAsia" w:ascii="仿宋" w:hAnsi="仿宋" w:eastAsia="仿宋" w:cs="仿宋"/>
                <w:sz w:val="24"/>
                <w:szCs w:val="24"/>
                <w:highlight w:val="none"/>
              </w:rPr>
              <w:t>采购预算额度</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C8D6DC4">
            <w:pPr>
              <w:pStyle w:val="94"/>
              <w:widowControl w:val="0"/>
              <w:autoSpaceDE w:val="0"/>
              <w:autoSpaceDN w:val="0"/>
              <w:adjustRightInd w:val="0"/>
              <w:spacing w:before="0" w:after="0" w:line="360" w:lineRule="auto"/>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en-US" w:eastAsia="zh-CN"/>
              </w:rPr>
              <w:t>人民币553746.62元</w:t>
            </w:r>
          </w:p>
        </w:tc>
      </w:tr>
      <w:tr w14:paraId="0488F324">
        <w:tblPrEx>
          <w:tblCellMar>
            <w:top w:w="0" w:type="dxa"/>
            <w:left w:w="57" w:type="dxa"/>
            <w:bottom w:w="0" w:type="dxa"/>
            <w:right w:w="57" w:type="dxa"/>
          </w:tblCellMar>
        </w:tblPrEx>
        <w:trPr>
          <w:trHeight w:val="767"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15E4E3BD">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49656793">
            <w:pPr>
              <w:spacing w:line="240" w:lineRule="auto"/>
              <w:jc w:val="center"/>
              <w:rPr>
                <w:rFonts w:hint="eastAsia" w:ascii="仿宋" w:hAnsi="仿宋" w:eastAsia="仿宋" w:cs="仿宋"/>
                <w:color w:val="auto"/>
                <w:sz w:val="24"/>
                <w:szCs w:val="24"/>
                <w:lang w:val="zh-CN"/>
              </w:rPr>
            </w:pPr>
            <w:r>
              <w:rPr>
                <w:rFonts w:hint="eastAsia" w:ascii="仿宋" w:hAnsi="仿宋" w:eastAsia="仿宋" w:cs="仿宋"/>
                <w:sz w:val="24"/>
                <w:szCs w:val="24"/>
                <w:lang w:val="en-US" w:eastAsia="zh-CN"/>
              </w:rPr>
              <w:t>最高限价</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B3E9982">
            <w:pPr>
              <w:pStyle w:val="94"/>
              <w:widowControl w:val="0"/>
              <w:autoSpaceDE w:val="0"/>
              <w:autoSpaceDN w:val="0"/>
              <w:adjustRightInd w:val="0"/>
              <w:spacing w:before="0" w:after="0"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highlight w:val="none"/>
                <w:lang w:val="en-US" w:eastAsia="zh-CN"/>
              </w:rPr>
              <w:t>人民币553746.62元</w:t>
            </w:r>
          </w:p>
        </w:tc>
      </w:tr>
      <w:tr w14:paraId="3495B030">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A37E8C3">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7D8C2432">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项目分包个数</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9F1DC2B">
            <w:pPr>
              <w:pStyle w:val="94"/>
              <w:widowControl w:val="0"/>
              <w:autoSpaceDE w:val="0"/>
              <w:autoSpaceDN w:val="0"/>
              <w:adjustRightInd w:val="0"/>
              <w:spacing w:before="0" w:after="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en-US" w:eastAsia="zh-CN"/>
              </w:rPr>
              <w:t>无</w:t>
            </w:r>
          </w:p>
        </w:tc>
      </w:tr>
      <w:tr w14:paraId="11FEE249">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50FCF4FA">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11AE39D8">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采购要求</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5930DFC9">
            <w:pPr>
              <w:pStyle w:val="94"/>
              <w:widowControl w:val="0"/>
              <w:autoSpaceDE w:val="0"/>
              <w:autoSpaceDN w:val="0"/>
              <w:adjustRightInd w:val="0"/>
              <w:spacing w:before="0" w:after="0" w:line="240" w:lineRule="auto"/>
              <w:jc w:val="left"/>
              <w:rPr>
                <w:rFonts w:hint="eastAsia" w:ascii="仿宋" w:hAnsi="仿宋" w:eastAsia="仿宋" w:cs="仿宋"/>
                <w:color w:val="auto"/>
                <w:sz w:val="24"/>
                <w:szCs w:val="24"/>
                <w:lang w:val="zh-CN"/>
              </w:rPr>
            </w:pPr>
            <w:r>
              <w:rPr>
                <w:rFonts w:hint="eastAsia" w:ascii="仿宋" w:hAnsi="仿宋" w:eastAsia="仿宋" w:cs="仿宋"/>
                <w:color w:val="000000"/>
                <w:sz w:val="24"/>
                <w:szCs w:val="24"/>
                <w:lang w:val="zh-CN" w:eastAsia="zh-CN"/>
              </w:rPr>
              <w:t>具体内容详见《竞争性磋商文件》及工程量清单。</w:t>
            </w:r>
          </w:p>
        </w:tc>
      </w:tr>
      <w:tr w14:paraId="05955DE9">
        <w:tblPrEx>
          <w:tblCellMar>
            <w:top w:w="0" w:type="dxa"/>
            <w:left w:w="57" w:type="dxa"/>
            <w:bottom w:w="0" w:type="dxa"/>
            <w:right w:w="57" w:type="dxa"/>
          </w:tblCellMar>
        </w:tblPrEx>
        <w:trPr>
          <w:trHeight w:val="1892"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2CC7A38D">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65EA711D">
            <w:pPr>
              <w:autoSpaceDE w:val="0"/>
              <w:autoSpaceDN w:val="0"/>
              <w:spacing w:line="240" w:lineRule="auto"/>
              <w:jc w:val="center"/>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rPr>
              <w:t>响应文件编制要求</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0D601386">
            <w:pPr>
              <w:autoSpaceDE w:val="0"/>
              <w:autoSpaceDN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1、电子投标文件编制要求按政采云平台操作要求上传。</w:t>
            </w:r>
          </w:p>
          <w:p w14:paraId="502C8BCF">
            <w:pPr>
              <w:autoSpaceDE w:val="0"/>
              <w:autoSpaceDN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2、磋商响应文件中的扫描或复印件内容应清晰可辨。</w:t>
            </w:r>
          </w:p>
          <w:p w14:paraId="256105C4">
            <w:pPr>
              <w:autoSpaceDE w:val="0"/>
              <w:autoSpaceDN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3、磋商响应文件要求签字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val="zh-CN"/>
              </w:rPr>
              <w:t>盖章的地方必须由供应商的法定代表人或委托代理人按要求签字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lang w:val="zh-CN"/>
              </w:rPr>
              <w:t>盖章；</w:t>
            </w:r>
          </w:p>
          <w:p w14:paraId="22E65C66">
            <w:pPr>
              <w:autoSpaceDE w:val="0"/>
              <w:autoSpaceDN w:val="0"/>
              <w:spacing w:line="360" w:lineRule="auto"/>
              <w:jc w:val="left"/>
              <w:rPr>
                <w:rFonts w:hint="eastAsia" w:ascii="仿宋" w:hAnsi="仿宋" w:eastAsia="仿宋" w:cs="仿宋"/>
                <w:color w:val="auto"/>
                <w:sz w:val="24"/>
                <w:szCs w:val="24"/>
                <w:lang w:val="zh-CN" w:eastAsia="zh-CN" w:bidi="ar-SA"/>
              </w:rPr>
            </w:pPr>
            <w:r>
              <w:rPr>
                <w:rFonts w:hint="eastAsia" w:ascii="仿宋" w:hAnsi="仿宋" w:eastAsia="仿宋" w:cs="仿宋"/>
                <w:color w:val="auto"/>
                <w:sz w:val="24"/>
                <w:szCs w:val="24"/>
                <w:lang w:val="zh-CN"/>
              </w:rPr>
              <w:t>4、供应商应在提交磋商响应文件截止时间前上传磋商响应文件。</w:t>
            </w:r>
          </w:p>
        </w:tc>
      </w:tr>
      <w:tr w14:paraId="62D4C200">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B6D5D48">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251351B7">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递交响应文件方式</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62B939C6">
            <w:pPr>
              <w:autoSpaceDE w:val="0"/>
              <w:autoSpaceDN w:val="0"/>
              <w:spacing w:line="240" w:lineRule="auto"/>
              <w:jc w:val="both"/>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政采云平台线上</w:t>
            </w:r>
            <w:r>
              <w:rPr>
                <w:rFonts w:hint="eastAsia" w:ascii="仿宋" w:hAnsi="仿宋" w:eastAsia="仿宋" w:cs="仿宋"/>
                <w:color w:val="auto"/>
                <w:sz w:val="24"/>
                <w:szCs w:val="24"/>
                <w:lang w:val="en-US" w:eastAsia="zh-CN"/>
              </w:rPr>
              <w:t>递交</w:t>
            </w:r>
          </w:p>
        </w:tc>
      </w:tr>
      <w:tr w14:paraId="7EF78305">
        <w:tblPrEx>
          <w:tblCellMar>
            <w:top w:w="0" w:type="dxa"/>
            <w:left w:w="57" w:type="dxa"/>
            <w:bottom w:w="0" w:type="dxa"/>
            <w:right w:w="57" w:type="dxa"/>
          </w:tblCellMar>
        </w:tblPrEx>
        <w:trPr>
          <w:trHeight w:val="1518"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11F1A8CD">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708EFFCD">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答疑澄清方式</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2BE5D243">
            <w:pPr>
              <w:autoSpaceDE w:val="0"/>
              <w:autoSpaceDN w:val="0"/>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01A36DB1">
        <w:tblPrEx>
          <w:tblCellMar>
            <w:top w:w="0" w:type="dxa"/>
            <w:left w:w="57" w:type="dxa"/>
            <w:bottom w:w="0" w:type="dxa"/>
            <w:right w:w="57" w:type="dxa"/>
          </w:tblCellMar>
        </w:tblPrEx>
        <w:trPr>
          <w:trHeight w:val="767"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50AE9F3A">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7FC5E284">
            <w:pPr>
              <w:autoSpaceDE w:val="0"/>
              <w:autoSpaceDN w:val="0"/>
              <w:spacing w:line="240" w:lineRule="auto"/>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代理服务费收取</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4688D9FF">
            <w:pPr>
              <w:autoSpaceDE w:val="0"/>
              <w:autoSpaceDN w:val="0"/>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lang w:val="en-US" w:eastAsia="zh-CN"/>
              </w:rPr>
              <w:t>（1）收取对象：本项目招标代理</w:t>
            </w:r>
            <w:r>
              <w:rPr>
                <w:rFonts w:hint="eastAsia" w:ascii="仿宋" w:hAnsi="仿宋" w:eastAsia="仿宋" w:cs="仿宋"/>
                <w:color w:val="000000" w:themeColor="text1"/>
                <w:sz w:val="24"/>
                <w:szCs w:val="24"/>
                <w:lang w:val="en-US" w:eastAsia="zh-CN"/>
                <w14:textFill>
                  <w14:solidFill>
                    <w14:schemeClr w14:val="tx1"/>
                  </w14:solidFill>
                </w14:textFill>
              </w:rPr>
              <w:t>费由</w:t>
            </w:r>
            <w:r>
              <w:rPr>
                <w:rFonts w:hint="eastAsia" w:ascii="仿宋" w:hAnsi="仿宋" w:eastAsia="仿宋" w:cs="仿宋"/>
                <w:b/>
                <w:bCs/>
                <w:color w:val="000000" w:themeColor="text1"/>
                <w:sz w:val="24"/>
                <w:szCs w:val="24"/>
                <w:lang w:val="en-US" w:eastAsia="zh-CN"/>
                <w14:textFill>
                  <w14:solidFill>
                    <w14:schemeClr w14:val="tx1"/>
                  </w14:solidFill>
                </w14:textFill>
              </w:rPr>
              <w:t>采购人</w:t>
            </w:r>
            <w:r>
              <w:rPr>
                <w:rFonts w:hint="eastAsia" w:ascii="仿宋" w:hAnsi="仿宋" w:eastAsia="仿宋" w:cs="仿宋"/>
                <w:color w:val="000000" w:themeColor="text1"/>
                <w:sz w:val="24"/>
                <w:szCs w:val="24"/>
                <w:lang w:val="en-US" w:eastAsia="zh-CN"/>
                <w14:textFill>
                  <w14:solidFill>
                    <w14:schemeClr w14:val="tx1"/>
                  </w14:solidFill>
                </w14:textFill>
              </w:rPr>
              <w:t>支付。</w:t>
            </w:r>
          </w:p>
          <w:p w14:paraId="52FA1DE5">
            <w:pPr>
              <w:autoSpaceDE w:val="0"/>
              <w:autoSpaceDN w:val="0"/>
              <w:spacing w:line="360" w:lineRule="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lang w:val="en-US" w:eastAsia="zh-CN"/>
              </w:rPr>
              <w:t>（2）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24DAAA57">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1EEF022B">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5CF8F58A">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合同签订有效期</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5EB87B7">
            <w:pPr>
              <w:autoSpaceDE w:val="0"/>
              <w:autoSpaceDN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自成交通知书发出之日起30日内与采购人签订施工合同。</w:t>
            </w:r>
          </w:p>
        </w:tc>
      </w:tr>
      <w:tr w14:paraId="5010255E">
        <w:tblPrEx>
          <w:tblCellMar>
            <w:top w:w="0" w:type="dxa"/>
            <w:left w:w="57" w:type="dxa"/>
            <w:bottom w:w="0" w:type="dxa"/>
            <w:right w:w="57" w:type="dxa"/>
          </w:tblCellMar>
        </w:tblPrEx>
        <w:trPr>
          <w:trHeight w:val="767"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7848DBB1">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1C7253B1">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政府采购合同备案</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32E5B055">
            <w:pPr>
              <w:autoSpaceDE w:val="0"/>
              <w:autoSpaceDN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采购合同全数返回采购代理机构鉴证，盖章。</w:t>
            </w:r>
          </w:p>
          <w:p w14:paraId="715A8162">
            <w:pPr>
              <w:autoSpaceDE w:val="0"/>
              <w:autoSpaceDN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采购代理机构留存</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val="zh-CN"/>
              </w:rPr>
              <w:t>份原件备案。</w:t>
            </w:r>
          </w:p>
        </w:tc>
      </w:tr>
      <w:tr w14:paraId="3E6949F4">
        <w:tblPrEx>
          <w:tblCellMar>
            <w:top w:w="0" w:type="dxa"/>
            <w:left w:w="57" w:type="dxa"/>
            <w:bottom w:w="0" w:type="dxa"/>
            <w:right w:w="57" w:type="dxa"/>
          </w:tblCellMar>
        </w:tblPrEx>
        <w:trPr>
          <w:trHeight w:val="454" w:hRule="atLeast"/>
          <w:jc w:val="center"/>
        </w:trPr>
        <w:tc>
          <w:tcPr>
            <w:tcW w:w="653"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19AFD99F">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000000" w:sz="6" w:space="0"/>
              <w:right w:val="single" w:color="auto" w:sz="4" w:space="0"/>
            </w:tcBorders>
            <w:shd w:val="clear" w:color="000000" w:fill="FFFFFF"/>
            <w:noWrap w:val="0"/>
            <w:vAlign w:val="center"/>
          </w:tcPr>
          <w:p w14:paraId="702705D8">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磋商有效期</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58172473">
            <w:pPr>
              <w:autoSpaceDE w:val="0"/>
              <w:autoSpaceDN w:val="0"/>
              <w:spacing w:line="24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磋商有效期为自磋商开始之日起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lang w:val="zh-CN"/>
              </w:rPr>
              <w:t>日历日</w:t>
            </w:r>
          </w:p>
        </w:tc>
      </w:tr>
      <w:tr w14:paraId="5D68642F">
        <w:tblPrEx>
          <w:tblCellMar>
            <w:top w:w="0" w:type="dxa"/>
            <w:left w:w="57" w:type="dxa"/>
            <w:bottom w:w="0" w:type="dxa"/>
            <w:right w:w="57" w:type="dxa"/>
          </w:tblCellMar>
        </w:tblPrEx>
        <w:trPr>
          <w:trHeight w:val="3036" w:hRule="atLeast"/>
          <w:jc w:val="center"/>
        </w:trPr>
        <w:tc>
          <w:tcPr>
            <w:tcW w:w="653" w:type="dxa"/>
            <w:tcBorders>
              <w:top w:val="single" w:color="000000" w:sz="6" w:space="0"/>
              <w:left w:val="single" w:color="auto" w:sz="4" w:space="0"/>
              <w:bottom w:val="single" w:color="auto" w:sz="4" w:space="0"/>
              <w:right w:val="single" w:color="000000" w:sz="6" w:space="0"/>
            </w:tcBorders>
            <w:shd w:val="clear" w:color="000000" w:fill="FFFFFF"/>
            <w:noWrap w:val="0"/>
            <w:vAlign w:val="center"/>
          </w:tcPr>
          <w:p w14:paraId="7F6109AA">
            <w:pPr>
              <w:numPr>
                <w:ilvl w:val="0"/>
                <w:numId w:val="2"/>
              </w:numPr>
              <w:autoSpaceDE w:val="0"/>
              <w:autoSpaceDN w:val="0"/>
              <w:spacing w:line="240" w:lineRule="auto"/>
              <w:jc w:val="center"/>
              <w:rPr>
                <w:rFonts w:hint="eastAsia" w:ascii="仿宋" w:hAnsi="仿宋" w:eastAsia="仿宋" w:cs="仿宋"/>
                <w:color w:val="auto"/>
                <w:sz w:val="24"/>
                <w:szCs w:val="24"/>
                <w:lang w:val="zh-CN"/>
              </w:rPr>
            </w:pPr>
          </w:p>
        </w:tc>
        <w:tc>
          <w:tcPr>
            <w:tcW w:w="2291" w:type="dxa"/>
            <w:tcBorders>
              <w:top w:val="single" w:color="000000" w:sz="6" w:space="0"/>
              <w:left w:val="single" w:color="000000" w:sz="6" w:space="0"/>
              <w:bottom w:val="single" w:color="auto" w:sz="4" w:space="0"/>
              <w:right w:val="single" w:color="auto" w:sz="4" w:space="0"/>
            </w:tcBorders>
            <w:shd w:val="clear" w:color="000000" w:fill="FFFFFF"/>
            <w:noWrap w:val="0"/>
            <w:vAlign w:val="center"/>
          </w:tcPr>
          <w:p w14:paraId="24A64957">
            <w:pPr>
              <w:autoSpaceDE w:val="0"/>
              <w:autoSpaceDN w:val="0"/>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其他事项</w:t>
            </w:r>
          </w:p>
        </w:tc>
        <w:tc>
          <w:tcPr>
            <w:tcW w:w="7275" w:type="dxa"/>
            <w:tcBorders>
              <w:top w:val="single" w:color="000000" w:sz="6" w:space="0"/>
              <w:left w:val="single" w:color="auto" w:sz="4" w:space="0"/>
              <w:bottom w:val="single" w:color="000000" w:sz="6" w:space="0"/>
              <w:right w:val="single" w:color="000000" w:sz="6" w:space="0"/>
            </w:tcBorders>
            <w:shd w:val="clear" w:color="000000" w:fill="FFFFFF"/>
            <w:noWrap w:val="0"/>
            <w:vAlign w:val="center"/>
          </w:tcPr>
          <w:p w14:paraId="62E3F628">
            <w:pPr>
              <w:autoSpaceDE w:val="0"/>
              <w:autoSpaceDN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（1）本项目所属行业为建筑业</w:t>
            </w:r>
          </w:p>
          <w:p w14:paraId="552D5B94">
            <w:pPr>
              <w:autoSpaceDE w:val="0"/>
              <w:autoSpaceDN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）本次磋商采用政采云平台线上提交响应文件的方式进行采购，线上响应文件必须在响应文件提交截止时间前上传至政采云平台，若未上传响应文件，视为未提交响应文件。</w:t>
            </w:r>
          </w:p>
          <w:p w14:paraId="49615564">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若对政采云电子交易系统操作有疑问，可登录政采云（https ://www.zcygov.cn/），点击右侧咨询小采， 获取采小蜜智能服务管家帮助，或拨打政采云服务热线95763获取热线服务帮助。CA问题联系电话（人工）；天谷CA  400-087-8198。</w:t>
            </w:r>
          </w:p>
        </w:tc>
      </w:tr>
    </w:tbl>
    <w:p w14:paraId="5FD5FE7A">
      <w:pPr>
        <w:spacing w:line="360" w:lineRule="auto"/>
        <w:rPr>
          <w:rFonts w:hint="eastAsia" w:ascii="仿宋" w:hAnsi="仿宋" w:eastAsia="仿宋" w:cs="仿宋"/>
          <w:color w:val="auto"/>
        </w:rPr>
      </w:pPr>
    </w:p>
    <w:bookmarkEnd w:id="3"/>
    <w:p w14:paraId="2B079D35">
      <w:pPr>
        <w:pStyle w:val="31"/>
        <w:ind w:firstLine="723"/>
        <w:outlineLvl w:val="0"/>
        <w:rPr>
          <w:rFonts w:hint="eastAsia" w:ascii="仿宋" w:hAnsi="仿宋" w:eastAsia="仿宋" w:cs="仿宋"/>
          <w:color w:val="auto"/>
          <w:kern w:val="28"/>
        </w:rPr>
      </w:pPr>
      <w:bookmarkStart w:id="9" w:name="_Toc495567940"/>
      <w:bookmarkStart w:id="10" w:name="_Toc495666257"/>
      <w:bookmarkStart w:id="11" w:name="_Toc325725997"/>
      <w:r>
        <w:rPr>
          <w:rFonts w:hint="eastAsia" w:ascii="仿宋" w:hAnsi="仿宋" w:eastAsia="仿宋" w:cs="仿宋"/>
          <w:color w:val="auto"/>
          <w:kern w:val="28"/>
        </w:rPr>
        <w:br w:type="page"/>
      </w:r>
      <w:bookmarkStart w:id="12" w:name="_Toc29854"/>
      <w:r>
        <w:rPr>
          <w:rFonts w:hint="eastAsia" w:ascii="仿宋" w:hAnsi="仿宋" w:eastAsia="仿宋" w:cs="仿宋"/>
          <w:color w:val="auto"/>
          <w:kern w:val="28"/>
        </w:rPr>
        <w:t>第三部分  供应商须知</w:t>
      </w:r>
      <w:bookmarkEnd w:id="9"/>
      <w:bookmarkEnd w:id="10"/>
      <w:bookmarkEnd w:id="12"/>
    </w:p>
    <w:p w14:paraId="030CA5F9">
      <w:pPr>
        <w:pStyle w:val="7"/>
        <w:outlineLvl w:val="0"/>
        <w:rPr>
          <w:rFonts w:hint="eastAsia" w:ascii="仿宋" w:hAnsi="仿宋" w:eastAsia="仿宋" w:cs="仿宋"/>
        </w:rPr>
      </w:pPr>
      <w:bookmarkStart w:id="13" w:name="_Toc24622"/>
      <w:bookmarkStart w:id="14" w:name="_Toc14943"/>
      <w:bookmarkStart w:id="15" w:name="_Toc30896"/>
      <w:bookmarkStart w:id="16" w:name="_Toc376936728"/>
      <w:r>
        <w:rPr>
          <w:rFonts w:hint="eastAsia" w:ascii="仿宋" w:hAnsi="仿宋" w:eastAsia="仿宋" w:cs="仿宋"/>
        </w:rPr>
        <w:t>一、说  明</w:t>
      </w:r>
      <w:bookmarkEnd w:id="11"/>
      <w:bookmarkEnd w:id="13"/>
      <w:bookmarkEnd w:id="14"/>
      <w:bookmarkEnd w:id="15"/>
      <w:bookmarkEnd w:id="16"/>
    </w:p>
    <w:p w14:paraId="5AACE79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17" w:name="_Toc325725998"/>
      <w:bookmarkStart w:id="18" w:name="_Toc495666258"/>
      <w:bookmarkStart w:id="19" w:name="_Toc376936729"/>
      <w:bookmarkStart w:id="20" w:name="_Toc495567941"/>
      <w:bookmarkStart w:id="21" w:name="_Toc9770"/>
      <w:bookmarkStart w:id="22" w:name="_Toc7531"/>
      <w:bookmarkStart w:id="23" w:name="_Toc26944"/>
      <w:r>
        <w:rPr>
          <w:rFonts w:hint="eastAsia" w:ascii="仿宋" w:hAnsi="仿宋" w:eastAsia="仿宋" w:cs="仿宋"/>
          <w:b/>
          <w:bCs/>
          <w:color w:val="auto"/>
          <w:sz w:val="24"/>
          <w:szCs w:val="22"/>
        </w:rPr>
        <w:t>1.适用范围</w:t>
      </w:r>
      <w:bookmarkEnd w:id="17"/>
      <w:bookmarkEnd w:id="18"/>
      <w:bookmarkEnd w:id="19"/>
      <w:bookmarkEnd w:id="20"/>
      <w:bookmarkEnd w:id="21"/>
      <w:bookmarkEnd w:id="22"/>
      <w:bookmarkEnd w:id="23"/>
    </w:p>
    <w:p w14:paraId="2D829C78">
      <w:pPr>
        <w:spacing w:line="360" w:lineRule="auto"/>
        <w:rPr>
          <w:rFonts w:hint="eastAsia" w:ascii="仿宋" w:hAnsi="仿宋" w:eastAsia="仿宋" w:cs="仿宋"/>
          <w:color w:val="auto"/>
          <w:sz w:val="24"/>
          <w:szCs w:val="24"/>
          <w:lang w:val="zh-CN"/>
        </w:rPr>
      </w:pPr>
      <w:bookmarkStart w:id="24" w:name="_Toc325725999"/>
      <w:bookmarkStart w:id="25" w:name="_Toc376936730"/>
      <w:bookmarkStart w:id="26" w:name="_Toc21998"/>
      <w:bookmarkStart w:id="27" w:name="_Toc31556"/>
      <w:r>
        <w:rPr>
          <w:rFonts w:hint="eastAsia" w:ascii="仿宋" w:hAnsi="仿宋" w:eastAsia="仿宋" w:cs="仿宋"/>
          <w:color w:val="auto"/>
          <w:sz w:val="24"/>
          <w:szCs w:val="24"/>
          <w:lang w:val="zh-CN"/>
        </w:rPr>
        <w:t>1.1本次磋商活动依据采购人的采购计划，仅适用于本招标文件中所叙述的项目。</w:t>
      </w:r>
    </w:p>
    <w:p w14:paraId="542DF036">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28" w:name="_Toc495567942"/>
      <w:bookmarkStart w:id="29" w:name="_Toc21601"/>
      <w:bookmarkStart w:id="30" w:name="_Toc495666259"/>
      <w:r>
        <w:rPr>
          <w:rFonts w:hint="eastAsia" w:ascii="仿宋" w:hAnsi="仿宋" w:eastAsia="仿宋" w:cs="仿宋"/>
          <w:b/>
          <w:bCs/>
          <w:color w:val="auto"/>
          <w:sz w:val="24"/>
          <w:szCs w:val="22"/>
        </w:rPr>
        <w:t>2.采购方式、合格的</w:t>
      </w:r>
      <w:bookmarkEnd w:id="24"/>
      <w:bookmarkEnd w:id="25"/>
      <w:bookmarkEnd w:id="26"/>
      <w:r>
        <w:rPr>
          <w:rFonts w:hint="eastAsia" w:ascii="仿宋" w:hAnsi="仿宋" w:eastAsia="仿宋" w:cs="仿宋"/>
          <w:b/>
          <w:bCs/>
          <w:color w:val="auto"/>
          <w:sz w:val="24"/>
          <w:szCs w:val="22"/>
        </w:rPr>
        <w:t>供应商</w:t>
      </w:r>
      <w:bookmarkEnd w:id="27"/>
      <w:bookmarkEnd w:id="28"/>
      <w:bookmarkEnd w:id="29"/>
      <w:bookmarkEnd w:id="30"/>
    </w:p>
    <w:p w14:paraId="172E7A5B">
      <w:pPr>
        <w:tabs>
          <w:tab w:val="left" w:pos="840"/>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2.1本次采购采取竞争性磋商方式。</w:t>
      </w:r>
    </w:p>
    <w:p w14:paraId="18F44A01">
      <w:pPr>
        <w:tabs>
          <w:tab w:val="left" w:pos="840"/>
        </w:tabs>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2.2合格的供应商：详见第一部分“供应商资格条件”。</w:t>
      </w:r>
    </w:p>
    <w:p w14:paraId="495ACC09">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31" w:name="_Toc8820"/>
      <w:bookmarkStart w:id="32" w:name="_Toc17834"/>
      <w:bookmarkStart w:id="33" w:name="_Toc495567943"/>
      <w:bookmarkStart w:id="34" w:name="_Toc495666260"/>
      <w:bookmarkStart w:id="35" w:name="_Toc376936731"/>
      <w:bookmarkStart w:id="36" w:name="_Toc8805"/>
      <w:bookmarkStart w:id="37" w:name="_Toc325726000"/>
      <w:r>
        <w:rPr>
          <w:rFonts w:hint="eastAsia" w:ascii="仿宋" w:hAnsi="仿宋" w:eastAsia="仿宋" w:cs="仿宋"/>
          <w:b/>
          <w:bCs/>
          <w:color w:val="auto"/>
          <w:sz w:val="24"/>
          <w:szCs w:val="22"/>
        </w:rPr>
        <w:t>3.磋商费用</w:t>
      </w:r>
      <w:bookmarkEnd w:id="31"/>
      <w:bookmarkEnd w:id="32"/>
      <w:bookmarkEnd w:id="33"/>
      <w:bookmarkEnd w:id="34"/>
      <w:bookmarkEnd w:id="35"/>
      <w:bookmarkEnd w:id="36"/>
      <w:bookmarkEnd w:id="37"/>
    </w:p>
    <w:p w14:paraId="47199501">
      <w:pPr>
        <w:tabs>
          <w:tab w:val="left" w:pos="84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供应商应自愿承担与参加本次磋商有关的费用。采购代理机构对供应商发生的费用不承担任何责任。</w:t>
      </w:r>
      <w:bookmarkStart w:id="38" w:name="_Toc376936732"/>
      <w:bookmarkStart w:id="39" w:name="_Toc18155"/>
      <w:bookmarkStart w:id="40" w:name="_Toc325726001"/>
    </w:p>
    <w:p w14:paraId="0B0227C5">
      <w:pPr>
        <w:pStyle w:val="7"/>
        <w:rPr>
          <w:rFonts w:hint="eastAsia" w:ascii="仿宋" w:hAnsi="仿宋" w:eastAsia="仿宋" w:cs="仿宋"/>
          <w:lang w:val="zh-CN"/>
        </w:rPr>
      </w:pPr>
      <w:bookmarkStart w:id="41" w:name="_Toc22119"/>
      <w:r>
        <w:rPr>
          <w:rFonts w:hint="eastAsia" w:ascii="仿宋" w:hAnsi="仿宋" w:eastAsia="仿宋" w:cs="仿宋"/>
          <w:lang w:val="zh-CN"/>
        </w:rPr>
        <w:t>二、磋商文件说明</w:t>
      </w:r>
      <w:bookmarkEnd w:id="38"/>
      <w:bookmarkEnd w:id="39"/>
      <w:bookmarkEnd w:id="40"/>
      <w:bookmarkEnd w:id="41"/>
    </w:p>
    <w:p w14:paraId="7C8928FE">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42" w:name="_Toc495666261"/>
      <w:bookmarkStart w:id="43" w:name="_Toc10649"/>
      <w:bookmarkStart w:id="44" w:name="_Toc14153"/>
      <w:bookmarkStart w:id="45" w:name="_Toc376936733"/>
      <w:bookmarkStart w:id="46" w:name="_Toc495567944"/>
      <w:bookmarkStart w:id="47" w:name="_Toc325726002"/>
      <w:bookmarkStart w:id="48" w:name="_Toc24147"/>
      <w:r>
        <w:rPr>
          <w:rFonts w:hint="eastAsia" w:ascii="仿宋" w:hAnsi="仿宋" w:eastAsia="仿宋" w:cs="仿宋"/>
          <w:b/>
          <w:bCs/>
          <w:color w:val="auto"/>
          <w:sz w:val="24"/>
          <w:szCs w:val="22"/>
        </w:rPr>
        <w:t>4.磋商文件的构成</w:t>
      </w:r>
      <w:bookmarkEnd w:id="42"/>
      <w:bookmarkEnd w:id="43"/>
      <w:bookmarkEnd w:id="44"/>
      <w:bookmarkEnd w:id="45"/>
      <w:bookmarkEnd w:id="46"/>
      <w:bookmarkEnd w:id="47"/>
      <w:bookmarkEnd w:id="48"/>
    </w:p>
    <w:p w14:paraId="24B0D6E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4.1磋商文件包括：</w:t>
      </w:r>
    </w:p>
    <w:p w14:paraId="3F9B0A8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rPr>
        <w:t>磋商公告</w:t>
      </w:r>
    </w:p>
    <w:p w14:paraId="5047E62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供应商须知前附表</w:t>
      </w:r>
    </w:p>
    <w:p w14:paraId="5835C1E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（3）供应商须知</w:t>
      </w:r>
    </w:p>
    <w:p w14:paraId="24AC6D7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（4）采购项目合同书</w:t>
      </w:r>
    </w:p>
    <w:p w14:paraId="28A1C7D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（5）响应文件格式（相关附件）</w:t>
      </w:r>
    </w:p>
    <w:p w14:paraId="2ABC938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（6）采购项目要求</w:t>
      </w:r>
    </w:p>
    <w:p w14:paraId="6B2F897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（7）磋商过程中发生的澄清、变更和补充文件</w:t>
      </w:r>
    </w:p>
    <w:p w14:paraId="0E54A19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29FD217A">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49" w:name="_Toc325726003"/>
      <w:bookmarkStart w:id="50" w:name="_Toc376936734"/>
      <w:bookmarkStart w:id="51" w:name="_Toc8703"/>
      <w:bookmarkStart w:id="52" w:name="_Toc3451"/>
      <w:bookmarkStart w:id="53" w:name="_Toc495567945"/>
      <w:bookmarkStart w:id="54" w:name="_Toc495666262"/>
      <w:bookmarkStart w:id="55" w:name="_Toc6482"/>
      <w:r>
        <w:rPr>
          <w:rFonts w:hint="eastAsia" w:ascii="仿宋" w:hAnsi="仿宋" w:eastAsia="仿宋" w:cs="仿宋"/>
          <w:b/>
          <w:bCs/>
          <w:color w:val="auto"/>
          <w:sz w:val="24"/>
          <w:szCs w:val="22"/>
        </w:rPr>
        <w:t>5.磋商文件的</w:t>
      </w:r>
      <w:bookmarkEnd w:id="49"/>
      <w:bookmarkEnd w:id="50"/>
      <w:r>
        <w:rPr>
          <w:rFonts w:hint="eastAsia" w:ascii="仿宋" w:hAnsi="仿宋" w:eastAsia="仿宋" w:cs="仿宋"/>
          <w:b/>
          <w:bCs/>
          <w:color w:val="auto"/>
          <w:sz w:val="24"/>
          <w:szCs w:val="22"/>
        </w:rPr>
        <w:t>质疑</w:t>
      </w:r>
      <w:bookmarkEnd w:id="51"/>
      <w:bookmarkEnd w:id="52"/>
      <w:bookmarkEnd w:id="53"/>
      <w:bookmarkEnd w:id="54"/>
      <w:bookmarkEnd w:id="55"/>
    </w:p>
    <w:p w14:paraId="5E015196">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供应商对磋商文件有异议的，应在提交首次响应文件截止时间至少</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日前以</w:t>
      </w:r>
      <w:r>
        <w:rPr>
          <w:rFonts w:hint="eastAsia" w:ascii="仿宋" w:hAnsi="仿宋" w:eastAsia="仿宋" w:cs="仿宋"/>
          <w:sz w:val="24"/>
          <w:szCs w:val="24"/>
        </w:rPr>
        <w:t>书面形式</w:t>
      </w:r>
      <w:r>
        <w:rPr>
          <w:rFonts w:hint="eastAsia" w:ascii="仿宋" w:hAnsi="仿宋" w:eastAsia="仿宋" w:cs="仿宋"/>
          <w:color w:val="auto"/>
          <w:sz w:val="24"/>
          <w:szCs w:val="24"/>
        </w:rPr>
        <w:t>提出（不接受匿名质疑），采购代理机构在收到供应商的书面质疑后视情况予以答复，并将变更事宜在青海政府采购网上发布公告，告知本项目的所有潜在供应商。</w:t>
      </w:r>
    </w:p>
    <w:p w14:paraId="749A5262">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56" w:name="_Toc325726004"/>
      <w:bookmarkStart w:id="57" w:name="_Toc26515"/>
      <w:bookmarkStart w:id="58" w:name="_Toc495666263"/>
      <w:bookmarkStart w:id="59" w:name="_Toc26383"/>
      <w:bookmarkStart w:id="60" w:name="_Toc13050"/>
      <w:bookmarkStart w:id="61" w:name="_Toc376936735"/>
      <w:bookmarkStart w:id="62" w:name="_Toc495567946"/>
      <w:r>
        <w:rPr>
          <w:rFonts w:hint="eastAsia" w:ascii="仿宋" w:hAnsi="仿宋" w:eastAsia="仿宋" w:cs="仿宋"/>
          <w:b/>
          <w:bCs/>
          <w:color w:val="auto"/>
          <w:sz w:val="24"/>
          <w:szCs w:val="22"/>
        </w:rPr>
        <w:t>6.磋商文件的澄清、修改</w:t>
      </w:r>
      <w:bookmarkEnd w:id="56"/>
      <w:bookmarkEnd w:id="57"/>
      <w:bookmarkEnd w:id="58"/>
      <w:bookmarkEnd w:id="59"/>
      <w:bookmarkEnd w:id="60"/>
      <w:bookmarkEnd w:id="61"/>
      <w:bookmarkEnd w:id="62"/>
    </w:p>
    <w:p w14:paraId="03C552E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6.1</w:t>
      </w:r>
      <w:r>
        <w:rPr>
          <w:rFonts w:hint="eastAsia" w:ascii="仿宋" w:hAnsi="仿宋" w:eastAsia="仿宋" w:cs="仿宋"/>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53AC04D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63" w:name="_Toc23340"/>
      <w:bookmarkStart w:id="64" w:name="_Toc376936736"/>
      <w:bookmarkStart w:id="65" w:name="_Toc325726005"/>
    </w:p>
    <w:p w14:paraId="48595A8D">
      <w:pPr>
        <w:pStyle w:val="7"/>
        <w:rPr>
          <w:rFonts w:hint="eastAsia" w:ascii="仿宋" w:hAnsi="仿宋" w:eastAsia="仿宋" w:cs="仿宋"/>
        </w:rPr>
      </w:pPr>
      <w:bookmarkStart w:id="66" w:name="_Toc5483"/>
      <w:r>
        <w:rPr>
          <w:rFonts w:hint="eastAsia" w:ascii="仿宋" w:hAnsi="仿宋" w:eastAsia="仿宋" w:cs="仿宋"/>
        </w:rPr>
        <w:t>三、响应文件的编制</w:t>
      </w:r>
      <w:bookmarkEnd w:id="63"/>
      <w:bookmarkEnd w:id="64"/>
      <w:bookmarkEnd w:id="65"/>
      <w:bookmarkEnd w:id="66"/>
    </w:p>
    <w:p w14:paraId="3FE45C4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67" w:name="_Toc9674"/>
      <w:bookmarkStart w:id="68" w:name="_Toc325726006"/>
      <w:bookmarkStart w:id="69" w:name="_Toc376936737"/>
      <w:bookmarkStart w:id="70" w:name="_Toc495666264"/>
      <w:bookmarkStart w:id="71" w:name="_Toc13057"/>
      <w:bookmarkStart w:id="72" w:name="_Toc774"/>
      <w:bookmarkStart w:id="73" w:name="_Toc495567947"/>
      <w:r>
        <w:rPr>
          <w:rFonts w:hint="eastAsia" w:ascii="仿宋" w:hAnsi="仿宋" w:eastAsia="仿宋" w:cs="仿宋"/>
          <w:b/>
          <w:bCs/>
          <w:color w:val="auto"/>
          <w:sz w:val="24"/>
          <w:szCs w:val="22"/>
        </w:rPr>
        <w:t>7.响应文件的语言及度量衡单位</w:t>
      </w:r>
      <w:bookmarkEnd w:id="67"/>
      <w:bookmarkEnd w:id="68"/>
      <w:bookmarkEnd w:id="69"/>
      <w:bookmarkEnd w:id="70"/>
      <w:bookmarkEnd w:id="71"/>
      <w:bookmarkEnd w:id="72"/>
      <w:bookmarkEnd w:id="73"/>
    </w:p>
    <w:p w14:paraId="632B9CA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7.1供应商提交的响应文件以及供应商与采购代理机构就此磋商发生的所有来往函电均应使用简体中文。</w:t>
      </w:r>
    </w:p>
    <w:p w14:paraId="28206A1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7.2 除磋商文件中另有规定外，响应文件所使用的度量衡单位，均须采用国家法定计量单位。</w:t>
      </w:r>
    </w:p>
    <w:p w14:paraId="2241102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7.3附有外文资料的，须翻译成中文并加盖供应商公章，如果翻译的中文资料与外文资料存在差异和矛盾时，以中文资料为准。其准确性由供应商负责。</w:t>
      </w:r>
    </w:p>
    <w:p w14:paraId="6E3A468D">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lang w:eastAsia="zh-CN"/>
        </w:rPr>
      </w:pPr>
      <w:bookmarkStart w:id="74" w:name="_Toc495567948"/>
      <w:bookmarkStart w:id="75" w:name="_Toc17093"/>
      <w:bookmarkStart w:id="76" w:name="_Toc376936743"/>
      <w:bookmarkStart w:id="77" w:name="_Toc21569"/>
      <w:bookmarkStart w:id="78" w:name="_Toc495666265"/>
      <w:bookmarkStart w:id="79" w:name="_Toc325726012"/>
      <w:bookmarkStart w:id="80" w:name="_Toc24590"/>
      <w:r>
        <w:rPr>
          <w:rFonts w:hint="eastAsia" w:ascii="仿宋" w:hAnsi="仿宋" w:eastAsia="仿宋" w:cs="仿宋"/>
          <w:b/>
          <w:bCs/>
          <w:color w:val="auto"/>
          <w:sz w:val="24"/>
          <w:szCs w:val="22"/>
        </w:rPr>
        <w:t>8.磋商保证金</w:t>
      </w:r>
      <w:bookmarkEnd w:id="74"/>
      <w:bookmarkEnd w:id="75"/>
      <w:bookmarkEnd w:id="76"/>
      <w:bookmarkEnd w:id="77"/>
      <w:bookmarkEnd w:id="78"/>
      <w:bookmarkEnd w:id="79"/>
      <w:bookmarkEnd w:id="80"/>
      <w:r>
        <w:rPr>
          <w:rFonts w:hint="eastAsia" w:ascii="仿宋" w:hAnsi="仿宋" w:eastAsia="仿宋" w:cs="仿宋"/>
          <w:b/>
          <w:bCs/>
          <w:color w:val="auto"/>
          <w:sz w:val="24"/>
          <w:szCs w:val="22"/>
          <w:lang w:eastAsia="zh-CN"/>
        </w:rPr>
        <w:t>（</w:t>
      </w:r>
      <w:r>
        <w:rPr>
          <w:rFonts w:hint="eastAsia" w:ascii="仿宋" w:hAnsi="仿宋" w:eastAsia="仿宋" w:cs="仿宋"/>
          <w:b/>
          <w:bCs/>
          <w:color w:val="auto"/>
          <w:sz w:val="24"/>
          <w:szCs w:val="22"/>
          <w:lang w:val="en-US" w:eastAsia="zh-CN"/>
        </w:rPr>
        <w:t>本项目不适用</w:t>
      </w:r>
      <w:r>
        <w:rPr>
          <w:rFonts w:hint="eastAsia" w:ascii="仿宋" w:hAnsi="仿宋" w:eastAsia="仿宋" w:cs="仿宋"/>
          <w:b/>
          <w:bCs/>
          <w:color w:val="auto"/>
          <w:sz w:val="24"/>
          <w:szCs w:val="22"/>
          <w:lang w:eastAsia="zh-CN"/>
        </w:rPr>
        <w:t>）</w:t>
      </w:r>
    </w:p>
    <w:p w14:paraId="4897EAC1">
      <w:pPr>
        <w:autoSpaceDE w:val="0"/>
        <w:autoSpaceDN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8</w:t>
      </w:r>
      <w:r>
        <w:rPr>
          <w:rFonts w:hint="eastAsia" w:ascii="仿宋" w:hAnsi="仿宋" w:eastAsia="仿宋" w:cs="仿宋"/>
          <w:color w:val="auto"/>
          <w:sz w:val="24"/>
          <w:szCs w:val="24"/>
          <w:lang w:val="zh-CN"/>
        </w:rPr>
        <w:t>.1 投标人在响应截止期前交纳保证金，具体时间以银行到账时间为准；未成交供应商的磋商保证金在成交通知书发出后5个工作日内退还，成交供应商的磋商保证金在采购合同签订后5个工作日内退还。</w:t>
      </w:r>
    </w:p>
    <w:p w14:paraId="32786883">
      <w:pPr>
        <w:autoSpaceDE w:val="0"/>
        <w:autoSpaceDN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8.2 </w:t>
      </w:r>
      <w:r>
        <w:rPr>
          <w:rFonts w:hint="eastAsia" w:ascii="仿宋" w:hAnsi="仿宋" w:eastAsia="仿宋" w:cs="仿宋"/>
          <w:color w:val="auto"/>
          <w:sz w:val="24"/>
          <w:szCs w:val="24"/>
          <w:lang w:val="zh-CN" w:eastAsia="zh-CN"/>
        </w:rPr>
        <w:t>通过转账或电汇方式提交磋商保证金的，</w:t>
      </w:r>
      <w:r>
        <w:rPr>
          <w:rFonts w:hint="eastAsia" w:ascii="仿宋" w:hAnsi="仿宋" w:eastAsia="仿宋" w:cs="仿宋"/>
          <w:color w:val="auto"/>
          <w:sz w:val="24"/>
          <w:szCs w:val="24"/>
          <w:lang w:val="zh-CN"/>
        </w:rPr>
        <w:t>须由投标人从其基本账户转入采购代理机构指定账户。</w:t>
      </w:r>
    </w:p>
    <w:p w14:paraId="63FE45E6">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8.3有下列情形之一的，磋商保证金不予退还：</w:t>
      </w:r>
    </w:p>
    <w:p w14:paraId="313328D8">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（1）供应商在提交响应文件截止时间后撤回响应文件的；</w:t>
      </w:r>
    </w:p>
    <w:p w14:paraId="03A3103A">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（2）供应商在响应文件中提供虚假材料的；</w:t>
      </w:r>
    </w:p>
    <w:p w14:paraId="7EF3965A">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（3）除因不可抗力或磋商文件认可的情形以外，成交供应商不与采购人签订合同的；</w:t>
      </w:r>
    </w:p>
    <w:p w14:paraId="3A82EE7D">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14:paraId="452F7095">
      <w:pPr>
        <w:autoSpaceDE w:val="0"/>
        <w:autoSpaceDN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（5）磋商文件规定的其他情形</w:t>
      </w:r>
      <w:r>
        <w:rPr>
          <w:rFonts w:hint="eastAsia" w:ascii="仿宋" w:hAnsi="仿宋" w:eastAsia="仿宋" w:cs="仿宋"/>
          <w:color w:val="auto"/>
          <w:sz w:val="24"/>
          <w:szCs w:val="24"/>
          <w:lang w:eastAsia="zh-CN"/>
        </w:rPr>
        <w:t>；</w:t>
      </w:r>
    </w:p>
    <w:p w14:paraId="6824C779">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81" w:name="_Toc22044"/>
      <w:bookmarkStart w:id="82" w:name="_Toc495666266"/>
      <w:bookmarkStart w:id="83" w:name="_Toc26542"/>
      <w:bookmarkStart w:id="84" w:name="_Toc325726013"/>
      <w:bookmarkStart w:id="85" w:name="_Toc495567949"/>
      <w:bookmarkStart w:id="86" w:name="_Toc376936744"/>
      <w:bookmarkStart w:id="87" w:name="_Toc32704"/>
      <w:r>
        <w:rPr>
          <w:rFonts w:hint="eastAsia" w:ascii="仿宋" w:hAnsi="仿宋" w:eastAsia="仿宋" w:cs="仿宋"/>
          <w:b/>
          <w:bCs/>
          <w:color w:val="auto"/>
          <w:sz w:val="24"/>
          <w:szCs w:val="22"/>
        </w:rPr>
        <w:t>9.磋商有效期</w:t>
      </w:r>
      <w:bookmarkEnd w:id="81"/>
      <w:bookmarkEnd w:id="82"/>
      <w:bookmarkEnd w:id="83"/>
      <w:bookmarkEnd w:id="84"/>
      <w:bookmarkEnd w:id="85"/>
      <w:bookmarkEnd w:id="86"/>
      <w:bookmarkEnd w:id="87"/>
    </w:p>
    <w:p w14:paraId="6B02F8D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磋商有效期为自磋商开始之日起</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日历日</w:t>
      </w:r>
    </w:p>
    <w:p w14:paraId="09F4843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88" w:name="_Toc495567950"/>
      <w:bookmarkStart w:id="89" w:name="_Toc31915"/>
      <w:bookmarkStart w:id="90" w:name="_Toc325726008"/>
      <w:bookmarkStart w:id="91" w:name="_Toc16445"/>
      <w:bookmarkStart w:id="92" w:name="_Toc3606"/>
      <w:bookmarkStart w:id="93" w:name="_Toc376936739"/>
      <w:bookmarkStart w:id="94" w:name="_Toc495666267"/>
      <w:r>
        <w:rPr>
          <w:rFonts w:hint="eastAsia" w:ascii="仿宋" w:hAnsi="仿宋" w:eastAsia="仿宋" w:cs="仿宋"/>
          <w:b/>
          <w:bCs/>
          <w:color w:val="auto"/>
          <w:sz w:val="24"/>
          <w:szCs w:val="22"/>
        </w:rPr>
        <w:t>10.响应文件构成</w:t>
      </w:r>
      <w:bookmarkEnd w:id="88"/>
      <w:bookmarkEnd w:id="89"/>
      <w:bookmarkEnd w:id="90"/>
      <w:bookmarkEnd w:id="91"/>
      <w:bookmarkEnd w:id="92"/>
      <w:bookmarkEnd w:id="93"/>
      <w:bookmarkEnd w:id="94"/>
    </w:p>
    <w:p w14:paraId="57D1CB0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zh-CN"/>
        </w:rPr>
        <w:t>.1</w:t>
      </w:r>
      <w:r>
        <w:rPr>
          <w:rFonts w:hint="eastAsia" w:ascii="仿宋" w:hAnsi="仿宋" w:eastAsia="仿宋" w:cs="仿宋"/>
          <w:color w:val="auto"/>
          <w:sz w:val="24"/>
          <w:szCs w:val="24"/>
        </w:rPr>
        <w:t>供应商应提交相关证明材料，作为其参加投标和成交后有能力履行合同的证明。编写的响应文件须包括以下内容（格式详见磋商文件第五部分内容）：</w:t>
      </w:r>
    </w:p>
    <w:p w14:paraId="682E6EA0">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01.磋商函</w:t>
      </w:r>
    </w:p>
    <w:p w14:paraId="155FD259">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02.竞争性磋商首次报价表</w:t>
      </w:r>
    </w:p>
    <w:p w14:paraId="42F2752A">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03.法定代表人证明书</w:t>
      </w:r>
    </w:p>
    <w:p w14:paraId="2B474BB0">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04.法定代表人授权书</w:t>
      </w:r>
    </w:p>
    <w:p w14:paraId="7B38C03B">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05.供应商承诺</w:t>
      </w:r>
      <w:r>
        <w:rPr>
          <w:rFonts w:hint="eastAsia" w:ascii="仿宋" w:hAnsi="仿宋" w:eastAsia="仿宋" w:cs="仿宋"/>
          <w:color w:val="auto"/>
          <w:sz w:val="24"/>
          <w:szCs w:val="24"/>
          <w:lang w:val="en-US" w:eastAsia="zh-CN"/>
        </w:rPr>
        <w:t>函</w:t>
      </w:r>
    </w:p>
    <w:p w14:paraId="3E62F17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06.供应商诚信承诺书</w:t>
      </w:r>
    </w:p>
    <w:p w14:paraId="2C89BD72">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07.资格证明材料</w:t>
      </w:r>
    </w:p>
    <w:p w14:paraId="1897C942">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08.财务状况报告，依法缴纳税收和社会保障资金的相关材料</w:t>
      </w:r>
    </w:p>
    <w:p w14:paraId="78D83A96">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09.无重大违法记录声明</w:t>
      </w:r>
    </w:p>
    <w:p w14:paraId="4B6CAE2E">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10.磋商保证金证明</w:t>
      </w:r>
    </w:p>
    <w:p w14:paraId="425B8664">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11.已标价工程量清单</w:t>
      </w:r>
    </w:p>
    <w:p w14:paraId="6816939C">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12.项目管理班子</w:t>
      </w:r>
    </w:p>
    <w:p w14:paraId="180C28A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13.施工组织设计</w:t>
      </w:r>
    </w:p>
    <w:p w14:paraId="18EAD6A0">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14.业绩</w:t>
      </w:r>
    </w:p>
    <w:p w14:paraId="29657268">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15.享受政府采购政策优惠的证明资料</w:t>
      </w:r>
    </w:p>
    <w:p w14:paraId="766F4FDA">
      <w:pPr>
        <w:numPr>
          <w:ilvl w:val="0"/>
          <w:numId w:val="0"/>
        </w:num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16.供应商认为在其他方面有必要说明的事项    </w:t>
      </w:r>
    </w:p>
    <w:p w14:paraId="652C2839">
      <w:pPr>
        <w:numPr>
          <w:ilvl w:val="0"/>
          <w:numId w:val="0"/>
        </w:numPr>
        <w:spacing w:line="360" w:lineRule="auto"/>
        <w:ind w:firstLine="480" w:firstLineChars="200"/>
        <w:rPr>
          <w:rFonts w:hint="eastAsi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竞争性磋商最终报价表</w:t>
      </w:r>
    </w:p>
    <w:p w14:paraId="298E635D">
      <w:pPr>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注：磋商文件要求签字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盖章的地方必须由供应商的法定代表人或委托代理人按要求</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；供应商提供的扫描（或复印）件均需加盖公章。供应商须按上述内容、顺序和格式编制响应文件，并按要求编制目录、页码。</w:t>
      </w:r>
    </w:p>
    <w:p w14:paraId="0615F4ED">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95" w:name="_Toc495567951"/>
      <w:bookmarkStart w:id="96" w:name="_Toc22196"/>
      <w:bookmarkStart w:id="97" w:name="_Toc412617729"/>
      <w:bookmarkStart w:id="98" w:name="_Toc11377"/>
      <w:bookmarkStart w:id="99" w:name="_Toc16453"/>
      <w:bookmarkStart w:id="100" w:name="_Toc495666268"/>
      <w:bookmarkStart w:id="101" w:name="_Toc373392580"/>
      <w:r>
        <w:rPr>
          <w:rFonts w:hint="eastAsia" w:ascii="仿宋" w:hAnsi="仿宋" w:eastAsia="仿宋" w:cs="仿宋"/>
          <w:b/>
          <w:bCs/>
          <w:color w:val="auto"/>
          <w:sz w:val="24"/>
          <w:szCs w:val="22"/>
        </w:rPr>
        <w:t>11.响应文件编印和签署</w:t>
      </w:r>
      <w:bookmarkEnd w:id="95"/>
      <w:bookmarkEnd w:id="96"/>
      <w:bookmarkEnd w:id="97"/>
      <w:bookmarkEnd w:id="98"/>
      <w:bookmarkEnd w:id="99"/>
      <w:bookmarkEnd w:id="100"/>
      <w:bookmarkEnd w:id="101"/>
    </w:p>
    <w:p w14:paraId="00F03AA6">
      <w:pPr>
        <w:pStyle w:val="18"/>
        <w:pageBreakBefore w:val="0"/>
        <w:kinsoku/>
        <w:overflowPunct/>
        <w:topLinePunct w:val="0"/>
        <w:bidi w:val="0"/>
        <w:spacing w:line="360" w:lineRule="auto"/>
        <w:rPr>
          <w:rFonts w:hint="eastAsia" w:ascii="仿宋" w:hAnsi="仿宋" w:eastAsia="仿宋" w:cs="仿宋"/>
          <w:color w:val="auto"/>
          <w:sz w:val="24"/>
          <w:szCs w:val="24"/>
          <w:lang w:val="zh-CN"/>
        </w:rPr>
      </w:pPr>
      <w:bookmarkStart w:id="102" w:name="_Toc412617730"/>
      <w:bookmarkStart w:id="103" w:name="_Toc15102"/>
      <w:bookmarkStart w:id="104" w:name="_Toc371090029"/>
      <w:bookmarkStart w:id="105" w:name="_Toc376936748"/>
      <w:r>
        <w:rPr>
          <w:rFonts w:hint="eastAsia" w:ascii="仿宋" w:hAnsi="仿宋" w:eastAsia="仿宋" w:cs="仿宋"/>
          <w:color w:val="auto"/>
          <w:sz w:val="24"/>
          <w:szCs w:val="24"/>
          <w:lang w:val="en-US" w:eastAsia="zh-CN"/>
        </w:rPr>
        <w:t>11.1</w:t>
      </w:r>
      <w:r>
        <w:rPr>
          <w:rFonts w:hint="eastAsia" w:ascii="仿宋" w:hAnsi="仿宋" w:eastAsia="仿宋" w:cs="仿宋"/>
          <w:color w:val="auto"/>
          <w:sz w:val="24"/>
          <w:szCs w:val="24"/>
          <w:lang w:val="zh-CN"/>
        </w:rPr>
        <w:t>电子投标文件编制要求按政采云平台操作要求上传。</w:t>
      </w:r>
    </w:p>
    <w:p w14:paraId="019F28A0">
      <w:pPr>
        <w:pStyle w:val="18"/>
        <w:pageBreakBefore w:val="0"/>
        <w:kinsoku/>
        <w:overflowPunct/>
        <w:topLinePunct w:val="0"/>
        <w:bidi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11.2</w:t>
      </w:r>
      <w:r>
        <w:rPr>
          <w:rFonts w:hint="eastAsia" w:ascii="仿宋" w:hAnsi="仿宋" w:eastAsia="仿宋" w:cs="仿宋"/>
          <w:color w:val="auto"/>
          <w:sz w:val="24"/>
          <w:szCs w:val="24"/>
          <w:lang w:val="zh-CN"/>
        </w:rPr>
        <w:t>磋商响应文件中的扫描或复印件内容应清晰可辨。</w:t>
      </w:r>
    </w:p>
    <w:p w14:paraId="2E51DA9C">
      <w:pPr>
        <w:pStyle w:val="18"/>
        <w:pageBreakBefore w:val="0"/>
        <w:kinsoku/>
        <w:overflowPunct/>
        <w:topLinePunct w:val="0"/>
        <w:bidi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11.3</w:t>
      </w:r>
      <w:r>
        <w:rPr>
          <w:rFonts w:hint="eastAsia" w:ascii="仿宋" w:hAnsi="仿宋" w:eastAsia="仿宋" w:cs="仿宋"/>
          <w:color w:val="auto"/>
          <w:sz w:val="24"/>
          <w:szCs w:val="24"/>
          <w:lang w:val="zh-CN"/>
        </w:rPr>
        <w:t>磋商响应文件要求签字或盖章的地方必须由供应商的法定代表人或委托代理人按要求签字或盖章；磋商供应商提供的扫描（或复印）件均需加盖公章。</w:t>
      </w:r>
    </w:p>
    <w:p w14:paraId="2EB2C6B9">
      <w:pPr>
        <w:pStyle w:val="18"/>
        <w:pageBreakBefore w:val="0"/>
        <w:kinsoku/>
        <w:overflowPunct/>
        <w:topLinePunct w:val="0"/>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11.4</w:t>
      </w:r>
      <w:r>
        <w:rPr>
          <w:rFonts w:hint="eastAsia" w:ascii="仿宋" w:hAnsi="仿宋" w:eastAsia="仿宋" w:cs="仿宋"/>
          <w:color w:val="auto"/>
          <w:sz w:val="24"/>
          <w:szCs w:val="24"/>
          <w:lang w:val="zh-CN"/>
        </w:rPr>
        <w:t>供应商应在提交磋商响应文件截止时间前上传磋商响应文件。</w:t>
      </w:r>
    </w:p>
    <w:p w14:paraId="75DB1A28">
      <w:pPr>
        <w:pStyle w:val="7"/>
        <w:rPr>
          <w:rFonts w:hint="eastAsia" w:ascii="仿宋" w:hAnsi="仿宋" w:eastAsia="仿宋" w:cs="仿宋"/>
        </w:rPr>
      </w:pPr>
      <w:bookmarkStart w:id="106" w:name="_Toc19988"/>
      <w:r>
        <w:rPr>
          <w:rFonts w:hint="eastAsia" w:ascii="仿宋" w:hAnsi="仿宋" w:eastAsia="仿宋" w:cs="仿宋"/>
        </w:rPr>
        <w:t>四、响应文件的递交</w:t>
      </w:r>
      <w:bookmarkEnd w:id="102"/>
      <w:bookmarkEnd w:id="103"/>
      <w:bookmarkEnd w:id="106"/>
    </w:p>
    <w:p w14:paraId="26C8F9C8">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107" w:name="_Toc325726016"/>
      <w:bookmarkStart w:id="108" w:name="_Toc9305"/>
      <w:bookmarkStart w:id="109" w:name="_Toc495567952"/>
      <w:bookmarkStart w:id="110" w:name="_Toc1176"/>
      <w:bookmarkStart w:id="111" w:name="_Toc495666269"/>
      <w:bookmarkStart w:id="112" w:name="_Toc373392582"/>
      <w:bookmarkStart w:id="113" w:name="_Toc412617731"/>
      <w:bookmarkStart w:id="114" w:name="_Toc23823"/>
      <w:r>
        <w:rPr>
          <w:rFonts w:hint="eastAsia" w:ascii="仿宋" w:hAnsi="仿宋" w:eastAsia="仿宋" w:cs="仿宋"/>
          <w:b/>
          <w:bCs/>
          <w:color w:val="auto"/>
          <w:sz w:val="24"/>
          <w:szCs w:val="22"/>
        </w:rPr>
        <w:t>12.响应文件的密封和标记</w:t>
      </w:r>
      <w:bookmarkEnd w:id="107"/>
      <w:bookmarkEnd w:id="108"/>
      <w:bookmarkEnd w:id="109"/>
      <w:bookmarkEnd w:id="110"/>
      <w:bookmarkEnd w:id="111"/>
      <w:bookmarkEnd w:id="112"/>
      <w:bookmarkEnd w:id="113"/>
      <w:bookmarkEnd w:id="114"/>
    </w:p>
    <w:bookmarkEnd w:id="104"/>
    <w:bookmarkEnd w:id="105"/>
    <w:p w14:paraId="0023A35F">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115" w:name="_Toc325726017"/>
      <w:bookmarkStart w:id="116" w:name="_Toc412617732"/>
      <w:bookmarkStart w:id="117" w:name="_Toc4009"/>
      <w:bookmarkStart w:id="118" w:name="_Toc373392583"/>
      <w:bookmarkStart w:id="119" w:name="_Toc30756"/>
      <w:bookmarkStart w:id="120" w:name="_Toc495567953"/>
      <w:bookmarkStart w:id="121" w:name="_Toc22555"/>
      <w:bookmarkStart w:id="122" w:name="_Toc495666270"/>
      <w:bookmarkStart w:id="123" w:name="_Toc371090030"/>
      <w:bookmarkStart w:id="124" w:name="_Toc376936749"/>
      <w:r>
        <w:rPr>
          <w:rFonts w:hint="eastAsia" w:ascii="仿宋" w:hAnsi="仿宋" w:eastAsia="仿宋" w:cs="仿宋"/>
          <w:b/>
          <w:bCs/>
          <w:color w:val="auto"/>
          <w:sz w:val="24"/>
          <w:szCs w:val="22"/>
        </w:rPr>
        <w:t>13.</w:t>
      </w:r>
      <w:bookmarkEnd w:id="115"/>
      <w:bookmarkEnd w:id="116"/>
      <w:bookmarkEnd w:id="117"/>
      <w:bookmarkEnd w:id="118"/>
      <w:bookmarkEnd w:id="119"/>
      <w:r>
        <w:rPr>
          <w:rFonts w:hint="eastAsia" w:ascii="仿宋" w:hAnsi="仿宋" w:eastAsia="仿宋" w:cs="仿宋"/>
          <w:b/>
          <w:bCs/>
          <w:color w:val="auto"/>
          <w:sz w:val="24"/>
          <w:szCs w:val="22"/>
        </w:rPr>
        <w:t>提交响应文件截止时间、地点</w:t>
      </w:r>
      <w:bookmarkEnd w:id="120"/>
      <w:bookmarkEnd w:id="121"/>
      <w:bookmarkEnd w:id="122"/>
    </w:p>
    <w:p w14:paraId="5FF74966">
      <w:pPr>
        <w:pStyle w:val="18"/>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13.1响应文件提交的截止时间及地点详见“供应商须知前附表”。</w:t>
      </w:r>
    </w:p>
    <w:p w14:paraId="263776F9">
      <w:pPr>
        <w:pStyle w:val="18"/>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13.2采购代理机构将拒绝接受在提交首次响应文件截止时间之后送达的响应文件。</w:t>
      </w:r>
      <w:bookmarkEnd w:id="123"/>
      <w:bookmarkEnd w:id="124"/>
      <w:bookmarkStart w:id="125" w:name="_Toc325726019"/>
      <w:bookmarkStart w:id="126" w:name="_Toc376936750"/>
      <w:bookmarkStart w:id="127" w:name="_Toc9147"/>
    </w:p>
    <w:p w14:paraId="2E5B13E9">
      <w:pPr>
        <w:pStyle w:val="7"/>
        <w:rPr>
          <w:rFonts w:hint="eastAsia" w:ascii="仿宋" w:hAnsi="仿宋" w:eastAsia="仿宋" w:cs="仿宋"/>
        </w:rPr>
      </w:pPr>
      <w:bookmarkStart w:id="128" w:name="_Toc2161"/>
      <w:bookmarkStart w:id="129" w:name="_Toc5644"/>
      <w:r>
        <w:rPr>
          <w:rFonts w:hint="eastAsia" w:ascii="仿宋" w:hAnsi="仿宋" w:eastAsia="仿宋" w:cs="仿宋"/>
        </w:rPr>
        <w:t>五、</w:t>
      </w:r>
      <w:bookmarkEnd w:id="125"/>
      <w:bookmarkEnd w:id="126"/>
      <w:r>
        <w:rPr>
          <w:rFonts w:hint="eastAsia" w:ascii="仿宋" w:hAnsi="仿宋" w:eastAsia="仿宋" w:cs="仿宋"/>
        </w:rPr>
        <w:t>磋商过程</w:t>
      </w:r>
      <w:bookmarkEnd w:id="127"/>
      <w:bookmarkEnd w:id="128"/>
      <w:bookmarkEnd w:id="129"/>
    </w:p>
    <w:p w14:paraId="602E9DF5">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130" w:name="_Toc325726020"/>
      <w:bookmarkStart w:id="131" w:name="_Toc376936751"/>
      <w:bookmarkStart w:id="132" w:name="_Toc15630"/>
      <w:bookmarkStart w:id="133" w:name="_Toc16810"/>
      <w:bookmarkStart w:id="134" w:name="_Toc495666271"/>
      <w:bookmarkStart w:id="135" w:name="_Toc26723"/>
      <w:bookmarkStart w:id="136" w:name="_Toc495567954"/>
      <w:r>
        <w:rPr>
          <w:rFonts w:hint="eastAsia" w:ascii="仿宋" w:hAnsi="仿宋" w:eastAsia="仿宋" w:cs="仿宋"/>
          <w:b/>
          <w:bCs/>
          <w:color w:val="auto"/>
          <w:sz w:val="24"/>
          <w:szCs w:val="22"/>
        </w:rPr>
        <w:t>14.</w:t>
      </w:r>
      <w:bookmarkEnd w:id="130"/>
      <w:bookmarkEnd w:id="131"/>
      <w:r>
        <w:rPr>
          <w:rFonts w:hint="eastAsia" w:ascii="仿宋" w:hAnsi="仿宋" w:eastAsia="仿宋" w:cs="仿宋"/>
          <w:b/>
          <w:bCs/>
          <w:color w:val="auto"/>
          <w:sz w:val="24"/>
          <w:szCs w:val="22"/>
        </w:rPr>
        <w:t>磋商过程</w:t>
      </w:r>
      <w:bookmarkEnd w:id="132"/>
      <w:bookmarkEnd w:id="133"/>
      <w:bookmarkEnd w:id="134"/>
      <w:bookmarkEnd w:id="135"/>
      <w:bookmarkEnd w:id="136"/>
    </w:p>
    <w:p w14:paraId="5E61EAC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14.1采购代理机构按本磋商文件中确定的时间和地点组织本项目的磋商活动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供应商应由其法定代表人或委托代理人参加。</w:t>
      </w:r>
    </w:p>
    <w:p w14:paraId="251E7E8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14.2磋商时，对不同文字文本响应文件的解释发生异议的，以中文文本为准。</w:t>
      </w:r>
    </w:p>
    <w:p w14:paraId="6A02671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14.3磋商工作由采购代理机构组织，采购人、采购监管、纪检监察等有关方面代表可根据采购项目的具体情况列席。</w:t>
      </w:r>
    </w:p>
    <w:p w14:paraId="123D2C3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14.4磋商过程有专人记录，并存档备查。</w:t>
      </w:r>
    </w:p>
    <w:p w14:paraId="2E60089E">
      <w:pPr>
        <w:pStyle w:val="7"/>
        <w:rPr>
          <w:rFonts w:hint="eastAsia" w:ascii="仿宋" w:hAnsi="仿宋" w:eastAsia="仿宋" w:cs="仿宋"/>
        </w:rPr>
      </w:pPr>
      <w:bookmarkStart w:id="137" w:name="_Toc7169"/>
      <w:bookmarkStart w:id="138" w:name="_Toc376936752"/>
      <w:bookmarkStart w:id="139" w:name="_Toc325726021"/>
      <w:bookmarkStart w:id="140" w:name="_Toc19030"/>
      <w:bookmarkStart w:id="141" w:name="_Toc18107"/>
      <w:r>
        <w:rPr>
          <w:rFonts w:hint="eastAsia" w:ascii="仿宋" w:hAnsi="仿宋" w:eastAsia="仿宋" w:cs="仿宋"/>
        </w:rPr>
        <w:t>六、磋商程序及方法</w:t>
      </w:r>
      <w:bookmarkEnd w:id="137"/>
      <w:bookmarkEnd w:id="138"/>
      <w:bookmarkEnd w:id="139"/>
      <w:bookmarkEnd w:id="140"/>
      <w:bookmarkEnd w:id="141"/>
    </w:p>
    <w:p w14:paraId="1D0F4921">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bCs/>
          <w:color w:val="auto"/>
          <w:sz w:val="24"/>
          <w:szCs w:val="22"/>
        </w:rPr>
      </w:pPr>
      <w:bookmarkStart w:id="142" w:name="_Toc29211"/>
      <w:bookmarkStart w:id="143" w:name="_Toc325726022"/>
      <w:bookmarkStart w:id="144" w:name="_Toc495567955"/>
      <w:bookmarkStart w:id="145" w:name="_Toc26121"/>
      <w:bookmarkStart w:id="146" w:name="_Toc376936753"/>
      <w:bookmarkStart w:id="147" w:name="_Toc16935"/>
      <w:bookmarkStart w:id="148" w:name="_Toc495666272"/>
      <w:r>
        <w:rPr>
          <w:rFonts w:hint="eastAsia" w:ascii="仿宋" w:hAnsi="仿宋" w:eastAsia="仿宋" w:cs="仿宋"/>
          <w:b/>
          <w:bCs/>
          <w:color w:val="auto"/>
          <w:sz w:val="24"/>
          <w:szCs w:val="22"/>
        </w:rPr>
        <w:t>15.磋商小组</w:t>
      </w:r>
      <w:bookmarkEnd w:id="142"/>
      <w:bookmarkEnd w:id="143"/>
      <w:bookmarkEnd w:id="144"/>
      <w:bookmarkEnd w:id="145"/>
      <w:bookmarkEnd w:id="146"/>
      <w:bookmarkEnd w:id="147"/>
      <w:bookmarkEnd w:id="148"/>
    </w:p>
    <w:p w14:paraId="518F5209">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150"/>
        <w:textAlignment w:val="auto"/>
        <w:rPr>
          <w:rFonts w:hint="eastAsia" w:ascii="仿宋" w:hAnsi="仿宋" w:eastAsia="仿宋" w:cs="仿宋"/>
          <w:sz w:val="28"/>
          <w:szCs w:val="28"/>
        </w:rPr>
      </w:pPr>
      <w:r>
        <w:rPr>
          <w:rFonts w:hint="eastAsia" w:ascii="仿宋" w:hAnsi="仿宋" w:eastAsia="仿宋" w:cs="仿宋"/>
          <w:color w:val="auto"/>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w:t>
      </w:r>
      <w:r>
        <w:rPr>
          <w:rFonts w:hint="eastAsia" w:ascii="仿宋" w:hAnsi="仿宋" w:eastAsia="仿宋" w:cs="仿宋"/>
          <w:bCs/>
          <w:iCs/>
          <w:color w:val="auto"/>
          <w:szCs w:val="24"/>
        </w:rPr>
        <w:t>采购代理机构人员不得参加本机构代理的采购项目的评审。</w:t>
      </w:r>
    </w:p>
    <w:p w14:paraId="257137D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15.2磋商由采购代理机构负责组织，具体磋商事务由依法组建的磋商小组负责，并独立履行下列职责：</w:t>
      </w:r>
    </w:p>
    <w:p w14:paraId="36FD77F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（1）审查响应文件是否符合磋商文件要求，并作出评价；</w:t>
      </w:r>
    </w:p>
    <w:p w14:paraId="7D39775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（2）要求供应商对响应文件有关事项作出解释或澄清；</w:t>
      </w:r>
    </w:p>
    <w:p w14:paraId="2C4DFCB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（3）推荐预成交候选供应商；</w:t>
      </w:r>
    </w:p>
    <w:p w14:paraId="382CDA1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（4）对非法干预评标工作的人员和机构进行举报或投诉。</w:t>
      </w:r>
    </w:p>
    <w:p w14:paraId="122C346C">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15.3磋商小组应遵守并履行下列义务：</w:t>
      </w:r>
    </w:p>
    <w:p w14:paraId="5FBF688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（1）遵纪守法，客观、公正、廉洁地履行职责；</w:t>
      </w:r>
    </w:p>
    <w:p w14:paraId="66532A5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（2）按照磋商文件规定的评审方法和评审标准进行评审，对评审意见承担磋商小组成员责任；</w:t>
      </w:r>
    </w:p>
    <w:p w14:paraId="61C07B4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（3）对响应文件、磋商情况和磋商中获悉的商业秘密保密；</w:t>
      </w:r>
    </w:p>
    <w:p w14:paraId="5FF29ED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（4）参与磋商报告的起草；</w:t>
      </w:r>
    </w:p>
    <w:p w14:paraId="3CB4C7F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（5）解答供应商及有关方面的质疑；</w:t>
      </w:r>
    </w:p>
    <w:p w14:paraId="0F9D512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（6）配合纪检部门进行投诉处理工作。</w:t>
      </w:r>
    </w:p>
    <w:p w14:paraId="655F5FD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15.4磋商小组所有成员应当集中与单一供应商分别进行磋商，并给予所有参加磋商的供应商平等的磋商机会。</w:t>
      </w:r>
    </w:p>
    <w:p w14:paraId="7F11A80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15.5磋商工作在有关部门的监督和严格保密的情况下依法开展，任何单位和个人不得非法干预、影响磋商工作和磋商结果。</w:t>
      </w:r>
    </w:p>
    <w:p w14:paraId="0C4C0E94">
      <w:pPr>
        <w:spacing w:line="360" w:lineRule="auto"/>
        <w:outlineLvl w:val="9"/>
        <w:rPr>
          <w:rFonts w:hint="eastAsia" w:ascii="仿宋" w:hAnsi="仿宋" w:eastAsia="仿宋" w:cs="仿宋"/>
          <w:b/>
          <w:bCs/>
          <w:color w:val="auto"/>
          <w:sz w:val="24"/>
          <w:szCs w:val="22"/>
        </w:rPr>
      </w:pPr>
      <w:bookmarkStart w:id="149" w:name="_Toc376936754"/>
      <w:bookmarkStart w:id="150" w:name="_Toc495567956"/>
      <w:bookmarkStart w:id="151" w:name="_Toc325726023"/>
      <w:bookmarkStart w:id="152" w:name="_Toc14694"/>
      <w:bookmarkStart w:id="153" w:name="_Toc495666273"/>
      <w:bookmarkStart w:id="154" w:name="_Toc27086"/>
      <w:bookmarkStart w:id="155" w:name="_Toc2067"/>
      <w:r>
        <w:rPr>
          <w:rFonts w:hint="eastAsia" w:ascii="仿宋" w:hAnsi="仿宋" w:eastAsia="仿宋" w:cs="仿宋"/>
          <w:b/>
          <w:bCs/>
          <w:color w:val="auto"/>
          <w:sz w:val="24"/>
          <w:szCs w:val="22"/>
        </w:rPr>
        <w:t>16.磋商程序</w:t>
      </w:r>
      <w:bookmarkEnd w:id="149"/>
      <w:bookmarkEnd w:id="150"/>
      <w:bookmarkEnd w:id="151"/>
      <w:bookmarkEnd w:id="152"/>
      <w:bookmarkEnd w:id="153"/>
      <w:bookmarkEnd w:id="154"/>
      <w:bookmarkEnd w:id="155"/>
    </w:p>
    <w:p w14:paraId="7A54C57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F91065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16.2初审阶段为资格</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形式、响应</w:t>
      </w:r>
      <w:r>
        <w:rPr>
          <w:rFonts w:hint="eastAsia" w:ascii="仿宋" w:hAnsi="仿宋" w:eastAsia="仿宋" w:cs="仿宋"/>
          <w:color w:val="auto"/>
          <w:sz w:val="24"/>
          <w:szCs w:val="24"/>
        </w:rPr>
        <w:t>性审查。响应文件在响应磋商文件要求方面出现的偏离，分为实质性偏离和非实质性偏离。</w:t>
      </w:r>
    </w:p>
    <w:p w14:paraId="7CBCD9A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16.2.1实质性偏离是指响应文件未能实质性响应磋商文件的要求。以下情况属于实质性偏离，响应文件有下列情况之一的，按无效文件处理。</w:t>
      </w:r>
    </w:p>
    <w:p w14:paraId="625B05A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（1）不符合第</w:t>
      </w: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2款“合格的供应商”之规定的；</w:t>
      </w:r>
    </w:p>
    <w:p w14:paraId="7A727D32">
      <w:pPr>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未按磋商文件要求缴纳或未足额缴纳磋商保证金的；</w:t>
      </w:r>
    </w:p>
    <w:p w14:paraId="2B5D52E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zh-CN"/>
        </w:rPr>
        <w:t>（3）未按</w:t>
      </w:r>
      <w:r>
        <w:rPr>
          <w:rFonts w:hint="eastAsia" w:ascii="仿宋" w:hAnsi="仿宋" w:eastAsia="仿宋" w:cs="仿宋"/>
          <w:color w:val="auto"/>
          <w:sz w:val="24"/>
          <w:szCs w:val="24"/>
          <w:lang w:val="en-US" w:eastAsia="zh-CN"/>
        </w:rPr>
        <w:t>竞争性磋商文件</w:t>
      </w:r>
      <w:r>
        <w:rPr>
          <w:rFonts w:hint="eastAsia" w:ascii="仿宋" w:hAnsi="仿宋" w:eastAsia="仿宋" w:cs="仿宋"/>
          <w:color w:val="auto"/>
          <w:sz w:val="24"/>
          <w:szCs w:val="24"/>
          <w:lang w:val="zh-CN"/>
        </w:rPr>
        <w:t>要求提供相关资料的；</w:t>
      </w:r>
    </w:p>
    <w:p w14:paraId="53210AE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（4）响应文件内容没有按磋商文件规定和要求</w:t>
      </w:r>
      <w:r>
        <w:rPr>
          <w:rFonts w:hint="eastAsia" w:ascii="仿宋" w:hAnsi="仿宋" w:eastAsia="仿宋" w:cs="仿宋"/>
          <w:color w:val="auto"/>
          <w:sz w:val="24"/>
          <w:szCs w:val="24"/>
          <w:lang w:eastAsia="zh-CN"/>
        </w:rPr>
        <w:t>签字或盖章</w:t>
      </w:r>
      <w:r>
        <w:rPr>
          <w:rFonts w:hint="eastAsia" w:ascii="仿宋" w:hAnsi="仿宋" w:eastAsia="仿宋" w:cs="仿宋"/>
          <w:color w:val="auto"/>
          <w:sz w:val="24"/>
          <w:szCs w:val="24"/>
        </w:rPr>
        <w:t>的；</w:t>
      </w:r>
    </w:p>
    <w:p w14:paraId="799B9098">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（5）响应文件编排混乱，且擅自修改磋商文件规定的格式内容的；</w:t>
      </w:r>
    </w:p>
    <w:p w14:paraId="649734C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eastAsia="zh-CN"/>
        </w:rPr>
        <w:t>工期</w:t>
      </w:r>
      <w:r>
        <w:rPr>
          <w:rFonts w:hint="eastAsia" w:ascii="仿宋" w:hAnsi="仿宋" w:eastAsia="仿宋" w:cs="仿宋"/>
          <w:color w:val="auto"/>
          <w:sz w:val="24"/>
          <w:szCs w:val="24"/>
        </w:rPr>
        <w:t>、磋商有效期等不能满足磋商文件要求的；</w:t>
      </w:r>
    </w:p>
    <w:p w14:paraId="6452B10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b w:val="0"/>
          <w:bCs w:val="0"/>
          <w:color w:val="auto"/>
          <w:sz w:val="24"/>
          <w:szCs w:val="24"/>
        </w:rPr>
        <w:t>磋商项目的</w:t>
      </w:r>
      <w:r>
        <w:rPr>
          <w:rFonts w:hint="eastAsia" w:ascii="仿宋" w:hAnsi="仿宋" w:eastAsia="仿宋" w:cs="仿宋"/>
          <w:b w:val="0"/>
          <w:bCs w:val="0"/>
          <w:color w:val="auto"/>
          <w:sz w:val="24"/>
          <w:szCs w:val="24"/>
          <w:lang w:eastAsia="zh-CN"/>
        </w:rPr>
        <w:t>工程</w:t>
      </w:r>
      <w:r>
        <w:rPr>
          <w:rFonts w:hint="eastAsia" w:ascii="仿宋" w:hAnsi="仿宋" w:eastAsia="仿宋" w:cs="仿宋"/>
          <w:b w:val="0"/>
          <w:bCs w:val="0"/>
          <w:color w:val="auto"/>
          <w:sz w:val="24"/>
          <w:szCs w:val="24"/>
        </w:rPr>
        <w:t>内容、</w:t>
      </w:r>
      <w:r>
        <w:rPr>
          <w:rFonts w:hint="eastAsia" w:ascii="仿宋" w:hAnsi="仿宋" w:eastAsia="仿宋" w:cs="仿宋"/>
          <w:b w:val="0"/>
          <w:bCs w:val="0"/>
          <w:color w:val="auto"/>
          <w:sz w:val="24"/>
          <w:szCs w:val="24"/>
          <w:lang w:eastAsia="zh-CN"/>
        </w:rPr>
        <w:t>工程</w:t>
      </w:r>
      <w:r>
        <w:rPr>
          <w:rFonts w:hint="eastAsia" w:ascii="仿宋" w:hAnsi="仿宋" w:eastAsia="仿宋" w:cs="仿宋"/>
          <w:b w:val="0"/>
          <w:bCs w:val="0"/>
          <w:color w:val="auto"/>
          <w:sz w:val="24"/>
          <w:szCs w:val="24"/>
        </w:rPr>
        <w:t>标准明显不符合采购项目要求的；</w:t>
      </w:r>
    </w:p>
    <w:p w14:paraId="7D454B9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（8）响应文件中附有采购人不能接受的条件的；</w:t>
      </w:r>
    </w:p>
    <w:p w14:paraId="06B87A9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）磋商小组认为应按无效响应处理的其他情况；</w:t>
      </w:r>
    </w:p>
    <w:p w14:paraId="09EAF9A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）法律、法规规定的其他情形。</w:t>
      </w:r>
    </w:p>
    <w:p w14:paraId="71F4F345">
      <w:pPr>
        <w:tabs>
          <w:tab w:val="left" w:pos="8787"/>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79EF20">
      <w:pPr>
        <w:tabs>
          <w:tab w:val="left" w:pos="8787"/>
        </w:tabs>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13DC9D7D">
      <w:pPr>
        <w:autoSpaceDE w:val="0"/>
        <w:autoSpaceDN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01A1C77">
      <w:pPr>
        <w:autoSpaceDE w:val="0"/>
        <w:autoSpaceDN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67EFB52">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F488465">
      <w:pPr>
        <w:adjustRightInd w:val="0"/>
        <w:snapToGrid w:val="0"/>
        <w:spacing w:line="360" w:lineRule="auto"/>
        <w:jc w:val="both"/>
        <w:rPr>
          <w:rFonts w:hint="eastAsia" w:ascii="仿宋" w:hAnsi="仿宋" w:eastAsia="仿宋" w:cs="仿宋"/>
          <w:b/>
          <w:bCs/>
          <w:color w:val="auto"/>
          <w:sz w:val="24"/>
          <w:szCs w:val="24"/>
          <w:lang w:val="en-US" w:eastAsia="zh-CN"/>
        </w:rPr>
      </w:pPr>
      <w:bookmarkStart w:id="156" w:name="_Toc13668"/>
      <w:bookmarkStart w:id="157" w:name="_Toc325726024"/>
      <w:bookmarkStart w:id="158" w:name="_Toc20611"/>
      <w:bookmarkStart w:id="159" w:name="_Toc495666274"/>
      <w:bookmarkStart w:id="160" w:name="_Toc376936755"/>
      <w:bookmarkStart w:id="161" w:name="_Toc26210"/>
      <w:bookmarkStart w:id="162" w:name="_Toc495567957"/>
      <w:r>
        <w:rPr>
          <w:rFonts w:hint="eastAsia" w:ascii="仿宋" w:hAnsi="仿宋" w:eastAsia="仿宋" w:cs="仿宋"/>
          <w:b/>
          <w:bCs/>
          <w:color w:val="auto"/>
          <w:sz w:val="24"/>
          <w:szCs w:val="24"/>
          <w:lang w:val="en-US" w:eastAsia="zh-CN"/>
        </w:rPr>
        <w:t>17.评审办法</w:t>
      </w:r>
      <w:bookmarkEnd w:id="156"/>
      <w:bookmarkEnd w:id="157"/>
      <w:bookmarkEnd w:id="158"/>
      <w:bookmarkEnd w:id="159"/>
      <w:bookmarkEnd w:id="160"/>
      <w:bookmarkEnd w:id="161"/>
      <w:bookmarkEnd w:id="162"/>
    </w:p>
    <w:p w14:paraId="7EBB00E8">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评审内容分为磋商报价（最终报价）、技术部分（满分100分）。</w:t>
      </w:r>
    </w:p>
    <w:p w14:paraId="2E8B0AC9">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.2资格性审查评审办法（初步评审）</w:t>
      </w:r>
    </w:p>
    <w:tbl>
      <w:tblPr>
        <w:tblStyle w:val="3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08"/>
        <w:gridCol w:w="2835"/>
        <w:gridCol w:w="5691"/>
      </w:tblGrid>
      <w:tr w14:paraId="5A0B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57" w:type="dxa"/>
            <w:gridSpan w:val="2"/>
            <w:tcBorders>
              <w:top w:val="single" w:color="auto" w:sz="4" w:space="0"/>
              <w:left w:val="single" w:color="auto" w:sz="4" w:space="0"/>
              <w:bottom w:val="single" w:color="auto" w:sz="4" w:space="0"/>
              <w:right w:val="single" w:color="auto" w:sz="4" w:space="0"/>
            </w:tcBorders>
            <w:noWrap w:val="0"/>
            <w:vAlign w:val="center"/>
          </w:tcPr>
          <w:p w14:paraId="07E7D689">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条款号</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14193F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评审因素</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D71243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评审标准</w:t>
            </w:r>
          </w:p>
        </w:tc>
      </w:tr>
      <w:tr w14:paraId="2A9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14:paraId="7C958624">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1</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2EE0A10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形</w:t>
            </w:r>
          </w:p>
          <w:p w14:paraId="2146FB2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式</w:t>
            </w:r>
          </w:p>
          <w:p w14:paraId="716AF4AC">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评</w:t>
            </w:r>
          </w:p>
          <w:p w14:paraId="1CEC0CEC">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审</w:t>
            </w:r>
          </w:p>
          <w:p w14:paraId="24F42944">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标</w:t>
            </w:r>
          </w:p>
          <w:p w14:paraId="498D961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FDFE3E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eastAsia="zh-CN" w:bidi="ar"/>
              </w:rPr>
              <w:t>供应商</w:t>
            </w:r>
            <w:r>
              <w:rPr>
                <w:rFonts w:hint="eastAsia" w:ascii="仿宋" w:hAnsi="仿宋" w:eastAsia="仿宋" w:cs="仿宋"/>
                <w:color w:val="000000"/>
                <w:sz w:val="24"/>
                <w:szCs w:val="24"/>
                <w:lang w:bidi="ar"/>
              </w:rPr>
              <w:t>名称及资格证书</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3CB7F2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与统一社会信用代码证书、资质证书、安全生产许可证名称一致</w:t>
            </w:r>
          </w:p>
        </w:tc>
      </w:tr>
      <w:tr w14:paraId="085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27B584E3">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785484C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CA1EE6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磋商</w:t>
            </w:r>
            <w:r>
              <w:rPr>
                <w:rFonts w:hint="eastAsia" w:ascii="仿宋" w:hAnsi="仿宋" w:eastAsia="仿宋" w:cs="仿宋"/>
                <w:color w:val="000000"/>
                <w:sz w:val="24"/>
                <w:szCs w:val="24"/>
                <w:lang w:bidi="ar"/>
              </w:rPr>
              <w:t>函签字盖章</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2D8A33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有法定代表人或其委托代理人签字并加盖单位章</w:t>
            </w:r>
          </w:p>
        </w:tc>
      </w:tr>
      <w:tr w14:paraId="2571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51FA15C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769247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DAB871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响应文件格式</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4D2BAC4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响应文件未按</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的规定格式填写</w:t>
            </w:r>
          </w:p>
        </w:tc>
      </w:tr>
      <w:tr w14:paraId="652B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60015765">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F9D070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22424E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val="en-US" w:eastAsia="zh-CN" w:bidi="ar"/>
              </w:rPr>
              <w:t>磋商</w:t>
            </w:r>
            <w:r>
              <w:rPr>
                <w:rFonts w:hint="eastAsia" w:ascii="仿宋" w:hAnsi="仿宋" w:eastAsia="仿宋" w:cs="仿宋"/>
                <w:color w:val="000000"/>
                <w:sz w:val="24"/>
                <w:szCs w:val="24"/>
                <w:lang w:bidi="ar"/>
              </w:rPr>
              <w:t>报价唯一</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0783EDE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只能有一个有效报价且不高于最高投标限价</w:t>
            </w:r>
          </w:p>
        </w:tc>
      </w:tr>
      <w:tr w14:paraId="4385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14:paraId="6CB0587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2</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17FD5E1F">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资</w:t>
            </w:r>
          </w:p>
          <w:p w14:paraId="7AC13CA1">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格</w:t>
            </w:r>
          </w:p>
          <w:p w14:paraId="00FB85B8">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评</w:t>
            </w:r>
          </w:p>
          <w:p w14:paraId="0022F518">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审</w:t>
            </w:r>
          </w:p>
          <w:p w14:paraId="4AA1AECF">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标</w:t>
            </w:r>
          </w:p>
          <w:p w14:paraId="7E523BCD">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171E57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统一社会信用代码证书</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45F213B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具备有效的统一社会信用代码证书</w:t>
            </w:r>
          </w:p>
        </w:tc>
      </w:tr>
      <w:tr w14:paraId="665E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47E07FF4">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1F30B69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F7F3D8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安全生产许可证</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6EED9E3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具备有效的安全生产许可证</w:t>
            </w:r>
          </w:p>
        </w:tc>
      </w:tr>
      <w:tr w14:paraId="1B38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65414EFD">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BBD540E">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235FA4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bidi="ar"/>
              </w:rPr>
              <w:t>资质等级</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48ED920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3564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1A8F66B1">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3DDF80F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BC8673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bidi="ar"/>
              </w:rPr>
              <w:t>财务要求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2087A8F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4B0C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55B9DEC0">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A8C579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7AE137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lang w:bidi="ar"/>
              </w:rPr>
            </w:pPr>
            <w:r>
              <w:rPr>
                <w:rFonts w:hint="eastAsia" w:ascii="仿宋" w:hAnsi="仿宋" w:eastAsia="仿宋" w:cs="仿宋"/>
                <w:sz w:val="24"/>
                <w:szCs w:val="24"/>
                <w:lang w:bidi="ar"/>
              </w:rPr>
              <w:t>青海省省外建设工程企业信息登记册</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2B82897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1EA7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4DB0C113">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B1E396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6EAFF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bidi="ar"/>
              </w:rPr>
              <w:t>信誉要求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11EF1A8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4855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252F4E89">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219E5D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BC06FD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bidi="ar"/>
              </w:rPr>
              <w:t>项目经理</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0FDEB66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71DE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234C1AB1">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61A2C2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7B7BFC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其他要求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4E88736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2085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restart"/>
            <w:tcBorders>
              <w:top w:val="single" w:color="auto" w:sz="4" w:space="0"/>
              <w:left w:val="single" w:color="auto" w:sz="4" w:space="0"/>
              <w:bottom w:val="single" w:color="auto" w:sz="4" w:space="0"/>
              <w:right w:val="single" w:color="auto" w:sz="4" w:space="0"/>
            </w:tcBorders>
            <w:noWrap w:val="0"/>
            <w:vAlign w:val="center"/>
          </w:tcPr>
          <w:p w14:paraId="0E993F4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3</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14:paraId="481E7D1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响</w:t>
            </w:r>
          </w:p>
          <w:p w14:paraId="357FA03E">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应</w:t>
            </w:r>
          </w:p>
          <w:p w14:paraId="5D7268F1">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性</w:t>
            </w:r>
          </w:p>
          <w:p w14:paraId="6177950C">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评</w:t>
            </w:r>
          </w:p>
          <w:p w14:paraId="5217FA8E">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审</w:t>
            </w:r>
          </w:p>
          <w:p w14:paraId="00D4140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标</w:t>
            </w:r>
          </w:p>
          <w:p w14:paraId="0B51F8FA">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准</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8291B8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投标内容</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75EBB74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63D8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6F84184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D2CE2C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32D6E2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工期</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5F1C0F22">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04B5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74FD7A2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8E3E0E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28F88B4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工程质量</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4012735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157D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11C4556C">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F1BE8B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903D174">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bidi="ar"/>
              </w:rPr>
              <w:t>磋商</w:t>
            </w:r>
            <w:r>
              <w:rPr>
                <w:rFonts w:hint="eastAsia" w:ascii="仿宋" w:hAnsi="仿宋" w:eastAsia="仿宋" w:cs="仿宋"/>
                <w:color w:val="000000"/>
                <w:kern w:val="0"/>
                <w:sz w:val="24"/>
                <w:szCs w:val="24"/>
                <w:lang w:bidi="ar"/>
              </w:rPr>
              <w:t>有效期</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3D8AB4C0">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0BFA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09E733BD">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61CE4479">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E23A04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权利义务</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6B0397F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符合第</w:t>
            </w:r>
            <w:r>
              <w:rPr>
                <w:rFonts w:hint="eastAsia" w:ascii="仿宋" w:hAnsi="仿宋" w:eastAsia="仿宋" w:cs="仿宋"/>
                <w:color w:val="000000"/>
                <w:kern w:val="0"/>
                <w:sz w:val="24"/>
                <w:szCs w:val="24"/>
                <w:lang w:val="en-US" w:eastAsia="zh-CN" w:bidi="ar"/>
              </w:rPr>
              <w:t>四</w:t>
            </w:r>
            <w:r>
              <w:rPr>
                <w:rFonts w:hint="eastAsia" w:ascii="仿宋" w:hAnsi="仿宋" w:eastAsia="仿宋" w:cs="仿宋"/>
                <w:color w:val="000000"/>
                <w:kern w:val="0"/>
                <w:sz w:val="24"/>
                <w:szCs w:val="24"/>
                <w:lang w:bidi="ar"/>
              </w:rPr>
              <w:t>部分“合同条款及格式”规定</w:t>
            </w:r>
          </w:p>
        </w:tc>
      </w:tr>
      <w:tr w14:paraId="7A07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4BAFC92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5F13336A">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164AFA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已标价工程量清单</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06C69551">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lang w:bidi="ar"/>
              </w:rPr>
              <w:t>符合</w:t>
            </w:r>
            <w:r>
              <w:rPr>
                <w:rFonts w:hint="eastAsia" w:ascii="仿宋" w:hAnsi="仿宋" w:eastAsia="仿宋" w:cs="仿宋"/>
                <w:color w:val="000000"/>
                <w:sz w:val="24"/>
                <w:szCs w:val="24"/>
                <w:lang w:eastAsia="zh-CN" w:bidi="ar"/>
              </w:rPr>
              <w:t>磋商文件</w:t>
            </w:r>
            <w:r>
              <w:rPr>
                <w:rFonts w:hint="eastAsia" w:ascii="仿宋" w:hAnsi="仿宋" w:eastAsia="仿宋" w:cs="仿宋"/>
                <w:color w:val="000000"/>
                <w:sz w:val="24"/>
                <w:szCs w:val="24"/>
                <w:lang w:bidi="ar"/>
              </w:rPr>
              <w:t>要求</w:t>
            </w:r>
          </w:p>
        </w:tc>
      </w:tr>
      <w:tr w14:paraId="55C5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3130AD4F">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40DD289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8DA2C45">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技术标准和要求</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788A9147">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符合第</w:t>
            </w:r>
            <w:r>
              <w:rPr>
                <w:rFonts w:hint="eastAsia" w:ascii="仿宋" w:hAnsi="仿宋" w:eastAsia="仿宋" w:cs="仿宋"/>
                <w:color w:val="000000"/>
                <w:kern w:val="0"/>
                <w:sz w:val="24"/>
                <w:szCs w:val="24"/>
                <w:lang w:val="en-US" w:eastAsia="zh-CN" w:bidi="ar"/>
              </w:rPr>
              <w:t>六</w:t>
            </w:r>
            <w:r>
              <w:rPr>
                <w:rFonts w:hint="eastAsia" w:ascii="仿宋" w:hAnsi="仿宋" w:eastAsia="仿宋" w:cs="仿宋"/>
                <w:color w:val="000000"/>
                <w:kern w:val="0"/>
                <w:sz w:val="24"/>
                <w:szCs w:val="24"/>
                <w:lang w:bidi="ar"/>
              </w:rPr>
              <w:t>部分“</w:t>
            </w:r>
            <w:r>
              <w:rPr>
                <w:rFonts w:hint="eastAsia" w:ascii="仿宋" w:hAnsi="仿宋" w:eastAsia="仿宋" w:cs="仿宋"/>
                <w:color w:val="000000"/>
                <w:kern w:val="0"/>
                <w:sz w:val="24"/>
                <w:szCs w:val="24"/>
                <w:lang w:val="en-US" w:eastAsia="zh-CN" w:bidi="ar"/>
              </w:rPr>
              <w:t>磋商及采购项目</w:t>
            </w:r>
            <w:r>
              <w:rPr>
                <w:rFonts w:hint="eastAsia" w:ascii="仿宋" w:hAnsi="仿宋" w:eastAsia="仿宋" w:cs="仿宋"/>
                <w:color w:val="000000"/>
                <w:kern w:val="0"/>
                <w:sz w:val="24"/>
                <w:szCs w:val="24"/>
                <w:lang w:bidi="ar"/>
              </w:rPr>
              <w:t>要求”规定</w:t>
            </w:r>
          </w:p>
        </w:tc>
      </w:tr>
      <w:tr w14:paraId="4CC5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49" w:type="dxa"/>
            <w:vMerge w:val="continue"/>
            <w:tcBorders>
              <w:top w:val="single" w:color="auto" w:sz="4" w:space="0"/>
              <w:left w:val="single" w:color="auto" w:sz="4" w:space="0"/>
              <w:bottom w:val="single" w:color="auto" w:sz="4" w:space="0"/>
              <w:right w:val="single" w:color="auto" w:sz="4" w:space="0"/>
            </w:tcBorders>
            <w:noWrap w:val="0"/>
            <w:vAlign w:val="center"/>
          </w:tcPr>
          <w:p w14:paraId="658FE5BB">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14:paraId="20EF8998">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DBBC856">
            <w:pPr>
              <w:keepNext w:val="0"/>
              <w:keepLines w:val="0"/>
              <w:pageBreakBefore w:val="0"/>
              <w:widowControl w:val="0"/>
              <w:kinsoku/>
              <w:wordWrap/>
              <w:overflowPunct/>
              <w:topLinePunct w:val="0"/>
              <w:bidi w:val="0"/>
              <w:snapToGrid/>
              <w:spacing w:line="360" w:lineRule="auto"/>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最高限价</w:t>
            </w:r>
          </w:p>
        </w:tc>
        <w:tc>
          <w:tcPr>
            <w:tcW w:w="5691" w:type="dxa"/>
            <w:tcBorders>
              <w:top w:val="single" w:color="auto" w:sz="4" w:space="0"/>
              <w:left w:val="single" w:color="auto" w:sz="4" w:space="0"/>
              <w:bottom w:val="single" w:color="auto" w:sz="4" w:space="0"/>
              <w:right w:val="single" w:color="auto" w:sz="4" w:space="0"/>
            </w:tcBorders>
            <w:noWrap w:val="0"/>
            <w:vAlign w:val="center"/>
          </w:tcPr>
          <w:p w14:paraId="2FEB5936">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bidi="ar"/>
              </w:rPr>
              <w:t>供应商</w:t>
            </w:r>
            <w:r>
              <w:rPr>
                <w:rFonts w:hint="eastAsia" w:ascii="仿宋" w:hAnsi="仿宋" w:eastAsia="仿宋" w:cs="仿宋"/>
                <w:color w:val="000000"/>
                <w:kern w:val="0"/>
                <w:sz w:val="24"/>
                <w:szCs w:val="24"/>
                <w:lang w:bidi="ar"/>
              </w:rPr>
              <w:t>的投标总价不得高于</w:t>
            </w:r>
            <w:r>
              <w:rPr>
                <w:rFonts w:hint="eastAsia" w:ascii="仿宋" w:hAnsi="仿宋" w:eastAsia="仿宋" w:cs="仿宋"/>
                <w:color w:val="000000"/>
                <w:kern w:val="0"/>
                <w:sz w:val="24"/>
                <w:szCs w:val="24"/>
                <w:lang w:val="en-US" w:eastAsia="zh-CN" w:bidi="ar"/>
              </w:rPr>
              <w:t>最高限价</w:t>
            </w:r>
          </w:p>
        </w:tc>
      </w:tr>
    </w:tbl>
    <w:p w14:paraId="4339206F">
      <w:pPr>
        <w:adjustRightInd w:val="0"/>
        <w:snapToGrid w:val="0"/>
        <w:spacing w:line="360" w:lineRule="auto"/>
        <w:jc w:val="left"/>
        <w:rPr>
          <w:rFonts w:hint="eastAsia" w:ascii="仿宋" w:hAnsi="仿宋" w:eastAsia="仿宋" w:cs="仿宋"/>
          <w:color w:val="auto"/>
          <w:sz w:val="24"/>
          <w:szCs w:val="24"/>
        </w:rPr>
      </w:pPr>
    </w:p>
    <w:tbl>
      <w:tblPr>
        <w:tblStyle w:val="3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921"/>
        <w:gridCol w:w="1579"/>
        <w:gridCol w:w="6109"/>
      </w:tblGrid>
      <w:tr w14:paraId="1DD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3" w:type="dxa"/>
            <w:gridSpan w:val="2"/>
            <w:noWrap w:val="0"/>
            <w:vAlign w:val="center"/>
          </w:tcPr>
          <w:p w14:paraId="51BB3ADC">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条款号</w:t>
            </w:r>
          </w:p>
        </w:tc>
        <w:tc>
          <w:tcPr>
            <w:tcW w:w="1579" w:type="dxa"/>
            <w:noWrap w:val="0"/>
            <w:vAlign w:val="center"/>
          </w:tcPr>
          <w:p w14:paraId="7A4699CF">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条款内容</w:t>
            </w:r>
          </w:p>
        </w:tc>
        <w:tc>
          <w:tcPr>
            <w:tcW w:w="6109" w:type="dxa"/>
            <w:noWrap w:val="0"/>
            <w:vAlign w:val="center"/>
          </w:tcPr>
          <w:p w14:paraId="038C37BA">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编列内容</w:t>
            </w:r>
          </w:p>
        </w:tc>
      </w:tr>
      <w:tr w14:paraId="376D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3" w:type="dxa"/>
            <w:gridSpan w:val="2"/>
            <w:noWrap w:val="0"/>
            <w:vAlign w:val="center"/>
          </w:tcPr>
          <w:p w14:paraId="2448FC80">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1579" w:type="dxa"/>
            <w:noWrap w:val="0"/>
            <w:vAlign w:val="center"/>
          </w:tcPr>
          <w:p w14:paraId="74FC6FD3">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分值构成</w:t>
            </w:r>
          </w:p>
          <w:p w14:paraId="076281BE">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(总分100 分)</w:t>
            </w:r>
          </w:p>
        </w:tc>
        <w:tc>
          <w:tcPr>
            <w:tcW w:w="6109" w:type="dxa"/>
            <w:noWrap w:val="0"/>
            <w:vAlign w:val="center"/>
          </w:tcPr>
          <w:p w14:paraId="3EE5DECD">
            <w:pPr>
              <w:spacing w:line="400" w:lineRule="exact"/>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商务部分</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分</w:t>
            </w:r>
          </w:p>
          <w:p w14:paraId="391AB4DA">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二、</w:t>
            </w:r>
            <w:r>
              <w:rPr>
                <w:rFonts w:hint="eastAsia" w:ascii="仿宋" w:hAnsi="仿宋" w:eastAsia="仿宋" w:cs="仿宋"/>
                <w:sz w:val="24"/>
                <w:szCs w:val="24"/>
                <w:lang w:eastAsia="zh-CN"/>
              </w:rPr>
              <w:t>技术部分</w:t>
            </w:r>
            <w:r>
              <w:rPr>
                <w:rFonts w:hint="eastAsia" w:ascii="仿宋" w:hAnsi="仿宋" w:eastAsia="仿宋" w:cs="仿宋"/>
                <w:sz w:val="24"/>
                <w:szCs w:val="24"/>
              </w:rPr>
              <w:t>：</w:t>
            </w:r>
            <w:r>
              <w:rPr>
                <w:rFonts w:hint="eastAsia" w:ascii="仿宋" w:hAnsi="仿宋" w:eastAsia="仿宋" w:cs="仿宋"/>
                <w:sz w:val="24"/>
                <w:szCs w:val="24"/>
                <w:lang w:val="en-US" w:eastAsia="zh-CN"/>
              </w:rPr>
              <w:t>60</w:t>
            </w:r>
            <w:r>
              <w:rPr>
                <w:rFonts w:hint="eastAsia" w:ascii="仿宋" w:hAnsi="仿宋" w:eastAsia="仿宋" w:cs="仿宋"/>
                <w:sz w:val="24"/>
                <w:szCs w:val="24"/>
              </w:rPr>
              <w:t>分；</w:t>
            </w:r>
          </w:p>
        </w:tc>
      </w:tr>
      <w:tr w14:paraId="235F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3" w:type="dxa"/>
            <w:gridSpan w:val="2"/>
            <w:noWrap w:val="0"/>
            <w:vAlign w:val="center"/>
          </w:tcPr>
          <w:p w14:paraId="56A55E62">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条款号</w:t>
            </w:r>
          </w:p>
        </w:tc>
        <w:tc>
          <w:tcPr>
            <w:tcW w:w="1579" w:type="dxa"/>
            <w:noWrap w:val="0"/>
            <w:vAlign w:val="center"/>
          </w:tcPr>
          <w:p w14:paraId="3C4D2679">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评分因素</w:t>
            </w:r>
          </w:p>
        </w:tc>
        <w:tc>
          <w:tcPr>
            <w:tcW w:w="6109" w:type="dxa"/>
            <w:noWrap w:val="0"/>
            <w:vAlign w:val="center"/>
          </w:tcPr>
          <w:p w14:paraId="47317C2D">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评分标准</w:t>
            </w:r>
          </w:p>
        </w:tc>
      </w:tr>
      <w:tr w14:paraId="2C85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872" w:type="dxa"/>
            <w:vMerge w:val="restart"/>
            <w:noWrap w:val="0"/>
            <w:vAlign w:val="center"/>
          </w:tcPr>
          <w:p w14:paraId="15DD6217">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14:paraId="37647E46">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w:t>
            </w:r>
          </w:p>
          <w:p w14:paraId="79EFC2E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务</w:t>
            </w:r>
          </w:p>
          <w:p w14:paraId="40370F1B">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w:t>
            </w:r>
          </w:p>
          <w:p w14:paraId="4AEDB2E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p w14:paraId="6B12D0BE">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p w14:paraId="1A4D858D">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w:t>
            </w:r>
          </w:p>
        </w:tc>
        <w:tc>
          <w:tcPr>
            <w:tcW w:w="921" w:type="dxa"/>
            <w:noWrap w:val="0"/>
            <w:vAlign w:val="center"/>
          </w:tcPr>
          <w:p w14:paraId="605C9D8A">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磋商报价</w:t>
            </w:r>
          </w:p>
        </w:tc>
        <w:tc>
          <w:tcPr>
            <w:tcW w:w="1579" w:type="dxa"/>
            <w:noWrap w:val="0"/>
            <w:vAlign w:val="center"/>
          </w:tcPr>
          <w:p w14:paraId="30BD8D4F">
            <w:pPr>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磋商报价</w:t>
            </w:r>
          </w:p>
          <w:p w14:paraId="39326B10">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30分</w:t>
            </w:r>
          </w:p>
        </w:tc>
        <w:tc>
          <w:tcPr>
            <w:tcW w:w="6109" w:type="dxa"/>
            <w:noWrap w:val="0"/>
            <w:vAlign w:val="center"/>
          </w:tcPr>
          <w:p w14:paraId="6C30B96C">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在所有的有效报价中，以最低报价为基准价，其价格分为满分。其他供应商的报价分统一按下列公式计算： </w:t>
            </w:r>
          </w:p>
          <w:p w14:paraId="5CFB533D">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 xml:space="preserve">报价得分=(评标基准价／投标报价)× 价格权值（30%）× 100（四舍五入后保留小数点后两位）。 </w:t>
            </w:r>
          </w:p>
          <w:p w14:paraId="64F0E996">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注：根据《政府采购促进中小企业发展</w:t>
            </w:r>
            <w:r>
              <w:rPr>
                <w:rFonts w:hint="eastAsia" w:ascii="仿宋" w:hAnsi="仿宋" w:eastAsia="仿宋" w:cs="仿宋"/>
                <w:color w:val="000000"/>
                <w:kern w:val="0"/>
                <w:sz w:val="24"/>
                <w:szCs w:val="24"/>
                <w:lang w:val="en-US" w:eastAsia="zh-CN"/>
              </w:rPr>
              <w:t>管理</w:t>
            </w:r>
            <w:r>
              <w:rPr>
                <w:rFonts w:hint="eastAsia" w:ascii="仿宋" w:hAnsi="仿宋" w:eastAsia="仿宋" w:cs="仿宋"/>
                <w:color w:val="000000"/>
                <w:kern w:val="0"/>
                <w:sz w:val="24"/>
                <w:szCs w:val="24"/>
              </w:rPr>
              <w:t>办法》（财库〔2020〕046 号）</w:t>
            </w:r>
            <w:r>
              <w:rPr>
                <w:rFonts w:hint="eastAsia" w:ascii="仿宋" w:hAnsi="仿宋" w:eastAsia="仿宋" w:cs="仿宋"/>
                <w:color w:val="000000"/>
                <w:kern w:val="0"/>
                <w:sz w:val="24"/>
                <w:szCs w:val="24"/>
                <w:lang w:val="zh-CN" w:eastAsia="zh-CN"/>
              </w:rPr>
              <w:t>、《关于促进残疾人就业政府采购政策的通知》的相关规定，对残疾人福利性单位、监狱企业、小型和微型企业制造（生产）产品的价格给</w:t>
            </w:r>
            <w:r>
              <w:rPr>
                <w:rFonts w:hint="eastAsia" w:ascii="仿宋" w:hAnsi="仿宋" w:eastAsia="仿宋" w:cs="仿宋"/>
                <w:color w:val="auto"/>
                <w:kern w:val="0"/>
                <w:sz w:val="24"/>
                <w:szCs w:val="24"/>
                <w:lang w:val="zh-CN" w:eastAsia="zh-CN"/>
              </w:rPr>
              <w:t>予</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eastAsia="zh-CN"/>
              </w:rPr>
              <w:t>%的</w:t>
            </w:r>
            <w:r>
              <w:rPr>
                <w:rFonts w:hint="eastAsia" w:ascii="仿宋" w:hAnsi="仿宋" w:eastAsia="仿宋" w:cs="仿宋"/>
                <w:color w:val="000000"/>
                <w:kern w:val="0"/>
                <w:sz w:val="24"/>
                <w:szCs w:val="24"/>
                <w:lang w:val="zh-CN" w:eastAsia="zh-CN"/>
              </w:rPr>
              <w:t>扣除，用扣除后的价格参与评审；残疾人福利性单位属于小型、微型企业或监狱企业的，不重复享受政策。</w:t>
            </w:r>
          </w:p>
        </w:tc>
      </w:tr>
      <w:tr w14:paraId="36B8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72" w:type="dxa"/>
            <w:vMerge w:val="continue"/>
            <w:noWrap w:val="0"/>
            <w:vAlign w:val="center"/>
          </w:tcPr>
          <w:p w14:paraId="0D369EE9">
            <w:pPr>
              <w:spacing w:line="400" w:lineRule="exact"/>
              <w:rPr>
                <w:rFonts w:hint="eastAsia" w:ascii="仿宋" w:hAnsi="仿宋" w:eastAsia="仿宋" w:cs="仿宋"/>
                <w:color w:val="000000"/>
                <w:kern w:val="0"/>
                <w:sz w:val="24"/>
                <w:szCs w:val="24"/>
              </w:rPr>
            </w:pPr>
          </w:p>
        </w:tc>
        <w:tc>
          <w:tcPr>
            <w:tcW w:w="921" w:type="dxa"/>
            <w:noWrap w:val="0"/>
            <w:vAlign w:val="center"/>
          </w:tcPr>
          <w:p w14:paraId="4C9ACF30">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tc>
        <w:tc>
          <w:tcPr>
            <w:tcW w:w="1579" w:type="dxa"/>
            <w:noWrap w:val="0"/>
            <w:vAlign w:val="center"/>
          </w:tcPr>
          <w:p w14:paraId="4105D514">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p w14:paraId="611A7DFA">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c>
          <w:tcPr>
            <w:tcW w:w="6109" w:type="dxa"/>
            <w:noWrap w:val="0"/>
            <w:vAlign w:val="center"/>
          </w:tcPr>
          <w:p w14:paraId="4A819BB4">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提供（20</w:t>
            </w: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01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01</w:t>
            </w:r>
            <w:r>
              <w:rPr>
                <w:rFonts w:hint="eastAsia" w:ascii="仿宋" w:hAnsi="仿宋" w:eastAsia="仿宋" w:cs="仿宋"/>
                <w:color w:val="000000"/>
                <w:kern w:val="0"/>
                <w:sz w:val="24"/>
                <w:szCs w:val="24"/>
              </w:rPr>
              <w:t>日至</w:t>
            </w:r>
            <w:r>
              <w:rPr>
                <w:rFonts w:hint="eastAsia" w:ascii="仿宋" w:hAnsi="仿宋" w:eastAsia="仿宋" w:cs="仿宋"/>
                <w:color w:val="000000"/>
                <w:kern w:val="0"/>
                <w:sz w:val="24"/>
                <w:szCs w:val="24"/>
                <w:lang w:val="en-US" w:eastAsia="zh-CN"/>
              </w:rPr>
              <w:t>今</w:t>
            </w:r>
            <w:r>
              <w:rPr>
                <w:rFonts w:hint="eastAsia" w:ascii="仿宋" w:hAnsi="仿宋" w:eastAsia="仿宋" w:cs="仿宋"/>
                <w:color w:val="000000"/>
                <w:kern w:val="0"/>
                <w:sz w:val="24"/>
                <w:szCs w:val="24"/>
              </w:rPr>
              <w:t>）承建的类似</w:t>
            </w:r>
            <w:r>
              <w:rPr>
                <w:rFonts w:hint="eastAsia" w:ascii="仿宋" w:hAnsi="仿宋" w:eastAsia="仿宋" w:cs="仿宋"/>
                <w:color w:val="000000"/>
                <w:kern w:val="0"/>
                <w:sz w:val="24"/>
                <w:szCs w:val="24"/>
                <w:lang w:val="en-US" w:eastAsia="zh-CN"/>
              </w:rPr>
              <w:t>业绩，</w:t>
            </w:r>
            <w:r>
              <w:rPr>
                <w:rFonts w:hint="eastAsia" w:ascii="仿宋" w:hAnsi="仿宋" w:eastAsia="仿宋" w:cs="仿宋"/>
                <w:color w:val="000000"/>
                <w:kern w:val="0"/>
                <w:sz w:val="24"/>
                <w:szCs w:val="24"/>
              </w:rPr>
              <w:t>每承建一个得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分，以项目的中标通知书</w:t>
            </w:r>
            <w:r>
              <w:rPr>
                <w:rFonts w:hint="eastAsia" w:ascii="仿宋" w:hAnsi="仿宋" w:eastAsia="仿宋" w:cs="仿宋"/>
                <w:color w:val="000000"/>
                <w:kern w:val="0"/>
                <w:sz w:val="24"/>
                <w:szCs w:val="24"/>
                <w:lang w:eastAsia="zh-CN"/>
              </w:rPr>
              <w:t>或</w:t>
            </w:r>
            <w:r>
              <w:rPr>
                <w:rFonts w:hint="eastAsia" w:ascii="仿宋" w:hAnsi="仿宋" w:eastAsia="仿宋" w:cs="仿宋"/>
                <w:color w:val="000000"/>
                <w:kern w:val="0"/>
                <w:sz w:val="24"/>
                <w:szCs w:val="24"/>
              </w:rPr>
              <w:t>合同协议书</w:t>
            </w:r>
            <w:r>
              <w:rPr>
                <w:rFonts w:hint="eastAsia" w:ascii="仿宋" w:hAnsi="仿宋" w:eastAsia="仿宋" w:cs="仿宋"/>
                <w:color w:val="000000"/>
                <w:kern w:val="0"/>
                <w:sz w:val="24"/>
                <w:szCs w:val="24"/>
                <w:lang w:val="en-US" w:eastAsia="zh-CN"/>
              </w:rPr>
              <w:t>或</w:t>
            </w:r>
            <w:r>
              <w:rPr>
                <w:rFonts w:hint="eastAsia" w:ascii="仿宋" w:hAnsi="仿宋" w:eastAsia="仿宋" w:cs="仿宋"/>
                <w:color w:val="000000"/>
                <w:kern w:val="0"/>
                <w:sz w:val="24"/>
                <w:szCs w:val="24"/>
              </w:rPr>
              <w:t>工程竣工验收备案表证明材料的复印件（附扫描件</w:t>
            </w:r>
            <w:r>
              <w:rPr>
                <w:rFonts w:hint="eastAsia" w:ascii="仿宋" w:hAnsi="仿宋" w:eastAsia="仿宋" w:cs="仿宋"/>
                <w:color w:val="000000"/>
                <w:kern w:val="0"/>
                <w:sz w:val="24"/>
                <w:szCs w:val="24"/>
                <w:lang w:eastAsia="zh-CN"/>
              </w:rPr>
              <w:t>或复印件</w:t>
            </w:r>
            <w:r>
              <w:rPr>
                <w:rFonts w:hint="eastAsia" w:ascii="仿宋" w:hAnsi="仿宋" w:eastAsia="仿宋" w:cs="仿宋"/>
                <w:color w:val="000000"/>
                <w:kern w:val="0"/>
                <w:sz w:val="24"/>
                <w:szCs w:val="24"/>
              </w:rPr>
              <w:t>）最高</w:t>
            </w:r>
            <w:r>
              <w:rPr>
                <w:rFonts w:hint="eastAsia" w:ascii="仿宋" w:hAnsi="仿宋" w:eastAsia="仿宋" w:cs="仿宋"/>
                <w:color w:val="000000"/>
                <w:kern w:val="0"/>
                <w:sz w:val="24"/>
                <w:szCs w:val="24"/>
                <w:lang w:eastAsia="zh-CN"/>
              </w:rPr>
              <w:t>得</w:t>
            </w: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r>
      <w:tr w14:paraId="3D1D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restart"/>
            <w:noWrap w:val="0"/>
            <w:vAlign w:val="center"/>
          </w:tcPr>
          <w:p w14:paraId="189C6AC1">
            <w:pPr>
              <w:spacing w:line="400" w:lineRule="exact"/>
              <w:jc w:val="center"/>
              <w:rPr>
                <w:rFonts w:hint="eastAsia" w:ascii="仿宋" w:hAnsi="仿宋" w:eastAsia="仿宋" w:cs="仿宋"/>
                <w:color w:val="000000"/>
                <w:kern w:val="0"/>
                <w:sz w:val="24"/>
                <w:szCs w:val="24"/>
                <w:lang w:val="en-US" w:eastAsia="zh-CN"/>
              </w:rPr>
            </w:pPr>
          </w:p>
          <w:p w14:paraId="083D0509">
            <w:pPr>
              <w:spacing w:line="400" w:lineRule="exact"/>
              <w:jc w:val="center"/>
              <w:rPr>
                <w:rFonts w:hint="eastAsia" w:ascii="仿宋" w:hAnsi="仿宋" w:eastAsia="仿宋" w:cs="仿宋"/>
                <w:color w:val="000000"/>
                <w:kern w:val="0"/>
                <w:sz w:val="24"/>
                <w:szCs w:val="24"/>
                <w:lang w:val="en-US" w:eastAsia="zh-CN"/>
              </w:rPr>
            </w:pPr>
          </w:p>
          <w:p w14:paraId="420B7746">
            <w:pPr>
              <w:spacing w:line="400" w:lineRule="exact"/>
              <w:jc w:val="center"/>
              <w:rPr>
                <w:rFonts w:hint="eastAsia" w:ascii="仿宋" w:hAnsi="仿宋" w:eastAsia="仿宋" w:cs="仿宋"/>
                <w:color w:val="000000"/>
                <w:kern w:val="0"/>
                <w:sz w:val="24"/>
                <w:szCs w:val="24"/>
                <w:lang w:val="en-US" w:eastAsia="zh-CN"/>
              </w:rPr>
            </w:pPr>
          </w:p>
          <w:p w14:paraId="78927F01">
            <w:pPr>
              <w:spacing w:line="400" w:lineRule="exact"/>
              <w:jc w:val="center"/>
              <w:rPr>
                <w:rFonts w:hint="eastAsia" w:ascii="仿宋" w:hAnsi="仿宋" w:eastAsia="仿宋" w:cs="仿宋"/>
                <w:color w:val="000000"/>
                <w:kern w:val="0"/>
                <w:sz w:val="24"/>
                <w:szCs w:val="24"/>
                <w:lang w:val="en-US" w:eastAsia="zh-CN"/>
              </w:rPr>
            </w:pPr>
          </w:p>
          <w:p w14:paraId="577E560A">
            <w:pPr>
              <w:spacing w:line="400" w:lineRule="exact"/>
              <w:jc w:val="center"/>
              <w:rPr>
                <w:rFonts w:hint="eastAsia" w:ascii="仿宋" w:hAnsi="仿宋" w:eastAsia="仿宋" w:cs="仿宋"/>
                <w:color w:val="000000"/>
                <w:kern w:val="0"/>
                <w:sz w:val="24"/>
                <w:szCs w:val="24"/>
                <w:lang w:val="en-US" w:eastAsia="zh-CN"/>
              </w:rPr>
            </w:pPr>
          </w:p>
          <w:p w14:paraId="32728ECE">
            <w:pPr>
              <w:spacing w:line="400" w:lineRule="exact"/>
              <w:jc w:val="center"/>
              <w:rPr>
                <w:rFonts w:hint="eastAsia" w:ascii="仿宋" w:hAnsi="仿宋" w:eastAsia="仿宋" w:cs="仿宋"/>
                <w:color w:val="000000"/>
                <w:kern w:val="0"/>
                <w:sz w:val="24"/>
                <w:szCs w:val="24"/>
                <w:lang w:val="en-US" w:eastAsia="zh-CN"/>
              </w:rPr>
            </w:pPr>
          </w:p>
          <w:p w14:paraId="62478A8E">
            <w:pPr>
              <w:spacing w:line="400" w:lineRule="exact"/>
              <w:jc w:val="center"/>
              <w:rPr>
                <w:rFonts w:hint="eastAsia" w:ascii="仿宋" w:hAnsi="仿宋" w:eastAsia="仿宋" w:cs="仿宋"/>
                <w:color w:val="000000"/>
                <w:kern w:val="0"/>
                <w:sz w:val="24"/>
                <w:szCs w:val="24"/>
                <w:lang w:val="en-US" w:eastAsia="zh-CN"/>
              </w:rPr>
            </w:pPr>
          </w:p>
          <w:p w14:paraId="58C133F9">
            <w:pPr>
              <w:spacing w:line="400" w:lineRule="exact"/>
              <w:jc w:val="center"/>
              <w:rPr>
                <w:rFonts w:hint="eastAsia" w:ascii="仿宋" w:hAnsi="仿宋" w:eastAsia="仿宋" w:cs="仿宋"/>
                <w:color w:val="000000"/>
                <w:kern w:val="0"/>
                <w:sz w:val="24"/>
                <w:szCs w:val="24"/>
                <w:lang w:val="en-US" w:eastAsia="zh-CN"/>
              </w:rPr>
            </w:pPr>
          </w:p>
          <w:p w14:paraId="2EFA7BEE">
            <w:pPr>
              <w:spacing w:line="400" w:lineRule="exact"/>
              <w:jc w:val="center"/>
              <w:rPr>
                <w:rFonts w:hint="eastAsia" w:ascii="仿宋" w:hAnsi="仿宋" w:eastAsia="仿宋" w:cs="仿宋"/>
                <w:color w:val="000000"/>
                <w:kern w:val="0"/>
                <w:sz w:val="24"/>
                <w:szCs w:val="24"/>
                <w:lang w:val="en-US" w:eastAsia="zh-CN"/>
              </w:rPr>
            </w:pPr>
          </w:p>
          <w:p w14:paraId="691DB226">
            <w:pPr>
              <w:spacing w:line="400" w:lineRule="exact"/>
              <w:jc w:val="center"/>
              <w:rPr>
                <w:rFonts w:hint="eastAsia" w:ascii="仿宋" w:hAnsi="仿宋" w:eastAsia="仿宋" w:cs="仿宋"/>
                <w:color w:val="000000"/>
                <w:kern w:val="0"/>
                <w:sz w:val="24"/>
                <w:szCs w:val="24"/>
                <w:lang w:val="en-US" w:eastAsia="zh-CN"/>
              </w:rPr>
            </w:pPr>
          </w:p>
          <w:p w14:paraId="67BD74A1">
            <w:pPr>
              <w:spacing w:line="400" w:lineRule="exact"/>
              <w:jc w:val="center"/>
              <w:rPr>
                <w:rFonts w:hint="eastAsia" w:ascii="仿宋" w:hAnsi="仿宋" w:eastAsia="仿宋" w:cs="仿宋"/>
                <w:color w:val="000000"/>
                <w:kern w:val="0"/>
                <w:sz w:val="24"/>
                <w:szCs w:val="24"/>
                <w:lang w:val="en-US" w:eastAsia="zh-CN"/>
              </w:rPr>
            </w:pPr>
          </w:p>
          <w:p w14:paraId="08A4AA84">
            <w:pPr>
              <w:spacing w:line="400" w:lineRule="exact"/>
              <w:jc w:val="center"/>
              <w:rPr>
                <w:rFonts w:hint="eastAsia" w:ascii="仿宋" w:hAnsi="仿宋" w:eastAsia="仿宋" w:cs="仿宋"/>
                <w:color w:val="000000"/>
                <w:kern w:val="0"/>
                <w:sz w:val="24"/>
                <w:szCs w:val="24"/>
                <w:lang w:val="en-US" w:eastAsia="zh-CN"/>
              </w:rPr>
            </w:pPr>
          </w:p>
          <w:p w14:paraId="28C03096">
            <w:pPr>
              <w:spacing w:line="400" w:lineRule="exact"/>
              <w:jc w:val="center"/>
              <w:rPr>
                <w:rFonts w:hint="eastAsia" w:ascii="仿宋" w:hAnsi="仿宋" w:eastAsia="仿宋" w:cs="仿宋"/>
                <w:color w:val="000000"/>
                <w:kern w:val="0"/>
                <w:sz w:val="24"/>
                <w:szCs w:val="24"/>
                <w:lang w:val="en-US" w:eastAsia="zh-CN"/>
              </w:rPr>
            </w:pPr>
          </w:p>
          <w:p w14:paraId="3037A348">
            <w:pPr>
              <w:spacing w:line="400" w:lineRule="exact"/>
              <w:jc w:val="center"/>
              <w:rPr>
                <w:rFonts w:hint="eastAsia" w:ascii="仿宋" w:hAnsi="仿宋" w:eastAsia="仿宋" w:cs="仿宋"/>
                <w:color w:val="000000"/>
                <w:kern w:val="0"/>
                <w:sz w:val="24"/>
                <w:szCs w:val="24"/>
                <w:lang w:val="en-US" w:eastAsia="zh-CN"/>
              </w:rPr>
            </w:pPr>
          </w:p>
          <w:p w14:paraId="137232C3">
            <w:pPr>
              <w:spacing w:line="400" w:lineRule="exact"/>
              <w:jc w:val="center"/>
              <w:rPr>
                <w:rFonts w:hint="eastAsia" w:ascii="仿宋" w:hAnsi="仿宋" w:eastAsia="仿宋" w:cs="仿宋"/>
                <w:color w:val="000000"/>
                <w:kern w:val="0"/>
                <w:sz w:val="24"/>
                <w:szCs w:val="24"/>
                <w:lang w:val="en-US" w:eastAsia="zh-CN"/>
              </w:rPr>
            </w:pPr>
          </w:p>
          <w:p w14:paraId="085F82BA">
            <w:pPr>
              <w:spacing w:line="400" w:lineRule="exact"/>
              <w:jc w:val="center"/>
              <w:rPr>
                <w:rFonts w:hint="eastAsia" w:ascii="仿宋" w:hAnsi="仿宋" w:eastAsia="仿宋" w:cs="仿宋"/>
                <w:color w:val="000000"/>
                <w:kern w:val="0"/>
                <w:sz w:val="24"/>
                <w:szCs w:val="24"/>
                <w:lang w:val="en-US" w:eastAsia="zh-CN"/>
              </w:rPr>
            </w:pPr>
          </w:p>
          <w:p w14:paraId="3F0B13E1">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p w14:paraId="4F655639">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技</w:t>
            </w:r>
          </w:p>
          <w:p w14:paraId="5899DB7D">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术</w:t>
            </w:r>
          </w:p>
          <w:p w14:paraId="3733CBC0">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部</w:t>
            </w:r>
          </w:p>
          <w:p w14:paraId="2569437B">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分</w:t>
            </w:r>
          </w:p>
          <w:p w14:paraId="0C1D0CC3">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（60）</w:t>
            </w:r>
          </w:p>
          <w:p w14:paraId="7549538D">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分</w:t>
            </w:r>
          </w:p>
          <w:p w14:paraId="68501B56">
            <w:pPr>
              <w:spacing w:line="400" w:lineRule="exact"/>
              <w:jc w:val="center"/>
              <w:rPr>
                <w:rFonts w:hint="eastAsia" w:ascii="仿宋" w:hAnsi="仿宋" w:eastAsia="仿宋" w:cs="仿宋"/>
                <w:color w:val="000000"/>
                <w:kern w:val="0"/>
                <w:sz w:val="24"/>
                <w:szCs w:val="24"/>
              </w:rPr>
            </w:pPr>
          </w:p>
        </w:tc>
        <w:tc>
          <w:tcPr>
            <w:tcW w:w="921" w:type="dxa"/>
            <w:vMerge w:val="restart"/>
            <w:noWrap w:val="0"/>
            <w:vAlign w:val="center"/>
          </w:tcPr>
          <w:p w14:paraId="7DA9EEA3">
            <w:pPr>
              <w:spacing w:line="400" w:lineRule="exact"/>
              <w:rPr>
                <w:rFonts w:hint="eastAsia" w:ascii="仿宋" w:hAnsi="仿宋" w:eastAsia="仿宋" w:cs="仿宋"/>
                <w:color w:val="000000"/>
                <w:kern w:val="0"/>
                <w:sz w:val="24"/>
                <w:szCs w:val="24"/>
              </w:rPr>
            </w:pPr>
          </w:p>
          <w:p w14:paraId="74C0ABC5">
            <w:pPr>
              <w:spacing w:line="400" w:lineRule="exact"/>
              <w:rPr>
                <w:rFonts w:hint="eastAsia" w:ascii="仿宋" w:hAnsi="仿宋" w:eastAsia="仿宋" w:cs="仿宋"/>
                <w:color w:val="000000"/>
                <w:kern w:val="0"/>
                <w:sz w:val="24"/>
                <w:szCs w:val="24"/>
              </w:rPr>
            </w:pPr>
          </w:p>
          <w:p w14:paraId="0E155541">
            <w:pPr>
              <w:spacing w:line="400" w:lineRule="exact"/>
              <w:rPr>
                <w:rFonts w:hint="eastAsia" w:ascii="仿宋" w:hAnsi="仿宋" w:eastAsia="仿宋" w:cs="仿宋"/>
                <w:color w:val="000000"/>
                <w:kern w:val="0"/>
                <w:sz w:val="24"/>
                <w:szCs w:val="24"/>
              </w:rPr>
            </w:pPr>
          </w:p>
          <w:p w14:paraId="45199433">
            <w:pPr>
              <w:spacing w:line="400" w:lineRule="exact"/>
              <w:rPr>
                <w:rFonts w:hint="eastAsia" w:ascii="仿宋" w:hAnsi="仿宋" w:eastAsia="仿宋" w:cs="仿宋"/>
                <w:color w:val="000000"/>
                <w:kern w:val="0"/>
                <w:sz w:val="24"/>
                <w:szCs w:val="24"/>
              </w:rPr>
            </w:pPr>
          </w:p>
          <w:p w14:paraId="5C8C70BD">
            <w:pPr>
              <w:spacing w:line="400" w:lineRule="exact"/>
              <w:rPr>
                <w:rFonts w:hint="eastAsia" w:ascii="仿宋" w:hAnsi="仿宋" w:eastAsia="仿宋" w:cs="仿宋"/>
                <w:color w:val="000000"/>
                <w:kern w:val="0"/>
                <w:sz w:val="24"/>
                <w:szCs w:val="24"/>
              </w:rPr>
            </w:pPr>
          </w:p>
          <w:p w14:paraId="7120790A">
            <w:pPr>
              <w:spacing w:line="400" w:lineRule="exact"/>
              <w:rPr>
                <w:rFonts w:hint="eastAsia" w:ascii="仿宋" w:hAnsi="仿宋" w:eastAsia="仿宋" w:cs="仿宋"/>
                <w:color w:val="000000"/>
                <w:kern w:val="0"/>
                <w:sz w:val="24"/>
                <w:szCs w:val="24"/>
              </w:rPr>
            </w:pPr>
          </w:p>
          <w:p w14:paraId="7DC8B734">
            <w:pPr>
              <w:spacing w:line="400" w:lineRule="exact"/>
              <w:rPr>
                <w:rFonts w:hint="eastAsia" w:ascii="仿宋" w:hAnsi="仿宋" w:eastAsia="仿宋" w:cs="仿宋"/>
                <w:color w:val="000000"/>
                <w:kern w:val="0"/>
                <w:sz w:val="24"/>
                <w:szCs w:val="24"/>
              </w:rPr>
            </w:pPr>
          </w:p>
          <w:p w14:paraId="2C21B038">
            <w:pPr>
              <w:spacing w:line="400" w:lineRule="exact"/>
              <w:rPr>
                <w:rFonts w:hint="eastAsia" w:ascii="仿宋" w:hAnsi="仿宋" w:eastAsia="仿宋" w:cs="仿宋"/>
                <w:color w:val="000000"/>
                <w:kern w:val="0"/>
                <w:sz w:val="24"/>
                <w:szCs w:val="24"/>
              </w:rPr>
            </w:pPr>
          </w:p>
          <w:p w14:paraId="4B9F4D45">
            <w:pPr>
              <w:spacing w:line="400" w:lineRule="exact"/>
              <w:rPr>
                <w:rFonts w:hint="eastAsia" w:ascii="仿宋" w:hAnsi="仿宋" w:eastAsia="仿宋" w:cs="仿宋"/>
                <w:color w:val="000000"/>
                <w:kern w:val="0"/>
                <w:sz w:val="24"/>
                <w:szCs w:val="24"/>
              </w:rPr>
            </w:pPr>
          </w:p>
          <w:p w14:paraId="1983B473">
            <w:pPr>
              <w:spacing w:line="400" w:lineRule="exact"/>
              <w:rPr>
                <w:rFonts w:hint="eastAsia" w:ascii="仿宋" w:hAnsi="仿宋" w:eastAsia="仿宋" w:cs="仿宋"/>
                <w:color w:val="000000"/>
                <w:kern w:val="0"/>
                <w:sz w:val="24"/>
                <w:szCs w:val="24"/>
              </w:rPr>
            </w:pPr>
          </w:p>
          <w:p w14:paraId="331E979D">
            <w:pPr>
              <w:spacing w:line="400" w:lineRule="exact"/>
              <w:rPr>
                <w:rFonts w:hint="eastAsia" w:ascii="仿宋" w:hAnsi="仿宋" w:eastAsia="仿宋" w:cs="仿宋"/>
                <w:color w:val="000000"/>
                <w:kern w:val="0"/>
                <w:sz w:val="24"/>
                <w:szCs w:val="24"/>
              </w:rPr>
            </w:pPr>
          </w:p>
          <w:p w14:paraId="429910A5">
            <w:pPr>
              <w:spacing w:line="400" w:lineRule="exact"/>
              <w:rPr>
                <w:rFonts w:hint="eastAsia" w:ascii="仿宋" w:hAnsi="仿宋" w:eastAsia="仿宋" w:cs="仿宋"/>
                <w:color w:val="000000"/>
                <w:kern w:val="0"/>
                <w:sz w:val="24"/>
                <w:szCs w:val="24"/>
              </w:rPr>
            </w:pPr>
          </w:p>
          <w:p w14:paraId="2E71D6B0">
            <w:pPr>
              <w:spacing w:line="400" w:lineRule="exact"/>
              <w:rPr>
                <w:rFonts w:hint="eastAsia" w:ascii="仿宋" w:hAnsi="仿宋" w:eastAsia="仿宋" w:cs="仿宋"/>
                <w:color w:val="000000"/>
                <w:kern w:val="0"/>
                <w:sz w:val="24"/>
                <w:szCs w:val="24"/>
              </w:rPr>
            </w:pPr>
          </w:p>
          <w:p w14:paraId="11ECA12C">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施工组织设计评分标准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50分</w:t>
            </w:r>
            <w:r>
              <w:rPr>
                <w:rFonts w:hint="eastAsia" w:ascii="仿宋" w:hAnsi="仿宋" w:eastAsia="仿宋" w:cs="仿宋"/>
                <w:color w:val="000000"/>
                <w:kern w:val="0"/>
                <w:sz w:val="24"/>
                <w:szCs w:val="24"/>
                <w:lang w:eastAsia="zh-CN"/>
              </w:rPr>
              <w:t>）</w:t>
            </w:r>
          </w:p>
        </w:tc>
        <w:tc>
          <w:tcPr>
            <w:tcW w:w="1579" w:type="dxa"/>
            <w:noWrap w:val="0"/>
            <w:vAlign w:val="center"/>
          </w:tcPr>
          <w:p w14:paraId="3AAAF36B">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施工方案与</w:t>
            </w:r>
          </w:p>
          <w:p w14:paraId="1BC5AAF8">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技术措施</w:t>
            </w:r>
          </w:p>
          <w:p w14:paraId="7394B4FA">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tc>
        <w:tc>
          <w:tcPr>
            <w:tcW w:w="6109" w:type="dxa"/>
            <w:noWrap w:val="0"/>
            <w:vAlign w:val="center"/>
          </w:tcPr>
          <w:p w14:paraId="7C9C434B">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施工部署合理，施工顺序及方案切实可行、针对性强；各项管理目标明确，技术措施满足工期、质量、安全生产及文明施工要求。</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8</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val="en-US" w:eastAsia="zh-CN"/>
              </w:rPr>
              <w:t>符合程度一般的得2分，</w:t>
            </w:r>
            <w:r>
              <w:rPr>
                <w:rFonts w:hint="eastAsia" w:ascii="仿宋" w:hAnsi="仿宋" w:eastAsia="仿宋" w:cs="仿宋"/>
                <w:sz w:val="24"/>
                <w:szCs w:val="24"/>
              </w:rPr>
              <w:t>不符合的不得分。</w:t>
            </w:r>
          </w:p>
        </w:tc>
      </w:tr>
      <w:tr w14:paraId="6383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2" w:type="dxa"/>
            <w:vMerge w:val="continue"/>
            <w:noWrap w:val="0"/>
            <w:vAlign w:val="center"/>
          </w:tcPr>
          <w:p w14:paraId="0123E77C">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02992BDD">
            <w:pPr>
              <w:spacing w:line="400" w:lineRule="exact"/>
              <w:rPr>
                <w:rFonts w:hint="eastAsia" w:ascii="仿宋" w:hAnsi="仿宋" w:eastAsia="仿宋" w:cs="仿宋"/>
                <w:color w:val="000000"/>
                <w:kern w:val="0"/>
                <w:sz w:val="24"/>
                <w:szCs w:val="24"/>
              </w:rPr>
            </w:pPr>
          </w:p>
        </w:tc>
        <w:tc>
          <w:tcPr>
            <w:tcW w:w="1579" w:type="dxa"/>
            <w:noWrap w:val="0"/>
            <w:vAlign w:val="center"/>
          </w:tcPr>
          <w:p w14:paraId="5F84082F">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质量管理体系与措施</w:t>
            </w:r>
          </w:p>
          <w:p w14:paraId="18C5BB9F">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tc>
        <w:tc>
          <w:tcPr>
            <w:tcW w:w="6109" w:type="dxa"/>
            <w:noWrap w:val="0"/>
            <w:vAlign w:val="center"/>
          </w:tcPr>
          <w:p w14:paraId="363733F8">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质量管理体系健全、管理人员责任明确、管理制度健全有效，各项技术措施、主要分项工程、作业指导书符合现行国家质量验收标准要求。</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8</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分，不符合的不得分。</w:t>
            </w:r>
          </w:p>
        </w:tc>
      </w:tr>
      <w:tr w14:paraId="38ED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72" w:type="dxa"/>
            <w:vMerge w:val="continue"/>
            <w:noWrap w:val="0"/>
            <w:vAlign w:val="center"/>
          </w:tcPr>
          <w:p w14:paraId="09B61852">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3CBCC33C">
            <w:pPr>
              <w:spacing w:line="400" w:lineRule="exact"/>
              <w:rPr>
                <w:rFonts w:hint="eastAsia" w:ascii="仿宋" w:hAnsi="仿宋" w:eastAsia="仿宋" w:cs="仿宋"/>
                <w:color w:val="000000"/>
                <w:kern w:val="0"/>
                <w:sz w:val="24"/>
                <w:szCs w:val="24"/>
              </w:rPr>
            </w:pPr>
          </w:p>
        </w:tc>
        <w:tc>
          <w:tcPr>
            <w:tcW w:w="1579" w:type="dxa"/>
            <w:noWrap w:val="0"/>
            <w:vAlign w:val="center"/>
          </w:tcPr>
          <w:p w14:paraId="678CFB1D">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安全管理体系与措施</w:t>
            </w:r>
          </w:p>
          <w:p w14:paraId="5622CCEE">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tc>
        <w:tc>
          <w:tcPr>
            <w:tcW w:w="6109" w:type="dxa"/>
            <w:noWrap w:val="0"/>
            <w:vAlign w:val="center"/>
          </w:tcPr>
          <w:p w14:paraId="1023DD89">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安全管理体系健全、管理人员岗位责任明确、各种安全教育制度健全有效、施工现场安全技术管理及防护、防范措施得力，符合国家安全生产管理规定。</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8</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分，不符合的不得分。</w:t>
            </w:r>
          </w:p>
        </w:tc>
      </w:tr>
      <w:tr w14:paraId="298F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14:paraId="3BAE4C66">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6AD563F6">
            <w:pPr>
              <w:spacing w:line="400" w:lineRule="exact"/>
              <w:rPr>
                <w:rFonts w:hint="eastAsia" w:ascii="仿宋" w:hAnsi="仿宋" w:eastAsia="仿宋" w:cs="仿宋"/>
                <w:color w:val="000000"/>
                <w:kern w:val="0"/>
                <w:sz w:val="24"/>
                <w:szCs w:val="24"/>
              </w:rPr>
            </w:pPr>
          </w:p>
        </w:tc>
        <w:tc>
          <w:tcPr>
            <w:tcW w:w="1579" w:type="dxa"/>
            <w:noWrap w:val="0"/>
            <w:vAlign w:val="center"/>
          </w:tcPr>
          <w:p w14:paraId="0CE32660">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环境保护管理体系与措施</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tc>
        <w:tc>
          <w:tcPr>
            <w:tcW w:w="6109" w:type="dxa"/>
            <w:noWrap w:val="0"/>
            <w:vAlign w:val="center"/>
          </w:tcPr>
          <w:p w14:paraId="337795C1">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环境保护管理体系健全，管理人员岗位责任明确，环境管理方案切实可行、能有效运行。污物处理与排放符合国家及地方有关环境保护标准。</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8</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分，不符合的不得分。</w:t>
            </w:r>
          </w:p>
        </w:tc>
      </w:tr>
      <w:tr w14:paraId="3CC2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14:paraId="7F972B80">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56446A31">
            <w:pPr>
              <w:spacing w:line="400" w:lineRule="exact"/>
              <w:rPr>
                <w:rFonts w:hint="eastAsia" w:ascii="仿宋" w:hAnsi="仿宋" w:eastAsia="仿宋" w:cs="仿宋"/>
                <w:color w:val="000000"/>
                <w:kern w:val="0"/>
                <w:sz w:val="24"/>
                <w:szCs w:val="24"/>
              </w:rPr>
            </w:pPr>
          </w:p>
        </w:tc>
        <w:tc>
          <w:tcPr>
            <w:tcW w:w="1579" w:type="dxa"/>
            <w:noWrap w:val="0"/>
            <w:vAlign w:val="center"/>
          </w:tcPr>
          <w:p w14:paraId="6F39C529">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工程进度计划与措施</w:t>
            </w:r>
          </w:p>
          <w:p w14:paraId="6CBBEE91">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分</w:t>
            </w:r>
          </w:p>
        </w:tc>
        <w:tc>
          <w:tcPr>
            <w:tcW w:w="6109" w:type="dxa"/>
            <w:noWrap w:val="0"/>
            <w:vAlign w:val="center"/>
          </w:tcPr>
          <w:p w14:paraId="57403F4D">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施工流程能满足施工进度计划和保证工程质量要求，流水作业能保证施工连续、均衡、有节奏地进行。管理措施能有效保证磋商工期计划的顺利完成。</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8</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w:t>
            </w:r>
            <w:r>
              <w:rPr>
                <w:rFonts w:hint="eastAsia" w:ascii="仿宋" w:hAnsi="仿宋" w:eastAsia="仿宋" w:cs="仿宋"/>
                <w:sz w:val="24"/>
                <w:szCs w:val="24"/>
                <w:lang w:val="en-US" w:eastAsia="zh-CN"/>
              </w:rPr>
              <w:t>2</w:t>
            </w:r>
            <w:r>
              <w:rPr>
                <w:rFonts w:hint="eastAsia" w:ascii="仿宋" w:hAnsi="仿宋" w:eastAsia="仿宋" w:cs="仿宋"/>
                <w:sz w:val="24"/>
                <w:szCs w:val="24"/>
              </w:rPr>
              <w:t>分，不符合的不得分。</w:t>
            </w:r>
          </w:p>
        </w:tc>
      </w:tr>
      <w:tr w14:paraId="736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72" w:type="dxa"/>
            <w:vMerge w:val="continue"/>
            <w:noWrap w:val="0"/>
            <w:vAlign w:val="center"/>
          </w:tcPr>
          <w:p w14:paraId="36CB24D6">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4E6D5A29">
            <w:pPr>
              <w:spacing w:line="400" w:lineRule="exact"/>
              <w:rPr>
                <w:rFonts w:hint="eastAsia" w:ascii="仿宋" w:hAnsi="仿宋" w:eastAsia="仿宋" w:cs="仿宋"/>
                <w:color w:val="000000"/>
                <w:kern w:val="0"/>
                <w:sz w:val="24"/>
                <w:szCs w:val="24"/>
              </w:rPr>
            </w:pPr>
          </w:p>
        </w:tc>
        <w:tc>
          <w:tcPr>
            <w:tcW w:w="1579" w:type="dxa"/>
            <w:noWrap w:val="0"/>
            <w:vAlign w:val="center"/>
          </w:tcPr>
          <w:p w14:paraId="3DEFD41A">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资源配备计划</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tc>
        <w:tc>
          <w:tcPr>
            <w:tcW w:w="6109" w:type="dxa"/>
            <w:noWrap w:val="0"/>
            <w:vAlign w:val="center"/>
          </w:tcPr>
          <w:p w14:paraId="55A749CF">
            <w:pPr>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施工设备、机具配置齐全、合理，能满足施工进度和工程质量要求。</w:t>
            </w:r>
            <w:r>
              <w:rPr>
                <w:rFonts w:hint="eastAsia" w:ascii="仿宋" w:hAnsi="仿宋" w:eastAsia="仿宋" w:cs="仿宋"/>
                <w:sz w:val="24"/>
                <w:szCs w:val="24"/>
              </w:rPr>
              <w:t>完全符合以上要求的得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分，不符合的不得分。</w:t>
            </w:r>
          </w:p>
        </w:tc>
      </w:tr>
      <w:tr w14:paraId="3E59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712948D5">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0CF3D6DB">
            <w:pPr>
              <w:spacing w:line="400" w:lineRule="exact"/>
              <w:rPr>
                <w:rFonts w:hint="eastAsia" w:ascii="仿宋" w:hAnsi="仿宋" w:eastAsia="仿宋" w:cs="仿宋"/>
                <w:color w:val="000000"/>
                <w:kern w:val="0"/>
                <w:sz w:val="24"/>
                <w:szCs w:val="24"/>
              </w:rPr>
            </w:pPr>
          </w:p>
        </w:tc>
        <w:tc>
          <w:tcPr>
            <w:tcW w:w="1579" w:type="dxa"/>
            <w:noWrap w:val="0"/>
            <w:vAlign w:val="center"/>
          </w:tcPr>
          <w:p w14:paraId="6985BD7D">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危险性较大</w:t>
            </w:r>
          </w:p>
          <w:p w14:paraId="619D5FB1">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的分部分项</w:t>
            </w:r>
          </w:p>
          <w:p w14:paraId="3280B5E9">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工程安全专</w:t>
            </w:r>
          </w:p>
          <w:p w14:paraId="2DA9386D">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项施工方案</w:t>
            </w:r>
          </w:p>
          <w:p w14:paraId="3111054E">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5分</w:t>
            </w:r>
          </w:p>
        </w:tc>
        <w:tc>
          <w:tcPr>
            <w:tcW w:w="6109" w:type="dxa"/>
            <w:noWrap w:val="0"/>
            <w:vAlign w:val="center"/>
          </w:tcPr>
          <w:p w14:paraId="36993051">
            <w:pPr>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提供专项方案内容完整、可行；专项方案的编制符合有关标准规范；安全施工的措施满足现场实际情况，完全符合以上要求的得</w:t>
            </w:r>
            <w:r>
              <w:rPr>
                <w:rFonts w:hint="eastAsia" w:ascii="仿宋" w:hAnsi="仿宋" w:eastAsia="仿宋" w:cs="仿宋"/>
                <w:sz w:val="24"/>
                <w:szCs w:val="24"/>
                <w:lang w:val="en-US" w:eastAsia="zh-CN"/>
              </w:rPr>
              <w:t>5</w:t>
            </w:r>
            <w:r>
              <w:rPr>
                <w:rFonts w:hint="eastAsia" w:ascii="仿宋" w:hAnsi="仿宋" w:eastAsia="仿宋" w:cs="仿宋"/>
                <w:sz w:val="24"/>
                <w:szCs w:val="24"/>
              </w:rPr>
              <w:t>分，符合程度高的得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较</w:t>
            </w:r>
            <w:r>
              <w:rPr>
                <w:rFonts w:hint="eastAsia" w:ascii="仿宋" w:hAnsi="仿宋" w:eastAsia="仿宋" w:cs="仿宋"/>
                <w:sz w:val="24"/>
                <w:szCs w:val="24"/>
              </w:rPr>
              <w:t>符合的得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符合程度一般的得1分，不符合的不得分。</w:t>
            </w:r>
          </w:p>
        </w:tc>
      </w:tr>
      <w:tr w14:paraId="55F6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2" w:type="dxa"/>
            <w:vMerge w:val="continue"/>
            <w:noWrap w:val="0"/>
            <w:vAlign w:val="center"/>
          </w:tcPr>
          <w:p w14:paraId="3E8729B4">
            <w:pPr>
              <w:spacing w:line="400" w:lineRule="exact"/>
              <w:rPr>
                <w:rFonts w:hint="eastAsia" w:ascii="仿宋" w:hAnsi="仿宋" w:eastAsia="仿宋" w:cs="仿宋"/>
                <w:color w:val="000000"/>
                <w:kern w:val="0"/>
                <w:sz w:val="24"/>
                <w:szCs w:val="24"/>
              </w:rPr>
            </w:pPr>
          </w:p>
        </w:tc>
        <w:tc>
          <w:tcPr>
            <w:tcW w:w="921" w:type="dxa"/>
            <w:vMerge w:val="restart"/>
            <w:noWrap w:val="0"/>
            <w:vAlign w:val="center"/>
          </w:tcPr>
          <w:p w14:paraId="2E973F7A">
            <w:pPr>
              <w:spacing w:line="40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项目管理机构</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10分</w:t>
            </w:r>
            <w:r>
              <w:rPr>
                <w:rFonts w:hint="eastAsia" w:ascii="仿宋" w:hAnsi="仿宋" w:eastAsia="仿宋" w:cs="仿宋"/>
                <w:color w:val="000000"/>
                <w:kern w:val="0"/>
                <w:sz w:val="24"/>
                <w:szCs w:val="24"/>
                <w:lang w:eastAsia="zh-CN"/>
              </w:rPr>
              <w:t>）</w:t>
            </w:r>
          </w:p>
        </w:tc>
        <w:tc>
          <w:tcPr>
            <w:tcW w:w="1579" w:type="dxa"/>
            <w:noWrap w:val="0"/>
            <w:vAlign w:val="center"/>
          </w:tcPr>
          <w:p w14:paraId="797BF828">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项目经理</w:t>
            </w:r>
          </w:p>
          <w:p w14:paraId="0655E9D8">
            <w:pPr>
              <w:spacing w:line="40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5分</w:t>
            </w:r>
          </w:p>
        </w:tc>
        <w:tc>
          <w:tcPr>
            <w:tcW w:w="6109" w:type="dxa"/>
            <w:noWrap w:val="0"/>
            <w:vAlign w:val="top"/>
          </w:tcPr>
          <w:p w14:paraId="3796A43F">
            <w:pPr>
              <w:spacing w:line="4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提供（20</w:t>
            </w:r>
            <w:r>
              <w:rPr>
                <w:rFonts w:hint="eastAsia" w:ascii="仿宋" w:hAnsi="仿宋" w:eastAsia="仿宋" w:cs="仿宋"/>
                <w:color w:val="000000"/>
                <w:kern w:val="0"/>
                <w:sz w:val="24"/>
                <w:szCs w:val="24"/>
                <w:lang w:val="en-US" w:eastAsia="zh-CN"/>
              </w:rPr>
              <w:t>21</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01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01</w:t>
            </w:r>
            <w:r>
              <w:rPr>
                <w:rFonts w:hint="eastAsia" w:ascii="仿宋" w:hAnsi="仿宋" w:eastAsia="仿宋" w:cs="仿宋"/>
                <w:color w:val="000000"/>
                <w:kern w:val="0"/>
                <w:sz w:val="24"/>
                <w:szCs w:val="24"/>
              </w:rPr>
              <w:t>日至</w:t>
            </w:r>
            <w:r>
              <w:rPr>
                <w:rFonts w:hint="eastAsia" w:ascii="仿宋" w:hAnsi="仿宋" w:eastAsia="仿宋" w:cs="仿宋"/>
                <w:color w:val="000000"/>
                <w:kern w:val="0"/>
                <w:sz w:val="24"/>
                <w:szCs w:val="24"/>
                <w:lang w:val="en-US" w:eastAsia="zh-CN"/>
              </w:rPr>
              <w:t>今</w:t>
            </w:r>
            <w:r>
              <w:rPr>
                <w:rFonts w:hint="eastAsia" w:ascii="仿宋" w:hAnsi="仿宋" w:eastAsia="仿宋" w:cs="仿宋"/>
                <w:color w:val="000000"/>
                <w:kern w:val="0"/>
                <w:sz w:val="24"/>
                <w:szCs w:val="24"/>
              </w:rPr>
              <w:t>）承建过的类似工程每承建一个得</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分，以项目的中标通知书</w:t>
            </w:r>
            <w:r>
              <w:rPr>
                <w:rFonts w:hint="eastAsia" w:ascii="仿宋" w:hAnsi="仿宋" w:eastAsia="仿宋" w:cs="仿宋"/>
                <w:color w:val="000000"/>
                <w:kern w:val="0"/>
                <w:sz w:val="24"/>
                <w:szCs w:val="24"/>
                <w:lang w:eastAsia="zh-CN"/>
              </w:rPr>
              <w:t>或有效</w:t>
            </w:r>
            <w:r>
              <w:rPr>
                <w:rFonts w:hint="eastAsia" w:ascii="仿宋" w:hAnsi="仿宋" w:eastAsia="仿宋" w:cs="仿宋"/>
                <w:color w:val="000000"/>
                <w:kern w:val="0"/>
                <w:sz w:val="24"/>
                <w:szCs w:val="24"/>
              </w:rPr>
              <w:t>合同</w:t>
            </w:r>
            <w:r>
              <w:rPr>
                <w:rFonts w:hint="eastAsia" w:ascii="仿宋" w:hAnsi="仿宋" w:eastAsia="仿宋" w:cs="仿宋"/>
                <w:color w:val="000000"/>
                <w:kern w:val="0"/>
                <w:sz w:val="24"/>
                <w:szCs w:val="24"/>
                <w:lang w:val="en-US" w:eastAsia="zh-CN"/>
              </w:rPr>
              <w:t>或</w:t>
            </w:r>
            <w:r>
              <w:rPr>
                <w:rFonts w:hint="eastAsia" w:ascii="仿宋" w:hAnsi="仿宋" w:eastAsia="仿宋" w:cs="仿宋"/>
                <w:color w:val="000000"/>
                <w:kern w:val="0"/>
                <w:sz w:val="24"/>
                <w:szCs w:val="24"/>
              </w:rPr>
              <w:t>竣工验收备案表证明材料</w:t>
            </w:r>
            <w:r>
              <w:rPr>
                <w:rFonts w:hint="eastAsia" w:ascii="仿宋" w:hAnsi="仿宋" w:eastAsia="仿宋" w:cs="仿宋"/>
                <w:color w:val="000000"/>
                <w:kern w:val="0"/>
                <w:sz w:val="24"/>
                <w:szCs w:val="24"/>
                <w:lang w:eastAsia="zh-CN"/>
              </w:rPr>
              <w:t>为准，提供资料需有</w:t>
            </w:r>
            <w:r>
              <w:rPr>
                <w:rFonts w:hint="eastAsia" w:ascii="仿宋" w:hAnsi="仿宋" w:eastAsia="仿宋" w:cs="仿宋"/>
                <w:color w:val="000000"/>
                <w:kern w:val="0"/>
                <w:sz w:val="24"/>
                <w:szCs w:val="24"/>
              </w:rPr>
              <w:t>项目经理所在页（附扫描件</w:t>
            </w:r>
            <w:r>
              <w:rPr>
                <w:rFonts w:hint="eastAsia" w:ascii="仿宋" w:hAnsi="仿宋" w:eastAsia="仿宋" w:cs="仿宋"/>
                <w:color w:val="000000"/>
                <w:kern w:val="0"/>
                <w:sz w:val="24"/>
                <w:szCs w:val="24"/>
                <w:lang w:eastAsia="zh-CN"/>
              </w:rPr>
              <w:t>或复印件</w:t>
            </w:r>
            <w:r>
              <w:rPr>
                <w:rFonts w:hint="eastAsia" w:ascii="仿宋" w:hAnsi="仿宋" w:eastAsia="仿宋" w:cs="仿宋"/>
                <w:color w:val="000000"/>
                <w:kern w:val="0"/>
                <w:sz w:val="24"/>
                <w:szCs w:val="24"/>
              </w:rPr>
              <w:t>），满分</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eastAsia="zh-CN"/>
              </w:rPr>
              <w:t>；</w:t>
            </w:r>
          </w:p>
        </w:tc>
      </w:tr>
      <w:tr w14:paraId="2901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72" w:type="dxa"/>
            <w:vMerge w:val="continue"/>
            <w:noWrap w:val="0"/>
            <w:vAlign w:val="center"/>
          </w:tcPr>
          <w:p w14:paraId="4B0F86C8">
            <w:pPr>
              <w:spacing w:line="400" w:lineRule="exact"/>
              <w:rPr>
                <w:rFonts w:hint="eastAsia" w:ascii="仿宋" w:hAnsi="仿宋" w:eastAsia="仿宋" w:cs="仿宋"/>
                <w:color w:val="000000"/>
                <w:kern w:val="0"/>
                <w:sz w:val="24"/>
                <w:szCs w:val="24"/>
              </w:rPr>
            </w:pPr>
          </w:p>
        </w:tc>
        <w:tc>
          <w:tcPr>
            <w:tcW w:w="921" w:type="dxa"/>
            <w:vMerge w:val="continue"/>
            <w:noWrap w:val="0"/>
            <w:vAlign w:val="center"/>
          </w:tcPr>
          <w:p w14:paraId="09E3A0E4">
            <w:pPr>
              <w:spacing w:line="400" w:lineRule="exact"/>
              <w:rPr>
                <w:rFonts w:hint="eastAsia" w:ascii="仿宋" w:hAnsi="仿宋" w:eastAsia="仿宋" w:cs="仿宋"/>
                <w:color w:val="000000"/>
                <w:kern w:val="0"/>
                <w:sz w:val="24"/>
                <w:szCs w:val="24"/>
              </w:rPr>
            </w:pPr>
          </w:p>
        </w:tc>
        <w:tc>
          <w:tcPr>
            <w:tcW w:w="1579" w:type="dxa"/>
            <w:noWrap w:val="0"/>
            <w:vAlign w:val="center"/>
          </w:tcPr>
          <w:p w14:paraId="3B80900D">
            <w:pPr>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项目班子的组成</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分</w:t>
            </w:r>
          </w:p>
        </w:tc>
        <w:tc>
          <w:tcPr>
            <w:tcW w:w="6109" w:type="dxa"/>
            <w:noWrap w:val="0"/>
            <w:vAlign w:val="center"/>
          </w:tcPr>
          <w:p w14:paraId="02EB6F3A">
            <w:pPr>
              <w:spacing w:line="400" w:lineRule="exac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技术负责人</w:t>
            </w:r>
            <w:r>
              <w:rPr>
                <w:rFonts w:hint="eastAsia" w:ascii="仿宋" w:hAnsi="仿宋" w:eastAsia="仿宋" w:cs="仿宋"/>
                <w:color w:val="000000"/>
                <w:kern w:val="0"/>
                <w:sz w:val="24"/>
                <w:szCs w:val="24"/>
                <w:lang w:val="en-US" w:eastAsia="zh-CN"/>
              </w:rPr>
              <w:t>1人，中级及以上职称或具有安全生产考核证书的，得2分；每提供</w:t>
            </w:r>
            <w:r>
              <w:rPr>
                <w:rFonts w:hint="eastAsia" w:ascii="仿宋" w:hAnsi="仿宋" w:eastAsia="仿宋" w:cs="仿宋"/>
                <w:color w:val="000000"/>
                <w:kern w:val="0"/>
                <w:sz w:val="24"/>
                <w:szCs w:val="24"/>
                <w:lang w:eastAsia="zh-CN"/>
              </w:rPr>
              <w:t xml:space="preserve"> 1 名安全员，</w:t>
            </w:r>
            <w:r>
              <w:rPr>
                <w:rFonts w:hint="eastAsia" w:ascii="仿宋" w:hAnsi="仿宋" w:eastAsia="仿宋" w:cs="仿宋"/>
                <w:color w:val="000000"/>
                <w:kern w:val="0"/>
                <w:sz w:val="24"/>
                <w:szCs w:val="24"/>
                <w:lang w:val="en-US" w:eastAsia="zh-CN"/>
              </w:rPr>
              <w:t>得1分，最高2分；</w:t>
            </w:r>
            <w:r>
              <w:rPr>
                <w:rFonts w:hint="eastAsia" w:ascii="仿宋" w:hAnsi="仿宋" w:eastAsia="仿宋" w:cs="仿宋"/>
                <w:color w:val="000000"/>
                <w:kern w:val="0"/>
                <w:sz w:val="24"/>
                <w:szCs w:val="24"/>
                <w:lang w:eastAsia="zh-CN"/>
              </w:rPr>
              <w:t xml:space="preserve">施工员 </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lang w:eastAsia="zh-CN"/>
              </w:rPr>
              <w:t>名，</w:t>
            </w:r>
            <w:r>
              <w:rPr>
                <w:rFonts w:hint="eastAsia" w:ascii="仿宋" w:hAnsi="仿宋" w:eastAsia="仿宋" w:cs="仿宋"/>
                <w:color w:val="000000"/>
                <w:kern w:val="0"/>
                <w:sz w:val="24"/>
                <w:szCs w:val="24"/>
                <w:lang w:val="en-US" w:eastAsia="zh-CN"/>
              </w:rPr>
              <w:t>得1分</w:t>
            </w:r>
            <w:r>
              <w:rPr>
                <w:rFonts w:hint="eastAsia" w:ascii="仿宋" w:hAnsi="仿宋" w:eastAsia="仿宋" w:cs="仿宋"/>
                <w:color w:val="000000"/>
                <w:kern w:val="0"/>
                <w:sz w:val="24"/>
                <w:szCs w:val="24"/>
                <w:lang w:eastAsia="zh-CN"/>
              </w:rPr>
              <w:t xml:space="preserve"> （</w:t>
            </w:r>
            <w:r>
              <w:rPr>
                <w:rFonts w:hint="eastAsia" w:ascii="仿宋" w:hAnsi="仿宋" w:eastAsia="仿宋" w:cs="仿宋"/>
                <w:color w:val="000000"/>
                <w:kern w:val="0"/>
                <w:sz w:val="24"/>
                <w:szCs w:val="24"/>
                <w:lang w:val="en-US" w:eastAsia="zh-CN"/>
              </w:rPr>
              <w:t>以上人员需提供相关证书</w:t>
            </w:r>
            <w:r>
              <w:rPr>
                <w:rFonts w:hint="eastAsia" w:ascii="仿宋" w:hAnsi="仿宋" w:eastAsia="仿宋" w:cs="仿宋"/>
                <w:color w:val="000000"/>
                <w:kern w:val="0"/>
                <w:sz w:val="24"/>
                <w:szCs w:val="24"/>
                <w:lang w:eastAsia="zh-CN"/>
              </w:rPr>
              <w:t>），本项满分 5 分。</w:t>
            </w:r>
          </w:p>
        </w:tc>
      </w:tr>
    </w:tbl>
    <w:p w14:paraId="65C3EBD8">
      <w:pPr>
        <w:autoSpaceDE w:val="0"/>
        <w:autoSpaceDN w:val="0"/>
        <w:spacing w:line="360" w:lineRule="auto"/>
        <w:jc w:val="left"/>
        <w:outlineLvl w:val="0"/>
        <w:rPr>
          <w:rFonts w:hint="eastAsia" w:ascii="仿宋" w:hAnsi="仿宋" w:eastAsia="仿宋" w:cs="仿宋"/>
        </w:rPr>
      </w:pPr>
      <w:bookmarkStart w:id="163" w:name="_Toc325726025"/>
      <w:bookmarkStart w:id="164" w:name="_Toc376936756"/>
      <w:bookmarkStart w:id="165" w:name="_Toc6689"/>
      <w:bookmarkStart w:id="166" w:name="_Toc2506"/>
      <w:r>
        <w:rPr>
          <w:rFonts w:hint="eastAsia" w:ascii="仿宋" w:hAnsi="仿宋" w:eastAsia="仿宋" w:cs="仿宋"/>
          <w:color w:val="auto"/>
          <w:sz w:val="24"/>
          <w:szCs w:val="24"/>
        </w:rPr>
        <w:br w:type="page"/>
      </w:r>
      <w:r>
        <w:rPr>
          <w:rFonts w:hint="eastAsia" w:ascii="仿宋" w:hAnsi="仿宋" w:eastAsia="仿宋" w:cs="仿宋"/>
          <w:color w:val="auto"/>
          <w:sz w:val="24"/>
          <w:szCs w:val="24"/>
          <w:lang w:val="en-US" w:eastAsia="zh-CN"/>
        </w:rPr>
        <w:t xml:space="preserve">                     </w:t>
      </w:r>
      <w:bookmarkStart w:id="167" w:name="_Toc2634"/>
      <w:r>
        <w:rPr>
          <w:rFonts w:hint="eastAsia" w:ascii="仿宋" w:hAnsi="仿宋" w:eastAsia="仿宋" w:cs="仿宋"/>
          <w:b/>
          <w:bCs/>
          <w:color w:val="auto"/>
          <w:kern w:val="44"/>
          <w:sz w:val="32"/>
          <w:szCs w:val="44"/>
          <w:lang w:val="en-US" w:eastAsia="zh-CN" w:bidi="ar-SA"/>
        </w:rPr>
        <w:t>七、</w:t>
      </w:r>
      <w:bookmarkEnd w:id="163"/>
      <w:bookmarkEnd w:id="164"/>
      <w:r>
        <w:rPr>
          <w:rFonts w:hint="eastAsia" w:ascii="仿宋" w:hAnsi="仿宋" w:eastAsia="仿宋" w:cs="仿宋"/>
          <w:b/>
          <w:bCs/>
          <w:color w:val="auto"/>
          <w:kern w:val="44"/>
          <w:sz w:val="32"/>
          <w:szCs w:val="44"/>
          <w:lang w:val="en-US" w:eastAsia="zh-CN" w:bidi="ar-SA"/>
        </w:rPr>
        <w:t>确定成交供应商</w:t>
      </w:r>
      <w:bookmarkEnd w:id="165"/>
      <w:bookmarkEnd w:id="166"/>
      <w:bookmarkEnd w:id="167"/>
    </w:p>
    <w:p w14:paraId="7EB064F0">
      <w:pPr>
        <w:keepNext w:val="0"/>
        <w:keepLines w:val="0"/>
        <w:pageBreakBefore w:val="0"/>
        <w:widowControl w:val="0"/>
        <w:kinsoku/>
        <w:wordWrap/>
        <w:overflowPunct/>
        <w:topLinePunct w:val="0"/>
        <w:autoSpaceDE/>
        <w:autoSpaceDN/>
        <w:bidi w:val="0"/>
        <w:adjustRightInd w:val="0"/>
        <w:snapToGrid w:val="0"/>
        <w:spacing w:before="469" w:beforeLines="150" w:line="360" w:lineRule="auto"/>
        <w:textAlignment w:val="auto"/>
        <w:outlineLvl w:val="9"/>
        <w:rPr>
          <w:rFonts w:hint="eastAsia" w:ascii="仿宋" w:hAnsi="仿宋" w:eastAsia="仿宋" w:cs="仿宋"/>
          <w:b/>
          <w:bCs/>
          <w:color w:val="auto"/>
          <w:sz w:val="24"/>
          <w:szCs w:val="22"/>
        </w:rPr>
      </w:pPr>
      <w:bookmarkStart w:id="168" w:name="_Toc376936757"/>
      <w:bookmarkStart w:id="169" w:name="_Toc325726026"/>
      <w:bookmarkStart w:id="170" w:name="_Toc28889"/>
      <w:bookmarkStart w:id="171" w:name="_Toc495567958"/>
      <w:bookmarkStart w:id="172" w:name="_Toc17896"/>
      <w:bookmarkStart w:id="173" w:name="_Toc495666275"/>
      <w:bookmarkStart w:id="174" w:name="_Toc17038"/>
      <w:r>
        <w:rPr>
          <w:rFonts w:hint="eastAsia" w:ascii="仿宋" w:hAnsi="仿宋" w:eastAsia="仿宋" w:cs="仿宋"/>
          <w:b/>
          <w:bCs/>
          <w:color w:val="auto"/>
          <w:sz w:val="24"/>
          <w:szCs w:val="22"/>
        </w:rPr>
        <w:t>18.推荐并确定成交</w:t>
      </w:r>
      <w:bookmarkEnd w:id="168"/>
      <w:bookmarkEnd w:id="169"/>
      <w:r>
        <w:rPr>
          <w:rFonts w:hint="eastAsia" w:ascii="仿宋" w:hAnsi="仿宋" w:eastAsia="仿宋" w:cs="仿宋"/>
          <w:b/>
          <w:bCs/>
          <w:color w:val="auto"/>
          <w:sz w:val="24"/>
          <w:szCs w:val="22"/>
        </w:rPr>
        <w:t>供应商</w:t>
      </w:r>
      <w:bookmarkEnd w:id="170"/>
      <w:bookmarkEnd w:id="171"/>
      <w:bookmarkEnd w:id="172"/>
      <w:bookmarkEnd w:id="173"/>
      <w:bookmarkEnd w:id="174"/>
    </w:p>
    <w:p w14:paraId="7D35A87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18.1采购代理机构应当在评审结束后2个工作日内将评审报告送采购人确认。</w:t>
      </w:r>
    </w:p>
    <w:p w14:paraId="5E566FD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9ABDA51">
      <w:pPr>
        <w:keepNext w:val="0"/>
        <w:keepLines w:val="0"/>
        <w:pageBreakBefore w:val="0"/>
        <w:widowControl w:val="0"/>
        <w:kinsoku/>
        <w:wordWrap/>
        <w:overflowPunct/>
        <w:topLinePunct w:val="0"/>
        <w:autoSpaceDE/>
        <w:autoSpaceDN/>
        <w:bidi w:val="0"/>
        <w:adjustRightInd w:val="0"/>
        <w:snapToGrid w:val="0"/>
        <w:spacing w:before="469" w:beforeLines="150" w:line="360" w:lineRule="auto"/>
        <w:textAlignment w:val="auto"/>
        <w:outlineLvl w:val="9"/>
        <w:rPr>
          <w:rFonts w:hint="eastAsia" w:ascii="仿宋" w:hAnsi="仿宋" w:eastAsia="仿宋" w:cs="仿宋"/>
          <w:b/>
          <w:bCs/>
          <w:color w:val="auto"/>
          <w:sz w:val="24"/>
          <w:szCs w:val="22"/>
        </w:rPr>
      </w:pPr>
      <w:bookmarkStart w:id="175" w:name="_Toc30356"/>
      <w:bookmarkStart w:id="176" w:name="_Toc376936759"/>
      <w:bookmarkStart w:id="177" w:name="_Toc495666276"/>
      <w:bookmarkStart w:id="178" w:name="_Toc2963"/>
      <w:bookmarkStart w:id="179" w:name="_Toc495567959"/>
      <w:bookmarkStart w:id="180" w:name="_Toc325726028"/>
      <w:bookmarkStart w:id="181" w:name="_Toc2346"/>
      <w:bookmarkStart w:id="182" w:name="_Toc325726027"/>
      <w:r>
        <w:rPr>
          <w:rFonts w:hint="eastAsia" w:ascii="仿宋" w:hAnsi="仿宋" w:eastAsia="仿宋" w:cs="仿宋"/>
          <w:b/>
          <w:bCs/>
          <w:color w:val="auto"/>
          <w:sz w:val="24"/>
          <w:szCs w:val="22"/>
        </w:rPr>
        <w:t>19.成交通知</w:t>
      </w:r>
      <w:bookmarkEnd w:id="175"/>
      <w:bookmarkEnd w:id="176"/>
      <w:bookmarkEnd w:id="177"/>
      <w:bookmarkEnd w:id="178"/>
      <w:bookmarkEnd w:id="179"/>
      <w:bookmarkEnd w:id="180"/>
      <w:bookmarkEnd w:id="181"/>
    </w:p>
    <w:p w14:paraId="1FD19E7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19.1采购人或者采购代理机构应当在成交供应商确定后2个工作日内，在青海政府采购网上公告成交结果，同时向成交供应商发出成交通知书。</w:t>
      </w:r>
    </w:p>
    <w:p w14:paraId="2AB5398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19.2《成交通知书》发出后，采购人改变成交结果的，或者成交供应商无正当理由放弃成交项目的，依法承担法律责任。</w:t>
      </w:r>
    </w:p>
    <w:p w14:paraId="7BE9F483">
      <w:pPr>
        <w:pStyle w:val="7"/>
        <w:rPr>
          <w:rFonts w:hint="eastAsia" w:ascii="仿宋" w:hAnsi="仿宋" w:eastAsia="仿宋" w:cs="仿宋"/>
        </w:rPr>
      </w:pPr>
      <w:bookmarkStart w:id="183" w:name="_Toc18063"/>
      <w:bookmarkStart w:id="184" w:name="_Toc5556"/>
      <w:bookmarkStart w:id="185" w:name="_Toc12721"/>
      <w:bookmarkStart w:id="186" w:name="_Toc376936758"/>
      <w:r>
        <w:rPr>
          <w:rFonts w:hint="eastAsia" w:ascii="仿宋" w:hAnsi="仿宋" w:eastAsia="仿宋" w:cs="仿宋"/>
        </w:rPr>
        <w:t>八、授予合同</w:t>
      </w:r>
      <w:bookmarkEnd w:id="182"/>
      <w:bookmarkEnd w:id="183"/>
      <w:bookmarkEnd w:id="184"/>
      <w:bookmarkEnd w:id="185"/>
      <w:bookmarkEnd w:id="186"/>
    </w:p>
    <w:p w14:paraId="54B01669">
      <w:pPr>
        <w:keepNext w:val="0"/>
        <w:keepLines w:val="0"/>
        <w:pageBreakBefore w:val="0"/>
        <w:widowControl w:val="0"/>
        <w:kinsoku/>
        <w:wordWrap/>
        <w:overflowPunct/>
        <w:topLinePunct w:val="0"/>
        <w:autoSpaceDE/>
        <w:autoSpaceDN/>
        <w:bidi w:val="0"/>
        <w:adjustRightInd w:val="0"/>
        <w:snapToGrid w:val="0"/>
        <w:spacing w:before="469" w:beforeLines="150" w:line="360" w:lineRule="auto"/>
        <w:textAlignment w:val="auto"/>
        <w:outlineLvl w:val="9"/>
        <w:rPr>
          <w:rFonts w:hint="eastAsia" w:ascii="仿宋" w:hAnsi="仿宋" w:eastAsia="仿宋" w:cs="仿宋"/>
          <w:b/>
          <w:bCs/>
          <w:color w:val="auto"/>
          <w:sz w:val="24"/>
          <w:szCs w:val="22"/>
        </w:rPr>
      </w:pPr>
      <w:bookmarkStart w:id="187" w:name="_Toc28394"/>
      <w:bookmarkStart w:id="188" w:name="_Toc495666277"/>
      <w:bookmarkStart w:id="189" w:name="_Toc11403"/>
      <w:bookmarkStart w:id="190" w:name="_Toc376936760"/>
      <w:bookmarkStart w:id="191" w:name="_Toc325726029"/>
      <w:bookmarkStart w:id="192" w:name="_Toc921"/>
      <w:bookmarkStart w:id="193" w:name="_Toc495567960"/>
      <w:r>
        <w:rPr>
          <w:rFonts w:hint="eastAsia" w:ascii="仿宋" w:hAnsi="仿宋" w:eastAsia="仿宋" w:cs="仿宋"/>
          <w:b/>
          <w:bCs/>
          <w:color w:val="auto"/>
          <w:sz w:val="24"/>
          <w:szCs w:val="22"/>
        </w:rPr>
        <w:t>20.签订合同</w:t>
      </w:r>
      <w:bookmarkEnd w:id="187"/>
      <w:bookmarkEnd w:id="188"/>
      <w:bookmarkEnd w:id="189"/>
      <w:bookmarkEnd w:id="190"/>
      <w:bookmarkEnd w:id="191"/>
      <w:bookmarkEnd w:id="192"/>
      <w:bookmarkEnd w:id="193"/>
    </w:p>
    <w:p w14:paraId="4FBC1550">
      <w:pPr>
        <w:spacing w:line="360" w:lineRule="auto"/>
        <w:jc w:val="left"/>
        <w:rPr>
          <w:rFonts w:hint="eastAsia" w:ascii="仿宋" w:hAnsi="仿宋" w:eastAsia="仿宋" w:cs="仿宋"/>
          <w:color w:val="auto"/>
          <w:sz w:val="24"/>
          <w:szCs w:val="24"/>
        </w:rPr>
      </w:pPr>
      <w:bookmarkStart w:id="194" w:name="_Toc376936761"/>
      <w:bookmarkStart w:id="195" w:name="_Toc325726030"/>
      <w:r>
        <w:rPr>
          <w:rFonts w:hint="eastAsia" w:ascii="仿宋" w:hAnsi="仿宋" w:eastAsia="仿宋" w:cs="仿宋"/>
          <w:color w:val="auto"/>
          <w:sz w:val="24"/>
          <w:szCs w:val="24"/>
        </w:rPr>
        <w:t>20.1采购人与成交供应商应当在成交通知书发出之日起30日内，按照磋商文件确定的合同文本以及采购标的、服务要求等事项签订政府采购合同。</w:t>
      </w:r>
    </w:p>
    <w:p w14:paraId="334E818F">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C1AD83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8FEFD28">
      <w:pPr>
        <w:pStyle w:val="7"/>
        <w:rPr>
          <w:rFonts w:hint="eastAsia" w:ascii="仿宋" w:hAnsi="仿宋" w:eastAsia="仿宋" w:cs="仿宋"/>
        </w:rPr>
      </w:pPr>
      <w:bookmarkStart w:id="196" w:name="_Toc22442"/>
      <w:bookmarkStart w:id="197" w:name="_Toc896"/>
      <w:bookmarkStart w:id="198" w:name="_Toc23843"/>
      <w:r>
        <w:rPr>
          <w:rFonts w:hint="eastAsia" w:ascii="仿宋" w:hAnsi="仿宋" w:eastAsia="仿宋" w:cs="仿宋"/>
        </w:rPr>
        <w:t>九、</w:t>
      </w:r>
      <w:bookmarkEnd w:id="194"/>
      <w:bookmarkEnd w:id="195"/>
      <w:r>
        <w:rPr>
          <w:rFonts w:hint="eastAsia" w:ascii="仿宋" w:hAnsi="仿宋" w:eastAsia="仿宋" w:cs="仿宋"/>
        </w:rPr>
        <w:t>磋商活动终止</w:t>
      </w:r>
      <w:bookmarkEnd w:id="196"/>
      <w:bookmarkEnd w:id="197"/>
      <w:bookmarkEnd w:id="198"/>
    </w:p>
    <w:p w14:paraId="0A45D5F4">
      <w:pPr>
        <w:keepNext w:val="0"/>
        <w:keepLines w:val="0"/>
        <w:pageBreakBefore w:val="0"/>
        <w:widowControl w:val="0"/>
        <w:kinsoku/>
        <w:wordWrap/>
        <w:overflowPunct/>
        <w:topLinePunct w:val="0"/>
        <w:autoSpaceDE/>
        <w:autoSpaceDN/>
        <w:bidi w:val="0"/>
        <w:adjustRightInd w:val="0"/>
        <w:snapToGrid w:val="0"/>
        <w:spacing w:before="469" w:beforeLines="150" w:line="360" w:lineRule="auto"/>
        <w:textAlignment w:val="auto"/>
        <w:outlineLvl w:val="9"/>
        <w:rPr>
          <w:rFonts w:hint="eastAsia" w:ascii="仿宋" w:hAnsi="仿宋" w:eastAsia="仿宋" w:cs="仿宋"/>
          <w:b/>
          <w:bCs/>
          <w:color w:val="auto"/>
          <w:sz w:val="24"/>
          <w:szCs w:val="22"/>
        </w:rPr>
      </w:pPr>
      <w:bookmarkStart w:id="199" w:name="_Toc495567961"/>
      <w:bookmarkStart w:id="200" w:name="_Toc21078"/>
      <w:bookmarkStart w:id="201" w:name="_Toc11684"/>
      <w:bookmarkStart w:id="202" w:name="_Toc7098"/>
      <w:bookmarkStart w:id="203" w:name="_Toc495666278"/>
      <w:bookmarkStart w:id="204" w:name="_Toc325726031"/>
      <w:bookmarkStart w:id="205" w:name="_Toc376936762"/>
      <w:r>
        <w:rPr>
          <w:rFonts w:hint="eastAsia" w:ascii="仿宋" w:hAnsi="仿宋" w:eastAsia="仿宋" w:cs="仿宋"/>
          <w:b/>
          <w:bCs/>
          <w:color w:val="auto"/>
          <w:sz w:val="24"/>
          <w:szCs w:val="22"/>
        </w:rPr>
        <w:t>21.终止情形</w:t>
      </w:r>
      <w:bookmarkEnd w:id="199"/>
      <w:bookmarkEnd w:id="200"/>
      <w:bookmarkEnd w:id="201"/>
      <w:bookmarkEnd w:id="202"/>
      <w:bookmarkEnd w:id="203"/>
    </w:p>
    <w:p w14:paraId="07DE4779">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21.1</w:t>
      </w:r>
      <w:bookmarkEnd w:id="204"/>
      <w:bookmarkEnd w:id="205"/>
      <w:r>
        <w:rPr>
          <w:rFonts w:hint="eastAsia" w:ascii="仿宋" w:hAnsi="仿宋" w:eastAsia="仿宋" w:cs="仿宋"/>
          <w:color w:val="auto"/>
          <w:sz w:val="24"/>
          <w:szCs w:val="24"/>
        </w:rPr>
        <w:t>出现下列情形之一的，采购代理机构应当终止竞争性磋商采购活动，发布项目终止公告并说明原因，重新开展采购活动：</w:t>
      </w:r>
    </w:p>
    <w:p w14:paraId="0EE9D563">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（1）因情况变化，不再符合规定的竞争性磋商采购方式适用情形的；</w:t>
      </w:r>
    </w:p>
    <w:p w14:paraId="257A870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（2）出现影响采购公正的违法、违规行为的；</w:t>
      </w:r>
    </w:p>
    <w:p w14:paraId="6A55A38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（3）除《政府采购竞争性磋商采购方式管理暂行办法》第二十一条第三款规定的情形外，在采购过程中符合要求的供应商或者报价未超过采购预算的供应商不足3家的。</w:t>
      </w:r>
    </w:p>
    <w:p w14:paraId="0357E7F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21.2终止磋商活动后，由采购代理机构发布终止公告并说明原因。</w:t>
      </w:r>
      <w:bookmarkStart w:id="206" w:name="_Toc325726032"/>
    </w:p>
    <w:p w14:paraId="662DB73F">
      <w:pPr>
        <w:pStyle w:val="7"/>
        <w:rPr>
          <w:rFonts w:hint="eastAsia" w:ascii="仿宋" w:hAnsi="仿宋" w:eastAsia="仿宋" w:cs="仿宋"/>
          <w:lang w:val="zh-CN"/>
        </w:rPr>
      </w:pPr>
      <w:bookmarkStart w:id="207" w:name="_Toc376936763"/>
      <w:bookmarkStart w:id="208" w:name="_Toc6646"/>
      <w:bookmarkStart w:id="209" w:name="_Toc19594"/>
      <w:bookmarkStart w:id="210" w:name="_Toc27950"/>
      <w:r>
        <w:rPr>
          <w:rFonts w:hint="eastAsia" w:ascii="仿宋" w:hAnsi="仿宋" w:eastAsia="仿宋" w:cs="仿宋"/>
          <w:lang w:val="zh-CN"/>
        </w:rPr>
        <w:t>十、处罚</w:t>
      </w:r>
      <w:bookmarkEnd w:id="206"/>
      <w:bookmarkEnd w:id="207"/>
      <w:bookmarkEnd w:id="208"/>
      <w:bookmarkEnd w:id="209"/>
      <w:bookmarkEnd w:id="210"/>
    </w:p>
    <w:p w14:paraId="1C5CEA60">
      <w:pPr>
        <w:keepNext w:val="0"/>
        <w:keepLines w:val="0"/>
        <w:pageBreakBefore w:val="0"/>
        <w:widowControl w:val="0"/>
        <w:kinsoku/>
        <w:wordWrap/>
        <w:overflowPunct/>
        <w:topLinePunct w:val="0"/>
        <w:autoSpaceDE/>
        <w:autoSpaceDN/>
        <w:bidi w:val="0"/>
        <w:adjustRightInd w:val="0"/>
        <w:snapToGrid w:val="0"/>
        <w:spacing w:before="469" w:beforeLines="150" w:line="360" w:lineRule="auto"/>
        <w:textAlignment w:val="auto"/>
        <w:outlineLvl w:val="9"/>
        <w:rPr>
          <w:rFonts w:hint="eastAsia" w:ascii="仿宋" w:hAnsi="仿宋" w:eastAsia="仿宋" w:cs="仿宋"/>
          <w:b/>
          <w:bCs/>
          <w:color w:val="auto"/>
          <w:sz w:val="24"/>
          <w:szCs w:val="22"/>
        </w:rPr>
      </w:pPr>
      <w:bookmarkStart w:id="211" w:name="_Toc28018"/>
      <w:bookmarkStart w:id="212" w:name="_Toc24604"/>
      <w:bookmarkStart w:id="213" w:name="_Toc325726033"/>
      <w:bookmarkStart w:id="214" w:name="_Toc376936764"/>
      <w:bookmarkStart w:id="215" w:name="_Toc495666279"/>
      <w:bookmarkStart w:id="216" w:name="_Toc495567962"/>
      <w:bookmarkStart w:id="217" w:name="_Toc17567"/>
      <w:r>
        <w:rPr>
          <w:rFonts w:hint="eastAsia" w:ascii="仿宋" w:hAnsi="仿宋" w:eastAsia="仿宋" w:cs="仿宋"/>
          <w:b/>
          <w:bCs/>
          <w:color w:val="auto"/>
          <w:sz w:val="24"/>
          <w:szCs w:val="22"/>
        </w:rPr>
        <w:t>22.处罚情形</w:t>
      </w:r>
      <w:bookmarkEnd w:id="211"/>
      <w:bookmarkEnd w:id="212"/>
      <w:bookmarkEnd w:id="213"/>
      <w:bookmarkEnd w:id="214"/>
      <w:bookmarkEnd w:id="215"/>
      <w:bookmarkEnd w:id="216"/>
      <w:bookmarkEnd w:id="217"/>
    </w:p>
    <w:p w14:paraId="260B1A8A">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成交人有下列情形之一的，成交无效，磋商保证金不予退还。情节严重的，报同级财政部门依法进行处理：</w:t>
      </w:r>
    </w:p>
    <w:p w14:paraId="13FEBF8B">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1</w:t>
      </w:r>
      <w:r>
        <w:rPr>
          <w:rFonts w:hint="eastAsia" w:ascii="仿宋" w:hAnsi="仿宋" w:eastAsia="仿宋" w:cs="仿宋"/>
          <w:color w:val="auto"/>
          <w:sz w:val="24"/>
          <w:lang w:val="zh-CN"/>
        </w:rPr>
        <w:t>）提供虚假材料谋取成交的；</w:t>
      </w:r>
    </w:p>
    <w:p w14:paraId="1334E6BF">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）采取不正当手段诋毁、排挤其他供应商的；</w:t>
      </w:r>
    </w:p>
    <w:p w14:paraId="14C8998A">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3</w:t>
      </w:r>
      <w:r>
        <w:rPr>
          <w:rFonts w:hint="eastAsia" w:ascii="仿宋" w:hAnsi="仿宋" w:eastAsia="仿宋" w:cs="仿宋"/>
          <w:color w:val="auto"/>
          <w:sz w:val="24"/>
          <w:lang w:val="zh-CN"/>
        </w:rPr>
        <w:t>）与采购人、其他供应商或者采购代理机构恶意串通的；</w:t>
      </w:r>
    </w:p>
    <w:p w14:paraId="02D1D9D4">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4</w:t>
      </w:r>
      <w:r>
        <w:rPr>
          <w:rFonts w:hint="eastAsia" w:ascii="仿宋" w:hAnsi="仿宋" w:eastAsia="仿宋" w:cs="仿宋"/>
          <w:color w:val="auto"/>
          <w:sz w:val="24"/>
          <w:lang w:val="zh-CN"/>
        </w:rPr>
        <w:t>）向采购人、采购代理机构行贿或者提供其他不正当利益的；</w:t>
      </w:r>
    </w:p>
    <w:p w14:paraId="0BFAF61E">
      <w:pPr>
        <w:autoSpaceDE w:val="0"/>
        <w:autoSpaceDN w:val="0"/>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r>
        <w:rPr>
          <w:rFonts w:hint="eastAsia" w:ascii="仿宋" w:hAnsi="仿宋" w:eastAsia="仿宋" w:cs="仿宋"/>
          <w:color w:val="auto"/>
          <w:sz w:val="24"/>
        </w:rPr>
        <w:t>5</w:t>
      </w:r>
      <w:r>
        <w:rPr>
          <w:rFonts w:hint="eastAsia" w:ascii="仿宋" w:hAnsi="仿宋" w:eastAsia="仿宋" w:cs="仿宋"/>
          <w:color w:val="auto"/>
          <w:sz w:val="24"/>
          <w:lang w:val="zh-CN"/>
        </w:rPr>
        <w:t>）在磋商采购过程中与采购人进行协商谈判的；</w:t>
      </w:r>
    </w:p>
    <w:p w14:paraId="7D816C99">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lang w:val="zh-CN"/>
        </w:rPr>
        <w:t>（</w:t>
      </w:r>
      <w:r>
        <w:rPr>
          <w:rFonts w:hint="eastAsia" w:ascii="仿宋" w:hAnsi="仿宋" w:eastAsia="仿宋" w:cs="仿宋"/>
          <w:color w:val="auto"/>
          <w:sz w:val="24"/>
        </w:rPr>
        <w:t>6</w:t>
      </w:r>
      <w:r>
        <w:rPr>
          <w:rFonts w:hint="eastAsia" w:ascii="仿宋" w:hAnsi="仿宋" w:eastAsia="仿宋" w:cs="仿宋"/>
          <w:color w:val="auto"/>
          <w:sz w:val="24"/>
          <w:lang w:val="zh-CN"/>
        </w:rPr>
        <w:t>）向磋商小组行贿或者提供其他不正当利益。</w:t>
      </w:r>
    </w:p>
    <w:p w14:paraId="36BB0979">
      <w:pPr>
        <w:pStyle w:val="7"/>
        <w:rPr>
          <w:rFonts w:hint="eastAsia" w:ascii="仿宋" w:hAnsi="仿宋" w:eastAsia="仿宋" w:cs="仿宋"/>
        </w:rPr>
      </w:pPr>
      <w:bookmarkStart w:id="218" w:name="_Toc376936765"/>
      <w:bookmarkStart w:id="219" w:name="_Toc325726034"/>
      <w:bookmarkStart w:id="220" w:name="_Toc16406"/>
      <w:bookmarkStart w:id="221" w:name="_Toc19538"/>
      <w:bookmarkStart w:id="222" w:name="_Toc25867"/>
      <w:r>
        <w:rPr>
          <w:rFonts w:hint="eastAsia" w:ascii="仿宋" w:hAnsi="仿宋" w:eastAsia="仿宋" w:cs="仿宋"/>
        </w:rPr>
        <w:t>十一、其他</w:t>
      </w:r>
      <w:bookmarkEnd w:id="218"/>
      <w:bookmarkEnd w:id="219"/>
      <w:bookmarkEnd w:id="220"/>
      <w:bookmarkEnd w:id="221"/>
      <w:bookmarkEnd w:id="222"/>
    </w:p>
    <w:p w14:paraId="440E67E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其他未尽事宜，按照《中华人民共和国政府采购法》、《中华人民共和国</w:t>
      </w:r>
      <w:r>
        <w:rPr>
          <w:rFonts w:hint="eastAsia" w:ascii="仿宋" w:hAnsi="仿宋" w:eastAsia="仿宋" w:cs="仿宋"/>
          <w:color w:val="auto"/>
          <w:sz w:val="24"/>
          <w:szCs w:val="24"/>
          <w:lang w:eastAsia="zh-CN"/>
        </w:rPr>
        <w:t>民法典</w:t>
      </w:r>
      <w:r>
        <w:rPr>
          <w:rFonts w:hint="eastAsia" w:ascii="仿宋" w:hAnsi="仿宋" w:eastAsia="仿宋" w:cs="仿宋"/>
          <w:color w:val="auto"/>
          <w:sz w:val="24"/>
          <w:szCs w:val="24"/>
        </w:rPr>
        <w:t>》、《中华人民共和国政府采购法实施条例》、《政府采购竞争性磋商采购方式管理暂行办法》等法律法规的有关条款执行。</w:t>
      </w:r>
    </w:p>
    <w:p w14:paraId="605EBCC6">
      <w:pPr>
        <w:pStyle w:val="31"/>
        <w:spacing w:before="0" w:after="0"/>
        <w:outlineLvl w:val="0"/>
        <w:rPr>
          <w:rFonts w:hint="eastAsia" w:ascii="仿宋" w:hAnsi="仿宋" w:eastAsia="仿宋" w:cs="仿宋"/>
          <w:sz w:val="24"/>
        </w:rPr>
      </w:pPr>
      <w:bookmarkStart w:id="223" w:name="_Toc376936766"/>
      <w:r>
        <w:rPr>
          <w:rFonts w:hint="eastAsia" w:ascii="仿宋" w:hAnsi="仿宋" w:eastAsia="仿宋" w:cs="仿宋"/>
          <w:color w:val="auto"/>
          <w:kern w:val="28"/>
        </w:rPr>
        <w:br w:type="page"/>
      </w:r>
      <w:bookmarkEnd w:id="223"/>
      <w:bookmarkStart w:id="224" w:name="_Toc495567963"/>
      <w:bookmarkStart w:id="225" w:name="_Toc495666280"/>
      <w:bookmarkStart w:id="226" w:name="_Toc29592"/>
      <w:bookmarkStart w:id="227" w:name="_Toc14425"/>
      <w:bookmarkStart w:id="228" w:name="_Toc2435"/>
      <w:r>
        <w:rPr>
          <w:rFonts w:hint="eastAsia" w:ascii="仿宋" w:hAnsi="仿宋" w:eastAsia="仿宋" w:cs="仿宋"/>
          <w:color w:val="auto"/>
          <w:kern w:val="28"/>
        </w:rPr>
        <w:t xml:space="preserve">第四部分  </w:t>
      </w:r>
      <w:bookmarkEnd w:id="224"/>
      <w:bookmarkEnd w:id="225"/>
      <w:r>
        <w:rPr>
          <w:rFonts w:hint="eastAsia" w:ascii="仿宋" w:hAnsi="仿宋" w:eastAsia="仿宋" w:cs="仿宋"/>
          <w:szCs w:val="36"/>
        </w:rPr>
        <w:t xml:space="preserve"> </w:t>
      </w:r>
      <w:r>
        <w:rPr>
          <w:rFonts w:hint="eastAsia" w:ascii="仿宋" w:hAnsi="仿宋" w:eastAsia="仿宋" w:cs="仿宋"/>
          <w:szCs w:val="36"/>
          <w:lang w:val="zh-CN"/>
        </w:rPr>
        <w:t>青海省政府采购项目合同书范本</w:t>
      </w:r>
      <w:bookmarkEnd w:id="226"/>
    </w:p>
    <w:p w14:paraId="013171BB">
      <w:pPr>
        <w:autoSpaceDE w:val="0"/>
        <w:autoSpaceDN w:val="0"/>
        <w:adjustRightInd w:val="0"/>
        <w:spacing w:line="360" w:lineRule="auto"/>
        <w:jc w:val="center"/>
        <w:outlineLvl w:val="9"/>
        <w:rPr>
          <w:rFonts w:hint="eastAsia" w:ascii="仿宋" w:hAnsi="仿宋" w:eastAsia="仿宋" w:cs="仿宋"/>
          <w:b/>
          <w:bCs/>
          <w:sz w:val="36"/>
          <w:szCs w:val="36"/>
        </w:rPr>
      </w:pPr>
      <w:bookmarkStart w:id="229" w:name="_Toc31908_WPSOffice_Level1"/>
      <w:r>
        <w:rPr>
          <w:rFonts w:hint="eastAsia" w:ascii="仿宋" w:hAnsi="仿宋" w:eastAsia="仿宋" w:cs="仿宋"/>
          <w:b/>
          <w:bCs/>
          <w:sz w:val="36"/>
          <w:szCs w:val="36"/>
          <w:lang w:val="zh-CN"/>
        </w:rPr>
        <w:t>（工程类）</w:t>
      </w:r>
      <w:bookmarkEnd w:id="229"/>
    </w:p>
    <w:p w14:paraId="4397781F">
      <w:pPr>
        <w:autoSpaceDE w:val="0"/>
        <w:autoSpaceDN w:val="0"/>
        <w:adjustRightInd w:val="0"/>
        <w:spacing w:line="360" w:lineRule="auto"/>
        <w:outlineLvl w:val="9"/>
        <w:rPr>
          <w:rFonts w:hint="eastAsia" w:ascii="仿宋" w:hAnsi="仿宋" w:eastAsia="仿宋" w:cs="仿宋"/>
          <w:sz w:val="28"/>
          <w:szCs w:val="28"/>
        </w:rPr>
      </w:pPr>
    </w:p>
    <w:p w14:paraId="5B784EA0">
      <w:pPr>
        <w:autoSpaceDE w:val="0"/>
        <w:autoSpaceDN w:val="0"/>
        <w:adjustRightInd w:val="0"/>
        <w:spacing w:line="360" w:lineRule="auto"/>
        <w:outlineLvl w:val="9"/>
        <w:rPr>
          <w:rFonts w:hint="eastAsia" w:ascii="仿宋" w:hAnsi="仿宋" w:eastAsia="仿宋" w:cs="仿宋"/>
          <w:sz w:val="28"/>
          <w:szCs w:val="28"/>
        </w:rPr>
      </w:pPr>
    </w:p>
    <w:p w14:paraId="300793A9">
      <w:pPr>
        <w:autoSpaceDE w:val="0"/>
        <w:autoSpaceDN w:val="0"/>
        <w:adjustRightInd w:val="0"/>
        <w:spacing w:line="360" w:lineRule="auto"/>
        <w:outlineLvl w:val="9"/>
        <w:rPr>
          <w:rFonts w:hint="eastAsia" w:ascii="仿宋" w:hAnsi="仿宋" w:eastAsia="仿宋" w:cs="仿宋"/>
          <w:sz w:val="28"/>
          <w:szCs w:val="28"/>
        </w:rPr>
      </w:pPr>
    </w:p>
    <w:p w14:paraId="2DE46F39">
      <w:pPr>
        <w:autoSpaceDE w:val="0"/>
        <w:autoSpaceDN w:val="0"/>
        <w:adjustRightInd w:val="0"/>
        <w:spacing w:line="360" w:lineRule="auto"/>
        <w:outlineLvl w:val="9"/>
        <w:rPr>
          <w:rFonts w:hint="eastAsia" w:ascii="仿宋" w:hAnsi="仿宋" w:eastAsia="仿宋" w:cs="仿宋"/>
          <w:sz w:val="28"/>
          <w:szCs w:val="28"/>
        </w:rPr>
      </w:pPr>
    </w:p>
    <w:p w14:paraId="114EEA88">
      <w:pPr>
        <w:autoSpaceDE w:val="0"/>
        <w:autoSpaceDN w:val="0"/>
        <w:adjustRightInd w:val="0"/>
        <w:spacing w:line="360" w:lineRule="auto"/>
        <w:jc w:val="center"/>
        <w:outlineLvl w:val="9"/>
        <w:rPr>
          <w:rFonts w:hint="eastAsia" w:ascii="仿宋" w:hAnsi="仿宋" w:eastAsia="仿宋" w:cs="仿宋"/>
          <w:b/>
          <w:bCs/>
          <w:sz w:val="48"/>
          <w:szCs w:val="48"/>
        </w:rPr>
      </w:pPr>
      <w:bookmarkStart w:id="230" w:name="_Toc4225_WPSOffice_Level2"/>
      <w:r>
        <w:rPr>
          <w:rFonts w:hint="eastAsia" w:ascii="仿宋" w:hAnsi="仿宋" w:eastAsia="仿宋" w:cs="仿宋"/>
          <w:b/>
          <w:bCs/>
          <w:sz w:val="48"/>
          <w:szCs w:val="48"/>
          <w:lang w:val="zh-CN"/>
        </w:rPr>
        <w:t>青海省政府采购项目合同书</w:t>
      </w:r>
      <w:bookmarkEnd w:id="230"/>
    </w:p>
    <w:p w14:paraId="4E91BFEE">
      <w:pPr>
        <w:autoSpaceDE w:val="0"/>
        <w:autoSpaceDN w:val="0"/>
        <w:adjustRightInd w:val="0"/>
        <w:spacing w:line="360" w:lineRule="auto"/>
        <w:outlineLvl w:val="9"/>
        <w:rPr>
          <w:rFonts w:hint="eastAsia" w:ascii="仿宋" w:hAnsi="仿宋" w:eastAsia="仿宋" w:cs="仿宋"/>
          <w:sz w:val="28"/>
          <w:szCs w:val="28"/>
        </w:rPr>
      </w:pPr>
    </w:p>
    <w:p w14:paraId="41247A95">
      <w:pPr>
        <w:autoSpaceDE w:val="0"/>
        <w:autoSpaceDN w:val="0"/>
        <w:adjustRightInd w:val="0"/>
        <w:spacing w:line="360" w:lineRule="auto"/>
        <w:outlineLvl w:val="9"/>
        <w:rPr>
          <w:rFonts w:hint="eastAsia" w:ascii="仿宋" w:hAnsi="仿宋" w:eastAsia="仿宋" w:cs="仿宋"/>
          <w:sz w:val="28"/>
          <w:szCs w:val="28"/>
        </w:rPr>
      </w:pPr>
    </w:p>
    <w:p w14:paraId="568DBA7A">
      <w:pPr>
        <w:autoSpaceDE w:val="0"/>
        <w:autoSpaceDN w:val="0"/>
        <w:adjustRightInd w:val="0"/>
        <w:spacing w:line="360" w:lineRule="auto"/>
        <w:outlineLvl w:val="9"/>
        <w:rPr>
          <w:rFonts w:hint="eastAsia" w:ascii="仿宋" w:hAnsi="仿宋" w:eastAsia="仿宋" w:cs="仿宋"/>
          <w:sz w:val="28"/>
          <w:szCs w:val="28"/>
        </w:rPr>
      </w:pPr>
    </w:p>
    <w:p w14:paraId="5B13B04B">
      <w:pPr>
        <w:autoSpaceDE w:val="0"/>
        <w:autoSpaceDN w:val="0"/>
        <w:adjustRightInd w:val="0"/>
        <w:spacing w:line="360" w:lineRule="auto"/>
        <w:outlineLvl w:val="9"/>
        <w:rPr>
          <w:rFonts w:hint="eastAsia" w:ascii="仿宋" w:hAnsi="仿宋" w:eastAsia="仿宋" w:cs="仿宋"/>
          <w:sz w:val="28"/>
          <w:szCs w:val="28"/>
        </w:rPr>
      </w:pPr>
    </w:p>
    <w:p w14:paraId="3C52E4B1">
      <w:pPr>
        <w:autoSpaceDE w:val="0"/>
        <w:autoSpaceDN w:val="0"/>
        <w:adjustRightInd w:val="0"/>
        <w:spacing w:line="360" w:lineRule="auto"/>
        <w:outlineLvl w:val="9"/>
        <w:rPr>
          <w:rFonts w:hint="eastAsia" w:ascii="仿宋" w:hAnsi="仿宋" w:eastAsia="仿宋" w:cs="仿宋"/>
          <w:b/>
          <w:bCs/>
          <w:sz w:val="30"/>
          <w:szCs w:val="30"/>
          <w:lang w:val="zh-CN"/>
        </w:rPr>
      </w:pPr>
      <w:bookmarkStart w:id="231" w:name="_Toc17931_WPSOffice_Level2"/>
      <w:r>
        <w:rPr>
          <w:rFonts w:hint="eastAsia" w:ascii="仿宋" w:hAnsi="仿宋" w:eastAsia="仿宋" w:cs="仿宋"/>
          <w:b/>
          <w:bCs/>
          <w:sz w:val="30"/>
          <w:szCs w:val="30"/>
          <w:lang w:val="zh-CN"/>
        </w:rPr>
        <w:t>采购项目编号：</w:t>
      </w:r>
      <w:bookmarkEnd w:id="231"/>
      <w:r>
        <w:rPr>
          <w:rFonts w:hint="eastAsia" w:ascii="仿宋" w:hAnsi="仿宋" w:eastAsia="仿宋" w:cs="仿宋"/>
          <w:sz w:val="30"/>
          <w:szCs w:val="30"/>
          <w:u w:val="single"/>
        </w:rPr>
        <w:t xml:space="preserve">                                 </w:t>
      </w:r>
    </w:p>
    <w:p w14:paraId="7E06A2FB">
      <w:pPr>
        <w:autoSpaceDE w:val="0"/>
        <w:autoSpaceDN w:val="0"/>
        <w:adjustRightInd w:val="0"/>
        <w:spacing w:line="360" w:lineRule="auto"/>
        <w:outlineLvl w:val="9"/>
        <w:rPr>
          <w:rFonts w:hint="eastAsia" w:ascii="仿宋" w:hAnsi="仿宋" w:eastAsia="仿宋" w:cs="仿宋"/>
          <w:b/>
          <w:bCs/>
          <w:sz w:val="30"/>
          <w:szCs w:val="30"/>
        </w:rPr>
      </w:pPr>
      <w:bookmarkStart w:id="232" w:name="_Toc19705_WPSOffice_Level2"/>
      <w:r>
        <w:rPr>
          <w:rFonts w:hint="eastAsia" w:ascii="仿宋" w:hAnsi="仿宋" w:eastAsia="仿宋" w:cs="仿宋"/>
          <w:b/>
          <w:bCs/>
          <w:sz w:val="30"/>
          <w:szCs w:val="30"/>
          <w:lang w:val="zh-CN"/>
        </w:rPr>
        <w:t>采购项目名称：</w:t>
      </w:r>
      <w:bookmarkEnd w:id="232"/>
      <w:r>
        <w:rPr>
          <w:rFonts w:hint="eastAsia" w:ascii="仿宋" w:hAnsi="仿宋" w:eastAsia="仿宋" w:cs="仿宋"/>
          <w:b/>
          <w:bCs/>
          <w:sz w:val="30"/>
          <w:szCs w:val="30"/>
          <w:u w:val="single"/>
        </w:rPr>
        <w:t xml:space="preserve">                                 </w:t>
      </w:r>
    </w:p>
    <w:p w14:paraId="780DBF52">
      <w:pPr>
        <w:autoSpaceDE w:val="0"/>
        <w:autoSpaceDN w:val="0"/>
        <w:adjustRightInd w:val="0"/>
        <w:spacing w:line="360" w:lineRule="auto"/>
        <w:outlineLvl w:val="9"/>
        <w:rPr>
          <w:rFonts w:hint="eastAsia" w:ascii="仿宋" w:hAnsi="仿宋" w:eastAsia="仿宋" w:cs="仿宋"/>
          <w:b/>
          <w:bCs/>
          <w:sz w:val="30"/>
          <w:szCs w:val="30"/>
          <w:u w:val="single"/>
        </w:rPr>
      </w:pPr>
      <w:bookmarkStart w:id="233" w:name="_Toc4289_WPSOffice_Level2"/>
      <w:r>
        <w:rPr>
          <w:rFonts w:hint="eastAsia" w:ascii="仿宋" w:hAnsi="仿宋" w:eastAsia="仿宋" w:cs="仿宋"/>
          <w:b/>
          <w:bCs/>
          <w:sz w:val="30"/>
          <w:szCs w:val="30"/>
          <w:lang w:val="zh-CN"/>
        </w:rPr>
        <w:t>采购合同编号：</w:t>
      </w:r>
      <w:r>
        <w:rPr>
          <w:rFonts w:hint="eastAsia" w:ascii="仿宋" w:hAnsi="仿宋" w:eastAsia="仿宋" w:cs="仿宋"/>
          <w:b/>
          <w:bCs/>
          <w:sz w:val="30"/>
          <w:szCs w:val="30"/>
          <w:u w:val="single"/>
          <w:lang w:val="zh-CN"/>
        </w:rPr>
        <w:t xml:space="preserve"> </w:t>
      </w:r>
      <w:bookmarkEnd w:id="233"/>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en-US" w:eastAsia="zh-CN"/>
        </w:rPr>
        <w:t xml:space="preserve">   </w:t>
      </w:r>
      <w:r>
        <w:rPr>
          <w:rFonts w:hint="eastAsia" w:ascii="仿宋" w:hAnsi="仿宋" w:eastAsia="仿宋" w:cs="仿宋"/>
          <w:b/>
          <w:bCs/>
          <w:sz w:val="30"/>
          <w:szCs w:val="30"/>
          <w:u w:val="single"/>
        </w:rPr>
        <w:t xml:space="preserve">          </w:t>
      </w:r>
    </w:p>
    <w:p w14:paraId="67E3B351">
      <w:pPr>
        <w:autoSpaceDE w:val="0"/>
        <w:autoSpaceDN w:val="0"/>
        <w:adjustRightInd w:val="0"/>
        <w:spacing w:line="360" w:lineRule="auto"/>
        <w:outlineLvl w:val="9"/>
        <w:rPr>
          <w:rFonts w:hint="eastAsia" w:ascii="仿宋" w:hAnsi="仿宋" w:eastAsia="仿宋" w:cs="仿宋"/>
          <w:b/>
          <w:bCs/>
          <w:sz w:val="30"/>
          <w:szCs w:val="30"/>
        </w:rPr>
      </w:pPr>
      <w:bookmarkStart w:id="234" w:name="_Toc3619_WPSOffice_Level2"/>
      <w:r>
        <w:rPr>
          <w:rFonts w:hint="eastAsia" w:ascii="仿宋" w:hAnsi="仿宋" w:eastAsia="仿宋" w:cs="仿宋"/>
          <w:b/>
          <w:bCs/>
          <w:sz w:val="30"/>
          <w:szCs w:val="30"/>
          <w:lang w:val="zh-CN"/>
        </w:rPr>
        <w:t>合同金额（人民币）：</w:t>
      </w:r>
      <w:bookmarkEnd w:id="234"/>
      <w:r>
        <w:rPr>
          <w:rFonts w:hint="eastAsia" w:ascii="仿宋" w:hAnsi="仿宋" w:eastAsia="仿宋" w:cs="仿宋"/>
          <w:b/>
          <w:bCs/>
          <w:sz w:val="30"/>
          <w:szCs w:val="30"/>
          <w:u w:val="single"/>
        </w:rPr>
        <w:t xml:space="preserve">                           </w:t>
      </w:r>
    </w:p>
    <w:p w14:paraId="203DC792">
      <w:pPr>
        <w:autoSpaceDE w:val="0"/>
        <w:autoSpaceDN w:val="0"/>
        <w:adjustRightInd w:val="0"/>
        <w:spacing w:line="360" w:lineRule="auto"/>
        <w:outlineLvl w:val="9"/>
        <w:rPr>
          <w:rFonts w:hint="eastAsia" w:ascii="仿宋" w:hAnsi="仿宋" w:eastAsia="仿宋" w:cs="仿宋"/>
          <w:b/>
          <w:bCs/>
          <w:sz w:val="30"/>
          <w:szCs w:val="30"/>
        </w:rPr>
      </w:pPr>
      <w:bookmarkStart w:id="235" w:name="_Toc1150_WPSOffice_Level2"/>
      <w:r>
        <w:rPr>
          <w:rFonts w:hint="eastAsia" w:ascii="仿宋" w:hAnsi="仿宋" w:eastAsia="仿宋" w:cs="仿宋"/>
          <w:b/>
          <w:bCs/>
          <w:sz w:val="30"/>
          <w:szCs w:val="30"/>
          <w:lang w:val="zh-CN"/>
        </w:rPr>
        <w:t>采购人（甲方）：</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zh-CN"/>
        </w:rPr>
        <w:t>（盖章）</w:t>
      </w:r>
      <w:bookmarkEnd w:id="235"/>
    </w:p>
    <w:p w14:paraId="2A3EE6FD">
      <w:pPr>
        <w:autoSpaceDE w:val="0"/>
        <w:autoSpaceDN w:val="0"/>
        <w:adjustRightInd w:val="0"/>
        <w:spacing w:line="360" w:lineRule="auto"/>
        <w:outlineLvl w:val="9"/>
        <w:rPr>
          <w:rFonts w:hint="eastAsia" w:ascii="仿宋" w:hAnsi="仿宋" w:eastAsia="仿宋" w:cs="仿宋"/>
          <w:b/>
          <w:bCs/>
          <w:sz w:val="30"/>
          <w:szCs w:val="30"/>
        </w:rPr>
      </w:pPr>
      <w:bookmarkStart w:id="236" w:name="_Toc15322_WPSOffice_Level2"/>
      <w:r>
        <w:rPr>
          <w:rFonts w:hint="eastAsia" w:ascii="仿宋" w:hAnsi="仿宋" w:eastAsia="仿宋" w:cs="仿宋"/>
          <w:b/>
          <w:bCs/>
          <w:sz w:val="30"/>
          <w:szCs w:val="30"/>
          <w:lang w:val="zh-CN"/>
        </w:rPr>
        <w:t>中标人（乙方）：</w:t>
      </w:r>
      <w:r>
        <w:rPr>
          <w:rFonts w:hint="eastAsia" w:ascii="仿宋" w:hAnsi="仿宋" w:eastAsia="仿宋" w:cs="仿宋"/>
          <w:b/>
          <w:bCs/>
          <w:sz w:val="30"/>
          <w:szCs w:val="30"/>
          <w:u w:val="single"/>
        </w:rPr>
        <w:t xml:space="preserve">                       </w:t>
      </w:r>
      <w:r>
        <w:rPr>
          <w:rFonts w:hint="eastAsia" w:ascii="仿宋" w:hAnsi="仿宋" w:eastAsia="仿宋" w:cs="仿宋"/>
          <w:b/>
          <w:bCs/>
          <w:sz w:val="30"/>
          <w:szCs w:val="30"/>
          <w:u w:val="single"/>
          <w:lang w:val="zh-CN"/>
        </w:rPr>
        <w:t>（盖章）</w:t>
      </w:r>
      <w:bookmarkEnd w:id="236"/>
    </w:p>
    <w:p w14:paraId="44030C30">
      <w:pPr>
        <w:autoSpaceDE w:val="0"/>
        <w:autoSpaceDN w:val="0"/>
        <w:adjustRightInd w:val="0"/>
        <w:spacing w:line="360" w:lineRule="auto"/>
        <w:outlineLvl w:val="9"/>
        <w:rPr>
          <w:rFonts w:hint="eastAsia" w:ascii="仿宋" w:hAnsi="仿宋" w:eastAsia="仿宋" w:cs="仿宋"/>
          <w:b/>
          <w:bCs/>
          <w:sz w:val="30"/>
          <w:szCs w:val="30"/>
        </w:rPr>
      </w:pPr>
      <w:bookmarkStart w:id="237" w:name="_Toc21677_WPSOffice_Level2"/>
      <w:r>
        <w:rPr>
          <w:rFonts w:hint="eastAsia" w:ascii="仿宋" w:hAnsi="仿宋" w:eastAsia="仿宋" w:cs="仿宋"/>
          <w:b/>
          <w:bCs/>
          <w:sz w:val="30"/>
          <w:szCs w:val="30"/>
          <w:lang w:val="zh-CN"/>
        </w:rPr>
        <w:t>采购日期：</w:t>
      </w:r>
      <w:bookmarkEnd w:id="237"/>
      <w:r>
        <w:rPr>
          <w:rFonts w:hint="eastAsia" w:ascii="仿宋" w:hAnsi="仿宋" w:eastAsia="仿宋" w:cs="仿宋"/>
          <w:b/>
          <w:bCs/>
          <w:sz w:val="30"/>
          <w:szCs w:val="30"/>
          <w:u w:val="single"/>
        </w:rPr>
        <w:t xml:space="preserve">                                     </w:t>
      </w:r>
    </w:p>
    <w:p w14:paraId="4FD7E879">
      <w:pPr>
        <w:autoSpaceDE w:val="0"/>
        <w:autoSpaceDN w:val="0"/>
        <w:adjustRightInd w:val="0"/>
        <w:spacing w:line="360" w:lineRule="auto"/>
        <w:outlineLvl w:val="9"/>
        <w:rPr>
          <w:rFonts w:hint="eastAsia" w:ascii="仿宋" w:hAnsi="仿宋" w:eastAsia="仿宋" w:cs="仿宋"/>
          <w:sz w:val="28"/>
          <w:szCs w:val="28"/>
        </w:rPr>
      </w:pPr>
    </w:p>
    <w:p w14:paraId="3B469ACA">
      <w:pPr>
        <w:pStyle w:val="70"/>
        <w:spacing w:line="360" w:lineRule="auto"/>
        <w:outlineLvl w:val="9"/>
        <w:rPr>
          <w:rFonts w:hint="eastAsia" w:ascii="仿宋" w:hAnsi="仿宋" w:eastAsia="仿宋" w:cs="仿宋"/>
          <w:b/>
          <w:color w:val="000000"/>
          <w:sz w:val="21"/>
          <w:szCs w:val="21"/>
          <w:u w:val="none"/>
        </w:rPr>
      </w:pPr>
      <w:r>
        <w:rPr>
          <w:rFonts w:hint="eastAsia" w:ascii="仿宋" w:hAnsi="仿宋" w:eastAsia="仿宋" w:cs="仿宋"/>
          <w:color w:val="000000"/>
          <w:kern w:val="0"/>
          <w:szCs w:val="28"/>
        </w:rPr>
        <w:br w:type="page"/>
      </w:r>
      <w:bookmarkStart w:id="238" w:name="_Toc25329_WPSOffice_Level3"/>
      <w:r>
        <w:rPr>
          <w:rFonts w:hint="eastAsia" w:ascii="仿宋" w:hAnsi="仿宋" w:eastAsia="仿宋" w:cs="仿宋"/>
          <w:b/>
          <w:color w:val="000000"/>
          <w:sz w:val="21"/>
          <w:szCs w:val="21"/>
          <w:u w:val="none"/>
        </w:rPr>
        <w:t>发包人（全称）：</w:t>
      </w:r>
      <w:r>
        <w:rPr>
          <w:rFonts w:hint="eastAsia" w:ascii="仿宋" w:hAnsi="仿宋" w:eastAsia="仿宋" w:cs="仿宋"/>
          <w:color w:val="000000"/>
          <w:sz w:val="21"/>
          <w:szCs w:val="21"/>
          <w:u w:val="single"/>
        </w:rPr>
        <w:t xml:space="preserve">                </w:t>
      </w:r>
      <w:r>
        <w:rPr>
          <w:rFonts w:hint="eastAsia" w:ascii="仿宋" w:hAnsi="仿宋" w:eastAsia="仿宋" w:cs="仿宋"/>
          <w:b/>
          <w:color w:val="000000"/>
          <w:sz w:val="21"/>
          <w:szCs w:val="21"/>
          <w:u w:val="none"/>
        </w:rPr>
        <w:t xml:space="preserve">    </w:t>
      </w:r>
      <w:bookmarkEnd w:id="238"/>
    </w:p>
    <w:p w14:paraId="38039DA9">
      <w:pPr>
        <w:pStyle w:val="70"/>
        <w:spacing w:line="360" w:lineRule="auto"/>
        <w:outlineLvl w:val="9"/>
        <w:rPr>
          <w:rFonts w:hint="eastAsia" w:ascii="仿宋" w:hAnsi="仿宋" w:eastAsia="仿宋" w:cs="仿宋"/>
          <w:b/>
          <w:color w:val="000000"/>
          <w:sz w:val="21"/>
          <w:szCs w:val="21"/>
          <w:u w:val="none"/>
        </w:rPr>
      </w:pPr>
      <w:bookmarkStart w:id="239" w:name="_Toc11681_WPSOffice_Level3"/>
      <w:r>
        <w:rPr>
          <w:rFonts w:hint="eastAsia" w:ascii="仿宋" w:hAnsi="仿宋" w:eastAsia="仿宋" w:cs="仿宋"/>
          <w:b/>
          <w:color w:val="000000"/>
          <w:sz w:val="21"/>
          <w:szCs w:val="21"/>
          <w:u w:val="none"/>
        </w:rPr>
        <w:t>承包人（全称）：</w:t>
      </w:r>
      <w:r>
        <w:rPr>
          <w:rFonts w:hint="eastAsia" w:ascii="仿宋" w:hAnsi="仿宋" w:eastAsia="仿宋" w:cs="仿宋"/>
          <w:color w:val="000000"/>
          <w:sz w:val="21"/>
          <w:szCs w:val="21"/>
          <w:u w:val="single"/>
        </w:rPr>
        <w:t xml:space="preserve">                </w:t>
      </w:r>
      <w:r>
        <w:rPr>
          <w:rFonts w:hint="eastAsia" w:ascii="仿宋" w:hAnsi="仿宋" w:eastAsia="仿宋" w:cs="仿宋"/>
          <w:b/>
          <w:color w:val="000000"/>
          <w:sz w:val="21"/>
          <w:szCs w:val="21"/>
          <w:u w:val="none"/>
        </w:rPr>
        <w:t xml:space="preserve">     </w:t>
      </w:r>
      <w:bookmarkEnd w:id="239"/>
    </w:p>
    <w:p w14:paraId="251BDFAC">
      <w:pPr>
        <w:pStyle w:val="70"/>
        <w:spacing w:line="360" w:lineRule="auto"/>
        <w:ind w:firstLine="420" w:firstLineChars="200"/>
        <w:outlineLvl w:val="9"/>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根据《中华人民共和国</w:t>
      </w:r>
      <w:r>
        <w:rPr>
          <w:rFonts w:hint="eastAsia" w:ascii="仿宋" w:hAnsi="仿宋" w:eastAsia="仿宋" w:cs="仿宋"/>
          <w:color w:val="000000"/>
          <w:sz w:val="21"/>
          <w:szCs w:val="21"/>
          <w:u w:val="none"/>
          <w:lang w:val="en-US" w:eastAsia="zh-CN"/>
        </w:rPr>
        <w:t>民法典</w:t>
      </w:r>
      <w:r>
        <w:rPr>
          <w:rFonts w:hint="eastAsia" w:ascii="仿宋" w:hAnsi="仿宋" w:eastAsia="仿宋" w:cs="仿宋"/>
          <w:color w:val="000000"/>
          <w:sz w:val="21"/>
          <w:szCs w:val="21"/>
          <w:u w:val="none"/>
        </w:rPr>
        <w:t>》、《中华人民共和国建筑法》及有关法律规定，遵循平等、自愿、公平和诚实信用的原则，双方</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none"/>
          <w:lang w:val="en-US" w:eastAsia="zh-CN"/>
        </w:rPr>
        <w:t xml:space="preserve"> </w:t>
      </w:r>
      <w:r>
        <w:rPr>
          <w:rFonts w:hint="eastAsia" w:ascii="仿宋" w:hAnsi="仿宋" w:eastAsia="仿宋" w:cs="仿宋"/>
          <w:color w:val="000000"/>
          <w:sz w:val="21"/>
          <w:szCs w:val="21"/>
          <w:u w:val="none"/>
        </w:rPr>
        <w:t>工程施工及有关事项协商一致，共同达成如下协议：</w:t>
      </w:r>
    </w:p>
    <w:p w14:paraId="30A8F1FA">
      <w:pPr>
        <w:pStyle w:val="76"/>
        <w:spacing w:line="360" w:lineRule="auto"/>
        <w:outlineLvl w:val="9"/>
        <w:rPr>
          <w:rFonts w:hint="eastAsia" w:ascii="仿宋" w:hAnsi="仿宋" w:eastAsia="仿宋" w:cs="仿宋"/>
          <w:u w:val="none"/>
        </w:rPr>
      </w:pPr>
      <w:bookmarkStart w:id="240" w:name="_Toc11790_WPSOffice_Level2"/>
      <w:bookmarkStart w:id="241" w:name="_Toc23346"/>
      <w:bookmarkStart w:id="242" w:name="_Toc256000081"/>
      <w:bookmarkStart w:id="243" w:name="_Toc505871366"/>
      <w:bookmarkStart w:id="244" w:name="_Toc23768"/>
      <w:r>
        <w:rPr>
          <w:rFonts w:hint="eastAsia" w:ascii="仿宋" w:hAnsi="仿宋" w:eastAsia="仿宋" w:cs="仿宋"/>
          <w:u w:val="none"/>
        </w:rPr>
        <w:t>一、工程概况</w:t>
      </w:r>
      <w:bookmarkEnd w:id="240"/>
      <w:bookmarkEnd w:id="241"/>
      <w:bookmarkEnd w:id="242"/>
      <w:bookmarkEnd w:id="243"/>
      <w:bookmarkEnd w:id="244"/>
    </w:p>
    <w:p w14:paraId="672D73DB">
      <w:pPr>
        <w:pStyle w:val="70"/>
        <w:spacing w:line="360" w:lineRule="auto"/>
        <w:ind w:firstLine="411" w:firstLineChars="196"/>
        <w:outlineLvl w:val="9"/>
        <w:rPr>
          <w:rFonts w:hint="eastAsia" w:ascii="仿宋" w:hAnsi="仿宋" w:eastAsia="仿宋" w:cs="仿宋"/>
          <w:color w:val="000000"/>
          <w:sz w:val="21"/>
          <w:szCs w:val="21"/>
          <w:u w:val="none"/>
        </w:rPr>
      </w:pPr>
      <w:bookmarkStart w:id="245" w:name="_Toc2173_WPSOffice_Level3"/>
      <w:r>
        <w:rPr>
          <w:rFonts w:hint="eastAsia" w:ascii="仿宋" w:hAnsi="仿宋" w:eastAsia="仿宋" w:cs="仿宋"/>
          <w:bCs/>
          <w:color w:val="000000"/>
          <w:sz w:val="21"/>
          <w:szCs w:val="21"/>
          <w:u w:val="none"/>
        </w:rPr>
        <w:t>1.工程名称</w:t>
      </w:r>
      <w:r>
        <w:rPr>
          <w:rFonts w:hint="eastAsia" w:ascii="仿宋" w:hAnsi="仿宋" w:eastAsia="仿宋" w:cs="仿宋"/>
          <w:color w:val="000000"/>
          <w:sz w:val="21"/>
          <w:szCs w:val="21"/>
          <w:u w:val="none"/>
        </w:rPr>
        <w:t>：</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none"/>
        </w:rPr>
        <w:t>。</w:t>
      </w:r>
      <w:bookmarkEnd w:id="245"/>
    </w:p>
    <w:p w14:paraId="222D658A">
      <w:pPr>
        <w:pStyle w:val="70"/>
        <w:spacing w:line="360" w:lineRule="auto"/>
        <w:ind w:firstLine="411" w:firstLineChars="196"/>
        <w:outlineLvl w:val="9"/>
        <w:rPr>
          <w:rFonts w:hint="eastAsia" w:ascii="仿宋" w:hAnsi="仿宋" w:eastAsia="仿宋" w:cs="仿宋"/>
          <w:bCs/>
          <w:color w:val="000000"/>
          <w:sz w:val="21"/>
          <w:szCs w:val="21"/>
          <w:u w:val="none"/>
        </w:rPr>
      </w:pPr>
      <w:bookmarkStart w:id="246" w:name="_Toc11898_WPSOffice_Level3"/>
      <w:r>
        <w:rPr>
          <w:rFonts w:hint="eastAsia" w:ascii="仿宋" w:hAnsi="仿宋" w:eastAsia="仿宋" w:cs="仿宋"/>
          <w:bCs/>
          <w:color w:val="000000"/>
          <w:sz w:val="21"/>
          <w:szCs w:val="21"/>
          <w:u w:val="none"/>
        </w:rPr>
        <w:t>2.工程地点：</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none"/>
        </w:rPr>
        <w:t>。</w:t>
      </w:r>
      <w:bookmarkEnd w:id="246"/>
    </w:p>
    <w:p w14:paraId="46F493E7">
      <w:pPr>
        <w:pStyle w:val="70"/>
        <w:spacing w:line="360" w:lineRule="auto"/>
        <w:ind w:firstLine="411" w:firstLineChars="196"/>
        <w:outlineLvl w:val="9"/>
        <w:rPr>
          <w:rFonts w:hint="eastAsia" w:ascii="仿宋" w:hAnsi="仿宋" w:eastAsia="仿宋" w:cs="仿宋"/>
          <w:bCs/>
          <w:color w:val="000000"/>
          <w:sz w:val="21"/>
          <w:szCs w:val="21"/>
          <w:u w:val="none"/>
        </w:rPr>
      </w:pPr>
      <w:bookmarkStart w:id="247" w:name="_Toc854_WPSOffice_Level3"/>
      <w:r>
        <w:rPr>
          <w:rFonts w:hint="eastAsia" w:ascii="仿宋" w:hAnsi="仿宋" w:eastAsia="仿宋" w:cs="仿宋"/>
          <w:bCs/>
          <w:color w:val="000000"/>
          <w:sz w:val="21"/>
          <w:szCs w:val="21"/>
          <w:u w:val="none"/>
        </w:rPr>
        <w:t>3.工程立项批准文号：</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u w:val="none"/>
        </w:rPr>
        <w:t>。</w:t>
      </w:r>
      <w:bookmarkEnd w:id="247"/>
    </w:p>
    <w:p w14:paraId="22F420ED">
      <w:pPr>
        <w:pStyle w:val="70"/>
        <w:spacing w:line="360" w:lineRule="auto"/>
        <w:ind w:firstLine="411" w:firstLineChars="196"/>
        <w:outlineLvl w:val="9"/>
        <w:rPr>
          <w:rFonts w:hint="eastAsia" w:ascii="仿宋" w:hAnsi="仿宋" w:eastAsia="仿宋" w:cs="仿宋"/>
          <w:bCs/>
          <w:color w:val="000000"/>
          <w:sz w:val="21"/>
          <w:szCs w:val="21"/>
          <w:u w:val="none"/>
        </w:rPr>
      </w:pPr>
      <w:bookmarkStart w:id="248" w:name="_Toc15419_WPSOffice_Level3"/>
      <w:r>
        <w:rPr>
          <w:rFonts w:hint="eastAsia" w:ascii="仿宋" w:hAnsi="仿宋" w:eastAsia="仿宋" w:cs="仿宋"/>
          <w:bCs/>
          <w:color w:val="000000"/>
          <w:sz w:val="21"/>
          <w:szCs w:val="21"/>
          <w:u w:val="none"/>
        </w:rPr>
        <w:t>4.资金来源：</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u w:val="none"/>
        </w:rPr>
        <w:t>。</w:t>
      </w:r>
      <w:bookmarkEnd w:id="248"/>
    </w:p>
    <w:p w14:paraId="44E1F492">
      <w:pPr>
        <w:pStyle w:val="70"/>
        <w:spacing w:line="360" w:lineRule="auto"/>
        <w:ind w:firstLine="411" w:firstLineChars="196"/>
        <w:outlineLvl w:val="9"/>
        <w:rPr>
          <w:rFonts w:hint="eastAsia" w:ascii="仿宋" w:hAnsi="仿宋" w:eastAsia="仿宋" w:cs="仿宋"/>
          <w:bCs/>
          <w:color w:val="000000"/>
          <w:sz w:val="21"/>
          <w:szCs w:val="21"/>
          <w:u w:val="none"/>
        </w:rPr>
      </w:pPr>
      <w:bookmarkStart w:id="249" w:name="_Toc1872_WPSOffice_Level3"/>
      <w:r>
        <w:rPr>
          <w:rFonts w:hint="eastAsia" w:ascii="仿宋" w:hAnsi="仿宋" w:eastAsia="仿宋" w:cs="仿宋"/>
          <w:bCs/>
          <w:color w:val="000000"/>
          <w:sz w:val="21"/>
          <w:szCs w:val="21"/>
          <w:u w:val="none"/>
        </w:rPr>
        <w:t>5.工程内容：</w:t>
      </w:r>
      <w:r>
        <w:rPr>
          <w:rFonts w:hint="eastAsia" w:ascii="仿宋" w:hAnsi="仿宋" w:eastAsia="仿宋" w:cs="仿宋"/>
          <w:color w:val="000000"/>
          <w:sz w:val="21"/>
          <w:szCs w:val="21"/>
          <w:u w:val="single"/>
        </w:rPr>
        <w:t xml:space="preserve">                </w:t>
      </w:r>
      <w:r>
        <w:rPr>
          <w:rFonts w:hint="eastAsia" w:ascii="仿宋" w:hAnsi="仿宋" w:eastAsia="仿宋" w:cs="仿宋"/>
          <w:bCs/>
          <w:color w:val="000000"/>
          <w:sz w:val="21"/>
          <w:szCs w:val="21"/>
          <w:u w:val="none"/>
        </w:rPr>
        <w:t>。</w:t>
      </w:r>
      <w:bookmarkEnd w:id="249"/>
    </w:p>
    <w:p w14:paraId="0930C538">
      <w:pPr>
        <w:pStyle w:val="70"/>
        <w:spacing w:line="360" w:lineRule="auto"/>
        <w:ind w:firstLine="411" w:firstLineChars="196"/>
        <w:outlineLvl w:val="9"/>
        <w:rPr>
          <w:rFonts w:hint="eastAsia" w:ascii="仿宋" w:hAnsi="仿宋" w:eastAsia="仿宋" w:cs="仿宋"/>
          <w:bCs/>
          <w:color w:val="000000"/>
          <w:sz w:val="21"/>
          <w:szCs w:val="21"/>
          <w:u w:val="none"/>
        </w:rPr>
      </w:pPr>
      <w:r>
        <w:rPr>
          <w:rFonts w:hint="eastAsia" w:ascii="仿宋" w:hAnsi="仿宋" w:eastAsia="仿宋" w:cs="仿宋"/>
          <w:color w:val="000000"/>
          <w:sz w:val="21"/>
          <w:szCs w:val="21"/>
          <w:u w:val="none"/>
        </w:rPr>
        <w:t>群体工程应附《承包人承揽工程项目一览表》（附件1）。</w:t>
      </w:r>
    </w:p>
    <w:p w14:paraId="6DF49FB3">
      <w:pPr>
        <w:pStyle w:val="70"/>
        <w:spacing w:line="360" w:lineRule="auto"/>
        <w:ind w:firstLine="411" w:firstLineChars="196"/>
        <w:outlineLvl w:val="9"/>
        <w:rPr>
          <w:rFonts w:hint="eastAsia" w:ascii="仿宋" w:hAnsi="仿宋" w:eastAsia="仿宋" w:cs="仿宋"/>
          <w:bCs/>
          <w:color w:val="000000"/>
          <w:sz w:val="21"/>
          <w:szCs w:val="21"/>
          <w:u w:val="none"/>
        </w:rPr>
      </w:pPr>
      <w:bookmarkStart w:id="250" w:name="_Toc12341_WPSOffice_Level3"/>
      <w:r>
        <w:rPr>
          <w:rFonts w:hint="eastAsia" w:ascii="仿宋" w:hAnsi="仿宋" w:eastAsia="仿宋" w:cs="仿宋"/>
          <w:bCs/>
          <w:color w:val="000000"/>
          <w:sz w:val="21"/>
          <w:szCs w:val="21"/>
          <w:u w:val="none"/>
        </w:rPr>
        <w:t>6.工程承包范围：</w:t>
      </w:r>
      <w:bookmarkEnd w:id="250"/>
    </w:p>
    <w:p w14:paraId="6E1A2B68">
      <w:pPr>
        <w:pStyle w:val="70"/>
        <w:spacing w:line="360" w:lineRule="auto"/>
        <w:ind w:firstLine="405" w:firstLineChars="193"/>
        <w:outlineLvl w:val="9"/>
        <w:rPr>
          <w:rFonts w:hint="eastAsia" w:ascii="仿宋" w:hAnsi="仿宋" w:eastAsia="仿宋" w:cs="仿宋"/>
          <w:color w:val="000000"/>
          <w:sz w:val="21"/>
          <w:szCs w:val="21"/>
          <w:u w:val="none"/>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none"/>
        </w:rPr>
        <w:t>。</w:t>
      </w:r>
    </w:p>
    <w:p w14:paraId="04B46695">
      <w:pPr>
        <w:pStyle w:val="76"/>
        <w:spacing w:line="360" w:lineRule="auto"/>
        <w:outlineLvl w:val="9"/>
        <w:rPr>
          <w:rFonts w:hint="eastAsia" w:ascii="仿宋" w:hAnsi="仿宋" w:eastAsia="仿宋" w:cs="仿宋"/>
          <w:u w:val="none"/>
        </w:rPr>
      </w:pPr>
      <w:bookmarkStart w:id="251" w:name="_Toc505871367"/>
      <w:bookmarkStart w:id="252" w:name="_Toc20263"/>
      <w:bookmarkStart w:id="253" w:name="_Toc22613"/>
      <w:bookmarkStart w:id="254" w:name="_Toc5324_WPSOffice_Level2"/>
      <w:bookmarkStart w:id="255" w:name="_Toc256000082"/>
      <w:r>
        <w:rPr>
          <w:rFonts w:hint="eastAsia" w:ascii="仿宋" w:hAnsi="仿宋" w:eastAsia="仿宋" w:cs="仿宋"/>
          <w:u w:val="none"/>
        </w:rPr>
        <w:t>二、合同工期</w:t>
      </w:r>
      <w:bookmarkEnd w:id="251"/>
      <w:bookmarkEnd w:id="252"/>
      <w:bookmarkEnd w:id="253"/>
      <w:bookmarkEnd w:id="254"/>
      <w:bookmarkEnd w:id="255"/>
    </w:p>
    <w:p w14:paraId="7E15C605">
      <w:pPr>
        <w:pStyle w:val="70"/>
        <w:spacing w:line="360" w:lineRule="auto"/>
        <w:ind w:firstLine="459"/>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计划开工日期：</w:t>
      </w:r>
      <w:r>
        <w:rPr>
          <w:rFonts w:hint="eastAsia" w:ascii="仿宋" w:hAnsi="仿宋" w:eastAsia="仿宋" w:cs="仿宋"/>
          <w:color w:val="000000"/>
          <w:kern w:val="2"/>
          <w:sz w:val="24"/>
          <w:szCs w:val="24"/>
          <w:highlight w:val="none"/>
          <w:u w:val="single"/>
          <w:lang w:val="en-US" w:eastAsia="zh-CN" w:bidi="ar-SA"/>
        </w:rPr>
        <w:t>年月日</w:t>
      </w:r>
    </w:p>
    <w:p w14:paraId="3E25F96E">
      <w:pPr>
        <w:spacing w:line="360" w:lineRule="auto"/>
        <w:ind w:firstLine="472" w:firstLineChars="197"/>
        <w:jc w:val="left"/>
        <w:outlineLvl w:val="9"/>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lang w:val="en-US" w:eastAsia="zh-CN" w:bidi="ar-SA"/>
        </w:rPr>
        <w:t>计划竣工日期：</w:t>
      </w:r>
      <w:r>
        <w:rPr>
          <w:rFonts w:hint="eastAsia" w:ascii="仿宋" w:hAnsi="仿宋" w:eastAsia="仿宋" w:cs="仿宋"/>
          <w:color w:val="000000"/>
          <w:kern w:val="2"/>
          <w:sz w:val="24"/>
          <w:szCs w:val="24"/>
          <w:highlight w:val="none"/>
          <w:u w:val="single"/>
          <w:lang w:val="en-US" w:eastAsia="zh-CN" w:bidi="ar-SA"/>
        </w:rPr>
        <w:t>年月日</w:t>
      </w:r>
    </w:p>
    <w:p w14:paraId="00F0870E">
      <w:pPr>
        <w:spacing w:line="360" w:lineRule="auto"/>
        <w:ind w:firstLine="472" w:firstLineChars="197"/>
        <w:jc w:val="left"/>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开工日期、竣工日期：签订合同时约定</w:t>
      </w:r>
    </w:p>
    <w:p w14:paraId="237BE3F0">
      <w:pPr>
        <w:pStyle w:val="70"/>
        <w:spacing w:line="360" w:lineRule="auto"/>
        <w:ind w:firstLine="459"/>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工期总日历天数：</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u w:val="none"/>
          <w:lang w:val="en-US" w:eastAsia="zh-CN" w:bidi="ar-SA"/>
        </w:rPr>
        <w:t>天。</w:t>
      </w:r>
      <w:r>
        <w:rPr>
          <w:rFonts w:hint="eastAsia" w:ascii="仿宋" w:hAnsi="仿宋" w:eastAsia="仿宋" w:cs="仿宋"/>
          <w:color w:val="000000"/>
          <w:kern w:val="2"/>
          <w:sz w:val="24"/>
          <w:szCs w:val="24"/>
          <w:highlight w:val="none"/>
          <w:lang w:val="en-US" w:eastAsia="zh-CN" w:bidi="ar-SA"/>
        </w:rPr>
        <w:t>工期总日历天数与根据前述计划开竣工日期计算的工期天数不一致的，以工期总日历天数为准。</w:t>
      </w:r>
    </w:p>
    <w:p w14:paraId="022BF3DA">
      <w:pPr>
        <w:pStyle w:val="76"/>
        <w:spacing w:line="360" w:lineRule="auto"/>
        <w:outlineLvl w:val="9"/>
        <w:rPr>
          <w:rFonts w:hint="eastAsia" w:ascii="仿宋" w:hAnsi="仿宋" w:eastAsia="仿宋" w:cs="仿宋"/>
          <w:u w:val="none"/>
        </w:rPr>
      </w:pPr>
      <w:bookmarkStart w:id="256" w:name="_Toc15369"/>
      <w:bookmarkStart w:id="257" w:name="_Toc505871368"/>
      <w:bookmarkStart w:id="258" w:name="_Toc20391"/>
      <w:bookmarkStart w:id="259" w:name="_Toc4136_WPSOffice_Level2"/>
      <w:bookmarkStart w:id="260" w:name="_Toc256000083"/>
      <w:r>
        <w:rPr>
          <w:rFonts w:hint="eastAsia" w:ascii="仿宋" w:hAnsi="仿宋" w:eastAsia="仿宋" w:cs="仿宋"/>
          <w:u w:val="none"/>
        </w:rPr>
        <w:t>三、质量标准</w:t>
      </w:r>
      <w:bookmarkEnd w:id="256"/>
      <w:bookmarkEnd w:id="257"/>
      <w:bookmarkEnd w:id="258"/>
      <w:bookmarkEnd w:id="259"/>
      <w:bookmarkEnd w:id="260"/>
    </w:p>
    <w:p w14:paraId="05D1EA77">
      <w:pPr>
        <w:pStyle w:val="70"/>
        <w:spacing w:line="360" w:lineRule="auto"/>
        <w:ind w:firstLine="459"/>
        <w:outlineLvl w:val="9"/>
        <w:rPr>
          <w:rFonts w:hint="eastAsia" w:ascii="仿宋" w:hAnsi="仿宋" w:eastAsia="仿宋" w:cs="仿宋"/>
          <w:color w:val="000000"/>
          <w:sz w:val="21"/>
          <w:szCs w:val="21"/>
          <w:u w:val="none"/>
        </w:rPr>
      </w:pPr>
      <w:r>
        <w:rPr>
          <w:rFonts w:hint="eastAsia" w:ascii="仿宋" w:hAnsi="仿宋" w:eastAsia="仿宋" w:cs="仿宋"/>
          <w:color w:val="000000"/>
          <w:sz w:val="21"/>
          <w:szCs w:val="21"/>
          <w:u w:val="none"/>
        </w:rPr>
        <w:t>工程质量符合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none"/>
        </w:rPr>
        <w:t>标准。</w:t>
      </w:r>
    </w:p>
    <w:p w14:paraId="0D1325EA">
      <w:pPr>
        <w:pStyle w:val="76"/>
        <w:spacing w:line="360" w:lineRule="auto"/>
        <w:outlineLvl w:val="9"/>
        <w:rPr>
          <w:rFonts w:hint="eastAsia" w:ascii="仿宋" w:hAnsi="仿宋" w:eastAsia="仿宋" w:cs="仿宋"/>
          <w:u w:val="none"/>
        </w:rPr>
      </w:pPr>
      <w:bookmarkStart w:id="261" w:name="_Toc23239"/>
      <w:bookmarkStart w:id="262" w:name="_Toc505871369"/>
      <w:bookmarkStart w:id="263" w:name="_Toc30088"/>
      <w:bookmarkStart w:id="264" w:name="_Toc256000084"/>
      <w:bookmarkStart w:id="265" w:name="_Toc3551_WPSOffice_Level2"/>
      <w:r>
        <w:rPr>
          <w:rFonts w:hint="eastAsia" w:ascii="仿宋" w:hAnsi="仿宋" w:eastAsia="仿宋" w:cs="仿宋"/>
          <w:u w:val="none"/>
        </w:rPr>
        <w:t>四、签约合同价与合同价格形式</w:t>
      </w:r>
      <w:bookmarkEnd w:id="261"/>
      <w:bookmarkEnd w:id="262"/>
      <w:bookmarkEnd w:id="263"/>
      <w:bookmarkEnd w:id="264"/>
      <w:bookmarkEnd w:id="265"/>
      <w:r>
        <w:rPr>
          <w:rFonts w:hint="eastAsia" w:ascii="仿宋" w:hAnsi="仿宋" w:eastAsia="仿宋" w:cs="仿宋"/>
          <w:u w:val="none"/>
        </w:rPr>
        <w:tab/>
      </w:r>
    </w:p>
    <w:p w14:paraId="4996FEA5">
      <w:pPr>
        <w:pStyle w:val="70"/>
        <w:spacing w:line="360" w:lineRule="auto"/>
        <w:ind w:firstLine="480" w:firstLineChars="200"/>
        <w:outlineLvl w:val="9"/>
        <w:rPr>
          <w:rFonts w:hint="eastAsia" w:ascii="仿宋" w:hAnsi="仿宋" w:eastAsia="仿宋" w:cs="仿宋"/>
          <w:color w:val="000000"/>
          <w:sz w:val="24"/>
          <w:szCs w:val="24"/>
        </w:rPr>
      </w:pPr>
      <w:bookmarkStart w:id="266" w:name="_Toc17346_WPSOffice_Level3"/>
      <w:r>
        <w:rPr>
          <w:rFonts w:hint="eastAsia" w:ascii="仿宋" w:hAnsi="仿宋" w:eastAsia="仿宋" w:cs="仿宋"/>
          <w:color w:val="000000"/>
          <w:sz w:val="24"/>
          <w:szCs w:val="24"/>
        </w:rPr>
        <w:t>1.签约合同价为：</w:t>
      </w:r>
      <w:bookmarkEnd w:id="266"/>
    </w:p>
    <w:p w14:paraId="3F33E588">
      <w:pPr>
        <w:pStyle w:val="70"/>
        <w:spacing w:line="360" w:lineRule="auto"/>
        <w:ind w:firstLine="600" w:firstLineChars="25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2B7817FB">
      <w:pPr>
        <w:pStyle w:val="7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其中：</w:t>
      </w:r>
    </w:p>
    <w:p w14:paraId="7F3CA76B">
      <w:pPr>
        <w:pStyle w:val="7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（1）安全文明施工费：</w:t>
      </w:r>
    </w:p>
    <w:p w14:paraId="603B68D5">
      <w:pPr>
        <w:pStyle w:val="70"/>
        <w:spacing w:line="360" w:lineRule="auto"/>
        <w:ind w:firstLine="1080" w:firstLineChars="45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2B105E3A">
      <w:pPr>
        <w:pStyle w:val="7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（2）材料和工程设备暂估价金额：</w:t>
      </w:r>
    </w:p>
    <w:p w14:paraId="3741FE30">
      <w:pPr>
        <w:pStyle w:val="70"/>
        <w:spacing w:line="360" w:lineRule="auto"/>
        <w:ind w:firstLine="1080" w:firstLineChars="45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1B16A168">
      <w:pPr>
        <w:pStyle w:val="7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（3）专业工程暂估价金额：</w:t>
      </w:r>
    </w:p>
    <w:p w14:paraId="7D125A71">
      <w:pPr>
        <w:pStyle w:val="70"/>
        <w:spacing w:line="360" w:lineRule="auto"/>
        <w:ind w:firstLine="1080" w:firstLineChars="45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4BE90B80">
      <w:pPr>
        <w:pStyle w:val="70"/>
        <w:spacing w:line="360" w:lineRule="auto"/>
        <w:ind w:firstLine="480" w:firstLineChars="20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（4）暂列金额：</w:t>
      </w:r>
    </w:p>
    <w:p w14:paraId="3BD36C6B">
      <w:pPr>
        <w:pStyle w:val="70"/>
        <w:spacing w:line="360" w:lineRule="auto"/>
        <w:ind w:firstLine="1080" w:firstLineChars="450"/>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w:t>
      </w:r>
    </w:p>
    <w:p w14:paraId="77AAAB81">
      <w:pPr>
        <w:pStyle w:val="70"/>
        <w:spacing w:line="360" w:lineRule="auto"/>
        <w:ind w:firstLine="720" w:firstLineChars="300"/>
        <w:outlineLvl w:val="9"/>
        <w:rPr>
          <w:rFonts w:hint="eastAsia" w:ascii="仿宋" w:hAnsi="仿宋" w:eastAsia="仿宋" w:cs="仿宋"/>
          <w:color w:val="000000"/>
          <w:sz w:val="24"/>
          <w:szCs w:val="24"/>
        </w:rPr>
      </w:pPr>
      <w:bookmarkStart w:id="267" w:name="_Toc22957_WPSOffice_Level3"/>
      <w:r>
        <w:rPr>
          <w:rFonts w:hint="eastAsia" w:ascii="仿宋" w:hAnsi="仿宋" w:eastAsia="仿宋" w:cs="仿宋"/>
          <w:color w:val="000000"/>
          <w:sz w:val="24"/>
          <w:szCs w:val="24"/>
        </w:rPr>
        <w:t>2.合同价格形式：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bookmarkEnd w:id="267"/>
    </w:p>
    <w:p w14:paraId="3B2B1E16">
      <w:pPr>
        <w:pStyle w:val="76"/>
        <w:spacing w:line="360" w:lineRule="auto"/>
        <w:outlineLvl w:val="9"/>
        <w:rPr>
          <w:rFonts w:hint="eastAsia" w:ascii="仿宋" w:hAnsi="仿宋" w:eastAsia="仿宋" w:cs="仿宋"/>
          <w:lang w:eastAsia="zh-CN"/>
        </w:rPr>
      </w:pPr>
      <w:bookmarkStart w:id="268" w:name="_Toc20337"/>
      <w:bookmarkStart w:id="269" w:name="_Toc25378_WPSOffice_Level2"/>
      <w:bookmarkStart w:id="270" w:name="_Toc256000085"/>
      <w:bookmarkStart w:id="271" w:name="_Toc17587"/>
      <w:bookmarkStart w:id="272" w:name="_Toc505871370"/>
      <w:r>
        <w:rPr>
          <w:rFonts w:hint="eastAsia" w:ascii="仿宋" w:hAnsi="仿宋" w:eastAsia="仿宋" w:cs="仿宋"/>
        </w:rPr>
        <w:t>五、</w:t>
      </w:r>
      <w:r>
        <w:rPr>
          <w:rFonts w:hint="eastAsia" w:ascii="仿宋" w:hAnsi="仿宋" w:eastAsia="仿宋" w:cs="仿宋"/>
          <w:lang w:eastAsia="zh-CN"/>
        </w:rPr>
        <w:t>付款方式</w:t>
      </w:r>
      <w:bookmarkEnd w:id="268"/>
    </w:p>
    <w:p w14:paraId="7474C3B0">
      <w:pPr>
        <w:spacing w:line="360" w:lineRule="auto"/>
        <w:ind w:firstLine="480" w:firstLineChars="200"/>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kern w:val="2"/>
          <w:sz w:val="21"/>
          <w:szCs w:val="21"/>
          <w:highlight w:val="none"/>
          <w:lang w:val="en-US" w:eastAsia="zh-CN" w:bidi="ar-SA"/>
        </w:rPr>
        <w:t>合同</w:t>
      </w:r>
      <w:r>
        <w:rPr>
          <w:rFonts w:hint="eastAsia" w:ascii="仿宋" w:hAnsi="仿宋" w:eastAsia="仿宋" w:cs="仿宋"/>
          <w:color w:val="000000"/>
          <w:kern w:val="2"/>
          <w:sz w:val="24"/>
          <w:szCs w:val="24"/>
          <w:highlight w:val="none"/>
          <w:lang w:val="en-US" w:eastAsia="zh-CN" w:bidi="ar-SA"/>
        </w:rPr>
        <w:t>价款（大写）：_________________________￥：_____________</w:t>
      </w:r>
    </w:p>
    <w:p w14:paraId="2EABDA9F">
      <w:pPr>
        <w:spacing w:line="360" w:lineRule="auto"/>
        <w:ind w:firstLine="480" w:firstLineChars="200"/>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2、支付方式：</w:t>
      </w:r>
      <w:r>
        <w:rPr>
          <w:rFonts w:hint="eastAsia" w:ascii="仿宋" w:hAnsi="仿宋" w:eastAsia="仿宋" w:cs="仿宋"/>
          <w:b w:val="0"/>
          <w:bCs w:val="0"/>
          <w:color w:val="000000"/>
          <w:kern w:val="2"/>
          <w:sz w:val="24"/>
          <w:szCs w:val="24"/>
          <w:highlight w:val="none"/>
          <w:lang w:val="en-US" w:eastAsia="zh-CN" w:bidi="ar-SA"/>
        </w:rPr>
        <w:t>本工程按进度付款，</w:t>
      </w:r>
      <w:r>
        <w:rPr>
          <w:rFonts w:hint="eastAsia" w:ascii="仿宋" w:hAnsi="仿宋" w:eastAsia="仿宋" w:cs="仿宋"/>
          <w:b w:val="0"/>
          <w:bCs w:val="0"/>
          <w:color w:val="000000"/>
          <w:kern w:val="2"/>
          <w:sz w:val="24"/>
          <w:szCs w:val="24"/>
          <w:highlight w:val="none"/>
          <w:lang w:val="zh-CN" w:eastAsia="zh-CN" w:bidi="ar-SA"/>
        </w:rPr>
        <w:t>签订合同后由甲方向乙方支付合同金额的</w:t>
      </w:r>
      <w:r>
        <w:rPr>
          <w:rFonts w:hint="eastAsia" w:ascii="仿宋" w:hAnsi="仿宋" w:eastAsia="仿宋" w:cs="仿宋"/>
          <w:b w:val="0"/>
          <w:bCs w:val="0"/>
          <w:color w:val="000000"/>
          <w:kern w:val="2"/>
          <w:sz w:val="24"/>
          <w:szCs w:val="24"/>
          <w:highlight w:val="none"/>
          <w:lang w:val="en-US" w:eastAsia="zh-CN" w:bidi="ar-SA"/>
        </w:rPr>
        <w:t xml:space="preserve">  </w:t>
      </w:r>
      <w:r>
        <w:rPr>
          <w:rFonts w:hint="eastAsia" w:ascii="仿宋" w:hAnsi="仿宋" w:eastAsia="仿宋" w:cs="仿宋"/>
          <w:b w:val="0"/>
          <w:bCs w:val="0"/>
          <w:color w:val="000000"/>
          <w:kern w:val="2"/>
          <w:sz w:val="24"/>
          <w:szCs w:val="24"/>
          <w:highlight w:val="none"/>
          <w:u w:val="single"/>
          <w:lang w:val="zh-CN" w:eastAsia="zh-CN" w:bidi="ar-SA"/>
        </w:rPr>
        <w:t>%</w:t>
      </w:r>
      <w:r>
        <w:rPr>
          <w:rFonts w:hint="eastAsia" w:ascii="仿宋" w:hAnsi="仿宋" w:eastAsia="仿宋" w:cs="仿宋"/>
          <w:b w:val="0"/>
          <w:bCs w:val="0"/>
          <w:color w:val="000000"/>
          <w:kern w:val="2"/>
          <w:sz w:val="24"/>
          <w:szCs w:val="24"/>
          <w:highlight w:val="none"/>
          <w:lang w:val="zh-CN" w:eastAsia="zh-CN" w:bidi="ar-SA"/>
        </w:rPr>
        <w:t>，即人民币小写</w:t>
      </w:r>
      <w:r>
        <w:rPr>
          <w:rFonts w:hint="eastAsia" w:ascii="仿宋" w:hAnsi="仿宋" w:eastAsia="仿宋" w:cs="仿宋"/>
          <w:b w:val="0"/>
          <w:bCs w:val="0"/>
          <w:color w:val="000000"/>
          <w:kern w:val="2"/>
          <w:sz w:val="24"/>
          <w:szCs w:val="24"/>
          <w:highlight w:val="none"/>
          <w:u w:val="single"/>
          <w:lang w:val="zh-CN" w:eastAsia="zh-CN" w:bidi="ar-SA"/>
        </w:rPr>
        <w:t>： （大写：）</w:t>
      </w:r>
      <w:r>
        <w:rPr>
          <w:rFonts w:hint="eastAsia" w:ascii="仿宋" w:hAnsi="仿宋" w:eastAsia="仿宋" w:cs="仿宋"/>
          <w:b w:val="0"/>
          <w:bCs w:val="0"/>
          <w:color w:val="000000"/>
          <w:kern w:val="2"/>
          <w:sz w:val="24"/>
          <w:szCs w:val="24"/>
          <w:highlight w:val="none"/>
          <w:lang w:val="zh-CN" w:eastAsia="zh-CN" w:bidi="ar-SA"/>
        </w:rPr>
        <w:t>；</w:t>
      </w:r>
      <w:r>
        <w:rPr>
          <w:rFonts w:hint="eastAsia" w:ascii="仿宋" w:hAnsi="仿宋" w:eastAsia="仿宋" w:cs="仿宋"/>
          <w:b w:val="0"/>
          <w:bCs w:val="0"/>
          <w:color w:val="000000"/>
          <w:kern w:val="2"/>
          <w:sz w:val="24"/>
          <w:szCs w:val="24"/>
          <w:highlight w:val="none"/>
          <w:lang w:val="en-US" w:eastAsia="zh-CN" w:bidi="ar-SA"/>
        </w:rPr>
        <w:t>项目完成</w:t>
      </w:r>
      <w:r>
        <w:rPr>
          <w:rFonts w:hint="eastAsia" w:ascii="仿宋" w:hAnsi="仿宋" w:eastAsia="仿宋" w:cs="仿宋"/>
          <w:b w:val="0"/>
          <w:bCs w:val="0"/>
          <w:color w:val="000000"/>
          <w:kern w:val="2"/>
          <w:sz w:val="24"/>
          <w:szCs w:val="24"/>
          <w:highlight w:val="none"/>
          <w:lang w:val="zh-CN" w:eastAsia="zh-CN" w:bidi="ar-SA"/>
        </w:rPr>
        <w:t>后甲方向乙方支付合同金额的</w:t>
      </w:r>
      <w:r>
        <w:rPr>
          <w:rFonts w:hint="eastAsia" w:ascii="仿宋" w:hAnsi="仿宋" w:eastAsia="仿宋" w:cs="仿宋"/>
          <w:b w:val="0"/>
          <w:bCs w:val="0"/>
          <w:color w:val="000000"/>
          <w:kern w:val="2"/>
          <w:sz w:val="24"/>
          <w:szCs w:val="24"/>
          <w:highlight w:val="none"/>
          <w:lang w:val="en-US" w:eastAsia="zh-CN" w:bidi="ar-SA"/>
        </w:rPr>
        <w:t xml:space="preserve">  </w:t>
      </w:r>
      <w:r>
        <w:rPr>
          <w:rFonts w:hint="eastAsia" w:ascii="仿宋" w:hAnsi="仿宋" w:eastAsia="仿宋" w:cs="仿宋"/>
          <w:b w:val="0"/>
          <w:bCs w:val="0"/>
          <w:color w:val="000000"/>
          <w:kern w:val="2"/>
          <w:sz w:val="24"/>
          <w:szCs w:val="24"/>
          <w:highlight w:val="none"/>
          <w:u w:val="single"/>
          <w:lang w:val="zh-CN" w:eastAsia="zh-CN" w:bidi="ar-SA"/>
        </w:rPr>
        <w:t>%</w:t>
      </w:r>
      <w:r>
        <w:rPr>
          <w:rFonts w:hint="eastAsia" w:ascii="仿宋" w:hAnsi="仿宋" w:eastAsia="仿宋" w:cs="仿宋"/>
          <w:b w:val="0"/>
          <w:bCs w:val="0"/>
          <w:color w:val="000000"/>
          <w:kern w:val="2"/>
          <w:sz w:val="24"/>
          <w:szCs w:val="24"/>
          <w:highlight w:val="none"/>
          <w:lang w:val="zh-CN" w:eastAsia="zh-CN" w:bidi="ar-SA"/>
        </w:rPr>
        <w:t>，即人民币小写</w:t>
      </w:r>
      <w:r>
        <w:rPr>
          <w:rFonts w:hint="eastAsia" w:ascii="仿宋" w:hAnsi="仿宋" w:eastAsia="仿宋" w:cs="仿宋"/>
          <w:b w:val="0"/>
          <w:bCs w:val="0"/>
          <w:color w:val="000000"/>
          <w:kern w:val="2"/>
          <w:sz w:val="24"/>
          <w:szCs w:val="24"/>
          <w:highlight w:val="none"/>
          <w:u w:val="single"/>
          <w:lang w:val="zh-CN" w:eastAsia="zh-CN" w:bidi="ar-SA"/>
        </w:rPr>
        <w:t>： （大写：）</w:t>
      </w:r>
      <w:r>
        <w:rPr>
          <w:rFonts w:hint="eastAsia" w:ascii="仿宋" w:hAnsi="仿宋" w:eastAsia="仿宋" w:cs="仿宋"/>
          <w:b w:val="0"/>
          <w:bCs w:val="0"/>
          <w:color w:val="000000"/>
          <w:kern w:val="2"/>
          <w:sz w:val="24"/>
          <w:szCs w:val="24"/>
          <w:highlight w:val="none"/>
          <w:lang w:val="zh-CN" w:eastAsia="zh-CN" w:bidi="ar-SA"/>
        </w:rPr>
        <w:t>；</w:t>
      </w:r>
      <w:r>
        <w:rPr>
          <w:rFonts w:hint="eastAsia" w:ascii="仿宋" w:hAnsi="仿宋" w:eastAsia="仿宋" w:cs="仿宋"/>
          <w:b w:val="0"/>
          <w:bCs w:val="0"/>
          <w:color w:val="000000"/>
          <w:kern w:val="2"/>
          <w:sz w:val="24"/>
          <w:szCs w:val="24"/>
          <w:highlight w:val="none"/>
          <w:lang w:val="en-US" w:eastAsia="zh-CN" w:bidi="ar-SA"/>
        </w:rPr>
        <w:t>项目完成</w:t>
      </w:r>
      <w:r>
        <w:rPr>
          <w:rFonts w:hint="eastAsia" w:ascii="仿宋" w:hAnsi="仿宋" w:eastAsia="仿宋" w:cs="仿宋"/>
          <w:b w:val="0"/>
          <w:bCs w:val="0"/>
          <w:color w:val="000000"/>
          <w:kern w:val="2"/>
          <w:sz w:val="24"/>
          <w:szCs w:val="24"/>
          <w:highlight w:val="none"/>
          <w:lang w:val="zh-CN" w:eastAsia="zh-CN" w:bidi="ar-SA"/>
        </w:rPr>
        <w:t>验收合格后甲方向乙方支付合同</w:t>
      </w:r>
      <w:r>
        <w:rPr>
          <w:rFonts w:hint="eastAsia" w:ascii="仿宋" w:hAnsi="仿宋" w:eastAsia="仿宋" w:cs="仿宋"/>
          <w:b w:val="0"/>
          <w:bCs w:val="0"/>
          <w:color w:val="000000"/>
          <w:kern w:val="2"/>
          <w:sz w:val="24"/>
          <w:szCs w:val="24"/>
          <w:highlight w:val="none"/>
          <w:u w:val="single"/>
          <w:lang w:val="zh-CN" w:eastAsia="zh-CN" w:bidi="ar-SA"/>
        </w:rPr>
        <w:t>金额的</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u w:val="single"/>
          <w:lang w:val="zh-CN" w:eastAsia="zh-CN" w:bidi="ar-SA"/>
        </w:rPr>
        <w:t>%</w:t>
      </w:r>
      <w:r>
        <w:rPr>
          <w:rFonts w:hint="eastAsia" w:ascii="仿宋" w:hAnsi="仿宋" w:eastAsia="仿宋" w:cs="仿宋"/>
          <w:b w:val="0"/>
          <w:bCs w:val="0"/>
          <w:color w:val="000000"/>
          <w:kern w:val="2"/>
          <w:sz w:val="24"/>
          <w:szCs w:val="24"/>
          <w:highlight w:val="none"/>
          <w:lang w:val="zh-CN" w:eastAsia="zh-CN" w:bidi="ar-SA"/>
        </w:rPr>
        <w:t>，即人民币小写</w:t>
      </w:r>
      <w:r>
        <w:rPr>
          <w:rFonts w:hint="eastAsia" w:ascii="仿宋" w:hAnsi="仿宋" w:eastAsia="仿宋" w:cs="仿宋"/>
          <w:b w:val="0"/>
          <w:bCs w:val="0"/>
          <w:color w:val="000000"/>
          <w:kern w:val="2"/>
          <w:sz w:val="24"/>
          <w:szCs w:val="24"/>
          <w:highlight w:val="none"/>
          <w:u w:val="single"/>
          <w:lang w:val="zh-CN" w:eastAsia="zh-CN" w:bidi="ar-SA"/>
        </w:rPr>
        <w:t>： （大写：）</w:t>
      </w:r>
      <w:r>
        <w:rPr>
          <w:rFonts w:hint="eastAsia" w:ascii="仿宋" w:hAnsi="仿宋" w:eastAsia="仿宋" w:cs="仿宋"/>
          <w:b w:val="0"/>
          <w:bCs w:val="0"/>
          <w:color w:val="000000"/>
          <w:kern w:val="2"/>
          <w:sz w:val="24"/>
          <w:szCs w:val="24"/>
          <w:highlight w:val="none"/>
          <w:lang w:val="en-US" w:eastAsia="zh-CN" w:bidi="ar-SA"/>
        </w:rPr>
        <w:t xml:space="preserve">  </w:t>
      </w:r>
    </w:p>
    <w:p w14:paraId="5966C938">
      <w:pPr>
        <w:spacing w:line="360" w:lineRule="auto"/>
        <w:ind w:firstLine="480" w:firstLineChars="200"/>
        <w:outlineLvl w:val="9"/>
        <w:rPr>
          <w:rFonts w:hint="eastAsia" w:ascii="仿宋" w:hAnsi="仿宋" w:eastAsia="仿宋" w:cs="仿宋"/>
          <w:b w:val="0"/>
          <w:bCs w:val="0"/>
          <w:color w:val="000000"/>
          <w:kern w:val="2"/>
          <w:sz w:val="24"/>
          <w:szCs w:val="24"/>
          <w:highlight w:val="none"/>
          <w:lang w:val="zh-CN" w:eastAsia="zh-CN" w:bidi="ar-SA"/>
        </w:rPr>
      </w:pPr>
      <w:r>
        <w:rPr>
          <w:rFonts w:hint="eastAsia" w:ascii="仿宋" w:hAnsi="仿宋" w:eastAsia="仿宋" w:cs="仿宋"/>
          <w:b w:val="0"/>
          <w:bCs w:val="0"/>
          <w:color w:val="000000"/>
          <w:kern w:val="2"/>
          <w:sz w:val="24"/>
          <w:szCs w:val="24"/>
          <w:highlight w:val="none"/>
          <w:lang w:val="zh-CN" w:eastAsia="zh-CN" w:bidi="ar-SA"/>
        </w:rPr>
        <w:t>合同价款的</w:t>
      </w:r>
      <w:r>
        <w:rPr>
          <w:rFonts w:hint="eastAsia" w:ascii="仿宋" w:hAnsi="仿宋" w:eastAsia="仿宋" w:cs="仿宋"/>
          <w:b w:val="0"/>
          <w:bCs w:val="0"/>
          <w:color w:val="000000"/>
          <w:kern w:val="2"/>
          <w:sz w:val="24"/>
          <w:szCs w:val="24"/>
          <w:highlight w:val="none"/>
          <w:lang w:val="en-US" w:eastAsia="zh-CN" w:bidi="ar-SA"/>
        </w:rPr>
        <w:t xml:space="preserve">  </w:t>
      </w:r>
      <w:r>
        <w:rPr>
          <w:rFonts w:hint="eastAsia" w:ascii="仿宋" w:hAnsi="仿宋" w:eastAsia="仿宋" w:cs="仿宋"/>
          <w:b w:val="0"/>
          <w:bCs w:val="0"/>
          <w:color w:val="000000"/>
          <w:kern w:val="2"/>
          <w:sz w:val="24"/>
          <w:szCs w:val="24"/>
          <w:highlight w:val="none"/>
          <w:u w:val="single"/>
          <w:lang w:val="en-US" w:eastAsia="zh-CN" w:bidi="ar-SA"/>
        </w:rPr>
        <w:t>%</w:t>
      </w:r>
      <w:r>
        <w:rPr>
          <w:rFonts w:hint="eastAsia" w:ascii="仿宋" w:hAnsi="仿宋" w:eastAsia="仿宋" w:cs="仿宋"/>
          <w:b w:val="0"/>
          <w:bCs w:val="0"/>
          <w:color w:val="000000"/>
          <w:kern w:val="2"/>
          <w:sz w:val="24"/>
          <w:szCs w:val="24"/>
          <w:highlight w:val="none"/>
          <w:lang w:val="en-US" w:eastAsia="zh-CN" w:bidi="ar-SA"/>
        </w:rPr>
        <w:t>为履约质保金，待质量保修期满</w:t>
      </w:r>
      <w:r>
        <w:rPr>
          <w:rFonts w:hint="eastAsia" w:ascii="仿宋" w:hAnsi="仿宋" w:eastAsia="仿宋" w:cs="仿宋"/>
          <w:b w:val="0"/>
          <w:bCs w:val="0"/>
          <w:color w:val="000000"/>
          <w:kern w:val="2"/>
          <w:sz w:val="24"/>
          <w:szCs w:val="24"/>
          <w:highlight w:val="none"/>
          <w:u w:val="single"/>
          <w:lang w:val="en-US" w:eastAsia="zh-CN" w:bidi="ar-SA"/>
        </w:rPr>
        <w:t xml:space="preserve">  </w:t>
      </w:r>
      <w:r>
        <w:rPr>
          <w:rFonts w:hint="eastAsia" w:ascii="仿宋" w:hAnsi="仿宋" w:eastAsia="仿宋" w:cs="仿宋"/>
          <w:b w:val="0"/>
          <w:bCs w:val="0"/>
          <w:color w:val="000000"/>
          <w:kern w:val="2"/>
          <w:sz w:val="24"/>
          <w:szCs w:val="24"/>
          <w:highlight w:val="none"/>
          <w:lang w:val="en-US" w:eastAsia="zh-CN" w:bidi="ar-SA"/>
        </w:rPr>
        <w:t>年后且</w:t>
      </w:r>
      <w:r>
        <w:rPr>
          <w:rFonts w:hint="eastAsia" w:ascii="仿宋" w:hAnsi="仿宋" w:eastAsia="仿宋" w:cs="仿宋"/>
          <w:b w:val="0"/>
          <w:bCs w:val="0"/>
          <w:color w:val="000000"/>
          <w:kern w:val="2"/>
          <w:sz w:val="24"/>
          <w:szCs w:val="24"/>
          <w:highlight w:val="none"/>
          <w:lang w:val="zh-CN" w:eastAsia="zh-CN" w:bidi="ar-SA"/>
        </w:rPr>
        <w:t>无质量问题后，全部退款至乙方账户</w:t>
      </w:r>
    </w:p>
    <w:p w14:paraId="4A1A3DBB">
      <w:pPr>
        <w:spacing w:line="360" w:lineRule="auto"/>
        <w:ind w:firstLine="480" w:firstLineChars="200"/>
        <w:outlineLvl w:val="9"/>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zh-CN" w:eastAsia="zh-CN" w:bidi="ar-SA"/>
        </w:rPr>
        <w:t>（</w:t>
      </w:r>
      <w:r>
        <w:rPr>
          <w:rFonts w:hint="eastAsia" w:ascii="仿宋" w:hAnsi="仿宋" w:eastAsia="仿宋" w:cs="仿宋"/>
          <w:b w:val="0"/>
          <w:bCs w:val="0"/>
          <w:color w:val="000000"/>
          <w:kern w:val="2"/>
          <w:sz w:val="24"/>
          <w:szCs w:val="24"/>
          <w:highlight w:val="none"/>
          <w:lang w:val="en-US" w:eastAsia="zh-CN" w:bidi="ar-SA"/>
        </w:rPr>
        <w:t>具体付款签订合同时约定</w:t>
      </w:r>
      <w:r>
        <w:rPr>
          <w:rFonts w:hint="eastAsia" w:ascii="仿宋" w:hAnsi="仿宋" w:eastAsia="仿宋" w:cs="仿宋"/>
          <w:b w:val="0"/>
          <w:bCs w:val="0"/>
          <w:color w:val="000000"/>
          <w:kern w:val="2"/>
          <w:sz w:val="24"/>
          <w:szCs w:val="24"/>
          <w:highlight w:val="none"/>
          <w:lang w:val="zh-CN" w:eastAsia="zh-CN" w:bidi="ar-SA"/>
        </w:rPr>
        <w:t>）。</w:t>
      </w:r>
      <w:r>
        <w:rPr>
          <w:rFonts w:hint="eastAsia" w:ascii="仿宋" w:hAnsi="仿宋" w:eastAsia="仿宋" w:cs="仿宋"/>
          <w:b w:val="0"/>
          <w:bCs w:val="0"/>
          <w:color w:val="000000"/>
          <w:kern w:val="2"/>
          <w:sz w:val="24"/>
          <w:szCs w:val="24"/>
          <w:highlight w:val="none"/>
          <w:lang w:val="en-US" w:eastAsia="zh-CN" w:bidi="ar-SA"/>
        </w:rPr>
        <w:t xml:space="preserve">   </w:t>
      </w:r>
    </w:p>
    <w:p w14:paraId="3AA03FCE">
      <w:pPr>
        <w:pStyle w:val="76"/>
        <w:spacing w:line="360" w:lineRule="auto"/>
        <w:outlineLvl w:val="9"/>
        <w:rPr>
          <w:rFonts w:hint="eastAsia" w:ascii="仿宋" w:hAnsi="仿宋" w:eastAsia="仿宋" w:cs="仿宋"/>
        </w:rPr>
      </w:pPr>
      <w:bookmarkStart w:id="273" w:name="_Toc13169"/>
      <w:r>
        <w:rPr>
          <w:rFonts w:hint="eastAsia" w:ascii="仿宋" w:hAnsi="仿宋" w:eastAsia="仿宋" w:cs="仿宋"/>
          <w:lang w:eastAsia="zh-CN"/>
        </w:rPr>
        <w:t>六、</w:t>
      </w:r>
      <w:r>
        <w:rPr>
          <w:rFonts w:hint="eastAsia" w:ascii="仿宋" w:hAnsi="仿宋" w:eastAsia="仿宋" w:cs="仿宋"/>
        </w:rPr>
        <w:t>项目经理</w:t>
      </w:r>
      <w:bookmarkEnd w:id="269"/>
      <w:bookmarkEnd w:id="270"/>
      <w:bookmarkEnd w:id="271"/>
      <w:bookmarkEnd w:id="272"/>
      <w:bookmarkEnd w:id="273"/>
    </w:p>
    <w:p w14:paraId="52615D84">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承包人项目经理：</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3B173AB">
      <w:pPr>
        <w:pStyle w:val="76"/>
        <w:spacing w:line="360" w:lineRule="auto"/>
        <w:outlineLvl w:val="9"/>
        <w:rPr>
          <w:rFonts w:hint="eastAsia" w:ascii="仿宋" w:hAnsi="仿宋" w:eastAsia="仿宋" w:cs="仿宋"/>
        </w:rPr>
      </w:pPr>
      <w:bookmarkStart w:id="274" w:name="_Toc25443"/>
      <w:bookmarkStart w:id="275" w:name="_Toc12284"/>
      <w:bookmarkStart w:id="276" w:name="_Toc20310_WPSOffice_Level2"/>
      <w:bookmarkStart w:id="277" w:name="_Toc505871371"/>
      <w:bookmarkStart w:id="278" w:name="_Toc256000086"/>
      <w:r>
        <w:rPr>
          <w:rFonts w:hint="eastAsia" w:ascii="仿宋" w:hAnsi="仿宋" w:eastAsia="仿宋" w:cs="仿宋"/>
          <w:lang w:eastAsia="zh-CN"/>
        </w:rPr>
        <w:t>七</w:t>
      </w:r>
      <w:r>
        <w:rPr>
          <w:rFonts w:hint="eastAsia" w:ascii="仿宋" w:hAnsi="仿宋" w:eastAsia="仿宋" w:cs="仿宋"/>
        </w:rPr>
        <w:t>、合同文件构成</w:t>
      </w:r>
      <w:bookmarkEnd w:id="274"/>
      <w:bookmarkEnd w:id="275"/>
      <w:bookmarkEnd w:id="276"/>
      <w:bookmarkEnd w:id="277"/>
      <w:bookmarkEnd w:id="278"/>
    </w:p>
    <w:p w14:paraId="712C65A4">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本协议书与下列文件一起构成合同文件：</w:t>
      </w:r>
    </w:p>
    <w:p w14:paraId="450E2885">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79" w:name="_Toc29300_WPSOffice_Level3"/>
      <w:r>
        <w:rPr>
          <w:rFonts w:hint="eastAsia" w:ascii="仿宋" w:hAnsi="仿宋" w:eastAsia="仿宋" w:cs="仿宋"/>
          <w:color w:val="000000"/>
          <w:sz w:val="21"/>
          <w:szCs w:val="21"/>
        </w:rPr>
        <w:t>（1）中标通知书（如果有）；</w:t>
      </w:r>
      <w:bookmarkEnd w:id="279"/>
    </w:p>
    <w:p w14:paraId="288CB45C">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0" w:name="_Toc3481_WPSOffice_Level3"/>
      <w:r>
        <w:rPr>
          <w:rFonts w:hint="eastAsia" w:ascii="仿宋" w:hAnsi="仿宋" w:eastAsia="仿宋" w:cs="仿宋"/>
          <w:color w:val="000000"/>
          <w:sz w:val="21"/>
          <w:szCs w:val="21"/>
        </w:rPr>
        <w:t>（2）磋商函及其附录（如果有）；</w:t>
      </w:r>
      <w:bookmarkEnd w:id="280"/>
      <w:r>
        <w:rPr>
          <w:rFonts w:hint="eastAsia" w:ascii="仿宋" w:hAnsi="仿宋" w:eastAsia="仿宋" w:cs="仿宋"/>
          <w:color w:val="000000"/>
          <w:sz w:val="21"/>
          <w:szCs w:val="21"/>
        </w:rPr>
        <w:t xml:space="preserve"> </w:t>
      </w:r>
    </w:p>
    <w:p w14:paraId="06CEFAF6">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1" w:name="_Toc15262_WPSOffice_Level3"/>
      <w:r>
        <w:rPr>
          <w:rFonts w:hint="eastAsia" w:ascii="仿宋" w:hAnsi="仿宋" w:eastAsia="仿宋" w:cs="仿宋"/>
          <w:color w:val="000000"/>
          <w:sz w:val="21"/>
          <w:szCs w:val="21"/>
        </w:rPr>
        <w:t>（3）专用合同条款及其附件；</w:t>
      </w:r>
      <w:bookmarkEnd w:id="281"/>
    </w:p>
    <w:p w14:paraId="250465C5">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2" w:name="_Toc19555_WPSOffice_Level3"/>
      <w:r>
        <w:rPr>
          <w:rFonts w:hint="eastAsia" w:ascii="仿宋" w:hAnsi="仿宋" w:eastAsia="仿宋" w:cs="仿宋"/>
          <w:color w:val="000000"/>
          <w:sz w:val="21"/>
          <w:szCs w:val="21"/>
        </w:rPr>
        <w:t>（4）通用合同条款；</w:t>
      </w:r>
      <w:bookmarkEnd w:id="282"/>
    </w:p>
    <w:p w14:paraId="18FC0250">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3" w:name="_Toc15885_WPSOffice_Level3"/>
      <w:r>
        <w:rPr>
          <w:rFonts w:hint="eastAsia" w:ascii="仿宋" w:hAnsi="仿宋" w:eastAsia="仿宋" w:cs="仿宋"/>
          <w:color w:val="000000"/>
          <w:sz w:val="21"/>
          <w:szCs w:val="21"/>
        </w:rPr>
        <w:t>（5）技术标准和要求；</w:t>
      </w:r>
      <w:bookmarkEnd w:id="283"/>
    </w:p>
    <w:p w14:paraId="161787C4">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4" w:name="_Toc24532_WPSOffice_Level3"/>
      <w:r>
        <w:rPr>
          <w:rFonts w:hint="eastAsia" w:ascii="仿宋" w:hAnsi="仿宋" w:eastAsia="仿宋" w:cs="仿宋"/>
          <w:color w:val="000000"/>
          <w:sz w:val="21"/>
          <w:szCs w:val="21"/>
        </w:rPr>
        <w:t>（6）图纸；</w:t>
      </w:r>
      <w:bookmarkEnd w:id="284"/>
    </w:p>
    <w:p w14:paraId="4FA4D792">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5" w:name="_Toc11807_WPSOffice_Level3"/>
      <w:r>
        <w:rPr>
          <w:rFonts w:hint="eastAsia" w:ascii="仿宋" w:hAnsi="仿宋" w:eastAsia="仿宋" w:cs="仿宋"/>
          <w:color w:val="000000"/>
          <w:sz w:val="21"/>
          <w:szCs w:val="21"/>
        </w:rPr>
        <w:t>（7）已标价工程量清单或预算书；</w:t>
      </w:r>
      <w:bookmarkEnd w:id="285"/>
    </w:p>
    <w:p w14:paraId="67E63AC7">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bookmarkStart w:id="286" w:name="_Toc8332_WPSOffice_Level3"/>
      <w:r>
        <w:rPr>
          <w:rFonts w:hint="eastAsia" w:ascii="仿宋" w:hAnsi="仿宋" w:eastAsia="仿宋" w:cs="仿宋"/>
          <w:color w:val="000000"/>
          <w:sz w:val="21"/>
          <w:szCs w:val="21"/>
        </w:rPr>
        <w:t>（8）其他合同文件。</w:t>
      </w:r>
      <w:bookmarkEnd w:id="286"/>
    </w:p>
    <w:p w14:paraId="252ECD12">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在合同订立及履行过程中形成的与合同有关的文件均构成合同文件组成部分。</w:t>
      </w:r>
    </w:p>
    <w:p w14:paraId="7B52CAF3">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742782AB">
      <w:pPr>
        <w:pStyle w:val="76"/>
        <w:spacing w:line="360" w:lineRule="auto"/>
        <w:outlineLvl w:val="9"/>
        <w:rPr>
          <w:rFonts w:hint="eastAsia" w:ascii="仿宋" w:hAnsi="仿宋" w:eastAsia="仿宋" w:cs="仿宋"/>
        </w:rPr>
      </w:pPr>
      <w:bookmarkStart w:id="287" w:name="_Toc2248_WPSOffice_Level2"/>
      <w:bookmarkStart w:id="288" w:name="_Toc256000087"/>
      <w:bookmarkStart w:id="289" w:name="_Toc6636"/>
      <w:bookmarkStart w:id="290" w:name="_Toc21046"/>
      <w:bookmarkStart w:id="291" w:name="_Toc505871372"/>
      <w:r>
        <w:rPr>
          <w:rFonts w:hint="eastAsia" w:ascii="仿宋" w:hAnsi="仿宋" w:eastAsia="仿宋" w:cs="仿宋"/>
          <w:lang w:eastAsia="zh-CN"/>
        </w:rPr>
        <w:t>八</w:t>
      </w:r>
      <w:r>
        <w:rPr>
          <w:rFonts w:hint="eastAsia" w:ascii="仿宋" w:hAnsi="仿宋" w:eastAsia="仿宋" w:cs="仿宋"/>
        </w:rPr>
        <w:t>、承诺</w:t>
      </w:r>
      <w:bookmarkEnd w:id="287"/>
      <w:bookmarkEnd w:id="288"/>
      <w:bookmarkEnd w:id="289"/>
      <w:bookmarkEnd w:id="290"/>
      <w:bookmarkEnd w:id="291"/>
    </w:p>
    <w:p w14:paraId="618343F4">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1.发包人承诺按照法律规定履行项目审批手续、筹集工程建设资金并按照合同约定的期限和方式支付合同价款。</w:t>
      </w:r>
    </w:p>
    <w:p w14:paraId="29F9C0D1">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2.承包人承诺按照法律规定及合同约定组织完成工程施工，确保工程质量和安全，不进行转包及违法分包，并在缺陷责任期及保修期内承担相应的工程维修责任。</w:t>
      </w:r>
    </w:p>
    <w:p w14:paraId="71E37E60">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3.发包人和承包人通过招投标形式签订合同的，双方理解并承诺不再就同一工程另行签订与合同实质性内容相背离的协议。</w:t>
      </w:r>
    </w:p>
    <w:p w14:paraId="75C135D8">
      <w:pPr>
        <w:pStyle w:val="76"/>
        <w:spacing w:line="360" w:lineRule="auto"/>
        <w:outlineLvl w:val="9"/>
        <w:rPr>
          <w:rFonts w:hint="eastAsia" w:ascii="仿宋" w:hAnsi="仿宋" w:eastAsia="仿宋" w:cs="仿宋"/>
        </w:rPr>
      </w:pPr>
      <w:bookmarkStart w:id="292" w:name="_Toc256000088"/>
      <w:bookmarkStart w:id="293" w:name="_Toc505871373"/>
      <w:bookmarkStart w:id="294" w:name="_Toc19259_WPSOffice_Level2"/>
      <w:bookmarkStart w:id="295" w:name="_Toc13305"/>
      <w:bookmarkStart w:id="296" w:name="_Toc21671"/>
      <w:r>
        <w:rPr>
          <w:rFonts w:hint="eastAsia" w:ascii="仿宋" w:hAnsi="仿宋" w:eastAsia="仿宋" w:cs="仿宋"/>
          <w:lang w:eastAsia="zh-CN"/>
        </w:rPr>
        <w:t>九</w:t>
      </w:r>
      <w:r>
        <w:rPr>
          <w:rFonts w:hint="eastAsia" w:ascii="仿宋" w:hAnsi="仿宋" w:eastAsia="仿宋" w:cs="仿宋"/>
        </w:rPr>
        <w:t>、词语含义</w:t>
      </w:r>
      <w:bookmarkEnd w:id="292"/>
      <w:bookmarkEnd w:id="293"/>
      <w:bookmarkEnd w:id="294"/>
      <w:bookmarkEnd w:id="295"/>
      <w:bookmarkEnd w:id="296"/>
    </w:p>
    <w:p w14:paraId="15715B7E">
      <w:pPr>
        <w:pStyle w:val="70"/>
        <w:spacing w:line="360" w:lineRule="auto"/>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本协议书中词语含义与第二部分通用合同条款中赋予的含义相同。</w:t>
      </w:r>
    </w:p>
    <w:p w14:paraId="587CC69E">
      <w:pPr>
        <w:pStyle w:val="76"/>
        <w:spacing w:line="360" w:lineRule="auto"/>
        <w:outlineLvl w:val="9"/>
        <w:rPr>
          <w:rFonts w:hint="eastAsia" w:ascii="仿宋" w:hAnsi="仿宋" w:eastAsia="仿宋" w:cs="仿宋"/>
        </w:rPr>
      </w:pPr>
      <w:bookmarkStart w:id="297" w:name="_Toc13601"/>
      <w:bookmarkStart w:id="298" w:name="_Toc256000089"/>
      <w:bookmarkStart w:id="299" w:name="_Toc9562_WPSOffice_Level2"/>
      <w:bookmarkStart w:id="300" w:name="_Toc5968"/>
      <w:bookmarkStart w:id="301" w:name="_Toc505871374"/>
      <w:r>
        <w:rPr>
          <w:rFonts w:hint="eastAsia" w:ascii="仿宋" w:hAnsi="仿宋" w:eastAsia="仿宋" w:cs="仿宋"/>
          <w:lang w:eastAsia="zh-CN"/>
        </w:rPr>
        <w:t>十</w:t>
      </w:r>
      <w:r>
        <w:rPr>
          <w:rFonts w:hint="eastAsia" w:ascii="仿宋" w:hAnsi="仿宋" w:eastAsia="仿宋" w:cs="仿宋"/>
        </w:rPr>
        <w:t>、签订时间</w:t>
      </w:r>
      <w:bookmarkEnd w:id="297"/>
      <w:bookmarkEnd w:id="298"/>
      <w:bookmarkEnd w:id="299"/>
      <w:bookmarkEnd w:id="300"/>
      <w:bookmarkEnd w:id="301"/>
    </w:p>
    <w:p w14:paraId="3CFBA3DE">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本合同于</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年</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月</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日签订。</w:t>
      </w:r>
    </w:p>
    <w:p w14:paraId="251708EF">
      <w:pPr>
        <w:pStyle w:val="76"/>
        <w:spacing w:line="360" w:lineRule="auto"/>
        <w:outlineLvl w:val="9"/>
        <w:rPr>
          <w:rFonts w:hint="eastAsia" w:ascii="仿宋" w:hAnsi="仿宋" w:eastAsia="仿宋" w:cs="仿宋"/>
        </w:rPr>
      </w:pPr>
      <w:bookmarkStart w:id="302" w:name="_Toc256000090"/>
      <w:bookmarkStart w:id="303" w:name="_Toc14789_WPSOffice_Level2"/>
      <w:bookmarkStart w:id="304" w:name="_Toc7843"/>
      <w:bookmarkStart w:id="305" w:name="_Toc505871375"/>
      <w:bookmarkStart w:id="306" w:name="_Toc28056"/>
      <w:r>
        <w:rPr>
          <w:rFonts w:hint="eastAsia" w:ascii="仿宋" w:hAnsi="仿宋" w:eastAsia="仿宋" w:cs="仿宋"/>
          <w:lang w:eastAsia="zh-CN"/>
        </w:rPr>
        <w:t>十一</w:t>
      </w:r>
      <w:r>
        <w:rPr>
          <w:rFonts w:hint="eastAsia" w:ascii="仿宋" w:hAnsi="仿宋" w:eastAsia="仿宋" w:cs="仿宋"/>
        </w:rPr>
        <w:t>、签订地点</w:t>
      </w:r>
      <w:bookmarkEnd w:id="302"/>
      <w:bookmarkEnd w:id="303"/>
      <w:bookmarkEnd w:id="304"/>
      <w:bookmarkEnd w:id="305"/>
      <w:bookmarkEnd w:id="306"/>
    </w:p>
    <w:p w14:paraId="3208B6EE">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本合同在</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签订。</w:t>
      </w:r>
    </w:p>
    <w:p w14:paraId="638CC236">
      <w:pPr>
        <w:pStyle w:val="76"/>
        <w:spacing w:line="360" w:lineRule="auto"/>
        <w:outlineLvl w:val="9"/>
        <w:rPr>
          <w:rFonts w:hint="eastAsia" w:ascii="仿宋" w:hAnsi="仿宋" w:eastAsia="仿宋" w:cs="仿宋"/>
        </w:rPr>
      </w:pPr>
      <w:bookmarkStart w:id="307" w:name="_Toc256000091"/>
      <w:bookmarkStart w:id="308" w:name="_Toc16029_WPSOffice_Level2"/>
      <w:bookmarkStart w:id="309" w:name="_Toc505871376"/>
      <w:bookmarkStart w:id="310" w:name="_Toc19066"/>
      <w:bookmarkStart w:id="311" w:name="_Toc23367"/>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、补充协议</w:t>
      </w:r>
      <w:bookmarkEnd w:id="307"/>
      <w:bookmarkEnd w:id="308"/>
      <w:bookmarkEnd w:id="309"/>
      <w:bookmarkEnd w:id="310"/>
      <w:bookmarkEnd w:id="311"/>
    </w:p>
    <w:p w14:paraId="4E0C6210">
      <w:pPr>
        <w:pStyle w:val="70"/>
        <w:spacing w:line="360" w:lineRule="auto"/>
        <w:ind w:firstLine="420" w:firstLineChars="200"/>
        <w:outlineLvl w:val="9"/>
        <w:rPr>
          <w:rFonts w:hint="eastAsia" w:ascii="仿宋" w:hAnsi="仿宋" w:eastAsia="仿宋" w:cs="仿宋"/>
          <w:b/>
          <w:bCs/>
          <w:color w:val="000000"/>
          <w:sz w:val="21"/>
          <w:szCs w:val="21"/>
        </w:rPr>
      </w:pPr>
      <w:r>
        <w:rPr>
          <w:rFonts w:hint="eastAsia" w:ascii="仿宋" w:hAnsi="仿宋" w:eastAsia="仿宋" w:cs="仿宋"/>
          <w:bCs/>
          <w:color w:val="000000"/>
          <w:sz w:val="21"/>
          <w:szCs w:val="21"/>
        </w:rPr>
        <w:t>合同未尽事宜，合同当事人另行签订补充协议，补充协议是合同的组成部分。</w:t>
      </w:r>
    </w:p>
    <w:p w14:paraId="2B06B3F2">
      <w:pPr>
        <w:pStyle w:val="76"/>
        <w:spacing w:line="360" w:lineRule="auto"/>
        <w:outlineLvl w:val="9"/>
        <w:rPr>
          <w:rFonts w:hint="eastAsia" w:ascii="仿宋" w:hAnsi="仿宋" w:eastAsia="仿宋" w:cs="仿宋"/>
        </w:rPr>
      </w:pPr>
      <w:bookmarkStart w:id="312" w:name="_Toc10877_WPSOffice_Level2"/>
      <w:bookmarkStart w:id="313" w:name="_Toc12874"/>
      <w:bookmarkStart w:id="314" w:name="_Toc256000092"/>
      <w:bookmarkStart w:id="315" w:name="_Toc11350"/>
      <w:bookmarkStart w:id="316" w:name="_Toc505871377"/>
      <w:r>
        <w:rPr>
          <w:rFonts w:hint="eastAsia" w:ascii="仿宋" w:hAnsi="仿宋" w:eastAsia="仿宋" w:cs="仿宋"/>
        </w:rPr>
        <w:t>十</w:t>
      </w:r>
      <w:r>
        <w:rPr>
          <w:rFonts w:hint="eastAsia" w:ascii="仿宋" w:hAnsi="仿宋" w:eastAsia="仿宋" w:cs="仿宋"/>
          <w:lang w:eastAsia="zh-CN"/>
        </w:rPr>
        <w:t>三</w:t>
      </w:r>
      <w:r>
        <w:rPr>
          <w:rFonts w:hint="eastAsia" w:ascii="仿宋" w:hAnsi="仿宋" w:eastAsia="仿宋" w:cs="仿宋"/>
        </w:rPr>
        <w:t>、合同生效</w:t>
      </w:r>
      <w:bookmarkEnd w:id="312"/>
      <w:bookmarkEnd w:id="313"/>
      <w:bookmarkEnd w:id="314"/>
      <w:bookmarkEnd w:id="315"/>
      <w:bookmarkEnd w:id="316"/>
    </w:p>
    <w:p w14:paraId="0FDB6C78">
      <w:pPr>
        <w:pStyle w:val="70"/>
        <w:spacing w:line="360" w:lineRule="auto"/>
        <w:ind w:firstLine="420" w:firstLineChars="200"/>
        <w:outlineLvl w:val="9"/>
        <w:rPr>
          <w:rFonts w:hint="eastAsia" w:ascii="仿宋" w:hAnsi="仿宋" w:eastAsia="仿宋" w:cs="仿宋"/>
          <w:bCs/>
          <w:color w:val="000000"/>
          <w:sz w:val="21"/>
          <w:szCs w:val="21"/>
        </w:rPr>
      </w:pPr>
      <w:r>
        <w:rPr>
          <w:rFonts w:hint="eastAsia" w:ascii="仿宋" w:hAnsi="仿宋" w:eastAsia="仿宋" w:cs="仿宋"/>
          <w:bCs/>
          <w:color w:val="000000"/>
          <w:sz w:val="21"/>
          <w:szCs w:val="21"/>
        </w:rPr>
        <w:t>本合同自</w:t>
      </w:r>
      <w:r>
        <w:rPr>
          <w:rFonts w:hint="eastAsia" w:ascii="仿宋" w:hAnsi="仿宋" w:eastAsia="仿宋" w:cs="仿宋"/>
          <w:bCs/>
          <w:color w:val="000000"/>
          <w:sz w:val="21"/>
          <w:szCs w:val="21"/>
          <w:u w:val="single"/>
        </w:rPr>
        <w:t xml:space="preserve">                                   </w:t>
      </w:r>
      <w:r>
        <w:rPr>
          <w:rFonts w:hint="eastAsia" w:ascii="仿宋" w:hAnsi="仿宋" w:eastAsia="仿宋" w:cs="仿宋"/>
          <w:bCs/>
          <w:color w:val="000000"/>
          <w:sz w:val="21"/>
          <w:szCs w:val="21"/>
        </w:rPr>
        <w:t>生效。</w:t>
      </w:r>
    </w:p>
    <w:p w14:paraId="035277D8">
      <w:pPr>
        <w:pStyle w:val="76"/>
        <w:spacing w:line="360" w:lineRule="auto"/>
        <w:outlineLvl w:val="9"/>
        <w:rPr>
          <w:rFonts w:hint="eastAsia" w:ascii="仿宋" w:hAnsi="仿宋" w:eastAsia="仿宋" w:cs="仿宋"/>
        </w:rPr>
      </w:pPr>
      <w:bookmarkStart w:id="317" w:name="_Toc505871378"/>
      <w:bookmarkStart w:id="318" w:name="_Toc26569"/>
      <w:bookmarkStart w:id="319" w:name="_Toc30104_WPSOffice_Level2"/>
      <w:bookmarkStart w:id="320" w:name="_Toc2956"/>
      <w:bookmarkStart w:id="321" w:name="_Toc256000093"/>
      <w:r>
        <w:rPr>
          <w:rFonts w:hint="eastAsia" w:ascii="仿宋" w:hAnsi="仿宋" w:eastAsia="仿宋" w:cs="仿宋"/>
        </w:rPr>
        <w:t>十</w:t>
      </w:r>
      <w:r>
        <w:rPr>
          <w:rFonts w:hint="eastAsia" w:ascii="仿宋" w:hAnsi="仿宋" w:eastAsia="仿宋" w:cs="仿宋"/>
          <w:lang w:eastAsia="zh-CN"/>
        </w:rPr>
        <w:t>四</w:t>
      </w:r>
      <w:r>
        <w:rPr>
          <w:rFonts w:hint="eastAsia" w:ascii="仿宋" w:hAnsi="仿宋" w:eastAsia="仿宋" w:cs="仿宋"/>
        </w:rPr>
        <w:t>、合同份数</w:t>
      </w:r>
      <w:bookmarkEnd w:id="317"/>
      <w:bookmarkEnd w:id="318"/>
      <w:bookmarkEnd w:id="319"/>
      <w:bookmarkEnd w:id="320"/>
      <w:bookmarkEnd w:id="321"/>
    </w:p>
    <w:p w14:paraId="5E298DC2">
      <w:pPr>
        <w:pStyle w:val="18"/>
        <w:spacing w:line="360" w:lineRule="auto"/>
        <w:ind w:firstLine="480" w:firstLineChars="200"/>
        <w:outlineLvl w:val="9"/>
        <w:rPr>
          <w:rFonts w:hint="eastAsia" w:ascii="仿宋" w:hAnsi="仿宋" w:eastAsia="仿宋" w:cs="仿宋"/>
          <w:lang w:val="zh-CN"/>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份，双方各执</w:t>
      </w:r>
      <w:r>
        <w:rPr>
          <w:rFonts w:hint="eastAsia" w:ascii="仿宋" w:hAnsi="仿宋" w:eastAsia="仿宋" w:cs="仿宋"/>
          <w:sz w:val="24"/>
          <w:szCs w:val="24"/>
          <w:u w:val="single"/>
        </w:rPr>
        <w:t xml:space="preserve">   </w:t>
      </w:r>
      <w:r>
        <w:rPr>
          <w:rFonts w:hint="eastAsia" w:ascii="仿宋" w:hAnsi="仿宋" w:eastAsia="仿宋" w:cs="仿宋"/>
          <w:sz w:val="24"/>
          <w:szCs w:val="24"/>
        </w:rPr>
        <w:t>份，采购代理机构</w:t>
      </w:r>
      <w:r>
        <w:rPr>
          <w:rFonts w:hint="eastAsia" w:ascii="仿宋" w:hAnsi="仿宋" w:eastAsia="仿宋" w:cs="仿宋"/>
          <w:sz w:val="24"/>
          <w:szCs w:val="24"/>
          <w:lang w:val="en-US" w:eastAsia="zh-CN"/>
        </w:rPr>
        <w:t>二</w:t>
      </w:r>
      <w:r>
        <w:rPr>
          <w:rFonts w:hint="eastAsia" w:ascii="仿宋" w:hAnsi="仿宋" w:eastAsia="仿宋" w:cs="仿宋"/>
          <w:sz w:val="24"/>
          <w:szCs w:val="24"/>
        </w:rPr>
        <w:t>份。</w:t>
      </w:r>
    </w:p>
    <w:p w14:paraId="0F52B983">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发包人（全称）：（签章）          承包人（全称）：（签章）</w:t>
      </w:r>
    </w:p>
    <w:p w14:paraId="34746D00">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地址：                            地址：</w:t>
      </w:r>
    </w:p>
    <w:p w14:paraId="519A88B7">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法定代表人</w:t>
      </w:r>
      <w:r>
        <w:rPr>
          <w:rFonts w:hint="eastAsia" w:ascii="仿宋" w:hAnsi="仿宋" w:eastAsia="仿宋" w:cs="仿宋"/>
        </w:rPr>
        <w:t xml:space="preserve"> ：                     </w:t>
      </w:r>
      <w:r>
        <w:rPr>
          <w:rFonts w:hint="eastAsia" w:ascii="仿宋" w:hAnsi="仿宋" w:eastAsia="仿宋" w:cs="仿宋"/>
          <w:lang w:val="zh-CN"/>
        </w:rPr>
        <w:t>法定代表人：</w:t>
      </w:r>
    </w:p>
    <w:p w14:paraId="651942D1">
      <w:pPr>
        <w:autoSpaceDE w:val="0"/>
        <w:autoSpaceDN w:val="0"/>
        <w:spacing w:line="360" w:lineRule="auto"/>
        <w:outlineLvl w:val="9"/>
        <w:rPr>
          <w:rFonts w:hint="eastAsia" w:ascii="仿宋" w:hAnsi="仿宋" w:eastAsia="仿宋" w:cs="仿宋"/>
          <w:color w:val="0000FF"/>
          <w:lang w:val="zh-CN"/>
        </w:rPr>
      </w:pPr>
      <w:r>
        <w:rPr>
          <w:rFonts w:hint="eastAsia" w:ascii="仿宋" w:hAnsi="仿宋" w:eastAsia="仿宋" w:cs="仿宋"/>
          <w:lang w:val="zh-CN"/>
        </w:rPr>
        <w:t xml:space="preserve">委托代理人：          </w:t>
      </w:r>
      <w:r>
        <w:rPr>
          <w:rFonts w:hint="eastAsia" w:ascii="仿宋" w:hAnsi="仿宋" w:eastAsia="仿宋" w:cs="仿宋"/>
        </w:rPr>
        <w:t xml:space="preserve">            </w:t>
      </w:r>
      <w:r>
        <w:rPr>
          <w:rFonts w:hint="eastAsia" w:ascii="仿宋" w:hAnsi="仿宋" w:eastAsia="仿宋" w:cs="仿宋"/>
          <w:lang w:val="zh-CN"/>
        </w:rPr>
        <w:t>委托代理人：</w:t>
      </w:r>
    </w:p>
    <w:p w14:paraId="6C8C7AF5">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电话：                            电话：</w:t>
      </w:r>
    </w:p>
    <w:p w14:paraId="57C1374D">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电传：                            电传：</w:t>
      </w:r>
    </w:p>
    <w:p w14:paraId="18570082">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 xml:space="preserve">开户银行：                    </w:t>
      </w:r>
    </w:p>
    <w:p w14:paraId="3858C6EB">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 xml:space="preserve">账号：    </w:t>
      </w:r>
    </w:p>
    <w:p w14:paraId="60227DD9">
      <w:pPr>
        <w:autoSpaceDE w:val="0"/>
        <w:autoSpaceDN w:val="0"/>
        <w:spacing w:line="360" w:lineRule="auto"/>
        <w:outlineLvl w:val="9"/>
        <w:rPr>
          <w:rFonts w:hint="eastAsia" w:ascii="仿宋" w:hAnsi="仿宋" w:eastAsia="仿宋" w:cs="仿宋"/>
          <w:lang w:val="zh-CN"/>
        </w:rPr>
      </w:pPr>
    </w:p>
    <w:p w14:paraId="6ADF48E3">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采购代理机构（盖章）：</w:t>
      </w:r>
    </w:p>
    <w:p w14:paraId="6B3DD35B">
      <w:pPr>
        <w:autoSpaceDE w:val="0"/>
        <w:autoSpaceDN w:val="0"/>
        <w:spacing w:line="360" w:lineRule="auto"/>
        <w:outlineLvl w:val="9"/>
        <w:rPr>
          <w:rFonts w:hint="eastAsia" w:ascii="仿宋" w:hAnsi="仿宋" w:eastAsia="仿宋" w:cs="仿宋"/>
        </w:rPr>
      </w:pPr>
    </w:p>
    <w:p w14:paraId="743C559C">
      <w:pPr>
        <w:autoSpaceDE w:val="0"/>
        <w:autoSpaceDN w:val="0"/>
        <w:spacing w:line="360" w:lineRule="auto"/>
        <w:outlineLvl w:val="9"/>
        <w:rPr>
          <w:rFonts w:hint="eastAsia" w:ascii="仿宋" w:hAnsi="仿宋" w:eastAsia="仿宋" w:cs="仿宋"/>
          <w:lang w:val="zh-CN"/>
        </w:rPr>
      </w:pPr>
      <w:r>
        <w:rPr>
          <w:rFonts w:hint="eastAsia" w:ascii="仿宋" w:hAnsi="仿宋" w:eastAsia="仿宋" w:cs="仿宋"/>
          <w:lang w:val="zh-CN"/>
        </w:rPr>
        <w:t>负责人或经办人：</w:t>
      </w:r>
    </w:p>
    <w:p w14:paraId="4AE67242">
      <w:pPr>
        <w:autoSpaceDE w:val="0"/>
        <w:autoSpaceDN w:val="0"/>
        <w:spacing w:line="360" w:lineRule="auto"/>
        <w:outlineLvl w:val="9"/>
        <w:rPr>
          <w:rFonts w:hint="eastAsia" w:ascii="仿宋" w:hAnsi="仿宋" w:eastAsia="仿宋" w:cs="仿宋"/>
        </w:rPr>
      </w:pPr>
    </w:p>
    <w:p w14:paraId="4AD2BE07">
      <w:pPr>
        <w:autoSpaceDE w:val="0"/>
        <w:autoSpaceDN w:val="0"/>
        <w:spacing w:line="360" w:lineRule="auto"/>
        <w:outlineLvl w:val="9"/>
        <w:rPr>
          <w:rFonts w:hint="eastAsia" w:ascii="仿宋" w:hAnsi="仿宋" w:eastAsia="仿宋" w:cs="仿宋"/>
          <w:sz w:val="28"/>
          <w:szCs w:val="28"/>
        </w:rPr>
      </w:pPr>
      <w:r>
        <w:rPr>
          <w:rFonts w:hint="eastAsia" w:ascii="仿宋" w:hAnsi="仿宋" w:eastAsia="仿宋" w:cs="仿宋"/>
          <w:lang w:val="zh-CN"/>
        </w:rPr>
        <w:t>时间：</w:t>
      </w:r>
      <w:r>
        <w:rPr>
          <w:rFonts w:hint="eastAsia" w:ascii="仿宋" w:hAnsi="仿宋" w:eastAsia="仿宋" w:cs="仿宋"/>
        </w:rPr>
        <w:t xml:space="preserve">    </w:t>
      </w:r>
      <w:r>
        <w:rPr>
          <w:rFonts w:hint="eastAsia" w:ascii="仿宋" w:hAnsi="仿宋" w:eastAsia="仿宋" w:cs="仿宋"/>
          <w:lang w:val="zh-CN"/>
        </w:rPr>
        <w:t>年</w:t>
      </w:r>
      <w:r>
        <w:rPr>
          <w:rFonts w:hint="eastAsia" w:ascii="仿宋" w:hAnsi="仿宋" w:eastAsia="仿宋" w:cs="仿宋"/>
        </w:rPr>
        <w:t xml:space="preserve">    </w:t>
      </w:r>
      <w:r>
        <w:rPr>
          <w:rFonts w:hint="eastAsia" w:ascii="仿宋" w:hAnsi="仿宋" w:eastAsia="仿宋" w:cs="仿宋"/>
          <w:lang w:val="zh-CN"/>
        </w:rPr>
        <w:t>月</w:t>
      </w:r>
      <w:r>
        <w:rPr>
          <w:rFonts w:hint="eastAsia" w:ascii="仿宋" w:hAnsi="仿宋" w:eastAsia="仿宋" w:cs="仿宋"/>
        </w:rPr>
        <w:t xml:space="preserve">    </w:t>
      </w:r>
      <w:r>
        <w:rPr>
          <w:rFonts w:hint="eastAsia" w:ascii="仿宋" w:hAnsi="仿宋" w:eastAsia="仿宋" w:cs="仿宋"/>
          <w:lang w:val="zh-CN"/>
        </w:rPr>
        <w:t>日</w:t>
      </w:r>
    </w:p>
    <w:p w14:paraId="49B813BC">
      <w:pPr>
        <w:pStyle w:val="88"/>
        <w:spacing w:line="360" w:lineRule="auto"/>
        <w:outlineLvl w:val="9"/>
        <w:rPr>
          <w:rFonts w:hint="eastAsia" w:ascii="仿宋" w:hAnsi="仿宋" w:eastAsia="仿宋" w:cs="仿宋"/>
        </w:rPr>
      </w:pPr>
      <w:r>
        <w:rPr>
          <w:rFonts w:hint="eastAsia" w:ascii="仿宋" w:hAnsi="仿宋" w:eastAsia="仿宋" w:cs="仿宋"/>
          <w:b w:val="0"/>
          <w:bCs w:val="0"/>
          <w:color w:val="000000"/>
          <w:kern w:val="0"/>
          <w:sz w:val="28"/>
          <w:szCs w:val="28"/>
          <w:lang w:val="zh-CN"/>
        </w:rPr>
        <w:br w:type="page"/>
      </w:r>
      <w:bookmarkStart w:id="322" w:name="_Toc256000094"/>
      <w:bookmarkStart w:id="323" w:name="_Toc5538"/>
      <w:bookmarkStart w:id="324" w:name="_Toc11842_WPSOffice_Level1"/>
      <w:bookmarkStart w:id="325" w:name="_Toc505871379"/>
      <w:bookmarkStart w:id="326" w:name="_Toc29374"/>
      <w:r>
        <w:rPr>
          <w:rFonts w:hint="eastAsia" w:ascii="仿宋" w:hAnsi="仿宋" w:eastAsia="仿宋" w:cs="仿宋"/>
        </w:rPr>
        <w:t>第二部分 通用合同条款</w:t>
      </w:r>
      <w:bookmarkEnd w:id="322"/>
      <w:bookmarkEnd w:id="323"/>
      <w:bookmarkEnd w:id="324"/>
      <w:bookmarkEnd w:id="325"/>
      <w:bookmarkEnd w:id="326"/>
    </w:p>
    <w:p w14:paraId="1DBFA40A">
      <w:pPr>
        <w:pStyle w:val="74"/>
        <w:spacing w:line="360" w:lineRule="auto"/>
        <w:jc w:val="center"/>
        <w:outlineLvl w:val="9"/>
        <w:rPr>
          <w:rFonts w:hint="eastAsia" w:ascii="仿宋" w:hAnsi="仿宋" w:eastAsia="仿宋" w:cs="仿宋"/>
        </w:rPr>
      </w:pPr>
      <w:bookmarkStart w:id="327" w:name="_Toc32354"/>
      <w:bookmarkStart w:id="328" w:name="_Toc9152_WPSOffice_Level2"/>
      <w:r>
        <w:rPr>
          <w:rFonts w:hint="eastAsia" w:ascii="仿宋" w:hAnsi="仿宋" w:eastAsia="仿宋" w:cs="仿宋"/>
        </w:rPr>
        <w:t>（略）</w:t>
      </w:r>
      <w:bookmarkEnd w:id="327"/>
      <w:bookmarkEnd w:id="328"/>
    </w:p>
    <w:p w14:paraId="169F6D58">
      <w:pPr>
        <w:pStyle w:val="74"/>
        <w:spacing w:line="360" w:lineRule="auto"/>
        <w:outlineLvl w:val="9"/>
        <w:rPr>
          <w:rFonts w:hint="eastAsia" w:ascii="仿宋" w:hAnsi="仿宋" w:eastAsia="仿宋" w:cs="仿宋"/>
        </w:rPr>
      </w:pPr>
    </w:p>
    <w:p w14:paraId="120F4070">
      <w:pPr>
        <w:pStyle w:val="74"/>
        <w:spacing w:line="360" w:lineRule="auto"/>
        <w:outlineLvl w:val="9"/>
        <w:rPr>
          <w:rFonts w:hint="eastAsia" w:ascii="仿宋" w:hAnsi="仿宋" w:eastAsia="仿宋" w:cs="仿宋"/>
        </w:rPr>
      </w:pPr>
      <w:bookmarkStart w:id="329" w:name="_Toc505871380"/>
      <w:bookmarkStart w:id="330" w:name="_Toc256000095"/>
      <w:bookmarkStart w:id="331" w:name="_Toc23687_WPSOffice_Level1"/>
    </w:p>
    <w:p w14:paraId="4480B7FF">
      <w:pPr>
        <w:pStyle w:val="74"/>
        <w:spacing w:line="360" w:lineRule="auto"/>
        <w:outlineLvl w:val="9"/>
        <w:rPr>
          <w:rFonts w:hint="eastAsia" w:ascii="仿宋" w:hAnsi="仿宋" w:eastAsia="仿宋" w:cs="仿宋"/>
        </w:rPr>
      </w:pPr>
    </w:p>
    <w:p w14:paraId="4CD4FBF0">
      <w:pPr>
        <w:spacing w:line="360" w:lineRule="auto"/>
        <w:outlineLvl w:val="9"/>
        <w:rPr>
          <w:rFonts w:hint="eastAsia" w:ascii="仿宋" w:hAnsi="仿宋" w:eastAsia="仿宋" w:cs="仿宋"/>
        </w:rPr>
      </w:pPr>
    </w:p>
    <w:p w14:paraId="1126E1FD">
      <w:pPr>
        <w:spacing w:line="360" w:lineRule="auto"/>
        <w:outlineLvl w:val="9"/>
        <w:rPr>
          <w:rFonts w:hint="eastAsia" w:ascii="仿宋" w:hAnsi="仿宋" w:eastAsia="仿宋" w:cs="仿宋"/>
        </w:rPr>
      </w:pPr>
    </w:p>
    <w:p w14:paraId="744809F4">
      <w:pPr>
        <w:spacing w:line="360" w:lineRule="auto"/>
        <w:outlineLvl w:val="9"/>
        <w:rPr>
          <w:rFonts w:hint="eastAsia" w:ascii="仿宋" w:hAnsi="仿宋" w:eastAsia="仿宋" w:cs="仿宋"/>
        </w:rPr>
      </w:pPr>
    </w:p>
    <w:p w14:paraId="51DB73EC">
      <w:pPr>
        <w:spacing w:line="360" w:lineRule="auto"/>
        <w:outlineLvl w:val="9"/>
        <w:rPr>
          <w:rFonts w:hint="eastAsia" w:ascii="仿宋" w:hAnsi="仿宋" w:eastAsia="仿宋" w:cs="仿宋"/>
        </w:rPr>
      </w:pPr>
    </w:p>
    <w:p w14:paraId="439355B9">
      <w:pPr>
        <w:spacing w:line="360" w:lineRule="auto"/>
        <w:outlineLvl w:val="9"/>
        <w:rPr>
          <w:rFonts w:hint="eastAsia" w:ascii="仿宋" w:hAnsi="仿宋" w:eastAsia="仿宋" w:cs="仿宋"/>
        </w:rPr>
      </w:pPr>
    </w:p>
    <w:p w14:paraId="71CBF323">
      <w:pPr>
        <w:spacing w:line="360" w:lineRule="auto"/>
        <w:outlineLvl w:val="9"/>
        <w:rPr>
          <w:rFonts w:hint="eastAsia" w:ascii="仿宋" w:hAnsi="仿宋" w:eastAsia="仿宋" w:cs="仿宋"/>
        </w:rPr>
      </w:pPr>
    </w:p>
    <w:p w14:paraId="390F0780">
      <w:pPr>
        <w:spacing w:line="360" w:lineRule="auto"/>
        <w:outlineLvl w:val="9"/>
        <w:rPr>
          <w:rFonts w:hint="eastAsia" w:ascii="仿宋" w:hAnsi="仿宋" w:eastAsia="仿宋" w:cs="仿宋"/>
        </w:rPr>
      </w:pPr>
    </w:p>
    <w:p w14:paraId="413EFDAF">
      <w:pPr>
        <w:spacing w:line="360" w:lineRule="auto"/>
        <w:outlineLvl w:val="9"/>
        <w:rPr>
          <w:rFonts w:hint="eastAsia" w:ascii="仿宋" w:hAnsi="仿宋" w:eastAsia="仿宋" w:cs="仿宋"/>
        </w:rPr>
      </w:pPr>
    </w:p>
    <w:p w14:paraId="17AFB1AA">
      <w:pPr>
        <w:spacing w:line="360" w:lineRule="auto"/>
        <w:outlineLvl w:val="9"/>
        <w:rPr>
          <w:rFonts w:hint="eastAsia" w:ascii="仿宋" w:hAnsi="仿宋" w:eastAsia="仿宋" w:cs="仿宋"/>
        </w:rPr>
      </w:pPr>
    </w:p>
    <w:p w14:paraId="7E299A6D">
      <w:pPr>
        <w:spacing w:line="360" w:lineRule="auto"/>
        <w:outlineLvl w:val="9"/>
        <w:rPr>
          <w:rFonts w:hint="eastAsia" w:ascii="仿宋" w:hAnsi="仿宋" w:eastAsia="仿宋" w:cs="仿宋"/>
        </w:rPr>
      </w:pPr>
    </w:p>
    <w:p w14:paraId="5170A257">
      <w:pPr>
        <w:spacing w:line="360" w:lineRule="auto"/>
        <w:outlineLvl w:val="9"/>
        <w:rPr>
          <w:rFonts w:hint="eastAsia" w:ascii="仿宋" w:hAnsi="仿宋" w:eastAsia="仿宋" w:cs="仿宋"/>
        </w:rPr>
      </w:pPr>
    </w:p>
    <w:p w14:paraId="0581A77F">
      <w:pPr>
        <w:spacing w:line="360" w:lineRule="auto"/>
        <w:outlineLvl w:val="9"/>
        <w:rPr>
          <w:rFonts w:hint="eastAsia" w:ascii="仿宋" w:hAnsi="仿宋" w:eastAsia="仿宋" w:cs="仿宋"/>
        </w:rPr>
      </w:pPr>
    </w:p>
    <w:p w14:paraId="7219C675">
      <w:pPr>
        <w:spacing w:line="360" w:lineRule="auto"/>
        <w:outlineLvl w:val="9"/>
        <w:rPr>
          <w:rFonts w:hint="eastAsia" w:ascii="仿宋" w:hAnsi="仿宋" w:eastAsia="仿宋" w:cs="仿宋"/>
        </w:rPr>
      </w:pPr>
    </w:p>
    <w:p w14:paraId="482D0987">
      <w:pPr>
        <w:spacing w:line="360" w:lineRule="auto"/>
        <w:outlineLvl w:val="9"/>
        <w:rPr>
          <w:rFonts w:hint="eastAsia" w:ascii="仿宋" w:hAnsi="仿宋" w:eastAsia="仿宋" w:cs="仿宋"/>
        </w:rPr>
      </w:pPr>
    </w:p>
    <w:p w14:paraId="542B8ADE">
      <w:pPr>
        <w:spacing w:line="360" w:lineRule="auto"/>
        <w:outlineLvl w:val="9"/>
        <w:rPr>
          <w:rFonts w:hint="eastAsia" w:ascii="仿宋" w:hAnsi="仿宋" w:eastAsia="仿宋" w:cs="仿宋"/>
        </w:rPr>
      </w:pPr>
    </w:p>
    <w:p w14:paraId="0146B923">
      <w:pPr>
        <w:spacing w:line="360" w:lineRule="auto"/>
        <w:outlineLvl w:val="9"/>
        <w:rPr>
          <w:rFonts w:hint="eastAsia" w:ascii="仿宋" w:hAnsi="仿宋" w:eastAsia="仿宋" w:cs="仿宋"/>
        </w:rPr>
      </w:pPr>
    </w:p>
    <w:p w14:paraId="1F31ACA7">
      <w:pPr>
        <w:spacing w:line="360" w:lineRule="auto"/>
        <w:outlineLvl w:val="9"/>
        <w:rPr>
          <w:rFonts w:hint="eastAsia" w:ascii="仿宋" w:hAnsi="仿宋" w:eastAsia="仿宋" w:cs="仿宋"/>
        </w:rPr>
      </w:pPr>
    </w:p>
    <w:p w14:paraId="1DC2F39B">
      <w:pPr>
        <w:pStyle w:val="88"/>
        <w:spacing w:line="360" w:lineRule="auto"/>
        <w:jc w:val="center"/>
        <w:outlineLvl w:val="9"/>
        <w:rPr>
          <w:rFonts w:hint="eastAsia" w:ascii="仿宋" w:hAnsi="仿宋" w:eastAsia="仿宋" w:cs="仿宋"/>
        </w:rPr>
      </w:pPr>
      <w:bookmarkStart w:id="332" w:name="_Toc26776"/>
      <w:bookmarkStart w:id="333" w:name="_Toc7677"/>
      <w:r>
        <w:rPr>
          <w:rFonts w:hint="eastAsia" w:ascii="仿宋" w:hAnsi="仿宋" w:eastAsia="仿宋" w:cs="仿宋"/>
        </w:rPr>
        <w:t>第三部分 专用合同条款</w:t>
      </w:r>
      <w:bookmarkEnd w:id="329"/>
      <w:bookmarkEnd w:id="330"/>
      <w:bookmarkEnd w:id="331"/>
      <w:bookmarkEnd w:id="332"/>
      <w:bookmarkEnd w:id="333"/>
    </w:p>
    <w:p w14:paraId="2FF2300F">
      <w:pPr>
        <w:pStyle w:val="76"/>
        <w:spacing w:line="360" w:lineRule="auto"/>
        <w:outlineLvl w:val="9"/>
        <w:rPr>
          <w:rFonts w:hint="eastAsia" w:ascii="仿宋" w:hAnsi="仿宋" w:eastAsia="仿宋" w:cs="仿宋"/>
        </w:rPr>
      </w:pPr>
      <w:bookmarkStart w:id="334" w:name="_Toc256000096"/>
      <w:bookmarkStart w:id="335" w:name="_Toc505871381"/>
      <w:bookmarkStart w:id="336" w:name="_Toc16221_WPSOffice_Level2"/>
      <w:bookmarkStart w:id="337" w:name="_Toc6282"/>
      <w:bookmarkStart w:id="338" w:name="_Toc2692"/>
      <w:r>
        <w:rPr>
          <w:rFonts w:hint="eastAsia" w:ascii="仿宋" w:hAnsi="仿宋" w:eastAsia="仿宋" w:cs="仿宋"/>
        </w:rPr>
        <w:t>1. 一般约定</w:t>
      </w:r>
      <w:bookmarkEnd w:id="334"/>
      <w:bookmarkEnd w:id="335"/>
      <w:bookmarkEnd w:id="336"/>
      <w:bookmarkEnd w:id="337"/>
      <w:bookmarkEnd w:id="338"/>
    </w:p>
    <w:p w14:paraId="3608495F">
      <w:pPr>
        <w:pStyle w:val="82"/>
        <w:spacing w:line="360" w:lineRule="auto"/>
        <w:outlineLvl w:val="9"/>
        <w:rPr>
          <w:rFonts w:hint="eastAsia" w:ascii="仿宋" w:hAnsi="仿宋" w:eastAsia="仿宋" w:cs="仿宋"/>
        </w:rPr>
      </w:pPr>
      <w:bookmarkStart w:id="339" w:name="_Toc9354_WPSOffice_Level3"/>
      <w:r>
        <w:rPr>
          <w:rFonts w:hint="eastAsia" w:ascii="仿宋" w:hAnsi="仿宋" w:eastAsia="仿宋" w:cs="仿宋"/>
        </w:rPr>
        <w:t>1.1 词语定义</w:t>
      </w:r>
      <w:bookmarkEnd w:id="339"/>
    </w:p>
    <w:p w14:paraId="796813DE">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1.1.1合同</w:t>
      </w:r>
    </w:p>
    <w:p w14:paraId="1563064A">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1.1.1.10其他合同文件包括：</w:t>
      </w:r>
      <w:r>
        <w:rPr>
          <w:rFonts w:hint="eastAsia" w:ascii="仿宋" w:hAnsi="仿宋" w:eastAsia="仿宋" w:cs="仿宋"/>
          <w:color w:val="000000"/>
          <w:sz w:val="21"/>
          <w:szCs w:val="21"/>
          <w:u w:val="single"/>
        </w:rPr>
        <w:t xml:space="preserve">                                       </w:t>
      </w:r>
    </w:p>
    <w:p w14:paraId="2BBC454D">
      <w:pPr>
        <w:pStyle w:val="70"/>
        <w:spacing w:line="360" w:lineRule="auto"/>
        <w:ind w:left="1155" w:hanging="1155" w:hangingChars="55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w:t>
      </w:r>
    </w:p>
    <w:p w14:paraId="369653F9">
      <w:pPr>
        <w:pStyle w:val="70"/>
        <w:spacing w:line="360" w:lineRule="auto"/>
        <w:ind w:left="1155" w:hanging="1155" w:hangingChars="550"/>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F02719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1.1.2 合同当事人及其他相关方</w:t>
      </w:r>
    </w:p>
    <w:p w14:paraId="4E4D31B4">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1.1.2.4监理人：</w:t>
      </w:r>
    </w:p>
    <w:p w14:paraId="448434D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名    称：</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14A740E6">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资质类别和等级：</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4F06B93C">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6675AD17">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3C436850">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通信地址：</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0681C668">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1.1.2.5 设计人：</w:t>
      </w:r>
    </w:p>
    <w:p w14:paraId="479E783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名    称：</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6B992B90">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资质类别和等级：</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4F754A0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75520130">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1339F20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通信地址：</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7C3E9513">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1.1.3 工程和设备</w:t>
      </w:r>
    </w:p>
    <w:p w14:paraId="50BE2653">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1.1.3.7 作为施工现场组成部分的其他场所包括：</w:t>
      </w:r>
      <w:r>
        <w:rPr>
          <w:rFonts w:hint="eastAsia" w:ascii="仿宋" w:hAnsi="仿宋" w:eastAsia="仿宋" w:cs="仿宋"/>
          <w:color w:val="000000"/>
          <w:sz w:val="21"/>
          <w:szCs w:val="21"/>
          <w:u w:val="single"/>
        </w:rPr>
        <w:t xml:space="preserve">                               </w:t>
      </w:r>
    </w:p>
    <w:p w14:paraId="1115DA46">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2CBE254">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1.1.3.9 永久占地包括：</w:t>
      </w:r>
      <w:r>
        <w:rPr>
          <w:rFonts w:hint="eastAsia" w:ascii="仿宋" w:hAnsi="仿宋" w:eastAsia="仿宋" w:cs="仿宋"/>
          <w:color w:val="000000"/>
          <w:sz w:val="21"/>
          <w:szCs w:val="21"/>
          <w:u w:val="single"/>
        </w:rPr>
        <w:t xml:space="preserve">                                          </w:t>
      </w:r>
      <w:r>
        <w:rPr>
          <w:rFonts w:hint="eastAsia" w:ascii="仿宋" w:hAnsi="仿宋" w:eastAsia="仿宋" w:cs="仿宋"/>
          <w:color w:val="000000"/>
          <w:kern w:val="0"/>
          <w:sz w:val="21"/>
          <w:szCs w:val="21"/>
        </w:rPr>
        <w:t>。</w:t>
      </w:r>
    </w:p>
    <w:p w14:paraId="71D298E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rPr>
        <w:t>1.1.3.10 临时占地包括：</w:t>
      </w:r>
      <w:r>
        <w:rPr>
          <w:rFonts w:hint="eastAsia" w:ascii="仿宋" w:hAnsi="仿宋" w:eastAsia="仿宋" w:cs="仿宋"/>
          <w:color w:val="000000"/>
          <w:sz w:val="21"/>
          <w:szCs w:val="21"/>
          <w:u w:val="single"/>
        </w:rPr>
        <w:t xml:space="preserve">                                          </w:t>
      </w:r>
      <w:r>
        <w:rPr>
          <w:rFonts w:hint="eastAsia" w:ascii="仿宋" w:hAnsi="仿宋" w:eastAsia="仿宋" w:cs="仿宋"/>
          <w:color w:val="000000"/>
          <w:kern w:val="0"/>
          <w:sz w:val="21"/>
          <w:szCs w:val="21"/>
        </w:rPr>
        <w:t>。</w:t>
      </w:r>
    </w:p>
    <w:p w14:paraId="76409A06">
      <w:pPr>
        <w:pStyle w:val="82"/>
        <w:spacing w:line="360" w:lineRule="auto"/>
        <w:outlineLvl w:val="9"/>
        <w:rPr>
          <w:rFonts w:hint="eastAsia" w:ascii="仿宋" w:hAnsi="仿宋" w:eastAsia="仿宋" w:cs="仿宋"/>
        </w:rPr>
      </w:pPr>
      <w:r>
        <w:rPr>
          <w:rFonts w:hint="eastAsia" w:ascii="仿宋" w:hAnsi="仿宋" w:eastAsia="仿宋" w:cs="仿宋"/>
        </w:rPr>
        <w:t xml:space="preserve">1.3法律 </w:t>
      </w:r>
    </w:p>
    <w:p w14:paraId="45E85CC0">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适用于合同的其他规范性文件：</w:t>
      </w:r>
      <w:r>
        <w:rPr>
          <w:rFonts w:hint="eastAsia" w:ascii="仿宋" w:hAnsi="仿宋" w:eastAsia="仿宋" w:cs="仿宋"/>
          <w:color w:val="000000"/>
          <w:sz w:val="21"/>
          <w:szCs w:val="21"/>
          <w:u w:val="single"/>
        </w:rPr>
        <w:t xml:space="preserve">                       </w:t>
      </w:r>
    </w:p>
    <w:p w14:paraId="1EC88E4F">
      <w:pPr>
        <w:pStyle w:val="70"/>
        <w:autoSpaceDE w:val="0"/>
        <w:autoSpaceDN w:val="0"/>
        <w:adjustRightInd w:val="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62D1F0A">
      <w:pPr>
        <w:pStyle w:val="82"/>
        <w:spacing w:line="360" w:lineRule="auto"/>
        <w:outlineLvl w:val="9"/>
        <w:rPr>
          <w:rFonts w:hint="eastAsia" w:ascii="仿宋" w:hAnsi="仿宋" w:eastAsia="仿宋" w:cs="仿宋"/>
        </w:rPr>
      </w:pPr>
      <w:r>
        <w:rPr>
          <w:rFonts w:hint="eastAsia" w:ascii="仿宋" w:hAnsi="仿宋" w:eastAsia="仿宋" w:cs="仿宋"/>
        </w:rPr>
        <w:t>1.4 标准和规范</w:t>
      </w:r>
    </w:p>
    <w:p w14:paraId="2432673C">
      <w:pPr>
        <w:pStyle w:val="70"/>
        <w:spacing w:line="360" w:lineRule="auto"/>
        <w:ind w:firstLine="42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1.4.1适用于工程的标准规范包括：</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 xml:space="preserve"> </w:t>
      </w:r>
    </w:p>
    <w:p w14:paraId="7B44CE50">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                          </w:t>
      </w:r>
      <w:r>
        <w:rPr>
          <w:rFonts w:hint="eastAsia" w:ascii="仿宋" w:hAnsi="仿宋" w:eastAsia="仿宋" w:cs="仿宋"/>
          <w:color w:val="000000"/>
          <w:sz w:val="21"/>
          <w:szCs w:val="21"/>
        </w:rPr>
        <w:t>。</w:t>
      </w:r>
    </w:p>
    <w:p w14:paraId="3D60A538">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1.4.2 发包人提供国外标准、规范的名称：</w:t>
      </w:r>
      <w:r>
        <w:rPr>
          <w:rFonts w:hint="eastAsia" w:ascii="仿宋" w:hAnsi="仿宋" w:eastAsia="仿宋" w:cs="仿宋"/>
          <w:color w:val="000000"/>
          <w:kern w:val="0"/>
          <w:sz w:val="21"/>
          <w:szCs w:val="21"/>
          <w:u w:val="single"/>
        </w:rPr>
        <w:t xml:space="preserve">                                                                                                           </w:t>
      </w:r>
    </w:p>
    <w:p w14:paraId="5F24A470">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发包人提供国外标准、规范的份数：</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6473BF8C">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rPr>
        <w:t>发包人提供国外标准、规范的名称：</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49E38EA">
      <w:pPr>
        <w:pStyle w:val="70"/>
        <w:spacing w:line="360" w:lineRule="auto"/>
        <w:ind w:firstLine="42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1.4.3发包人对工程的技术标准和功能要求的特殊要求：</w:t>
      </w:r>
      <w:r>
        <w:rPr>
          <w:rFonts w:hint="eastAsia" w:ascii="仿宋" w:hAnsi="仿宋" w:eastAsia="仿宋" w:cs="仿宋"/>
          <w:color w:val="000000"/>
          <w:sz w:val="21"/>
          <w:szCs w:val="21"/>
          <w:u w:val="single"/>
        </w:rPr>
        <w:t xml:space="preserve">                 </w:t>
      </w:r>
    </w:p>
    <w:p w14:paraId="7F11AA67">
      <w:pPr>
        <w:pStyle w:val="70"/>
        <w:spacing w:line="360" w:lineRule="auto"/>
        <w:ind w:firstLine="42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28FE8409">
      <w:pPr>
        <w:pStyle w:val="82"/>
        <w:spacing w:line="360" w:lineRule="auto"/>
        <w:outlineLvl w:val="9"/>
        <w:rPr>
          <w:rFonts w:hint="eastAsia" w:ascii="仿宋" w:hAnsi="仿宋" w:eastAsia="仿宋" w:cs="仿宋"/>
        </w:rPr>
      </w:pPr>
      <w:r>
        <w:rPr>
          <w:rFonts w:hint="eastAsia" w:ascii="仿宋" w:hAnsi="仿宋" w:eastAsia="仿宋" w:cs="仿宋"/>
        </w:rPr>
        <w:t>1.5 合同文件的优先顺序</w:t>
      </w:r>
    </w:p>
    <w:p w14:paraId="3E171CD3">
      <w:pPr>
        <w:pStyle w:val="70"/>
        <w:spacing w:line="360" w:lineRule="auto"/>
        <w:ind w:firstLine="42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合同文件组成及优先顺序为：</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 xml:space="preserve"> </w:t>
      </w:r>
    </w:p>
    <w:p w14:paraId="3C3027C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64B03501">
      <w:pPr>
        <w:pStyle w:val="82"/>
        <w:spacing w:line="360" w:lineRule="auto"/>
        <w:outlineLvl w:val="9"/>
        <w:rPr>
          <w:rFonts w:hint="eastAsia" w:ascii="仿宋" w:hAnsi="仿宋" w:eastAsia="仿宋" w:cs="仿宋"/>
        </w:rPr>
      </w:pPr>
      <w:r>
        <w:rPr>
          <w:rFonts w:hint="eastAsia" w:ascii="仿宋" w:hAnsi="仿宋" w:eastAsia="仿宋" w:cs="仿宋"/>
        </w:rPr>
        <w:t>1.6 图纸和承包人文件</w:t>
      </w:r>
      <w:r>
        <w:rPr>
          <w:rFonts w:hint="eastAsia" w:ascii="仿宋" w:hAnsi="仿宋" w:eastAsia="仿宋" w:cs="仿宋"/>
        </w:rPr>
        <w:tab/>
      </w:r>
    </w:p>
    <w:p w14:paraId="2B8C8CA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1.6.1 图纸的提供</w:t>
      </w:r>
    </w:p>
    <w:p w14:paraId="7A1653A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发包人向承包人提供图纸的期限：</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3EFE302F">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发包人向承包人提供图纸的数量：</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77C862E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发包人向承包人提供图纸的内容：</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02CC58BB">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1.6.4 承包人文件</w:t>
      </w:r>
    </w:p>
    <w:p w14:paraId="5B6245AC">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需要由承包人提供的文件，包括：</w:t>
      </w:r>
      <w:r>
        <w:rPr>
          <w:rFonts w:hint="eastAsia" w:ascii="仿宋" w:hAnsi="仿宋" w:eastAsia="仿宋" w:cs="仿宋"/>
          <w:color w:val="000000"/>
          <w:sz w:val="21"/>
          <w:szCs w:val="21"/>
          <w:u w:val="single"/>
        </w:rPr>
        <w:t>                            </w:t>
      </w:r>
    </w:p>
    <w:p w14:paraId="5B3A2990">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 </w:t>
      </w:r>
      <w:r>
        <w:rPr>
          <w:rFonts w:hint="eastAsia" w:ascii="仿宋" w:hAnsi="仿宋" w:eastAsia="仿宋" w:cs="仿宋"/>
          <w:color w:val="000000"/>
          <w:sz w:val="21"/>
          <w:szCs w:val="21"/>
        </w:rPr>
        <w:t>；</w:t>
      </w:r>
    </w:p>
    <w:p w14:paraId="5E6369D4">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承包人提供的文件的期限为：</w:t>
      </w:r>
      <w:r>
        <w:rPr>
          <w:rFonts w:hint="eastAsia" w:ascii="仿宋" w:hAnsi="仿宋" w:eastAsia="仿宋" w:cs="仿宋"/>
          <w:color w:val="000000"/>
          <w:sz w:val="21"/>
          <w:szCs w:val="21"/>
          <w:u w:val="single"/>
        </w:rPr>
        <w:t>       </w:t>
      </w:r>
      <w:r>
        <w:rPr>
          <w:rFonts w:hint="eastAsia" w:ascii="仿宋" w:hAnsi="仿宋" w:eastAsia="仿宋" w:cs="仿宋"/>
          <w:color w:val="000000"/>
          <w:sz w:val="21"/>
          <w:szCs w:val="21"/>
        </w:rPr>
        <w:t>；</w:t>
      </w:r>
    </w:p>
    <w:p w14:paraId="2580DFEE">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承包人提供的文件的数量为：</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3155FE35">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承包人提供的文件的形式为：</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01C214E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发包人审批承包人文件的期限：</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5410AF1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1.6.5 现场图纸准备</w:t>
      </w:r>
    </w:p>
    <w:p w14:paraId="1BE567A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关于现场图纸准备的约定：</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52AF2077">
      <w:pPr>
        <w:pStyle w:val="82"/>
        <w:spacing w:line="360" w:lineRule="auto"/>
        <w:outlineLvl w:val="9"/>
        <w:rPr>
          <w:rFonts w:hint="eastAsia" w:ascii="仿宋" w:hAnsi="仿宋" w:eastAsia="仿宋" w:cs="仿宋"/>
        </w:rPr>
      </w:pPr>
      <w:r>
        <w:rPr>
          <w:rFonts w:hint="eastAsia" w:ascii="仿宋" w:hAnsi="仿宋" w:eastAsia="仿宋" w:cs="仿宋"/>
        </w:rPr>
        <w:t>1.7 联络</w:t>
      </w:r>
    </w:p>
    <w:p w14:paraId="69AFB58D">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1.7.1发包人和承包人应当在</w:t>
      </w:r>
      <w:r>
        <w:rPr>
          <w:rFonts w:hint="eastAsia" w:ascii="仿宋" w:hAnsi="仿宋" w:eastAsia="仿宋" w:cs="仿宋"/>
          <w:color w:val="000000"/>
          <w:sz w:val="21"/>
          <w:szCs w:val="21"/>
          <w:u w:val="single"/>
        </w:rPr>
        <w:t xml:space="preserve">    </w:t>
      </w:r>
      <w:r>
        <w:rPr>
          <w:rFonts w:hint="eastAsia" w:ascii="仿宋" w:hAnsi="仿宋" w:eastAsia="仿宋" w:cs="仿宋"/>
          <w:color w:val="000000"/>
          <w:kern w:val="0"/>
          <w:sz w:val="21"/>
          <w:szCs w:val="21"/>
        </w:rPr>
        <w:t>天内将与合同有关的通知、批准、证明、证书、指示、指令、要求、请求、同意、意见、确定和决定等书面函件送达对方当事人。</w:t>
      </w:r>
    </w:p>
    <w:p w14:paraId="7C9EBC0B">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1.7.2 发包人接收文件的地点：</w:t>
      </w:r>
      <w:r>
        <w:rPr>
          <w:rFonts w:hint="eastAsia" w:ascii="仿宋" w:hAnsi="仿宋" w:eastAsia="仿宋" w:cs="仿宋"/>
          <w:color w:val="000000"/>
          <w:sz w:val="21"/>
          <w:szCs w:val="21"/>
          <w:u w:val="single"/>
        </w:rPr>
        <w:t>      </w:t>
      </w:r>
      <w:r>
        <w:rPr>
          <w:rFonts w:hint="eastAsia" w:ascii="仿宋" w:hAnsi="仿宋" w:eastAsia="仿宋" w:cs="仿宋"/>
          <w:color w:val="000000"/>
          <w:kern w:val="0"/>
          <w:sz w:val="21"/>
          <w:szCs w:val="21"/>
        </w:rPr>
        <w:t>；</w:t>
      </w:r>
    </w:p>
    <w:p w14:paraId="684C6265">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发包人指定的接收人为：</w:t>
      </w:r>
      <w:r>
        <w:rPr>
          <w:rFonts w:hint="eastAsia" w:ascii="仿宋" w:hAnsi="仿宋" w:eastAsia="仿宋" w:cs="仿宋"/>
          <w:color w:val="000000"/>
          <w:sz w:val="21"/>
          <w:szCs w:val="21"/>
          <w:u w:val="single"/>
        </w:rPr>
        <w:t>               </w:t>
      </w:r>
      <w:r>
        <w:rPr>
          <w:rFonts w:hint="eastAsia" w:ascii="仿宋" w:hAnsi="仿宋" w:eastAsia="仿宋" w:cs="仿宋"/>
          <w:color w:val="000000"/>
          <w:kern w:val="0"/>
          <w:sz w:val="21"/>
          <w:szCs w:val="21"/>
        </w:rPr>
        <w:t>。</w:t>
      </w:r>
    </w:p>
    <w:p w14:paraId="26C9CFE2">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承包人接收文件的地点：</w:t>
      </w:r>
      <w:r>
        <w:rPr>
          <w:rFonts w:hint="eastAsia" w:ascii="仿宋" w:hAnsi="仿宋" w:eastAsia="仿宋" w:cs="仿宋"/>
          <w:color w:val="000000"/>
          <w:sz w:val="21"/>
          <w:szCs w:val="21"/>
          <w:u w:val="single"/>
        </w:rPr>
        <w:t>             </w:t>
      </w:r>
      <w:r>
        <w:rPr>
          <w:rFonts w:hint="eastAsia" w:ascii="仿宋" w:hAnsi="仿宋" w:eastAsia="仿宋" w:cs="仿宋"/>
          <w:color w:val="000000"/>
          <w:kern w:val="0"/>
          <w:sz w:val="21"/>
          <w:szCs w:val="21"/>
        </w:rPr>
        <w:t>；</w:t>
      </w:r>
    </w:p>
    <w:p w14:paraId="3A2F4912">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承包人指定的接收人为：</w:t>
      </w:r>
      <w:r>
        <w:rPr>
          <w:rFonts w:hint="eastAsia" w:ascii="仿宋" w:hAnsi="仿宋" w:eastAsia="仿宋" w:cs="仿宋"/>
          <w:color w:val="000000"/>
          <w:sz w:val="21"/>
          <w:szCs w:val="21"/>
          <w:u w:val="single"/>
        </w:rPr>
        <w:t>             </w:t>
      </w:r>
      <w:r>
        <w:rPr>
          <w:rFonts w:hint="eastAsia" w:ascii="仿宋" w:hAnsi="仿宋" w:eastAsia="仿宋" w:cs="仿宋"/>
          <w:color w:val="000000"/>
          <w:kern w:val="0"/>
          <w:sz w:val="21"/>
          <w:szCs w:val="21"/>
        </w:rPr>
        <w:t>。</w:t>
      </w:r>
    </w:p>
    <w:p w14:paraId="71D41DF6">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监理人接收文件的地点：</w:t>
      </w:r>
      <w:r>
        <w:rPr>
          <w:rFonts w:hint="eastAsia" w:ascii="仿宋" w:hAnsi="仿宋" w:eastAsia="仿宋" w:cs="仿宋"/>
          <w:color w:val="000000"/>
          <w:sz w:val="21"/>
          <w:szCs w:val="21"/>
          <w:u w:val="single"/>
        </w:rPr>
        <w:t>            </w:t>
      </w:r>
      <w:r>
        <w:rPr>
          <w:rFonts w:hint="eastAsia" w:ascii="仿宋" w:hAnsi="仿宋" w:eastAsia="仿宋" w:cs="仿宋"/>
          <w:color w:val="000000"/>
          <w:kern w:val="0"/>
          <w:sz w:val="21"/>
          <w:szCs w:val="21"/>
        </w:rPr>
        <w:t>；</w:t>
      </w:r>
    </w:p>
    <w:p w14:paraId="0AFC81F5">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监理人指定的接收人为：</w:t>
      </w:r>
      <w:r>
        <w:rPr>
          <w:rFonts w:hint="eastAsia" w:ascii="仿宋" w:hAnsi="仿宋" w:eastAsia="仿宋" w:cs="仿宋"/>
          <w:color w:val="000000"/>
          <w:sz w:val="21"/>
          <w:szCs w:val="21"/>
          <w:u w:val="single"/>
        </w:rPr>
        <w:t>            </w:t>
      </w:r>
      <w:r>
        <w:rPr>
          <w:rFonts w:hint="eastAsia" w:ascii="仿宋" w:hAnsi="仿宋" w:eastAsia="仿宋" w:cs="仿宋"/>
          <w:color w:val="000000"/>
          <w:kern w:val="0"/>
          <w:sz w:val="21"/>
          <w:szCs w:val="21"/>
        </w:rPr>
        <w:t>。</w:t>
      </w:r>
    </w:p>
    <w:p w14:paraId="50DE7293">
      <w:pPr>
        <w:pStyle w:val="82"/>
        <w:spacing w:line="360" w:lineRule="auto"/>
        <w:outlineLvl w:val="9"/>
        <w:rPr>
          <w:rFonts w:hint="eastAsia" w:ascii="仿宋" w:hAnsi="仿宋" w:eastAsia="仿宋" w:cs="仿宋"/>
        </w:rPr>
      </w:pPr>
      <w:r>
        <w:rPr>
          <w:rFonts w:hint="eastAsia" w:ascii="仿宋" w:hAnsi="仿宋" w:eastAsia="仿宋" w:cs="仿宋"/>
        </w:rPr>
        <w:t>1.10 交通运输</w:t>
      </w:r>
    </w:p>
    <w:p w14:paraId="4BAEF3EA">
      <w:pPr>
        <w:pStyle w:val="7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1.10.1 出入现场的权利</w:t>
      </w:r>
    </w:p>
    <w:p w14:paraId="797CA8A0">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sz w:val="21"/>
          <w:szCs w:val="21"/>
        </w:rPr>
        <w:t>关于出入现场的权利的约定：</w:t>
      </w:r>
      <w:r>
        <w:rPr>
          <w:rFonts w:hint="eastAsia" w:ascii="仿宋" w:hAnsi="仿宋" w:eastAsia="仿宋" w:cs="仿宋"/>
          <w:color w:val="000000"/>
          <w:sz w:val="21"/>
          <w:szCs w:val="21"/>
          <w:u w:val="single"/>
        </w:rPr>
        <w:t>                   </w:t>
      </w:r>
    </w:p>
    <w:p w14:paraId="585A2E95">
      <w:pPr>
        <w:pStyle w:val="70"/>
        <w:spacing w:line="360" w:lineRule="auto"/>
        <w:outlineLvl w:val="9"/>
        <w:rPr>
          <w:rFonts w:hint="eastAsia" w:ascii="仿宋" w:hAnsi="仿宋" w:eastAsia="仿宋" w:cs="仿宋"/>
          <w:sz w:val="21"/>
          <w:szCs w:val="21"/>
        </w:rPr>
      </w:pPr>
      <w:r>
        <w:rPr>
          <w:rFonts w:hint="eastAsia" w:ascii="仿宋" w:hAnsi="仿宋" w:eastAsia="仿宋" w:cs="仿宋"/>
          <w:color w:val="000000"/>
          <w:sz w:val="21"/>
          <w:szCs w:val="21"/>
          <w:u w:val="single"/>
        </w:rPr>
        <w:t>                             </w:t>
      </w:r>
      <w:r>
        <w:rPr>
          <w:rFonts w:hint="eastAsia" w:ascii="仿宋" w:hAnsi="仿宋" w:eastAsia="仿宋" w:cs="仿宋"/>
          <w:sz w:val="21"/>
          <w:szCs w:val="21"/>
        </w:rPr>
        <w:t>。</w:t>
      </w:r>
    </w:p>
    <w:p w14:paraId="611C81BC">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1.10.3 场内交通</w:t>
      </w:r>
    </w:p>
    <w:p w14:paraId="132CD6AD">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关于场外交通和场内交通的边界的约定：</w:t>
      </w:r>
      <w:r>
        <w:rPr>
          <w:rFonts w:hint="eastAsia" w:ascii="仿宋" w:hAnsi="仿宋" w:eastAsia="仿宋" w:cs="仿宋"/>
          <w:color w:val="000000"/>
          <w:sz w:val="21"/>
          <w:szCs w:val="21"/>
          <w:u w:val="single"/>
        </w:rPr>
        <w:t>            </w:t>
      </w:r>
    </w:p>
    <w:p w14:paraId="1E57946E">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                           </w:t>
      </w:r>
      <w:r>
        <w:rPr>
          <w:rFonts w:hint="eastAsia" w:ascii="仿宋" w:hAnsi="仿宋" w:eastAsia="仿宋" w:cs="仿宋"/>
          <w:sz w:val="21"/>
          <w:szCs w:val="21"/>
        </w:rPr>
        <w:t>。</w:t>
      </w:r>
    </w:p>
    <w:p w14:paraId="6D23A73B">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sz w:val="21"/>
          <w:szCs w:val="21"/>
        </w:rPr>
        <w:t>关于发包人向承包人免费提供满足工程施工需要的场内道路和交通设施的约定：</w:t>
      </w:r>
      <w:r>
        <w:rPr>
          <w:rFonts w:hint="eastAsia" w:ascii="仿宋" w:hAnsi="仿宋" w:eastAsia="仿宋" w:cs="仿宋"/>
          <w:color w:val="000000"/>
          <w:sz w:val="21"/>
          <w:szCs w:val="21"/>
          <w:u w:val="single"/>
        </w:rPr>
        <w:t> </w:t>
      </w:r>
    </w:p>
    <w:p w14:paraId="24AEB2B9">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color w:val="000000"/>
          <w:sz w:val="21"/>
          <w:szCs w:val="21"/>
          <w:u w:val="single"/>
        </w:rPr>
        <w:t>                            </w:t>
      </w:r>
      <w:r>
        <w:rPr>
          <w:rFonts w:hint="eastAsia" w:ascii="仿宋" w:hAnsi="仿宋" w:eastAsia="仿宋" w:cs="仿宋"/>
          <w:sz w:val="21"/>
          <w:szCs w:val="21"/>
        </w:rPr>
        <w:t xml:space="preserve">。  </w:t>
      </w:r>
    </w:p>
    <w:p w14:paraId="68E43A0E">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1.10.4超大件和超重件的运输</w:t>
      </w:r>
    </w:p>
    <w:p w14:paraId="1CC78DF1">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运输超大件或超重件所需的道路和桥梁临时加固改造费用和其他有关费用由</w:t>
      </w:r>
      <w:r>
        <w:rPr>
          <w:rFonts w:hint="eastAsia" w:ascii="仿宋" w:hAnsi="仿宋" w:eastAsia="仿宋" w:cs="仿宋"/>
          <w:sz w:val="21"/>
          <w:szCs w:val="21"/>
          <w:u w:val="single"/>
        </w:rPr>
        <w:t xml:space="preserve">           </w:t>
      </w:r>
      <w:r>
        <w:rPr>
          <w:rFonts w:hint="eastAsia" w:ascii="仿宋" w:hAnsi="仿宋" w:eastAsia="仿宋" w:cs="仿宋"/>
          <w:sz w:val="21"/>
          <w:szCs w:val="21"/>
        </w:rPr>
        <w:t>承担。</w:t>
      </w:r>
    </w:p>
    <w:p w14:paraId="3FA3A474">
      <w:pPr>
        <w:pStyle w:val="82"/>
        <w:spacing w:line="360" w:lineRule="auto"/>
        <w:outlineLvl w:val="9"/>
        <w:rPr>
          <w:rFonts w:hint="eastAsia" w:ascii="仿宋" w:hAnsi="仿宋" w:eastAsia="仿宋" w:cs="仿宋"/>
        </w:rPr>
      </w:pPr>
      <w:r>
        <w:rPr>
          <w:rFonts w:hint="eastAsia" w:ascii="仿宋" w:hAnsi="仿宋" w:eastAsia="仿宋" w:cs="仿宋"/>
        </w:rPr>
        <w:t>1.11 知识产权</w:t>
      </w:r>
    </w:p>
    <w:p w14:paraId="1A994B7D">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1"/>
          <w:szCs w:val="21"/>
          <w:u w:val="single"/>
        </w:rPr>
        <w:t xml:space="preserve">              </w:t>
      </w:r>
    </w:p>
    <w:p w14:paraId="164E53D9">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                   </w:t>
      </w:r>
      <w:r>
        <w:rPr>
          <w:rFonts w:hint="eastAsia" w:ascii="仿宋" w:hAnsi="仿宋" w:eastAsia="仿宋" w:cs="仿宋"/>
          <w:color w:val="000000"/>
          <w:sz w:val="21"/>
          <w:szCs w:val="21"/>
        </w:rPr>
        <w:t>。</w:t>
      </w:r>
    </w:p>
    <w:p w14:paraId="4B7CC763">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关于发包人提供的上述文件的使用限制的要求：</w:t>
      </w:r>
      <w:r>
        <w:rPr>
          <w:rFonts w:hint="eastAsia" w:ascii="仿宋" w:hAnsi="仿宋" w:eastAsia="仿宋" w:cs="仿宋"/>
          <w:color w:val="000000"/>
          <w:sz w:val="21"/>
          <w:szCs w:val="21"/>
          <w:u w:val="single"/>
        </w:rPr>
        <w:t xml:space="preserve">                                  </w:t>
      </w:r>
    </w:p>
    <w:p w14:paraId="294D2760">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0A16993">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1.11.2 关于承包人为实施工程所编制文件的著作权的归属：</w:t>
      </w:r>
      <w:r>
        <w:rPr>
          <w:rFonts w:hint="eastAsia" w:ascii="仿宋" w:hAnsi="仿宋" w:eastAsia="仿宋" w:cs="仿宋"/>
          <w:color w:val="000000"/>
          <w:sz w:val="21"/>
          <w:szCs w:val="21"/>
          <w:u w:val="single"/>
        </w:rPr>
        <w:t xml:space="preserve">                 </w:t>
      </w:r>
    </w:p>
    <w:p w14:paraId="7C084962">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                   </w:t>
      </w:r>
      <w:r>
        <w:rPr>
          <w:rFonts w:hint="eastAsia" w:ascii="仿宋" w:hAnsi="仿宋" w:eastAsia="仿宋" w:cs="仿宋"/>
          <w:color w:val="000000"/>
          <w:sz w:val="21"/>
          <w:szCs w:val="21"/>
        </w:rPr>
        <w:t>。</w:t>
      </w:r>
    </w:p>
    <w:p w14:paraId="586EB7CE">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关于承包人提供的上述文件的使用限制的要求：</w:t>
      </w:r>
      <w:r>
        <w:rPr>
          <w:rFonts w:hint="eastAsia" w:ascii="仿宋" w:hAnsi="仿宋" w:eastAsia="仿宋" w:cs="仿宋"/>
          <w:color w:val="000000"/>
          <w:sz w:val="21"/>
          <w:szCs w:val="21"/>
          <w:u w:val="single"/>
        </w:rPr>
        <w:t xml:space="preserve">                           </w:t>
      </w:r>
    </w:p>
    <w:p w14:paraId="1E79E3E9">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          </w:t>
      </w:r>
      <w:r>
        <w:rPr>
          <w:rFonts w:hint="eastAsia" w:ascii="仿宋" w:hAnsi="仿宋" w:eastAsia="仿宋" w:cs="仿宋"/>
          <w:color w:val="000000"/>
          <w:sz w:val="21"/>
          <w:szCs w:val="21"/>
        </w:rPr>
        <w:t>。</w:t>
      </w:r>
    </w:p>
    <w:p w14:paraId="39902FC0">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1.11.4 承包人在施工过程中所采用的专利、专有技术、技术秘密的使用费的承担方式：</w:t>
      </w:r>
      <w:r>
        <w:rPr>
          <w:rFonts w:hint="eastAsia" w:ascii="仿宋" w:hAnsi="仿宋" w:eastAsia="仿宋" w:cs="仿宋"/>
          <w:color w:val="000000"/>
          <w:sz w:val="21"/>
          <w:szCs w:val="21"/>
          <w:u w:val="single"/>
        </w:rPr>
        <w:t xml:space="preserve">  </w:t>
      </w:r>
    </w:p>
    <w:p w14:paraId="3259BA06">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kern w:val="0"/>
          <w:sz w:val="21"/>
          <w:szCs w:val="21"/>
        </w:rPr>
        <w:t>。</w:t>
      </w:r>
    </w:p>
    <w:p w14:paraId="6072404E">
      <w:pPr>
        <w:pStyle w:val="70"/>
        <w:spacing w:after="120" w:line="360" w:lineRule="auto"/>
        <w:ind w:firstLine="420" w:firstLineChars="200"/>
        <w:outlineLvl w:val="9"/>
        <w:rPr>
          <w:rFonts w:hint="eastAsia" w:ascii="仿宋" w:hAnsi="仿宋" w:eastAsia="仿宋" w:cs="仿宋"/>
          <w:color w:val="000000"/>
          <w:sz w:val="21"/>
          <w:szCs w:val="21"/>
        </w:rPr>
      </w:pPr>
      <w:bookmarkStart w:id="340" w:name="_Toc27755_WPSOffice_Level3"/>
      <w:r>
        <w:rPr>
          <w:rFonts w:hint="eastAsia" w:ascii="仿宋" w:hAnsi="仿宋" w:eastAsia="仿宋" w:cs="仿宋"/>
          <w:color w:val="000000"/>
          <w:sz w:val="21"/>
          <w:szCs w:val="21"/>
        </w:rPr>
        <w:t>1.13工程量清单错误的修正</w:t>
      </w:r>
      <w:bookmarkEnd w:id="340"/>
    </w:p>
    <w:p w14:paraId="4A696F2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出现工程量清单错误时，是否调整合同价格：</w:t>
      </w:r>
      <w:r>
        <w:rPr>
          <w:rFonts w:hint="eastAsia" w:ascii="仿宋" w:hAnsi="仿宋" w:eastAsia="仿宋" w:cs="仿宋"/>
          <w:color w:val="000000"/>
          <w:sz w:val="21"/>
          <w:szCs w:val="21"/>
          <w:u w:val="single"/>
        </w:rPr>
        <w:t xml:space="preserve">            </w:t>
      </w:r>
      <w:r>
        <w:rPr>
          <w:rFonts w:hint="eastAsia" w:ascii="仿宋" w:hAnsi="仿宋" w:eastAsia="仿宋" w:cs="仿宋"/>
          <w:color w:val="000000"/>
          <w:kern w:val="0"/>
          <w:sz w:val="21"/>
          <w:szCs w:val="21"/>
        </w:rPr>
        <w:t>。</w:t>
      </w:r>
    </w:p>
    <w:p w14:paraId="59985C3E">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允许调整合同价格的工程量偏差范围：</w:t>
      </w:r>
      <w:r>
        <w:rPr>
          <w:rFonts w:hint="eastAsia" w:ascii="仿宋" w:hAnsi="仿宋" w:eastAsia="仿宋" w:cs="仿宋"/>
          <w:color w:val="000000"/>
          <w:sz w:val="21"/>
          <w:szCs w:val="21"/>
          <w:u w:val="single"/>
        </w:rPr>
        <w:t xml:space="preserve">                                            </w:t>
      </w:r>
    </w:p>
    <w:p w14:paraId="6F2483C5">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kern w:val="0"/>
          <w:sz w:val="21"/>
          <w:szCs w:val="21"/>
        </w:rPr>
        <w:t>。</w:t>
      </w:r>
    </w:p>
    <w:p w14:paraId="0580EDE2">
      <w:pPr>
        <w:pStyle w:val="76"/>
        <w:spacing w:line="360" w:lineRule="auto"/>
        <w:outlineLvl w:val="9"/>
        <w:rPr>
          <w:rFonts w:hint="eastAsia" w:ascii="仿宋" w:hAnsi="仿宋" w:eastAsia="仿宋" w:cs="仿宋"/>
        </w:rPr>
      </w:pPr>
      <w:bookmarkStart w:id="341" w:name="_Toc505871382"/>
      <w:bookmarkStart w:id="342" w:name="_Toc11082"/>
      <w:bookmarkStart w:id="343" w:name="_Toc256000097"/>
      <w:bookmarkStart w:id="344" w:name="_Toc3392_WPSOffice_Level2"/>
      <w:bookmarkStart w:id="345" w:name="_Toc6070"/>
      <w:r>
        <w:rPr>
          <w:rFonts w:hint="eastAsia" w:ascii="仿宋" w:hAnsi="仿宋" w:eastAsia="仿宋" w:cs="仿宋"/>
        </w:rPr>
        <w:t>2. 发包人</w:t>
      </w:r>
      <w:bookmarkEnd w:id="341"/>
      <w:bookmarkEnd w:id="342"/>
      <w:bookmarkEnd w:id="343"/>
      <w:bookmarkEnd w:id="344"/>
      <w:bookmarkEnd w:id="345"/>
    </w:p>
    <w:p w14:paraId="75B107BA">
      <w:pPr>
        <w:pStyle w:val="82"/>
        <w:spacing w:line="360" w:lineRule="auto"/>
        <w:outlineLvl w:val="9"/>
        <w:rPr>
          <w:rFonts w:hint="eastAsia" w:ascii="仿宋" w:hAnsi="仿宋" w:eastAsia="仿宋" w:cs="仿宋"/>
        </w:rPr>
      </w:pPr>
      <w:bookmarkStart w:id="346" w:name="_Toc25927_WPSOffice_Level3"/>
      <w:r>
        <w:rPr>
          <w:rFonts w:hint="eastAsia" w:ascii="仿宋" w:hAnsi="仿宋" w:eastAsia="仿宋" w:cs="仿宋"/>
        </w:rPr>
        <w:t>2.2 发包人代表</w:t>
      </w:r>
      <w:bookmarkEnd w:id="346"/>
    </w:p>
    <w:p w14:paraId="024AF19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发包人代表：</w:t>
      </w:r>
    </w:p>
    <w:p w14:paraId="17FE96D6">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姓    名：</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492563D3">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身份证号：</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5D1FBDEF">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职    务：</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096FFC56">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r>
        <w:rPr>
          <w:rFonts w:hint="eastAsia" w:ascii="仿宋" w:hAnsi="仿宋" w:eastAsia="仿宋" w:cs="仿宋"/>
          <w:color w:val="000000"/>
          <w:sz w:val="21"/>
          <w:szCs w:val="21"/>
          <w:u w:val="single"/>
        </w:rPr>
        <w:t>     </w:t>
      </w:r>
      <w:r>
        <w:rPr>
          <w:rFonts w:hint="eastAsia" w:ascii="仿宋" w:hAnsi="仿宋" w:eastAsia="仿宋" w:cs="仿宋"/>
          <w:color w:val="000000"/>
          <w:sz w:val="21"/>
          <w:szCs w:val="21"/>
        </w:rPr>
        <w:t>；</w:t>
      </w:r>
    </w:p>
    <w:p w14:paraId="6136EF09">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   </w:t>
      </w:r>
      <w:r>
        <w:rPr>
          <w:rFonts w:hint="eastAsia" w:ascii="仿宋" w:hAnsi="仿宋" w:eastAsia="仿宋" w:cs="仿宋"/>
          <w:color w:val="000000"/>
          <w:sz w:val="21"/>
          <w:szCs w:val="21"/>
        </w:rPr>
        <w:t>；</w:t>
      </w:r>
    </w:p>
    <w:p w14:paraId="63754D4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通信地址：</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16DF442B">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发包人对发包人代表的授权范围如下：</w:t>
      </w:r>
      <w:r>
        <w:rPr>
          <w:rFonts w:hint="eastAsia" w:ascii="仿宋" w:hAnsi="仿宋" w:eastAsia="仿宋" w:cs="仿宋"/>
          <w:color w:val="000000"/>
          <w:sz w:val="21"/>
          <w:szCs w:val="21"/>
          <w:u w:val="single"/>
        </w:rPr>
        <w:t>                       </w:t>
      </w:r>
    </w:p>
    <w:p w14:paraId="7A4121AD">
      <w:pPr>
        <w:pStyle w:val="70"/>
        <w:spacing w:line="360" w:lineRule="auto"/>
        <w:outlineLvl w:val="9"/>
        <w:rPr>
          <w:rFonts w:hint="eastAsia" w:ascii="仿宋" w:hAnsi="仿宋" w:eastAsia="仿宋" w:cs="仿宋"/>
          <w:b/>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325181F8">
      <w:pPr>
        <w:pStyle w:val="82"/>
        <w:spacing w:line="360" w:lineRule="auto"/>
        <w:outlineLvl w:val="9"/>
        <w:rPr>
          <w:rFonts w:hint="eastAsia" w:ascii="仿宋" w:hAnsi="仿宋" w:eastAsia="仿宋" w:cs="仿宋"/>
        </w:rPr>
      </w:pPr>
      <w:r>
        <w:rPr>
          <w:rFonts w:hint="eastAsia" w:ascii="仿宋" w:hAnsi="仿宋" w:eastAsia="仿宋" w:cs="仿宋"/>
        </w:rPr>
        <w:t>2.4 施工现场、施工条件和基础资料的提供</w:t>
      </w:r>
    </w:p>
    <w:p w14:paraId="562E51E4">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2.4.1 提供施工现场</w:t>
      </w:r>
    </w:p>
    <w:p w14:paraId="0E8334B1">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关于发包人移交施工现场的期限要求：</w:t>
      </w:r>
      <w:r>
        <w:rPr>
          <w:rFonts w:hint="eastAsia" w:ascii="仿宋" w:hAnsi="仿宋" w:eastAsia="仿宋" w:cs="仿宋"/>
          <w:color w:val="000000"/>
          <w:sz w:val="21"/>
          <w:szCs w:val="21"/>
          <w:u w:val="single"/>
        </w:rPr>
        <w:t>                       </w:t>
      </w:r>
    </w:p>
    <w:p w14:paraId="4C79000E">
      <w:pPr>
        <w:pStyle w:val="70"/>
        <w:spacing w:line="360" w:lineRule="auto"/>
        <w:outlineLvl w:val="9"/>
        <w:rPr>
          <w:rFonts w:hint="eastAsia" w:ascii="仿宋" w:hAnsi="仿宋" w:eastAsia="仿宋" w:cs="仿宋"/>
          <w:b/>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0293304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2.4.2 提供施工条件</w:t>
      </w:r>
    </w:p>
    <w:p w14:paraId="4F04E125">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关于发包人应负责提供施工所需要的条件，包括</w:t>
      </w:r>
      <w:r>
        <w:rPr>
          <w:rFonts w:hint="eastAsia" w:ascii="仿宋" w:hAnsi="仿宋" w:eastAsia="仿宋" w:cs="仿宋"/>
          <w:color w:val="000000"/>
          <w:sz w:val="21"/>
          <w:szCs w:val="21"/>
          <w:u w:val="single"/>
        </w:rPr>
        <w:t>                       </w:t>
      </w:r>
    </w:p>
    <w:p w14:paraId="0F3C4181">
      <w:pPr>
        <w:pStyle w:val="70"/>
        <w:spacing w:line="360" w:lineRule="auto"/>
        <w:outlineLvl w:val="9"/>
        <w:rPr>
          <w:rFonts w:hint="eastAsia" w:ascii="仿宋" w:hAnsi="仿宋" w:eastAsia="仿宋" w:cs="仿宋"/>
          <w:b/>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4E6D6BF2">
      <w:pPr>
        <w:pStyle w:val="82"/>
        <w:spacing w:line="360" w:lineRule="auto"/>
        <w:outlineLvl w:val="9"/>
        <w:rPr>
          <w:rFonts w:hint="eastAsia" w:ascii="仿宋" w:hAnsi="仿宋" w:eastAsia="仿宋" w:cs="仿宋"/>
        </w:rPr>
      </w:pPr>
      <w:r>
        <w:rPr>
          <w:rFonts w:hint="eastAsia" w:ascii="仿宋" w:hAnsi="仿宋" w:eastAsia="仿宋" w:cs="仿宋"/>
        </w:rPr>
        <w:t>2.5 资金来源证明及支付担保</w:t>
      </w:r>
    </w:p>
    <w:p w14:paraId="75AF016C">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发包人提供资金来源证明的期限要求：</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1768518">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发包人是否提供支付担保：</w:t>
      </w: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53BD9DF6">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发包人提供支付担保的形式：</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1321D3C5">
      <w:pPr>
        <w:pStyle w:val="76"/>
        <w:spacing w:line="360" w:lineRule="auto"/>
        <w:outlineLvl w:val="9"/>
        <w:rPr>
          <w:rFonts w:hint="eastAsia" w:ascii="仿宋" w:hAnsi="仿宋" w:eastAsia="仿宋" w:cs="仿宋"/>
        </w:rPr>
      </w:pPr>
      <w:bookmarkStart w:id="347" w:name="_Toc31944"/>
      <w:bookmarkStart w:id="348" w:name="_Toc256000098"/>
      <w:bookmarkStart w:id="349" w:name="_Toc505871383"/>
      <w:bookmarkStart w:id="350" w:name="_Toc461_WPSOffice_Level2"/>
      <w:bookmarkStart w:id="351" w:name="_Toc4262"/>
      <w:r>
        <w:rPr>
          <w:rFonts w:hint="eastAsia" w:ascii="仿宋" w:hAnsi="仿宋" w:eastAsia="仿宋" w:cs="仿宋"/>
        </w:rPr>
        <w:t>3. 承包人</w:t>
      </w:r>
      <w:bookmarkEnd w:id="347"/>
      <w:bookmarkEnd w:id="348"/>
      <w:bookmarkEnd w:id="349"/>
      <w:bookmarkEnd w:id="350"/>
      <w:bookmarkEnd w:id="351"/>
    </w:p>
    <w:p w14:paraId="3AC83930">
      <w:pPr>
        <w:pStyle w:val="82"/>
        <w:spacing w:line="360" w:lineRule="auto"/>
        <w:outlineLvl w:val="9"/>
        <w:rPr>
          <w:rFonts w:hint="eastAsia" w:ascii="仿宋" w:hAnsi="仿宋" w:eastAsia="仿宋" w:cs="仿宋"/>
        </w:rPr>
      </w:pPr>
      <w:bookmarkStart w:id="352" w:name="_Toc477_WPSOffice_Level3"/>
      <w:r>
        <w:rPr>
          <w:rFonts w:hint="eastAsia" w:ascii="仿宋" w:hAnsi="仿宋" w:eastAsia="仿宋" w:cs="仿宋"/>
        </w:rPr>
        <w:t>3.1 承包人的一般义务</w:t>
      </w:r>
      <w:bookmarkEnd w:id="352"/>
    </w:p>
    <w:p w14:paraId="47293828">
      <w:pPr>
        <w:pStyle w:val="70"/>
        <w:spacing w:line="360" w:lineRule="auto"/>
        <w:ind w:firstLine="315" w:firstLineChars="15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（9）</w:t>
      </w:r>
      <w:r>
        <w:rPr>
          <w:rFonts w:hint="eastAsia" w:ascii="仿宋" w:hAnsi="仿宋" w:eastAsia="仿宋" w:cs="仿宋"/>
          <w:color w:val="000000"/>
          <w:sz w:val="21"/>
          <w:szCs w:val="21"/>
        </w:rPr>
        <w:t>承包人提交的竣工资料的内容：</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4B9306D5">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6B36EE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承包人需要提交的竣工资料套数：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9423C4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承包人提交的竣工资料的费用承担：</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26B45A4">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承包人提交的竣工资料移交时间：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87E6570">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承包人提交的竣工资料形式要求：</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B698512">
      <w:pPr>
        <w:pStyle w:val="70"/>
        <w:spacing w:line="360" w:lineRule="auto"/>
        <w:ind w:firstLine="315" w:firstLineChars="15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（10）承包人应履行的其他义务：</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0332B6F3">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r>
        <w:rPr>
          <w:rFonts w:hint="eastAsia" w:ascii="仿宋" w:hAnsi="仿宋" w:eastAsia="仿宋" w:cs="仿宋"/>
          <w:color w:val="000000"/>
          <w:kern w:val="0"/>
          <w:sz w:val="21"/>
          <w:szCs w:val="21"/>
        </w:rPr>
        <w:t xml:space="preserve">                                              </w:t>
      </w:r>
    </w:p>
    <w:p w14:paraId="72E0314E">
      <w:pPr>
        <w:pStyle w:val="82"/>
        <w:spacing w:line="360" w:lineRule="auto"/>
        <w:outlineLvl w:val="9"/>
        <w:rPr>
          <w:rFonts w:hint="eastAsia" w:ascii="仿宋" w:hAnsi="仿宋" w:eastAsia="仿宋" w:cs="仿宋"/>
        </w:rPr>
      </w:pPr>
      <w:bookmarkStart w:id="353" w:name="_Toc30327_WPSOffice_Level3"/>
      <w:r>
        <w:rPr>
          <w:rFonts w:hint="eastAsia" w:ascii="仿宋" w:hAnsi="仿宋" w:eastAsia="仿宋" w:cs="仿宋"/>
        </w:rPr>
        <w:t>3.2 项目经理</w:t>
      </w:r>
      <w:bookmarkEnd w:id="353"/>
    </w:p>
    <w:p w14:paraId="58D80106">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rPr>
        <w:t xml:space="preserve">3.2.1 </w:t>
      </w:r>
      <w:r>
        <w:rPr>
          <w:rFonts w:hint="eastAsia" w:ascii="仿宋" w:hAnsi="仿宋" w:eastAsia="仿宋" w:cs="仿宋"/>
          <w:color w:val="000000"/>
          <w:sz w:val="21"/>
          <w:szCs w:val="21"/>
        </w:rPr>
        <w:t>项目经理：</w:t>
      </w:r>
    </w:p>
    <w:p w14:paraId="0D733425">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姓    名：</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3D15CD35">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身份证号：</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3E897D7D">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建造师执业资格等级：</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5D59B4DF">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建造师注册证书号：</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54E95B71">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建造师执业印章号：</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0F5DDF0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安全生产考核合格证书号：</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653B3C4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r>
        <w:rPr>
          <w:rFonts w:hint="eastAsia" w:ascii="仿宋" w:hAnsi="仿宋" w:eastAsia="仿宋" w:cs="仿宋"/>
          <w:color w:val="000000"/>
          <w:sz w:val="21"/>
          <w:szCs w:val="21"/>
          <w:u w:val="single"/>
        </w:rPr>
        <w:t>         </w:t>
      </w:r>
      <w:r>
        <w:rPr>
          <w:rFonts w:hint="eastAsia" w:ascii="仿宋" w:hAnsi="仿宋" w:eastAsia="仿宋" w:cs="仿宋"/>
          <w:color w:val="000000"/>
          <w:sz w:val="21"/>
          <w:szCs w:val="21"/>
        </w:rPr>
        <w:t>；</w:t>
      </w:r>
    </w:p>
    <w:p w14:paraId="1381490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7A99230E">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通信地址：</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10A8F392">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承包人对项目经理的授权范围如下：</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252621AF">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B55DA5D">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关于项目经理每月在施工现场的时间要求：</w:t>
      </w:r>
      <w:r>
        <w:rPr>
          <w:rFonts w:hint="eastAsia" w:ascii="仿宋" w:hAnsi="仿宋" w:eastAsia="仿宋" w:cs="仿宋"/>
          <w:color w:val="000000"/>
          <w:sz w:val="21"/>
          <w:szCs w:val="21"/>
          <w:u w:val="single"/>
        </w:rPr>
        <w:t xml:space="preserve">                                          </w:t>
      </w:r>
    </w:p>
    <w:p w14:paraId="2B0FA264">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1C8694B">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承包人未提交劳动合同，以及没有为项目经理缴纳社会保险证明的违约责任：</w:t>
      </w:r>
      <w:r>
        <w:rPr>
          <w:rFonts w:hint="eastAsia" w:ascii="仿宋" w:hAnsi="仿宋" w:eastAsia="仿宋" w:cs="仿宋"/>
          <w:color w:val="000000"/>
          <w:sz w:val="21"/>
          <w:szCs w:val="21"/>
          <w:u w:val="single"/>
        </w:rPr>
        <w:t xml:space="preserve">            </w:t>
      </w:r>
    </w:p>
    <w:p w14:paraId="529697DC">
      <w:pPr>
        <w:pStyle w:val="70"/>
        <w:spacing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C5685FE">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项目经理未经批准，擅自离开施工现场的违约责任：</w:t>
      </w:r>
      <w:r>
        <w:rPr>
          <w:rFonts w:hint="eastAsia" w:ascii="仿宋" w:hAnsi="仿宋" w:eastAsia="仿宋" w:cs="仿宋"/>
          <w:color w:val="000000"/>
          <w:sz w:val="21"/>
          <w:szCs w:val="21"/>
          <w:u w:val="single"/>
        </w:rPr>
        <w:t xml:space="preserve">                                  </w:t>
      </w:r>
    </w:p>
    <w:p w14:paraId="4FE73CF4">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AC6E861">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3.2.3 承包人擅自更换项目经理的违约责任：</w:t>
      </w:r>
      <w:r>
        <w:rPr>
          <w:rFonts w:hint="eastAsia" w:ascii="仿宋" w:hAnsi="仿宋" w:eastAsia="仿宋" w:cs="仿宋"/>
          <w:color w:val="000000"/>
          <w:sz w:val="21"/>
          <w:szCs w:val="21"/>
          <w:u w:val="single"/>
        </w:rPr>
        <w:t xml:space="preserve">                                        </w:t>
      </w:r>
    </w:p>
    <w:p w14:paraId="6D777498">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A7C8455">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3.2.4 承包人无正当理由拒绝更换项目经理的违约责任：</w:t>
      </w:r>
      <w:r>
        <w:rPr>
          <w:rFonts w:hint="eastAsia" w:ascii="仿宋" w:hAnsi="仿宋" w:eastAsia="仿宋" w:cs="仿宋"/>
          <w:color w:val="000000"/>
          <w:sz w:val="21"/>
          <w:szCs w:val="21"/>
          <w:u w:val="single"/>
        </w:rPr>
        <w:t xml:space="preserve">                              </w:t>
      </w:r>
    </w:p>
    <w:p w14:paraId="17B95CAC">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C9F42A8">
      <w:pPr>
        <w:pStyle w:val="82"/>
        <w:spacing w:line="360" w:lineRule="auto"/>
        <w:outlineLvl w:val="9"/>
        <w:rPr>
          <w:rFonts w:hint="eastAsia" w:ascii="仿宋" w:hAnsi="仿宋" w:eastAsia="仿宋" w:cs="仿宋"/>
        </w:rPr>
      </w:pPr>
      <w:bookmarkStart w:id="354" w:name="_Toc6456_WPSOffice_Level3"/>
      <w:r>
        <w:rPr>
          <w:rFonts w:hint="eastAsia" w:ascii="仿宋" w:hAnsi="仿宋" w:eastAsia="仿宋" w:cs="仿宋"/>
        </w:rPr>
        <w:t>3.3 承包人人员</w:t>
      </w:r>
      <w:bookmarkEnd w:id="354"/>
    </w:p>
    <w:p w14:paraId="4A2E67BE">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3.3.1 承包人提交项目管理机构及施工现场管理人员安排报告的期限：</w:t>
      </w:r>
      <w:r>
        <w:rPr>
          <w:rFonts w:hint="eastAsia" w:ascii="仿宋" w:hAnsi="仿宋" w:eastAsia="仿宋" w:cs="仿宋"/>
          <w:color w:val="000000"/>
          <w:sz w:val="21"/>
          <w:szCs w:val="21"/>
          <w:u w:val="single"/>
        </w:rPr>
        <w:t xml:space="preserve">                </w:t>
      </w:r>
    </w:p>
    <w:p w14:paraId="553E732C">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20E6AE26">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3.3.3 承包人无正当理由拒绝撤换主要施工管理人员的违约责任：</w:t>
      </w:r>
      <w:r>
        <w:rPr>
          <w:rFonts w:hint="eastAsia" w:ascii="仿宋" w:hAnsi="仿宋" w:eastAsia="仿宋" w:cs="仿宋"/>
          <w:color w:val="000000"/>
          <w:sz w:val="21"/>
          <w:szCs w:val="21"/>
          <w:u w:val="single"/>
        </w:rPr>
        <w:t xml:space="preserve">                    </w:t>
      </w:r>
    </w:p>
    <w:p w14:paraId="1E547759">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57A72817">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3.3.4 承包人主要施工管理人员离开施工现场的批准要求：</w:t>
      </w:r>
      <w:r>
        <w:rPr>
          <w:rFonts w:hint="eastAsia" w:ascii="仿宋" w:hAnsi="仿宋" w:eastAsia="仿宋" w:cs="仿宋"/>
          <w:color w:val="000000"/>
          <w:sz w:val="21"/>
          <w:szCs w:val="21"/>
          <w:u w:val="single"/>
        </w:rPr>
        <w:t xml:space="preserve">                       </w:t>
      </w:r>
    </w:p>
    <w:p w14:paraId="73C380CB">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4A61F2C2">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3.3.5承包人擅自更换主要施工管理人员的违约责任</w:t>
      </w:r>
      <w:r>
        <w:rPr>
          <w:rFonts w:hint="eastAsia" w:ascii="仿宋" w:hAnsi="仿宋" w:eastAsia="仿宋" w:cs="仿宋"/>
          <w:color w:val="000000"/>
          <w:sz w:val="21"/>
          <w:szCs w:val="21"/>
          <w:u w:val="single"/>
        </w:rPr>
        <w:t xml:space="preserve">                             </w:t>
      </w:r>
    </w:p>
    <w:p w14:paraId="1B228444">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52B84FA5">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承包人主要施工管理人员擅自离开施工现场的违约责任：</w:t>
      </w:r>
      <w:r>
        <w:rPr>
          <w:rFonts w:hint="eastAsia" w:ascii="仿宋" w:hAnsi="仿宋" w:eastAsia="仿宋" w:cs="仿宋"/>
          <w:color w:val="000000"/>
          <w:sz w:val="21"/>
          <w:szCs w:val="21"/>
          <w:u w:val="single"/>
        </w:rPr>
        <w:t xml:space="preserve">                         </w:t>
      </w:r>
    </w:p>
    <w:p w14:paraId="6DB16434">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   </w:t>
      </w:r>
      <w:r>
        <w:rPr>
          <w:rFonts w:hint="eastAsia" w:ascii="仿宋" w:hAnsi="仿宋" w:eastAsia="仿宋" w:cs="仿宋"/>
          <w:color w:val="000000"/>
          <w:sz w:val="21"/>
          <w:szCs w:val="21"/>
        </w:rPr>
        <w:t>。</w:t>
      </w:r>
    </w:p>
    <w:p w14:paraId="3AFE5C24">
      <w:pPr>
        <w:pStyle w:val="82"/>
        <w:spacing w:line="360" w:lineRule="auto"/>
        <w:outlineLvl w:val="9"/>
        <w:rPr>
          <w:rFonts w:hint="eastAsia" w:ascii="仿宋" w:hAnsi="仿宋" w:eastAsia="仿宋" w:cs="仿宋"/>
        </w:rPr>
      </w:pPr>
      <w:r>
        <w:rPr>
          <w:rFonts w:hint="eastAsia" w:ascii="仿宋" w:hAnsi="仿宋" w:eastAsia="仿宋" w:cs="仿宋"/>
        </w:rPr>
        <w:t>3.5 分包</w:t>
      </w:r>
    </w:p>
    <w:p w14:paraId="1C5DCEE2">
      <w:pPr>
        <w:pStyle w:val="7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3.5.1 分包的一般约定</w:t>
      </w:r>
    </w:p>
    <w:p w14:paraId="57936764">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禁止分包的工程包括：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E63BA9D">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sz w:val="21"/>
          <w:szCs w:val="21"/>
        </w:rPr>
        <w:t>主体结构、关键性工作的范围：</w:t>
      </w:r>
      <w:r>
        <w:rPr>
          <w:rFonts w:hint="eastAsia" w:ascii="仿宋" w:hAnsi="仿宋" w:eastAsia="仿宋" w:cs="仿宋"/>
          <w:color w:val="000000"/>
          <w:sz w:val="21"/>
          <w:szCs w:val="21"/>
          <w:u w:val="single"/>
        </w:rPr>
        <w:t xml:space="preserve">                                            </w:t>
      </w:r>
    </w:p>
    <w:p w14:paraId="764A7E7D">
      <w:pPr>
        <w:pStyle w:val="70"/>
        <w:spacing w:line="360" w:lineRule="auto"/>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0084C17">
      <w:pPr>
        <w:pStyle w:val="70"/>
        <w:spacing w:line="360" w:lineRule="auto"/>
        <w:outlineLvl w:val="9"/>
        <w:rPr>
          <w:rFonts w:hint="eastAsia" w:ascii="仿宋" w:hAnsi="仿宋" w:eastAsia="仿宋" w:cs="仿宋"/>
          <w:sz w:val="21"/>
          <w:szCs w:val="21"/>
        </w:rPr>
      </w:pPr>
      <w:r>
        <w:rPr>
          <w:rFonts w:hint="eastAsia" w:ascii="仿宋" w:hAnsi="仿宋" w:eastAsia="仿宋" w:cs="仿宋"/>
          <w:sz w:val="21"/>
          <w:szCs w:val="21"/>
        </w:rPr>
        <w:t xml:space="preserve">    3.5.2分包的确定</w:t>
      </w:r>
    </w:p>
    <w:p w14:paraId="58762024">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sz w:val="21"/>
          <w:szCs w:val="21"/>
        </w:rPr>
        <w:t>允许分包的专业工程包括：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23B2B44">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其他关于分包的约定：</w:t>
      </w:r>
      <w:r>
        <w:rPr>
          <w:rFonts w:hint="eastAsia" w:ascii="仿宋" w:hAnsi="仿宋" w:eastAsia="仿宋" w:cs="仿宋"/>
          <w:color w:val="000000"/>
          <w:sz w:val="21"/>
          <w:szCs w:val="21"/>
          <w:u w:val="single"/>
        </w:rPr>
        <w:t xml:space="preserve">                                                    </w:t>
      </w:r>
    </w:p>
    <w:p w14:paraId="4C93F706">
      <w:pPr>
        <w:pStyle w:val="70"/>
        <w:spacing w:line="360" w:lineRule="auto"/>
        <w:outlineLvl w:val="9"/>
        <w:rPr>
          <w:rFonts w:hint="eastAsia" w:ascii="仿宋" w:hAnsi="仿宋" w:eastAsia="仿宋" w:cs="仿宋"/>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5242535">
      <w:pPr>
        <w:pStyle w:val="7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3.5.4 分包合同价款</w:t>
      </w:r>
    </w:p>
    <w:p w14:paraId="0FC9FC24">
      <w:pPr>
        <w:pStyle w:val="7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关于分包合同价款支付的约定：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8FB62B0">
      <w:pPr>
        <w:pStyle w:val="82"/>
        <w:spacing w:line="360" w:lineRule="auto"/>
        <w:outlineLvl w:val="9"/>
        <w:rPr>
          <w:rFonts w:hint="eastAsia" w:ascii="仿宋" w:hAnsi="仿宋" w:eastAsia="仿宋" w:cs="仿宋"/>
        </w:rPr>
      </w:pPr>
      <w:r>
        <w:rPr>
          <w:rFonts w:hint="eastAsia" w:ascii="仿宋" w:hAnsi="仿宋" w:eastAsia="仿宋" w:cs="仿宋"/>
        </w:rPr>
        <w:t>3.6 工程照管与成品、半成品保护</w:t>
      </w:r>
    </w:p>
    <w:p w14:paraId="1C2C94F2">
      <w:pPr>
        <w:pStyle w:val="70"/>
        <w:spacing w:line="360" w:lineRule="auto"/>
        <w:ind w:firstLine="420" w:firstLineChars="200"/>
        <w:outlineLvl w:val="9"/>
        <w:rPr>
          <w:rFonts w:hint="eastAsia" w:ascii="仿宋" w:hAnsi="仿宋" w:eastAsia="仿宋" w:cs="仿宋"/>
          <w:sz w:val="21"/>
          <w:szCs w:val="21"/>
        </w:rPr>
      </w:pPr>
      <w:r>
        <w:rPr>
          <w:rFonts w:hint="eastAsia" w:ascii="仿宋" w:hAnsi="仿宋" w:eastAsia="仿宋" w:cs="仿宋"/>
          <w:sz w:val="21"/>
          <w:szCs w:val="21"/>
        </w:rPr>
        <w:t>承包人负责照管工程及工程相关的材料、工程设备的起始时间：</w:t>
      </w:r>
      <w:r>
        <w:rPr>
          <w:rFonts w:hint="eastAsia" w:ascii="仿宋" w:hAnsi="仿宋" w:eastAsia="仿宋" w:cs="仿宋"/>
          <w:color w:val="000000"/>
          <w:sz w:val="21"/>
          <w:szCs w:val="21"/>
          <w:u w:val="single"/>
        </w:rPr>
        <w:t xml:space="preserve">                    </w:t>
      </w:r>
    </w:p>
    <w:p w14:paraId="77CEAE4F">
      <w:pPr>
        <w:pStyle w:val="70"/>
        <w:spacing w:line="360" w:lineRule="auto"/>
        <w:outlineLvl w:val="9"/>
        <w:rPr>
          <w:rFonts w:hint="eastAsia" w:ascii="仿宋" w:hAnsi="仿宋" w:eastAsia="仿宋" w:cs="仿宋"/>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sz w:val="21"/>
          <w:szCs w:val="21"/>
        </w:rPr>
        <w:t xml:space="preserve"> 。</w:t>
      </w:r>
    </w:p>
    <w:p w14:paraId="0E18EEF2">
      <w:pPr>
        <w:pStyle w:val="82"/>
        <w:spacing w:line="360" w:lineRule="auto"/>
        <w:outlineLvl w:val="9"/>
        <w:rPr>
          <w:rFonts w:hint="eastAsia" w:ascii="仿宋" w:hAnsi="仿宋" w:eastAsia="仿宋" w:cs="仿宋"/>
        </w:rPr>
      </w:pPr>
      <w:r>
        <w:rPr>
          <w:rFonts w:hint="eastAsia" w:ascii="仿宋" w:hAnsi="仿宋" w:eastAsia="仿宋" w:cs="仿宋"/>
        </w:rPr>
        <w:t>3.7 履约担保</w:t>
      </w:r>
    </w:p>
    <w:p w14:paraId="021C54E3">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承包人是否提供履约担保：</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13A44B9">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承包人提供履约担保的形式、金额及期限的：</w:t>
      </w:r>
      <w:r>
        <w:rPr>
          <w:rFonts w:hint="eastAsia" w:ascii="仿宋" w:hAnsi="仿宋" w:eastAsia="仿宋" w:cs="仿宋"/>
          <w:color w:val="000000"/>
          <w:sz w:val="21"/>
          <w:szCs w:val="21"/>
          <w:u w:val="single"/>
        </w:rPr>
        <w:t xml:space="preserve">                                      </w:t>
      </w:r>
    </w:p>
    <w:p w14:paraId="4124A2A5">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CF17271">
      <w:pPr>
        <w:pStyle w:val="76"/>
        <w:spacing w:line="360" w:lineRule="auto"/>
        <w:outlineLvl w:val="9"/>
        <w:rPr>
          <w:rFonts w:hint="eastAsia" w:ascii="仿宋" w:hAnsi="仿宋" w:eastAsia="仿宋" w:cs="仿宋"/>
        </w:rPr>
      </w:pPr>
      <w:bookmarkStart w:id="355" w:name="_Toc22161"/>
      <w:bookmarkStart w:id="356" w:name="_Toc21111_WPSOffice_Level2"/>
      <w:bookmarkStart w:id="357" w:name="_Toc505871384"/>
      <w:bookmarkStart w:id="358" w:name="_Toc14763"/>
      <w:bookmarkStart w:id="359" w:name="_Toc256000099"/>
      <w:r>
        <w:rPr>
          <w:rFonts w:hint="eastAsia" w:ascii="仿宋" w:hAnsi="仿宋" w:eastAsia="仿宋" w:cs="仿宋"/>
        </w:rPr>
        <w:t>4. 监理人</w:t>
      </w:r>
      <w:bookmarkEnd w:id="355"/>
      <w:bookmarkEnd w:id="356"/>
      <w:bookmarkEnd w:id="357"/>
      <w:bookmarkEnd w:id="358"/>
      <w:bookmarkEnd w:id="359"/>
    </w:p>
    <w:p w14:paraId="0A274DA6">
      <w:pPr>
        <w:pStyle w:val="82"/>
        <w:spacing w:line="360" w:lineRule="auto"/>
        <w:outlineLvl w:val="9"/>
        <w:rPr>
          <w:rFonts w:hint="eastAsia" w:ascii="仿宋" w:hAnsi="仿宋" w:eastAsia="仿宋" w:cs="仿宋"/>
        </w:rPr>
      </w:pPr>
      <w:bookmarkStart w:id="360" w:name="_Toc6307_WPSOffice_Level3"/>
      <w:r>
        <w:rPr>
          <w:rFonts w:hint="eastAsia" w:ascii="仿宋" w:hAnsi="仿宋" w:eastAsia="仿宋" w:cs="仿宋"/>
        </w:rPr>
        <w:t>4.1监理人的一般规定</w:t>
      </w:r>
      <w:bookmarkEnd w:id="360"/>
    </w:p>
    <w:p w14:paraId="5C9DF4E7">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关于监理人的监理内容：</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563901C">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关于监理人的监理权限：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2BACAABD">
      <w:pPr>
        <w:pStyle w:val="70"/>
        <w:spacing w:line="360" w:lineRule="auto"/>
        <w:ind w:firstLine="420" w:firstLineChars="200"/>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关于监理人在施工现场的办公场所、生活场所的提供和费用承担的约定：</w:t>
      </w:r>
      <w:r>
        <w:rPr>
          <w:rFonts w:hint="eastAsia" w:ascii="仿宋" w:hAnsi="仿宋" w:eastAsia="仿宋" w:cs="仿宋"/>
          <w:color w:val="000000"/>
          <w:sz w:val="21"/>
          <w:szCs w:val="21"/>
          <w:u w:val="single"/>
        </w:rPr>
        <w:t xml:space="preserve">                </w:t>
      </w:r>
    </w:p>
    <w:p w14:paraId="27BFEF65">
      <w:pPr>
        <w:pStyle w:val="70"/>
        <w:spacing w:line="360" w:lineRule="auto"/>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B678253">
      <w:pPr>
        <w:pStyle w:val="82"/>
        <w:spacing w:line="360" w:lineRule="auto"/>
        <w:outlineLvl w:val="9"/>
        <w:rPr>
          <w:rFonts w:hint="eastAsia" w:ascii="仿宋" w:hAnsi="仿宋" w:eastAsia="仿宋" w:cs="仿宋"/>
        </w:rPr>
      </w:pPr>
      <w:bookmarkStart w:id="361" w:name="_Toc11545_WPSOffice_Level3"/>
      <w:r>
        <w:rPr>
          <w:rFonts w:hint="eastAsia" w:ascii="仿宋" w:hAnsi="仿宋" w:eastAsia="仿宋" w:cs="仿宋"/>
        </w:rPr>
        <w:t>4.2 监理人员</w:t>
      </w:r>
      <w:bookmarkEnd w:id="361"/>
    </w:p>
    <w:p w14:paraId="2EF1D63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总监理工程师：</w:t>
      </w:r>
    </w:p>
    <w:p w14:paraId="46A38A8A">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姓    名：</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32A59CAB">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职    务：</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62A54337">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监理工程师执业资格证书号：</w:t>
      </w:r>
      <w:r>
        <w:rPr>
          <w:rFonts w:hint="eastAsia" w:ascii="仿宋" w:hAnsi="仿宋" w:eastAsia="仿宋" w:cs="仿宋"/>
          <w:color w:val="000000"/>
          <w:sz w:val="21"/>
          <w:szCs w:val="21"/>
          <w:u w:val="single"/>
        </w:rPr>
        <w:t> </w:t>
      </w:r>
      <w:r>
        <w:rPr>
          <w:rFonts w:hint="eastAsia" w:ascii="仿宋" w:hAnsi="仿宋" w:eastAsia="仿宋" w:cs="仿宋"/>
          <w:color w:val="000000"/>
          <w:sz w:val="21"/>
          <w:szCs w:val="21"/>
        </w:rPr>
        <w:t>；</w:t>
      </w:r>
    </w:p>
    <w:p w14:paraId="2718101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联系电话：</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67FDD0E7">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电子信箱：</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0EC43922">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通信地址：</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052C2CF5">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关于监理人的其他约定：</w:t>
      </w:r>
      <w:r>
        <w:rPr>
          <w:rFonts w:hint="eastAsia" w:ascii="仿宋" w:hAnsi="仿宋" w:eastAsia="仿宋" w:cs="仿宋"/>
          <w:color w:val="000000"/>
          <w:sz w:val="21"/>
          <w:szCs w:val="21"/>
          <w:u w:val="single"/>
        </w:rPr>
        <w:t>   </w:t>
      </w:r>
      <w:r>
        <w:rPr>
          <w:rFonts w:hint="eastAsia" w:ascii="仿宋" w:hAnsi="仿宋" w:eastAsia="仿宋" w:cs="仿宋"/>
          <w:color w:val="000000"/>
          <w:sz w:val="21"/>
          <w:szCs w:val="21"/>
        </w:rPr>
        <w:t>。</w:t>
      </w:r>
    </w:p>
    <w:p w14:paraId="4B4026A4">
      <w:pPr>
        <w:pStyle w:val="82"/>
        <w:spacing w:line="360" w:lineRule="auto"/>
        <w:outlineLvl w:val="9"/>
        <w:rPr>
          <w:rFonts w:hint="eastAsia" w:ascii="仿宋" w:hAnsi="仿宋" w:eastAsia="仿宋" w:cs="仿宋"/>
        </w:rPr>
      </w:pPr>
      <w:r>
        <w:rPr>
          <w:rFonts w:hint="eastAsia" w:ascii="仿宋" w:hAnsi="仿宋" w:eastAsia="仿宋" w:cs="仿宋"/>
        </w:rPr>
        <w:t>4.4 商定或确定</w:t>
      </w:r>
    </w:p>
    <w:p w14:paraId="67911673">
      <w:pPr>
        <w:pStyle w:val="70"/>
        <w:spacing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在发包人和承包人不能通过协商达成一致意见时，发包人授权监理人对以下事项进行确定：</w:t>
      </w:r>
    </w:p>
    <w:p w14:paraId="4BD5517F">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FCE98EB">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0442798">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330A54A">
      <w:pPr>
        <w:pStyle w:val="76"/>
        <w:spacing w:line="360" w:lineRule="auto"/>
        <w:outlineLvl w:val="9"/>
        <w:rPr>
          <w:rFonts w:hint="eastAsia" w:ascii="仿宋" w:hAnsi="仿宋" w:eastAsia="仿宋" w:cs="仿宋"/>
        </w:rPr>
      </w:pPr>
      <w:bookmarkStart w:id="362" w:name="_Toc505871385"/>
      <w:bookmarkStart w:id="363" w:name="_Toc256000100"/>
      <w:bookmarkStart w:id="364" w:name="_Toc17592_WPSOffice_Level2"/>
      <w:bookmarkStart w:id="365" w:name="_Toc23954"/>
      <w:bookmarkStart w:id="366" w:name="_Toc24923"/>
      <w:r>
        <w:rPr>
          <w:rFonts w:hint="eastAsia" w:ascii="仿宋" w:hAnsi="仿宋" w:eastAsia="仿宋" w:cs="仿宋"/>
        </w:rPr>
        <w:t>5. 工程质量</w:t>
      </w:r>
      <w:bookmarkEnd w:id="362"/>
      <w:bookmarkEnd w:id="363"/>
      <w:bookmarkEnd w:id="364"/>
      <w:bookmarkEnd w:id="365"/>
      <w:bookmarkEnd w:id="366"/>
    </w:p>
    <w:p w14:paraId="13254089">
      <w:pPr>
        <w:pStyle w:val="82"/>
        <w:spacing w:line="360" w:lineRule="auto"/>
        <w:outlineLvl w:val="9"/>
        <w:rPr>
          <w:rFonts w:hint="eastAsia" w:ascii="仿宋" w:hAnsi="仿宋" w:eastAsia="仿宋" w:cs="仿宋"/>
        </w:rPr>
      </w:pPr>
      <w:bookmarkStart w:id="367" w:name="_Toc8453_WPSOffice_Level3"/>
      <w:r>
        <w:rPr>
          <w:rFonts w:hint="eastAsia" w:ascii="仿宋" w:hAnsi="仿宋" w:eastAsia="仿宋" w:cs="仿宋"/>
        </w:rPr>
        <w:t>5.1 质量要求</w:t>
      </w:r>
      <w:bookmarkEnd w:id="367"/>
    </w:p>
    <w:p w14:paraId="5F0B9CED">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5.1.1 特殊质量标准和要求：</w:t>
      </w:r>
      <w:r>
        <w:rPr>
          <w:rFonts w:hint="eastAsia" w:ascii="仿宋" w:hAnsi="仿宋" w:eastAsia="仿宋" w:cs="仿宋"/>
          <w:sz w:val="21"/>
          <w:szCs w:val="21"/>
          <w:u w:val="single"/>
        </w:rPr>
        <w:t xml:space="preserve">                             </w:t>
      </w:r>
    </w:p>
    <w:p w14:paraId="42E6CA80">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4A59778">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关于工程奖项的约定：</w:t>
      </w:r>
      <w:r>
        <w:rPr>
          <w:rFonts w:hint="eastAsia" w:ascii="仿宋" w:hAnsi="仿宋" w:eastAsia="仿宋" w:cs="仿宋"/>
          <w:sz w:val="21"/>
          <w:szCs w:val="21"/>
          <w:u w:val="single"/>
        </w:rPr>
        <w:t xml:space="preserve">                                                        </w:t>
      </w:r>
    </w:p>
    <w:p w14:paraId="27B8B369">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C2ADC26">
      <w:pPr>
        <w:pStyle w:val="82"/>
        <w:spacing w:line="360" w:lineRule="auto"/>
        <w:outlineLvl w:val="9"/>
        <w:rPr>
          <w:rFonts w:hint="eastAsia" w:ascii="仿宋" w:hAnsi="仿宋" w:eastAsia="仿宋" w:cs="仿宋"/>
        </w:rPr>
      </w:pPr>
      <w:r>
        <w:rPr>
          <w:rFonts w:hint="eastAsia" w:ascii="仿宋" w:hAnsi="仿宋" w:eastAsia="仿宋" w:cs="仿宋"/>
        </w:rPr>
        <w:t>5.3 隐蔽工程检查</w:t>
      </w:r>
    </w:p>
    <w:p w14:paraId="1B80C1E6">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5.3.2承包人提前通知监理人隐蔽工程检查的期限的约定：</w:t>
      </w:r>
      <w:r>
        <w:rPr>
          <w:rFonts w:hint="eastAsia" w:ascii="仿宋" w:hAnsi="仿宋" w:eastAsia="仿宋" w:cs="仿宋"/>
          <w:sz w:val="21"/>
          <w:szCs w:val="21"/>
          <w:u w:val="single"/>
        </w:rPr>
        <w:t xml:space="preserve">                        </w:t>
      </w:r>
    </w:p>
    <w:p w14:paraId="2F198D56">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57E8B18">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监理人不能按时进行检查时，应提前</w:t>
      </w:r>
      <w:r>
        <w:rPr>
          <w:rFonts w:hint="eastAsia" w:ascii="仿宋" w:hAnsi="仿宋" w:eastAsia="仿宋" w:cs="仿宋"/>
          <w:sz w:val="21"/>
          <w:szCs w:val="21"/>
          <w:u w:val="single"/>
        </w:rPr>
        <w:t xml:space="preserve">       </w:t>
      </w:r>
      <w:r>
        <w:rPr>
          <w:rFonts w:hint="eastAsia" w:ascii="仿宋" w:hAnsi="仿宋" w:eastAsia="仿宋" w:cs="仿宋"/>
          <w:sz w:val="21"/>
          <w:szCs w:val="21"/>
        </w:rPr>
        <w:t>小时提交书面延期要求。</w:t>
      </w:r>
    </w:p>
    <w:p w14:paraId="68737D3F">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关于延期最长不得超过：</w:t>
      </w:r>
      <w:r>
        <w:rPr>
          <w:rFonts w:hint="eastAsia" w:ascii="仿宋" w:hAnsi="仿宋" w:eastAsia="仿宋" w:cs="仿宋"/>
          <w:sz w:val="21"/>
          <w:szCs w:val="21"/>
          <w:u w:val="single"/>
        </w:rPr>
        <w:t xml:space="preserve">         </w:t>
      </w:r>
      <w:r>
        <w:rPr>
          <w:rFonts w:hint="eastAsia" w:ascii="仿宋" w:hAnsi="仿宋" w:eastAsia="仿宋" w:cs="仿宋"/>
          <w:sz w:val="21"/>
          <w:szCs w:val="21"/>
        </w:rPr>
        <w:t>小时。</w:t>
      </w:r>
    </w:p>
    <w:p w14:paraId="784F1BD9">
      <w:pPr>
        <w:pStyle w:val="82"/>
        <w:spacing w:line="360" w:lineRule="auto"/>
        <w:outlineLvl w:val="9"/>
        <w:rPr>
          <w:rFonts w:hint="eastAsia" w:ascii="仿宋" w:hAnsi="仿宋" w:eastAsia="仿宋" w:cs="仿宋"/>
        </w:rPr>
      </w:pPr>
      <w:bookmarkStart w:id="368" w:name="_Toc31766_WPSOffice_Level2"/>
      <w:r>
        <w:rPr>
          <w:rFonts w:hint="eastAsia" w:ascii="仿宋" w:hAnsi="仿宋" w:eastAsia="仿宋" w:cs="仿宋"/>
        </w:rPr>
        <w:t>6. 安全文明施工与环境保护</w:t>
      </w:r>
      <w:bookmarkEnd w:id="368"/>
    </w:p>
    <w:p w14:paraId="08119F17">
      <w:pPr>
        <w:pStyle w:val="70"/>
        <w:spacing w:after="120" w:line="360" w:lineRule="auto"/>
        <w:ind w:firstLine="420" w:firstLineChars="200"/>
        <w:outlineLvl w:val="9"/>
        <w:rPr>
          <w:rFonts w:hint="eastAsia" w:ascii="仿宋" w:hAnsi="仿宋" w:eastAsia="仿宋" w:cs="仿宋"/>
          <w:color w:val="000000"/>
          <w:sz w:val="21"/>
          <w:szCs w:val="21"/>
        </w:rPr>
      </w:pPr>
      <w:bookmarkStart w:id="369" w:name="_Toc20136_WPSOffice_Level3"/>
      <w:r>
        <w:rPr>
          <w:rFonts w:hint="eastAsia" w:ascii="仿宋" w:hAnsi="仿宋" w:eastAsia="仿宋" w:cs="仿宋"/>
          <w:color w:val="000000"/>
          <w:sz w:val="21"/>
          <w:szCs w:val="21"/>
        </w:rPr>
        <w:t>6.1安全文明施工</w:t>
      </w:r>
      <w:bookmarkEnd w:id="369"/>
    </w:p>
    <w:p w14:paraId="6157CB07">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6.1.1</w:t>
      </w:r>
      <w:r>
        <w:rPr>
          <w:rFonts w:hint="eastAsia" w:ascii="仿宋" w:hAnsi="仿宋" w:eastAsia="仿宋" w:cs="仿宋"/>
          <w:color w:val="000000"/>
          <w:sz w:val="21"/>
          <w:szCs w:val="21"/>
        </w:rPr>
        <w:t xml:space="preserve"> 项目安全生产的达标目标及相应事项的约定：</w:t>
      </w:r>
      <w:r>
        <w:rPr>
          <w:rFonts w:hint="eastAsia" w:ascii="仿宋" w:hAnsi="仿宋" w:eastAsia="仿宋" w:cs="仿宋"/>
          <w:sz w:val="21"/>
          <w:szCs w:val="21"/>
          <w:u w:val="single"/>
        </w:rPr>
        <w:t xml:space="preserve">                             </w:t>
      </w:r>
    </w:p>
    <w:p w14:paraId="7995A3EC">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FC6864D">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6.1.4 关于治安保卫的特别约定：</w:t>
      </w:r>
      <w:r>
        <w:rPr>
          <w:rFonts w:hint="eastAsia" w:ascii="仿宋" w:hAnsi="仿宋" w:eastAsia="仿宋" w:cs="仿宋"/>
          <w:sz w:val="21"/>
          <w:szCs w:val="21"/>
          <w:u w:val="single"/>
        </w:rPr>
        <w:t xml:space="preserve">                                             </w:t>
      </w:r>
    </w:p>
    <w:p w14:paraId="1F473962">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BA419A8">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rPr>
        <w:t>关于编制施工场地治安管理计划的约定：</w:t>
      </w:r>
      <w:r>
        <w:rPr>
          <w:rFonts w:hint="eastAsia" w:ascii="仿宋" w:hAnsi="仿宋" w:eastAsia="仿宋" w:cs="仿宋"/>
          <w:sz w:val="21"/>
          <w:szCs w:val="21"/>
          <w:u w:val="single"/>
        </w:rPr>
        <w:t xml:space="preserve">                                           </w:t>
      </w:r>
    </w:p>
    <w:p w14:paraId="62FF4064">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70F1999">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6.1.5 文明施工</w:t>
      </w:r>
    </w:p>
    <w:p w14:paraId="47E3D3CD">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合同当事人对文明施工的要求：</w:t>
      </w:r>
      <w:r>
        <w:rPr>
          <w:rFonts w:hint="eastAsia" w:ascii="仿宋" w:hAnsi="仿宋" w:eastAsia="仿宋" w:cs="仿宋"/>
          <w:sz w:val="21"/>
          <w:szCs w:val="21"/>
          <w:u w:val="single"/>
        </w:rPr>
        <w:t xml:space="preserve">                                               </w:t>
      </w:r>
    </w:p>
    <w:p w14:paraId="12F3CA6D">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6AF9D91">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6.1.6 关于安全文明施工费支付比例和支付期限的约定：</w:t>
      </w:r>
      <w:r>
        <w:rPr>
          <w:rFonts w:hint="eastAsia" w:ascii="仿宋" w:hAnsi="仿宋" w:eastAsia="仿宋" w:cs="仿宋"/>
          <w:sz w:val="21"/>
          <w:szCs w:val="21"/>
          <w:u w:val="single"/>
        </w:rPr>
        <w:t xml:space="preserve">                         </w:t>
      </w:r>
    </w:p>
    <w:p w14:paraId="1C4888DF">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8D66D4B">
      <w:pPr>
        <w:pStyle w:val="76"/>
        <w:spacing w:line="360" w:lineRule="auto"/>
        <w:outlineLvl w:val="9"/>
        <w:rPr>
          <w:rFonts w:hint="eastAsia" w:ascii="仿宋" w:hAnsi="仿宋" w:eastAsia="仿宋" w:cs="仿宋"/>
        </w:rPr>
      </w:pPr>
      <w:bookmarkStart w:id="370" w:name="_Toc505871386"/>
      <w:bookmarkStart w:id="371" w:name="_Toc12225"/>
      <w:bookmarkStart w:id="372" w:name="_Toc256000101"/>
      <w:bookmarkStart w:id="373" w:name="_Toc17839"/>
      <w:bookmarkStart w:id="374" w:name="_Toc20628_WPSOffice_Level2"/>
      <w:r>
        <w:rPr>
          <w:rFonts w:hint="eastAsia" w:ascii="仿宋" w:hAnsi="仿宋" w:eastAsia="仿宋" w:cs="仿宋"/>
        </w:rPr>
        <w:t>7. 工期和进度</w:t>
      </w:r>
      <w:bookmarkEnd w:id="370"/>
      <w:bookmarkEnd w:id="371"/>
      <w:bookmarkEnd w:id="372"/>
      <w:bookmarkEnd w:id="373"/>
      <w:bookmarkEnd w:id="374"/>
    </w:p>
    <w:p w14:paraId="04F93F9E">
      <w:pPr>
        <w:pStyle w:val="82"/>
        <w:spacing w:line="360" w:lineRule="auto"/>
        <w:outlineLvl w:val="9"/>
        <w:rPr>
          <w:rFonts w:hint="eastAsia" w:ascii="仿宋" w:hAnsi="仿宋" w:eastAsia="仿宋" w:cs="仿宋"/>
        </w:rPr>
      </w:pPr>
      <w:bookmarkStart w:id="375" w:name="_Toc12055_WPSOffice_Level3"/>
      <w:r>
        <w:rPr>
          <w:rFonts w:hint="eastAsia" w:ascii="仿宋" w:hAnsi="仿宋" w:eastAsia="仿宋" w:cs="仿宋"/>
        </w:rPr>
        <w:t>7.1 施工组织设计</w:t>
      </w:r>
      <w:bookmarkEnd w:id="375"/>
    </w:p>
    <w:p w14:paraId="699E7B48">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 xml:space="preserve">7.1.1 </w:t>
      </w:r>
      <w:r>
        <w:rPr>
          <w:rFonts w:hint="eastAsia" w:ascii="仿宋" w:hAnsi="仿宋" w:eastAsia="仿宋" w:cs="仿宋"/>
          <w:color w:val="000000"/>
          <w:sz w:val="21"/>
          <w:szCs w:val="21"/>
        </w:rPr>
        <w:t>合</w:t>
      </w:r>
      <w:r>
        <w:rPr>
          <w:rFonts w:hint="eastAsia" w:ascii="仿宋" w:hAnsi="仿宋" w:eastAsia="仿宋" w:cs="仿宋"/>
          <w:color w:val="000000"/>
          <w:kern w:val="0"/>
          <w:sz w:val="21"/>
          <w:szCs w:val="21"/>
        </w:rPr>
        <w:t>同当事人约定的施工组织设计应包括的其他内容：</w:t>
      </w:r>
      <w:r>
        <w:rPr>
          <w:rFonts w:hint="eastAsia" w:ascii="仿宋" w:hAnsi="仿宋" w:eastAsia="仿宋" w:cs="仿宋"/>
          <w:sz w:val="21"/>
          <w:szCs w:val="21"/>
          <w:u w:val="single"/>
        </w:rPr>
        <w:t xml:space="preserve">                      </w:t>
      </w:r>
    </w:p>
    <w:p w14:paraId="235F5095">
      <w:pPr>
        <w:pStyle w:val="70"/>
        <w:autoSpaceDE w:val="0"/>
        <w:autoSpaceDN w:val="0"/>
        <w:adjustRightInd w:val="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F334B7B">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sz w:val="21"/>
          <w:szCs w:val="21"/>
        </w:rPr>
        <w:t>7.1.2</w:t>
      </w:r>
      <w:r>
        <w:rPr>
          <w:rFonts w:hint="eastAsia" w:ascii="仿宋" w:hAnsi="仿宋" w:eastAsia="仿宋" w:cs="仿宋"/>
          <w:color w:val="000000"/>
          <w:sz w:val="21"/>
          <w:szCs w:val="21"/>
        </w:rPr>
        <w:t xml:space="preserve"> </w:t>
      </w:r>
      <w:r>
        <w:rPr>
          <w:rFonts w:hint="eastAsia" w:ascii="仿宋" w:hAnsi="仿宋" w:eastAsia="仿宋" w:cs="仿宋"/>
          <w:color w:val="000000"/>
          <w:kern w:val="0"/>
          <w:sz w:val="21"/>
          <w:szCs w:val="21"/>
        </w:rPr>
        <w:t>施工组织设计的提交和修改</w:t>
      </w:r>
    </w:p>
    <w:p w14:paraId="4B9D0E04">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kern w:val="0"/>
          <w:sz w:val="21"/>
          <w:szCs w:val="21"/>
        </w:rPr>
        <w:t>承包人提交详细施工组织设计的期限的约定：</w:t>
      </w:r>
      <w:r>
        <w:rPr>
          <w:rFonts w:hint="eastAsia" w:ascii="仿宋" w:hAnsi="仿宋" w:eastAsia="仿宋" w:cs="仿宋"/>
          <w:sz w:val="21"/>
          <w:szCs w:val="21"/>
          <w:u w:val="single"/>
        </w:rPr>
        <w:t xml:space="preserve">                                  </w:t>
      </w:r>
    </w:p>
    <w:p w14:paraId="2B1222AE">
      <w:pPr>
        <w:pStyle w:val="70"/>
        <w:autoSpaceDE w:val="0"/>
        <w:autoSpaceDN w:val="0"/>
        <w:adjustRightInd w:val="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2BE088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发包人和监理人在收到详细的施工组织设计后确认或提出修改意见的期限：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FA61DD9">
      <w:pPr>
        <w:pStyle w:val="82"/>
        <w:spacing w:line="360" w:lineRule="auto"/>
        <w:outlineLvl w:val="9"/>
        <w:rPr>
          <w:rFonts w:hint="eastAsia" w:ascii="仿宋" w:hAnsi="仿宋" w:eastAsia="仿宋" w:cs="仿宋"/>
        </w:rPr>
      </w:pPr>
      <w:bookmarkStart w:id="376" w:name="_Toc13093_WPSOffice_Level3"/>
      <w:r>
        <w:rPr>
          <w:rFonts w:hint="eastAsia" w:ascii="仿宋" w:hAnsi="仿宋" w:eastAsia="仿宋" w:cs="仿宋"/>
        </w:rPr>
        <w:t>7.2 施工进度计划</w:t>
      </w:r>
      <w:bookmarkEnd w:id="376"/>
    </w:p>
    <w:p w14:paraId="5D1ED00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7.2.2 施工进度计划的修订</w:t>
      </w:r>
    </w:p>
    <w:p w14:paraId="4BB05DC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发包人和监理人在收到修订的施工进度计划后确认或提出修改意见的期限：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0D7B12C">
      <w:pPr>
        <w:pStyle w:val="82"/>
        <w:spacing w:line="360" w:lineRule="auto"/>
        <w:outlineLvl w:val="9"/>
        <w:rPr>
          <w:rFonts w:hint="eastAsia" w:ascii="仿宋" w:hAnsi="仿宋" w:eastAsia="仿宋" w:cs="仿宋"/>
        </w:rPr>
      </w:pPr>
      <w:bookmarkStart w:id="377" w:name="_Toc8936_WPSOffice_Level3"/>
      <w:r>
        <w:rPr>
          <w:rFonts w:hint="eastAsia" w:ascii="仿宋" w:hAnsi="仿宋" w:eastAsia="仿宋" w:cs="仿宋"/>
        </w:rPr>
        <w:t>7.3 开工</w:t>
      </w:r>
      <w:bookmarkEnd w:id="377"/>
    </w:p>
    <w:p w14:paraId="7D918F3C">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7.3.1 开工准备</w:t>
      </w:r>
    </w:p>
    <w:p w14:paraId="5293057D">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sz w:val="21"/>
          <w:szCs w:val="21"/>
        </w:rPr>
        <w:t>关于承包人提交</w:t>
      </w:r>
      <w:r>
        <w:rPr>
          <w:rFonts w:hint="eastAsia" w:ascii="仿宋" w:hAnsi="仿宋" w:eastAsia="仿宋" w:cs="仿宋"/>
          <w:color w:val="000000"/>
          <w:kern w:val="0"/>
          <w:sz w:val="21"/>
          <w:szCs w:val="21"/>
        </w:rPr>
        <w:t>工程开工报审表的期限：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3E69613">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sz w:val="21"/>
          <w:szCs w:val="21"/>
        </w:rPr>
        <w:t>关于发包人应完成的其他开工准备工作及期限：</w:t>
      </w:r>
      <w:r>
        <w:rPr>
          <w:rFonts w:hint="eastAsia" w:ascii="仿宋" w:hAnsi="仿宋" w:eastAsia="仿宋" w:cs="仿宋"/>
          <w:sz w:val="21"/>
          <w:szCs w:val="21"/>
          <w:u w:val="single"/>
        </w:rPr>
        <w:t xml:space="preserve">                                </w:t>
      </w:r>
    </w:p>
    <w:p w14:paraId="5DAAACBF">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D97F6DB">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sz w:val="21"/>
          <w:szCs w:val="21"/>
        </w:rPr>
        <w:t>关于承包人应完成的其他开工准备工作及期限：</w:t>
      </w:r>
      <w:r>
        <w:rPr>
          <w:rFonts w:hint="eastAsia" w:ascii="仿宋" w:hAnsi="仿宋" w:eastAsia="仿宋" w:cs="仿宋"/>
          <w:sz w:val="21"/>
          <w:szCs w:val="21"/>
          <w:u w:val="single"/>
        </w:rPr>
        <w:t xml:space="preserve">                                </w:t>
      </w:r>
    </w:p>
    <w:p w14:paraId="091DFA59">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69779F3">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7.3.2开工通知</w:t>
      </w:r>
    </w:p>
    <w:p w14:paraId="4D2A6270">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因发包人原因造成监理人未能在计划开工日期之日起</w:t>
      </w:r>
      <w:r>
        <w:rPr>
          <w:rFonts w:hint="eastAsia" w:ascii="仿宋" w:hAnsi="仿宋" w:eastAsia="仿宋" w:cs="仿宋"/>
          <w:sz w:val="21"/>
          <w:szCs w:val="21"/>
          <w:u w:val="single"/>
        </w:rPr>
        <w:t xml:space="preserve">     </w:t>
      </w:r>
      <w:r>
        <w:rPr>
          <w:rFonts w:hint="eastAsia" w:ascii="仿宋" w:hAnsi="仿宋" w:eastAsia="仿宋" w:cs="仿宋"/>
          <w:color w:val="000000"/>
          <w:sz w:val="21"/>
          <w:szCs w:val="21"/>
        </w:rPr>
        <w:t>天内发出开工通知的，承包人有权提出价格调整要求，或者解除合同。</w:t>
      </w:r>
    </w:p>
    <w:p w14:paraId="56EDAAD7">
      <w:pPr>
        <w:pStyle w:val="82"/>
        <w:spacing w:line="360" w:lineRule="auto"/>
        <w:outlineLvl w:val="9"/>
        <w:rPr>
          <w:rFonts w:hint="eastAsia" w:ascii="仿宋" w:hAnsi="仿宋" w:eastAsia="仿宋" w:cs="仿宋"/>
        </w:rPr>
      </w:pPr>
      <w:bookmarkStart w:id="378" w:name="_Toc4043_WPSOffice_Level3"/>
      <w:r>
        <w:rPr>
          <w:rFonts w:hint="eastAsia" w:ascii="仿宋" w:hAnsi="仿宋" w:eastAsia="仿宋" w:cs="仿宋"/>
        </w:rPr>
        <w:t>7.4 测量放线</w:t>
      </w:r>
      <w:bookmarkEnd w:id="378"/>
    </w:p>
    <w:p w14:paraId="3CA63CF9">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7.4.1发包人通过监理人向承包人提供测量基准点、基准线和水准点及其书面资料的期限：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786956E3">
      <w:pPr>
        <w:pStyle w:val="82"/>
        <w:spacing w:line="360" w:lineRule="auto"/>
        <w:outlineLvl w:val="9"/>
        <w:rPr>
          <w:rFonts w:hint="eastAsia" w:ascii="仿宋" w:hAnsi="仿宋" w:eastAsia="仿宋" w:cs="仿宋"/>
        </w:rPr>
      </w:pPr>
      <w:bookmarkStart w:id="379" w:name="_Toc17607_WPSOffice_Level3"/>
      <w:r>
        <w:rPr>
          <w:rFonts w:hint="eastAsia" w:ascii="仿宋" w:hAnsi="仿宋" w:eastAsia="仿宋" w:cs="仿宋"/>
        </w:rPr>
        <w:t>7.5 工期延误</w:t>
      </w:r>
      <w:bookmarkEnd w:id="379"/>
    </w:p>
    <w:p w14:paraId="2800475D">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7.5.1 因发包人原因导致工期延误</w:t>
      </w:r>
    </w:p>
    <w:p w14:paraId="58019E81">
      <w:pPr>
        <w:pStyle w:val="70"/>
        <w:spacing w:line="360" w:lineRule="auto"/>
        <w:ind w:firstLine="315" w:firstLineChars="150"/>
        <w:jc w:val="left"/>
        <w:outlineLvl w:val="9"/>
        <w:rPr>
          <w:rFonts w:hint="eastAsia" w:ascii="仿宋" w:hAnsi="仿宋" w:eastAsia="仿宋" w:cs="仿宋"/>
          <w:sz w:val="21"/>
          <w:szCs w:val="21"/>
          <w:u w:val="single"/>
        </w:rPr>
      </w:pPr>
      <w:r>
        <w:rPr>
          <w:rFonts w:hint="eastAsia" w:ascii="仿宋" w:hAnsi="仿宋" w:eastAsia="仿宋" w:cs="仿宋"/>
          <w:sz w:val="21"/>
          <w:szCs w:val="21"/>
        </w:rPr>
        <w:t>（7）因发包人原因导致工期延误的其他情形：</w:t>
      </w:r>
      <w:r>
        <w:rPr>
          <w:rFonts w:hint="eastAsia" w:ascii="仿宋" w:hAnsi="仿宋" w:eastAsia="仿宋" w:cs="仿宋"/>
          <w:sz w:val="21"/>
          <w:szCs w:val="21"/>
          <w:u w:val="single"/>
        </w:rPr>
        <w:t xml:space="preserve">                                 </w:t>
      </w:r>
    </w:p>
    <w:p w14:paraId="46B4DF58">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7D589A2">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7.5.2 因承包人原因导致工期延误</w:t>
      </w:r>
    </w:p>
    <w:p w14:paraId="0D7461F0">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因承包人原因造成工期延误，逾期竣工违约金的计算方法为：</w:t>
      </w:r>
      <w:r>
        <w:rPr>
          <w:rFonts w:hint="eastAsia" w:ascii="仿宋" w:hAnsi="仿宋" w:eastAsia="仿宋" w:cs="仿宋"/>
          <w:sz w:val="21"/>
          <w:szCs w:val="21"/>
          <w:u w:val="single"/>
        </w:rPr>
        <w:t xml:space="preserve">                     </w:t>
      </w:r>
    </w:p>
    <w:p w14:paraId="2894EFE5">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B6F7C8C">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因承包人原因造成工期延误，逾期竣工违约金的上限：</w:t>
      </w:r>
      <w:r>
        <w:rPr>
          <w:rFonts w:hint="eastAsia" w:ascii="仿宋" w:hAnsi="仿宋" w:eastAsia="仿宋" w:cs="仿宋"/>
          <w:sz w:val="21"/>
          <w:szCs w:val="21"/>
          <w:u w:val="single"/>
        </w:rPr>
        <w:t xml:space="preserve">                           </w:t>
      </w:r>
    </w:p>
    <w:p w14:paraId="3D959FA5">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89519BB">
      <w:pPr>
        <w:pStyle w:val="82"/>
        <w:spacing w:line="360" w:lineRule="auto"/>
        <w:outlineLvl w:val="9"/>
        <w:rPr>
          <w:rFonts w:hint="eastAsia" w:ascii="仿宋" w:hAnsi="仿宋" w:eastAsia="仿宋" w:cs="仿宋"/>
        </w:rPr>
      </w:pPr>
      <w:bookmarkStart w:id="380" w:name="_Toc25172_WPSOffice_Level3"/>
      <w:r>
        <w:rPr>
          <w:rFonts w:hint="eastAsia" w:ascii="仿宋" w:hAnsi="仿宋" w:eastAsia="仿宋" w:cs="仿宋"/>
        </w:rPr>
        <w:t>7.6 不利物质条件</w:t>
      </w:r>
      <w:bookmarkEnd w:id="380"/>
    </w:p>
    <w:p w14:paraId="47F5A761">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不利物质条件的其他情形和有关约定：</w:t>
      </w:r>
      <w:r>
        <w:rPr>
          <w:rFonts w:hint="eastAsia" w:ascii="仿宋" w:hAnsi="仿宋" w:eastAsia="仿宋" w:cs="仿宋"/>
          <w:sz w:val="21"/>
          <w:szCs w:val="21"/>
          <w:u w:val="single"/>
        </w:rPr>
        <w:t xml:space="preserve">                                         </w:t>
      </w:r>
    </w:p>
    <w:p w14:paraId="58CE2193">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C20823B">
      <w:pPr>
        <w:pStyle w:val="82"/>
        <w:spacing w:line="360" w:lineRule="auto"/>
        <w:outlineLvl w:val="9"/>
        <w:rPr>
          <w:rFonts w:hint="eastAsia" w:ascii="仿宋" w:hAnsi="仿宋" w:eastAsia="仿宋" w:cs="仿宋"/>
        </w:rPr>
      </w:pPr>
      <w:bookmarkStart w:id="381" w:name="_Toc1500_WPSOffice_Level3"/>
      <w:r>
        <w:rPr>
          <w:rFonts w:hint="eastAsia" w:ascii="仿宋" w:hAnsi="仿宋" w:eastAsia="仿宋" w:cs="仿宋"/>
        </w:rPr>
        <w:t>7.7异常恶劣的气候条件</w:t>
      </w:r>
      <w:bookmarkEnd w:id="381"/>
    </w:p>
    <w:p w14:paraId="40E58D89">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发包人和承包人同意以下情形视为异常恶劣的气候条件：</w:t>
      </w:r>
    </w:p>
    <w:p w14:paraId="7A27892E">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8A73505">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69D6F6F">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0D4E708">
      <w:pPr>
        <w:pStyle w:val="82"/>
        <w:spacing w:line="360" w:lineRule="auto"/>
        <w:outlineLvl w:val="9"/>
        <w:rPr>
          <w:rFonts w:hint="eastAsia" w:ascii="仿宋" w:hAnsi="仿宋" w:eastAsia="仿宋" w:cs="仿宋"/>
        </w:rPr>
      </w:pPr>
      <w:r>
        <w:rPr>
          <w:rFonts w:hint="eastAsia" w:ascii="仿宋" w:hAnsi="仿宋" w:eastAsia="仿宋" w:cs="仿宋"/>
        </w:rPr>
        <w:t>7.9 提前竣工的奖励</w:t>
      </w:r>
    </w:p>
    <w:p w14:paraId="25B1F8E8">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7.9.2提前竣工的奖励：</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B32AEDA">
      <w:pPr>
        <w:pStyle w:val="76"/>
        <w:spacing w:line="360" w:lineRule="auto"/>
        <w:outlineLvl w:val="9"/>
        <w:rPr>
          <w:rFonts w:hint="eastAsia" w:ascii="仿宋" w:hAnsi="仿宋" w:eastAsia="仿宋" w:cs="仿宋"/>
        </w:rPr>
      </w:pPr>
      <w:bookmarkStart w:id="382" w:name="_Toc256000102"/>
      <w:bookmarkStart w:id="383" w:name="_Toc16334"/>
      <w:bookmarkStart w:id="384" w:name="_Toc20907_WPSOffice_Level2"/>
      <w:bookmarkStart w:id="385" w:name="_Toc505871387"/>
      <w:bookmarkStart w:id="386" w:name="_Toc4786"/>
      <w:r>
        <w:rPr>
          <w:rFonts w:hint="eastAsia" w:ascii="仿宋" w:hAnsi="仿宋" w:eastAsia="仿宋" w:cs="仿宋"/>
        </w:rPr>
        <w:t>8. 材料与设备</w:t>
      </w:r>
      <w:bookmarkEnd w:id="382"/>
      <w:bookmarkEnd w:id="383"/>
      <w:bookmarkEnd w:id="384"/>
      <w:bookmarkEnd w:id="385"/>
      <w:bookmarkEnd w:id="386"/>
    </w:p>
    <w:p w14:paraId="728BE12A">
      <w:pPr>
        <w:pStyle w:val="82"/>
        <w:spacing w:line="360" w:lineRule="auto"/>
        <w:outlineLvl w:val="9"/>
        <w:rPr>
          <w:rFonts w:hint="eastAsia" w:ascii="仿宋" w:hAnsi="仿宋" w:eastAsia="仿宋" w:cs="仿宋"/>
        </w:rPr>
      </w:pPr>
      <w:bookmarkStart w:id="387" w:name="_Toc2618_WPSOffice_Level3"/>
      <w:r>
        <w:rPr>
          <w:rFonts w:hint="eastAsia" w:ascii="仿宋" w:hAnsi="仿宋" w:eastAsia="仿宋" w:cs="仿宋"/>
        </w:rPr>
        <w:t>8.4材料与工程设备的保管与使用</w:t>
      </w:r>
      <w:bookmarkEnd w:id="387"/>
    </w:p>
    <w:p w14:paraId="0C430DFF">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8.4.1发包人供应的材料设备的保管费用的承担：</w:t>
      </w:r>
      <w:r>
        <w:rPr>
          <w:rFonts w:hint="eastAsia" w:ascii="仿宋" w:hAnsi="仿宋" w:eastAsia="仿宋" w:cs="仿宋"/>
          <w:sz w:val="21"/>
          <w:szCs w:val="21"/>
          <w:u w:val="single"/>
        </w:rPr>
        <w:t xml:space="preserve">                              </w:t>
      </w:r>
    </w:p>
    <w:p w14:paraId="46C49B2F">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9314ECB">
      <w:pPr>
        <w:pStyle w:val="82"/>
        <w:spacing w:line="360" w:lineRule="auto"/>
        <w:outlineLvl w:val="9"/>
        <w:rPr>
          <w:rFonts w:hint="eastAsia" w:ascii="仿宋" w:hAnsi="仿宋" w:eastAsia="仿宋" w:cs="仿宋"/>
        </w:rPr>
      </w:pPr>
      <w:r>
        <w:rPr>
          <w:rFonts w:hint="eastAsia" w:ascii="仿宋" w:hAnsi="仿宋" w:eastAsia="仿宋" w:cs="仿宋"/>
        </w:rPr>
        <w:t>8.6 样品</w:t>
      </w:r>
    </w:p>
    <w:p w14:paraId="6632A526">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8.6.1 样品的报送与封存</w:t>
      </w:r>
    </w:p>
    <w:p w14:paraId="73EF61C1">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kern w:val="0"/>
          <w:sz w:val="21"/>
          <w:szCs w:val="21"/>
        </w:rPr>
        <w:t>需要承包人报送样品的材料或工程设备，样品的种类、名称、规格、数量要求：</w:t>
      </w:r>
      <w:r>
        <w:rPr>
          <w:rFonts w:hint="eastAsia" w:ascii="仿宋" w:hAnsi="仿宋" w:eastAsia="仿宋" w:cs="仿宋"/>
          <w:sz w:val="21"/>
          <w:szCs w:val="21"/>
          <w:u w:val="single"/>
        </w:rPr>
        <w:t xml:space="preserve">         </w:t>
      </w:r>
    </w:p>
    <w:p w14:paraId="38861CB9">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418466E">
      <w:pPr>
        <w:pStyle w:val="82"/>
        <w:spacing w:line="360" w:lineRule="auto"/>
        <w:outlineLvl w:val="9"/>
        <w:rPr>
          <w:rFonts w:hint="eastAsia" w:ascii="仿宋" w:hAnsi="仿宋" w:eastAsia="仿宋" w:cs="仿宋"/>
        </w:rPr>
      </w:pPr>
      <w:r>
        <w:rPr>
          <w:rFonts w:hint="eastAsia" w:ascii="仿宋" w:hAnsi="仿宋" w:eastAsia="仿宋" w:cs="仿宋"/>
        </w:rPr>
        <w:t>8.8 施工设备和临时设施</w:t>
      </w:r>
    </w:p>
    <w:p w14:paraId="6001D109">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8.8.1 承包人提供的施工设备和临时设施</w:t>
      </w:r>
    </w:p>
    <w:p w14:paraId="6CC3A1D9">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关于修建临时设施费用承担的约定：</w:t>
      </w:r>
      <w:r>
        <w:rPr>
          <w:rFonts w:hint="eastAsia" w:ascii="仿宋" w:hAnsi="仿宋" w:eastAsia="仿宋" w:cs="仿宋"/>
          <w:sz w:val="21"/>
          <w:szCs w:val="21"/>
          <w:u w:val="single"/>
        </w:rPr>
        <w:t xml:space="preserve">                                              </w:t>
      </w:r>
    </w:p>
    <w:p w14:paraId="5D85522E">
      <w:pPr>
        <w:pStyle w:val="70"/>
        <w:autoSpaceDE w:val="0"/>
        <w:autoSpaceDN w:val="0"/>
        <w:adjustRightInd w:val="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02442FC">
      <w:pPr>
        <w:pStyle w:val="76"/>
        <w:spacing w:line="360" w:lineRule="auto"/>
        <w:outlineLvl w:val="9"/>
        <w:rPr>
          <w:rFonts w:hint="eastAsia" w:ascii="仿宋" w:hAnsi="仿宋" w:eastAsia="仿宋" w:cs="仿宋"/>
        </w:rPr>
      </w:pPr>
      <w:bookmarkStart w:id="388" w:name="_Toc3845_WPSOffice_Level2"/>
      <w:bookmarkStart w:id="389" w:name="_Toc28731"/>
      <w:bookmarkStart w:id="390" w:name="_Toc256000103"/>
      <w:bookmarkStart w:id="391" w:name="_Toc28706"/>
      <w:bookmarkStart w:id="392" w:name="_Toc505871388"/>
      <w:r>
        <w:rPr>
          <w:rFonts w:hint="eastAsia" w:ascii="仿宋" w:hAnsi="仿宋" w:eastAsia="仿宋" w:cs="仿宋"/>
        </w:rPr>
        <w:t>9. 试验与检验</w:t>
      </w:r>
      <w:bookmarkEnd w:id="388"/>
      <w:bookmarkEnd w:id="389"/>
      <w:bookmarkEnd w:id="390"/>
      <w:bookmarkEnd w:id="391"/>
      <w:bookmarkEnd w:id="392"/>
    </w:p>
    <w:p w14:paraId="72CC4D8A">
      <w:pPr>
        <w:pStyle w:val="82"/>
        <w:spacing w:line="360" w:lineRule="auto"/>
        <w:outlineLvl w:val="9"/>
        <w:rPr>
          <w:rFonts w:hint="eastAsia" w:ascii="仿宋" w:hAnsi="仿宋" w:eastAsia="仿宋" w:cs="仿宋"/>
        </w:rPr>
      </w:pPr>
      <w:bookmarkStart w:id="393" w:name="_Toc11760_WPSOffice_Level3"/>
      <w:r>
        <w:rPr>
          <w:rFonts w:hint="eastAsia" w:ascii="仿宋" w:hAnsi="仿宋" w:eastAsia="仿宋" w:cs="仿宋"/>
        </w:rPr>
        <w:t>9.1试验设备与试验人员</w:t>
      </w:r>
      <w:bookmarkEnd w:id="393"/>
    </w:p>
    <w:p w14:paraId="09F3505A">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9.1.2 试验设备</w:t>
      </w:r>
    </w:p>
    <w:p w14:paraId="6A7A9027">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施工现场需要配置的试验场所：</w:t>
      </w:r>
      <w:r>
        <w:rPr>
          <w:rFonts w:hint="eastAsia" w:ascii="仿宋" w:hAnsi="仿宋" w:eastAsia="仿宋" w:cs="仿宋"/>
          <w:sz w:val="21"/>
          <w:szCs w:val="21"/>
          <w:u w:val="single"/>
        </w:rPr>
        <w:t xml:space="preserve">                                                  </w:t>
      </w:r>
    </w:p>
    <w:p w14:paraId="16229C2F">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02C9781">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施工现场需要配备的试验设备：</w:t>
      </w:r>
      <w:r>
        <w:rPr>
          <w:rFonts w:hint="eastAsia" w:ascii="仿宋" w:hAnsi="仿宋" w:eastAsia="仿宋" w:cs="仿宋"/>
          <w:sz w:val="21"/>
          <w:szCs w:val="21"/>
          <w:u w:val="single"/>
        </w:rPr>
        <w:t xml:space="preserve">                                                 </w:t>
      </w:r>
    </w:p>
    <w:p w14:paraId="37FDEC14">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D31D348">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施工现场需要具备的其他试验条件：</w:t>
      </w:r>
      <w:r>
        <w:rPr>
          <w:rFonts w:hint="eastAsia" w:ascii="仿宋" w:hAnsi="仿宋" w:eastAsia="仿宋" w:cs="仿宋"/>
          <w:sz w:val="21"/>
          <w:szCs w:val="21"/>
          <w:u w:val="single"/>
        </w:rPr>
        <w:t xml:space="preserve">                                             </w:t>
      </w:r>
    </w:p>
    <w:p w14:paraId="00953CED">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7C05FA91">
      <w:pPr>
        <w:pStyle w:val="82"/>
        <w:spacing w:line="360" w:lineRule="auto"/>
        <w:outlineLvl w:val="9"/>
        <w:rPr>
          <w:rFonts w:hint="eastAsia" w:ascii="仿宋" w:hAnsi="仿宋" w:eastAsia="仿宋" w:cs="仿宋"/>
        </w:rPr>
      </w:pPr>
      <w:r>
        <w:rPr>
          <w:rFonts w:hint="eastAsia" w:ascii="仿宋" w:hAnsi="仿宋" w:eastAsia="仿宋" w:cs="仿宋"/>
        </w:rPr>
        <w:t xml:space="preserve">9.4 现场工艺试验 </w:t>
      </w:r>
    </w:p>
    <w:p w14:paraId="3563728A">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现场工艺试验的有关约定：</w:t>
      </w:r>
      <w:r>
        <w:rPr>
          <w:rFonts w:hint="eastAsia" w:ascii="仿宋" w:hAnsi="仿宋" w:eastAsia="仿宋" w:cs="仿宋"/>
          <w:sz w:val="21"/>
          <w:szCs w:val="21"/>
          <w:u w:val="single"/>
        </w:rPr>
        <w:t xml:space="preserve">                                                    </w:t>
      </w:r>
    </w:p>
    <w:p w14:paraId="681DF436">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3361845">
      <w:pPr>
        <w:pStyle w:val="76"/>
        <w:spacing w:line="360" w:lineRule="auto"/>
        <w:outlineLvl w:val="9"/>
        <w:rPr>
          <w:rFonts w:hint="eastAsia" w:ascii="仿宋" w:hAnsi="仿宋" w:eastAsia="仿宋" w:cs="仿宋"/>
        </w:rPr>
      </w:pPr>
      <w:bookmarkStart w:id="394" w:name="_Toc256000104"/>
      <w:bookmarkStart w:id="395" w:name="_Toc505871389"/>
      <w:bookmarkStart w:id="396" w:name="_Toc13049"/>
      <w:bookmarkStart w:id="397" w:name="_Toc8202"/>
      <w:bookmarkStart w:id="398" w:name="_Toc24376_WPSOffice_Level2"/>
      <w:r>
        <w:rPr>
          <w:rFonts w:hint="eastAsia" w:ascii="仿宋" w:hAnsi="仿宋" w:eastAsia="仿宋" w:cs="仿宋"/>
        </w:rPr>
        <w:t>10. 变更</w:t>
      </w:r>
      <w:bookmarkEnd w:id="394"/>
      <w:bookmarkEnd w:id="395"/>
      <w:bookmarkEnd w:id="396"/>
      <w:bookmarkEnd w:id="397"/>
      <w:bookmarkEnd w:id="398"/>
    </w:p>
    <w:p w14:paraId="28CB5359">
      <w:pPr>
        <w:pStyle w:val="82"/>
        <w:spacing w:line="360" w:lineRule="auto"/>
        <w:outlineLvl w:val="9"/>
        <w:rPr>
          <w:rFonts w:hint="eastAsia" w:ascii="仿宋" w:hAnsi="仿宋" w:eastAsia="仿宋" w:cs="仿宋"/>
        </w:rPr>
      </w:pPr>
      <w:bookmarkStart w:id="399" w:name="_Toc8052_WPSOffice_Level3"/>
      <w:r>
        <w:rPr>
          <w:rFonts w:hint="eastAsia" w:ascii="仿宋" w:hAnsi="仿宋" w:eastAsia="仿宋" w:cs="仿宋"/>
        </w:rPr>
        <w:t>10.1变更的范围</w:t>
      </w:r>
      <w:bookmarkEnd w:id="399"/>
    </w:p>
    <w:p w14:paraId="75D8F1EC">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关于变更的范围的约定：</w:t>
      </w:r>
      <w:r>
        <w:rPr>
          <w:rFonts w:hint="eastAsia" w:ascii="仿宋" w:hAnsi="仿宋" w:eastAsia="仿宋" w:cs="仿宋"/>
          <w:color w:val="000000"/>
          <w:sz w:val="21"/>
          <w:szCs w:val="21"/>
          <w:u w:val="single"/>
        </w:rPr>
        <w:t xml:space="preserve">                                                    </w:t>
      </w:r>
    </w:p>
    <w:p w14:paraId="4DF4D3B2">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437BFC8">
      <w:pPr>
        <w:pStyle w:val="82"/>
        <w:spacing w:line="360" w:lineRule="auto"/>
        <w:outlineLvl w:val="9"/>
        <w:rPr>
          <w:rFonts w:hint="eastAsia" w:ascii="仿宋" w:hAnsi="仿宋" w:eastAsia="仿宋" w:cs="仿宋"/>
        </w:rPr>
      </w:pPr>
      <w:r>
        <w:rPr>
          <w:rFonts w:hint="eastAsia" w:ascii="仿宋" w:hAnsi="仿宋" w:eastAsia="仿宋" w:cs="仿宋"/>
        </w:rPr>
        <w:t>10.4 变更估价</w:t>
      </w:r>
    </w:p>
    <w:p w14:paraId="3F82C9BB">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10.4.1 变更估价原则</w:t>
      </w:r>
    </w:p>
    <w:p w14:paraId="084DDA68">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 xml:space="preserve">关于变更估价的约定: </w:t>
      </w:r>
      <w:r>
        <w:rPr>
          <w:rFonts w:hint="eastAsia" w:ascii="仿宋" w:hAnsi="仿宋" w:eastAsia="仿宋" w:cs="仿宋"/>
          <w:color w:val="000000"/>
          <w:sz w:val="21"/>
          <w:szCs w:val="21"/>
          <w:u w:val="single"/>
        </w:rPr>
        <w:t xml:space="preserve">                                                        </w:t>
      </w:r>
    </w:p>
    <w:p w14:paraId="1070C3BF">
      <w:pPr>
        <w:pStyle w:val="70"/>
        <w:spacing w:line="360" w:lineRule="auto"/>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A113D0D">
      <w:pPr>
        <w:pStyle w:val="82"/>
        <w:spacing w:line="360" w:lineRule="auto"/>
        <w:outlineLvl w:val="9"/>
        <w:rPr>
          <w:rFonts w:hint="eastAsia" w:ascii="仿宋" w:hAnsi="仿宋" w:eastAsia="仿宋" w:cs="仿宋"/>
        </w:rPr>
      </w:pPr>
      <w:r>
        <w:rPr>
          <w:rFonts w:hint="eastAsia" w:ascii="仿宋" w:hAnsi="仿宋" w:eastAsia="仿宋" w:cs="仿宋"/>
        </w:rPr>
        <w:t>10.5承包人的合理化建议</w:t>
      </w:r>
    </w:p>
    <w:p w14:paraId="07E605FB">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监理人审查承包人合理化建议的期限：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18C9D9CF">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发包人审批承包人合理化建议的期限：</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423AC61">
      <w:pPr>
        <w:pStyle w:val="7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sz w:val="21"/>
          <w:szCs w:val="21"/>
        </w:rPr>
        <w:t>承包人提出的合理化建议降低了合同价格或者提高了工程经济效益的奖励的方法和金额为：</w:t>
      </w:r>
      <w:r>
        <w:rPr>
          <w:rFonts w:hint="eastAsia" w:ascii="仿宋" w:hAnsi="仿宋" w:eastAsia="仿宋" w:cs="仿宋"/>
          <w:sz w:val="21"/>
          <w:szCs w:val="21"/>
          <w:u w:val="single"/>
        </w:rPr>
        <w:t xml:space="preserve">                                </w:t>
      </w:r>
    </w:p>
    <w:p w14:paraId="5ECE680C">
      <w:pPr>
        <w:pStyle w:val="70"/>
        <w:spacing w:line="360" w:lineRule="auto"/>
        <w:jc w:val="left"/>
        <w:outlineLvl w:val="9"/>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39EC69F5">
      <w:pPr>
        <w:pStyle w:val="82"/>
        <w:spacing w:line="360" w:lineRule="auto"/>
        <w:outlineLvl w:val="9"/>
        <w:rPr>
          <w:rFonts w:hint="eastAsia" w:ascii="仿宋" w:hAnsi="仿宋" w:eastAsia="仿宋" w:cs="仿宋"/>
        </w:rPr>
      </w:pPr>
      <w:r>
        <w:rPr>
          <w:rFonts w:hint="eastAsia" w:ascii="仿宋" w:hAnsi="仿宋" w:eastAsia="仿宋" w:cs="仿宋"/>
        </w:rPr>
        <w:t>10.7 暂估价</w:t>
      </w:r>
    </w:p>
    <w:p w14:paraId="43A51485">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kern w:val="0"/>
          <w:sz w:val="21"/>
          <w:szCs w:val="21"/>
        </w:rPr>
        <w:t>暂估价材料和工程设备的明细详见附件11：《</w:t>
      </w:r>
      <w:r>
        <w:rPr>
          <w:rFonts w:hint="eastAsia" w:ascii="仿宋" w:hAnsi="仿宋" w:eastAsia="仿宋" w:cs="仿宋"/>
          <w:color w:val="000000"/>
          <w:sz w:val="21"/>
          <w:szCs w:val="21"/>
        </w:rPr>
        <w:t>暂估价一览表》</w:t>
      </w:r>
      <w:r>
        <w:rPr>
          <w:rFonts w:hint="eastAsia" w:ascii="仿宋" w:hAnsi="仿宋" w:eastAsia="仿宋" w:cs="仿宋"/>
          <w:kern w:val="0"/>
          <w:sz w:val="21"/>
          <w:szCs w:val="21"/>
        </w:rPr>
        <w:t>。</w:t>
      </w:r>
    </w:p>
    <w:p w14:paraId="455650F7">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10.7.1 依法必须招标的暂估价项目</w:t>
      </w:r>
    </w:p>
    <w:p w14:paraId="0C9E93B1">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对于依法必须招标的暂估价项目的确认和批准采取第</w:t>
      </w:r>
      <w:r>
        <w:rPr>
          <w:rFonts w:hint="eastAsia" w:ascii="仿宋" w:hAnsi="仿宋" w:eastAsia="仿宋" w:cs="仿宋"/>
          <w:sz w:val="21"/>
          <w:szCs w:val="21"/>
          <w:u w:val="single"/>
        </w:rPr>
        <w:t xml:space="preserve">    </w:t>
      </w:r>
      <w:r>
        <w:rPr>
          <w:rFonts w:hint="eastAsia" w:ascii="仿宋" w:hAnsi="仿宋" w:eastAsia="仿宋" w:cs="仿宋"/>
          <w:sz w:val="21"/>
          <w:szCs w:val="21"/>
        </w:rPr>
        <w:t>种方式确定。</w:t>
      </w:r>
    </w:p>
    <w:p w14:paraId="790296DA">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10.7.2 不属于依法必须招标的暂估价项目</w:t>
      </w:r>
    </w:p>
    <w:p w14:paraId="5F828FB3">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对于不属于依法必须招标的暂估价项目的确认和批准采取第</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种方式确定。</w:t>
      </w:r>
    </w:p>
    <w:p w14:paraId="7185FFA1">
      <w:pPr>
        <w:pStyle w:val="70"/>
        <w:spacing w:line="360" w:lineRule="auto"/>
        <w:ind w:firstLine="420" w:firstLineChars="200"/>
        <w:jc w:val="left"/>
        <w:outlineLvl w:val="9"/>
        <w:rPr>
          <w:rFonts w:hint="eastAsia" w:ascii="仿宋" w:hAnsi="仿宋" w:eastAsia="仿宋" w:cs="仿宋"/>
          <w:color w:val="000000"/>
          <w:kern w:val="0"/>
          <w:sz w:val="21"/>
          <w:szCs w:val="21"/>
        </w:rPr>
      </w:pPr>
      <w:bookmarkStart w:id="400" w:name="_Toc10230_WPSOffice_Level3"/>
      <w:r>
        <w:rPr>
          <w:rFonts w:hint="eastAsia" w:ascii="仿宋" w:hAnsi="仿宋" w:eastAsia="仿宋" w:cs="仿宋"/>
          <w:color w:val="000000"/>
          <w:sz w:val="21"/>
          <w:szCs w:val="21"/>
        </w:rPr>
        <w:t>第3种方式：</w:t>
      </w:r>
      <w:r>
        <w:rPr>
          <w:rFonts w:hint="eastAsia" w:ascii="仿宋" w:hAnsi="仿宋" w:eastAsia="仿宋" w:cs="仿宋"/>
          <w:color w:val="000000"/>
          <w:kern w:val="0"/>
          <w:sz w:val="21"/>
          <w:szCs w:val="21"/>
        </w:rPr>
        <w:t>承包人直接实施的暂估价项目</w:t>
      </w:r>
      <w:bookmarkEnd w:id="400"/>
    </w:p>
    <w:p w14:paraId="68D86351">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承包人直接实施的暂估价项目的约定：</w:t>
      </w:r>
      <w:r>
        <w:rPr>
          <w:rFonts w:hint="eastAsia" w:ascii="仿宋" w:hAnsi="仿宋" w:eastAsia="仿宋" w:cs="仿宋"/>
          <w:sz w:val="21"/>
          <w:szCs w:val="21"/>
          <w:u w:val="single"/>
        </w:rPr>
        <w:t xml:space="preserve">                                          </w:t>
      </w:r>
    </w:p>
    <w:p w14:paraId="3EE741B8">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78862536">
      <w:pPr>
        <w:pStyle w:val="82"/>
        <w:spacing w:line="360" w:lineRule="auto"/>
        <w:outlineLvl w:val="9"/>
        <w:rPr>
          <w:rFonts w:hint="eastAsia" w:ascii="仿宋" w:hAnsi="仿宋" w:eastAsia="仿宋" w:cs="仿宋"/>
        </w:rPr>
      </w:pPr>
      <w:r>
        <w:rPr>
          <w:rFonts w:hint="eastAsia" w:ascii="仿宋" w:hAnsi="仿宋" w:eastAsia="仿宋" w:cs="仿宋"/>
        </w:rPr>
        <w:t>10.8 暂列金额</w:t>
      </w:r>
    </w:p>
    <w:p w14:paraId="2FF2C87E">
      <w:pPr>
        <w:pStyle w:val="70"/>
        <w:autoSpaceDE w:val="0"/>
        <w:autoSpaceDN w:val="0"/>
        <w:adjustRightInd w:val="0"/>
        <w:spacing w:line="360" w:lineRule="auto"/>
        <w:ind w:firstLine="420" w:firstLineChars="200"/>
        <w:jc w:val="left"/>
        <w:outlineLvl w:val="9"/>
        <w:rPr>
          <w:rFonts w:hint="eastAsia" w:ascii="仿宋" w:hAnsi="仿宋" w:eastAsia="仿宋" w:cs="仿宋"/>
          <w:sz w:val="21"/>
          <w:szCs w:val="21"/>
          <w:u w:val="single"/>
        </w:rPr>
      </w:pPr>
      <w:r>
        <w:rPr>
          <w:rFonts w:hint="eastAsia" w:ascii="仿宋" w:hAnsi="仿宋" w:eastAsia="仿宋" w:cs="仿宋"/>
          <w:color w:val="000000"/>
          <w:kern w:val="0"/>
          <w:sz w:val="21"/>
          <w:szCs w:val="21"/>
        </w:rPr>
        <w:t>合同当事人关于暂列金额使用的约定：</w:t>
      </w:r>
      <w:r>
        <w:rPr>
          <w:rFonts w:hint="eastAsia" w:ascii="仿宋" w:hAnsi="仿宋" w:eastAsia="仿宋" w:cs="仿宋"/>
          <w:sz w:val="21"/>
          <w:szCs w:val="21"/>
          <w:u w:val="single"/>
        </w:rPr>
        <w:t xml:space="preserve">                                        </w:t>
      </w:r>
    </w:p>
    <w:p w14:paraId="0B62CDD7">
      <w:pPr>
        <w:pStyle w:val="70"/>
        <w:autoSpaceDE w:val="0"/>
        <w:autoSpaceDN w:val="0"/>
        <w:adjustRightInd w:val="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sz w:val="21"/>
          <w:szCs w:val="21"/>
          <w:u w:val="single"/>
        </w:rPr>
        <w:t xml:space="preserve">                                                         </w:t>
      </w:r>
      <w:r>
        <w:rPr>
          <w:rFonts w:hint="eastAsia" w:ascii="仿宋" w:hAnsi="仿宋" w:eastAsia="仿宋" w:cs="仿宋"/>
          <w:color w:val="000000"/>
          <w:kern w:val="0"/>
          <w:sz w:val="21"/>
          <w:szCs w:val="21"/>
        </w:rPr>
        <w:t>。</w:t>
      </w:r>
    </w:p>
    <w:p w14:paraId="54A7EA99">
      <w:pPr>
        <w:pStyle w:val="76"/>
        <w:spacing w:line="360" w:lineRule="auto"/>
        <w:outlineLvl w:val="9"/>
        <w:rPr>
          <w:rFonts w:hint="eastAsia" w:ascii="仿宋" w:hAnsi="仿宋" w:eastAsia="仿宋" w:cs="仿宋"/>
        </w:rPr>
      </w:pPr>
      <w:bookmarkStart w:id="401" w:name="_Toc20268"/>
      <w:bookmarkStart w:id="402" w:name="_Toc505871390"/>
      <w:bookmarkStart w:id="403" w:name="_Toc256000105"/>
      <w:bookmarkStart w:id="404" w:name="_Toc8824_WPSOffice_Level2"/>
      <w:bookmarkStart w:id="405" w:name="_Toc13579"/>
      <w:r>
        <w:rPr>
          <w:rFonts w:hint="eastAsia" w:ascii="仿宋" w:hAnsi="仿宋" w:eastAsia="仿宋" w:cs="仿宋"/>
        </w:rPr>
        <w:t>11. 价格调整</w:t>
      </w:r>
      <w:bookmarkEnd w:id="401"/>
      <w:bookmarkEnd w:id="402"/>
      <w:bookmarkEnd w:id="403"/>
      <w:bookmarkEnd w:id="404"/>
      <w:bookmarkEnd w:id="405"/>
    </w:p>
    <w:p w14:paraId="447F5D9D">
      <w:pPr>
        <w:pStyle w:val="82"/>
        <w:spacing w:line="360" w:lineRule="auto"/>
        <w:outlineLvl w:val="9"/>
        <w:rPr>
          <w:rFonts w:hint="eastAsia" w:ascii="仿宋" w:hAnsi="仿宋" w:eastAsia="仿宋" w:cs="仿宋"/>
        </w:rPr>
      </w:pPr>
      <w:bookmarkStart w:id="406" w:name="_Toc26573_WPSOffice_Level3"/>
      <w:r>
        <w:rPr>
          <w:rFonts w:hint="eastAsia" w:ascii="仿宋" w:hAnsi="仿宋" w:eastAsia="仿宋" w:cs="仿宋"/>
        </w:rPr>
        <w:t>11.1 市场价格波动引起的调整</w:t>
      </w:r>
      <w:bookmarkEnd w:id="406"/>
    </w:p>
    <w:p w14:paraId="14AE63D9">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rPr>
        <w:t>（1）市场价格波动是否调整合同价格的约定：</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7B9BD47">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因市场价格波动调整合同价格，采用以下</w:t>
      </w:r>
      <w:r>
        <w:rPr>
          <w:rFonts w:hint="eastAsia" w:ascii="仿宋" w:hAnsi="仿宋" w:eastAsia="仿宋" w:cs="仿宋"/>
          <w:sz w:val="21"/>
          <w:szCs w:val="21"/>
        </w:rPr>
        <w:t>第</w:t>
      </w:r>
      <w:r>
        <w:rPr>
          <w:rFonts w:hint="eastAsia" w:ascii="仿宋" w:hAnsi="仿宋" w:eastAsia="仿宋" w:cs="仿宋"/>
          <w:sz w:val="21"/>
          <w:szCs w:val="21"/>
          <w:u w:val="single"/>
        </w:rPr>
        <w:t xml:space="preserve">    </w:t>
      </w:r>
      <w:r>
        <w:rPr>
          <w:rFonts w:hint="eastAsia" w:ascii="仿宋" w:hAnsi="仿宋" w:eastAsia="仿宋" w:cs="仿宋"/>
          <w:color w:val="000000"/>
          <w:sz w:val="21"/>
          <w:szCs w:val="21"/>
        </w:rPr>
        <w:t>种方式对合同价格进行调整：</w:t>
      </w:r>
    </w:p>
    <w:p w14:paraId="4C09BF07">
      <w:pPr>
        <w:pStyle w:val="70"/>
        <w:spacing w:line="360" w:lineRule="auto"/>
        <w:ind w:firstLine="420" w:firstLineChars="200"/>
        <w:jc w:val="left"/>
        <w:outlineLvl w:val="9"/>
        <w:rPr>
          <w:rFonts w:hint="eastAsia" w:ascii="仿宋" w:hAnsi="仿宋" w:eastAsia="仿宋" w:cs="仿宋"/>
          <w:color w:val="000000"/>
          <w:sz w:val="21"/>
          <w:szCs w:val="21"/>
        </w:rPr>
      </w:pPr>
      <w:bookmarkStart w:id="407" w:name="_Toc26225_WPSOffice_Level3"/>
      <w:r>
        <w:rPr>
          <w:rFonts w:hint="eastAsia" w:ascii="仿宋" w:hAnsi="仿宋" w:eastAsia="仿宋" w:cs="仿宋"/>
          <w:color w:val="000000"/>
          <w:sz w:val="21"/>
          <w:szCs w:val="21"/>
        </w:rPr>
        <w:t>第1种方式：采用价格指数进行价格调整。</w:t>
      </w:r>
      <w:bookmarkEnd w:id="407"/>
    </w:p>
    <w:p w14:paraId="7A0EFB8A">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关于各可调因子、定值和变值权重，以及基本价格指数及其来源的约定：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62EEBD7D">
      <w:pPr>
        <w:pStyle w:val="70"/>
        <w:spacing w:line="360" w:lineRule="auto"/>
        <w:ind w:firstLine="420" w:firstLineChars="200"/>
        <w:jc w:val="left"/>
        <w:outlineLvl w:val="9"/>
        <w:rPr>
          <w:rFonts w:hint="eastAsia" w:ascii="仿宋" w:hAnsi="仿宋" w:eastAsia="仿宋" w:cs="仿宋"/>
          <w:color w:val="000000"/>
          <w:sz w:val="21"/>
          <w:szCs w:val="21"/>
        </w:rPr>
      </w:pPr>
      <w:bookmarkStart w:id="408" w:name="_Toc30476_WPSOffice_Level3"/>
      <w:r>
        <w:rPr>
          <w:rFonts w:hint="eastAsia" w:ascii="仿宋" w:hAnsi="仿宋" w:eastAsia="仿宋" w:cs="仿宋"/>
          <w:color w:val="000000"/>
          <w:sz w:val="21"/>
          <w:szCs w:val="21"/>
        </w:rPr>
        <w:t>第2种方式：采用造价信息进行价格调整。</w:t>
      </w:r>
      <w:bookmarkEnd w:id="408"/>
    </w:p>
    <w:p w14:paraId="0676121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（2）关于基准价格的约定：</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73CE55F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%时，或材料单价跌幅以已标价工程量清单或预算书中载明材料单价为基础超过</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%时，其超过部分据实调整。</w:t>
      </w:r>
    </w:p>
    <w:p w14:paraId="18168AAB">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%时，材料单价涨幅以已标价工程量清单或预算书中载明材料单价为基础超过</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%时，其超过部分据实调整。</w:t>
      </w:r>
    </w:p>
    <w:p w14:paraId="7356DA17">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%时，其超过部分据实调整。</w:t>
      </w:r>
    </w:p>
    <w:p w14:paraId="2365F788">
      <w:pPr>
        <w:pStyle w:val="70"/>
        <w:spacing w:line="360" w:lineRule="auto"/>
        <w:ind w:firstLine="420" w:firstLineChars="200"/>
        <w:jc w:val="left"/>
        <w:outlineLvl w:val="9"/>
        <w:rPr>
          <w:rFonts w:hint="eastAsia" w:ascii="仿宋" w:hAnsi="仿宋" w:eastAsia="仿宋" w:cs="仿宋"/>
          <w:color w:val="000000"/>
          <w:sz w:val="21"/>
          <w:szCs w:val="21"/>
          <w:u w:val="single"/>
        </w:rPr>
      </w:pPr>
      <w:bookmarkStart w:id="409" w:name="_Toc30297_WPSOffice_Level3"/>
      <w:r>
        <w:rPr>
          <w:rFonts w:hint="eastAsia" w:ascii="仿宋" w:hAnsi="仿宋" w:eastAsia="仿宋" w:cs="仿宋"/>
          <w:color w:val="000000"/>
          <w:sz w:val="21"/>
          <w:szCs w:val="21"/>
        </w:rPr>
        <w:t>第3种方式：其他价格调整方式：</w:t>
      </w:r>
      <w:bookmarkEnd w:id="409"/>
      <w:r>
        <w:rPr>
          <w:rFonts w:hint="eastAsia" w:ascii="仿宋" w:hAnsi="仿宋" w:eastAsia="仿宋" w:cs="仿宋"/>
          <w:color w:val="000000"/>
          <w:sz w:val="21"/>
          <w:szCs w:val="21"/>
          <w:u w:val="single"/>
        </w:rPr>
        <w:t xml:space="preserve">                                        </w:t>
      </w:r>
    </w:p>
    <w:p w14:paraId="41B55C2B">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89DE820">
      <w:pPr>
        <w:pStyle w:val="76"/>
        <w:spacing w:line="360" w:lineRule="auto"/>
        <w:outlineLvl w:val="9"/>
        <w:rPr>
          <w:rFonts w:hint="eastAsia" w:ascii="仿宋" w:hAnsi="仿宋" w:eastAsia="仿宋" w:cs="仿宋"/>
        </w:rPr>
      </w:pPr>
      <w:bookmarkStart w:id="410" w:name="_Toc8454_WPSOffice_Level2"/>
      <w:bookmarkStart w:id="411" w:name="_Toc256000106"/>
      <w:bookmarkStart w:id="412" w:name="_Toc4528"/>
      <w:bookmarkStart w:id="413" w:name="_Toc10714"/>
      <w:bookmarkStart w:id="414" w:name="_Toc505871391"/>
      <w:r>
        <w:rPr>
          <w:rFonts w:hint="eastAsia" w:ascii="仿宋" w:hAnsi="仿宋" w:eastAsia="仿宋" w:cs="仿宋"/>
        </w:rPr>
        <w:t>12. 合同价格、计量与支付</w:t>
      </w:r>
      <w:bookmarkEnd w:id="410"/>
      <w:bookmarkEnd w:id="411"/>
      <w:bookmarkEnd w:id="412"/>
      <w:bookmarkEnd w:id="413"/>
      <w:bookmarkEnd w:id="414"/>
    </w:p>
    <w:p w14:paraId="40F3FBCD">
      <w:pPr>
        <w:pStyle w:val="82"/>
        <w:spacing w:line="360" w:lineRule="auto"/>
        <w:outlineLvl w:val="9"/>
        <w:rPr>
          <w:rFonts w:hint="eastAsia" w:ascii="仿宋" w:hAnsi="仿宋" w:eastAsia="仿宋" w:cs="仿宋"/>
        </w:rPr>
      </w:pPr>
      <w:bookmarkStart w:id="415" w:name="_Toc13169_WPSOffice_Level3"/>
      <w:r>
        <w:rPr>
          <w:rFonts w:hint="eastAsia" w:ascii="仿宋" w:hAnsi="仿宋" w:eastAsia="仿宋" w:cs="仿宋"/>
        </w:rPr>
        <w:t>12.1 合同价格形式</w:t>
      </w:r>
      <w:bookmarkEnd w:id="415"/>
    </w:p>
    <w:p w14:paraId="203A4204">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1、单价合同。</w:t>
      </w:r>
    </w:p>
    <w:p w14:paraId="59CA6F08">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综合单价包含的风险范围：</w:t>
      </w:r>
      <w:r>
        <w:rPr>
          <w:rFonts w:hint="eastAsia" w:ascii="仿宋" w:hAnsi="仿宋" w:eastAsia="仿宋" w:cs="仿宋"/>
          <w:color w:val="000000"/>
          <w:sz w:val="21"/>
          <w:szCs w:val="21"/>
          <w:u w:val="single"/>
        </w:rPr>
        <w:t xml:space="preserve">                                              </w:t>
      </w:r>
    </w:p>
    <w:p w14:paraId="347EA01D">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E9D07D7">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风险费用的计算方法：</w:t>
      </w:r>
      <w:r>
        <w:rPr>
          <w:rFonts w:hint="eastAsia" w:ascii="仿宋" w:hAnsi="仿宋" w:eastAsia="仿宋" w:cs="仿宋"/>
          <w:color w:val="000000"/>
          <w:sz w:val="21"/>
          <w:szCs w:val="21"/>
          <w:u w:val="single"/>
        </w:rPr>
        <w:t xml:space="preserve">                                                  </w:t>
      </w:r>
    </w:p>
    <w:p w14:paraId="6AF3CBA5">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7F6FFBA">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风险范围以外合同价格的调整方法：</w:t>
      </w:r>
      <w:r>
        <w:rPr>
          <w:rFonts w:hint="eastAsia" w:ascii="仿宋" w:hAnsi="仿宋" w:eastAsia="仿宋" w:cs="仿宋"/>
          <w:color w:val="000000"/>
          <w:sz w:val="21"/>
          <w:szCs w:val="21"/>
          <w:u w:val="single"/>
        </w:rPr>
        <w:t xml:space="preserve">                                      </w:t>
      </w:r>
    </w:p>
    <w:p w14:paraId="329119F1">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F7BD9B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2、总价合同。</w:t>
      </w:r>
    </w:p>
    <w:p w14:paraId="557663FC">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总价包含的风险范围：</w:t>
      </w:r>
      <w:r>
        <w:rPr>
          <w:rFonts w:hint="eastAsia" w:ascii="仿宋" w:hAnsi="仿宋" w:eastAsia="仿宋" w:cs="仿宋"/>
          <w:color w:val="000000"/>
          <w:sz w:val="21"/>
          <w:szCs w:val="21"/>
          <w:u w:val="single"/>
        </w:rPr>
        <w:t xml:space="preserve">                                                  </w:t>
      </w:r>
    </w:p>
    <w:p w14:paraId="4A6B17DA">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90F8866">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风险费用的计算方法：</w:t>
      </w:r>
      <w:r>
        <w:rPr>
          <w:rFonts w:hint="eastAsia" w:ascii="仿宋" w:hAnsi="仿宋" w:eastAsia="仿宋" w:cs="仿宋"/>
          <w:color w:val="000000"/>
          <w:sz w:val="21"/>
          <w:szCs w:val="21"/>
          <w:u w:val="single"/>
        </w:rPr>
        <w:t xml:space="preserve">                                                  </w:t>
      </w:r>
    </w:p>
    <w:p w14:paraId="47A2CAFF">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B81504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风险范围以外合同价格的调整方法：</w:t>
      </w:r>
      <w:r>
        <w:rPr>
          <w:rFonts w:hint="eastAsia" w:ascii="仿宋" w:hAnsi="仿宋" w:eastAsia="仿宋" w:cs="仿宋"/>
          <w:color w:val="000000"/>
          <w:sz w:val="21"/>
          <w:szCs w:val="21"/>
          <w:u w:val="single"/>
        </w:rPr>
        <w:t xml:space="preserve">                                      </w:t>
      </w:r>
    </w:p>
    <w:p w14:paraId="30A2BB1E">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7C711F3">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3、其他价格方式：</w:t>
      </w:r>
      <w:r>
        <w:rPr>
          <w:rFonts w:hint="eastAsia" w:ascii="仿宋" w:hAnsi="仿宋" w:eastAsia="仿宋" w:cs="仿宋"/>
          <w:color w:val="000000"/>
          <w:sz w:val="21"/>
          <w:szCs w:val="21"/>
          <w:u w:val="single"/>
        </w:rPr>
        <w:t xml:space="preserve">                                                     </w:t>
      </w:r>
    </w:p>
    <w:p w14:paraId="66B68A83">
      <w:pPr>
        <w:pStyle w:val="70"/>
        <w:spacing w:line="360" w:lineRule="auto"/>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u w:val="single"/>
        </w:rPr>
        <w:t xml:space="preserve">                                                                          </w:t>
      </w:r>
    </w:p>
    <w:p w14:paraId="4AC6DF6A">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7C908D1">
      <w:pPr>
        <w:pStyle w:val="82"/>
        <w:spacing w:line="360" w:lineRule="auto"/>
        <w:outlineLvl w:val="9"/>
        <w:rPr>
          <w:rFonts w:hint="eastAsia" w:ascii="仿宋" w:hAnsi="仿宋" w:eastAsia="仿宋" w:cs="仿宋"/>
        </w:rPr>
      </w:pPr>
      <w:bookmarkStart w:id="416" w:name="_Toc24655_WPSOffice_Level3"/>
      <w:r>
        <w:rPr>
          <w:rFonts w:hint="eastAsia" w:ascii="仿宋" w:hAnsi="仿宋" w:eastAsia="仿宋" w:cs="仿宋"/>
        </w:rPr>
        <w:t>12.2 预付款</w:t>
      </w:r>
      <w:bookmarkEnd w:id="416"/>
    </w:p>
    <w:p w14:paraId="1DF70A2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12.2.1 预付款的支付</w:t>
      </w:r>
    </w:p>
    <w:p w14:paraId="22744BC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预付款支付比例或金额：</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EA95890">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预付款支付期限：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0AF2F8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预付款扣回的方式：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8C6E32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12.2.2 预付款担保</w:t>
      </w:r>
    </w:p>
    <w:p w14:paraId="0BDC8BB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承包人提交预付款担保的期限：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F1A736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预付款担保的形式为：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8C515E8">
      <w:pPr>
        <w:pStyle w:val="82"/>
        <w:spacing w:line="360" w:lineRule="auto"/>
        <w:outlineLvl w:val="9"/>
        <w:rPr>
          <w:rFonts w:hint="eastAsia" w:ascii="仿宋" w:hAnsi="仿宋" w:eastAsia="仿宋" w:cs="仿宋"/>
        </w:rPr>
      </w:pPr>
      <w:bookmarkStart w:id="417" w:name="_Toc6918_WPSOffice_Level3"/>
      <w:r>
        <w:rPr>
          <w:rFonts w:hint="eastAsia" w:ascii="仿宋" w:hAnsi="仿宋" w:eastAsia="仿宋" w:cs="仿宋"/>
        </w:rPr>
        <w:t>12.3 计量</w:t>
      </w:r>
      <w:bookmarkEnd w:id="417"/>
    </w:p>
    <w:p w14:paraId="04F61DD9">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12.3.1 计量原则</w:t>
      </w:r>
    </w:p>
    <w:p w14:paraId="5386BBE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工程量计算规则：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B0DF1B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12.3.2 计量周期</w:t>
      </w:r>
    </w:p>
    <w:p w14:paraId="0CE5920A">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关于计量周期的约定：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94532FB">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12.3.3 单价合同的计量</w:t>
      </w:r>
    </w:p>
    <w:p w14:paraId="551D297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关于单价合同计量的约定：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C4D4AD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12.3.4 总价合同的计量</w:t>
      </w:r>
    </w:p>
    <w:p w14:paraId="5907A28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关于总价合同计量的约定：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7B9BDE5">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12.3.5总价合同采用支付分解表计量支付的，是否适用第</w:t>
      </w:r>
      <w:r>
        <w:rPr>
          <w:rFonts w:hint="eastAsia" w:ascii="仿宋" w:hAnsi="仿宋" w:eastAsia="仿宋" w:cs="仿宋"/>
          <w:color w:val="000000"/>
          <w:kern w:val="0"/>
          <w:sz w:val="21"/>
          <w:szCs w:val="21"/>
        </w:rPr>
        <w:t xml:space="preserve">12.3.4 </w:t>
      </w:r>
      <w:r>
        <w:rPr>
          <w:rFonts w:hint="eastAsia" w:ascii="仿宋" w:hAnsi="仿宋" w:eastAsia="仿宋" w:cs="仿宋"/>
          <w:color w:val="000000"/>
          <w:sz w:val="21"/>
          <w:szCs w:val="21"/>
        </w:rPr>
        <w:t>项</w:t>
      </w:r>
      <w:r>
        <w:rPr>
          <w:rFonts w:hint="eastAsia" w:ascii="仿宋" w:hAnsi="仿宋" w:eastAsia="仿宋" w:cs="仿宋"/>
          <w:color w:val="000000"/>
          <w:kern w:val="0"/>
          <w:sz w:val="21"/>
          <w:szCs w:val="21"/>
        </w:rPr>
        <w:t>〔总价合同的计量〕</w:t>
      </w:r>
      <w:r>
        <w:rPr>
          <w:rFonts w:hint="eastAsia" w:ascii="仿宋" w:hAnsi="仿宋" w:eastAsia="仿宋" w:cs="仿宋"/>
          <w:color w:val="000000"/>
          <w:sz w:val="21"/>
          <w:szCs w:val="21"/>
        </w:rPr>
        <w:t>约定进行计量：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68E987B">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12.3.6 其他价格形式合同的计量</w:t>
      </w:r>
    </w:p>
    <w:p w14:paraId="77A9E734">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其他价格形式的计量方式和程序：</w:t>
      </w:r>
      <w:r>
        <w:rPr>
          <w:rFonts w:hint="eastAsia" w:ascii="仿宋" w:hAnsi="仿宋" w:eastAsia="仿宋" w:cs="仿宋"/>
          <w:color w:val="000000"/>
          <w:sz w:val="21"/>
          <w:szCs w:val="21"/>
          <w:u w:val="single"/>
        </w:rPr>
        <w:t xml:space="preserve">                                               </w:t>
      </w:r>
    </w:p>
    <w:p w14:paraId="42524E5B">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E4C9FC9">
      <w:pPr>
        <w:pStyle w:val="82"/>
        <w:spacing w:line="360" w:lineRule="auto"/>
        <w:outlineLvl w:val="9"/>
        <w:rPr>
          <w:rFonts w:hint="eastAsia" w:ascii="仿宋" w:hAnsi="仿宋" w:eastAsia="仿宋" w:cs="仿宋"/>
        </w:rPr>
      </w:pPr>
      <w:bookmarkStart w:id="418" w:name="_Toc7644_WPSOffice_Level3"/>
      <w:r>
        <w:rPr>
          <w:rFonts w:hint="eastAsia" w:ascii="仿宋" w:hAnsi="仿宋" w:eastAsia="仿宋" w:cs="仿宋"/>
        </w:rPr>
        <w:t>12.4 工程进度款支付</w:t>
      </w:r>
      <w:bookmarkEnd w:id="418"/>
    </w:p>
    <w:p w14:paraId="7C9D5BEA">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12.4.1 付款周期</w:t>
      </w:r>
    </w:p>
    <w:p w14:paraId="4E6EDEF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关于付款周期的约定：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F9475D4">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12.4.2 进度付款申请单的编制</w:t>
      </w:r>
    </w:p>
    <w:p w14:paraId="59788BAE">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关于进度付款申请单编制的约定：</w:t>
      </w:r>
      <w:r>
        <w:rPr>
          <w:rFonts w:hint="eastAsia" w:ascii="仿宋" w:hAnsi="仿宋" w:eastAsia="仿宋" w:cs="仿宋"/>
          <w:color w:val="000000"/>
          <w:sz w:val="21"/>
          <w:szCs w:val="21"/>
          <w:u w:val="single"/>
        </w:rPr>
        <w:t xml:space="preserve">                                               </w:t>
      </w:r>
    </w:p>
    <w:p w14:paraId="0B477771">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E047D5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12.4.3 进度付款申请单的提交</w:t>
      </w:r>
    </w:p>
    <w:p w14:paraId="58E7C137">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（1）单价合同进度付款申请单提交的约定：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148418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（2）总价合同进度付款申请单提交的约定：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C8F1C2B">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（3）其他价格形式合同进度付款申请单提交的约定：</w:t>
      </w:r>
      <w:r>
        <w:rPr>
          <w:rFonts w:hint="eastAsia" w:ascii="仿宋" w:hAnsi="仿宋" w:eastAsia="仿宋" w:cs="仿宋"/>
          <w:color w:val="000000"/>
          <w:sz w:val="21"/>
          <w:szCs w:val="21"/>
          <w:u w:val="single"/>
        </w:rPr>
        <w:t xml:space="preserve">                              </w:t>
      </w:r>
    </w:p>
    <w:p w14:paraId="0139082E">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4498ED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12.4.4 进度款审核和支付</w:t>
      </w:r>
    </w:p>
    <w:p w14:paraId="55E74F6B">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（1）监理人审查并报送发包人的期限：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A0EC59D">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发包人完成审批并签发进度款支付证书的期限：</w:t>
      </w:r>
      <w:r>
        <w:rPr>
          <w:rFonts w:hint="eastAsia" w:ascii="仿宋" w:hAnsi="仿宋" w:eastAsia="仿宋" w:cs="仿宋"/>
          <w:color w:val="000000"/>
          <w:sz w:val="21"/>
          <w:szCs w:val="21"/>
          <w:u w:val="single"/>
        </w:rPr>
        <w:t xml:space="preserve">                                   </w:t>
      </w:r>
    </w:p>
    <w:p w14:paraId="0F33AB7A">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5366A07">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（2）发包人支付进度款的期限：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E108600">
      <w:pPr>
        <w:pStyle w:val="70"/>
        <w:spacing w:line="360" w:lineRule="auto"/>
        <w:ind w:firstLine="525" w:firstLineChars="25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发包人逾期支付进度款的违约金的计算方式：</w:t>
      </w:r>
      <w:r>
        <w:rPr>
          <w:rFonts w:hint="eastAsia" w:ascii="仿宋" w:hAnsi="仿宋" w:eastAsia="仿宋" w:cs="仿宋"/>
          <w:color w:val="000000"/>
          <w:sz w:val="21"/>
          <w:szCs w:val="21"/>
          <w:u w:val="single"/>
        </w:rPr>
        <w:t xml:space="preserve">                                    </w:t>
      </w:r>
    </w:p>
    <w:p w14:paraId="0CF79FDE">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6212B1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12.4.6 支付分解表的编制</w:t>
      </w:r>
    </w:p>
    <w:p w14:paraId="42A00F78">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2、总价合同支付分解表的编制与审批：</w:t>
      </w:r>
      <w:r>
        <w:rPr>
          <w:rFonts w:hint="eastAsia" w:ascii="仿宋" w:hAnsi="仿宋" w:eastAsia="仿宋" w:cs="仿宋"/>
          <w:color w:val="000000"/>
          <w:sz w:val="21"/>
          <w:szCs w:val="21"/>
          <w:u w:val="single"/>
        </w:rPr>
        <w:t xml:space="preserve">                                         </w:t>
      </w:r>
    </w:p>
    <w:p w14:paraId="5253110E">
      <w:pPr>
        <w:pStyle w:val="70"/>
        <w:spacing w:line="360" w:lineRule="auto"/>
        <w:ind w:left="4200" w:hanging="4200" w:hangingChars="20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74AFAB4">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3、单价合同的总价项目支付分解表的编制与审批：</w:t>
      </w:r>
      <w:r>
        <w:rPr>
          <w:rFonts w:hint="eastAsia" w:ascii="仿宋" w:hAnsi="仿宋" w:eastAsia="仿宋" w:cs="仿宋"/>
          <w:color w:val="000000"/>
          <w:sz w:val="21"/>
          <w:szCs w:val="21"/>
          <w:u w:val="single"/>
        </w:rPr>
        <w:t xml:space="preserve">                                </w:t>
      </w:r>
    </w:p>
    <w:p w14:paraId="34630970">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A5FB3A1">
      <w:pPr>
        <w:pStyle w:val="76"/>
        <w:spacing w:line="360" w:lineRule="auto"/>
        <w:outlineLvl w:val="9"/>
        <w:rPr>
          <w:rFonts w:hint="eastAsia" w:ascii="仿宋" w:hAnsi="仿宋" w:eastAsia="仿宋" w:cs="仿宋"/>
        </w:rPr>
      </w:pPr>
      <w:bookmarkStart w:id="419" w:name="_Toc505871392"/>
      <w:bookmarkStart w:id="420" w:name="_Toc22419_WPSOffice_Level2"/>
      <w:bookmarkStart w:id="421" w:name="_Toc256000107"/>
      <w:bookmarkStart w:id="422" w:name="_Toc13231"/>
      <w:bookmarkStart w:id="423" w:name="_Toc19962"/>
      <w:r>
        <w:rPr>
          <w:rFonts w:hint="eastAsia" w:ascii="仿宋" w:hAnsi="仿宋" w:eastAsia="仿宋" w:cs="仿宋"/>
        </w:rPr>
        <w:t>13. 验收和工程试车</w:t>
      </w:r>
      <w:bookmarkEnd w:id="419"/>
      <w:bookmarkEnd w:id="420"/>
      <w:bookmarkEnd w:id="421"/>
      <w:bookmarkEnd w:id="422"/>
      <w:bookmarkEnd w:id="423"/>
    </w:p>
    <w:p w14:paraId="31047516">
      <w:pPr>
        <w:pStyle w:val="82"/>
        <w:spacing w:line="360" w:lineRule="auto"/>
        <w:outlineLvl w:val="9"/>
        <w:rPr>
          <w:rFonts w:hint="eastAsia" w:ascii="仿宋" w:hAnsi="仿宋" w:eastAsia="仿宋" w:cs="仿宋"/>
        </w:rPr>
      </w:pPr>
      <w:bookmarkStart w:id="424" w:name="_Toc4661_WPSOffice_Level3"/>
      <w:r>
        <w:rPr>
          <w:rFonts w:hint="eastAsia" w:ascii="仿宋" w:hAnsi="仿宋" w:eastAsia="仿宋" w:cs="仿宋"/>
        </w:rPr>
        <w:t>13.1 分部分项工程验收</w:t>
      </w:r>
      <w:bookmarkEnd w:id="424"/>
    </w:p>
    <w:p w14:paraId="4A002742">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13.1.2监理人不能按时进行验收时，应提前</w:t>
      </w:r>
      <w:r>
        <w:rPr>
          <w:rFonts w:hint="eastAsia" w:ascii="仿宋" w:hAnsi="仿宋" w:eastAsia="仿宋" w:cs="仿宋"/>
          <w:sz w:val="21"/>
          <w:szCs w:val="21"/>
          <w:u w:val="single"/>
        </w:rPr>
        <w:t xml:space="preserve">       </w:t>
      </w:r>
      <w:r>
        <w:rPr>
          <w:rFonts w:hint="eastAsia" w:ascii="仿宋" w:hAnsi="仿宋" w:eastAsia="仿宋" w:cs="仿宋"/>
          <w:sz w:val="21"/>
          <w:szCs w:val="21"/>
        </w:rPr>
        <w:t>小时提交书面延期要求。</w:t>
      </w:r>
    </w:p>
    <w:p w14:paraId="10D1C28F">
      <w:pPr>
        <w:pStyle w:val="70"/>
        <w:spacing w:line="360" w:lineRule="auto"/>
        <w:ind w:firstLine="420" w:firstLineChars="200"/>
        <w:jc w:val="left"/>
        <w:outlineLvl w:val="9"/>
        <w:rPr>
          <w:rFonts w:hint="eastAsia" w:ascii="仿宋" w:hAnsi="仿宋" w:eastAsia="仿宋" w:cs="仿宋"/>
          <w:b/>
          <w:color w:val="000000"/>
          <w:sz w:val="21"/>
          <w:szCs w:val="21"/>
        </w:rPr>
      </w:pPr>
      <w:r>
        <w:rPr>
          <w:rFonts w:hint="eastAsia" w:ascii="仿宋" w:hAnsi="仿宋" w:eastAsia="仿宋" w:cs="仿宋"/>
          <w:sz w:val="21"/>
          <w:szCs w:val="21"/>
        </w:rPr>
        <w:t>关于延期最长不得超过：</w:t>
      </w:r>
      <w:r>
        <w:rPr>
          <w:rFonts w:hint="eastAsia" w:ascii="仿宋" w:hAnsi="仿宋" w:eastAsia="仿宋" w:cs="仿宋"/>
          <w:sz w:val="21"/>
          <w:szCs w:val="21"/>
          <w:u w:val="single"/>
        </w:rPr>
        <w:t xml:space="preserve">         </w:t>
      </w:r>
      <w:r>
        <w:rPr>
          <w:rFonts w:hint="eastAsia" w:ascii="仿宋" w:hAnsi="仿宋" w:eastAsia="仿宋" w:cs="仿宋"/>
          <w:sz w:val="21"/>
          <w:szCs w:val="21"/>
        </w:rPr>
        <w:t>小时。</w:t>
      </w:r>
    </w:p>
    <w:p w14:paraId="443ECDB5">
      <w:pPr>
        <w:pStyle w:val="82"/>
        <w:spacing w:line="360" w:lineRule="auto"/>
        <w:outlineLvl w:val="9"/>
        <w:rPr>
          <w:rFonts w:hint="eastAsia" w:ascii="仿宋" w:hAnsi="仿宋" w:eastAsia="仿宋" w:cs="仿宋"/>
        </w:rPr>
      </w:pPr>
      <w:bookmarkStart w:id="425" w:name="_Toc24495_WPSOffice_Level3"/>
      <w:r>
        <w:rPr>
          <w:rFonts w:hint="eastAsia" w:ascii="仿宋" w:hAnsi="仿宋" w:eastAsia="仿宋" w:cs="仿宋"/>
        </w:rPr>
        <w:t>13.2 竣工验收</w:t>
      </w:r>
      <w:bookmarkEnd w:id="425"/>
    </w:p>
    <w:p w14:paraId="7E178A4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13.2.2竣工验收程序</w:t>
      </w:r>
    </w:p>
    <w:p w14:paraId="0FD2FB47">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关于竣工验收程序的约定：</w:t>
      </w:r>
      <w:r>
        <w:rPr>
          <w:rFonts w:hint="eastAsia" w:ascii="仿宋" w:hAnsi="仿宋" w:eastAsia="仿宋" w:cs="仿宋"/>
          <w:color w:val="000000"/>
          <w:sz w:val="21"/>
          <w:szCs w:val="21"/>
          <w:u w:val="single"/>
        </w:rPr>
        <w:t xml:space="preserve">                                                      </w:t>
      </w:r>
    </w:p>
    <w:p w14:paraId="7FF98897">
      <w:pPr>
        <w:pStyle w:val="70"/>
        <w:spacing w:line="360" w:lineRule="auto"/>
        <w:ind w:left="4200" w:hanging="4200" w:hangingChars="20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F242926">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发包人不按照本项约定组织竣工验收、颁发工程接收证书的违约金的计算方法：</w:t>
      </w:r>
      <w:r>
        <w:rPr>
          <w:rFonts w:hint="eastAsia" w:ascii="仿宋" w:hAnsi="仿宋" w:eastAsia="仿宋" w:cs="仿宋"/>
          <w:color w:val="000000"/>
          <w:sz w:val="21"/>
          <w:szCs w:val="21"/>
          <w:u w:val="single"/>
        </w:rPr>
        <w:t xml:space="preserve">        </w:t>
      </w:r>
    </w:p>
    <w:p w14:paraId="1B24B9A9">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F0D3B1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13.2.5移交、接收全部与部分工程</w:t>
      </w:r>
    </w:p>
    <w:p w14:paraId="0E7C54A4">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承包人向发包人移交工程的期限：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5C40E56">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发包人未按本合同约定接收全部或部分工程的，违约金的计算方法为：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5A5A334">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承包人未按时移交工程的，违约金的计算方法为：</w:t>
      </w:r>
      <w:r>
        <w:rPr>
          <w:rFonts w:hint="eastAsia" w:ascii="仿宋" w:hAnsi="仿宋" w:eastAsia="仿宋" w:cs="仿宋"/>
          <w:color w:val="000000"/>
          <w:sz w:val="21"/>
          <w:szCs w:val="21"/>
          <w:u w:val="single"/>
        </w:rPr>
        <w:t xml:space="preserve">                                   </w:t>
      </w:r>
    </w:p>
    <w:p w14:paraId="39685B14">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757AFCF">
      <w:pPr>
        <w:pStyle w:val="82"/>
        <w:spacing w:line="360" w:lineRule="auto"/>
        <w:outlineLvl w:val="9"/>
        <w:rPr>
          <w:rFonts w:hint="eastAsia" w:ascii="仿宋" w:hAnsi="仿宋" w:eastAsia="仿宋" w:cs="仿宋"/>
        </w:rPr>
      </w:pPr>
      <w:bookmarkStart w:id="426" w:name="_Toc8466_WPSOffice_Level3"/>
      <w:r>
        <w:rPr>
          <w:rFonts w:hint="eastAsia" w:ascii="仿宋" w:hAnsi="仿宋" w:eastAsia="仿宋" w:cs="仿宋"/>
        </w:rPr>
        <w:t>13.3 工程试车</w:t>
      </w:r>
      <w:bookmarkEnd w:id="426"/>
    </w:p>
    <w:p w14:paraId="5C237DF9">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13.3.1 试车程序</w:t>
      </w:r>
    </w:p>
    <w:p w14:paraId="613A37F1">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工程试车内容：</w:t>
      </w:r>
      <w:r>
        <w:rPr>
          <w:rFonts w:hint="eastAsia" w:ascii="仿宋" w:hAnsi="仿宋" w:eastAsia="仿宋" w:cs="仿宋"/>
          <w:color w:val="000000"/>
          <w:sz w:val="21"/>
          <w:szCs w:val="21"/>
          <w:u w:val="single"/>
        </w:rPr>
        <w:t xml:space="preserve">                                   </w:t>
      </w:r>
    </w:p>
    <w:p w14:paraId="250F9AC9">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26A0B03">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（1）单机无负荷试车费用由</w:t>
      </w:r>
      <w:r>
        <w:rPr>
          <w:rFonts w:hint="eastAsia" w:ascii="仿宋" w:hAnsi="仿宋" w:eastAsia="仿宋" w:cs="仿宋"/>
          <w:color w:val="000000"/>
          <w:sz w:val="21"/>
          <w:szCs w:val="21"/>
          <w:u w:val="single"/>
        </w:rPr>
        <w:t xml:space="preserve">                     </w:t>
      </w:r>
      <w:r>
        <w:rPr>
          <w:rFonts w:hint="eastAsia" w:ascii="仿宋" w:hAnsi="仿宋" w:eastAsia="仿宋" w:cs="仿宋"/>
          <w:color w:val="000000"/>
          <w:kern w:val="0"/>
          <w:sz w:val="21"/>
          <w:szCs w:val="21"/>
        </w:rPr>
        <w:t>承担；</w:t>
      </w:r>
    </w:p>
    <w:p w14:paraId="7631E95E">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（2）无负荷联动试车费用由</w:t>
      </w:r>
      <w:r>
        <w:rPr>
          <w:rFonts w:hint="eastAsia" w:ascii="仿宋" w:hAnsi="仿宋" w:eastAsia="仿宋" w:cs="仿宋"/>
          <w:color w:val="000000"/>
          <w:sz w:val="21"/>
          <w:szCs w:val="21"/>
          <w:u w:val="single"/>
        </w:rPr>
        <w:t xml:space="preserve">                     </w:t>
      </w:r>
      <w:r>
        <w:rPr>
          <w:rFonts w:hint="eastAsia" w:ascii="仿宋" w:hAnsi="仿宋" w:eastAsia="仿宋" w:cs="仿宋"/>
          <w:color w:val="000000"/>
          <w:kern w:val="0"/>
          <w:sz w:val="21"/>
          <w:szCs w:val="21"/>
        </w:rPr>
        <w:t>承担。</w:t>
      </w:r>
    </w:p>
    <w:p w14:paraId="04D4C1EF">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13.3.3 投料试车</w:t>
      </w:r>
    </w:p>
    <w:p w14:paraId="72C0C927">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关于投料试车相关事项的约定：</w:t>
      </w:r>
      <w:r>
        <w:rPr>
          <w:rFonts w:hint="eastAsia" w:ascii="仿宋" w:hAnsi="仿宋" w:eastAsia="仿宋" w:cs="仿宋"/>
          <w:color w:val="000000"/>
          <w:sz w:val="21"/>
          <w:szCs w:val="21"/>
          <w:u w:val="single"/>
        </w:rPr>
        <w:t xml:space="preserve">                                                </w:t>
      </w:r>
    </w:p>
    <w:p w14:paraId="3E92CB11">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6776D1B">
      <w:pPr>
        <w:pStyle w:val="82"/>
        <w:spacing w:line="360" w:lineRule="auto"/>
        <w:outlineLvl w:val="9"/>
        <w:rPr>
          <w:rFonts w:hint="eastAsia" w:ascii="仿宋" w:hAnsi="仿宋" w:eastAsia="仿宋" w:cs="仿宋"/>
        </w:rPr>
      </w:pPr>
      <w:r>
        <w:rPr>
          <w:rFonts w:hint="eastAsia" w:ascii="仿宋" w:hAnsi="仿宋" w:eastAsia="仿宋" w:cs="仿宋"/>
        </w:rPr>
        <w:t>13.6 竣工退场</w:t>
      </w:r>
    </w:p>
    <w:p w14:paraId="227E25B0">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13.6.1 竣工退场</w:t>
      </w:r>
    </w:p>
    <w:p w14:paraId="44046254">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承包人完成竣工退场的期限：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kern w:val="0"/>
          <w:sz w:val="21"/>
          <w:szCs w:val="21"/>
        </w:rPr>
        <w:t>。</w:t>
      </w:r>
    </w:p>
    <w:p w14:paraId="40C9D86A">
      <w:pPr>
        <w:pStyle w:val="76"/>
        <w:spacing w:line="360" w:lineRule="auto"/>
        <w:outlineLvl w:val="9"/>
        <w:rPr>
          <w:rFonts w:hint="eastAsia" w:ascii="仿宋" w:hAnsi="仿宋" w:eastAsia="仿宋" w:cs="仿宋"/>
        </w:rPr>
      </w:pPr>
      <w:bookmarkStart w:id="427" w:name="_Toc29408"/>
      <w:bookmarkStart w:id="428" w:name="_Toc4487"/>
      <w:bookmarkStart w:id="429" w:name="_Toc256000108"/>
      <w:bookmarkStart w:id="430" w:name="_Toc505871393"/>
      <w:bookmarkStart w:id="431" w:name="_Toc14757_WPSOffice_Level2"/>
      <w:r>
        <w:rPr>
          <w:rFonts w:hint="eastAsia" w:ascii="仿宋" w:hAnsi="仿宋" w:eastAsia="仿宋" w:cs="仿宋"/>
        </w:rPr>
        <w:t>14. 竣工结算</w:t>
      </w:r>
      <w:bookmarkEnd w:id="427"/>
      <w:bookmarkEnd w:id="428"/>
      <w:bookmarkEnd w:id="429"/>
      <w:bookmarkEnd w:id="430"/>
      <w:bookmarkEnd w:id="431"/>
    </w:p>
    <w:p w14:paraId="3D4CCA39">
      <w:pPr>
        <w:pStyle w:val="82"/>
        <w:spacing w:line="360" w:lineRule="auto"/>
        <w:outlineLvl w:val="9"/>
        <w:rPr>
          <w:rFonts w:hint="eastAsia" w:ascii="仿宋" w:hAnsi="仿宋" w:eastAsia="仿宋" w:cs="仿宋"/>
        </w:rPr>
      </w:pPr>
      <w:bookmarkStart w:id="432" w:name="_Toc2851_WPSOffice_Level3"/>
      <w:r>
        <w:rPr>
          <w:rFonts w:hint="eastAsia" w:ascii="仿宋" w:hAnsi="仿宋" w:eastAsia="仿宋" w:cs="仿宋"/>
        </w:rPr>
        <w:t>14.1 竣工结算申请</w:t>
      </w:r>
      <w:bookmarkEnd w:id="432"/>
    </w:p>
    <w:p w14:paraId="209E8BA5">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sz w:val="21"/>
          <w:szCs w:val="21"/>
        </w:rPr>
        <w:t>承包人提交竣工结算申请单的期限：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1CF4AAA">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竣工结算申请单应包括的内容：</w:t>
      </w:r>
      <w:r>
        <w:rPr>
          <w:rFonts w:hint="eastAsia" w:ascii="仿宋" w:hAnsi="仿宋" w:eastAsia="仿宋" w:cs="仿宋"/>
          <w:color w:val="000000"/>
          <w:sz w:val="21"/>
          <w:szCs w:val="21"/>
          <w:u w:val="single"/>
        </w:rPr>
        <w:t xml:space="preserve">                                                 </w:t>
      </w:r>
    </w:p>
    <w:p w14:paraId="5231313D">
      <w:pPr>
        <w:pStyle w:val="70"/>
        <w:spacing w:line="360" w:lineRule="auto"/>
        <w:jc w:val="left"/>
        <w:outlineLvl w:val="9"/>
        <w:rPr>
          <w:rFonts w:hint="eastAsia" w:ascii="仿宋" w:hAnsi="仿宋" w:eastAsia="仿宋" w:cs="仿宋"/>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CEDE839">
      <w:pPr>
        <w:pStyle w:val="82"/>
        <w:spacing w:line="360" w:lineRule="auto"/>
        <w:outlineLvl w:val="9"/>
        <w:rPr>
          <w:rFonts w:hint="eastAsia" w:ascii="仿宋" w:hAnsi="仿宋" w:eastAsia="仿宋" w:cs="仿宋"/>
        </w:rPr>
      </w:pPr>
      <w:bookmarkStart w:id="433" w:name="_Toc28853_WPSOffice_Level3"/>
      <w:r>
        <w:rPr>
          <w:rFonts w:hint="eastAsia" w:ascii="仿宋" w:hAnsi="仿宋" w:eastAsia="仿宋" w:cs="仿宋"/>
        </w:rPr>
        <w:t>14.2 竣工结算审核</w:t>
      </w:r>
      <w:bookmarkEnd w:id="433"/>
    </w:p>
    <w:p w14:paraId="71FFF1FF">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发包人审批竣工付款申请单的期限：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342E8EB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sz w:val="21"/>
          <w:szCs w:val="21"/>
        </w:rPr>
        <w:t>发包人完成竣工付款的期限：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B798FEC">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关于竣工付款证书异议部分复核的方式和程序：</w:t>
      </w:r>
      <w:r>
        <w:rPr>
          <w:rFonts w:hint="eastAsia" w:ascii="仿宋" w:hAnsi="仿宋" w:eastAsia="仿宋" w:cs="仿宋"/>
          <w:color w:val="000000"/>
          <w:sz w:val="21"/>
          <w:szCs w:val="21"/>
          <w:u w:val="single"/>
        </w:rPr>
        <w:t xml:space="preserve">                                   </w:t>
      </w:r>
    </w:p>
    <w:p w14:paraId="7CA0C2B8">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605AB6B8">
      <w:pPr>
        <w:pStyle w:val="82"/>
        <w:spacing w:line="360" w:lineRule="auto"/>
        <w:outlineLvl w:val="9"/>
        <w:rPr>
          <w:rFonts w:hint="eastAsia" w:ascii="仿宋" w:hAnsi="仿宋" w:eastAsia="仿宋" w:cs="仿宋"/>
        </w:rPr>
      </w:pPr>
      <w:r>
        <w:rPr>
          <w:rFonts w:hint="eastAsia" w:ascii="仿宋" w:hAnsi="仿宋" w:eastAsia="仿宋" w:cs="仿宋"/>
        </w:rPr>
        <w:t>14.4 最终结清</w:t>
      </w:r>
    </w:p>
    <w:p w14:paraId="145A1602">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14.4.1 最终结清申请单</w:t>
      </w:r>
    </w:p>
    <w:p w14:paraId="2758C00E">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承包人提交最终结清申请单的份数：</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2BEF2F20">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color w:val="000000"/>
          <w:kern w:val="0"/>
          <w:sz w:val="21"/>
          <w:szCs w:val="21"/>
        </w:rPr>
        <w:t>承包人提交最终结算申请单的期限：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418ED43">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14.4.2 最终结清证书和支付</w:t>
      </w:r>
    </w:p>
    <w:p w14:paraId="338736FB">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（1）发包人完成最终结清申请单的审批并颁发最终结清证书的期限：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A5AA415">
      <w:pPr>
        <w:pStyle w:val="70"/>
        <w:spacing w:line="360" w:lineRule="auto"/>
        <w:ind w:firstLine="420" w:firstLineChars="200"/>
        <w:jc w:val="left"/>
        <w:outlineLvl w:val="9"/>
        <w:rPr>
          <w:rFonts w:hint="eastAsia" w:ascii="仿宋" w:hAnsi="仿宋" w:eastAsia="仿宋" w:cs="仿宋"/>
          <w:sz w:val="21"/>
          <w:szCs w:val="21"/>
        </w:rPr>
      </w:pPr>
      <w:r>
        <w:rPr>
          <w:rFonts w:hint="eastAsia" w:ascii="仿宋" w:hAnsi="仿宋" w:eastAsia="仿宋" w:cs="仿宋"/>
          <w:sz w:val="21"/>
          <w:szCs w:val="21"/>
        </w:rPr>
        <w:t>（2）发包人完成支付的期限：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581766C">
      <w:pPr>
        <w:pStyle w:val="76"/>
        <w:spacing w:line="360" w:lineRule="auto"/>
        <w:outlineLvl w:val="9"/>
        <w:rPr>
          <w:rFonts w:hint="eastAsia" w:ascii="仿宋" w:hAnsi="仿宋" w:eastAsia="仿宋" w:cs="仿宋"/>
        </w:rPr>
      </w:pPr>
      <w:bookmarkStart w:id="434" w:name="_Toc17809"/>
      <w:bookmarkStart w:id="435" w:name="_Toc28369_WPSOffice_Level2"/>
      <w:bookmarkStart w:id="436" w:name="_Toc256000109"/>
      <w:bookmarkStart w:id="437" w:name="_Toc505871394"/>
      <w:bookmarkStart w:id="438" w:name="_Toc27431"/>
      <w:r>
        <w:rPr>
          <w:rFonts w:hint="eastAsia" w:ascii="仿宋" w:hAnsi="仿宋" w:eastAsia="仿宋" w:cs="仿宋"/>
        </w:rPr>
        <w:t>15. 缺陷责任期与保修</w:t>
      </w:r>
      <w:bookmarkEnd w:id="434"/>
      <w:bookmarkEnd w:id="435"/>
      <w:bookmarkEnd w:id="436"/>
      <w:bookmarkEnd w:id="437"/>
      <w:bookmarkEnd w:id="438"/>
    </w:p>
    <w:p w14:paraId="61FF2007">
      <w:pPr>
        <w:pStyle w:val="82"/>
        <w:spacing w:line="360" w:lineRule="auto"/>
        <w:outlineLvl w:val="9"/>
        <w:rPr>
          <w:rFonts w:hint="eastAsia" w:ascii="仿宋" w:hAnsi="仿宋" w:eastAsia="仿宋" w:cs="仿宋"/>
        </w:rPr>
      </w:pPr>
      <w:bookmarkStart w:id="439" w:name="_Toc28987_WPSOffice_Level3"/>
      <w:r>
        <w:rPr>
          <w:rFonts w:hint="eastAsia" w:ascii="仿宋" w:hAnsi="仿宋" w:eastAsia="仿宋" w:cs="仿宋"/>
        </w:rPr>
        <w:t>15.2缺陷责任期</w:t>
      </w:r>
      <w:bookmarkEnd w:id="439"/>
    </w:p>
    <w:p w14:paraId="11D79D22">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缺陷责任期的具体期限：</w:t>
      </w:r>
      <w:r>
        <w:rPr>
          <w:rFonts w:hint="eastAsia" w:ascii="仿宋" w:hAnsi="仿宋" w:eastAsia="仿宋" w:cs="仿宋"/>
          <w:color w:val="000000"/>
          <w:sz w:val="21"/>
          <w:szCs w:val="21"/>
          <w:u w:val="single"/>
        </w:rPr>
        <w:t xml:space="preserve">                                                       </w:t>
      </w:r>
    </w:p>
    <w:p w14:paraId="31011BC4">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0DEA9E7A">
      <w:pPr>
        <w:pStyle w:val="82"/>
        <w:spacing w:line="360" w:lineRule="auto"/>
        <w:outlineLvl w:val="9"/>
        <w:rPr>
          <w:rFonts w:hint="eastAsia" w:ascii="仿宋" w:hAnsi="仿宋" w:eastAsia="仿宋" w:cs="仿宋"/>
        </w:rPr>
      </w:pPr>
      <w:bookmarkStart w:id="440" w:name="_Toc6193_WPSOffice_Level3"/>
      <w:r>
        <w:rPr>
          <w:rFonts w:hint="eastAsia" w:ascii="仿宋" w:hAnsi="仿宋" w:eastAsia="仿宋" w:cs="仿宋"/>
        </w:rPr>
        <w:t>15.3 质量保证金</w:t>
      </w:r>
      <w:bookmarkEnd w:id="440"/>
    </w:p>
    <w:p w14:paraId="22957BD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关于是否扣留质量保证金的约定：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。在工程项目竣工前，承包人按专用合同条款第3.7条提供履约担保的，发包人不得同时预留工程质量保证金。</w:t>
      </w:r>
    </w:p>
    <w:p w14:paraId="50649E0C">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15.3.1 承包人提供质量保证金的方式</w:t>
      </w:r>
    </w:p>
    <w:p w14:paraId="5158B5D3">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质量保证金采用以下第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种方式：</w:t>
      </w:r>
    </w:p>
    <w:p w14:paraId="28F54F33">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（1）质量保证金保函，保证金额为：</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DDECB6E">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%的工程款；</w:t>
      </w:r>
    </w:p>
    <w:p w14:paraId="5A06A6EA">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（3）其他方式:</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7A4D511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15.3.2 质量保证金的扣留 </w:t>
      </w:r>
    </w:p>
    <w:p w14:paraId="6B7BD97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质量保证金的扣留采取以下第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种方式：</w:t>
      </w:r>
    </w:p>
    <w:p w14:paraId="6ACDD338">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（1）在支付工程进度款时逐次扣留，在此情形下，质量保证金的计算基数不包括预付款的支付、扣回以及价格调整的金额；</w:t>
      </w:r>
    </w:p>
    <w:p w14:paraId="30543CE2">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（2）工程竣工结算时一次性扣留质量保证金；</w:t>
      </w:r>
    </w:p>
    <w:p w14:paraId="1B695B5C">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（3）其他扣留方式:</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0B7375F">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sz w:val="21"/>
          <w:szCs w:val="21"/>
        </w:rPr>
        <w:t>关于质量保证金的补充约定：</w:t>
      </w:r>
      <w:r>
        <w:rPr>
          <w:rFonts w:hint="eastAsia" w:ascii="仿宋" w:hAnsi="仿宋" w:eastAsia="仿宋" w:cs="仿宋"/>
          <w:color w:val="000000"/>
          <w:kern w:val="0"/>
          <w:sz w:val="21"/>
          <w:szCs w:val="21"/>
          <w:u w:val="single"/>
        </w:rPr>
        <w:t xml:space="preserve">                                                </w:t>
      </w:r>
    </w:p>
    <w:p w14:paraId="00FD56BA">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FC75126">
      <w:pPr>
        <w:pStyle w:val="82"/>
        <w:spacing w:line="360" w:lineRule="auto"/>
        <w:outlineLvl w:val="9"/>
        <w:rPr>
          <w:rFonts w:hint="eastAsia" w:ascii="仿宋" w:hAnsi="仿宋" w:eastAsia="仿宋" w:cs="仿宋"/>
        </w:rPr>
      </w:pPr>
      <w:bookmarkStart w:id="441" w:name="_Toc27488_WPSOffice_Level3"/>
      <w:r>
        <w:rPr>
          <w:rFonts w:hint="eastAsia" w:ascii="仿宋" w:hAnsi="仿宋" w:eastAsia="仿宋" w:cs="仿宋"/>
        </w:rPr>
        <w:t>15.4保修</w:t>
      </w:r>
      <w:bookmarkEnd w:id="441"/>
    </w:p>
    <w:p w14:paraId="1E7DB37B">
      <w:pPr>
        <w:pStyle w:val="70"/>
        <w:spacing w:line="360" w:lineRule="auto"/>
        <w:ind w:firstLine="409" w:firstLineChars="195"/>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15.4.1 保修责任</w:t>
      </w:r>
    </w:p>
    <w:p w14:paraId="6ED63054">
      <w:pPr>
        <w:pStyle w:val="70"/>
        <w:spacing w:line="360" w:lineRule="auto"/>
        <w:ind w:firstLine="409" w:firstLineChars="195"/>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sz w:val="21"/>
          <w:szCs w:val="21"/>
        </w:rPr>
        <w:t>工程保修期为：</w:t>
      </w:r>
      <w:r>
        <w:rPr>
          <w:rFonts w:hint="eastAsia" w:ascii="仿宋" w:hAnsi="仿宋" w:eastAsia="仿宋" w:cs="仿宋"/>
          <w:color w:val="000000"/>
          <w:kern w:val="0"/>
          <w:sz w:val="21"/>
          <w:szCs w:val="21"/>
          <w:u w:val="single"/>
        </w:rPr>
        <w:t xml:space="preserve">                                                            </w:t>
      </w:r>
    </w:p>
    <w:p w14:paraId="6B4A7898">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998B7F3">
      <w:pPr>
        <w:pStyle w:val="70"/>
        <w:spacing w:line="360" w:lineRule="auto"/>
        <w:ind w:firstLine="409" w:firstLineChars="195"/>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15.4.3 修复通知</w:t>
      </w:r>
    </w:p>
    <w:p w14:paraId="359B7C2E">
      <w:pPr>
        <w:pStyle w:val="70"/>
        <w:spacing w:line="360" w:lineRule="auto"/>
        <w:ind w:firstLine="409" w:firstLineChars="195"/>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承包人收到保修通知并到达工程现场的合理时间：</w:t>
      </w:r>
      <w:r>
        <w:rPr>
          <w:rFonts w:hint="eastAsia" w:ascii="仿宋" w:hAnsi="仿宋" w:eastAsia="仿宋" w:cs="仿宋"/>
          <w:color w:val="000000"/>
          <w:kern w:val="0"/>
          <w:sz w:val="21"/>
          <w:szCs w:val="21"/>
          <w:u w:val="single"/>
        </w:rPr>
        <w:t xml:space="preserve">                               </w:t>
      </w:r>
    </w:p>
    <w:p w14:paraId="3F861B91">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361D73B">
      <w:pPr>
        <w:pStyle w:val="76"/>
        <w:spacing w:line="360" w:lineRule="auto"/>
        <w:outlineLvl w:val="9"/>
        <w:rPr>
          <w:rFonts w:hint="eastAsia" w:ascii="仿宋" w:hAnsi="仿宋" w:eastAsia="仿宋" w:cs="仿宋"/>
        </w:rPr>
      </w:pPr>
      <w:bookmarkStart w:id="442" w:name="_Toc256000110"/>
      <w:bookmarkStart w:id="443" w:name="_Toc5436"/>
      <w:bookmarkStart w:id="444" w:name="_Toc23872"/>
      <w:bookmarkStart w:id="445" w:name="_Toc505871395"/>
      <w:bookmarkStart w:id="446" w:name="_Toc24975_WPSOffice_Level2"/>
      <w:r>
        <w:rPr>
          <w:rFonts w:hint="eastAsia" w:ascii="仿宋" w:hAnsi="仿宋" w:eastAsia="仿宋" w:cs="仿宋"/>
        </w:rPr>
        <w:t>16. 违约</w:t>
      </w:r>
      <w:bookmarkEnd w:id="442"/>
      <w:bookmarkEnd w:id="443"/>
      <w:bookmarkEnd w:id="444"/>
      <w:bookmarkEnd w:id="445"/>
      <w:bookmarkEnd w:id="446"/>
    </w:p>
    <w:p w14:paraId="6A87CB4C">
      <w:pPr>
        <w:pStyle w:val="82"/>
        <w:spacing w:line="360" w:lineRule="auto"/>
        <w:outlineLvl w:val="9"/>
        <w:rPr>
          <w:rFonts w:hint="eastAsia" w:ascii="仿宋" w:hAnsi="仿宋" w:eastAsia="仿宋" w:cs="仿宋"/>
        </w:rPr>
      </w:pPr>
      <w:bookmarkStart w:id="447" w:name="_Toc6142_WPSOffice_Level3"/>
      <w:r>
        <w:rPr>
          <w:rFonts w:hint="eastAsia" w:ascii="仿宋" w:hAnsi="仿宋" w:eastAsia="仿宋" w:cs="仿宋"/>
        </w:rPr>
        <w:t>16.1 发包人违约</w:t>
      </w:r>
      <w:bookmarkEnd w:id="447"/>
    </w:p>
    <w:p w14:paraId="7AFA6502">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16.1.1发包人违约的情形</w:t>
      </w:r>
    </w:p>
    <w:p w14:paraId="476B4DC8">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发包人违约的其他情形：</w:t>
      </w:r>
      <w:r>
        <w:rPr>
          <w:rFonts w:hint="eastAsia" w:ascii="仿宋" w:hAnsi="仿宋" w:eastAsia="仿宋" w:cs="仿宋"/>
          <w:color w:val="000000"/>
          <w:kern w:val="0"/>
          <w:sz w:val="21"/>
          <w:szCs w:val="21"/>
          <w:u w:val="single"/>
        </w:rPr>
        <w:t xml:space="preserve">                                                    </w:t>
      </w:r>
    </w:p>
    <w:p w14:paraId="741904BF">
      <w:pPr>
        <w:pStyle w:val="70"/>
        <w:spacing w:line="360" w:lineRule="auto"/>
        <w:ind w:left="1050" w:hanging="1050" w:hangingChars="5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6692C95A">
      <w:pPr>
        <w:pStyle w:val="70"/>
        <w:spacing w:line="360" w:lineRule="auto"/>
        <w:ind w:left="1050" w:hanging="1050" w:hangingChars="5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16.1.2 发包人违约的责任</w:t>
      </w:r>
    </w:p>
    <w:p w14:paraId="7F2586AF">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发包人违约责任的承担方式和计算方法：</w:t>
      </w:r>
    </w:p>
    <w:p w14:paraId="5D91DD2C">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（1）因发包人原因未能在计划开工日期前7天内下达开工通知的违约责任：</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7D8F216D">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（2）因发包人原因未能按合同约定支付合同价款的违约责任：</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3D4422AE">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（3）发包人违反第10.1款〔变更的范围〕第（2）项约定，自行实施被取消的工作或转由他人实施的违约责任：</w:t>
      </w:r>
      <w:r>
        <w:rPr>
          <w:rFonts w:hint="eastAsia" w:ascii="仿宋" w:hAnsi="仿宋" w:eastAsia="仿宋" w:cs="仿宋"/>
          <w:color w:val="000000"/>
          <w:kern w:val="0"/>
          <w:sz w:val="21"/>
          <w:szCs w:val="21"/>
          <w:u w:val="single"/>
        </w:rPr>
        <w:t xml:space="preserve">                                                              </w:t>
      </w:r>
    </w:p>
    <w:p w14:paraId="09B0C230">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0DA4B6B8">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A679471">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（5）因发包人违反合同约定造成暂停施工的违约责任：</w:t>
      </w:r>
      <w:r>
        <w:rPr>
          <w:rFonts w:hint="eastAsia" w:ascii="仿宋" w:hAnsi="仿宋" w:eastAsia="仿宋" w:cs="仿宋"/>
          <w:color w:val="000000"/>
          <w:kern w:val="0"/>
          <w:sz w:val="21"/>
          <w:szCs w:val="21"/>
          <w:u w:val="single"/>
        </w:rPr>
        <w:t xml:space="preserve">                            </w:t>
      </w:r>
    </w:p>
    <w:p w14:paraId="0D42969C">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5C89BEFD">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（6）发包人无正当理由没有在约定期限内发出复工指示，导致承包人无法复工的违约责任：</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0E907C7D">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（7）其他：</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1A8CB24D">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16.1.3 因发包人违约解除合同</w:t>
      </w:r>
    </w:p>
    <w:p w14:paraId="26696F7A">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承包人按16.1.1项〔发包人违约的情形〕约定暂停施工满</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天后发包人仍不纠正其违约行为并致使合同目的不能实现的，承包人有权解除合同。</w:t>
      </w:r>
    </w:p>
    <w:p w14:paraId="3AE4D67F">
      <w:pPr>
        <w:pStyle w:val="82"/>
        <w:spacing w:line="360" w:lineRule="auto"/>
        <w:outlineLvl w:val="9"/>
        <w:rPr>
          <w:rFonts w:hint="eastAsia" w:ascii="仿宋" w:hAnsi="仿宋" w:eastAsia="仿宋" w:cs="仿宋"/>
        </w:rPr>
      </w:pPr>
      <w:bookmarkStart w:id="448" w:name="_Toc12590_WPSOffice_Level3"/>
      <w:r>
        <w:rPr>
          <w:rFonts w:hint="eastAsia" w:ascii="仿宋" w:hAnsi="仿宋" w:eastAsia="仿宋" w:cs="仿宋"/>
        </w:rPr>
        <w:t>16.2 承包人违约</w:t>
      </w:r>
      <w:bookmarkEnd w:id="448"/>
    </w:p>
    <w:p w14:paraId="21E15D25">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16.2.1 承包人违约的情形</w:t>
      </w:r>
    </w:p>
    <w:p w14:paraId="103FED52">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承包人违约的其他情形：</w:t>
      </w:r>
      <w:r>
        <w:rPr>
          <w:rFonts w:hint="eastAsia" w:ascii="仿宋" w:hAnsi="仿宋" w:eastAsia="仿宋" w:cs="仿宋"/>
          <w:color w:val="000000"/>
          <w:kern w:val="0"/>
          <w:sz w:val="21"/>
          <w:szCs w:val="21"/>
          <w:u w:val="single"/>
        </w:rPr>
        <w:t xml:space="preserve">                                                         </w:t>
      </w:r>
    </w:p>
    <w:p w14:paraId="5C0F33A9">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30FB5F3F">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16.2.2承包人违约的责任</w:t>
      </w:r>
    </w:p>
    <w:p w14:paraId="498B0305">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承包人违约责任的承担方式和计算方法：</w:t>
      </w:r>
      <w:r>
        <w:rPr>
          <w:rFonts w:hint="eastAsia" w:ascii="仿宋" w:hAnsi="仿宋" w:eastAsia="仿宋" w:cs="仿宋"/>
          <w:color w:val="000000"/>
          <w:kern w:val="0"/>
          <w:sz w:val="21"/>
          <w:szCs w:val="21"/>
          <w:u w:val="single"/>
        </w:rPr>
        <w:t xml:space="preserve">                                           </w:t>
      </w:r>
    </w:p>
    <w:p w14:paraId="7A12AED9">
      <w:pPr>
        <w:pStyle w:val="70"/>
        <w:spacing w:line="360" w:lineRule="auto"/>
        <w:ind w:left="1050" w:hanging="1050" w:hangingChars="5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r>
        <w:rPr>
          <w:rFonts w:hint="eastAsia" w:ascii="仿宋" w:hAnsi="仿宋" w:eastAsia="仿宋" w:cs="仿宋"/>
          <w:color w:val="000000"/>
          <w:sz w:val="21"/>
          <w:szCs w:val="21"/>
        </w:rPr>
        <w:t xml:space="preserve">    </w:t>
      </w:r>
    </w:p>
    <w:p w14:paraId="7A4A3DD1">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16.2.3 因承包人违约解除合同</w:t>
      </w:r>
    </w:p>
    <w:p w14:paraId="78C69D4D">
      <w:pPr>
        <w:pStyle w:val="70"/>
        <w:spacing w:before="120" w:after="120" w:line="360" w:lineRule="auto"/>
        <w:ind w:firstLine="420" w:firstLineChars="200"/>
        <w:outlineLvl w:val="9"/>
        <w:rPr>
          <w:rFonts w:hint="eastAsia" w:ascii="仿宋" w:hAnsi="仿宋" w:eastAsia="仿宋" w:cs="仿宋"/>
          <w:color w:val="000000"/>
          <w:kern w:val="0"/>
          <w:sz w:val="21"/>
          <w:szCs w:val="21"/>
          <w:u w:val="single"/>
        </w:rPr>
      </w:pPr>
      <w:r>
        <w:rPr>
          <w:rFonts w:hint="eastAsia" w:ascii="仿宋" w:hAnsi="仿宋" w:eastAsia="仿宋" w:cs="仿宋"/>
          <w:color w:val="000000"/>
          <w:kern w:val="0"/>
          <w:sz w:val="21"/>
          <w:szCs w:val="21"/>
        </w:rPr>
        <w:t>关于承包人违约解除合同的特别约定：</w:t>
      </w:r>
      <w:r>
        <w:rPr>
          <w:rFonts w:hint="eastAsia" w:ascii="仿宋" w:hAnsi="仿宋" w:eastAsia="仿宋" w:cs="仿宋"/>
          <w:color w:val="000000"/>
          <w:kern w:val="0"/>
          <w:sz w:val="21"/>
          <w:szCs w:val="21"/>
          <w:u w:val="single"/>
        </w:rPr>
        <w:t xml:space="preserve">                                             </w:t>
      </w:r>
    </w:p>
    <w:p w14:paraId="43B74527">
      <w:pPr>
        <w:pStyle w:val="70"/>
        <w:spacing w:before="120" w:after="120" w:line="360" w:lineRule="auto"/>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71E05E97">
      <w:pPr>
        <w:pStyle w:val="70"/>
        <w:spacing w:before="120" w:after="120" w:line="360" w:lineRule="auto"/>
        <w:ind w:firstLine="420" w:firstLineChars="200"/>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6E4F9285">
      <w:pPr>
        <w:pStyle w:val="76"/>
        <w:spacing w:line="360" w:lineRule="auto"/>
        <w:outlineLvl w:val="9"/>
        <w:rPr>
          <w:rFonts w:hint="eastAsia" w:ascii="仿宋" w:hAnsi="仿宋" w:eastAsia="仿宋" w:cs="仿宋"/>
        </w:rPr>
      </w:pPr>
      <w:bookmarkStart w:id="449" w:name="_Toc208"/>
      <w:bookmarkStart w:id="450" w:name="_Toc505871396"/>
      <w:bookmarkStart w:id="451" w:name="_Toc22996_WPSOffice_Level2"/>
      <w:bookmarkStart w:id="452" w:name="_Toc11035"/>
      <w:bookmarkStart w:id="453" w:name="_Toc256000111"/>
      <w:r>
        <w:rPr>
          <w:rFonts w:hint="eastAsia" w:ascii="仿宋" w:hAnsi="仿宋" w:eastAsia="仿宋" w:cs="仿宋"/>
        </w:rPr>
        <w:t>17. 不可抗力</w:t>
      </w:r>
      <w:bookmarkEnd w:id="449"/>
      <w:bookmarkEnd w:id="450"/>
      <w:bookmarkEnd w:id="451"/>
      <w:bookmarkEnd w:id="452"/>
      <w:bookmarkEnd w:id="453"/>
      <w:r>
        <w:rPr>
          <w:rFonts w:hint="eastAsia" w:ascii="仿宋" w:hAnsi="仿宋" w:eastAsia="仿宋" w:cs="仿宋"/>
        </w:rPr>
        <w:t xml:space="preserve"> </w:t>
      </w:r>
    </w:p>
    <w:p w14:paraId="66BF1B7E">
      <w:pPr>
        <w:pStyle w:val="82"/>
        <w:spacing w:line="360" w:lineRule="auto"/>
        <w:outlineLvl w:val="9"/>
        <w:rPr>
          <w:rFonts w:hint="eastAsia" w:ascii="仿宋" w:hAnsi="仿宋" w:eastAsia="仿宋" w:cs="仿宋"/>
        </w:rPr>
      </w:pPr>
      <w:bookmarkStart w:id="454" w:name="_Toc17973_WPSOffice_Level3"/>
      <w:r>
        <w:rPr>
          <w:rFonts w:hint="eastAsia" w:ascii="仿宋" w:hAnsi="仿宋" w:eastAsia="仿宋" w:cs="仿宋"/>
        </w:rPr>
        <w:t>17.1 不可抗力的确认</w:t>
      </w:r>
      <w:bookmarkEnd w:id="454"/>
    </w:p>
    <w:p w14:paraId="4DA69E47">
      <w:pPr>
        <w:pStyle w:val="70"/>
        <w:spacing w:line="360" w:lineRule="auto"/>
        <w:ind w:firstLine="420" w:firstLineChars="200"/>
        <w:jc w:val="left"/>
        <w:outlineLvl w:val="9"/>
        <w:rPr>
          <w:rFonts w:hint="eastAsia" w:ascii="仿宋" w:hAnsi="仿宋" w:eastAsia="仿宋" w:cs="仿宋"/>
          <w:color w:val="000000"/>
          <w:kern w:val="0"/>
          <w:sz w:val="21"/>
          <w:szCs w:val="21"/>
          <w:u w:val="single"/>
        </w:rPr>
      </w:pPr>
      <w:r>
        <w:rPr>
          <w:rFonts w:hint="eastAsia" w:ascii="仿宋" w:hAnsi="仿宋" w:eastAsia="仿宋" w:cs="仿宋"/>
          <w:color w:val="000000"/>
          <w:sz w:val="21"/>
          <w:szCs w:val="21"/>
        </w:rPr>
        <w:t xml:space="preserve">除通用合同条款约定的不可抗力事件之外，视为不可抗力的其他情形： </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1BA54F50">
      <w:pPr>
        <w:pStyle w:val="82"/>
        <w:spacing w:line="360" w:lineRule="auto"/>
        <w:outlineLvl w:val="9"/>
        <w:rPr>
          <w:rFonts w:hint="eastAsia" w:ascii="仿宋" w:hAnsi="仿宋" w:eastAsia="仿宋" w:cs="仿宋"/>
        </w:rPr>
      </w:pPr>
      <w:r>
        <w:rPr>
          <w:rFonts w:hint="eastAsia" w:ascii="仿宋" w:hAnsi="仿宋" w:eastAsia="仿宋" w:cs="仿宋"/>
        </w:rPr>
        <w:t>17.4 因不可抗力解除合同</w:t>
      </w:r>
    </w:p>
    <w:p w14:paraId="3932769A">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合同解除后，发包人应在商定或确定发包人应支付款项后</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天内完成款项的支付。</w:t>
      </w:r>
    </w:p>
    <w:p w14:paraId="43796E48">
      <w:pPr>
        <w:pStyle w:val="76"/>
        <w:spacing w:line="360" w:lineRule="auto"/>
        <w:outlineLvl w:val="9"/>
        <w:rPr>
          <w:rFonts w:hint="eastAsia" w:ascii="仿宋" w:hAnsi="仿宋" w:eastAsia="仿宋" w:cs="仿宋"/>
        </w:rPr>
      </w:pPr>
      <w:bookmarkStart w:id="455" w:name="_Toc30280"/>
      <w:bookmarkStart w:id="456" w:name="_Toc505871397"/>
      <w:bookmarkStart w:id="457" w:name="_Toc17735_WPSOffice_Level2"/>
      <w:bookmarkStart w:id="458" w:name="_Toc5257"/>
      <w:bookmarkStart w:id="459" w:name="_Toc256000112"/>
      <w:r>
        <w:rPr>
          <w:rFonts w:hint="eastAsia" w:ascii="仿宋" w:hAnsi="仿宋" w:eastAsia="仿宋" w:cs="仿宋"/>
        </w:rPr>
        <w:t>18. 保险</w:t>
      </w:r>
      <w:bookmarkEnd w:id="455"/>
      <w:bookmarkEnd w:id="456"/>
      <w:bookmarkEnd w:id="457"/>
      <w:bookmarkEnd w:id="458"/>
      <w:bookmarkEnd w:id="459"/>
    </w:p>
    <w:p w14:paraId="54F68477">
      <w:pPr>
        <w:pStyle w:val="82"/>
        <w:spacing w:line="360" w:lineRule="auto"/>
        <w:outlineLvl w:val="9"/>
        <w:rPr>
          <w:rFonts w:hint="eastAsia" w:ascii="仿宋" w:hAnsi="仿宋" w:eastAsia="仿宋" w:cs="仿宋"/>
        </w:rPr>
      </w:pPr>
      <w:bookmarkStart w:id="460" w:name="_Toc21988_WPSOffice_Level3"/>
      <w:r>
        <w:rPr>
          <w:rFonts w:hint="eastAsia" w:ascii="仿宋" w:hAnsi="仿宋" w:eastAsia="仿宋" w:cs="仿宋"/>
        </w:rPr>
        <w:t>18.1 工程保险</w:t>
      </w:r>
      <w:bookmarkEnd w:id="460"/>
    </w:p>
    <w:p w14:paraId="217FA29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关于工程保险的特别约定：</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3E390F6F">
      <w:pPr>
        <w:pStyle w:val="82"/>
        <w:spacing w:line="360" w:lineRule="auto"/>
        <w:outlineLvl w:val="9"/>
        <w:rPr>
          <w:rFonts w:hint="eastAsia" w:ascii="仿宋" w:hAnsi="仿宋" w:eastAsia="仿宋" w:cs="仿宋"/>
        </w:rPr>
      </w:pPr>
      <w:r>
        <w:rPr>
          <w:rFonts w:hint="eastAsia" w:ascii="仿宋" w:hAnsi="仿宋" w:eastAsia="仿宋" w:cs="仿宋"/>
        </w:rPr>
        <w:t>18.3 其他保险</w:t>
      </w:r>
    </w:p>
    <w:p w14:paraId="3A30AF6E">
      <w:pPr>
        <w:pStyle w:val="7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rPr>
        <w:t>关于其他保险的约定：</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w:t>
      </w:r>
    </w:p>
    <w:p w14:paraId="29DFBBEE">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承包人是否应为其施工设备等办理财产保险：</w:t>
      </w:r>
      <w:r>
        <w:rPr>
          <w:rFonts w:hint="eastAsia" w:ascii="仿宋" w:hAnsi="仿宋" w:eastAsia="仿宋" w:cs="仿宋"/>
          <w:color w:val="000000"/>
          <w:sz w:val="21"/>
          <w:szCs w:val="21"/>
          <w:u w:val="single"/>
        </w:rPr>
        <w:t xml:space="preserve">                                     </w:t>
      </w:r>
    </w:p>
    <w:p w14:paraId="5B6B3647">
      <w:pPr>
        <w:pStyle w:val="70"/>
        <w:spacing w:line="360" w:lineRule="auto"/>
        <w:jc w:val="left"/>
        <w:outlineLvl w:val="9"/>
        <w:rPr>
          <w:rFonts w:hint="eastAsia" w:ascii="仿宋" w:hAnsi="仿宋" w:eastAsia="仿宋" w:cs="仿宋"/>
          <w:color w:val="000000"/>
          <w:kern w:val="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32A54BB">
      <w:pPr>
        <w:pStyle w:val="82"/>
        <w:spacing w:line="360" w:lineRule="auto"/>
        <w:outlineLvl w:val="9"/>
        <w:rPr>
          <w:rFonts w:hint="eastAsia" w:ascii="仿宋" w:hAnsi="仿宋" w:eastAsia="仿宋" w:cs="仿宋"/>
        </w:rPr>
      </w:pPr>
      <w:r>
        <w:rPr>
          <w:rFonts w:hint="eastAsia" w:ascii="仿宋" w:hAnsi="仿宋" w:eastAsia="仿宋" w:cs="仿宋"/>
        </w:rPr>
        <w:t>18.7 通知义务</w:t>
      </w:r>
    </w:p>
    <w:p w14:paraId="4753EA0A">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rPr>
        <w:t>关于变更保险合同时的通知义务的约定：</w:t>
      </w:r>
      <w:r>
        <w:rPr>
          <w:rFonts w:hint="eastAsia" w:ascii="仿宋" w:hAnsi="仿宋" w:eastAsia="仿宋" w:cs="仿宋"/>
          <w:color w:val="000000"/>
          <w:sz w:val="21"/>
          <w:szCs w:val="21"/>
          <w:u w:val="single"/>
        </w:rPr>
        <w:t xml:space="preserve">                                         </w:t>
      </w:r>
    </w:p>
    <w:p w14:paraId="4DC69D59">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4CBD17E">
      <w:pPr>
        <w:pStyle w:val="76"/>
        <w:spacing w:line="360" w:lineRule="auto"/>
        <w:outlineLvl w:val="9"/>
        <w:rPr>
          <w:rFonts w:hint="eastAsia" w:ascii="仿宋" w:hAnsi="仿宋" w:eastAsia="仿宋" w:cs="仿宋"/>
        </w:rPr>
      </w:pPr>
      <w:bookmarkStart w:id="461" w:name="_Toc505871398"/>
      <w:bookmarkStart w:id="462" w:name="_Toc23093"/>
      <w:bookmarkStart w:id="463" w:name="_Toc23608"/>
      <w:bookmarkStart w:id="464" w:name="_Toc256000113"/>
      <w:r>
        <w:rPr>
          <w:rFonts w:hint="eastAsia" w:ascii="仿宋" w:hAnsi="仿宋" w:eastAsia="仿宋" w:cs="仿宋"/>
        </w:rPr>
        <w:t>20. 争议解决</w:t>
      </w:r>
      <w:bookmarkEnd w:id="461"/>
      <w:bookmarkEnd w:id="462"/>
      <w:bookmarkEnd w:id="463"/>
      <w:bookmarkEnd w:id="464"/>
    </w:p>
    <w:p w14:paraId="65CA5AB8">
      <w:pPr>
        <w:pStyle w:val="82"/>
        <w:spacing w:line="360" w:lineRule="auto"/>
        <w:outlineLvl w:val="9"/>
        <w:rPr>
          <w:rFonts w:hint="eastAsia" w:ascii="仿宋" w:hAnsi="仿宋" w:eastAsia="仿宋" w:cs="仿宋"/>
        </w:rPr>
      </w:pPr>
      <w:r>
        <w:rPr>
          <w:rFonts w:hint="eastAsia" w:ascii="仿宋" w:hAnsi="仿宋" w:eastAsia="仿宋" w:cs="仿宋"/>
        </w:rPr>
        <w:t>20.3 争议评审</w:t>
      </w:r>
    </w:p>
    <w:p w14:paraId="1EF263EF">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合同当事人是否同意将工程争议提交争议评审小组决定：</w:t>
      </w:r>
      <w:r>
        <w:rPr>
          <w:rFonts w:hint="eastAsia" w:ascii="仿宋" w:hAnsi="仿宋" w:eastAsia="仿宋" w:cs="仿宋"/>
          <w:color w:val="000000"/>
          <w:sz w:val="21"/>
          <w:szCs w:val="21"/>
          <w:u w:val="single"/>
        </w:rPr>
        <w:t xml:space="preserve">                          </w:t>
      </w:r>
    </w:p>
    <w:p w14:paraId="7CC86138">
      <w:pPr>
        <w:pStyle w:val="70"/>
        <w:spacing w:line="360" w:lineRule="auto"/>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 xml:space="preserve">。  </w:t>
      </w:r>
    </w:p>
    <w:p w14:paraId="5560D05C">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20.3.1 争议评审小组的确定</w:t>
      </w:r>
    </w:p>
    <w:p w14:paraId="3E9C3A78">
      <w:pPr>
        <w:pStyle w:val="70"/>
        <w:spacing w:line="360" w:lineRule="auto"/>
        <w:ind w:firstLine="420" w:firstLineChars="200"/>
        <w:jc w:val="left"/>
        <w:outlineLvl w:val="9"/>
        <w:rPr>
          <w:rFonts w:hint="eastAsia" w:ascii="仿宋" w:hAnsi="仿宋" w:eastAsia="仿宋" w:cs="仿宋"/>
          <w:color w:val="000000"/>
          <w:sz w:val="21"/>
          <w:szCs w:val="21"/>
          <w:u w:val="single"/>
        </w:rPr>
      </w:pPr>
      <w:r>
        <w:rPr>
          <w:rFonts w:hint="eastAsia" w:ascii="仿宋" w:hAnsi="仿宋" w:eastAsia="仿宋" w:cs="仿宋"/>
          <w:color w:val="000000"/>
          <w:sz w:val="21"/>
          <w:szCs w:val="21"/>
        </w:rPr>
        <w:t>争议评审小组成员的确定：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9ED1C1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选定争议评审员的期限：</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5454A9C8">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争议评审小组成员的报酬承担方式：</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77DD7E7F">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其他事项的约定：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4F302219">
      <w:pPr>
        <w:pStyle w:val="70"/>
        <w:autoSpaceDE w:val="0"/>
        <w:autoSpaceDN w:val="0"/>
        <w:adjustRightInd w:val="0"/>
        <w:spacing w:line="360" w:lineRule="auto"/>
        <w:ind w:firstLine="420" w:firstLineChars="200"/>
        <w:jc w:val="left"/>
        <w:outlineLvl w:val="9"/>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20.3.2 争议评审小组的决定</w:t>
      </w:r>
    </w:p>
    <w:p w14:paraId="09C4D7E0">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合同当事人关于本项的约定：</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14:paraId="1DA3C608">
      <w:pPr>
        <w:pStyle w:val="82"/>
        <w:spacing w:line="360" w:lineRule="auto"/>
        <w:outlineLvl w:val="9"/>
        <w:rPr>
          <w:rFonts w:hint="eastAsia" w:ascii="仿宋" w:hAnsi="仿宋" w:eastAsia="仿宋" w:cs="仿宋"/>
        </w:rPr>
      </w:pPr>
      <w:r>
        <w:rPr>
          <w:rFonts w:hint="eastAsia" w:ascii="仿宋" w:hAnsi="仿宋" w:eastAsia="仿宋" w:cs="仿宋"/>
        </w:rPr>
        <w:t>20.4仲裁或诉讼</w:t>
      </w:r>
    </w:p>
    <w:p w14:paraId="375C4352">
      <w:pPr>
        <w:pStyle w:val="70"/>
        <w:spacing w:after="120" w:line="360" w:lineRule="auto"/>
        <w:ind w:firstLine="420" w:firstLineChars="200"/>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因合同及合同有关事项发生的争议，按下列第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种方式解决：</w:t>
      </w:r>
    </w:p>
    <w:p w14:paraId="392AA29E">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仲裁委员会申请仲裁；</w:t>
      </w:r>
    </w:p>
    <w:p w14:paraId="3B71DB86">
      <w:pPr>
        <w:pStyle w:val="70"/>
        <w:spacing w:line="360" w:lineRule="auto"/>
        <w:ind w:firstLine="420" w:firstLineChars="200"/>
        <w:jc w:val="left"/>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（2）向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人民法院起诉。</w:t>
      </w:r>
    </w:p>
    <w:p w14:paraId="223FD6FC">
      <w:pPr>
        <w:spacing w:line="360" w:lineRule="auto"/>
        <w:outlineLvl w:val="9"/>
        <w:rPr>
          <w:rFonts w:hint="eastAsia" w:ascii="仿宋" w:hAnsi="仿宋" w:eastAsia="仿宋" w:cs="仿宋"/>
          <w:lang w:val="zh-CN"/>
        </w:rPr>
      </w:pPr>
    </w:p>
    <w:p w14:paraId="5F0A6BB3">
      <w:pPr>
        <w:ind w:right="-334" w:rightChars="-159"/>
        <w:outlineLvl w:val="9"/>
        <w:rPr>
          <w:rFonts w:hint="eastAsia" w:ascii="仿宋" w:hAnsi="仿宋" w:eastAsia="仿宋" w:cs="仿宋"/>
          <w:sz w:val="30"/>
          <w:szCs w:val="30"/>
        </w:rPr>
      </w:pPr>
    </w:p>
    <w:p w14:paraId="47C56B14">
      <w:pPr>
        <w:outlineLvl w:val="9"/>
        <w:rPr>
          <w:rFonts w:hint="eastAsia" w:ascii="仿宋" w:hAnsi="仿宋" w:eastAsia="仿宋" w:cs="仿宋"/>
          <w:sz w:val="30"/>
          <w:szCs w:val="30"/>
        </w:rPr>
      </w:pPr>
    </w:p>
    <w:p w14:paraId="5BA12F9A">
      <w:pPr>
        <w:spacing w:line="360" w:lineRule="auto"/>
        <w:outlineLvl w:val="9"/>
        <w:rPr>
          <w:rFonts w:hint="eastAsia" w:ascii="仿宋" w:hAnsi="仿宋" w:eastAsia="仿宋" w:cs="仿宋"/>
          <w:lang w:val="zh-CN"/>
        </w:rPr>
      </w:pPr>
    </w:p>
    <w:p w14:paraId="459478C9">
      <w:pPr>
        <w:spacing w:line="360" w:lineRule="auto"/>
        <w:outlineLvl w:val="9"/>
        <w:rPr>
          <w:rFonts w:hint="eastAsia" w:ascii="仿宋" w:hAnsi="仿宋" w:eastAsia="仿宋" w:cs="仿宋"/>
          <w:lang w:val="zh-CN"/>
        </w:rPr>
      </w:pPr>
    </w:p>
    <w:p w14:paraId="4B2A03E8">
      <w:pPr>
        <w:spacing w:line="360" w:lineRule="auto"/>
        <w:outlineLvl w:val="9"/>
        <w:rPr>
          <w:rFonts w:hint="eastAsia" w:ascii="仿宋" w:hAnsi="仿宋" w:eastAsia="仿宋" w:cs="仿宋"/>
          <w:lang w:val="zh-CN"/>
        </w:rPr>
      </w:pPr>
    </w:p>
    <w:p w14:paraId="23943BE1">
      <w:pPr>
        <w:spacing w:line="360" w:lineRule="auto"/>
        <w:outlineLvl w:val="9"/>
        <w:rPr>
          <w:rFonts w:hint="eastAsia" w:ascii="仿宋" w:hAnsi="仿宋" w:eastAsia="仿宋" w:cs="仿宋"/>
          <w:lang w:val="zh-CN"/>
        </w:rPr>
      </w:pPr>
    </w:p>
    <w:p w14:paraId="6F93F477">
      <w:pPr>
        <w:spacing w:line="360" w:lineRule="auto"/>
        <w:outlineLvl w:val="9"/>
        <w:rPr>
          <w:rFonts w:hint="eastAsia" w:ascii="仿宋" w:hAnsi="仿宋" w:eastAsia="仿宋" w:cs="仿宋"/>
          <w:lang w:val="zh-CN"/>
        </w:rPr>
      </w:pPr>
    </w:p>
    <w:p w14:paraId="0FCA7737">
      <w:pPr>
        <w:spacing w:line="360" w:lineRule="auto"/>
        <w:outlineLvl w:val="9"/>
        <w:rPr>
          <w:rFonts w:hint="eastAsia" w:ascii="仿宋" w:hAnsi="仿宋" w:eastAsia="仿宋" w:cs="仿宋"/>
          <w:lang w:val="zh-CN"/>
        </w:rPr>
      </w:pPr>
    </w:p>
    <w:p w14:paraId="19450133">
      <w:pPr>
        <w:spacing w:line="360" w:lineRule="auto"/>
        <w:outlineLvl w:val="9"/>
        <w:rPr>
          <w:rFonts w:hint="eastAsia" w:ascii="仿宋" w:hAnsi="仿宋" w:eastAsia="仿宋" w:cs="仿宋"/>
          <w:lang w:val="zh-CN"/>
        </w:rPr>
      </w:pPr>
    </w:p>
    <w:p w14:paraId="44933EBB">
      <w:pPr>
        <w:spacing w:line="360" w:lineRule="auto"/>
        <w:outlineLvl w:val="9"/>
        <w:rPr>
          <w:rFonts w:hint="eastAsia" w:ascii="仿宋" w:hAnsi="仿宋" w:eastAsia="仿宋" w:cs="仿宋"/>
          <w:lang w:val="zh-CN"/>
        </w:rPr>
      </w:pPr>
    </w:p>
    <w:p w14:paraId="77DD4958">
      <w:pPr>
        <w:spacing w:line="360" w:lineRule="auto"/>
        <w:outlineLvl w:val="9"/>
        <w:rPr>
          <w:rFonts w:hint="eastAsia" w:ascii="仿宋" w:hAnsi="仿宋" w:eastAsia="仿宋" w:cs="仿宋"/>
          <w:lang w:val="zh-CN"/>
        </w:rPr>
      </w:pPr>
    </w:p>
    <w:p w14:paraId="41456CB0">
      <w:pPr>
        <w:spacing w:line="360" w:lineRule="auto"/>
        <w:outlineLvl w:val="9"/>
        <w:rPr>
          <w:rFonts w:hint="eastAsia" w:ascii="仿宋" w:hAnsi="仿宋" w:eastAsia="仿宋" w:cs="仿宋"/>
          <w:lang w:val="zh-CN"/>
        </w:rPr>
      </w:pPr>
    </w:p>
    <w:p w14:paraId="1F8C1F55">
      <w:pPr>
        <w:spacing w:line="360" w:lineRule="auto"/>
        <w:outlineLvl w:val="9"/>
        <w:rPr>
          <w:rFonts w:hint="eastAsia" w:ascii="仿宋" w:hAnsi="仿宋" w:eastAsia="仿宋" w:cs="仿宋"/>
          <w:lang w:val="zh-CN"/>
        </w:rPr>
      </w:pPr>
      <w:r>
        <w:rPr>
          <w:rFonts w:hint="eastAsia" w:ascii="仿宋" w:hAnsi="仿宋" w:eastAsia="仿宋" w:cs="仿宋"/>
          <w:lang w:val="zh-CN"/>
        </w:rPr>
        <w:br w:type="page"/>
      </w:r>
    </w:p>
    <w:p w14:paraId="4A0E91B0">
      <w:pPr>
        <w:pStyle w:val="97"/>
        <w:spacing w:line="360" w:lineRule="auto"/>
        <w:rPr>
          <w:rFonts w:hint="eastAsia" w:ascii="仿宋" w:hAnsi="仿宋" w:eastAsia="仿宋" w:cs="仿宋"/>
          <w:lang w:val="zh-CN"/>
        </w:rPr>
      </w:pPr>
    </w:p>
    <w:p w14:paraId="2D44387F">
      <w:pPr>
        <w:pStyle w:val="31"/>
        <w:spacing w:before="0" w:after="0"/>
        <w:ind w:firstLine="2168" w:firstLineChars="600"/>
        <w:jc w:val="both"/>
        <w:rPr>
          <w:rFonts w:hint="eastAsia" w:ascii="仿宋" w:hAnsi="仿宋" w:eastAsia="仿宋" w:cs="仿宋"/>
          <w:szCs w:val="36"/>
          <w:lang w:val="zh-CN"/>
        </w:rPr>
      </w:pPr>
      <w:bookmarkStart w:id="465" w:name="_Toc529539672"/>
      <w:bookmarkStart w:id="466" w:name="_Toc25332"/>
      <w:bookmarkStart w:id="467" w:name="_Toc11073_WPSOffice_Level1"/>
      <w:r>
        <w:rPr>
          <w:rFonts w:hint="eastAsia" w:ascii="仿宋" w:hAnsi="仿宋" w:eastAsia="仿宋" w:cs="仿宋"/>
          <w:szCs w:val="36"/>
          <w:lang w:val="zh-CN"/>
        </w:rPr>
        <w:t>第五部分  响应文件格式</w:t>
      </w:r>
      <w:bookmarkEnd w:id="227"/>
      <w:bookmarkEnd w:id="228"/>
      <w:bookmarkEnd w:id="465"/>
      <w:bookmarkEnd w:id="466"/>
      <w:bookmarkEnd w:id="467"/>
    </w:p>
    <w:p w14:paraId="70865D32">
      <w:pPr>
        <w:spacing w:line="360" w:lineRule="auto"/>
        <w:rPr>
          <w:rFonts w:hint="eastAsia" w:ascii="仿宋" w:hAnsi="仿宋" w:eastAsia="仿宋" w:cs="仿宋"/>
          <w:lang w:val="zh-CN"/>
        </w:rPr>
      </w:pPr>
    </w:p>
    <w:p w14:paraId="27FC379C">
      <w:pPr>
        <w:autoSpaceDE w:val="0"/>
        <w:autoSpaceDN w:val="0"/>
        <w:spacing w:line="360" w:lineRule="auto"/>
        <w:jc w:val="right"/>
        <w:rPr>
          <w:rFonts w:hint="eastAsia" w:ascii="仿宋" w:hAnsi="仿宋" w:eastAsia="仿宋" w:cs="仿宋"/>
          <w:b/>
          <w:bCs/>
          <w:sz w:val="36"/>
          <w:szCs w:val="36"/>
        </w:rPr>
      </w:pPr>
      <w:bookmarkStart w:id="468" w:name="_Toc26605_WPSOffice_Level3"/>
      <w:r>
        <w:rPr>
          <w:rFonts w:hint="eastAsia" w:ascii="仿宋" w:hAnsi="仿宋" w:eastAsia="仿宋" w:cs="仿宋"/>
          <w:b/>
          <w:bCs/>
          <w:sz w:val="36"/>
          <w:szCs w:val="36"/>
        </w:rPr>
        <w:t>正本/副本</w:t>
      </w:r>
      <w:bookmarkEnd w:id="468"/>
    </w:p>
    <w:p w14:paraId="18FA29DB">
      <w:pPr>
        <w:autoSpaceDE w:val="0"/>
        <w:autoSpaceDN w:val="0"/>
        <w:spacing w:line="360" w:lineRule="auto"/>
        <w:jc w:val="center"/>
        <w:rPr>
          <w:rFonts w:hint="eastAsia" w:ascii="仿宋" w:hAnsi="仿宋" w:eastAsia="仿宋" w:cs="仿宋"/>
          <w:b/>
          <w:bCs/>
          <w:sz w:val="52"/>
          <w:szCs w:val="52"/>
          <w:lang w:val="zh-CN"/>
        </w:rPr>
      </w:pPr>
    </w:p>
    <w:p w14:paraId="3EE98529">
      <w:pPr>
        <w:autoSpaceDE w:val="0"/>
        <w:autoSpaceDN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青海省政府采购项目</w:t>
      </w:r>
    </w:p>
    <w:p w14:paraId="406881B3">
      <w:pPr>
        <w:autoSpaceDE w:val="0"/>
        <w:autoSpaceDN w:val="0"/>
        <w:spacing w:line="360" w:lineRule="auto"/>
        <w:rPr>
          <w:rFonts w:hint="eastAsia" w:ascii="仿宋" w:hAnsi="仿宋" w:eastAsia="仿宋" w:cs="仿宋"/>
          <w:sz w:val="36"/>
          <w:szCs w:val="36"/>
        </w:rPr>
      </w:pPr>
    </w:p>
    <w:p w14:paraId="10AB944C">
      <w:pPr>
        <w:autoSpaceDE w:val="0"/>
        <w:autoSpaceDN w:val="0"/>
        <w:spacing w:line="360" w:lineRule="auto"/>
        <w:jc w:val="center"/>
        <w:rPr>
          <w:rFonts w:hint="eastAsia" w:ascii="仿宋" w:hAnsi="仿宋" w:eastAsia="仿宋" w:cs="仿宋"/>
          <w:b/>
          <w:bCs/>
          <w:sz w:val="72"/>
          <w:szCs w:val="72"/>
          <w:lang w:val="zh-CN"/>
        </w:rPr>
      </w:pPr>
      <w:r>
        <w:rPr>
          <w:rFonts w:hint="eastAsia" w:ascii="仿宋" w:hAnsi="仿宋" w:eastAsia="仿宋" w:cs="仿宋"/>
          <w:b/>
          <w:bCs/>
          <w:sz w:val="72"/>
          <w:szCs w:val="72"/>
        </w:rPr>
        <w:t xml:space="preserve">响  应  </w:t>
      </w:r>
      <w:r>
        <w:rPr>
          <w:rFonts w:hint="eastAsia" w:ascii="仿宋" w:hAnsi="仿宋" w:eastAsia="仿宋" w:cs="仿宋"/>
          <w:b/>
          <w:bCs/>
          <w:sz w:val="72"/>
          <w:szCs w:val="72"/>
          <w:lang w:val="zh-CN"/>
        </w:rPr>
        <w:t>文</w:t>
      </w:r>
      <w:r>
        <w:rPr>
          <w:rFonts w:hint="eastAsia" w:ascii="仿宋" w:hAnsi="仿宋" w:eastAsia="仿宋" w:cs="仿宋"/>
          <w:b/>
          <w:bCs/>
          <w:sz w:val="72"/>
          <w:szCs w:val="72"/>
        </w:rPr>
        <w:t xml:space="preserve">  </w:t>
      </w:r>
      <w:r>
        <w:rPr>
          <w:rFonts w:hint="eastAsia" w:ascii="仿宋" w:hAnsi="仿宋" w:eastAsia="仿宋" w:cs="仿宋"/>
          <w:b/>
          <w:bCs/>
          <w:sz w:val="72"/>
          <w:szCs w:val="72"/>
          <w:lang w:val="zh-CN"/>
        </w:rPr>
        <w:t>件</w:t>
      </w:r>
    </w:p>
    <w:p w14:paraId="6AC0CEF5">
      <w:pPr>
        <w:autoSpaceDE w:val="0"/>
        <w:autoSpaceDN w:val="0"/>
        <w:spacing w:line="360" w:lineRule="auto"/>
        <w:rPr>
          <w:rFonts w:hint="eastAsia" w:ascii="仿宋" w:hAnsi="仿宋" w:eastAsia="仿宋" w:cs="仿宋"/>
          <w:sz w:val="36"/>
          <w:szCs w:val="36"/>
        </w:rPr>
      </w:pPr>
    </w:p>
    <w:p w14:paraId="022A5DA0">
      <w:pPr>
        <w:autoSpaceDE w:val="0"/>
        <w:autoSpaceDN w:val="0"/>
        <w:spacing w:line="360" w:lineRule="auto"/>
        <w:rPr>
          <w:rFonts w:hint="eastAsia" w:ascii="仿宋" w:hAnsi="仿宋" w:eastAsia="仿宋" w:cs="仿宋"/>
          <w:b/>
          <w:bCs/>
          <w:sz w:val="36"/>
          <w:szCs w:val="36"/>
        </w:rPr>
      </w:pPr>
      <w:bookmarkStart w:id="469" w:name="_Toc20636_WPSOffice_Level3"/>
      <w:r>
        <w:rPr>
          <w:rFonts w:hint="eastAsia" w:ascii="仿宋" w:hAnsi="仿宋" w:eastAsia="仿宋" w:cs="仿宋"/>
          <w:b/>
          <w:bCs/>
          <w:sz w:val="36"/>
          <w:szCs w:val="36"/>
          <w:lang w:val="zh-CN"/>
        </w:rPr>
        <w:t>采购项目编号：</w:t>
      </w:r>
      <w:bookmarkEnd w:id="469"/>
    </w:p>
    <w:p w14:paraId="2A0B40AF">
      <w:pPr>
        <w:autoSpaceDE w:val="0"/>
        <w:autoSpaceDN w:val="0"/>
        <w:spacing w:line="360" w:lineRule="auto"/>
        <w:rPr>
          <w:rFonts w:hint="eastAsia" w:ascii="仿宋" w:hAnsi="仿宋" w:eastAsia="仿宋" w:cs="仿宋"/>
          <w:b/>
          <w:bCs/>
          <w:sz w:val="36"/>
          <w:szCs w:val="36"/>
        </w:rPr>
      </w:pPr>
      <w:bookmarkStart w:id="470" w:name="_Toc31835_WPSOffice_Level3"/>
      <w:r>
        <w:rPr>
          <w:rFonts w:hint="eastAsia" w:ascii="仿宋" w:hAnsi="仿宋" w:eastAsia="仿宋" w:cs="仿宋"/>
          <w:b/>
          <w:bCs/>
          <w:sz w:val="36"/>
          <w:szCs w:val="36"/>
          <w:lang w:val="zh-CN"/>
        </w:rPr>
        <w:t>采购项目名称</w:t>
      </w:r>
      <w:r>
        <w:rPr>
          <w:rFonts w:hint="eastAsia" w:ascii="仿宋" w:hAnsi="仿宋" w:eastAsia="仿宋" w:cs="仿宋"/>
          <w:b/>
          <w:bCs/>
          <w:sz w:val="36"/>
          <w:szCs w:val="36"/>
        </w:rPr>
        <w:t>：</w:t>
      </w:r>
      <w:bookmarkEnd w:id="470"/>
    </w:p>
    <w:p w14:paraId="4388B39A">
      <w:pPr>
        <w:pStyle w:val="2"/>
        <w:rPr>
          <w:rFonts w:hint="eastAsia" w:ascii="仿宋" w:hAnsi="仿宋" w:eastAsia="仿宋" w:cs="仿宋"/>
          <w:lang w:val="en-US" w:eastAsia="zh-CN"/>
        </w:rPr>
      </w:pPr>
    </w:p>
    <w:p w14:paraId="733183C0">
      <w:pPr>
        <w:autoSpaceDE w:val="0"/>
        <w:autoSpaceDN w:val="0"/>
        <w:spacing w:line="360" w:lineRule="auto"/>
        <w:rPr>
          <w:rFonts w:hint="eastAsia" w:ascii="仿宋" w:hAnsi="仿宋" w:eastAsia="仿宋" w:cs="仿宋"/>
          <w:b/>
          <w:bCs/>
          <w:sz w:val="36"/>
          <w:szCs w:val="36"/>
        </w:rPr>
      </w:pPr>
    </w:p>
    <w:p w14:paraId="28622A63">
      <w:pPr>
        <w:autoSpaceDE w:val="0"/>
        <w:autoSpaceDN w:val="0"/>
        <w:spacing w:line="360" w:lineRule="auto"/>
        <w:rPr>
          <w:rFonts w:hint="eastAsia" w:ascii="仿宋" w:hAnsi="仿宋" w:eastAsia="仿宋" w:cs="仿宋"/>
          <w:b/>
          <w:bCs/>
          <w:sz w:val="36"/>
          <w:szCs w:val="36"/>
        </w:rPr>
      </w:pPr>
    </w:p>
    <w:p w14:paraId="4CA79DE2">
      <w:pPr>
        <w:autoSpaceDE w:val="0"/>
        <w:autoSpaceDN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 xml:space="preserve">    </w:t>
      </w:r>
      <w:bookmarkStart w:id="471" w:name="_Toc20647_WPSOffice_Level3"/>
      <w:r>
        <w:rPr>
          <w:rFonts w:hint="eastAsia" w:ascii="仿宋" w:hAnsi="仿宋" w:eastAsia="仿宋" w:cs="仿宋"/>
          <w:b/>
          <w:bCs/>
          <w:sz w:val="36"/>
          <w:szCs w:val="36"/>
          <w:lang w:val="zh-CN"/>
        </w:rPr>
        <w:t>供应商：</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u w:val="single"/>
          <w:lang w:val="en-US" w:eastAsia="zh-CN"/>
        </w:rPr>
        <w:t xml:space="preserve"> </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w:t>
      </w:r>
      <w:r>
        <w:rPr>
          <w:rFonts w:hint="eastAsia" w:ascii="仿宋" w:hAnsi="仿宋" w:eastAsia="仿宋" w:cs="仿宋"/>
          <w:b/>
          <w:bCs/>
          <w:sz w:val="36"/>
          <w:szCs w:val="36"/>
          <w:lang w:val="zh-CN"/>
        </w:rPr>
        <w:t>公章）</w:t>
      </w:r>
      <w:bookmarkEnd w:id="471"/>
    </w:p>
    <w:p w14:paraId="2C426705">
      <w:pPr>
        <w:autoSpaceDE w:val="0"/>
        <w:autoSpaceDN w:val="0"/>
        <w:spacing w:line="360" w:lineRule="auto"/>
        <w:rPr>
          <w:rFonts w:hint="eastAsia" w:ascii="仿宋" w:hAnsi="仿宋" w:eastAsia="仿宋" w:cs="仿宋"/>
          <w:b/>
          <w:bCs/>
          <w:sz w:val="36"/>
          <w:szCs w:val="36"/>
        </w:rPr>
      </w:pPr>
      <w:r>
        <w:rPr>
          <w:rFonts w:hint="eastAsia" w:ascii="仿宋" w:hAnsi="仿宋" w:eastAsia="仿宋" w:cs="仿宋"/>
          <w:b/>
          <w:bCs/>
          <w:sz w:val="36"/>
          <w:szCs w:val="36"/>
        </w:rPr>
        <w:t xml:space="preserve">    </w:t>
      </w:r>
      <w:bookmarkStart w:id="472" w:name="_Toc29275_WPSOffice_Level3"/>
      <w:r>
        <w:rPr>
          <w:rFonts w:hint="eastAsia" w:ascii="仿宋" w:hAnsi="仿宋" w:eastAsia="仿宋" w:cs="仿宋"/>
          <w:b/>
          <w:bCs/>
          <w:sz w:val="36"/>
          <w:szCs w:val="36"/>
          <w:lang w:val="zh-CN"/>
        </w:rPr>
        <w:t>法定代表人或委托代理人：</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lang w:val="zh-CN"/>
        </w:rPr>
        <w:t>（签字</w:t>
      </w:r>
      <w:r>
        <w:rPr>
          <w:rFonts w:hint="eastAsia" w:ascii="仿宋" w:hAnsi="仿宋" w:eastAsia="仿宋" w:cs="仿宋"/>
          <w:b/>
          <w:bCs/>
          <w:sz w:val="36"/>
          <w:szCs w:val="36"/>
          <w:lang w:val="en-US" w:eastAsia="zh-CN"/>
        </w:rPr>
        <w:t>或盖章</w:t>
      </w:r>
      <w:r>
        <w:rPr>
          <w:rFonts w:hint="eastAsia" w:ascii="仿宋" w:hAnsi="仿宋" w:eastAsia="仿宋" w:cs="仿宋"/>
          <w:b/>
          <w:bCs/>
          <w:sz w:val="36"/>
          <w:szCs w:val="36"/>
          <w:lang w:val="zh-CN"/>
        </w:rPr>
        <w:t>）</w:t>
      </w:r>
      <w:bookmarkEnd w:id="472"/>
    </w:p>
    <w:p w14:paraId="444E6265">
      <w:pPr>
        <w:autoSpaceDE w:val="0"/>
        <w:autoSpaceDN w:val="0"/>
        <w:spacing w:line="360" w:lineRule="auto"/>
        <w:rPr>
          <w:rFonts w:hint="eastAsia" w:ascii="仿宋" w:hAnsi="仿宋" w:eastAsia="仿宋" w:cs="仿宋"/>
          <w:b/>
          <w:bCs/>
          <w:sz w:val="36"/>
          <w:szCs w:val="36"/>
          <w:lang w:val="zh-CN"/>
        </w:rPr>
      </w:pPr>
      <w:r>
        <w:rPr>
          <w:rFonts w:hint="eastAsia" w:ascii="仿宋" w:hAnsi="仿宋" w:eastAsia="仿宋" w:cs="仿宋"/>
          <w:b/>
          <w:bCs/>
          <w:sz w:val="36"/>
          <w:szCs w:val="36"/>
        </w:rPr>
        <w:t xml:space="preserve">                    </w:t>
      </w:r>
      <w:bookmarkStart w:id="473" w:name="_Toc485_WPSOffice_Level3"/>
      <w:r>
        <w:rPr>
          <w:rFonts w:hint="eastAsia" w:ascii="仿宋" w:hAnsi="仿宋" w:eastAsia="仿宋" w:cs="仿宋"/>
          <w:b/>
          <w:bCs/>
          <w:sz w:val="36"/>
          <w:szCs w:val="36"/>
          <w:lang w:val="zh-CN"/>
        </w:rPr>
        <w:t>年</w:t>
      </w:r>
      <w:r>
        <w:rPr>
          <w:rFonts w:hint="eastAsia" w:ascii="仿宋" w:hAnsi="仿宋" w:eastAsia="仿宋" w:cs="仿宋"/>
          <w:b/>
          <w:bCs/>
          <w:sz w:val="36"/>
          <w:szCs w:val="36"/>
        </w:rPr>
        <w:t xml:space="preserve">    </w:t>
      </w:r>
      <w:r>
        <w:rPr>
          <w:rFonts w:hint="eastAsia" w:ascii="仿宋" w:hAnsi="仿宋" w:eastAsia="仿宋" w:cs="仿宋"/>
          <w:b/>
          <w:bCs/>
          <w:sz w:val="36"/>
          <w:szCs w:val="36"/>
          <w:lang w:val="zh-CN"/>
        </w:rPr>
        <w:t>月</w:t>
      </w:r>
      <w:r>
        <w:rPr>
          <w:rFonts w:hint="eastAsia" w:ascii="仿宋" w:hAnsi="仿宋" w:eastAsia="仿宋" w:cs="仿宋"/>
          <w:b/>
          <w:bCs/>
          <w:sz w:val="36"/>
          <w:szCs w:val="36"/>
        </w:rPr>
        <w:t xml:space="preserve">    </w:t>
      </w:r>
      <w:r>
        <w:rPr>
          <w:rFonts w:hint="eastAsia" w:ascii="仿宋" w:hAnsi="仿宋" w:eastAsia="仿宋" w:cs="仿宋"/>
          <w:b/>
          <w:bCs/>
          <w:sz w:val="36"/>
          <w:szCs w:val="36"/>
          <w:lang w:val="zh-CN"/>
        </w:rPr>
        <w:t>日</w:t>
      </w:r>
      <w:bookmarkEnd w:id="473"/>
    </w:p>
    <w:p w14:paraId="1CCB450C">
      <w:pPr>
        <w:pStyle w:val="31"/>
        <w:spacing w:before="0" w:after="0"/>
        <w:jc w:val="left"/>
        <w:outlineLvl w:val="9"/>
        <w:rPr>
          <w:rFonts w:hint="eastAsia" w:ascii="仿宋" w:hAnsi="仿宋" w:eastAsia="仿宋" w:cs="仿宋"/>
          <w:lang w:val="zh-CN"/>
        </w:rPr>
      </w:pPr>
      <w:r>
        <w:rPr>
          <w:rFonts w:hint="eastAsia" w:ascii="仿宋" w:hAnsi="仿宋" w:eastAsia="仿宋" w:cs="仿宋"/>
          <w:b w:val="0"/>
          <w:bCs w:val="0"/>
          <w:lang w:val="zh-CN"/>
        </w:rPr>
        <w:br w:type="page"/>
      </w:r>
      <w:bookmarkStart w:id="474" w:name="_Toc14414"/>
      <w:bookmarkStart w:id="475" w:name="_Toc529539674"/>
      <w:bookmarkStart w:id="476" w:name="_Toc17418_WPSOffice_Level2"/>
      <w:bookmarkStart w:id="477" w:name="_Toc31177"/>
      <w:bookmarkStart w:id="478" w:name="_Toc11593"/>
      <w:bookmarkStart w:id="479" w:name="_Toc21667"/>
      <w:bookmarkStart w:id="480" w:name="_Toc8514"/>
      <w:bookmarkStart w:id="481" w:name="_Toc29902"/>
      <w:r>
        <w:rPr>
          <w:rFonts w:hint="eastAsia" w:ascii="仿宋" w:hAnsi="仿宋" w:eastAsia="仿宋" w:cs="仿宋"/>
          <w:sz w:val="30"/>
          <w:szCs w:val="30"/>
          <w:lang w:val="zh-CN"/>
        </w:rPr>
        <w:t>二、响应文件目录</w:t>
      </w:r>
      <w:bookmarkEnd w:id="474"/>
      <w:bookmarkEnd w:id="475"/>
      <w:bookmarkEnd w:id="476"/>
      <w:bookmarkEnd w:id="477"/>
      <w:bookmarkEnd w:id="478"/>
      <w:bookmarkEnd w:id="479"/>
    </w:p>
    <w:bookmarkEnd w:id="480"/>
    <w:bookmarkEnd w:id="481"/>
    <w:p w14:paraId="0B58E4AD">
      <w:pPr>
        <w:autoSpaceDE w:val="0"/>
        <w:autoSpaceDN w:val="0"/>
        <w:spacing w:line="360" w:lineRule="auto"/>
        <w:rPr>
          <w:rFonts w:hint="eastAsia" w:ascii="仿宋" w:hAnsi="仿宋" w:eastAsia="仿宋" w:cs="仿宋"/>
          <w:sz w:val="24"/>
          <w:szCs w:val="24"/>
          <w:lang w:val="zh-CN"/>
        </w:rPr>
      </w:pPr>
      <w:bookmarkStart w:id="482" w:name="_Toc19582"/>
      <w:r>
        <w:rPr>
          <w:rFonts w:hint="eastAsia" w:ascii="仿宋" w:hAnsi="仿宋" w:eastAsia="仿宋" w:cs="仿宋"/>
          <w:sz w:val="24"/>
          <w:szCs w:val="24"/>
        </w:rPr>
        <w:t>0</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zh-CN"/>
        </w:rPr>
        <w:t>磋商函……………………………………………………………所在页码</w:t>
      </w:r>
    </w:p>
    <w:p w14:paraId="77AFB7F5">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zh-CN"/>
        </w:rPr>
        <w:t>竞争性磋商首次报价表…………………………………………所在页码</w:t>
      </w:r>
    </w:p>
    <w:p w14:paraId="1E39057C">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en-US" w:eastAsia="zh-CN"/>
        </w:rPr>
        <w:t>03</w:t>
      </w:r>
      <w:r>
        <w:rPr>
          <w:rFonts w:hint="eastAsia" w:ascii="仿宋" w:hAnsi="仿宋" w:eastAsia="仿宋" w:cs="仿宋"/>
          <w:sz w:val="24"/>
          <w:szCs w:val="24"/>
        </w:rPr>
        <w:t>.</w:t>
      </w:r>
      <w:r>
        <w:rPr>
          <w:rFonts w:hint="eastAsia" w:ascii="仿宋" w:hAnsi="仿宋" w:eastAsia="仿宋" w:cs="仿宋"/>
          <w:sz w:val="24"/>
          <w:szCs w:val="24"/>
          <w:lang w:val="zh-CN"/>
        </w:rPr>
        <w:t>法定代表人证明书………………………………………………所在页码</w:t>
      </w:r>
    </w:p>
    <w:p w14:paraId="31C89E04">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zh-CN"/>
        </w:rPr>
        <w:t>法定代表人授权书………………………………………………所在页码</w:t>
      </w:r>
    </w:p>
    <w:p w14:paraId="30CEE268">
      <w:pPr>
        <w:pStyle w:val="18"/>
        <w:spacing w:line="360" w:lineRule="auto"/>
        <w:rPr>
          <w:rFonts w:hint="eastAsia"/>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zh-CN"/>
        </w:rPr>
        <w:t>供应商承诺函……………………………………………………所在页码</w:t>
      </w:r>
    </w:p>
    <w:p w14:paraId="60CBC1F0">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zh-CN"/>
        </w:rPr>
        <w:t>供应商诚信承诺书………………………………………………所在页码</w:t>
      </w:r>
    </w:p>
    <w:p w14:paraId="29BA50C7">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zh-CN"/>
        </w:rPr>
        <w:t>资格证明材料……………………………………………………所在页码</w:t>
      </w:r>
    </w:p>
    <w:p w14:paraId="2A32A487">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zh-CN"/>
        </w:rPr>
        <w:t>财务状况报告，依法缴纳税收和社会保障资金的相关材料…所在页码</w:t>
      </w:r>
    </w:p>
    <w:p w14:paraId="63C683F3">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0</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zh-CN"/>
        </w:rPr>
        <w:t>无重大违法记录声明……………………………………………所在页码</w:t>
      </w:r>
    </w:p>
    <w:p w14:paraId="2D8E6E5B">
      <w:pPr>
        <w:autoSpaceDE w:val="0"/>
        <w:autoSpaceDN w:val="0"/>
        <w:spacing w:line="360" w:lineRule="auto"/>
        <w:rPr>
          <w:rFonts w:hint="eastAsia" w:ascii="仿宋" w:hAnsi="仿宋" w:eastAsia="仿宋" w:cs="仿宋"/>
          <w:sz w:val="24"/>
          <w:szCs w:val="24"/>
          <w:lang w:val="zh-CN"/>
        </w:rPr>
      </w:pPr>
      <w:bookmarkStart w:id="483" w:name="_Toc32575_WPSOffice_Level3"/>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zh-CN"/>
        </w:rPr>
        <w:t>磋商保证金证明…………………………………………………所在页码</w:t>
      </w:r>
      <w:bookmarkEnd w:id="483"/>
    </w:p>
    <w:p w14:paraId="35F82D35">
      <w:pPr>
        <w:autoSpaceDE w:val="0"/>
        <w:autoSpaceDN w:val="0"/>
        <w:spacing w:line="360" w:lineRule="auto"/>
        <w:rPr>
          <w:rFonts w:hint="eastAsia" w:ascii="仿宋" w:hAnsi="仿宋" w:eastAsia="仿宋" w:cs="仿宋"/>
          <w:sz w:val="24"/>
          <w:szCs w:val="24"/>
          <w:lang w:val="zh-CN"/>
        </w:rPr>
      </w:pPr>
      <w:bookmarkStart w:id="484" w:name="_Toc3301_WPSOffice_Level3"/>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zh-CN"/>
        </w:rPr>
        <w:t>已标价工程量清单………………………………………………所在页码</w:t>
      </w:r>
      <w:bookmarkEnd w:id="484"/>
    </w:p>
    <w:p w14:paraId="28CA5471">
      <w:pPr>
        <w:autoSpaceDE w:val="0"/>
        <w:autoSpaceDN w:val="0"/>
        <w:spacing w:line="360" w:lineRule="auto"/>
        <w:rPr>
          <w:rFonts w:hint="eastAsia" w:ascii="仿宋" w:hAnsi="仿宋" w:eastAsia="仿宋" w:cs="仿宋"/>
          <w:sz w:val="24"/>
          <w:szCs w:val="24"/>
        </w:rPr>
      </w:pPr>
      <w:bookmarkStart w:id="485" w:name="_Toc6546_WPSOffice_Level3"/>
      <w:r>
        <w:rPr>
          <w:rFonts w:hint="eastAsia" w:ascii="仿宋" w:hAnsi="仿宋" w:eastAsia="仿宋" w:cs="仿宋"/>
          <w:sz w:val="24"/>
          <w:szCs w:val="24"/>
          <w:lang w:val="en-US" w:eastAsia="zh-CN"/>
        </w:rPr>
        <w:t>12</w:t>
      </w:r>
      <w:r>
        <w:rPr>
          <w:rFonts w:hint="eastAsia" w:ascii="仿宋" w:hAnsi="仿宋" w:eastAsia="仿宋" w:cs="仿宋"/>
          <w:sz w:val="24"/>
          <w:szCs w:val="24"/>
        </w:rPr>
        <w:t>.项目管理班子</w:t>
      </w:r>
      <w:r>
        <w:rPr>
          <w:rFonts w:hint="eastAsia" w:ascii="仿宋" w:hAnsi="仿宋" w:eastAsia="仿宋" w:cs="仿宋"/>
          <w:sz w:val="24"/>
          <w:szCs w:val="24"/>
          <w:lang w:val="zh-CN"/>
        </w:rPr>
        <w:t>……………………………………………………所在页码</w:t>
      </w:r>
      <w:bookmarkEnd w:id="485"/>
    </w:p>
    <w:p w14:paraId="39CC9ED0">
      <w:pPr>
        <w:autoSpaceDE w:val="0"/>
        <w:autoSpaceDN w:val="0"/>
        <w:spacing w:line="360" w:lineRule="auto"/>
        <w:rPr>
          <w:rFonts w:hint="eastAsia" w:ascii="仿宋" w:hAnsi="仿宋" w:eastAsia="仿宋" w:cs="仿宋"/>
          <w:sz w:val="24"/>
          <w:szCs w:val="24"/>
        </w:rPr>
      </w:pPr>
      <w:bookmarkStart w:id="486" w:name="_Toc14434_WPSOffice_Level3"/>
      <w:r>
        <w:rPr>
          <w:rFonts w:hint="eastAsia" w:ascii="仿宋" w:hAnsi="仿宋" w:eastAsia="仿宋" w:cs="仿宋"/>
          <w:sz w:val="24"/>
          <w:szCs w:val="24"/>
          <w:lang w:val="en-US" w:eastAsia="zh-CN"/>
        </w:rPr>
        <w:t>13</w:t>
      </w:r>
      <w:r>
        <w:rPr>
          <w:rFonts w:hint="eastAsia" w:ascii="仿宋" w:hAnsi="仿宋" w:eastAsia="仿宋" w:cs="仿宋"/>
          <w:sz w:val="24"/>
          <w:szCs w:val="24"/>
        </w:rPr>
        <w:t>.施工组织设计</w:t>
      </w:r>
      <w:r>
        <w:rPr>
          <w:rFonts w:hint="eastAsia" w:ascii="仿宋" w:hAnsi="仿宋" w:eastAsia="仿宋" w:cs="仿宋"/>
          <w:sz w:val="24"/>
          <w:szCs w:val="24"/>
          <w:lang w:val="zh-CN"/>
        </w:rPr>
        <w:t>……………………………………………………所在页码</w:t>
      </w:r>
      <w:bookmarkEnd w:id="486"/>
    </w:p>
    <w:p w14:paraId="291389CB">
      <w:pPr>
        <w:autoSpaceDE w:val="0"/>
        <w:autoSpaceDN w:val="0"/>
        <w:spacing w:line="360" w:lineRule="auto"/>
        <w:rPr>
          <w:rFonts w:hint="eastAsia" w:ascii="仿宋" w:hAnsi="仿宋" w:eastAsia="仿宋" w:cs="仿宋"/>
          <w:sz w:val="24"/>
          <w:szCs w:val="24"/>
        </w:rPr>
      </w:pPr>
      <w:bookmarkStart w:id="487" w:name="_Toc7260_WPSOffice_Level3"/>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.业绩</w:t>
      </w:r>
      <w:r>
        <w:rPr>
          <w:rFonts w:hint="eastAsia" w:ascii="仿宋" w:hAnsi="仿宋" w:eastAsia="仿宋" w:cs="仿宋"/>
          <w:sz w:val="24"/>
          <w:szCs w:val="24"/>
          <w:lang w:val="zh-CN"/>
        </w:rPr>
        <w:t>………………………………………………………………所在页码</w:t>
      </w:r>
      <w:bookmarkEnd w:id="487"/>
    </w:p>
    <w:p w14:paraId="475DD145">
      <w:pPr>
        <w:autoSpaceDE w:val="0"/>
        <w:autoSpaceDN w:val="0"/>
        <w:spacing w:line="360" w:lineRule="auto"/>
        <w:rPr>
          <w:rFonts w:hint="eastAsia" w:ascii="仿宋" w:hAnsi="仿宋" w:eastAsia="仿宋" w:cs="仿宋"/>
          <w:sz w:val="24"/>
          <w:szCs w:val="24"/>
        </w:rPr>
      </w:pPr>
      <w:bookmarkStart w:id="488" w:name="_Toc16988_WPSOffice_Level3"/>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.享受政府采购政策优惠的证明资料</w:t>
      </w:r>
      <w:r>
        <w:rPr>
          <w:rFonts w:hint="eastAsia" w:ascii="仿宋" w:hAnsi="仿宋" w:eastAsia="仿宋" w:cs="仿宋"/>
          <w:sz w:val="24"/>
          <w:szCs w:val="24"/>
          <w:lang w:val="zh-CN"/>
        </w:rPr>
        <w:t>……………………………所在页码</w:t>
      </w:r>
    </w:p>
    <w:p w14:paraId="02B20335">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.供应商认为在其他方面有必要说明的事项</w:t>
      </w:r>
      <w:r>
        <w:rPr>
          <w:rFonts w:hint="eastAsia" w:ascii="仿宋" w:hAnsi="仿宋" w:eastAsia="仿宋" w:cs="仿宋"/>
          <w:sz w:val="24"/>
          <w:szCs w:val="24"/>
          <w:lang w:val="zh-CN"/>
        </w:rPr>
        <w:t>……………………所在页码</w:t>
      </w:r>
      <w:bookmarkEnd w:id="488"/>
    </w:p>
    <w:p w14:paraId="557CDCC1">
      <w:pPr>
        <w:numPr>
          <w:ilvl w:val="0"/>
          <w:numId w:val="0"/>
        </w:numPr>
        <w:spacing w:line="360" w:lineRule="auto"/>
        <w:rPr>
          <w:rFonts w:hint="eastAsia"/>
        </w:rPr>
      </w:pPr>
      <w:r>
        <w:rPr>
          <w:rFonts w:hint="eastAsia" w:ascii="仿宋" w:hAnsi="仿宋" w:eastAsia="仿宋" w:cs="仿宋"/>
          <w:color w:val="auto"/>
          <w:sz w:val="24"/>
          <w:szCs w:val="24"/>
          <w:lang w:val="en-US" w:eastAsia="zh-CN"/>
        </w:rPr>
        <w:t>17.</w:t>
      </w:r>
      <w:r>
        <w:rPr>
          <w:rFonts w:hint="eastAsia" w:ascii="仿宋" w:hAnsi="仿宋" w:eastAsia="仿宋" w:cs="仿宋"/>
          <w:color w:val="auto"/>
          <w:sz w:val="24"/>
          <w:szCs w:val="24"/>
        </w:rPr>
        <w:t>竞争性磋商最终报价表</w:t>
      </w:r>
      <w:r>
        <w:rPr>
          <w:rFonts w:hint="eastAsia" w:ascii="仿宋" w:hAnsi="仿宋" w:eastAsia="仿宋" w:cs="仿宋"/>
          <w:sz w:val="24"/>
          <w:szCs w:val="24"/>
          <w:lang w:val="zh-CN"/>
        </w:rPr>
        <w:t>…………………………………………所在页码</w:t>
      </w:r>
    </w:p>
    <w:p w14:paraId="40E48548">
      <w:pPr>
        <w:pStyle w:val="18"/>
        <w:rPr>
          <w:rFonts w:hint="eastAsia"/>
        </w:rPr>
      </w:pPr>
    </w:p>
    <w:p w14:paraId="469518CE">
      <w:pPr>
        <w:pStyle w:val="31"/>
        <w:spacing w:before="0" w:after="0" w:line="360" w:lineRule="auto"/>
        <w:jc w:val="left"/>
        <w:rPr>
          <w:rFonts w:hint="eastAsia" w:ascii="仿宋" w:hAnsi="仿宋" w:eastAsia="仿宋" w:cs="仿宋"/>
          <w:b w:val="0"/>
          <w:bCs w:val="0"/>
          <w:sz w:val="28"/>
          <w:szCs w:val="28"/>
          <w:lang w:val="zh-CN"/>
        </w:rPr>
      </w:pPr>
      <w:r>
        <w:rPr>
          <w:rFonts w:hint="eastAsia" w:ascii="仿宋" w:hAnsi="仿宋" w:eastAsia="仿宋" w:cs="仿宋"/>
          <w:sz w:val="30"/>
          <w:szCs w:val="30"/>
          <w:lang w:val="zh-CN"/>
        </w:rPr>
        <w:br w:type="page"/>
      </w:r>
      <w:bookmarkStart w:id="489" w:name="_Toc2606"/>
      <w:bookmarkStart w:id="490" w:name="_Toc24834_WPSOffice_Level2"/>
      <w:bookmarkStart w:id="491" w:name="_Toc513"/>
      <w:bookmarkStart w:id="492" w:name="_Toc16581"/>
      <w:bookmarkStart w:id="493" w:name="_Toc529539675"/>
      <w:r>
        <w:rPr>
          <w:rFonts w:hint="eastAsia" w:ascii="仿宋" w:hAnsi="仿宋" w:eastAsia="仿宋" w:cs="仿宋"/>
          <w:color w:val="auto"/>
          <w:kern w:val="44"/>
          <w:sz w:val="32"/>
          <w:szCs w:val="44"/>
        </w:rPr>
        <w:t>01.</w:t>
      </w:r>
      <w:r>
        <w:rPr>
          <w:rFonts w:hint="eastAsia" w:ascii="仿宋" w:hAnsi="仿宋" w:eastAsia="仿宋" w:cs="仿宋"/>
          <w:color w:val="auto"/>
          <w:kern w:val="44"/>
          <w:sz w:val="32"/>
          <w:szCs w:val="44"/>
          <w:lang w:val="zh-CN"/>
        </w:rPr>
        <w:t>磋商函</w:t>
      </w:r>
      <w:bookmarkEnd w:id="482"/>
      <w:bookmarkEnd w:id="489"/>
      <w:bookmarkEnd w:id="490"/>
      <w:bookmarkEnd w:id="491"/>
      <w:bookmarkEnd w:id="492"/>
      <w:bookmarkEnd w:id="493"/>
    </w:p>
    <w:p w14:paraId="73212DFA">
      <w:pPr>
        <w:autoSpaceDE w:val="0"/>
        <w:autoSpaceDN w:val="0"/>
        <w:spacing w:line="360" w:lineRule="auto"/>
        <w:jc w:val="center"/>
        <w:rPr>
          <w:rFonts w:hint="eastAsia" w:ascii="仿宋" w:hAnsi="仿宋" w:eastAsia="仿宋" w:cs="仿宋"/>
          <w:b/>
          <w:bCs/>
          <w:sz w:val="36"/>
          <w:szCs w:val="36"/>
          <w:lang w:val="zh-CN"/>
        </w:rPr>
      </w:pPr>
      <w:bookmarkStart w:id="494" w:name="_Toc32725_WPSOffice_Level3"/>
      <w:r>
        <w:rPr>
          <w:rFonts w:hint="eastAsia" w:ascii="仿宋" w:hAnsi="仿宋" w:eastAsia="仿宋" w:cs="仿宋"/>
          <w:b/>
          <w:bCs/>
          <w:sz w:val="28"/>
          <w:szCs w:val="28"/>
          <w:lang w:val="zh-CN"/>
        </w:rPr>
        <w:t>磋商函</w:t>
      </w:r>
      <w:bookmarkEnd w:id="494"/>
    </w:p>
    <w:p w14:paraId="21D51237">
      <w:pPr>
        <w:autoSpaceDE w:val="0"/>
        <w:autoSpaceDN w:val="0"/>
        <w:spacing w:line="360" w:lineRule="auto"/>
        <w:rPr>
          <w:rFonts w:hint="eastAsia" w:ascii="仿宋" w:hAnsi="仿宋" w:eastAsia="仿宋" w:cs="仿宋"/>
          <w:b/>
          <w:bCs/>
          <w:sz w:val="28"/>
          <w:szCs w:val="28"/>
          <w:lang w:val="zh-CN"/>
        </w:rPr>
      </w:pPr>
    </w:p>
    <w:p w14:paraId="7A28AB23">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致：青海启宸招标代理有限公司</w:t>
      </w:r>
    </w:p>
    <w:p w14:paraId="603C27AA">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1.我方已仔细研究了</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（项目名称）磋商文件的全部内容，愿意以人民币（大写）</w:t>
      </w:r>
      <w:r>
        <w:rPr>
          <w:rFonts w:hint="eastAsia" w:ascii="仿宋" w:hAnsi="仿宋" w:eastAsia="仿宋" w:cs="仿宋"/>
          <w:kern w:val="0"/>
          <w:sz w:val="24"/>
          <w:szCs w:val="24"/>
          <w:u w:val="single"/>
          <w:lang w:val="zh-CN"/>
        </w:rPr>
        <w:t>　　元（¥　　）</w:t>
      </w:r>
      <w:r>
        <w:rPr>
          <w:rFonts w:hint="eastAsia" w:ascii="仿宋" w:hAnsi="仿宋" w:eastAsia="仿宋" w:cs="仿宋"/>
          <w:kern w:val="0"/>
          <w:sz w:val="24"/>
          <w:szCs w:val="24"/>
          <w:lang w:val="zh-CN"/>
        </w:rPr>
        <w:t>的磋商总报价，施工工期</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zh-CN"/>
        </w:rPr>
        <w:t>，按合同约定实施和完成承包工程，修补工程中的任何缺陷，工程质量达到一次性交验合格。</w:t>
      </w:r>
    </w:p>
    <w:p w14:paraId="4BE9DEE5">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我方的上述磋商报价中，包括：安全文明施工费：</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元；规费：</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元；人工费：</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元；暂列金额：</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元；暂估价：</w:t>
      </w:r>
      <w:r>
        <w:rPr>
          <w:rFonts w:hint="eastAsia" w:ascii="仿宋" w:hAnsi="仿宋" w:eastAsia="仿宋" w:cs="仿宋"/>
          <w:kern w:val="0"/>
          <w:sz w:val="24"/>
          <w:szCs w:val="24"/>
          <w:u w:val="single"/>
          <w:lang w:val="zh-CN"/>
        </w:rPr>
        <w:t>　　</w:t>
      </w:r>
      <w:r>
        <w:rPr>
          <w:rFonts w:hint="eastAsia" w:ascii="仿宋" w:hAnsi="仿宋" w:eastAsia="仿宋" w:cs="仿宋"/>
          <w:kern w:val="0"/>
          <w:sz w:val="24"/>
          <w:szCs w:val="24"/>
          <w:lang w:val="zh-CN"/>
        </w:rPr>
        <w:t>元。</w:t>
      </w:r>
    </w:p>
    <w:p w14:paraId="3DC9A5CD">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 磋商有效期自磋商开始之日起</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lang w:val="zh-CN"/>
        </w:rPr>
        <w:t>天内有效。我方承诺在磋商有效期内不修改、撤销磋商报价文件。</w:t>
      </w:r>
    </w:p>
    <w:p w14:paraId="0EA3763F">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3.随同本磋商函提交</w:t>
      </w:r>
      <w:r>
        <w:rPr>
          <w:rFonts w:hint="eastAsia" w:ascii="仿宋" w:hAnsi="仿宋" w:eastAsia="仿宋" w:cs="仿宋"/>
          <w:kern w:val="0"/>
          <w:sz w:val="24"/>
          <w:szCs w:val="24"/>
          <w:lang w:val="zh-CN" w:eastAsia="zh-CN"/>
        </w:rPr>
        <w:t>磋商</w:t>
      </w:r>
      <w:r>
        <w:rPr>
          <w:rFonts w:hint="eastAsia" w:ascii="仿宋" w:hAnsi="仿宋" w:eastAsia="仿宋" w:cs="仿宋"/>
          <w:kern w:val="0"/>
          <w:sz w:val="24"/>
          <w:szCs w:val="24"/>
          <w:lang w:val="zh-CN"/>
        </w:rPr>
        <w:t>保证金一份，金额为人民币（大写）</w:t>
      </w:r>
      <w:r>
        <w:rPr>
          <w:rFonts w:hint="eastAsia" w:ascii="仿宋" w:hAnsi="仿宋" w:eastAsia="仿宋" w:cs="仿宋"/>
          <w:kern w:val="0"/>
          <w:sz w:val="24"/>
          <w:szCs w:val="24"/>
          <w:u w:val="single"/>
          <w:lang w:val="zh-CN"/>
        </w:rPr>
        <w:t>　　元（¥　　</w:t>
      </w:r>
      <w:r>
        <w:rPr>
          <w:rFonts w:hint="eastAsia" w:ascii="仿宋" w:hAnsi="仿宋" w:eastAsia="仿宋" w:cs="仿宋"/>
          <w:kern w:val="0"/>
          <w:sz w:val="24"/>
          <w:szCs w:val="24"/>
          <w:lang w:val="zh-CN"/>
        </w:rPr>
        <w:t>）。</w:t>
      </w:r>
    </w:p>
    <w:p w14:paraId="4072E09E">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4.如我方</w:t>
      </w:r>
      <w:r>
        <w:rPr>
          <w:rFonts w:hint="eastAsia" w:ascii="仿宋" w:hAnsi="仿宋" w:eastAsia="仿宋" w:cs="仿宋"/>
          <w:kern w:val="0"/>
          <w:sz w:val="24"/>
          <w:szCs w:val="24"/>
          <w:lang w:val="zh-CN" w:eastAsia="zh-CN"/>
        </w:rPr>
        <w:t>成交</w:t>
      </w:r>
      <w:r>
        <w:rPr>
          <w:rFonts w:hint="eastAsia" w:ascii="仿宋" w:hAnsi="仿宋" w:eastAsia="仿宋" w:cs="仿宋"/>
          <w:kern w:val="0"/>
          <w:sz w:val="24"/>
          <w:szCs w:val="24"/>
          <w:lang w:val="zh-CN"/>
        </w:rPr>
        <w:t>：</w:t>
      </w:r>
    </w:p>
    <w:p w14:paraId="519DBE09">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（1）我方承诺在收到成交通知书后，在成交通知书规定的期限内与采购单位签订合同。</w:t>
      </w:r>
    </w:p>
    <w:p w14:paraId="70604FBC">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（2）我方保证甲方在使用该产品或其任何一部分时，不受第三方提出的侵犯专利权、著作权、商标权和工业设计权等知识产权的起诉，若有违犯，愿承担相应的一切责任。</w:t>
      </w:r>
    </w:p>
    <w:p w14:paraId="7202AE0D">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（3）随同本磋商函递交的磋商函附录属于合同文件的组成部分。</w:t>
      </w:r>
    </w:p>
    <w:p w14:paraId="268714D0">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（4）我方承诺在合同约定的期限内完成并移交全部合同工程。</w:t>
      </w:r>
    </w:p>
    <w:p w14:paraId="176AFA71">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5.我方在此声明，所递交的磋商报价文件及有关资料内容完整、真实和准确。</w:t>
      </w:r>
    </w:p>
    <w:p w14:paraId="17131BF9">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p>
    <w:p w14:paraId="070AFCE9">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bCs/>
          <w:kern w:val="0"/>
          <w:sz w:val="24"/>
          <w:szCs w:val="24"/>
          <w:lang w:val="zh-CN"/>
        </w:rPr>
      </w:pPr>
      <w:bookmarkStart w:id="495" w:name="_Toc27898_WPSOffice_Level2"/>
      <w:r>
        <w:rPr>
          <w:rFonts w:hint="eastAsia" w:ascii="仿宋" w:hAnsi="仿宋" w:eastAsia="仿宋" w:cs="仿宋"/>
          <w:kern w:val="0"/>
          <w:sz w:val="24"/>
          <w:szCs w:val="24"/>
          <w:lang w:val="zh-CN"/>
        </w:rPr>
        <w:t xml:space="preserve">          </w:t>
      </w:r>
      <w:r>
        <w:rPr>
          <w:rFonts w:hint="eastAsia" w:ascii="仿宋" w:hAnsi="仿宋" w:eastAsia="仿宋" w:cs="仿宋"/>
          <w:b/>
          <w:bCs/>
          <w:kern w:val="0"/>
          <w:sz w:val="24"/>
          <w:szCs w:val="24"/>
          <w:lang w:val="zh-CN"/>
        </w:rPr>
        <w:t xml:space="preserve">     供应商：                 （公章）</w:t>
      </w:r>
      <w:bookmarkEnd w:id="495"/>
    </w:p>
    <w:p w14:paraId="64D97DDC">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bCs/>
          <w:kern w:val="0"/>
          <w:sz w:val="24"/>
          <w:szCs w:val="24"/>
          <w:lang w:val="zh-CN"/>
        </w:rPr>
      </w:pPr>
      <w:bookmarkStart w:id="496" w:name="_Toc23263_WPSOffice_Level2"/>
      <w:r>
        <w:rPr>
          <w:rFonts w:hint="eastAsia" w:ascii="仿宋" w:hAnsi="仿宋" w:eastAsia="仿宋" w:cs="仿宋"/>
          <w:b/>
          <w:bCs/>
          <w:kern w:val="0"/>
          <w:sz w:val="24"/>
          <w:szCs w:val="24"/>
          <w:lang w:val="zh-CN"/>
        </w:rPr>
        <w:t xml:space="preserve">法定代表人或委托代理人：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lang w:val="zh-CN"/>
        </w:rPr>
        <w:t xml:space="preserve">   （签字或盖章）</w:t>
      </w:r>
      <w:bookmarkEnd w:id="496"/>
    </w:p>
    <w:p w14:paraId="10A080EB">
      <w:pPr>
        <w:keepNext w:val="0"/>
        <w:keepLines w:val="0"/>
        <w:pageBreakBefore w:val="0"/>
        <w:widowControl w:val="0"/>
        <w:kinsoku/>
        <w:wordWrap/>
        <w:overflowPunct/>
        <w:topLinePunct w:val="0"/>
        <w:autoSpaceDE w:val="0"/>
        <w:autoSpaceDN w:val="0"/>
        <w:bidi w:val="0"/>
        <w:adjustRightInd w:val="0"/>
        <w:snapToGrid/>
        <w:spacing w:line="360" w:lineRule="auto"/>
        <w:ind w:firstLine="482"/>
        <w:jc w:val="right"/>
        <w:textAlignment w:val="auto"/>
        <w:rPr>
          <w:rFonts w:hint="eastAsia" w:ascii="仿宋" w:hAnsi="仿宋" w:eastAsia="仿宋" w:cs="仿宋"/>
          <w:b/>
          <w:bCs/>
          <w:kern w:val="0"/>
          <w:sz w:val="24"/>
          <w:szCs w:val="24"/>
          <w:lang w:val="zh-CN"/>
        </w:rPr>
      </w:pPr>
      <w:bookmarkStart w:id="497" w:name="_Toc31396_WPSOffice_Level2"/>
      <w:r>
        <w:rPr>
          <w:rFonts w:hint="eastAsia" w:ascii="仿宋" w:hAnsi="仿宋" w:eastAsia="仿宋" w:cs="仿宋"/>
          <w:b/>
          <w:bCs/>
          <w:kern w:val="0"/>
          <w:sz w:val="24"/>
          <w:szCs w:val="24"/>
          <w:lang w:val="zh-CN"/>
        </w:rPr>
        <w:t>年    月    日</w:t>
      </w:r>
      <w:bookmarkEnd w:id="497"/>
    </w:p>
    <w:p w14:paraId="795C7347">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仿宋" w:hAnsi="仿宋" w:eastAsia="仿宋" w:cs="仿宋"/>
          <w:b/>
          <w:bCs/>
          <w:sz w:val="30"/>
          <w:szCs w:val="30"/>
          <w:highlight w:val="yellow"/>
          <w:lang w:val="zh-CN"/>
        </w:rPr>
      </w:pPr>
      <w:r>
        <w:rPr>
          <w:rFonts w:hint="eastAsia" w:ascii="仿宋" w:hAnsi="仿宋" w:eastAsia="仿宋" w:cs="仿宋"/>
          <w:kern w:val="0"/>
          <w:sz w:val="24"/>
          <w:szCs w:val="24"/>
          <w:lang w:val="zh-CN"/>
        </w:rPr>
        <w:br w:type="page"/>
      </w:r>
      <w:bookmarkStart w:id="498" w:name="_Toc529539676"/>
      <w:bookmarkStart w:id="499" w:name="_Toc679_WPSOffice_Level2"/>
      <w:bookmarkStart w:id="500" w:name="_Toc29775"/>
      <w:bookmarkStart w:id="501" w:name="_Toc31724"/>
      <w:bookmarkStart w:id="502" w:name="_Toc6936"/>
      <w:bookmarkStart w:id="503" w:name="_Toc29944"/>
      <w:r>
        <w:rPr>
          <w:rFonts w:hint="eastAsia" w:ascii="仿宋" w:hAnsi="仿宋" w:eastAsia="仿宋" w:cs="仿宋"/>
          <w:b/>
          <w:bCs/>
          <w:color w:val="auto"/>
          <w:kern w:val="44"/>
          <w:sz w:val="32"/>
          <w:szCs w:val="44"/>
          <w:highlight w:val="none"/>
        </w:rPr>
        <w:t>02.</w:t>
      </w:r>
      <w:r>
        <w:rPr>
          <w:rFonts w:hint="eastAsia" w:ascii="仿宋" w:hAnsi="仿宋" w:eastAsia="仿宋" w:cs="仿宋"/>
          <w:b/>
          <w:bCs/>
          <w:color w:val="auto"/>
          <w:kern w:val="44"/>
          <w:sz w:val="32"/>
          <w:szCs w:val="44"/>
          <w:highlight w:val="none"/>
          <w:lang w:val="zh-CN"/>
        </w:rPr>
        <w:t>竞争性磋商首次报价表</w:t>
      </w:r>
      <w:bookmarkEnd w:id="498"/>
      <w:bookmarkEnd w:id="499"/>
      <w:bookmarkEnd w:id="500"/>
    </w:p>
    <w:p w14:paraId="1DD70604">
      <w:pPr>
        <w:spacing w:line="360" w:lineRule="auto"/>
        <w:rPr>
          <w:rFonts w:hint="eastAsia" w:ascii="仿宋" w:hAnsi="仿宋" w:eastAsia="仿宋" w:cs="仿宋"/>
          <w:b/>
          <w:bCs/>
          <w:sz w:val="30"/>
          <w:szCs w:val="30"/>
          <w:lang w:val="zh-CN"/>
        </w:rPr>
      </w:pPr>
    </w:p>
    <w:p w14:paraId="4AAD8DB9">
      <w:pPr>
        <w:autoSpaceDE w:val="0"/>
        <w:autoSpaceDN w:val="0"/>
        <w:spacing w:line="360" w:lineRule="auto"/>
        <w:jc w:val="center"/>
        <w:rPr>
          <w:rFonts w:hint="eastAsia" w:ascii="仿宋" w:hAnsi="仿宋" w:eastAsia="仿宋" w:cs="仿宋"/>
          <w:b/>
          <w:bCs/>
          <w:sz w:val="24"/>
          <w:szCs w:val="24"/>
          <w:lang w:val="zh-CN"/>
        </w:rPr>
      </w:pPr>
      <w:bookmarkStart w:id="504" w:name="_Toc2459_WPSOffice_Level3"/>
      <w:r>
        <w:rPr>
          <w:rFonts w:hint="eastAsia" w:ascii="仿宋" w:hAnsi="仿宋" w:eastAsia="仿宋" w:cs="仿宋"/>
          <w:b/>
          <w:bCs/>
          <w:sz w:val="24"/>
          <w:szCs w:val="24"/>
          <w:lang w:val="zh-CN"/>
        </w:rPr>
        <w:t>竞争性磋商首次报价表</w:t>
      </w:r>
      <w:bookmarkEnd w:id="504"/>
    </w:p>
    <w:p w14:paraId="60A92927">
      <w:pPr>
        <w:spacing w:line="360" w:lineRule="auto"/>
        <w:rPr>
          <w:rFonts w:hint="eastAsia" w:ascii="仿宋" w:hAnsi="仿宋" w:eastAsia="仿宋" w:cs="仿宋"/>
          <w:b/>
          <w:sz w:val="24"/>
          <w:szCs w:val="24"/>
        </w:rPr>
      </w:pPr>
      <w:r>
        <w:rPr>
          <w:rFonts w:hint="eastAsia" w:ascii="仿宋" w:hAnsi="仿宋" w:eastAsia="仿宋" w:cs="仿宋"/>
          <w:b/>
          <w:sz w:val="21"/>
          <w:szCs w:val="21"/>
        </w:rPr>
        <w:t xml:space="preserve">      </w:t>
      </w:r>
      <w:r>
        <w:rPr>
          <w:rFonts w:hint="eastAsia" w:ascii="仿宋" w:hAnsi="仿宋" w:eastAsia="仿宋" w:cs="仿宋"/>
          <w:b/>
          <w:sz w:val="24"/>
          <w:szCs w:val="24"/>
        </w:rPr>
        <w:t xml:space="preserve"> </w:t>
      </w:r>
      <w:r>
        <w:rPr>
          <w:rFonts w:hint="eastAsia" w:ascii="仿宋" w:hAnsi="仿宋" w:eastAsia="仿宋" w:cs="仿宋"/>
          <w:b w:val="0"/>
          <w:bCs/>
          <w:sz w:val="24"/>
          <w:szCs w:val="24"/>
        </w:rPr>
        <w:t>供应商名称：</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 xml:space="preserve">        </w:t>
      </w:r>
      <w:r>
        <w:rPr>
          <w:rFonts w:hint="eastAsia" w:ascii="仿宋" w:hAnsi="仿宋" w:eastAsia="仿宋" w:cs="仿宋"/>
          <w:b w:val="0"/>
          <w:bCs/>
          <w:sz w:val="24"/>
          <w:szCs w:val="24"/>
        </w:rPr>
        <w:t xml:space="preserve"> 单位：元</w:t>
      </w:r>
    </w:p>
    <w:tbl>
      <w:tblPr>
        <w:tblStyle w:val="34"/>
        <w:tblW w:w="965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38"/>
        <w:gridCol w:w="1848"/>
        <w:gridCol w:w="1863"/>
        <w:gridCol w:w="1443"/>
      </w:tblGrid>
      <w:tr w14:paraId="0D7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866" w:type="dxa"/>
            <w:noWrap w:val="0"/>
            <w:vAlign w:val="center"/>
          </w:tcPr>
          <w:p w14:paraId="2728BE1C">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3638" w:type="dxa"/>
            <w:noWrap w:val="0"/>
            <w:vAlign w:val="center"/>
          </w:tcPr>
          <w:p w14:paraId="4D6F7CF1">
            <w:pPr>
              <w:spacing w:line="24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项目名称</w:t>
            </w:r>
          </w:p>
        </w:tc>
        <w:tc>
          <w:tcPr>
            <w:tcW w:w="1848" w:type="dxa"/>
            <w:noWrap w:val="0"/>
            <w:vAlign w:val="center"/>
          </w:tcPr>
          <w:p w14:paraId="511FF067">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磋商总价</w:t>
            </w:r>
          </w:p>
          <w:p w14:paraId="4DBD85FD">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（元）</w:t>
            </w:r>
          </w:p>
        </w:tc>
        <w:tc>
          <w:tcPr>
            <w:tcW w:w="1863" w:type="dxa"/>
            <w:noWrap w:val="0"/>
            <w:vAlign w:val="center"/>
          </w:tcPr>
          <w:p w14:paraId="0E6B8A70">
            <w:pPr>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工程质量</w:t>
            </w:r>
          </w:p>
        </w:tc>
        <w:tc>
          <w:tcPr>
            <w:tcW w:w="1443" w:type="dxa"/>
            <w:noWrap w:val="0"/>
            <w:vAlign w:val="center"/>
          </w:tcPr>
          <w:p w14:paraId="6B0957EF">
            <w:pPr>
              <w:spacing w:line="24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工期</w:t>
            </w:r>
          </w:p>
        </w:tc>
      </w:tr>
      <w:tr w14:paraId="406F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66" w:type="dxa"/>
            <w:noWrap w:val="0"/>
            <w:vAlign w:val="center"/>
          </w:tcPr>
          <w:p w14:paraId="615DDC87">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638" w:type="dxa"/>
            <w:noWrap w:val="0"/>
            <w:vAlign w:val="center"/>
          </w:tcPr>
          <w:p w14:paraId="75EA5BE9">
            <w:pPr>
              <w:spacing w:line="360" w:lineRule="auto"/>
              <w:rPr>
                <w:rFonts w:hint="eastAsia" w:ascii="仿宋" w:hAnsi="仿宋" w:eastAsia="仿宋" w:cs="仿宋"/>
                <w:sz w:val="24"/>
                <w:szCs w:val="24"/>
              </w:rPr>
            </w:pPr>
          </w:p>
        </w:tc>
        <w:tc>
          <w:tcPr>
            <w:tcW w:w="1848" w:type="dxa"/>
            <w:noWrap w:val="0"/>
            <w:vAlign w:val="center"/>
          </w:tcPr>
          <w:p w14:paraId="036AFB64">
            <w:pPr>
              <w:spacing w:line="360" w:lineRule="auto"/>
              <w:rPr>
                <w:rFonts w:hint="eastAsia" w:ascii="仿宋" w:hAnsi="仿宋" w:eastAsia="仿宋" w:cs="仿宋"/>
                <w:sz w:val="24"/>
                <w:szCs w:val="24"/>
              </w:rPr>
            </w:pPr>
          </w:p>
        </w:tc>
        <w:tc>
          <w:tcPr>
            <w:tcW w:w="1863" w:type="dxa"/>
            <w:noWrap w:val="0"/>
            <w:vAlign w:val="center"/>
          </w:tcPr>
          <w:p w14:paraId="6E5F65CF">
            <w:pPr>
              <w:spacing w:line="360" w:lineRule="auto"/>
              <w:rPr>
                <w:rFonts w:hint="eastAsia" w:ascii="仿宋" w:hAnsi="仿宋" w:eastAsia="仿宋" w:cs="仿宋"/>
                <w:sz w:val="24"/>
                <w:szCs w:val="24"/>
              </w:rPr>
            </w:pPr>
          </w:p>
        </w:tc>
        <w:tc>
          <w:tcPr>
            <w:tcW w:w="1443" w:type="dxa"/>
            <w:noWrap w:val="0"/>
            <w:vAlign w:val="center"/>
          </w:tcPr>
          <w:p w14:paraId="72D7D659">
            <w:pPr>
              <w:spacing w:line="360" w:lineRule="auto"/>
              <w:rPr>
                <w:rFonts w:hint="eastAsia" w:ascii="仿宋" w:hAnsi="仿宋" w:eastAsia="仿宋" w:cs="仿宋"/>
                <w:sz w:val="24"/>
                <w:szCs w:val="24"/>
              </w:rPr>
            </w:pPr>
          </w:p>
        </w:tc>
      </w:tr>
      <w:tr w14:paraId="7117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4504" w:type="dxa"/>
            <w:gridSpan w:val="2"/>
            <w:noWrap w:val="0"/>
            <w:vAlign w:val="center"/>
          </w:tcPr>
          <w:p w14:paraId="17BFE1DB">
            <w:pPr>
              <w:spacing w:line="240" w:lineRule="auto"/>
              <w:rPr>
                <w:rFonts w:hint="eastAsia" w:ascii="仿宋" w:hAnsi="仿宋" w:eastAsia="仿宋" w:cs="仿宋"/>
                <w:sz w:val="24"/>
                <w:szCs w:val="24"/>
              </w:rPr>
            </w:pPr>
            <w:r>
              <w:rPr>
                <w:rFonts w:hint="eastAsia" w:ascii="仿宋" w:hAnsi="仿宋" w:eastAsia="仿宋" w:cs="仿宋"/>
                <w:sz w:val="24"/>
                <w:szCs w:val="24"/>
              </w:rPr>
              <w:t>磋商报价（大写）</w:t>
            </w:r>
          </w:p>
        </w:tc>
        <w:tc>
          <w:tcPr>
            <w:tcW w:w="5154" w:type="dxa"/>
            <w:gridSpan w:val="3"/>
            <w:noWrap w:val="0"/>
            <w:vAlign w:val="center"/>
          </w:tcPr>
          <w:p w14:paraId="1753D5AE">
            <w:pPr>
              <w:spacing w:line="360" w:lineRule="auto"/>
              <w:rPr>
                <w:rFonts w:hint="eastAsia" w:ascii="仿宋" w:hAnsi="仿宋" w:eastAsia="仿宋" w:cs="仿宋"/>
                <w:sz w:val="24"/>
                <w:szCs w:val="24"/>
              </w:rPr>
            </w:pPr>
          </w:p>
        </w:tc>
      </w:tr>
      <w:tr w14:paraId="2F10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4504" w:type="dxa"/>
            <w:gridSpan w:val="2"/>
            <w:noWrap w:val="0"/>
            <w:vAlign w:val="center"/>
          </w:tcPr>
          <w:p w14:paraId="0C134A82">
            <w:pPr>
              <w:spacing w:line="24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（小写）</w:t>
            </w:r>
          </w:p>
        </w:tc>
        <w:tc>
          <w:tcPr>
            <w:tcW w:w="5154" w:type="dxa"/>
            <w:gridSpan w:val="3"/>
            <w:noWrap w:val="0"/>
            <w:vAlign w:val="center"/>
          </w:tcPr>
          <w:p w14:paraId="62CD32F2">
            <w:pPr>
              <w:spacing w:line="360" w:lineRule="auto"/>
              <w:rPr>
                <w:rFonts w:hint="eastAsia" w:ascii="仿宋" w:hAnsi="仿宋" w:eastAsia="仿宋" w:cs="仿宋"/>
                <w:sz w:val="24"/>
                <w:szCs w:val="24"/>
              </w:rPr>
            </w:pPr>
          </w:p>
        </w:tc>
      </w:tr>
    </w:tbl>
    <w:p w14:paraId="36DD63C6">
      <w:pPr>
        <w:adjustRightInd w:val="0"/>
        <w:spacing w:line="360" w:lineRule="auto"/>
        <w:textAlignment w:val="baseline"/>
        <w:rPr>
          <w:rFonts w:hint="eastAsia" w:ascii="仿宋" w:hAnsi="仿宋" w:eastAsia="仿宋" w:cs="仿宋"/>
          <w:b/>
          <w:sz w:val="24"/>
          <w:szCs w:val="24"/>
        </w:rPr>
      </w:pPr>
    </w:p>
    <w:p w14:paraId="16876D3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注：1.填写此表时不得改变表格形式。</w:t>
      </w:r>
    </w:p>
    <w:p w14:paraId="4FFEA0AA">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磋商报价必须包括：</w:t>
      </w:r>
      <w:r>
        <w:rPr>
          <w:rFonts w:hint="eastAsia" w:ascii="仿宋" w:hAnsi="仿宋" w:eastAsia="仿宋" w:cs="仿宋"/>
          <w:sz w:val="24"/>
          <w:szCs w:val="24"/>
        </w:rPr>
        <w:t>分部分项工程费、措施项目费、其他项目费、规费、税金及不可预见费等全部费用。</w:t>
      </w:r>
    </w:p>
    <w:p w14:paraId="691ED6BE">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3.“工期”是指供应商能够工程施工总天数。</w:t>
      </w:r>
    </w:p>
    <w:p w14:paraId="6D53AE42">
      <w:pPr>
        <w:adjustRightInd w:val="0"/>
        <w:spacing w:line="360" w:lineRule="auto"/>
        <w:textAlignment w:val="baseline"/>
        <w:rPr>
          <w:rFonts w:hint="eastAsia" w:ascii="仿宋" w:hAnsi="仿宋" w:eastAsia="仿宋" w:cs="仿宋"/>
          <w:b/>
          <w:sz w:val="24"/>
          <w:szCs w:val="24"/>
        </w:rPr>
      </w:pPr>
    </w:p>
    <w:p w14:paraId="04AFE156">
      <w:pPr>
        <w:pStyle w:val="28"/>
        <w:rPr>
          <w:rFonts w:hint="eastAsia" w:ascii="仿宋" w:hAnsi="仿宋" w:eastAsia="仿宋" w:cs="仿宋"/>
          <w:b/>
          <w:sz w:val="24"/>
          <w:szCs w:val="24"/>
        </w:rPr>
      </w:pPr>
    </w:p>
    <w:p w14:paraId="49872076">
      <w:pPr>
        <w:pStyle w:val="28"/>
        <w:rPr>
          <w:rFonts w:hint="eastAsia" w:ascii="仿宋" w:hAnsi="仿宋" w:eastAsia="仿宋" w:cs="仿宋"/>
          <w:b/>
          <w:sz w:val="24"/>
          <w:szCs w:val="24"/>
        </w:rPr>
      </w:pPr>
    </w:p>
    <w:p w14:paraId="6888DD9D">
      <w:pPr>
        <w:adjustRightInd w:val="0"/>
        <w:spacing w:line="360" w:lineRule="auto"/>
        <w:textAlignment w:val="baseline"/>
        <w:rPr>
          <w:rFonts w:hint="eastAsia" w:ascii="仿宋" w:hAnsi="仿宋" w:eastAsia="仿宋" w:cs="仿宋"/>
          <w:sz w:val="24"/>
          <w:szCs w:val="24"/>
        </w:rPr>
      </w:pPr>
    </w:p>
    <w:p w14:paraId="5E5DBF1D">
      <w:pPr>
        <w:spacing w:line="360" w:lineRule="auto"/>
        <w:rPr>
          <w:rFonts w:hint="eastAsia" w:ascii="仿宋" w:hAnsi="仿宋" w:eastAsia="仿宋" w:cs="仿宋"/>
          <w:sz w:val="24"/>
          <w:szCs w:val="24"/>
        </w:rPr>
      </w:pPr>
    </w:p>
    <w:p w14:paraId="0C7F256E">
      <w:pPr>
        <w:spacing w:line="360" w:lineRule="auto"/>
        <w:ind w:firstLine="2532" w:firstLineChars="1055"/>
        <w:jc w:val="right"/>
        <w:rPr>
          <w:rFonts w:hint="eastAsia" w:ascii="仿宋" w:hAnsi="仿宋" w:eastAsia="仿宋" w:cs="仿宋"/>
          <w:sz w:val="24"/>
          <w:szCs w:val="24"/>
        </w:rPr>
      </w:pPr>
    </w:p>
    <w:p w14:paraId="3562460E">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sz w:val="24"/>
          <w:szCs w:val="24"/>
        </w:rPr>
        <w:t xml:space="preserve">               </w:t>
      </w:r>
      <w:bookmarkStart w:id="505" w:name="_Toc22773_WPSOffice_Level2"/>
      <w:r>
        <w:rPr>
          <w:rFonts w:hint="eastAsia" w:ascii="仿宋" w:hAnsi="仿宋" w:eastAsia="仿宋" w:cs="仿宋"/>
          <w:b/>
          <w:bCs/>
          <w:sz w:val="24"/>
          <w:szCs w:val="24"/>
          <w:lang w:val="zh-CN"/>
        </w:rPr>
        <w:t xml:space="preserve">供应商：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（公章）</w:t>
      </w:r>
      <w:bookmarkEnd w:id="505"/>
    </w:p>
    <w:p w14:paraId="5DA0CB41">
      <w:pPr>
        <w:autoSpaceDE w:val="0"/>
        <w:autoSpaceDN w:val="0"/>
        <w:spacing w:line="360" w:lineRule="auto"/>
        <w:jc w:val="right"/>
        <w:rPr>
          <w:rFonts w:hint="eastAsia" w:ascii="仿宋" w:hAnsi="仿宋" w:eastAsia="仿宋" w:cs="仿宋"/>
          <w:b/>
          <w:bCs/>
          <w:sz w:val="24"/>
          <w:szCs w:val="24"/>
          <w:lang w:val="zh-CN"/>
        </w:rPr>
      </w:pPr>
      <w:bookmarkStart w:id="506" w:name="_Toc15033_WPSOffice_Level2"/>
      <w:r>
        <w:rPr>
          <w:rFonts w:hint="eastAsia" w:ascii="仿宋" w:hAnsi="仿宋" w:eastAsia="仿宋" w:cs="仿宋"/>
          <w:b/>
          <w:bCs/>
          <w:sz w:val="24"/>
          <w:szCs w:val="24"/>
          <w:lang w:val="zh-CN"/>
        </w:rPr>
        <w:t xml:space="preserve">               法定代表人或委托代理人：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w:t>
      </w:r>
      <w:r>
        <w:rPr>
          <w:rFonts w:hint="eastAsia" w:ascii="仿宋" w:hAnsi="仿宋" w:eastAsia="仿宋" w:cs="仿宋"/>
          <w:b/>
          <w:bCs/>
          <w:sz w:val="24"/>
          <w:szCs w:val="24"/>
          <w:lang w:val="zh-CN" w:eastAsia="zh-CN"/>
        </w:rPr>
        <w:t>或盖章</w:t>
      </w:r>
      <w:r>
        <w:rPr>
          <w:rFonts w:hint="eastAsia" w:ascii="仿宋" w:hAnsi="仿宋" w:eastAsia="仿宋" w:cs="仿宋"/>
          <w:b/>
          <w:bCs/>
          <w:sz w:val="24"/>
          <w:szCs w:val="24"/>
          <w:lang w:val="zh-CN"/>
        </w:rPr>
        <w:t>）</w:t>
      </w:r>
      <w:bookmarkEnd w:id="506"/>
    </w:p>
    <w:p w14:paraId="24C7DB5E">
      <w:pPr>
        <w:autoSpaceDE w:val="0"/>
        <w:autoSpaceDN w:val="0"/>
        <w:spacing w:line="360" w:lineRule="auto"/>
        <w:jc w:val="right"/>
        <w:rPr>
          <w:rFonts w:hint="eastAsia" w:ascii="仿宋" w:hAnsi="仿宋" w:eastAsia="仿宋" w:cs="仿宋"/>
          <w:b/>
          <w:bCs/>
          <w:sz w:val="24"/>
          <w:szCs w:val="24"/>
          <w:lang w:val="zh-CN"/>
        </w:rPr>
      </w:pPr>
      <w:bookmarkStart w:id="507" w:name="_Toc28835_WPSOffice_Level2"/>
      <w:r>
        <w:rPr>
          <w:rFonts w:hint="eastAsia" w:ascii="仿宋" w:hAnsi="仿宋" w:eastAsia="仿宋" w:cs="仿宋"/>
          <w:b/>
          <w:bCs/>
          <w:sz w:val="24"/>
          <w:szCs w:val="24"/>
          <w:lang w:val="zh-CN"/>
        </w:rPr>
        <w:t xml:space="preserve">                            年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月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日</w:t>
      </w:r>
      <w:bookmarkEnd w:id="507"/>
    </w:p>
    <w:p w14:paraId="1544FABB">
      <w:pPr>
        <w:spacing w:line="360" w:lineRule="auto"/>
        <w:ind w:firstLine="482"/>
        <w:jc w:val="right"/>
        <w:rPr>
          <w:rFonts w:hint="eastAsia" w:ascii="仿宋" w:hAnsi="仿宋" w:eastAsia="仿宋" w:cs="仿宋"/>
          <w:b/>
          <w:sz w:val="24"/>
          <w:szCs w:val="24"/>
        </w:rPr>
      </w:pPr>
    </w:p>
    <w:p w14:paraId="4875246C">
      <w:pPr>
        <w:spacing w:line="360" w:lineRule="auto"/>
        <w:rPr>
          <w:rFonts w:hint="eastAsia" w:ascii="仿宋" w:hAnsi="仿宋" w:eastAsia="仿宋" w:cs="仿宋"/>
          <w:b/>
          <w:sz w:val="24"/>
          <w:szCs w:val="24"/>
        </w:rPr>
      </w:pPr>
    </w:p>
    <w:p w14:paraId="0499FD21">
      <w:pPr>
        <w:spacing w:line="360" w:lineRule="auto"/>
        <w:rPr>
          <w:rFonts w:hint="eastAsia" w:ascii="仿宋" w:hAnsi="仿宋" w:eastAsia="仿宋" w:cs="仿宋"/>
          <w:lang w:val="zh-CN"/>
        </w:rPr>
      </w:pPr>
    </w:p>
    <w:p w14:paraId="1A2BB431">
      <w:pPr>
        <w:spacing w:line="360" w:lineRule="auto"/>
        <w:rPr>
          <w:rFonts w:hint="eastAsia" w:ascii="仿宋" w:hAnsi="仿宋" w:eastAsia="仿宋" w:cs="仿宋"/>
          <w:lang w:val="zh-CN"/>
        </w:rPr>
      </w:pPr>
    </w:p>
    <w:p w14:paraId="3C03CD00">
      <w:pPr>
        <w:pStyle w:val="31"/>
        <w:spacing w:before="0" w:after="0"/>
        <w:jc w:val="left"/>
        <w:rPr>
          <w:rFonts w:hint="eastAsia" w:ascii="仿宋" w:hAnsi="仿宋" w:eastAsia="仿宋" w:cs="仿宋"/>
          <w:color w:val="auto"/>
          <w:kern w:val="44"/>
          <w:sz w:val="32"/>
          <w:szCs w:val="44"/>
        </w:rPr>
      </w:pPr>
      <w:bookmarkStart w:id="508" w:name="_Toc7473_WPSOffice_Level2"/>
      <w:bookmarkStart w:id="509" w:name="_Toc529539677"/>
    </w:p>
    <w:p w14:paraId="153875DD">
      <w:pPr>
        <w:rPr>
          <w:rFonts w:hint="eastAsia" w:ascii="仿宋" w:hAnsi="仿宋" w:eastAsia="仿宋" w:cs="仿宋"/>
          <w:color w:val="auto"/>
          <w:kern w:val="44"/>
          <w:sz w:val="32"/>
          <w:szCs w:val="44"/>
        </w:rPr>
      </w:pPr>
    </w:p>
    <w:p w14:paraId="630D60C7">
      <w:pPr>
        <w:pStyle w:val="31"/>
        <w:spacing w:before="0" w:after="0"/>
        <w:jc w:val="left"/>
        <w:rPr>
          <w:rFonts w:hint="eastAsia" w:ascii="仿宋" w:hAnsi="仿宋" w:eastAsia="仿宋" w:cs="仿宋"/>
          <w:color w:val="auto"/>
          <w:kern w:val="44"/>
          <w:sz w:val="32"/>
          <w:szCs w:val="44"/>
        </w:rPr>
      </w:pPr>
      <w:bookmarkStart w:id="510" w:name="_Toc26917"/>
      <w:r>
        <w:rPr>
          <w:rFonts w:hint="eastAsia" w:ascii="仿宋" w:hAnsi="仿宋" w:eastAsia="仿宋" w:cs="仿宋"/>
          <w:color w:val="auto"/>
          <w:kern w:val="44"/>
          <w:sz w:val="32"/>
          <w:szCs w:val="44"/>
        </w:rPr>
        <w:t>03.</w:t>
      </w:r>
      <w:r>
        <w:rPr>
          <w:rFonts w:hint="eastAsia" w:ascii="仿宋" w:hAnsi="仿宋" w:eastAsia="仿宋" w:cs="仿宋"/>
          <w:color w:val="auto"/>
          <w:kern w:val="44"/>
          <w:sz w:val="32"/>
          <w:szCs w:val="44"/>
          <w:lang w:val="zh-CN"/>
        </w:rPr>
        <w:t>法定代表人证明书</w:t>
      </w:r>
      <w:bookmarkEnd w:id="501"/>
      <w:bookmarkEnd w:id="502"/>
      <w:bookmarkEnd w:id="508"/>
      <w:bookmarkEnd w:id="509"/>
      <w:bookmarkEnd w:id="510"/>
    </w:p>
    <w:p w14:paraId="1C948D46">
      <w:pPr>
        <w:autoSpaceDE w:val="0"/>
        <w:autoSpaceDN w:val="0"/>
        <w:spacing w:line="360" w:lineRule="auto"/>
        <w:rPr>
          <w:rFonts w:hint="eastAsia" w:ascii="仿宋" w:hAnsi="仿宋" w:eastAsia="仿宋" w:cs="仿宋"/>
          <w:sz w:val="28"/>
          <w:szCs w:val="28"/>
          <w:lang w:val="zh-CN"/>
        </w:rPr>
      </w:pPr>
    </w:p>
    <w:p w14:paraId="6E6EADBE">
      <w:pPr>
        <w:autoSpaceDE w:val="0"/>
        <w:autoSpaceDN w:val="0"/>
        <w:spacing w:line="360" w:lineRule="auto"/>
        <w:jc w:val="center"/>
        <w:rPr>
          <w:rFonts w:hint="eastAsia" w:ascii="仿宋" w:hAnsi="仿宋" w:eastAsia="仿宋" w:cs="仿宋"/>
          <w:b/>
          <w:bCs/>
          <w:sz w:val="36"/>
          <w:szCs w:val="36"/>
          <w:lang w:val="zh-CN"/>
        </w:rPr>
      </w:pPr>
      <w:bookmarkStart w:id="511" w:name="_Toc19673_WPSOffice_Level3"/>
      <w:r>
        <w:rPr>
          <w:rFonts w:hint="eastAsia" w:ascii="仿宋" w:hAnsi="仿宋" w:eastAsia="仿宋" w:cs="仿宋"/>
          <w:b/>
          <w:bCs/>
          <w:sz w:val="28"/>
          <w:szCs w:val="28"/>
          <w:lang w:val="zh-CN"/>
        </w:rPr>
        <w:t>法定代表人证明书</w:t>
      </w:r>
      <w:bookmarkEnd w:id="511"/>
    </w:p>
    <w:p w14:paraId="65B5867F">
      <w:pPr>
        <w:autoSpaceDE w:val="0"/>
        <w:autoSpaceDN w:val="0"/>
        <w:spacing w:line="360" w:lineRule="auto"/>
        <w:rPr>
          <w:rFonts w:hint="eastAsia" w:ascii="仿宋" w:hAnsi="仿宋" w:eastAsia="仿宋" w:cs="仿宋"/>
          <w:b/>
          <w:bCs/>
          <w:sz w:val="28"/>
          <w:szCs w:val="28"/>
          <w:lang w:val="zh-CN"/>
        </w:rPr>
      </w:pPr>
    </w:p>
    <w:p w14:paraId="331CD32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致：青海启宸招标代理有限公司</w:t>
      </w:r>
    </w:p>
    <w:p w14:paraId="23373F4B">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u w:val="single"/>
          <w:lang w:val="zh-CN"/>
        </w:rPr>
        <w:t>（法定代表人姓名）</w:t>
      </w:r>
      <w:r>
        <w:rPr>
          <w:rFonts w:hint="eastAsia" w:ascii="仿宋" w:hAnsi="仿宋" w:eastAsia="仿宋" w:cs="仿宋"/>
          <w:sz w:val="24"/>
          <w:szCs w:val="24"/>
          <w:lang w:val="zh-CN"/>
        </w:rPr>
        <w:t>现任我单位</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职务，为法定代表人，特此证明。</w:t>
      </w:r>
    </w:p>
    <w:p w14:paraId="20388599">
      <w:pPr>
        <w:autoSpaceDE w:val="0"/>
        <w:autoSpaceDN w:val="0"/>
        <w:spacing w:line="360" w:lineRule="auto"/>
        <w:rPr>
          <w:rFonts w:hint="eastAsia" w:ascii="仿宋" w:hAnsi="仿宋" w:eastAsia="仿宋" w:cs="仿宋"/>
          <w:sz w:val="24"/>
          <w:szCs w:val="24"/>
          <w:lang w:val="zh-CN"/>
        </w:rPr>
      </w:pPr>
    </w:p>
    <w:p w14:paraId="7EC93842">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法定代表人基本情况：</w:t>
      </w:r>
    </w:p>
    <w:p w14:paraId="46DB9EC9">
      <w:pPr>
        <w:autoSpaceDE w:val="0"/>
        <w:autoSpaceDN w:val="0"/>
        <w:spacing w:line="360" w:lineRule="auto"/>
        <w:rPr>
          <w:rFonts w:hint="eastAsia" w:ascii="仿宋" w:hAnsi="仿宋" w:eastAsia="仿宋" w:cs="仿宋"/>
          <w:sz w:val="24"/>
          <w:szCs w:val="24"/>
          <w:u w:val="single"/>
          <w:lang w:val="zh-CN"/>
        </w:rPr>
      </w:pPr>
      <w:r>
        <w:rPr>
          <w:rFonts w:hint="eastAsia" w:ascii="仿宋" w:hAnsi="仿宋" w:eastAsia="仿宋" w:cs="仿宋"/>
          <w:sz w:val="24"/>
          <w:szCs w:val="24"/>
          <w:lang w:val="zh-CN"/>
        </w:rPr>
        <w:t>性别：</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年龄：</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民族：</w:t>
      </w:r>
      <w:r>
        <w:rPr>
          <w:rFonts w:hint="eastAsia" w:ascii="仿宋" w:hAnsi="仿宋" w:eastAsia="仿宋" w:cs="仿宋"/>
          <w:sz w:val="24"/>
          <w:szCs w:val="24"/>
          <w:u w:val="single"/>
          <w:lang w:val="zh-CN"/>
        </w:rPr>
        <w:t xml:space="preserve">         </w:t>
      </w:r>
    </w:p>
    <w:p w14:paraId="37B775D5">
      <w:pPr>
        <w:autoSpaceDE w:val="0"/>
        <w:autoSpaceDN w:val="0"/>
        <w:spacing w:line="360" w:lineRule="auto"/>
        <w:rPr>
          <w:rFonts w:hint="eastAsia" w:ascii="仿宋" w:hAnsi="仿宋" w:eastAsia="仿宋" w:cs="仿宋"/>
          <w:sz w:val="24"/>
          <w:szCs w:val="24"/>
          <w:u w:val="single"/>
          <w:lang w:val="zh-CN"/>
        </w:rPr>
      </w:pPr>
      <w:r>
        <w:rPr>
          <w:rFonts w:hint="eastAsia" w:ascii="仿宋" w:hAnsi="仿宋" w:eastAsia="仿宋" w:cs="仿宋"/>
          <w:sz w:val="24"/>
          <w:szCs w:val="24"/>
          <w:lang w:val="zh-CN"/>
        </w:rPr>
        <w:t>地址：</w:t>
      </w:r>
      <w:r>
        <w:rPr>
          <w:rFonts w:hint="eastAsia" w:ascii="仿宋" w:hAnsi="仿宋" w:eastAsia="仿宋" w:cs="仿宋"/>
          <w:sz w:val="24"/>
          <w:szCs w:val="24"/>
          <w:u w:val="single"/>
          <w:lang w:val="zh-CN"/>
        </w:rPr>
        <w:t xml:space="preserve">                                            </w:t>
      </w:r>
    </w:p>
    <w:p w14:paraId="5F4BBCDF">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身份证号码：</w:t>
      </w:r>
      <w:r>
        <w:rPr>
          <w:rFonts w:hint="eastAsia" w:ascii="仿宋" w:hAnsi="仿宋" w:eastAsia="仿宋" w:cs="仿宋"/>
          <w:sz w:val="24"/>
          <w:szCs w:val="24"/>
          <w:u w:val="single"/>
          <w:lang w:val="zh-CN"/>
        </w:rPr>
        <w:t xml:space="preserve">                                      </w:t>
      </w:r>
    </w:p>
    <w:p w14:paraId="17D78653">
      <w:pPr>
        <w:autoSpaceDE w:val="0"/>
        <w:autoSpaceDN w:val="0"/>
        <w:spacing w:line="360" w:lineRule="auto"/>
        <w:rPr>
          <w:rFonts w:hint="eastAsia" w:ascii="仿宋" w:hAnsi="仿宋" w:eastAsia="仿宋" w:cs="仿宋"/>
          <w:sz w:val="24"/>
          <w:szCs w:val="24"/>
          <w:lang w:val="zh-CN"/>
        </w:rPr>
      </w:pPr>
    </w:p>
    <w:p w14:paraId="393E80BB">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附法定代表人第二代身份证双面扫描（或复印）件</w:t>
      </w:r>
    </w:p>
    <w:p w14:paraId="47CC95D0">
      <w:pPr>
        <w:autoSpaceDE w:val="0"/>
        <w:autoSpaceDN w:val="0"/>
        <w:spacing w:line="360" w:lineRule="auto"/>
        <w:rPr>
          <w:rFonts w:hint="eastAsia" w:ascii="仿宋" w:hAnsi="仿宋" w:eastAsia="仿宋" w:cs="仿宋"/>
          <w:sz w:val="24"/>
          <w:szCs w:val="24"/>
          <w:lang w:val="zh-CN"/>
        </w:rPr>
      </w:pPr>
    </w:p>
    <w:p w14:paraId="1ECDFDEF">
      <w:pPr>
        <w:autoSpaceDE w:val="0"/>
        <w:autoSpaceDN w:val="0"/>
        <w:spacing w:line="360" w:lineRule="auto"/>
        <w:rPr>
          <w:rFonts w:hint="eastAsia" w:ascii="仿宋" w:hAnsi="仿宋" w:eastAsia="仿宋" w:cs="仿宋"/>
          <w:sz w:val="24"/>
          <w:szCs w:val="24"/>
          <w:lang w:val="zh-CN"/>
        </w:rPr>
      </w:pPr>
    </w:p>
    <w:p w14:paraId="6BA1E782">
      <w:pPr>
        <w:autoSpaceDE w:val="0"/>
        <w:autoSpaceDN w:val="0"/>
        <w:spacing w:line="360" w:lineRule="auto"/>
        <w:rPr>
          <w:rFonts w:hint="eastAsia" w:ascii="仿宋" w:hAnsi="仿宋" w:eastAsia="仿宋" w:cs="仿宋"/>
          <w:sz w:val="24"/>
          <w:szCs w:val="24"/>
          <w:lang w:val="zh-CN"/>
        </w:rPr>
      </w:pPr>
    </w:p>
    <w:p w14:paraId="25BAEF30">
      <w:pPr>
        <w:autoSpaceDE w:val="0"/>
        <w:autoSpaceDN w:val="0"/>
        <w:spacing w:line="360" w:lineRule="auto"/>
        <w:rPr>
          <w:rFonts w:hint="eastAsia" w:ascii="仿宋" w:hAnsi="仿宋" w:eastAsia="仿宋" w:cs="仿宋"/>
          <w:sz w:val="24"/>
          <w:szCs w:val="24"/>
          <w:lang w:val="zh-CN"/>
        </w:rPr>
      </w:pPr>
    </w:p>
    <w:p w14:paraId="22CEAE88">
      <w:pPr>
        <w:autoSpaceDE w:val="0"/>
        <w:autoSpaceDN w:val="0"/>
        <w:spacing w:line="360" w:lineRule="auto"/>
        <w:rPr>
          <w:rFonts w:hint="eastAsia" w:ascii="仿宋" w:hAnsi="仿宋" w:eastAsia="仿宋" w:cs="仿宋"/>
          <w:sz w:val="24"/>
          <w:szCs w:val="24"/>
          <w:lang w:val="zh-CN"/>
        </w:rPr>
      </w:pPr>
    </w:p>
    <w:p w14:paraId="4E8617DA">
      <w:pPr>
        <w:autoSpaceDE w:val="0"/>
        <w:autoSpaceDN w:val="0"/>
        <w:spacing w:line="360" w:lineRule="auto"/>
        <w:rPr>
          <w:rFonts w:hint="eastAsia" w:ascii="仿宋" w:hAnsi="仿宋" w:eastAsia="仿宋" w:cs="仿宋"/>
          <w:sz w:val="24"/>
          <w:szCs w:val="24"/>
          <w:lang w:val="zh-CN"/>
        </w:rPr>
      </w:pPr>
    </w:p>
    <w:p w14:paraId="0C40246F">
      <w:pPr>
        <w:autoSpaceDE w:val="0"/>
        <w:autoSpaceDN w:val="0"/>
        <w:spacing w:line="360" w:lineRule="auto"/>
        <w:rPr>
          <w:rFonts w:hint="eastAsia" w:ascii="仿宋" w:hAnsi="仿宋" w:eastAsia="仿宋" w:cs="仿宋"/>
          <w:sz w:val="24"/>
          <w:szCs w:val="24"/>
          <w:lang w:val="zh-CN"/>
        </w:rPr>
      </w:pPr>
    </w:p>
    <w:p w14:paraId="4D588F12">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zh-CN"/>
        </w:rPr>
        <w:t>供应商：                     （公章）</w:t>
      </w:r>
    </w:p>
    <w:p w14:paraId="6FA1EB71">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法定代表人：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（签字或盖章）</w:t>
      </w:r>
    </w:p>
    <w:p w14:paraId="14C10B1E">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zh-CN"/>
        </w:rPr>
        <w:t>年    月    日</w:t>
      </w:r>
    </w:p>
    <w:p w14:paraId="15A3DC45">
      <w:pPr>
        <w:pStyle w:val="31"/>
        <w:spacing w:before="0" w:after="0"/>
        <w:jc w:val="left"/>
        <w:rPr>
          <w:rFonts w:hint="eastAsia" w:ascii="仿宋" w:hAnsi="仿宋" w:eastAsia="仿宋" w:cs="仿宋"/>
          <w:lang w:val="zh-CN"/>
        </w:rPr>
      </w:pPr>
      <w:r>
        <w:rPr>
          <w:rFonts w:hint="eastAsia" w:ascii="仿宋" w:hAnsi="仿宋" w:eastAsia="仿宋" w:cs="仿宋"/>
          <w:sz w:val="24"/>
          <w:szCs w:val="24"/>
          <w:lang w:val="zh-CN"/>
        </w:rPr>
        <w:br w:type="page"/>
      </w:r>
      <w:bookmarkEnd w:id="503"/>
      <w:bookmarkStart w:id="512" w:name="_Toc14741"/>
      <w:bookmarkStart w:id="513" w:name="_Toc17782"/>
      <w:bookmarkStart w:id="514" w:name="_Toc529539678"/>
      <w:bookmarkStart w:id="515" w:name="_Toc19203"/>
      <w:bookmarkStart w:id="516" w:name="_Toc2877_WPSOffice_Level2"/>
      <w:bookmarkStart w:id="517" w:name="_Toc17284"/>
      <w:r>
        <w:rPr>
          <w:rFonts w:hint="eastAsia" w:ascii="仿宋" w:hAnsi="仿宋" w:eastAsia="仿宋" w:cs="仿宋"/>
          <w:color w:val="auto"/>
          <w:kern w:val="44"/>
          <w:sz w:val="32"/>
          <w:szCs w:val="44"/>
        </w:rPr>
        <w:t>04.</w:t>
      </w:r>
      <w:r>
        <w:rPr>
          <w:rFonts w:hint="eastAsia" w:ascii="仿宋" w:hAnsi="仿宋" w:eastAsia="仿宋" w:cs="仿宋"/>
          <w:color w:val="auto"/>
          <w:kern w:val="44"/>
          <w:sz w:val="32"/>
          <w:szCs w:val="44"/>
          <w:lang w:val="zh-CN"/>
        </w:rPr>
        <w:t>法定代表人授权书</w:t>
      </w:r>
      <w:bookmarkEnd w:id="512"/>
      <w:bookmarkEnd w:id="513"/>
      <w:bookmarkEnd w:id="514"/>
      <w:bookmarkEnd w:id="515"/>
      <w:bookmarkEnd w:id="516"/>
    </w:p>
    <w:p w14:paraId="040A2D30">
      <w:pPr>
        <w:spacing w:line="360" w:lineRule="auto"/>
        <w:rPr>
          <w:rFonts w:hint="eastAsia" w:ascii="仿宋" w:hAnsi="仿宋" w:eastAsia="仿宋" w:cs="仿宋"/>
          <w:sz w:val="28"/>
          <w:szCs w:val="28"/>
          <w:lang w:val="zh-CN"/>
        </w:rPr>
      </w:pPr>
    </w:p>
    <w:p w14:paraId="6A41C8A3">
      <w:pPr>
        <w:autoSpaceDE w:val="0"/>
        <w:autoSpaceDN w:val="0"/>
        <w:spacing w:line="360" w:lineRule="auto"/>
        <w:jc w:val="center"/>
        <w:rPr>
          <w:rFonts w:hint="eastAsia" w:ascii="仿宋" w:hAnsi="仿宋" w:eastAsia="仿宋" w:cs="仿宋"/>
          <w:b/>
          <w:bCs/>
          <w:sz w:val="36"/>
          <w:szCs w:val="36"/>
          <w:lang w:val="zh-CN"/>
        </w:rPr>
      </w:pPr>
      <w:bookmarkStart w:id="518" w:name="_Toc29205_WPSOffice_Level3"/>
      <w:r>
        <w:rPr>
          <w:rFonts w:hint="eastAsia" w:ascii="仿宋" w:hAnsi="仿宋" w:eastAsia="仿宋" w:cs="仿宋"/>
          <w:b/>
          <w:bCs/>
          <w:sz w:val="28"/>
          <w:szCs w:val="28"/>
          <w:lang w:val="zh-CN"/>
        </w:rPr>
        <w:t>法定代表人授权书</w:t>
      </w:r>
      <w:bookmarkEnd w:id="518"/>
    </w:p>
    <w:p w14:paraId="253C2240">
      <w:pPr>
        <w:autoSpaceDE w:val="0"/>
        <w:autoSpaceDN w:val="0"/>
        <w:spacing w:line="360" w:lineRule="auto"/>
        <w:rPr>
          <w:rFonts w:hint="eastAsia" w:ascii="仿宋" w:hAnsi="仿宋" w:eastAsia="仿宋" w:cs="仿宋"/>
          <w:b/>
          <w:bCs/>
          <w:sz w:val="21"/>
          <w:szCs w:val="21"/>
          <w:lang w:val="zh-CN"/>
        </w:rPr>
      </w:pPr>
    </w:p>
    <w:p w14:paraId="797B3C8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致：青海启宸招标代理有限公司</w:t>
      </w:r>
    </w:p>
    <w:p w14:paraId="28F24444">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cs="仿宋"/>
          <w:sz w:val="24"/>
          <w:szCs w:val="24"/>
          <w:u w:val="single"/>
          <w:lang w:val="zh-CN"/>
        </w:rPr>
        <w:t>（供应商名称）</w:t>
      </w:r>
      <w:r>
        <w:rPr>
          <w:rFonts w:hint="eastAsia" w:ascii="仿宋" w:hAnsi="仿宋" w:eastAsia="仿宋" w:cs="仿宋"/>
          <w:sz w:val="24"/>
          <w:szCs w:val="24"/>
          <w:lang w:val="zh-CN"/>
        </w:rPr>
        <w:t>系中华人民共和国合法企业，法定地址</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p>
    <w:p w14:paraId="53264D5C">
      <w:pPr>
        <w:autoSpaceDE w:val="0"/>
        <w:autoSpaceDN w:val="0"/>
        <w:spacing w:line="360" w:lineRule="auto"/>
        <w:rPr>
          <w:rFonts w:hint="eastAsia" w:ascii="仿宋" w:hAnsi="仿宋" w:eastAsia="仿宋" w:cs="仿宋"/>
          <w:sz w:val="24"/>
          <w:szCs w:val="24"/>
          <w:u w:val="single"/>
          <w:lang w:val="zh-CN"/>
        </w:rPr>
      </w:pPr>
      <w:r>
        <w:rPr>
          <w:rFonts w:hint="eastAsia" w:ascii="仿宋" w:hAnsi="仿宋" w:eastAsia="仿宋" w:cs="仿宋"/>
          <w:sz w:val="24"/>
          <w:szCs w:val="24"/>
          <w:lang w:val="zh-CN"/>
        </w:rPr>
        <w:t xml:space="preserve">    </w:t>
      </w:r>
      <w:r>
        <w:rPr>
          <w:rFonts w:hint="eastAsia" w:ascii="仿宋" w:hAnsi="仿宋" w:eastAsia="仿宋" w:cs="仿宋"/>
          <w:i w:val="0"/>
          <w:iCs w:val="0"/>
          <w:sz w:val="24"/>
          <w:szCs w:val="24"/>
          <w:u w:val="single"/>
          <w:lang w:val="zh-CN"/>
        </w:rPr>
        <w:t>（法定代表人姓名）</w:t>
      </w:r>
      <w:r>
        <w:rPr>
          <w:rFonts w:hint="eastAsia" w:ascii="仿宋" w:hAnsi="仿宋" w:eastAsia="仿宋" w:cs="仿宋"/>
          <w:sz w:val="24"/>
          <w:szCs w:val="24"/>
          <w:lang w:val="zh-CN"/>
        </w:rPr>
        <w:t>特授权</w:t>
      </w:r>
      <w:r>
        <w:rPr>
          <w:rFonts w:hint="eastAsia" w:ascii="仿宋" w:hAnsi="仿宋" w:eastAsia="仿宋" w:cs="仿宋"/>
          <w:sz w:val="24"/>
          <w:szCs w:val="24"/>
          <w:u w:val="single"/>
          <w:lang w:val="zh-CN"/>
        </w:rPr>
        <w:t>（委托代理人姓名）</w:t>
      </w:r>
      <w:r>
        <w:rPr>
          <w:rFonts w:hint="eastAsia" w:ascii="仿宋" w:hAnsi="仿宋" w:eastAsia="仿宋" w:cs="仿宋"/>
          <w:sz w:val="24"/>
          <w:szCs w:val="24"/>
          <w:lang w:val="zh-CN"/>
        </w:rPr>
        <w:t>代表我单位全权办理</w:t>
      </w:r>
    </w:p>
    <w:p w14:paraId="3D5D28F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项目的磋商、答疑等具体工作，并签署全部有关的文件、资料。</w:t>
      </w:r>
    </w:p>
    <w:p w14:paraId="3629EFF1">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我单位对被授权人的签名负全部责任。</w:t>
      </w:r>
    </w:p>
    <w:p w14:paraId="7D246E60">
      <w:pPr>
        <w:autoSpaceDE w:val="0"/>
        <w:autoSpaceDN w:val="0"/>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lang w:val="zh-CN"/>
        </w:rPr>
        <w:t>被授权人联系电话：</w:t>
      </w:r>
    </w:p>
    <w:p w14:paraId="73F54C06">
      <w:pPr>
        <w:autoSpaceDE w:val="0"/>
        <w:autoSpaceDN w:val="0"/>
        <w:spacing w:line="360" w:lineRule="auto"/>
        <w:rPr>
          <w:rFonts w:hint="eastAsia" w:ascii="仿宋" w:hAnsi="仿宋" w:eastAsia="仿宋" w:cs="仿宋"/>
          <w:sz w:val="24"/>
          <w:szCs w:val="24"/>
          <w:u w:val="single"/>
          <w:lang w:val="zh-CN"/>
        </w:rPr>
      </w:pPr>
      <w:r>
        <w:rPr>
          <w:rFonts w:hint="eastAsia" w:ascii="仿宋" w:hAnsi="仿宋" w:eastAsia="仿宋" w:cs="仿宋"/>
          <w:sz w:val="24"/>
          <w:szCs w:val="24"/>
          <w:lang w:val="zh-CN"/>
        </w:rPr>
        <w:t>被授权人（委托代理人）签字：</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none"/>
          <w:lang w:val="zh-CN"/>
        </w:rPr>
        <w:t>授权</w:t>
      </w:r>
      <w:r>
        <w:rPr>
          <w:rFonts w:hint="eastAsia" w:ascii="仿宋" w:hAnsi="仿宋" w:eastAsia="仿宋" w:cs="仿宋"/>
          <w:sz w:val="24"/>
          <w:szCs w:val="24"/>
          <w:lang w:val="zh-CN"/>
        </w:rPr>
        <w:t>人（法定代表人）签字：</w:t>
      </w:r>
    </w:p>
    <w:p w14:paraId="385F098A">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 xml:space="preserve">职务：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rPr>
        <w:t xml:space="preserve"> 职务：             </w:t>
      </w:r>
    </w:p>
    <w:p w14:paraId="44636D25">
      <w:pPr>
        <w:autoSpaceDE w:val="0"/>
        <w:autoSpaceDN w:val="0"/>
        <w:spacing w:line="360" w:lineRule="auto"/>
        <w:rPr>
          <w:rFonts w:hint="eastAsia" w:ascii="仿宋" w:hAnsi="仿宋" w:eastAsia="仿宋" w:cs="仿宋"/>
          <w:sz w:val="24"/>
          <w:szCs w:val="24"/>
          <w:lang w:val="zh-CN"/>
        </w:rPr>
      </w:pPr>
    </w:p>
    <w:p w14:paraId="0585D398">
      <w:pPr>
        <w:autoSpaceDE w:val="0"/>
        <w:autoSpaceDN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附被授权人第二代身份证双面扫描（或复印）件</w:t>
      </w:r>
    </w:p>
    <w:p w14:paraId="533DD67D">
      <w:pPr>
        <w:autoSpaceDE w:val="0"/>
        <w:autoSpaceDN w:val="0"/>
        <w:spacing w:line="360" w:lineRule="auto"/>
        <w:rPr>
          <w:rFonts w:hint="eastAsia" w:ascii="仿宋" w:hAnsi="仿宋" w:eastAsia="仿宋" w:cs="仿宋"/>
          <w:sz w:val="24"/>
          <w:szCs w:val="24"/>
          <w:lang w:val="zh-CN"/>
        </w:rPr>
      </w:pPr>
    </w:p>
    <w:p w14:paraId="00D736C7">
      <w:pPr>
        <w:autoSpaceDE w:val="0"/>
        <w:autoSpaceDN w:val="0"/>
        <w:spacing w:line="360" w:lineRule="auto"/>
        <w:jc w:val="right"/>
        <w:rPr>
          <w:rFonts w:hint="eastAsia" w:ascii="仿宋" w:hAnsi="仿宋" w:eastAsia="仿宋" w:cs="仿宋"/>
          <w:b/>
          <w:bCs/>
          <w:sz w:val="24"/>
          <w:szCs w:val="24"/>
          <w:lang w:val="zh-CN"/>
        </w:rPr>
      </w:pPr>
    </w:p>
    <w:p w14:paraId="782EBD94">
      <w:pPr>
        <w:autoSpaceDE w:val="0"/>
        <w:autoSpaceDN w:val="0"/>
        <w:spacing w:line="360" w:lineRule="auto"/>
        <w:jc w:val="right"/>
        <w:rPr>
          <w:rFonts w:hint="eastAsia" w:ascii="仿宋" w:hAnsi="仿宋" w:eastAsia="仿宋" w:cs="仿宋"/>
          <w:b/>
          <w:bCs/>
          <w:sz w:val="24"/>
          <w:szCs w:val="24"/>
          <w:lang w:val="zh-CN"/>
        </w:rPr>
      </w:pPr>
      <w:bookmarkStart w:id="519" w:name="_Toc7616_WPSOffice_Level2"/>
      <w:r>
        <w:rPr>
          <w:rFonts w:hint="eastAsia" w:ascii="仿宋" w:hAnsi="仿宋" w:eastAsia="仿宋" w:cs="仿宋"/>
          <w:b/>
          <w:bCs/>
          <w:sz w:val="24"/>
          <w:szCs w:val="24"/>
          <w:lang w:val="zh-CN"/>
        </w:rPr>
        <w:t>供应商：                     （公章）</w:t>
      </w:r>
      <w:bookmarkEnd w:id="519"/>
    </w:p>
    <w:p w14:paraId="5345E413">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法定代表人：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（签字或盖章）</w:t>
      </w:r>
    </w:p>
    <w:p w14:paraId="3FAA3032">
      <w:pPr>
        <w:autoSpaceDE w:val="0"/>
        <w:autoSpaceDN w:val="0"/>
        <w:spacing w:line="360" w:lineRule="auto"/>
        <w:jc w:val="right"/>
        <w:rPr>
          <w:rFonts w:hint="eastAsia" w:ascii="仿宋" w:hAnsi="仿宋" w:eastAsia="仿宋" w:cs="仿宋"/>
          <w:b/>
          <w:bCs/>
          <w:sz w:val="24"/>
          <w:szCs w:val="24"/>
          <w:lang w:val="zh-CN"/>
        </w:rPr>
      </w:pPr>
      <w:bookmarkStart w:id="520" w:name="_Toc8919_WPSOffice_Level2"/>
      <w:r>
        <w:rPr>
          <w:rFonts w:hint="eastAsia" w:ascii="仿宋" w:hAnsi="仿宋" w:eastAsia="仿宋" w:cs="仿宋"/>
          <w:b/>
          <w:bCs/>
          <w:sz w:val="24"/>
          <w:szCs w:val="24"/>
          <w:lang w:val="zh-CN"/>
        </w:rPr>
        <w:t>年    月    日</w:t>
      </w:r>
      <w:bookmarkEnd w:id="520"/>
    </w:p>
    <w:p w14:paraId="5C8BE256">
      <w:pPr>
        <w:autoSpaceDE w:val="0"/>
        <w:autoSpaceDN w:val="0"/>
        <w:spacing w:line="360" w:lineRule="auto"/>
        <w:jc w:val="right"/>
        <w:rPr>
          <w:rFonts w:hint="eastAsia" w:ascii="仿宋" w:hAnsi="仿宋" w:eastAsia="仿宋" w:cs="仿宋"/>
          <w:b/>
          <w:bCs/>
          <w:sz w:val="24"/>
          <w:szCs w:val="24"/>
          <w:lang w:val="zh-CN"/>
        </w:rPr>
      </w:pPr>
    </w:p>
    <w:p w14:paraId="07471FCD">
      <w:pPr>
        <w:pStyle w:val="31"/>
        <w:spacing w:before="0" w:after="0"/>
        <w:jc w:val="left"/>
        <w:rPr>
          <w:rFonts w:hint="eastAsia" w:ascii="仿宋" w:hAnsi="仿宋" w:eastAsia="仿宋" w:cs="仿宋"/>
          <w:lang w:val="zh-CN"/>
        </w:rPr>
        <w:sectPr>
          <w:footerReference r:id="rId11" w:type="default"/>
          <w:pgSz w:w="11906" w:h="16838"/>
          <w:pgMar w:top="1440" w:right="1797" w:bottom="1440" w:left="1740" w:header="1021" w:footer="868" w:gutter="0"/>
          <w:pgBorders w:offsetFrom="page">
            <w:top w:val="single" w:color="auto" w:sz="12" w:space="24"/>
            <w:left w:val="single" w:color="auto" w:sz="12" w:space="24"/>
            <w:bottom w:val="single" w:color="auto" w:sz="12" w:space="24"/>
            <w:right w:val="single" w:color="auto" w:sz="12" w:space="24"/>
          </w:pgBorders>
          <w:pgNumType w:fmt="decimal" w:start="1"/>
          <w:cols w:space="720" w:num="1"/>
          <w:docGrid w:linePitch="312" w:charSpace="0"/>
        </w:sectPr>
      </w:pPr>
      <w:r>
        <w:rPr>
          <w:rFonts w:hint="eastAsia" w:ascii="仿宋" w:hAnsi="仿宋" w:eastAsia="仿宋" w:cs="仿宋"/>
          <w:lang w:val="zh-CN"/>
        </w:rPr>
        <w:br w:type="page"/>
      </w:r>
      <w:bookmarkStart w:id="521" w:name="_Toc6327"/>
      <w:bookmarkStart w:id="522" w:name="_Toc529539679"/>
      <w:bookmarkStart w:id="523" w:name="_Toc16697_WPSOffice_Level2"/>
      <w:bookmarkStart w:id="524" w:name="_Toc3151"/>
    </w:p>
    <w:p w14:paraId="7D9116A8">
      <w:pPr>
        <w:widowControl/>
        <w:snapToGrid w:val="0"/>
        <w:spacing w:line="240" w:lineRule="auto"/>
        <w:ind w:firstLine="0" w:firstLineChars="0"/>
        <w:outlineLvl w:val="0"/>
        <w:rPr>
          <w:rFonts w:hint="eastAsia" w:ascii="仿宋" w:hAnsi="仿宋" w:eastAsia="仿宋" w:cs="仿宋"/>
          <w:b/>
          <w:bCs/>
          <w:i w:val="0"/>
          <w:iCs w:val="0"/>
          <w:sz w:val="36"/>
          <w:szCs w:val="36"/>
        </w:rPr>
      </w:pPr>
      <w:bookmarkStart w:id="525" w:name="_Toc17626"/>
      <w:r>
        <w:rPr>
          <w:rFonts w:hint="eastAsia" w:ascii="仿宋" w:hAnsi="仿宋" w:eastAsia="仿宋" w:cs="仿宋"/>
          <w:b/>
          <w:i w:val="0"/>
          <w:iCs w:val="0"/>
          <w:sz w:val="32"/>
          <w:szCs w:val="32"/>
        </w:rPr>
        <w:t>0</w:t>
      </w:r>
      <w:r>
        <w:rPr>
          <w:rFonts w:hint="eastAsia" w:ascii="仿宋" w:hAnsi="仿宋" w:eastAsia="仿宋" w:cs="仿宋"/>
          <w:b/>
          <w:i w:val="0"/>
          <w:iCs w:val="0"/>
          <w:sz w:val="32"/>
          <w:szCs w:val="32"/>
          <w:lang w:val="en-US" w:eastAsia="zh-CN"/>
        </w:rPr>
        <w:t>5</w:t>
      </w:r>
      <w:r>
        <w:rPr>
          <w:rFonts w:hint="eastAsia" w:ascii="仿宋" w:hAnsi="仿宋" w:eastAsia="仿宋" w:cs="仿宋"/>
          <w:b/>
          <w:i w:val="0"/>
          <w:iCs w:val="0"/>
          <w:sz w:val="32"/>
          <w:szCs w:val="32"/>
        </w:rPr>
        <w:t>.供应商承诺函</w:t>
      </w:r>
      <w:bookmarkEnd w:id="525"/>
    </w:p>
    <w:p w14:paraId="20B81534">
      <w:pPr>
        <w:spacing w:line="240" w:lineRule="auto"/>
        <w:ind w:firstLine="2966" w:firstLineChars="1055"/>
        <w:rPr>
          <w:rFonts w:hint="eastAsia" w:ascii="仿宋" w:hAnsi="仿宋" w:eastAsia="仿宋" w:cs="仿宋"/>
          <w:b/>
          <w:bCs/>
          <w:i w:val="0"/>
          <w:iCs w:val="0"/>
          <w:sz w:val="28"/>
          <w:szCs w:val="28"/>
        </w:rPr>
      </w:pPr>
      <w:r>
        <w:rPr>
          <w:rFonts w:hint="eastAsia" w:ascii="仿宋" w:hAnsi="仿宋" w:eastAsia="仿宋" w:cs="仿宋"/>
          <w:b/>
          <w:bCs/>
          <w:i w:val="0"/>
          <w:iCs w:val="0"/>
          <w:sz w:val="28"/>
          <w:szCs w:val="28"/>
        </w:rPr>
        <w:t>供应商承诺函</w:t>
      </w:r>
    </w:p>
    <w:p w14:paraId="79200A5A">
      <w:pPr>
        <w:spacing w:line="240" w:lineRule="auto"/>
        <w:ind w:firstLine="0" w:firstLineChars="0"/>
        <w:rPr>
          <w:rFonts w:hint="eastAsia" w:ascii="仿宋" w:hAnsi="仿宋" w:eastAsia="仿宋" w:cs="仿宋"/>
          <w:b/>
          <w:bCs/>
          <w:i w:val="0"/>
          <w:iCs w:val="0"/>
          <w:sz w:val="24"/>
          <w:szCs w:val="24"/>
        </w:rPr>
      </w:pPr>
    </w:p>
    <w:p w14:paraId="7DF27712">
      <w:pPr>
        <w:spacing w:line="360" w:lineRule="auto"/>
        <w:ind w:firstLine="0" w:firstLineChars="0"/>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致：</w:t>
      </w:r>
      <w:r>
        <w:rPr>
          <w:rFonts w:hint="eastAsia" w:ascii="仿宋" w:hAnsi="仿宋" w:eastAsia="仿宋" w:cs="仿宋"/>
          <w:b/>
          <w:i w:val="0"/>
          <w:iCs w:val="0"/>
          <w:sz w:val="24"/>
          <w:szCs w:val="24"/>
          <w:lang w:eastAsia="zh-CN"/>
        </w:rPr>
        <w:t>青海启宸招标代理有限公司</w:t>
      </w:r>
    </w:p>
    <w:p w14:paraId="0AAAC046">
      <w:pPr>
        <w:spacing w:line="360" w:lineRule="auto"/>
        <w:ind w:firstLine="480" w:firstLineChars="200"/>
        <w:rPr>
          <w:rFonts w:hint="eastAsia" w:ascii="仿宋" w:hAnsi="仿宋" w:eastAsia="仿宋" w:cs="仿宋"/>
          <w:i w:val="0"/>
          <w:iCs w:val="0"/>
          <w:sz w:val="24"/>
          <w:szCs w:val="24"/>
        </w:rPr>
      </w:pPr>
      <w:r>
        <w:rPr>
          <w:rFonts w:hint="eastAsia" w:ascii="仿宋" w:hAnsi="仿宋" w:eastAsia="仿宋" w:cs="仿宋"/>
          <w:i w:val="0"/>
          <w:iCs w:val="0"/>
          <w:sz w:val="24"/>
          <w:szCs w:val="24"/>
        </w:rPr>
        <w:t>关于贵方202</w:t>
      </w:r>
      <w:r>
        <w:rPr>
          <w:rFonts w:hint="eastAsia" w:ascii="仿宋" w:hAnsi="仿宋" w:eastAsia="仿宋" w:cs="仿宋"/>
          <w:i w:val="0"/>
          <w:iCs w:val="0"/>
          <w:sz w:val="24"/>
          <w:szCs w:val="24"/>
          <w:lang w:val="en-US" w:eastAsia="zh-CN"/>
        </w:rPr>
        <w:t>4</w:t>
      </w:r>
      <w:r>
        <w:rPr>
          <w:rFonts w:hint="eastAsia" w:ascii="仿宋" w:hAnsi="仿宋" w:eastAsia="仿宋" w:cs="仿宋"/>
          <w:i w:val="0"/>
          <w:iCs w:val="0"/>
          <w:sz w:val="24"/>
          <w:szCs w:val="24"/>
        </w:rPr>
        <w:t>年</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u w:val="single"/>
          <w:lang w:val="en-US" w:eastAsia="zh-CN"/>
        </w:rPr>
        <w:t xml:space="preserve">  </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月</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u w:val="single"/>
          <w:lang w:val="en-US" w:eastAsia="zh-CN"/>
        </w:rPr>
        <w:t xml:space="preserve">  </w:t>
      </w:r>
      <w:r>
        <w:rPr>
          <w:rFonts w:hint="eastAsia" w:ascii="仿宋" w:hAnsi="仿宋" w:eastAsia="仿宋" w:cs="仿宋"/>
          <w:i w:val="0"/>
          <w:iCs w:val="0"/>
          <w:sz w:val="24"/>
          <w:szCs w:val="24"/>
          <w:u w:val="single"/>
        </w:rPr>
        <w:t xml:space="preserve"> </w:t>
      </w:r>
      <w:r>
        <w:rPr>
          <w:rFonts w:hint="eastAsia" w:ascii="仿宋" w:hAnsi="仿宋" w:eastAsia="仿宋" w:cs="仿宋"/>
          <w:i w:val="0"/>
          <w:iCs w:val="0"/>
          <w:sz w:val="24"/>
          <w:szCs w:val="24"/>
        </w:rPr>
        <w:t>日</w:t>
      </w:r>
      <w:r>
        <w:rPr>
          <w:rFonts w:hint="eastAsia" w:ascii="仿宋" w:hAnsi="仿宋" w:eastAsia="仿宋" w:cs="仿宋"/>
          <w:i w:val="0"/>
          <w:iCs w:val="0"/>
          <w:sz w:val="24"/>
          <w:szCs w:val="24"/>
          <w:u w:val="single"/>
          <w:lang w:val="en"/>
        </w:rPr>
        <w:t xml:space="preserve">                  </w:t>
      </w:r>
      <w:r>
        <w:rPr>
          <w:rFonts w:hint="eastAsia" w:ascii="仿宋" w:hAnsi="仿宋" w:eastAsia="仿宋" w:cs="仿宋"/>
          <w:i w:val="0"/>
          <w:iCs w:val="0"/>
          <w:sz w:val="24"/>
          <w:szCs w:val="24"/>
          <w:u w:val="none"/>
          <w:lang w:val="en"/>
        </w:rPr>
        <w:t xml:space="preserve"> （项目名称及编号）</w:t>
      </w:r>
      <w:r>
        <w:rPr>
          <w:rFonts w:hint="eastAsia" w:ascii="仿宋" w:hAnsi="仿宋" w:eastAsia="仿宋" w:cs="仿宋"/>
          <w:i w:val="0"/>
          <w:iCs w:val="0"/>
          <w:sz w:val="24"/>
          <w:szCs w:val="24"/>
        </w:rPr>
        <w:t>采购项目，本签字人愿意参加磋商，提供采购项目服务要求的所有服务，并证实提交的所有资料是准确的和真实的。同时，我代表</w:t>
      </w:r>
      <w:r>
        <w:rPr>
          <w:rFonts w:hint="eastAsia" w:ascii="仿宋" w:hAnsi="仿宋" w:eastAsia="仿宋" w:cs="仿宋"/>
          <w:i w:val="0"/>
          <w:iCs w:val="0"/>
          <w:sz w:val="24"/>
          <w:szCs w:val="24"/>
          <w:u w:val="single"/>
        </w:rPr>
        <w:t>（供应商名称）</w:t>
      </w:r>
      <w:r>
        <w:rPr>
          <w:rFonts w:hint="eastAsia" w:ascii="仿宋" w:hAnsi="仿宋" w:eastAsia="仿宋" w:cs="仿宋"/>
          <w:i w:val="0"/>
          <w:iCs w:val="0"/>
          <w:sz w:val="24"/>
          <w:szCs w:val="24"/>
        </w:rPr>
        <w:t>，在此作如下承诺：</w:t>
      </w:r>
    </w:p>
    <w:p w14:paraId="79493D26">
      <w:pPr>
        <w:spacing w:line="360"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1、完全理解和接受磋商文件的一切规定和要求；</w:t>
      </w:r>
    </w:p>
    <w:p w14:paraId="1DE798DE">
      <w:pPr>
        <w:spacing w:line="360"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CC04772">
      <w:pPr>
        <w:spacing w:line="360" w:lineRule="auto"/>
        <w:ind w:firstLine="600" w:firstLineChars="250"/>
        <w:rPr>
          <w:rFonts w:hint="eastAsia" w:ascii="仿宋" w:hAnsi="仿宋" w:eastAsia="仿宋" w:cs="仿宋"/>
          <w:i w:val="0"/>
          <w:iCs w:val="0"/>
          <w:sz w:val="24"/>
          <w:szCs w:val="24"/>
        </w:rPr>
      </w:pPr>
      <w:r>
        <w:rPr>
          <w:rFonts w:hint="eastAsia" w:ascii="仿宋" w:hAnsi="仿宋" w:eastAsia="仿宋" w:cs="仿宋"/>
          <w:i w:val="0"/>
          <w:iCs w:val="0"/>
          <w:sz w:val="24"/>
          <w:szCs w:val="24"/>
        </w:rPr>
        <w:t>3、我方保证甲方在使用该产品或其任何一部分时，不受第三方提出的侵犯专利权、著作权、商标权和工业设计权等知识产权的起诉，若有违犯，愿承担相应的一切责任。</w:t>
      </w:r>
    </w:p>
    <w:p w14:paraId="772FE9E0">
      <w:pPr>
        <w:spacing w:line="360" w:lineRule="auto"/>
        <w:ind w:firstLine="600" w:firstLineChars="250"/>
        <w:rPr>
          <w:rFonts w:hint="eastAsia" w:ascii="仿宋" w:hAnsi="仿宋" w:eastAsia="仿宋" w:cs="仿宋"/>
          <w:i w:val="0"/>
          <w:iCs w:val="0"/>
          <w:sz w:val="24"/>
          <w:szCs w:val="24"/>
        </w:rPr>
      </w:pPr>
      <w:r>
        <w:rPr>
          <w:rFonts w:hint="eastAsia" w:ascii="仿宋" w:hAnsi="仿宋" w:eastAsia="仿宋" w:cs="仿宋"/>
          <w:i w:val="0"/>
          <w:iCs w:val="0"/>
          <w:sz w:val="24"/>
          <w:szCs w:val="24"/>
        </w:rPr>
        <w:t>4、我方承诺，除磋商文件中规定的进口产品外，所投的产品均为国产产品，且均符合国家强制性标准。若有不实，愿承担相应的责任。</w:t>
      </w:r>
    </w:p>
    <w:p w14:paraId="5276C553">
      <w:pPr>
        <w:spacing w:line="360"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5、在整个磋商过程中我方若有违规行为，贵方可按磋商文件之规定给予处罚，我方完全接受。</w:t>
      </w:r>
    </w:p>
    <w:p w14:paraId="56862C16">
      <w:pPr>
        <w:spacing w:line="360" w:lineRule="auto"/>
        <w:ind w:firstLine="480"/>
        <w:rPr>
          <w:rFonts w:hint="eastAsia" w:ascii="仿宋" w:hAnsi="仿宋" w:eastAsia="仿宋" w:cs="仿宋"/>
          <w:i w:val="0"/>
          <w:iCs w:val="0"/>
          <w:sz w:val="24"/>
          <w:szCs w:val="24"/>
        </w:rPr>
      </w:pPr>
      <w:r>
        <w:rPr>
          <w:rFonts w:hint="eastAsia" w:ascii="仿宋" w:hAnsi="仿宋" w:eastAsia="仿宋" w:cs="仿宋"/>
          <w:i w:val="0"/>
          <w:iCs w:val="0"/>
          <w:sz w:val="24"/>
          <w:szCs w:val="24"/>
        </w:rPr>
        <w:t xml:space="preserve"> 6、若成交，本承诺将成为合同不可分割的一部分，与合同具有同等的法律效力。</w:t>
      </w:r>
    </w:p>
    <w:p w14:paraId="32577B17">
      <w:pPr>
        <w:spacing w:line="360" w:lineRule="auto"/>
        <w:ind w:firstLine="480"/>
        <w:rPr>
          <w:rFonts w:hint="eastAsia" w:ascii="仿宋" w:hAnsi="仿宋" w:eastAsia="仿宋" w:cs="仿宋"/>
          <w:i w:val="0"/>
          <w:iCs w:val="0"/>
        </w:rPr>
      </w:pPr>
    </w:p>
    <w:p w14:paraId="0100B268">
      <w:pPr>
        <w:spacing w:line="360" w:lineRule="auto"/>
        <w:ind w:firstLine="480"/>
        <w:rPr>
          <w:rFonts w:hint="eastAsia" w:ascii="仿宋" w:hAnsi="仿宋" w:eastAsia="仿宋" w:cs="仿宋"/>
          <w:i w:val="0"/>
          <w:iCs w:val="0"/>
        </w:rPr>
      </w:pPr>
    </w:p>
    <w:p w14:paraId="4CC8A8CC">
      <w:pPr>
        <w:pStyle w:val="31"/>
        <w:spacing w:before="0" w:after="0" w:line="360" w:lineRule="auto"/>
        <w:jc w:val="left"/>
        <w:outlineLvl w:val="9"/>
        <w:rPr>
          <w:rFonts w:hint="eastAsia" w:ascii="仿宋" w:hAnsi="仿宋" w:eastAsia="仿宋" w:cs="仿宋"/>
          <w:color w:val="auto"/>
          <w:kern w:val="44"/>
          <w:sz w:val="32"/>
          <w:szCs w:val="44"/>
        </w:rPr>
      </w:pPr>
    </w:p>
    <w:p w14:paraId="05357888">
      <w:pPr>
        <w:pStyle w:val="18"/>
        <w:rPr>
          <w:rFonts w:hint="eastAsia" w:ascii="仿宋" w:hAnsi="仿宋" w:eastAsia="仿宋" w:cs="仿宋"/>
          <w:color w:val="auto"/>
          <w:kern w:val="44"/>
          <w:sz w:val="32"/>
          <w:szCs w:val="44"/>
        </w:rPr>
      </w:pPr>
    </w:p>
    <w:p w14:paraId="5C9B3393">
      <w:pPr>
        <w:pStyle w:val="18"/>
        <w:rPr>
          <w:rFonts w:hint="eastAsia" w:ascii="仿宋" w:hAnsi="仿宋" w:eastAsia="仿宋" w:cs="仿宋"/>
          <w:color w:val="auto"/>
          <w:kern w:val="44"/>
          <w:sz w:val="32"/>
          <w:szCs w:val="44"/>
        </w:rPr>
      </w:pPr>
    </w:p>
    <w:p w14:paraId="310D0AD8">
      <w:pPr>
        <w:pStyle w:val="18"/>
        <w:rPr>
          <w:rFonts w:hint="eastAsia" w:ascii="仿宋" w:hAnsi="仿宋" w:eastAsia="仿宋" w:cs="仿宋"/>
          <w:color w:val="auto"/>
          <w:kern w:val="44"/>
          <w:sz w:val="32"/>
          <w:szCs w:val="44"/>
        </w:rPr>
      </w:pPr>
    </w:p>
    <w:p w14:paraId="48C03FCF">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zh-CN"/>
        </w:rPr>
        <w:t>供应商：                 （公章）</w:t>
      </w:r>
    </w:p>
    <w:p w14:paraId="57FD88C7">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zh-CN"/>
        </w:rPr>
        <w:t xml:space="preserve">法定代表人或委托代理人：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（签字或盖章）</w:t>
      </w:r>
    </w:p>
    <w:p w14:paraId="59373703">
      <w:pPr>
        <w:autoSpaceDE w:val="0"/>
        <w:autoSpaceDN w:val="0"/>
        <w:spacing w:line="360" w:lineRule="auto"/>
        <w:jc w:val="right"/>
        <w:rPr>
          <w:rFonts w:hint="eastAsia" w:ascii="仿宋" w:hAnsi="仿宋" w:eastAsia="仿宋" w:cs="仿宋"/>
          <w:b/>
          <w:bCs/>
          <w:sz w:val="24"/>
          <w:szCs w:val="24"/>
          <w:lang w:val="zh-CN"/>
        </w:rPr>
      </w:pPr>
      <w:r>
        <w:rPr>
          <w:rFonts w:hint="eastAsia" w:ascii="仿宋" w:hAnsi="仿宋" w:eastAsia="仿宋" w:cs="仿宋"/>
          <w:b/>
          <w:bCs/>
          <w:sz w:val="24"/>
          <w:szCs w:val="24"/>
          <w:lang w:val="zh-CN"/>
        </w:rPr>
        <w:t>年    月    日</w:t>
      </w:r>
    </w:p>
    <w:p w14:paraId="55A97024">
      <w:pPr>
        <w:pStyle w:val="18"/>
        <w:rPr>
          <w:rFonts w:hint="eastAsia" w:ascii="仿宋" w:hAnsi="仿宋" w:eastAsia="仿宋" w:cs="仿宋"/>
          <w:color w:val="auto"/>
          <w:kern w:val="44"/>
          <w:sz w:val="32"/>
          <w:szCs w:val="44"/>
        </w:rPr>
        <w:sectPr>
          <w:pgSz w:w="11906" w:h="16838"/>
          <w:pgMar w:top="1440" w:right="1797" w:bottom="1440" w:left="1740" w:header="1021" w:footer="868" w:gutter="0"/>
          <w:pgBorders w:offsetFrom="page">
            <w:top w:val="single" w:color="auto" w:sz="12" w:space="24"/>
            <w:left w:val="single" w:color="auto" w:sz="12" w:space="24"/>
            <w:bottom w:val="single" w:color="auto" w:sz="12" w:space="24"/>
            <w:right w:val="single" w:color="auto" w:sz="12" w:space="24"/>
          </w:pgBorders>
          <w:pgNumType w:fmt="decimal"/>
          <w:cols w:space="720" w:num="1"/>
          <w:docGrid w:linePitch="312" w:charSpace="0"/>
        </w:sectPr>
      </w:pPr>
    </w:p>
    <w:p w14:paraId="41462C19">
      <w:pPr>
        <w:pStyle w:val="31"/>
        <w:spacing w:before="0" w:after="0"/>
        <w:jc w:val="left"/>
        <w:rPr>
          <w:rFonts w:hint="eastAsia" w:ascii="仿宋" w:hAnsi="仿宋" w:eastAsia="仿宋" w:cs="仿宋"/>
          <w:lang w:val="zh-CN"/>
        </w:rPr>
      </w:pPr>
      <w:bookmarkStart w:id="526" w:name="_Toc20731"/>
      <w:r>
        <w:rPr>
          <w:rFonts w:hint="eastAsia" w:ascii="仿宋" w:hAnsi="仿宋" w:eastAsia="仿宋" w:cs="仿宋"/>
          <w:color w:val="auto"/>
          <w:kern w:val="44"/>
          <w:sz w:val="32"/>
          <w:szCs w:val="44"/>
        </w:rPr>
        <w:t>0</w:t>
      </w:r>
      <w:r>
        <w:rPr>
          <w:rFonts w:hint="eastAsia" w:ascii="仿宋" w:hAnsi="仿宋" w:eastAsia="仿宋" w:cs="仿宋"/>
          <w:color w:val="auto"/>
          <w:kern w:val="44"/>
          <w:sz w:val="32"/>
          <w:szCs w:val="44"/>
          <w:lang w:val="en-US" w:eastAsia="zh-CN"/>
        </w:rPr>
        <w:t>6</w:t>
      </w:r>
      <w:r>
        <w:rPr>
          <w:rFonts w:hint="eastAsia" w:ascii="仿宋" w:hAnsi="仿宋" w:eastAsia="仿宋" w:cs="仿宋"/>
          <w:color w:val="auto"/>
          <w:kern w:val="44"/>
          <w:sz w:val="32"/>
          <w:szCs w:val="44"/>
        </w:rPr>
        <w:t>.</w:t>
      </w:r>
      <w:r>
        <w:rPr>
          <w:rFonts w:hint="eastAsia" w:ascii="仿宋" w:hAnsi="仿宋" w:eastAsia="仿宋" w:cs="仿宋"/>
          <w:color w:val="auto"/>
          <w:kern w:val="44"/>
          <w:sz w:val="32"/>
          <w:szCs w:val="44"/>
          <w:lang w:val="zh-CN"/>
        </w:rPr>
        <w:t>供应商诚信承诺书</w:t>
      </w:r>
      <w:bookmarkEnd w:id="521"/>
      <w:bookmarkEnd w:id="522"/>
      <w:bookmarkEnd w:id="523"/>
      <w:bookmarkEnd w:id="524"/>
      <w:bookmarkEnd w:id="526"/>
    </w:p>
    <w:p w14:paraId="6703BF88">
      <w:pPr>
        <w:autoSpaceDE w:val="0"/>
        <w:autoSpaceDN w:val="0"/>
        <w:spacing w:line="360" w:lineRule="auto"/>
        <w:jc w:val="center"/>
        <w:rPr>
          <w:rFonts w:hint="eastAsia" w:ascii="仿宋" w:hAnsi="仿宋" w:eastAsia="仿宋" w:cs="仿宋"/>
          <w:b/>
          <w:bCs/>
          <w:sz w:val="36"/>
          <w:szCs w:val="36"/>
          <w:lang w:val="zh-CN"/>
        </w:rPr>
      </w:pPr>
      <w:bookmarkStart w:id="527" w:name="_Toc19282_WPSOffice_Level3"/>
      <w:r>
        <w:rPr>
          <w:rFonts w:hint="eastAsia" w:ascii="仿宋" w:hAnsi="仿宋" w:eastAsia="仿宋" w:cs="仿宋"/>
          <w:b/>
          <w:bCs/>
          <w:sz w:val="28"/>
          <w:szCs w:val="28"/>
          <w:lang w:val="zh-CN"/>
        </w:rPr>
        <w:t>供应商诚信承诺书</w:t>
      </w:r>
      <w:bookmarkEnd w:id="527"/>
    </w:p>
    <w:p w14:paraId="4F074A7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致：青海启宸招标代理有限公司</w:t>
      </w:r>
    </w:p>
    <w:p w14:paraId="1A4D7906">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为了诚实、客观、有序地参与青海省政府采购活动，愿就以下内容作出承诺：</w:t>
      </w:r>
    </w:p>
    <w:p w14:paraId="4E349609">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一、自觉遵守各项法律、法规、规章、制度以及社会公德，维护廉洁环境，与同场竞争的其他供应商平等参加政府采购活动。</w:t>
      </w:r>
    </w:p>
    <w:p w14:paraId="2830C3DA">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二、参加采购代理机构组织的政府采购活动时，严格按照磋商文件的规定和要求提供所需的相关材料，并对所提供的各类资料的真实性负责，不虚假应标，不虚列业绩。</w:t>
      </w:r>
    </w:p>
    <w:p w14:paraId="75DF467D">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三、尊重参与政府采购活动各相关方的合法行为，接受政府采购活动依法形成的意见、结果。</w:t>
      </w:r>
    </w:p>
    <w:p w14:paraId="74E0CC30">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四、依法参加政府采购活动，不围标、串标，维护市场秩序，不提供“三无”产品、以次充好。</w:t>
      </w:r>
    </w:p>
    <w:p w14:paraId="7CABE07C">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五、积极推动政府采购活动健康开展，对采购活动有疑问、异议时，按法律规定的程序实名反映情况，不恶意中伤、无事生非，以和谐、平等的心态参加政府采购活动。</w:t>
      </w:r>
    </w:p>
    <w:p w14:paraId="3CEC9FF3">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六、认真履行成交人应承担的责任和义务，全面执行采购合同规定的各项内容，保质保量地按时提供采购物品。</w:t>
      </w:r>
    </w:p>
    <w:p w14:paraId="65764CAF">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若本企业（单位）发生有悖于上述承诺的行为，愿意接受《中华人民共和国政府采购法》和《政府采购法实施条例》中对供应商的相关处理。</w:t>
      </w:r>
    </w:p>
    <w:p w14:paraId="10EE5A9E">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本承诺是采购项目投标文件的组成部分。</w:t>
      </w:r>
    </w:p>
    <w:p w14:paraId="696C86B9">
      <w:pPr>
        <w:autoSpaceDE w:val="0"/>
        <w:autoSpaceDN w:val="0"/>
        <w:spacing w:line="360" w:lineRule="auto"/>
        <w:rPr>
          <w:rFonts w:hint="eastAsia" w:ascii="仿宋" w:hAnsi="仿宋" w:eastAsia="仿宋" w:cs="仿宋"/>
          <w:sz w:val="24"/>
          <w:szCs w:val="24"/>
          <w:lang w:val="zh-CN"/>
        </w:rPr>
      </w:pPr>
    </w:p>
    <w:p w14:paraId="604AB51E">
      <w:pPr>
        <w:autoSpaceDE w:val="0"/>
        <w:autoSpaceDN w:val="0"/>
        <w:spacing w:line="360" w:lineRule="auto"/>
        <w:jc w:val="right"/>
        <w:rPr>
          <w:rFonts w:hint="eastAsia" w:ascii="仿宋" w:hAnsi="仿宋" w:eastAsia="仿宋" w:cs="仿宋"/>
          <w:b/>
          <w:bCs/>
          <w:sz w:val="24"/>
          <w:szCs w:val="24"/>
          <w:lang w:val="zh-CN"/>
        </w:rPr>
      </w:pPr>
      <w:bookmarkStart w:id="528" w:name="_Toc29370_WPSOffice_Level2"/>
      <w:r>
        <w:rPr>
          <w:rFonts w:hint="eastAsia" w:ascii="仿宋" w:hAnsi="仿宋" w:eastAsia="仿宋" w:cs="仿宋"/>
          <w:b/>
          <w:bCs/>
          <w:sz w:val="24"/>
          <w:szCs w:val="24"/>
          <w:lang w:val="zh-CN"/>
        </w:rPr>
        <w:t>供应商：                 （公章）</w:t>
      </w:r>
      <w:bookmarkEnd w:id="528"/>
    </w:p>
    <w:p w14:paraId="2DDD4F7A">
      <w:pPr>
        <w:autoSpaceDE w:val="0"/>
        <w:autoSpaceDN w:val="0"/>
        <w:spacing w:line="360" w:lineRule="auto"/>
        <w:jc w:val="right"/>
        <w:rPr>
          <w:rFonts w:hint="eastAsia" w:ascii="仿宋" w:hAnsi="仿宋" w:eastAsia="仿宋" w:cs="仿宋"/>
          <w:b/>
          <w:bCs/>
          <w:sz w:val="24"/>
          <w:szCs w:val="24"/>
          <w:lang w:val="zh-CN"/>
        </w:rPr>
      </w:pPr>
      <w:bookmarkStart w:id="529" w:name="_Toc2839_WPSOffice_Level2"/>
      <w:r>
        <w:rPr>
          <w:rFonts w:hint="eastAsia" w:ascii="仿宋" w:hAnsi="仿宋" w:eastAsia="仿宋" w:cs="仿宋"/>
          <w:b/>
          <w:bCs/>
          <w:sz w:val="24"/>
          <w:szCs w:val="24"/>
          <w:lang w:val="zh-CN"/>
        </w:rPr>
        <w:t xml:space="preserve">法定代表人或委托代理人：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（签字或盖章）</w:t>
      </w:r>
      <w:bookmarkEnd w:id="529"/>
    </w:p>
    <w:p w14:paraId="096E4B69">
      <w:pPr>
        <w:autoSpaceDE w:val="0"/>
        <w:autoSpaceDN w:val="0"/>
        <w:spacing w:line="360" w:lineRule="auto"/>
        <w:jc w:val="right"/>
        <w:rPr>
          <w:rFonts w:hint="eastAsia" w:ascii="仿宋" w:hAnsi="仿宋" w:eastAsia="仿宋" w:cs="仿宋"/>
          <w:b/>
          <w:bCs/>
          <w:sz w:val="24"/>
          <w:szCs w:val="24"/>
          <w:lang w:val="zh-CN"/>
        </w:rPr>
      </w:pPr>
      <w:bookmarkStart w:id="530" w:name="_Toc14132_WPSOffice_Level2"/>
      <w:r>
        <w:rPr>
          <w:rFonts w:hint="eastAsia" w:ascii="仿宋" w:hAnsi="仿宋" w:eastAsia="仿宋" w:cs="仿宋"/>
          <w:b/>
          <w:bCs/>
          <w:sz w:val="24"/>
          <w:szCs w:val="24"/>
          <w:lang w:val="zh-CN"/>
        </w:rPr>
        <w:t>年    月    日</w:t>
      </w:r>
      <w:bookmarkEnd w:id="530"/>
    </w:p>
    <w:p w14:paraId="626B8776">
      <w:pPr>
        <w:autoSpaceDE w:val="0"/>
        <w:autoSpaceDN w:val="0"/>
        <w:spacing w:line="360" w:lineRule="auto"/>
        <w:jc w:val="both"/>
        <w:outlineLvl w:val="0"/>
        <w:rPr>
          <w:rFonts w:hint="eastAsia" w:ascii="仿宋" w:hAnsi="仿宋" w:eastAsia="仿宋" w:cs="仿宋"/>
          <w:sz w:val="28"/>
          <w:szCs w:val="28"/>
          <w:lang w:val="zh-CN"/>
        </w:rPr>
      </w:pPr>
      <w:r>
        <w:rPr>
          <w:rFonts w:hint="eastAsia" w:ascii="仿宋" w:hAnsi="仿宋" w:eastAsia="仿宋" w:cs="仿宋"/>
          <w:b/>
          <w:bCs/>
          <w:sz w:val="24"/>
          <w:szCs w:val="24"/>
          <w:lang w:val="zh-CN"/>
        </w:rPr>
        <w:br w:type="page"/>
      </w:r>
      <w:bookmarkEnd w:id="517"/>
      <w:bookmarkStart w:id="531" w:name="_Toc30649"/>
      <w:bookmarkStart w:id="532" w:name="_Toc26424"/>
      <w:bookmarkStart w:id="533" w:name="_Toc25406"/>
      <w:bookmarkStart w:id="534" w:name="_Toc12399_WPSOffice_Level2"/>
      <w:bookmarkStart w:id="535" w:name="_Toc529539680"/>
      <w:bookmarkStart w:id="536" w:name="_Toc8344"/>
      <w:r>
        <w:rPr>
          <w:rFonts w:hint="eastAsia" w:ascii="仿宋" w:hAnsi="仿宋" w:eastAsia="仿宋" w:cs="仿宋"/>
          <w:b/>
          <w:bCs/>
          <w:color w:val="auto"/>
          <w:kern w:val="44"/>
          <w:sz w:val="32"/>
          <w:szCs w:val="44"/>
          <w:lang w:val="zh-CN" w:eastAsia="zh-CN" w:bidi="ar-SA"/>
        </w:rPr>
        <w:t>0</w:t>
      </w:r>
      <w:r>
        <w:rPr>
          <w:rFonts w:hint="eastAsia" w:ascii="仿宋" w:hAnsi="仿宋" w:eastAsia="仿宋" w:cs="仿宋"/>
          <w:b/>
          <w:bCs/>
          <w:color w:val="auto"/>
          <w:kern w:val="44"/>
          <w:sz w:val="32"/>
          <w:szCs w:val="44"/>
          <w:lang w:val="en-US" w:eastAsia="zh-CN" w:bidi="ar-SA"/>
        </w:rPr>
        <w:t>7</w:t>
      </w:r>
      <w:r>
        <w:rPr>
          <w:rFonts w:hint="eastAsia" w:ascii="仿宋" w:hAnsi="仿宋" w:eastAsia="仿宋" w:cs="仿宋"/>
          <w:b/>
          <w:bCs/>
          <w:color w:val="auto"/>
          <w:kern w:val="44"/>
          <w:sz w:val="32"/>
          <w:szCs w:val="44"/>
          <w:lang w:val="zh-CN" w:eastAsia="zh-CN" w:bidi="ar-SA"/>
        </w:rPr>
        <w:t>.资格证明材料</w:t>
      </w:r>
      <w:bookmarkEnd w:id="531"/>
      <w:bookmarkEnd w:id="532"/>
      <w:bookmarkEnd w:id="533"/>
      <w:bookmarkEnd w:id="534"/>
      <w:bookmarkEnd w:id="535"/>
    </w:p>
    <w:p w14:paraId="566E08A1">
      <w:pPr>
        <w:spacing w:line="360" w:lineRule="auto"/>
        <w:ind w:firstLine="3373" w:firstLineChars="1050"/>
        <w:jc w:val="left"/>
        <w:rPr>
          <w:rFonts w:hint="eastAsia" w:ascii="仿宋" w:hAnsi="仿宋" w:eastAsia="仿宋" w:cs="仿宋"/>
          <w:b/>
          <w:bCs/>
          <w:sz w:val="32"/>
          <w:szCs w:val="32"/>
        </w:rPr>
      </w:pPr>
      <w:bookmarkStart w:id="537" w:name="_Toc357004116"/>
      <w:bookmarkStart w:id="538" w:name="_Toc29823_WPSOffice_Level3"/>
      <w:r>
        <w:rPr>
          <w:rFonts w:hint="eastAsia" w:ascii="仿宋" w:hAnsi="仿宋" w:eastAsia="仿宋" w:cs="仿宋"/>
          <w:b/>
          <w:bCs/>
          <w:sz w:val="32"/>
          <w:szCs w:val="32"/>
        </w:rPr>
        <w:t>供应商基本情况表</w:t>
      </w:r>
      <w:bookmarkEnd w:id="537"/>
      <w:bookmarkEnd w:id="538"/>
    </w:p>
    <w:tbl>
      <w:tblPr>
        <w:tblStyle w:val="34"/>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1F8DE198">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674C38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1B257245">
            <w:pPr>
              <w:autoSpaceDE w:val="0"/>
              <w:autoSpaceDN w:val="0"/>
              <w:adjustRightInd w:val="0"/>
              <w:spacing w:line="360" w:lineRule="auto"/>
              <w:jc w:val="center"/>
              <w:rPr>
                <w:rFonts w:hint="eastAsia" w:ascii="仿宋" w:hAnsi="仿宋" w:eastAsia="仿宋" w:cs="仿宋"/>
                <w:sz w:val="24"/>
                <w:szCs w:val="24"/>
              </w:rPr>
            </w:pPr>
          </w:p>
        </w:tc>
      </w:tr>
      <w:tr w14:paraId="21EAE739">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655F94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523191B2">
            <w:pPr>
              <w:autoSpaceDE w:val="0"/>
              <w:autoSpaceDN w:val="0"/>
              <w:adjustRightInd w:val="0"/>
              <w:spacing w:line="360" w:lineRule="auto"/>
              <w:jc w:val="center"/>
              <w:rPr>
                <w:rFonts w:hint="eastAsia" w:ascii="仿宋" w:hAnsi="仿宋" w:eastAsia="仿宋" w:cs="仿宋"/>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CB056F0">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0339AF62">
            <w:pPr>
              <w:autoSpaceDE w:val="0"/>
              <w:autoSpaceDN w:val="0"/>
              <w:adjustRightInd w:val="0"/>
              <w:spacing w:line="360" w:lineRule="auto"/>
              <w:jc w:val="center"/>
              <w:rPr>
                <w:rFonts w:hint="eastAsia" w:ascii="仿宋" w:hAnsi="仿宋" w:eastAsia="仿宋" w:cs="仿宋"/>
                <w:sz w:val="24"/>
                <w:szCs w:val="24"/>
              </w:rPr>
            </w:pPr>
          </w:p>
        </w:tc>
      </w:tr>
      <w:tr w14:paraId="2ED361DB">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CA6C0C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2F725C7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6CA8126C">
            <w:pPr>
              <w:autoSpaceDE w:val="0"/>
              <w:autoSpaceDN w:val="0"/>
              <w:adjustRightInd w:val="0"/>
              <w:spacing w:line="360" w:lineRule="auto"/>
              <w:jc w:val="center"/>
              <w:rPr>
                <w:rFonts w:hint="eastAsia" w:ascii="仿宋" w:hAnsi="仿宋" w:eastAsia="仿宋" w:cs="仿宋"/>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97BE4F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70E0A655">
            <w:pPr>
              <w:autoSpaceDE w:val="0"/>
              <w:autoSpaceDN w:val="0"/>
              <w:adjustRightInd w:val="0"/>
              <w:spacing w:line="360" w:lineRule="auto"/>
              <w:jc w:val="center"/>
              <w:rPr>
                <w:rFonts w:hint="eastAsia" w:ascii="仿宋" w:hAnsi="仿宋" w:eastAsia="仿宋" w:cs="仿宋"/>
                <w:sz w:val="24"/>
                <w:szCs w:val="24"/>
              </w:rPr>
            </w:pPr>
          </w:p>
        </w:tc>
      </w:tr>
      <w:tr w14:paraId="69D25CB7">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9D093BE">
            <w:pPr>
              <w:autoSpaceDE w:val="0"/>
              <w:autoSpaceDN w:val="0"/>
              <w:adjustRightInd w:val="0"/>
              <w:spacing w:line="360" w:lineRule="auto"/>
              <w:jc w:val="center"/>
              <w:rPr>
                <w:rFonts w:hint="eastAsia" w:ascii="仿宋" w:hAnsi="仿宋" w:eastAsia="仿宋" w:cs="仿宋"/>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498C6115">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1B10C579">
            <w:pPr>
              <w:autoSpaceDE w:val="0"/>
              <w:autoSpaceDN w:val="0"/>
              <w:adjustRightInd w:val="0"/>
              <w:spacing w:line="360" w:lineRule="auto"/>
              <w:jc w:val="center"/>
              <w:rPr>
                <w:rFonts w:hint="eastAsia" w:ascii="仿宋" w:hAnsi="仿宋" w:eastAsia="仿宋" w:cs="仿宋"/>
                <w:sz w:val="24"/>
                <w:szCs w:val="24"/>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47528BA0">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0539C63F">
            <w:pPr>
              <w:autoSpaceDE w:val="0"/>
              <w:autoSpaceDN w:val="0"/>
              <w:adjustRightInd w:val="0"/>
              <w:spacing w:line="360" w:lineRule="auto"/>
              <w:jc w:val="center"/>
              <w:rPr>
                <w:rFonts w:hint="eastAsia" w:ascii="仿宋" w:hAnsi="仿宋" w:eastAsia="仿宋" w:cs="仿宋"/>
                <w:sz w:val="24"/>
                <w:szCs w:val="24"/>
              </w:rPr>
            </w:pPr>
          </w:p>
        </w:tc>
      </w:tr>
      <w:tr w14:paraId="41E0D927">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658873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690312D0">
            <w:pPr>
              <w:autoSpaceDE w:val="0"/>
              <w:autoSpaceDN w:val="0"/>
              <w:adjustRightInd w:val="0"/>
              <w:spacing w:line="360" w:lineRule="auto"/>
              <w:jc w:val="center"/>
              <w:rPr>
                <w:rFonts w:hint="eastAsia" w:ascii="仿宋" w:hAnsi="仿宋" w:eastAsia="仿宋" w:cs="仿宋"/>
                <w:sz w:val="24"/>
                <w:szCs w:val="24"/>
              </w:rPr>
            </w:pPr>
          </w:p>
        </w:tc>
      </w:tr>
      <w:tr w14:paraId="4AA06B75">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5BEA64E">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F4683DF">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794A130">
            <w:pPr>
              <w:autoSpaceDE w:val="0"/>
              <w:autoSpaceDN w:val="0"/>
              <w:adjustRightInd w:val="0"/>
              <w:spacing w:line="360" w:lineRule="auto"/>
              <w:jc w:val="center"/>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F24F3DD">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6B8C071B">
            <w:pPr>
              <w:autoSpaceDE w:val="0"/>
              <w:autoSpaceDN w:val="0"/>
              <w:adjustRightInd w:val="0"/>
              <w:spacing w:line="360" w:lineRule="auto"/>
              <w:jc w:val="center"/>
              <w:rPr>
                <w:rFonts w:hint="eastAsia" w:ascii="仿宋" w:hAnsi="仿宋" w:eastAsia="仿宋" w:cs="仿宋"/>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681CAB84">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D26FC72">
            <w:pPr>
              <w:autoSpaceDE w:val="0"/>
              <w:autoSpaceDN w:val="0"/>
              <w:adjustRightInd w:val="0"/>
              <w:spacing w:line="360" w:lineRule="auto"/>
              <w:jc w:val="center"/>
              <w:rPr>
                <w:rFonts w:hint="eastAsia" w:ascii="仿宋" w:hAnsi="仿宋" w:eastAsia="仿宋" w:cs="仿宋"/>
                <w:sz w:val="24"/>
                <w:szCs w:val="24"/>
              </w:rPr>
            </w:pPr>
          </w:p>
        </w:tc>
      </w:tr>
      <w:tr w14:paraId="19F75531">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C68EF2A">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09F783A4">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3510EAA3">
            <w:pPr>
              <w:autoSpaceDE w:val="0"/>
              <w:autoSpaceDN w:val="0"/>
              <w:adjustRightInd w:val="0"/>
              <w:spacing w:line="360" w:lineRule="auto"/>
              <w:jc w:val="center"/>
              <w:rPr>
                <w:rFonts w:hint="eastAsia"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6C4BD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4427B07D">
            <w:pPr>
              <w:autoSpaceDE w:val="0"/>
              <w:autoSpaceDN w:val="0"/>
              <w:adjustRightInd w:val="0"/>
              <w:spacing w:line="360" w:lineRule="auto"/>
              <w:jc w:val="center"/>
              <w:rPr>
                <w:rFonts w:hint="eastAsia" w:ascii="仿宋" w:hAnsi="仿宋" w:eastAsia="仿宋" w:cs="仿宋"/>
                <w:sz w:val="24"/>
                <w:szCs w:val="24"/>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2AAEC34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B7E3635">
            <w:pPr>
              <w:autoSpaceDE w:val="0"/>
              <w:autoSpaceDN w:val="0"/>
              <w:adjustRightInd w:val="0"/>
              <w:spacing w:line="360" w:lineRule="auto"/>
              <w:jc w:val="center"/>
              <w:rPr>
                <w:rFonts w:hint="eastAsia" w:ascii="仿宋" w:hAnsi="仿宋" w:eastAsia="仿宋" w:cs="仿宋"/>
                <w:sz w:val="24"/>
                <w:szCs w:val="24"/>
              </w:rPr>
            </w:pPr>
          </w:p>
        </w:tc>
      </w:tr>
      <w:tr w14:paraId="7606D155">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6513FC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7456DA0E">
            <w:pPr>
              <w:autoSpaceDE w:val="0"/>
              <w:autoSpaceDN w:val="0"/>
              <w:adjustRightInd w:val="0"/>
              <w:spacing w:line="360" w:lineRule="auto"/>
              <w:jc w:val="center"/>
              <w:rPr>
                <w:rFonts w:hint="eastAsia" w:ascii="仿宋" w:hAnsi="仿宋" w:eastAsia="仿宋" w:cs="仿宋"/>
                <w:sz w:val="24"/>
                <w:szCs w:val="24"/>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14:paraId="72F483EF">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员工总人数：</w:t>
            </w:r>
          </w:p>
        </w:tc>
      </w:tr>
      <w:tr w14:paraId="6319F0E4">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3E5BD20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8E9B474">
            <w:pPr>
              <w:autoSpaceDE w:val="0"/>
              <w:autoSpaceDN w:val="0"/>
              <w:adjustRightInd w:val="0"/>
              <w:spacing w:line="360" w:lineRule="auto"/>
              <w:jc w:val="center"/>
              <w:rPr>
                <w:rFonts w:hint="eastAsia" w:ascii="仿宋" w:hAnsi="仿宋" w:eastAsia="仿宋" w:cs="仿宋"/>
                <w:sz w:val="24"/>
                <w:szCs w:val="24"/>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49E4E8EC">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98ED384">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4ACB71B0">
            <w:pPr>
              <w:autoSpaceDE w:val="0"/>
              <w:autoSpaceDN w:val="0"/>
              <w:adjustRightInd w:val="0"/>
              <w:spacing w:line="360" w:lineRule="auto"/>
              <w:jc w:val="center"/>
              <w:rPr>
                <w:rFonts w:hint="eastAsia" w:ascii="仿宋" w:hAnsi="仿宋" w:eastAsia="仿宋" w:cs="仿宋"/>
                <w:sz w:val="24"/>
                <w:szCs w:val="24"/>
              </w:rPr>
            </w:pPr>
          </w:p>
        </w:tc>
      </w:tr>
      <w:tr w14:paraId="51202621">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F8509C4">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63025E9C">
            <w:pPr>
              <w:autoSpaceDE w:val="0"/>
              <w:autoSpaceDN w:val="0"/>
              <w:adjustRightInd w:val="0"/>
              <w:spacing w:line="360" w:lineRule="auto"/>
              <w:jc w:val="center"/>
              <w:rPr>
                <w:rFonts w:hint="eastAsia"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514795E8">
            <w:pPr>
              <w:autoSpaceDE w:val="0"/>
              <w:autoSpaceDN w:val="0"/>
              <w:adjustRightInd w:val="0"/>
              <w:spacing w:line="360" w:lineRule="auto"/>
              <w:jc w:val="center"/>
              <w:rPr>
                <w:rFonts w:hint="eastAsia" w:ascii="仿宋" w:hAnsi="仿宋" w:eastAsia="仿宋" w:cs="仿宋"/>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08B583DE">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76BE4D71">
            <w:pPr>
              <w:autoSpaceDE w:val="0"/>
              <w:autoSpaceDN w:val="0"/>
              <w:adjustRightInd w:val="0"/>
              <w:spacing w:line="360" w:lineRule="auto"/>
              <w:jc w:val="center"/>
              <w:rPr>
                <w:rFonts w:hint="eastAsia" w:ascii="仿宋" w:hAnsi="仿宋" w:eastAsia="仿宋" w:cs="仿宋"/>
                <w:sz w:val="24"/>
                <w:szCs w:val="24"/>
              </w:rPr>
            </w:pPr>
          </w:p>
        </w:tc>
      </w:tr>
      <w:tr w14:paraId="25AA330D">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CF191CD">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25E52AF1">
            <w:pPr>
              <w:autoSpaceDE w:val="0"/>
              <w:autoSpaceDN w:val="0"/>
              <w:adjustRightInd w:val="0"/>
              <w:spacing w:line="360" w:lineRule="auto"/>
              <w:jc w:val="center"/>
              <w:rPr>
                <w:rFonts w:hint="eastAsia"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3838E2C">
            <w:pPr>
              <w:autoSpaceDE w:val="0"/>
              <w:autoSpaceDN w:val="0"/>
              <w:adjustRightInd w:val="0"/>
              <w:spacing w:line="360" w:lineRule="auto"/>
              <w:jc w:val="center"/>
              <w:rPr>
                <w:rFonts w:hint="eastAsia" w:ascii="仿宋" w:hAnsi="仿宋" w:eastAsia="仿宋" w:cs="仿宋"/>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1208796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7CB0878D">
            <w:pPr>
              <w:autoSpaceDE w:val="0"/>
              <w:autoSpaceDN w:val="0"/>
              <w:adjustRightInd w:val="0"/>
              <w:spacing w:line="360" w:lineRule="auto"/>
              <w:jc w:val="center"/>
              <w:rPr>
                <w:rFonts w:hint="eastAsia" w:ascii="仿宋" w:hAnsi="仿宋" w:eastAsia="仿宋" w:cs="仿宋"/>
                <w:sz w:val="24"/>
                <w:szCs w:val="24"/>
              </w:rPr>
            </w:pPr>
          </w:p>
        </w:tc>
      </w:tr>
      <w:tr w14:paraId="0FA69CA6">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956D0DA">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200E767">
            <w:pPr>
              <w:autoSpaceDE w:val="0"/>
              <w:autoSpaceDN w:val="0"/>
              <w:adjustRightInd w:val="0"/>
              <w:spacing w:line="360" w:lineRule="auto"/>
              <w:jc w:val="center"/>
              <w:rPr>
                <w:rFonts w:hint="eastAsia"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ED586F6">
            <w:pPr>
              <w:autoSpaceDE w:val="0"/>
              <w:autoSpaceDN w:val="0"/>
              <w:adjustRightInd w:val="0"/>
              <w:spacing w:line="360" w:lineRule="auto"/>
              <w:jc w:val="center"/>
              <w:rPr>
                <w:rFonts w:hint="eastAsia" w:ascii="仿宋" w:hAnsi="仿宋" w:eastAsia="仿宋" w:cs="仿宋"/>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130446A5">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1A91A6E9">
            <w:pPr>
              <w:autoSpaceDE w:val="0"/>
              <w:autoSpaceDN w:val="0"/>
              <w:adjustRightInd w:val="0"/>
              <w:spacing w:line="360" w:lineRule="auto"/>
              <w:jc w:val="center"/>
              <w:rPr>
                <w:rFonts w:hint="eastAsia" w:ascii="仿宋" w:hAnsi="仿宋" w:eastAsia="仿宋" w:cs="仿宋"/>
                <w:sz w:val="24"/>
                <w:szCs w:val="24"/>
              </w:rPr>
            </w:pPr>
          </w:p>
        </w:tc>
      </w:tr>
      <w:tr w14:paraId="466486CA">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53E8152">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4A131CF">
            <w:pPr>
              <w:autoSpaceDE w:val="0"/>
              <w:autoSpaceDN w:val="0"/>
              <w:adjustRightInd w:val="0"/>
              <w:spacing w:line="360" w:lineRule="auto"/>
              <w:jc w:val="center"/>
              <w:rPr>
                <w:rFonts w:hint="eastAsia"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355CF82">
            <w:pPr>
              <w:autoSpaceDE w:val="0"/>
              <w:autoSpaceDN w:val="0"/>
              <w:adjustRightInd w:val="0"/>
              <w:spacing w:line="360" w:lineRule="auto"/>
              <w:jc w:val="center"/>
              <w:rPr>
                <w:rFonts w:hint="eastAsia" w:ascii="仿宋" w:hAnsi="仿宋" w:eastAsia="仿宋" w:cs="仿宋"/>
                <w:sz w:val="24"/>
                <w:szCs w:val="24"/>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6FB4248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5900DB9A">
            <w:pPr>
              <w:autoSpaceDE w:val="0"/>
              <w:autoSpaceDN w:val="0"/>
              <w:adjustRightInd w:val="0"/>
              <w:spacing w:line="360" w:lineRule="auto"/>
              <w:jc w:val="center"/>
              <w:rPr>
                <w:rFonts w:hint="eastAsia" w:ascii="仿宋" w:hAnsi="仿宋" w:eastAsia="仿宋" w:cs="仿宋"/>
                <w:sz w:val="24"/>
                <w:szCs w:val="24"/>
              </w:rPr>
            </w:pPr>
          </w:p>
        </w:tc>
      </w:tr>
      <w:tr w14:paraId="33485694">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F13A5CE">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58922EBC">
            <w:pPr>
              <w:autoSpaceDE w:val="0"/>
              <w:autoSpaceDN w:val="0"/>
              <w:adjustRightInd w:val="0"/>
              <w:spacing w:line="360" w:lineRule="auto"/>
              <w:jc w:val="center"/>
              <w:rPr>
                <w:rFonts w:hint="eastAsia" w:ascii="仿宋" w:hAnsi="仿宋" w:eastAsia="仿宋" w:cs="仿宋"/>
                <w:sz w:val="24"/>
                <w:szCs w:val="24"/>
              </w:rPr>
            </w:pPr>
          </w:p>
          <w:p w14:paraId="24741AA4">
            <w:pPr>
              <w:autoSpaceDE w:val="0"/>
              <w:autoSpaceDN w:val="0"/>
              <w:adjustRightInd w:val="0"/>
              <w:spacing w:line="360" w:lineRule="auto"/>
              <w:jc w:val="center"/>
              <w:rPr>
                <w:rFonts w:hint="eastAsia" w:ascii="仿宋" w:hAnsi="仿宋" w:eastAsia="仿宋" w:cs="仿宋"/>
                <w:sz w:val="24"/>
                <w:szCs w:val="24"/>
              </w:rPr>
            </w:pPr>
          </w:p>
          <w:p w14:paraId="53330BAA">
            <w:pPr>
              <w:autoSpaceDE w:val="0"/>
              <w:autoSpaceDN w:val="0"/>
              <w:adjustRightInd w:val="0"/>
              <w:spacing w:line="360" w:lineRule="auto"/>
              <w:jc w:val="center"/>
              <w:rPr>
                <w:rFonts w:hint="eastAsia" w:ascii="仿宋" w:hAnsi="仿宋" w:eastAsia="仿宋" w:cs="仿宋"/>
                <w:sz w:val="24"/>
                <w:szCs w:val="24"/>
              </w:rPr>
            </w:pPr>
          </w:p>
        </w:tc>
      </w:tr>
      <w:tr w14:paraId="4FDE13B9">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247AA2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6E9F612A">
            <w:pPr>
              <w:autoSpaceDE w:val="0"/>
              <w:autoSpaceDN w:val="0"/>
              <w:adjustRightInd w:val="0"/>
              <w:spacing w:line="360" w:lineRule="auto"/>
              <w:jc w:val="center"/>
              <w:rPr>
                <w:rFonts w:hint="eastAsia" w:ascii="仿宋" w:hAnsi="仿宋" w:eastAsia="仿宋" w:cs="仿宋"/>
                <w:sz w:val="24"/>
                <w:szCs w:val="24"/>
              </w:rPr>
            </w:pPr>
          </w:p>
        </w:tc>
      </w:tr>
    </w:tbl>
    <w:p w14:paraId="08782911">
      <w:pPr>
        <w:autoSpaceDE w:val="0"/>
        <w:autoSpaceDN w:val="0"/>
        <w:adjustRightInd w:val="0"/>
        <w:spacing w:line="360" w:lineRule="auto"/>
        <w:jc w:val="left"/>
        <w:rPr>
          <w:rFonts w:hint="eastAsia" w:ascii="仿宋" w:hAnsi="仿宋" w:eastAsia="仿宋" w:cs="仿宋"/>
        </w:rPr>
      </w:pPr>
      <w:r>
        <w:rPr>
          <w:rFonts w:hint="eastAsia" w:ascii="仿宋" w:hAnsi="仿宋" w:eastAsia="仿宋" w:cs="仿宋"/>
          <w:sz w:val="24"/>
          <w:szCs w:val="24"/>
        </w:rPr>
        <w:t>注：附</w:t>
      </w:r>
      <w:r>
        <w:rPr>
          <w:rFonts w:hint="eastAsia" w:ascii="仿宋" w:hAnsi="仿宋" w:eastAsia="仿宋" w:cs="仿宋"/>
          <w:sz w:val="24"/>
          <w:szCs w:val="24"/>
          <w:lang w:val="en-US" w:eastAsia="zh-CN"/>
        </w:rPr>
        <w:t>相关证明文件</w:t>
      </w:r>
      <w:r>
        <w:rPr>
          <w:rFonts w:hint="eastAsia" w:ascii="仿宋" w:hAnsi="仿宋" w:eastAsia="仿宋" w:cs="仿宋"/>
          <w:sz w:val="24"/>
          <w:szCs w:val="24"/>
        </w:rPr>
        <w:t>。</w:t>
      </w:r>
    </w:p>
    <w:p w14:paraId="18D72AE9">
      <w:pPr>
        <w:pStyle w:val="31"/>
        <w:spacing w:before="0" w:after="0"/>
        <w:jc w:val="left"/>
        <w:rPr>
          <w:rFonts w:hint="eastAsia" w:ascii="仿宋" w:hAnsi="仿宋" w:eastAsia="仿宋" w:cs="仿宋"/>
          <w:color w:val="auto"/>
          <w:kern w:val="44"/>
          <w:sz w:val="32"/>
          <w:szCs w:val="44"/>
        </w:rPr>
      </w:pPr>
      <w:r>
        <w:rPr>
          <w:rFonts w:hint="eastAsia" w:ascii="仿宋" w:hAnsi="仿宋" w:eastAsia="仿宋" w:cs="仿宋"/>
          <w:sz w:val="24"/>
          <w:lang w:val="zh-CN"/>
        </w:rPr>
        <w:br w:type="page"/>
      </w:r>
      <w:bookmarkStart w:id="539" w:name="_Toc24505_WPSOffice_Level2"/>
      <w:bookmarkStart w:id="540" w:name="_Toc7165"/>
      <w:bookmarkStart w:id="541" w:name="_Toc25427"/>
      <w:bookmarkStart w:id="542" w:name="_Toc12971"/>
      <w:bookmarkStart w:id="543" w:name="_Toc529539681"/>
      <w:r>
        <w:rPr>
          <w:rFonts w:hint="eastAsia" w:ascii="仿宋" w:hAnsi="仿宋" w:eastAsia="仿宋" w:cs="仿宋"/>
          <w:color w:val="auto"/>
          <w:kern w:val="44"/>
          <w:sz w:val="32"/>
          <w:szCs w:val="44"/>
        </w:rPr>
        <w:t>0</w:t>
      </w:r>
      <w:r>
        <w:rPr>
          <w:rFonts w:hint="eastAsia" w:ascii="仿宋" w:hAnsi="仿宋" w:eastAsia="仿宋" w:cs="仿宋"/>
          <w:color w:val="auto"/>
          <w:kern w:val="44"/>
          <w:sz w:val="32"/>
          <w:szCs w:val="44"/>
          <w:lang w:val="en-US" w:eastAsia="zh-CN"/>
        </w:rPr>
        <w:t>8</w:t>
      </w:r>
      <w:r>
        <w:rPr>
          <w:rFonts w:hint="eastAsia" w:ascii="仿宋" w:hAnsi="仿宋" w:eastAsia="仿宋" w:cs="仿宋"/>
          <w:color w:val="auto"/>
          <w:kern w:val="44"/>
          <w:sz w:val="32"/>
          <w:szCs w:val="44"/>
        </w:rPr>
        <w:t>.</w:t>
      </w:r>
      <w:r>
        <w:rPr>
          <w:rFonts w:hint="eastAsia" w:ascii="仿宋" w:hAnsi="仿宋" w:eastAsia="仿宋" w:cs="仿宋"/>
          <w:color w:val="auto"/>
          <w:kern w:val="44"/>
          <w:sz w:val="32"/>
          <w:szCs w:val="44"/>
          <w:lang w:val="zh-CN"/>
        </w:rPr>
        <w:t>财务状况报告，依法缴纳税收和社会保障资金的相关材料</w:t>
      </w:r>
      <w:bookmarkEnd w:id="539"/>
      <w:bookmarkEnd w:id="540"/>
      <w:bookmarkEnd w:id="541"/>
      <w:bookmarkEnd w:id="542"/>
      <w:bookmarkEnd w:id="543"/>
    </w:p>
    <w:p w14:paraId="31368B15">
      <w:pPr>
        <w:autoSpaceDE w:val="0"/>
        <w:autoSpaceDN w:val="0"/>
        <w:spacing w:line="360" w:lineRule="auto"/>
        <w:rPr>
          <w:rFonts w:hint="eastAsia" w:ascii="仿宋" w:hAnsi="仿宋" w:eastAsia="仿宋" w:cs="仿宋"/>
          <w:sz w:val="28"/>
          <w:szCs w:val="28"/>
          <w:lang w:val="zh-CN"/>
        </w:rPr>
      </w:pPr>
    </w:p>
    <w:p w14:paraId="27C36D62">
      <w:pPr>
        <w:autoSpaceDE w:val="0"/>
        <w:autoSpaceDN w:val="0"/>
        <w:spacing w:line="360" w:lineRule="auto"/>
        <w:jc w:val="center"/>
        <w:rPr>
          <w:rFonts w:hint="eastAsia" w:ascii="仿宋" w:hAnsi="仿宋" w:eastAsia="仿宋" w:cs="仿宋"/>
          <w:b/>
          <w:bCs/>
          <w:sz w:val="36"/>
          <w:szCs w:val="36"/>
          <w:highlight w:val="none"/>
          <w:lang w:val="zh-CN"/>
        </w:rPr>
      </w:pPr>
      <w:bookmarkStart w:id="544" w:name="_Toc25532_WPSOffice_Level3"/>
      <w:r>
        <w:rPr>
          <w:rFonts w:hint="eastAsia" w:ascii="仿宋" w:hAnsi="仿宋" w:eastAsia="仿宋" w:cs="仿宋"/>
          <w:b/>
          <w:bCs/>
          <w:sz w:val="28"/>
          <w:szCs w:val="28"/>
          <w:highlight w:val="none"/>
          <w:lang w:val="zh-CN"/>
        </w:rPr>
        <w:t>财务状况报告，依法缴纳税收和社会保障资金的相关材料</w:t>
      </w:r>
      <w:bookmarkEnd w:id="544"/>
    </w:p>
    <w:p w14:paraId="045CF8B3">
      <w:pPr>
        <w:autoSpaceDE w:val="0"/>
        <w:autoSpaceDN w:val="0"/>
        <w:spacing w:line="360" w:lineRule="auto"/>
        <w:rPr>
          <w:rFonts w:hint="eastAsia" w:ascii="仿宋" w:hAnsi="仿宋" w:eastAsia="仿宋" w:cs="仿宋"/>
          <w:sz w:val="28"/>
          <w:szCs w:val="28"/>
          <w:highlight w:val="none"/>
          <w:lang w:val="zh-CN"/>
        </w:rPr>
      </w:pPr>
    </w:p>
    <w:p w14:paraId="76F9F53F">
      <w:pPr>
        <w:autoSpaceDE w:val="0"/>
        <w:autoSpaceDN w:val="0"/>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按照磋商文件第2.2款（1）中第&lt;2&gt;条规定提供以下相关材料。</w:t>
      </w:r>
    </w:p>
    <w:p w14:paraId="6B084763">
      <w:pPr>
        <w:autoSpaceDE w:val="0"/>
        <w:autoSpaceDN w:val="0"/>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1、供应商基本开户银行近三个月内出具的资信证明或经第三方机构出具的</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年度</w:t>
      </w:r>
      <w:r>
        <w:rPr>
          <w:rFonts w:hint="eastAsia" w:ascii="仿宋" w:hAnsi="仿宋" w:eastAsia="仿宋" w:cs="仿宋"/>
          <w:sz w:val="24"/>
          <w:szCs w:val="24"/>
          <w:highlight w:val="none"/>
          <w:lang w:val="en-US" w:eastAsia="zh-CN"/>
        </w:rPr>
        <w:t>或2023年度</w:t>
      </w:r>
      <w:r>
        <w:rPr>
          <w:rFonts w:hint="eastAsia" w:ascii="仿宋" w:hAnsi="仿宋" w:eastAsia="仿宋" w:cs="仿宋"/>
          <w:sz w:val="24"/>
          <w:szCs w:val="24"/>
          <w:highlight w:val="none"/>
          <w:lang w:eastAsia="zh-CN"/>
        </w:rPr>
        <w:t>的</w:t>
      </w:r>
      <w:r>
        <w:rPr>
          <w:rFonts w:hint="eastAsia" w:ascii="仿宋" w:hAnsi="仿宋" w:eastAsia="仿宋" w:cs="仿宋"/>
          <w:sz w:val="24"/>
          <w:szCs w:val="24"/>
          <w:highlight w:val="none"/>
          <w:lang w:val="zh-CN"/>
        </w:rPr>
        <w:t>财务状况审计报告，包括资产负债表、现金流量表、利润表和财务（会计）报表附注。</w:t>
      </w:r>
    </w:p>
    <w:p w14:paraId="244A514F">
      <w:pPr>
        <w:autoSpaceDE w:val="0"/>
        <w:autoSpaceDN w:val="0"/>
        <w:spacing w:line="360" w:lineRule="auto"/>
        <w:ind w:firstLine="48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2、近半年内</w:t>
      </w:r>
      <w:r>
        <w:rPr>
          <w:rFonts w:hint="eastAsia" w:ascii="仿宋" w:hAnsi="仿宋" w:eastAsia="仿宋" w:cs="仿宋"/>
          <w:sz w:val="24"/>
          <w:szCs w:val="24"/>
          <w:highlight w:val="none"/>
          <w:lang w:val="en-US" w:eastAsia="zh-CN"/>
        </w:rPr>
        <w:t>任意三</w:t>
      </w:r>
      <w:r>
        <w:rPr>
          <w:rFonts w:hint="eastAsia" w:ascii="仿宋" w:hAnsi="仿宋" w:eastAsia="仿宋" w:cs="仿宋"/>
          <w:sz w:val="24"/>
          <w:szCs w:val="24"/>
          <w:highlight w:val="none"/>
          <w:lang w:val="zh-CN"/>
        </w:rPr>
        <w:t>个月的依法缴纳税收和社会保障资金记录的证明材料；依法免税或不需要缴纳社会保障资金的供应商须提供相应文件证明其依法免税或不需要缴纳社会保障资金。</w:t>
      </w:r>
    </w:p>
    <w:p w14:paraId="2C92AFA7">
      <w:pPr>
        <w:pStyle w:val="31"/>
        <w:spacing w:before="0" w:after="0"/>
        <w:jc w:val="left"/>
        <w:rPr>
          <w:rFonts w:hint="eastAsia" w:ascii="仿宋" w:hAnsi="仿宋" w:eastAsia="仿宋" w:cs="仿宋"/>
        </w:rPr>
      </w:pPr>
      <w:r>
        <w:rPr>
          <w:rFonts w:hint="eastAsia" w:ascii="仿宋" w:hAnsi="仿宋" w:eastAsia="仿宋" w:cs="仿宋"/>
          <w:sz w:val="24"/>
          <w:lang w:val="zh-CN"/>
        </w:rPr>
        <w:br w:type="page"/>
      </w:r>
      <w:bookmarkEnd w:id="536"/>
      <w:bookmarkStart w:id="545" w:name="_Toc529539682"/>
      <w:bookmarkStart w:id="546" w:name="_Toc24625"/>
      <w:bookmarkStart w:id="547" w:name="_Toc19012"/>
      <w:bookmarkStart w:id="548" w:name="_Toc32118"/>
      <w:bookmarkStart w:id="549" w:name="_Toc720_WPSOffice_Level2"/>
      <w:bookmarkStart w:id="550" w:name="_Toc21530"/>
      <w:r>
        <w:rPr>
          <w:rFonts w:hint="eastAsia" w:ascii="仿宋" w:hAnsi="仿宋" w:eastAsia="仿宋" w:cs="仿宋"/>
          <w:color w:val="auto"/>
          <w:kern w:val="44"/>
          <w:sz w:val="32"/>
          <w:szCs w:val="44"/>
        </w:rPr>
        <w:t>0</w:t>
      </w:r>
      <w:r>
        <w:rPr>
          <w:rFonts w:hint="eastAsia" w:ascii="仿宋" w:hAnsi="仿宋" w:eastAsia="仿宋" w:cs="仿宋"/>
          <w:color w:val="auto"/>
          <w:kern w:val="44"/>
          <w:sz w:val="32"/>
          <w:szCs w:val="44"/>
          <w:lang w:val="en-US" w:eastAsia="zh-CN"/>
        </w:rPr>
        <w:t>9</w:t>
      </w:r>
      <w:r>
        <w:rPr>
          <w:rFonts w:hint="eastAsia" w:ascii="仿宋" w:hAnsi="仿宋" w:eastAsia="仿宋" w:cs="仿宋"/>
          <w:color w:val="auto"/>
          <w:kern w:val="44"/>
          <w:sz w:val="32"/>
          <w:szCs w:val="44"/>
        </w:rPr>
        <w:t>.</w:t>
      </w:r>
      <w:r>
        <w:rPr>
          <w:rFonts w:hint="eastAsia" w:ascii="仿宋" w:hAnsi="仿宋" w:eastAsia="仿宋" w:cs="仿宋"/>
          <w:color w:val="auto"/>
          <w:kern w:val="44"/>
          <w:sz w:val="32"/>
          <w:szCs w:val="44"/>
          <w:lang w:val="zh-CN"/>
        </w:rPr>
        <w:t>无重大违法记录声明</w:t>
      </w:r>
      <w:bookmarkEnd w:id="545"/>
      <w:bookmarkEnd w:id="546"/>
      <w:bookmarkEnd w:id="547"/>
      <w:bookmarkEnd w:id="548"/>
      <w:bookmarkEnd w:id="549"/>
    </w:p>
    <w:p w14:paraId="56406864">
      <w:pPr>
        <w:autoSpaceDE w:val="0"/>
        <w:autoSpaceDN w:val="0"/>
        <w:spacing w:line="360" w:lineRule="auto"/>
        <w:rPr>
          <w:rFonts w:hint="eastAsia" w:ascii="仿宋" w:hAnsi="仿宋" w:eastAsia="仿宋" w:cs="仿宋"/>
          <w:sz w:val="28"/>
          <w:szCs w:val="28"/>
          <w:lang w:val="zh-CN"/>
        </w:rPr>
      </w:pPr>
    </w:p>
    <w:p w14:paraId="18A02991">
      <w:pPr>
        <w:autoSpaceDE w:val="0"/>
        <w:autoSpaceDN w:val="0"/>
        <w:spacing w:line="360" w:lineRule="auto"/>
        <w:jc w:val="center"/>
        <w:rPr>
          <w:rFonts w:hint="eastAsia" w:ascii="仿宋" w:hAnsi="仿宋" w:eastAsia="仿宋" w:cs="仿宋"/>
          <w:b/>
          <w:bCs/>
          <w:sz w:val="36"/>
          <w:szCs w:val="36"/>
          <w:lang w:val="zh-CN"/>
        </w:rPr>
      </w:pPr>
      <w:bookmarkStart w:id="551" w:name="_Toc28590_WPSOffice_Level3"/>
      <w:r>
        <w:rPr>
          <w:rFonts w:hint="eastAsia" w:ascii="仿宋" w:hAnsi="仿宋" w:eastAsia="仿宋" w:cs="仿宋"/>
          <w:b/>
          <w:bCs/>
          <w:sz w:val="28"/>
          <w:szCs w:val="28"/>
          <w:lang w:val="zh-CN"/>
        </w:rPr>
        <w:t>无重大违法记录声明</w:t>
      </w:r>
      <w:bookmarkEnd w:id="551"/>
    </w:p>
    <w:p w14:paraId="4518FEA1">
      <w:pPr>
        <w:spacing w:line="360" w:lineRule="auto"/>
        <w:rPr>
          <w:rFonts w:hint="eastAsia" w:ascii="仿宋" w:hAnsi="仿宋" w:eastAsia="仿宋" w:cs="仿宋"/>
          <w:b/>
          <w:bCs/>
          <w:sz w:val="28"/>
          <w:szCs w:val="28"/>
        </w:rPr>
      </w:pPr>
    </w:p>
    <w:p w14:paraId="00AC190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致：青海启宸招标代理有限公司</w:t>
      </w:r>
    </w:p>
    <w:p w14:paraId="026D10C1">
      <w:pPr>
        <w:spacing w:line="360" w:lineRule="auto"/>
        <w:ind w:firstLine="480" w:firstLineChars="200"/>
        <w:rPr>
          <w:rFonts w:hint="eastAsia" w:ascii="仿宋" w:hAnsi="仿宋" w:eastAsia="仿宋" w:cs="仿宋"/>
          <w:sz w:val="24"/>
          <w:szCs w:val="24"/>
          <w:shd w:val="clear" w:color="auto" w:fill="FFFFFF"/>
        </w:rPr>
      </w:pPr>
      <w:r>
        <w:rPr>
          <w:rFonts w:hint="eastAsia" w:ascii="仿宋" w:hAnsi="仿宋" w:eastAsia="仿宋" w:cs="仿宋"/>
          <w:sz w:val="24"/>
          <w:szCs w:val="24"/>
        </w:rPr>
        <w:t>我单位参加本次政府采购项目活动前三年内，在经营活动中无重大违法活动记录，符合《政府采购法》规定的供应商资格条</w:t>
      </w:r>
      <w:r>
        <w:rPr>
          <w:rFonts w:hint="eastAsia" w:ascii="仿宋" w:hAnsi="仿宋" w:eastAsia="仿宋" w:cs="仿宋"/>
          <w:sz w:val="24"/>
          <w:szCs w:val="24"/>
          <w:shd w:val="clear" w:color="auto" w:fill="FFFFFF"/>
        </w:rPr>
        <w:t>件。我方对此声明负全部法律责任。</w:t>
      </w:r>
    </w:p>
    <w:p w14:paraId="5047F38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675D7649">
      <w:pPr>
        <w:autoSpaceDE w:val="0"/>
        <w:autoSpaceDN w:val="0"/>
        <w:spacing w:line="360" w:lineRule="auto"/>
        <w:jc w:val="left"/>
        <w:rPr>
          <w:rFonts w:hint="eastAsia" w:ascii="仿宋" w:hAnsi="仿宋" w:eastAsia="仿宋" w:cs="仿宋"/>
          <w:sz w:val="24"/>
          <w:szCs w:val="24"/>
          <w:lang w:val="zh-CN"/>
        </w:rPr>
      </w:pPr>
    </w:p>
    <w:p w14:paraId="746BC621">
      <w:pPr>
        <w:autoSpaceDE w:val="0"/>
        <w:autoSpaceDN w:val="0"/>
        <w:spacing w:line="360" w:lineRule="auto"/>
        <w:ind w:firstLine="480" w:firstLineChars="200"/>
        <w:jc w:val="left"/>
        <w:rPr>
          <w:rFonts w:hint="eastAsia" w:ascii="仿宋" w:hAnsi="仿宋" w:eastAsia="仿宋" w:cs="仿宋"/>
          <w:sz w:val="24"/>
          <w:szCs w:val="24"/>
          <w:lang w:val="zh-CN"/>
        </w:rPr>
      </w:pPr>
      <w:r>
        <w:rPr>
          <w:rFonts w:hint="eastAsia" w:ascii="仿宋" w:hAnsi="仿宋" w:eastAsia="仿宋" w:cs="仿宋"/>
          <w:sz w:val="24"/>
          <w:szCs w:val="24"/>
          <w:lang w:val="zh-CN"/>
        </w:rPr>
        <w:t>附“信用中国、</w:t>
      </w:r>
      <w:r>
        <w:rPr>
          <w:rFonts w:hint="eastAsia" w:ascii="仿宋" w:hAnsi="仿宋" w:eastAsia="仿宋" w:cs="仿宋"/>
          <w:sz w:val="24"/>
          <w:szCs w:val="24"/>
        </w:rPr>
        <w:t>政府采购</w:t>
      </w:r>
      <w:r>
        <w:rPr>
          <w:rFonts w:hint="eastAsia" w:ascii="仿宋" w:hAnsi="仿宋" w:eastAsia="仿宋" w:cs="仿宋"/>
          <w:sz w:val="24"/>
          <w:szCs w:val="24"/>
          <w:lang w:val="en-US" w:eastAsia="zh-CN"/>
        </w:rPr>
        <w:t>网</w:t>
      </w:r>
      <w:r>
        <w:rPr>
          <w:rFonts w:hint="eastAsia" w:ascii="仿宋" w:hAnsi="仿宋" w:eastAsia="仿宋" w:cs="仿宋"/>
          <w:sz w:val="24"/>
          <w:szCs w:val="24"/>
          <w:lang w:val="zh-CN"/>
        </w:rPr>
        <w:t>”网站查询截图。</w:t>
      </w:r>
    </w:p>
    <w:p w14:paraId="00338F8A">
      <w:pPr>
        <w:autoSpaceDE w:val="0"/>
        <w:autoSpaceDN w:val="0"/>
        <w:spacing w:line="360" w:lineRule="auto"/>
        <w:jc w:val="left"/>
        <w:rPr>
          <w:rFonts w:hint="eastAsia" w:ascii="仿宋" w:hAnsi="仿宋" w:eastAsia="仿宋" w:cs="仿宋"/>
          <w:sz w:val="24"/>
          <w:szCs w:val="24"/>
          <w:lang w:val="zh-CN"/>
        </w:rPr>
      </w:pPr>
    </w:p>
    <w:p w14:paraId="0D8A346B">
      <w:pPr>
        <w:autoSpaceDE w:val="0"/>
        <w:autoSpaceDN w:val="0"/>
        <w:spacing w:line="360" w:lineRule="auto"/>
        <w:jc w:val="left"/>
        <w:rPr>
          <w:rFonts w:hint="eastAsia" w:ascii="仿宋" w:hAnsi="仿宋" w:eastAsia="仿宋" w:cs="仿宋"/>
          <w:sz w:val="24"/>
          <w:szCs w:val="24"/>
          <w:lang w:val="zh-CN"/>
        </w:rPr>
      </w:pPr>
    </w:p>
    <w:p w14:paraId="0CAC9C85">
      <w:pPr>
        <w:autoSpaceDE w:val="0"/>
        <w:autoSpaceDN w:val="0"/>
        <w:spacing w:line="360" w:lineRule="auto"/>
        <w:jc w:val="left"/>
        <w:rPr>
          <w:rFonts w:hint="eastAsia" w:ascii="仿宋" w:hAnsi="仿宋" w:eastAsia="仿宋" w:cs="仿宋"/>
          <w:sz w:val="24"/>
          <w:szCs w:val="24"/>
          <w:lang w:val="zh-CN"/>
        </w:rPr>
      </w:pPr>
    </w:p>
    <w:p w14:paraId="5C5DD514">
      <w:pPr>
        <w:autoSpaceDE w:val="0"/>
        <w:autoSpaceDN w:val="0"/>
        <w:spacing w:line="360" w:lineRule="auto"/>
        <w:jc w:val="left"/>
        <w:rPr>
          <w:rFonts w:hint="eastAsia" w:ascii="仿宋" w:hAnsi="仿宋" w:eastAsia="仿宋" w:cs="仿宋"/>
          <w:sz w:val="24"/>
          <w:szCs w:val="24"/>
          <w:lang w:val="zh-CN"/>
        </w:rPr>
      </w:pPr>
    </w:p>
    <w:p w14:paraId="6C8E28C5">
      <w:pPr>
        <w:autoSpaceDE w:val="0"/>
        <w:autoSpaceDN w:val="0"/>
        <w:spacing w:line="360" w:lineRule="auto"/>
        <w:jc w:val="left"/>
        <w:rPr>
          <w:rFonts w:hint="eastAsia" w:ascii="仿宋" w:hAnsi="仿宋" w:eastAsia="仿宋" w:cs="仿宋"/>
          <w:sz w:val="24"/>
          <w:szCs w:val="24"/>
          <w:lang w:val="zh-CN"/>
        </w:rPr>
      </w:pPr>
    </w:p>
    <w:p w14:paraId="30D59BBC">
      <w:pPr>
        <w:autoSpaceDE w:val="0"/>
        <w:autoSpaceDN w:val="0"/>
        <w:spacing w:line="360" w:lineRule="auto"/>
        <w:jc w:val="left"/>
        <w:rPr>
          <w:rFonts w:hint="eastAsia" w:ascii="仿宋" w:hAnsi="仿宋" w:eastAsia="仿宋" w:cs="仿宋"/>
          <w:sz w:val="24"/>
          <w:szCs w:val="24"/>
          <w:lang w:val="zh-CN"/>
        </w:rPr>
      </w:pPr>
    </w:p>
    <w:p w14:paraId="3A66BCC6">
      <w:pPr>
        <w:autoSpaceDE w:val="0"/>
        <w:autoSpaceDN w:val="0"/>
        <w:spacing w:line="360" w:lineRule="auto"/>
        <w:jc w:val="right"/>
        <w:rPr>
          <w:rFonts w:hint="eastAsia" w:ascii="仿宋" w:hAnsi="仿宋" w:eastAsia="仿宋" w:cs="仿宋"/>
          <w:b/>
          <w:bCs/>
          <w:sz w:val="24"/>
          <w:szCs w:val="24"/>
          <w:lang w:val="zh-CN"/>
        </w:rPr>
      </w:pPr>
      <w:bookmarkStart w:id="552" w:name="_Toc10353_WPSOffice_Level2"/>
      <w:r>
        <w:rPr>
          <w:rFonts w:hint="eastAsia" w:ascii="仿宋" w:hAnsi="仿宋" w:eastAsia="仿宋" w:cs="仿宋"/>
          <w:b/>
          <w:bCs/>
          <w:sz w:val="24"/>
          <w:szCs w:val="24"/>
          <w:lang w:val="zh-CN"/>
        </w:rPr>
        <w:t xml:space="preserve">供应商：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（公章）</w:t>
      </w:r>
      <w:bookmarkEnd w:id="552"/>
    </w:p>
    <w:p w14:paraId="7D57343D">
      <w:pPr>
        <w:autoSpaceDE w:val="0"/>
        <w:autoSpaceDN w:val="0"/>
        <w:spacing w:line="360" w:lineRule="auto"/>
        <w:jc w:val="right"/>
        <w:rPr>
          <w:rFonts w:hint="eastAsia" w:ascii="仿宋" w:hAnsi="仿宋" w:eastAsia="仿宋" w:cs="仿宋"/>
          <w:b/>
          <w:bCs/>
          <w:sz w:val="24"/>
          <w:szCs w:val="24"/>
          <w:lang w:val="zh-CN"/>
        </w:rPr>
      </w:pPr>
      <w:bookmarkStart w:id="553" w:name="_Toc9984_WPSOffice_Level2"/>
      <w:r>
        <w:rPr>
          <w:rFonts w:hint="eastAsia" w:ascii="仿宋" w:hAnsi="仿宋" w:eastAsia="仿宋" w:cs="仿宋"/>
          <w:b/>
          <w:bCs/>
          <w:sz w:val="24"/>
          <w:szCs w:val="24"/>
          <w:lang w:val="zh-CN"/>
        </w:rPr>
        <w:t xml:space="preserve">法定代表人或委托代理人：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 xml:space="preserve">     （签字或盖章）</w:t>
      </w:r>
      <w:bookmarkEnd w:id="553"/>
    </w:p>
    <w:p w14:paraId="3431C04D">
      <w:pPr>
        <w:autoSpaceDE w:val="0"/>
        <w:autoSpaceDN w:val="0"/>
        <w:spacing w:line="360" w:lineRule="auto"/>
        <w:jc w:val="right"/>
        <w:rPr>
          <w:rFonts w:hint="eastAsia" w:ascii="仿宋" w:hAnsi="仿宋" w:eastAsia="仿宋" w:cs="仿宋"/>
          <w:sz w:val="24"/>
          <w:szCs w:val="24"/>
          <w:lang w:val="zh-CN"/>
        </w:rPr>
      </w:pPr>
      <w:bookmarkStart w:id="554" w:name="_Toc31737_WPSOffice_Level2"/>
      <w:r>
        <w:rPr>
          <w:rFonts w:hint="eastAsia" w:ascii="仿宋" w:hAnsi="仿宋" w:eastAsia="仿宋" w:cs="仿宋"/>
          <w:b/>
          <w:bCs/>
          <w:sz w:val="24"/>
          <w:szCs w:val="24"/>
          <w:lang w:val="zh-CN"/>
        </w:rPr>
        <w:t xml:space="preserve">年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月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日</w:t>
      </w:r>
      <w:bookmarkEnd w:id="554"/>
    </w:p>
    <w:p w14:paraId="41AD9BCB">
      <w:pPr>
        <w:numPr>
          <w:ilvl w:val="0"/>
          <w:numId w:val="3"/>
        </w:numPr>
        <w:autoSpaceDE w:val="0"/>
        <w:autoSpaceDN w:val="0"/>
        <w:spacing w:line="360" w:lineRule="auto"/>
        <w:ind w:left="420" w:leftChars="0" w:firstLineChars="0"/>
        <w:rPr>
          <w:rFonts w:hint="eastAsia" w:ascii="仿宋" w:hAnsi="仿宋" w:eastAsia="仿宋" w:cs="仿宋"/>
          <w:b/>
          <w:bCs/>
          <w:sz w:val="32"/>
          <w:szCs w:val="32"/>
          <w:lang w:val="en-US" w:eastAsia="zh-CN"/>
        </w:rPr>
      </w:pPr>
      <w:r>
        <w:rPr>
          <w:rFonts w:hint="eastAsia" w:ascii="仿宋" w:hAnsi="仿宋" w:eastAsia="仿宋" w:cs="仿宋"/>
          <w:sz w:val="24"/>
          <w:szCs w:val="24"/>
          <w:lang w:val="zh-CN"/>
        </w:rPr>
        <w:br w:type="page"/>
      </w:r>
      <w:bookmarkStart w:id="555" w:name="_Toc25318"/>
      <w:r>
        <w:rPr>
          <w:rFonts w:hint="eastAsia" w:ascii="仿宋" w:hAnsi="仿宋" w:eastAsia="仿宋" w:cs="仿宋"/>
          <w:color w:val="auto"/>
          <w:kern w:val="44"/>
          <w:sz w:val="32"/>
          <w:szCs w:val="44"/>
          <w:lang w:val="zh-CN"/>
        </w:rPr>
        <w:t>磋商保证金证明</w:t>
      </w:r>
      <w:bookmarkEnd w:id="555"/>
      <w:r>
        <w:rPr>
          <w:rFonts w:hint="eastAsia" w:ascii="仿宋" w:hAnsi="仿宋" w:eastAsia="仿宋" w:cs="仿宋"/>
          <w:b/>
          <w:bCs/>
          <w:sz w:val="32"/>
          <w:szCs w:val="32"/>
          <w:lang w:val="en-US" w:eastAsia="zh-CN"/>
        </w:rPr>
        <w:t xml:space="preserve"> </w:t>
      </w:r>
    </w:p>
    <w:p w14:paraId="5A4902CA">
      <w:pPr>
        <w:numPr>
          <w:ilvl w:val="0"/>
          <w:numId w:val="0"/>
        </w:numPr>
        <w:autoSpaceDE w:val="0"/>
        <w:autoSpaceDN w:val="0"/>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本项目不适用</w:t>
      </w:r>
    </w:p>
    <w:p w14:paraId="36B0A1DC">
      <w:pPr>
        <w:pStyle w:val="31"/>
        <w:spacing w:before="0" w:after="0"/>
        <w:jc w:val="left"/>
        <w:rPr>
          <w:rFonts w:hint="eastAsia" w:ascii="仿宋" w:hAnsi="仿宋" w:eastAsia="仿宋" w:cs="仿宋"/>
          <w:sz w:val="28"/>
          <w:szCs w:val="28"/>
          <w:lang w:val="zh-CN"/>
        </w:rPr>
      </w:pPr>
    </w:p>
    <w:p w14:paraId="2A084A6E">
      <w:pPr>
        <w:autoSpaceDE w:val="0"/>
        <w:autoSpaceDN w:val="0"/>
        <w:spacing w:line="360" w:lineRule="auto"/>
        <w:rPr>
          <w:rFonts w:hint="eastAsia" w:ascii="仿宋" w:hAnsi="仿宋" w:eastAsia="仿宋" w:cs="仿宋"/>
          <w:b/>
          <w:bCs/>
          <w:lang w:val="zh-CN"/>
        </w:rPr>
      </w:pPr>
      <w:r>
        <w:rPr>
          <w:rFonts w:hint="eastAsia" w:ascii="仿宋" w:hAnsi="仿宋" w:eastAsia="仿宋" w:cs="仿宋"/>
          <w:b/>
          <w:bCs/>
          <w:sz w:val="24"/>
          <w:szCs w:val="24"/>
          <w:lang w:val="en-US" w:eastAsia="zh-CN"/>
        </w:rPr>
        <w:t xml:space="preserve">      </w:t>
      </w:r>
    </w:p>
    <w:bookmarkEnd w:id="550"/>
    <w:p w14:paraId="5CFA089F">
      <w:pPr>
        <w:spacing w:line="360" w:lineRule="auto"/>
        <w:rPr>
          <w:rFonts w:hint="eastAsia" w:ascii="仿宋" w:hAnsi="仿宋" w:eastAsia="仿宋" w:cs="仿宋"/>
          <w:lang w:val="zh-CN"/>
        </w:rPr>
      </w:pPr>
    </w:p>
    <w:p w14:paraId="32397FD2">
      <w:pPr>
        <w:widowControl/>
        <w:snapToGrid w:val="0"/>
        <w:spacing w:line="360" w:lineRule="auto"/>
        <w:outlineLvl w:val="1"/>
        <w:rPr>
          <w:rFonts w:hint="eastAsia" w:ascii="仿宋" w:hAnsi="仿宋" w:eastAsia="仿宋" w:cs="仿宋"/>
          <w:b/>
          <w:bCs/>
          <w:sz w:val="30"/>
          <w:szCs w:val="30"/>
        </w:rPr>
      </w:pPr>
      <w:bookmarkStart w:id="556" w:name="_Toc10299_WPSOffice_Level2"/>
      <w:bookmarkStart w:id="557" w:name="_Toc515543596"/>
    </w:p>
    <w:p w14:paraId="6EBA04D9">
      <w:pPr>
        <w:widowControl/>
        <w:snapToGrid w:val="0"/>
        <w:spacing w:line="360" w:lineRule="auto"/>
        <w:outlineLvl w:val="1"/>
        <w:rPr>
          <w:rFonts w:hint="eastAsia" w:ascii="仿宋" w:hAnsi="仿宋" w:eastAsia="仿宋" w:cs="仿宋"/>
          <w:b/>
          <w:bCs/>
          <w:color w:val="auto"/>
          <w:kern w:val="44"/>
          <w:sz w:val="32"/>
          <w:szCs w:val="44"/>
        </w:rPr>
      </w:pPr>
    </w:p>
    <w:p w14:paraId="27202B45">
      <w:pPr>
        <w:pStyle w:val="2"/>
        <w:rPr>
          <w:rFonts w:hint="eastAsia" w:ascii="仿宋" w:hAnsi="仿宋" w:eastAsia="仿宋" w:cs="仿宋"/>
          <w:b/>
          <w:bCs/>
          <w:color w:val="auto"/>
          <w:kern w:val="44"/>
          <w:sz w:val="32"/>
          <w:szCs w:val="44"/>
        </w:rPr>
      </w:pPr>
    </w:p>
    <w:p w14:paraId="44E5D03E">
      <w:pPr>
        <w:pStyle w:val="3"/>
        <w:rPr>
          <w:rFonts w:hint="eastAsia" w:ascii="仿宋" w:hAnsi="仿宋" w:eastAsia="仿宋" w:cs="仿宋"/>
          <w:b/>
          <w:bCs/>
          <w:color w:val="auto"/>
          <w:kern w:val="44"/>
          <w:sz w:val="32"/>
          <w:szCs w:val="44"/>
        </w:rPr>
      </w:pPr>
    </w:p>
    <w:p w14:paraId="64EB2E3F">
      <w:pPr>
        <w:pStyle w:val="5"/>
        <w:rPr>
          <w:rFonts w:hint="eastAsia" w:ascii="仿宋" w:hAnsi="仿宋" w:eastAsia="仿宋" w:cs="仿宋"/>
          <w:b/>
          <w:bCs/>
          <w:color w:val="auto"/>
          <w:kern w:val="44"/>
          <w:sz w:val="32"/>
          <w:szCs w:val="44"/>
        </w:rPr>
      </w:pPr>
    </w:p>
    <w:p w14:paraId="371ECA17">
      <w:pPr>
        <w:pStyle w:val="6"/>
        <w:rPr>
          <w:rFonts w:hint="eastAsia" w:ascii="仿宋" w:hAnsi="仿宋" w:eastAsia="仿宋" w:cs="仿宋"/>
          <w:b/>
          <w:bCs/>
          <w:color w:val="auto"/>
          <w:kern w:val="44"/>
          <w:sz w:val="32"/>
          <w:szCs w:val="44"/>
        </w:rPr>
      </w:pPr>
    </w:p>
    <w:p w14:paraId="51D4D84E">
      <w:pPr>
        <w:pStyle w:val="6"/>
        <w:rPr>
          <w:rFonts w:hint="eastAsia" w:ascii="仿宋" w:hAnsi="仿宋" w:eastAsia="仿宋" w:cs="仿宋"/>
          <w:b/>
          <w:bCs/>
          <w:color w:val="auto"/>
          <w:kern w:val="44"/>
          <w:sz w:val="32"/>
          <w:szCs w:val="44"/>
        </w:rPr>
      </w:pPr>
    </w:p>
    <w:p w14:paraId="7CFBAC2A">
      <w:pPr>
        <w:pStyle w:val="6"/>
        <w:rPr>
          <w:rFonts w:hint="eastAsia" w:ascii="仿宋" w:hAnsi="仿宋" w:eastAsia="仿宋" w:cs="仿宋"/>
          <w:b/>
          <w:bCs/>
          <w:color w:val="auto"/>
          <w:kern w:val="44"/>
          <w:sz w:val="32"/>
          <w:szCs w:val="44"/>
        </w:rPr>
      </w:pPr>
    </w:p>
    <w:p w14:paraId="78304830">
      <w:pPr>
        <w:pStyle w:val="6"/>
        <w:rPr>
          <w:rFonts w:hint="eastAsia" w:ascii="仿宋" w:hAnsi="仿宋" w:eastAsia="仿宋" w:cs="仿宋"/>
          <w:b/>
          <w:bCs/>
          <w:color w:val="auto"/>
          <w:kern w:val="44"/>
          <w:sz w:val="32"/>
          <w:szCs w:val="44"/>
        </w:rPr>
      </w:pPr>
    </w:p>
    <w:p w14:paraId="04B5CE38">
      <w:pPr>
        <w:pStyle w:val="6"/>
        <w:rPr>
          <w:rFonts w:hint="eastAsia" w:ascii="仿宋" w:hAnsi="仿宋" w:eastAsia="仿宋" w:cs="仿宋"/>
          <w:b/>
          <w:bCs/>
          <w:color w:val="auto"/>
          <w:kern w:val="44"/>
          <w:sz w:val="32"/>
          <w:szCs w:val="44"/>
        </w:rPr>
      </w:pPr>
    </w:p>
    <w:p w14:paraId="248945E6">
      <w:pPr>
        <w:pStyle w:val="6"/>
        <w:rPr>
          <w:rFonts w:hint="eastAsia" w:ascii="仿宋" w:hAnsi="仿宋" w:eastAsia="仿宋" w:cs="仿宋"/>
          <w:b/>
          <w:bCs/>
          <w:color w:val="auto"/>
          <w:kern w:val="44"/>
          <w:sz w:val="32"/>
          <w:szCs w:val="44"/>
        </w:rPr>
      </w:pPr>
    </w:p>
    <w:p w14:paraId="5C1833F8">
      <w:pPr>
        <w:pStyle w:val="6"/>
        <w:rPr>
          <w:rFonts w:hint="eastAsia" w:ascii="仿宋" w:hAnsi="仿宋" w:eastAsia="仿宋" w:cs="仿宋"/>
          <w:b/>
          <w:bCs/>
          <w:color w:val="auto"/>
          <w:kern w:val="44"/>
          <w:sz w:val="32"/>
          <w:szCs w:val="44"/>
        </w:rPr>
      </w:pPr>
    </w:p>
    <w:p w14:paraId="0D0D2B58">
      <w:pPr>
        <w:pStyle w:val="6"/>
        <w:rPr>
          <w:rFonts w:hint="eastAsia" w:ascii="仿宋" w:hAnsi="仿宋" w:eastAsia="仿宋" w:cs="仿宋"/>
          <w:b/>
          <w:bCs/>
          <w:color w:val="auto"/>
          <w:kern w:val="44"/>
          <w:sz w:val="32"/>
          <w:szCs w:val="44"/>
        </w:rPr>
      </w:pPr>
    </w:p>
    <w:p w14:paraId="2D519B55">
      <w:pPr>
        <w:pStyle w:val="6"/>
        <w:rPr>
          <w:rFonts w:hint="eastAsia" w:ascii="仿宋" w:hAnsi="仿宋" w:eastAsia="仿宋" w:cs="仿宋"/>
          <w:b/>
          <w:bCs/>
          <w:color w:val="auto"/>
          <w:kern w:val="44"/>
          <w:sz w:val="32"/>
          <w:szCs w:val="44"/>
        </w:rPr>
      </w:pPr>
    </w:p>
    <w:p w14:paraId="69D72F7E">
      <w:pPr>
        <w:pStyle w:val="6"/>
        <w:rPr>
          <w:rFonts w:hint="eastAsia" w:ascii="仿宋" w:hAnsi="仿宋" w:eastAsia="仿宋" w:cs="仿宋"/>
          <w:b/>
          <w:bCs/>
          <w:color w:val="auto"/>
          <w:kern w:val="44"/>
          <w:sz w:val="32"/>
          <w:szCs w:val="44"/>
        </w:rPr>
      </w:pPr>
    </w:p>
    <w:p w14:paraId="75274541">
      <w:pPr>
        <w:pStyle w:val="6"/>
        <w:rPr>
          <w:rFonts w:hint="eastAsia" w:ascii="仿宋" w:hAnsi="仿宋" w:eastAsia="仿宋" w:cs="仿宋"/>
          <w:b/>
          <w:bCs/>
          <w:color w:val="auto"/>
          <w:kern w:val="44"/>
          <w:sz w:val="32"/>
          <w:szCs w:val="44"/>
        </w:rPr>
      </w:pPr>
    </w:p>
    <w:p w14:paraId="13267F88">
      <w:pPr>
        <w:widowControl/>
        <w:snapToGrid w:val="0"/>
        <w:spacing w:line="360" w:lineRule="auto"/>
        <w:outlineLvl w:val="1"/>
        <w:rPr>
          <w:rFonts w:hint="eastAsia" w:ascii="仿宋" w:hAnsi="仿宋" w:eastAsia="仿宋" w:cs="仿宋"/>
          <w:b/>
          <w:bCs/>
          <w:color w:val="auto"/>
          <w:kern w:val="44"/>
          <w:sz w:val="32"/>
          <w:szCs w:val="44"/>
        </w:rPr>
      </w:pPr>
    </w:p>
    <w:p w14:paraId="73A72231">
      <w:pPr>
        <w:widowControl/>
        <w:snapToGrid w:val="0"/>
        <w:spacing w:line="360" w:lineRule="auto"/>
        <w:outlineLvl w:val="0"/>
        <w:rPr>
          <w:rFonts w:hint="eastAsia" w:ascii="仿宋" w:hAnsi="仿宋" w:eastAsia="仿宋" w:cs="仿宋"/>
          <w:b/>
          <w:bCs/>
          <w:color w:val="auto"/>
          <w:kern w:val="44"/>
          <w:sz w:val="32"/>
          <w:szCs w:val="44"/>
          <w:lang w:val="zh-CN"/>
        </w:rPr>
      </w:pPr>
      <w:bookmarkStart w:id="558" w:name="_Toc30463"/>
      <w:r>
        <w:rPr>
          <w:rFonts w:hint="eastAsia" w:ascii="仿宋" w:hAnsi="仿宋" w:eastAsia="仿宋" w:cs="仿宋"/>
          <w:b/>
          <w:bCs/>
          <w:color w:val="auto"/>
          <w:kern w:val="44"/>
          <w:sz w:val="32"/>
          <w:szCs w:val="44"/>
        </w:rPr>
        <w:t>1</w:t>
      </w:r>
      <w:r>
        <w:rPr>
          <w:rFonts w:hint="eastAsia" w:ascii="仿宋" w:hAnsi="仿宋" w:eastAsia="仿宋" w:cs="仿宋"/>
          <w:b/>
          <w:bCs/>
          <w:color w:val="auto"/>
          <w:kern w:val="44"/>
          <w:sz w:val="32"/>
          <w:szCs w:val="44"/>
          <w:lang w:val="en-US" w:eastAsia="zh-CN"/>
        </w:rPr>
        <w:t>1</w:t>
      </w:r>
      <w:r>
        <w:rPr>
          <w:rFonts w:hint="eastAsia" w:ascii="仿宋" w:hAnsi="仿宋" w:eastAsia="仿宋" w:cs="仿宋"/>
          <w:b/>
          <w:bCs/>
          <w:color w:val="auto"/>
          <w:kern w:val="44"/>
          <w:sz w:val="32"/>
          <w:szCs w:val="44"/>
        </w:rPr>
        <w:t>.</w:t>
      </w:r>
      <w:r>
        <w:rPr>
          <w:rFonts w:hint="eastAsia" w:ascii="仿宋" w:hAnsi="仿宋" w:eastAsia="仿宋" w:cs="仿宋"/>
          <w:b/>
          <w:bCs/>
          <w:color w:val="auto"/>
          <w:kern w:val="44"/>
          <w:sz w:val="32"/>
          <w:szCs w:val="44"/>
          <w:lang w:val="zh-CN"/>
        </w:rPr>
        <w:t>已标价工程量清单</w:t>
      </w:r>
      <w:bookmarkEnd w:id="556"/>
      <w:bookmarkEnd w:id="557"/>
      <w:bookmarkEnd w:id="558"/>
    </w:p>
    <w:p w14:paraId="131D0398">
      <w:pPr>
        <w:spacing w:line="360" w:lineRule="auto"/>
        <w:rPr>
          <w:rFonts w:hint="eastAsia" w:ascii="仿宋" w:hAnsi="仿宋" w:eastAsia="仿宋" w:cs="仿宋"/>
        </w:rPr>
      </w:pPr>
    </w:p>
    <w:p w14:paraId="4F9FBCBA">
      <w:pPr>
        <w:autoSpaceDE w:val="0"/>
        <w:autoSpaceDN w:val="0"/>
        <w:spacing w:line="360" w:lineRule="auto"/>
        <w:jc w:val="center"/>
        <w:rPr>
          <w:rFonts w:hint="eastAsia" w:ascii="仿宋" w:hAnsi="仿宋" w:eastAsia="仿宋" w:cs="仿宋"/>
          <w:b/>
          <w:bCs/>
          <w:sz w:val="28"/>
          <w:szCs w:val="28"/>
          <w:lang w:val="zh-CN"/>
        </w:rPr>
      </w:pPr>
      <w:bookmarkStart w:id="559" w:name="_Toc28781_WPSOffice_Level3"/>
      <w:r>
        <w:rPr>
          <w:rFonts w:hint="eastAsia" w:ascii="仿宋" w:hAnsi="仿宋" w:eastAsia="仿宋" w:cs="仿宋"/>
          <w:b/>
          <w:bCs/>
          <w:sz w:val="28"/>
          <w:szCs w:val="28"/>
          <w:lang w:val="zh-CN"/>
        </w:rPr>
        <w:t>已标价工程量清单</w:t>
      </w:r>
      <w:bookmarkEnd w:id="559"/>
    </w:p>
    <w:p w14:paraId="37D073AE">
      <w:pPr>
        <w:spacing w:line="360" w:lineRule="auto"/>
        <w:ind w:firstLine="480"/>
        <w:rPr>
          <w:rFonts w:hint="eastAsia" w:ascii="仿宋" w:hAnsi="仿宋" w:eastAsia="仿宋" w:cs="仿宋"/>
        </w:rPr>
      </w:pPr>
    </w:p>
    <w:p w14:paraId="19FE539D">
      <w:pPr>
        <w:spacing w:line="360" w:lineRule="auto"/>
        <w:ind w:firstLine="480"/>
        <w:rPr>
          <w:rFonts w:hint="eastAsia" w:ascii="仿宋" w:hAnsi="仿宋" w:eastAsia="仿宋" w:cs="仿宋"/>
          <w:sz w:val="24"/>
          <w:szCs w:val="24"/>
        </w:rPr>
      </w:pPr>
    </w:p>
    <w:p w14:paraId="20004C4D">
      <w:pPr>
        <w:spacing w:line="360" w:lineRule="auto"/>
        <w:rPr>
          <w:rFonts w:hint="eastAsia" w:ascii="仿宋" w:hAnsi="仿宋" w:eastAsia="仿宋" w:cs="仿宋"/>
          <w:lang w:val="zh-CN"/>
        </w:rPr>
      </w:pPr>
    </w:p>
    <w:p w14:paraId="3651A583">
      <w:pPr>
        <w:spacing w:line="360" w:lineRule="auto"/>
        <w:rPr>
          <w:rFonts w:hint="eastAsia" w:ascii="仿宋" w:hAnsi="仿宋" w:eastAsia="仿宋" w:cs="仿宋"/>
          <w:lang w:val="zh-CN"/>
        </w:rPr>
      </w:pPr>
    </w:p>
    <w:p w14:paraId="00C2C35B">
      <w:pPr>
        <w:spacing w:line="360" w:lineRule="auto"/>
        <w:rPr>
          <w:rFonts w:hint="eastAsia" w:ascii="仿宋" w:hAnsi="仿宋" w:eastAsia="仿宋" w:cs="仿宋"/>
          <w:lang w:val="zh-CN"/>
        </w:rPr>
      </w:pPr>
    </w:p>
    <w:p w14:paraId="6466853C">
      <w:pPr>
        <w:spacing w:line="360" w:lineRule="auto"/>
        <w:rPr>
          <w:rFonts w:hint="eastAsia" w:ascii="仿宋" w:hAnsi="仿宋" w:eastAsia="仿宋" w:cs="仿宋"/>
          <w:lang w:val="zh-CN"/>
        </w:rPr>
      </w:pPr>
    </w:p>
    <w:p w14:paraId="18D4900C">
      <w:pPr>
        <w:spacing w:line="360" w:lineRule="auto"/>
        <w:rPr>
          <w:rFonts w:hint="eastAsia" w:ascii="仿宋" w:hAnsi="仿宋" w:eastAsia="仿宋" w:cs="仿宋"/>
          <w:lang w:val="zh-CN"/>
        </w:rPr>
      </w:pPr>
    </w:p>
    <w:p w14:paraId="46C3C719">
      <w:pPr>
        <w:spacing w:line="360" w:lineRule="auto"/>
        <w:rPr>
          <w:rFonts w:hint="eastAsia" w:ascii="仿宋" w:hAnsi="仿宋" w:eastAsia="仿宋" w:cs="仿宋"/>
          <w:lang w:val="zh-CN"/>
        </w:rPr>
      </w:pPr>
    </w:p>
    <w:p w14:paraId="1715918D">
      <w:pPr>
        <w:spacing w:line="360" w:lineRule="auto"/>
        <w:rPr>
          <w:rFonts w:hint="eastAsia" w:ascii="仿宋" w:hAnsi="仿宋" w:eastAsia="仿宋" w:cs="仿宋"/>
          <w:lang w:val="zh-CN"/>
        </w:rPr>
      </w:pPr>
    </w:p>
    <w:p w14:paraId="28C7D116">
      <w:pPr>
        <w:spacing w:line="360" w:lineRule="auto"/>
        <w:rPr>
          <w:rFonts w:hint="eastAsia" w:ascii="仿宋" w:hAnsi="仿宋" w:eastAsia="仿宋" w:cs="仿宋"/>
          <w:lang w:val="zh-CN"/>
        </w:rPr>
      </w:pPr>
    </w:p>
    <w:p w14:paraId="336D731D">
      <w:pPr>
        <w:spacing w:line="360" w:lineRule="auto"/>
        <w:rPr>
          <w:rFonts w:hint="eastAsia" w:ascii="仿宋" w:hAnsi="仿宋" w:eastAsia="仿宋" w:cs="仿宋"/>
          <w:lang w:val="zh-CN"/>
        </w:rPr>
      </w:pPr>
    </w:p>
    <w:p w14:paraId="0B4608C0">
      <w:pPr>
        <w:spacing w:line="360" w:lineRule="auto"/>
        <w:rPr>
          <w:rFonts w:hint="eastAsia" w:ascii="仿宋" w:hAnsi="仿宋" w:eastAsia="仿宋" w:cs="仿宋"/>
          <w:lang w:val="zh-CN"/>
        </w:rPr>
      </w:pPr>
    </w:p>
    <w:p w14:paraId="38D281A2">
      <w:pPr>
        <w:spacing w:line="360" w:lineRule="auto"/>
        <w:rPr>
          <w:rFonts w:hint="eastAsia" w:ascii="仿宋" w:hAnsi="仿宋" w:eastAsia="仿宋" w:cs="仿宋"/>
          <w:lang w:val="zh-CN"/>
        </w:rPr>
      </w:pPr>
    </w:p>
    <w:p w14:paraId="454EFFA6">
      <w:pPr>
        <w:spacing w:line="360" w:lineRule="auto"/>
        <w:rPr>
          <w:rFonts w:hint="eastAsia" w:ascii="仿宋" w:hAnsi="仿宋" w:eastAsia="仿宋" w:cs="仿宋"/>
          <w:lang w:val="zh-CN"/>
        </w:rPr>
      </w:pPr>
    </w:p>
    <w:p w14:paraId="1DD9FE1F">
      <w:pPr>
        <w:spacing w:line="360" w:lineRule="auto"/>
        <w:rPr>
          <w:rFonts w:hint="eastAsia" w:ascii="仿宋" w:hAnsi="仿宋" w:eastAsia="仿宋" w:cs="仿宋"/>
          <w:lang w:val="zh-CN"/>
        </w:rPr>
      </w:pPr>
    </w:p>
    <w:p w14:paraId="4B515ED4">
      <w:pPr>
        <w:spacing w:line="360" w:lineRule="auto"/>
        <w:rPr>
          <w:rFonts w:hint="eastAsia" w:ascii="仿宋" w:hAnsi="仿宋" w:eastAsia="仿宋" w:cs="仿宋"/>
          <w:lang w:val="zh-CN"/>
        </w:rPr>
      </w:pPr>
    </w:p>
    <w:p w14:paraId="3A2A3359">
      <w:pPr>
        <w:spacing w:line="360" w:lineRule="auto"/>
        <w:rPr>
          <w:rFonts w:hint="eastAsia" w:ascii="仿宋" w:hAnsi="仿宋" w:eastAsia="仿宋" w:cs="仿宋"/>
          <w:lang w:val="zh-CN"/>
        </w:rPr>
      </w:pPr>
    </w:p>
    <w:p w14:paraId="7F0795C4">
      <w:pPr>
        <w:spacing w:line="360" w:lineRule="auto"/>
        <w:rPr>
          <w:rFonts w:hint="eastAsia" w:ascii="仿宋" w:hAnsi="仿宋" w:eastAsia="仿宋" w:cs="仿宋"/>
          <w:lang w:val="zh-CN"/>
        </w:rPr>
      </w:pPr>
    </w:p>
    <w:p w14:paraId="7DD43AAE">
      <w:pPr>
        <w:spacing w:line="360" w:lineRule="auto"/>
        <w:rPr>
          <w:rFonts w:hint="eastAsia" w:ascii="仿宋" w:hAnsi="仿宋" w:eastAsia="仿宋" w:cs="仿宋"/>
          <w:lang w:val="zh-CN"/>
        </w:rPr>
      </w:pPr>
    </w:p>
    <w:p w14:paraId="27C7A49C">
      <w:pPr>
        <w:spacing w:line="360" w:lineRule="auto"/>
        <w:rPr>
          <w:rFonts w:hint="eastAsia" w:ascii="仿宋" w:hAnsi="仿宋" w:eastAsia="仿宋" w:cs="仿宋"/>
          <w:lang w:val="zh-CN"/>
        </w:rPr>
      </w:pPr>
    </w:p>
    <w:p w14:paraId="4DFAEBBB">
      <w:pPr>
        <w:spacing w:line="360" w:lineRule="auto"/>
        <w:rPr>
          <w:rFonts w:hint="eastAsia" w:ascii="仿宋" w:hAnsi="仿宋" w:eastAsia="仿宋" w:cs="仿宋"/>
          <w:lang w:val="zh-CN"/>
        </w:rPr>
      </w:pPr>
    </w:p>
    <w:p w14:paraId="067E56B9">
      <w:pPr>
        <w:spacing w:line="360" w:lineRule="auto"/>
        <w:rPr>
          <w:rFonts w:hint="eastAsia" w:ascii="仿宋" w:hAnsi="仿宋" w:eastAsia="仿宋" w:cs="仿宋"/>
          <w:lang w:val="zh-CN"/>
        </w:rPr>
      </w:pPr>
    </w:p>
    <w:p w14:paraId="7A056C09">
      <w:pPr>
        <w:spacing w:line="360" w:lineRule="auto"/>
        <w:rPr>
          <w:rFonts w:hint="eastAsia" w:ascii="仿宋" w:hAnsi="仿宋" w:eastAsia="仿宋" w:cs="仿宋"/>
          <w:lang w:val="zh-CN"/>
        </w:rPr>
      </w:pPr>
    </w:p>
    <w:p w14:paraId="3EF844F0">
      <w:pPr>
        <w:widowControl/>
        <w:snapToGrid w:val="0"/>
        <w:spacing w:line="360" w:lineRule="auto"/>
        <w:outlineLvl w:val="1"/>
        <w:rPr>
          <w:rFonts w:hint="eastAsia" w:ascii="仿宋" w:hAnsi="仿宋" w:eastAsia="仿宋" w:cs="仿宋"/>
          <w:b/>
          <w:bCs/>
          <w:sz w:val="30"/>
          <w:szCs w:val="30"/>
        </w:rPr>
      </w:pPr>
      <w:bookmarkStart w:id="560" w:name="_Toc7238_WPSOffice_Level2"/>
      <w:bookmarkStart w:id="561" w:name="_Toc515543597"/>
    </w:p>
    <w:p w14:paraId="42251AD2">
      <w:pPr>
        <w:widowControl/>
        <w:snapToGrid w:val="0"/>
        <w:spacing w:line="360" w:lineRule="auto"/>
        <w:outlineLvl w:val="0"/>
        <w:rPr>
          <w:rFonts w:hint="eastAsia" w:ascii="仿宋" w:hAnsi="仿宋" w:eastAsia="仿宋" w:cs="仿宋"/>
          <w:b/>
          <w:bCs/>
          <w:color w:val="auto"/>
          <w:kern w:val="44"/>
          <w:sz w:val="32"/>
          <w:szCs w:val="44"/>
        </w:rPr>
      </w:pPr>
      <w:r>
        <w:rPr>
          <w:rFonts w:hint="eastAsia" w:ascii="仿宋" w:hAnsi="仿宋" w:eastAsia="仿宋" w:cs="仿宋"/>
          <w:b/>
          <w:bCs/>
          <w:color w:val="auto"/>
          <w:kern w:val="44"/>
          <w:sz w:val="32"/>
          <w:szCs w:val="44"/>
        </w:rPr>
        <w:br w:type="page"/>
      </w:r>
      <w:bookmarkStart w:id="562" w:name="_Toc3494"/>
      <w:r>
        <w:rPr>
          <w:rFonts w:hint="eastAsia" w:ascii="仿宋" w:hAnsi="仿宋" w:eastAsia="仿宋" w:cs="仿宋"/>
          <w:b/>
          <w:bCs/>
          <w:color w:val="auto"/>
          <w:kern w:val="44"/>
          <w:sz w:val="32"/>
          <w:szCs w:val="44"/>
        </w:rPr>
        <w:t>1</w:t>
      </w:r>
      <w:r>
        <w:rPr>
          <w:rFonts w:hint="eastAsia" w:ascii="仿宋" w:hAnsi="仿宋" w:eastAsia="仿宋" w:cs="仿宋"/>
          <w:b/>
          <w:bCs/>
          <w:color w:val="auto"/>
          <w:kern w:val="44"/>
          <w:sz w:val="32"/>
          <w:szCs w:val="44"/>
          <w:lang w:val="en-US" w:eastAsia="zh-CN"/>
        </w:rPr>
        <w:t>2</w:t>
      </w:r>
      <w:r>
        <w:rPr>
          <w:rFonts w:hint="eastAsia" w:ascii="仿宋" w:hAnsi="仿宋" w:eastAsia="仿宋" w:cs="仿宋"/>
          <w:b/>
          <w:bCs/>
          <w:color w:val="auto"/>
          <w:kern w:val="44"/>
          <w:sz w:val="32"/>
          <w:szCs w:val="44"/>
        </w:rPr>
        <w:t>.项目管理班子</w:t>
      </w:r>
      <w:bookmarkEnd w:id="560"/>
      <w:bookmarkEnd w:id="561"/>
      <w:bookmarkEnd w:id="562"/>
    </w:p>
    <w:tbl>
      <w:tblPr>
        <w:tblStyle w:val="34"/>
        <w:tblpPr w:leftFromText="180" w:rightFromText="180" w:vertAnchor="text" w:horzAnchor="page" w:tblpXSpec="center" w:tblpY="989"/>
        <w:tblOverlap w:val="never"/>
        <w:tblW w:w="88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88"/>
        <w:gridCol w:w="888"/>
        <w:gridCol w:w="812"/>
        <w:gridCol w:w="1276"/>
        <w:gridCol w:w="1161"/>
        <w:gridCol w:w="1102"/>
        <w:gridCol w:w="1114"/>
        <w:gridCol w:w="927"/>
      </w:tblGrid>
      <w:tr w14:paraId="772DF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709" w:type="dxa"/>
            <w:vMerge w:val="restart"/>
            <w:noWrap w:val="0"/>
            <w:vAlign w:val="center"/>
          </w:tcPr>
          <w:p w14:paraId="3B5D9EC7">
            <w:pPr>
              <w:autoSpaceDE w:val="0"/>
              <w:autoSpaceDN w:val="0"/>
              <w:adjustRightInd w:val="0"/>
              <w:spacing w:line="360" w:lineRule="auto"/>
              <w:jc w:val="center"/>
              <w:rPr>
                <w:rFonts w:hint="eastAsia" w:ascii="仿宋" w:hAnsi="仿宋" w:eastAsia="仿宋" w:cs="仿宋"/>
                <w:b/>
                <w:sz w:val="24"/>
                <w:szCs w:val="24"/>
                <w:lang w:eastAsia="zh-CN"/>
              </w:rPr>
            </w:pPr>
            <w:bookmarkStart w:id="563" w:name="_Toc20133"/>
            <w:bookmarkStart w:id="564" w:name="_Toc28963"/>
            <w:bookmarkStart w:id="565" w:name="_Toc26451"/>
            <w:bookmarkStart w:id="566" w:name="_Toc16054"/>
            <w:r>
              <w:rPr>
                <w:rFonts w:hint="eastAsia" w:ascii="仿宋" w:hAnsi="仿宋" w:eastAsia="仿宋" w:cs="仿宋"/>
                <w:b/>
                <w:sz w:val="24"/>
                <w:szCs w:val="24"/>
                <w:lang w:eastAsia="zh-CN"/>
              </w:rPr>
              <w:t>序号</w:t>
            </w:r>
          </w:p>
        </w:tc>
        <w:tc>
          <w:tcPr>
            <w:tcW w:w="888" w:type="dxa"/>
            <w:vMerge w:val="restart"/>
            <w:noWrap w:val="0"/>
            <w:vAlign w:val="center"/>
          </w:tcPr>
          <w:p w14:paraId="7BD9D5E3">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职务</w:t>
            </w:r>
          </w:p>
        </w:tc>
        <w:tc>
          <w:tcPr>
            <w:tcW w:w="888" w:type="dxa"/>
            <w:vMerge w:val="restart"/>
            <w:noWrap w:val="0"/>
            <w:vAlign w:val="center"/>
          </w:tcPr>
          <w:p w14:paraId="025E256A">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姓名</w:t>
            </w:r>
          </w:p>
        </w:tc>
        <w:tc>
          <w:tcPr>
            <w:tcW w:w="812" w:type="dxa"/>
            <w:vMerge w:val="restart"/>
            <w:noWrap w:val="0"/>
            <w:vAlign w:val="center"/>
          </w:tcPr>
          <w:p w14:paraId="432A46C7">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职称</w:t>
            </w:r>
          </w:p>
        </w:tc>
        <w:tc>
          <w:tcPr>
            <w:tcW w:w="4653" w:type="dxa"/>
            <w:gridSpan w:val="4"/>
            <w:noWrap w:val="0"/>
            <w:vAlign w:val="center"/>
          </w:tcPr>
          <w:p w14:paraId="251529E6">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执业或职业资格证明</w:t>
            </w:r>
          </w:p>
        </w:tc>
        <w:tc>
          <w:tcPr>
            <w:tcW w:w="927" w:type="dxa"/>
            <w:vMerge w:val="restart"/>
            <w:noWrap w:val="0"/>
            <w:vAlign w:val="center"/>
          </w:tcPr>
          <w:p w14:paraId="240620DC">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备注</w:t>
            </w:r>
          </w:p>
        </w:tc>
      </w:tr>
      <w:tr w14:paraId="01B10D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709" w:type="dxa"/>
            <w:vMerge w:val="continue"/>
            <w:noWrap w:val="0"/>
            <w:vAlign w:val="center"/>
          </w:tcPr>
          <w:p w14:paraId="4D1194D8">
            <w:pPr>
              <w:autoSpaceDE w:val="0"/>
              <w:autoSpaceDN w:val="0"/>
              <w:adjustRightInd w:val="0"/>
              <w:spacing w:line="360" w:lineRule="auto"/>
              <w:jc w:val="center"/>
              <w:rPr>
                <w:rFonts w:hint="eastAsia" w:ascii="仿宋" w:hAnsi="仿宋" w:eastAsia="仿宋" w:cs="仿宋"/>
                <w:b/>
                <w:sz w:val="24"/>
                <w:szCs w:val="24"/>
              </w:rPr>
            </w:pPr>
          </w:p>
        </w:tc>
        <w:tc>
          <w:tcPr>
            <w:tcW w:w="888" w:type="dxa"/>
            <w:vMerge w:val="continue"/>
            <w:noWrap w:val="0"/>
            <w:vAlign w:val="center"/>
          </w:tcPr>
          <w:p w14:paraId="30309661">
            <w:pPr>
              <w:autoSpaceDE w:val="0"/>
              <w:autoSpaceDN w:val="0"/>
              <w:adjustRightInd w:val="0"/>
              <w:spacing w:line="360" w:lineRule="auto"/>
              <w:jc w:val="center"/>
              <w:rPr>
                <w:rFonts w:hint="eastAsia" w:ascii="仿宋" w:hAnsi="仿宋" w:eastAsia="仿宋" w:cs="仿宋"/>
                <w:b/>
                <w:sz w:val="24"/>
                <w:szCs w:val="24"/>
              </w:rPr>
            </w:pPr>
          </w:p>
        </w:tc>
        <w:tc>
          <w:tcPr>
            <w:tcW w:w="888" w:type="dxa"/>
            <w:vMerge w:val="continue"/>
            <w:noWrap w:val="0"/>
            <w:vAlign w:val="center"/>
          </w:tcPr>
          <w:p w14:paraId="50658F1F">
            <w:pPr>
              <w:autoSpaceDE w:val="0"/>
              <w:autoSpaceDN w:val="0"/>
              <w:adjustRightInd w:val="0"/>
              <w:spacing w:line="360" w:lineRule="auto"/>
              <w:jc w:val="center"/>
              <w:rPr>
                <w:rFonts w:hint="eastAsia" w:ascii="仿宋" w:hAnsi="仿宋" w:eastAsia="仿宋" w:cs="仿宋"/>
                <w:b/>
                <w:sz w:val="24"/>
                <w:szCs w:val="24"/>
              </w:rPr>
            </w:pPr>
          </w:p>
        </w:tc>
        <w:tc>
          <w:tcPr>
            <w:tcW w:w="812" w:type="dxa"/>
            <w:vMerge w:val="continue"/>
            <w:noWrap w:val="0"/>
            <w:vAlign w:val="center"/>
          </w:tcPr>
          <w:p w14:paraId="73E67304">
            <w:pPr>
              <w:autoSpaceDE w:val="0"/>
              <w:autoSpaceDN w:val="0"/>
              <w:adjustRightInd w:val="0"/>
              <w:spacing w:line="360" w:lineRule="auto"/>
              <w:jc w:val="center"/>
              <w:rPr>
                <w:rFonts w:hint="eastAsia" w:ascii="仿宋" w:hAnsi="仿宋" w:eastAsia="仿宋" w:cs="仿宋"/>
                <w:b/>
                <w:sz w:val="24"/>
                <w:szCs w:val="24"/>
              </w:rPr>
            </w:pPr>
          </w:p>
        </w:tc>
        <w:tc>
          <w:tcPr>
            <w:tcW w:w="1276" w:type="dxa"/>
            <w:noWrap w:val="0"/>
            <w:vAlign w:val="center"/>
          </w:tcPr>
          <w:p w14:paraId="652C0B41">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证书名称</w:t>
            </w:r>
          </w:p>
        </w:tc>
        <w:tc>
          <w:tcPr>
            <w:tcW w:w="1161" w:type="dxa"/>
            <w:noWrap w:val="0"/>
            <w:vAlign w:val="center"/>
          </w:tcPr>
          <w:p w14:paraId="1F355AF2">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级别</w:t>
            </w:r>
          </w:p>
        </w:tc>
        <w:tc>
          <w:tcPr>
            <w:tcW w:w="1102" w:type="dxa"/>
            <w:noWrap w:val="0"/>
            <w:vAlign w:val="center"/>
          </w:tcPr>
          <w:p w14:paraId="26F46374">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证号</w:t>
            </w:r>
          </w:p>
        </w:tc>
        <w:tc>
          <w:tcPr>
            <w:tcW w:w="1114" w:type="dxa"/>
            <w:noWrap w:val="0"/>
            <w:vAlign w:val="center"/>
          </w:tcPr>
          <w:p w14:paraId="0EF3B5D8">
            <w:pPr>
              <w:autoSpaceDE w:val="0"/>
              <w:autoSpaceDN w:val="0"/>
              <w:adjustRightIn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highlight w:val="white"/>
              </w:rPr>
              <w:t>专业</w:t>
            </w:r>
          </w:p>
        </w:tc>
        <w:tc>
          <w:tcPr>
            <w:tcW w:w="927" w:type="dxa"/>
            <w:vMerge w:val="continue"/>
            <w:noWrap w:val="0"/>
            <w:vAlign w:val="center"/>
          </w:tcPr>
          <w:p w14:paraId="466D97AB">
            <w:pPr>
              <w:autoSpaceDE w:val="0"/>
              <w:autoSpaceDN w:val="0"/>
              <w:adjustRightInd w:val="0"/>
              <w:spacing w:line="360" w:lineRule="auto"/>
              <w:jc w:val="center"/>
              <w:rPr>
                <w:rFonts w:hint="eastAsia" w:ascii="仿宋" w:hAnsi="仿宋" w:eastAsia="仿宋" w:cs="仿宋"/>
                <w:b/>
                <w:sz w:val="24"/>
                <w:szCs w:val="24"/>
              </w:rPr>
            </w:pPr>
          </w:p>
        </w:tc>
      </w:tr>
      <w:tr w14:paraId="4C68A6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center"/>
          </w:tcPr>
          <w:p w14:paraId="31392C20">
            <w:pPr>
              <w:autoSpaceDE w:val="0"/>
              <w:autoSpaceDN w:val="0"/>
              <w:adjustRightInd w:val="0"/>
              <w:spacing w:line="360" w:lineRule="auto"/>
              <w:jc w:val="center"/>
              <w:rPr>
                <w:rFonts w:hint="eastAsia" w:ascii="仿宋" w:hAnsi="仿宋" w:eastAsia="仿宋" w:cs="仿宋"/>
                <w:sz w:val="24"/>
                <w:szCs w:val="24"/>
              </w:rPr>
            </w:pPr>
          </w:p>
        </w:tc>
        <w:tc>
          <w:tcPr>
            <w:tcW w:w="888" w:type="dxa"/>
            <w:noWrap w:val="0"/>
            <w:vAlign w:val="center"/>
          </w:tcPr>
          <w:p w14:paraId="6BBF82B3">
            <w:pPr>
              <w:autoSpaceDE w:val="0"/>
              <w:autoSpaceDN w:val="0"/>
              <w:adjustRightInd w:val="0"/>
              <w:spacing w:line="360" w:lineRule="auto"/>
              <w:jc w:val="center"/>
              <w:rPr>
                <w:rFonts w:hint="eastAsia" w:ascii="仿宋" w:hAnsi="仿宋" w:eastAsia="仿宋" w:cs="仿宋"/>
                <w:sz w:val="24"/>
                <w:szCs w:val="24"/>
              </w:rPr>
            </w:pPr>
          </w:p>
        </w:tc>
        <w:tc>
          <w:tcPr>
            <w:tcW w:w="888" w:type="dxa"/>
            <w:noWrap w:val="0"/>
            <w:vAlign w:val="center"/>
          </w:tcPr>
          <w:p w14:paraId="283F1089">
            <w:pPr>
              <w:autoSpaceDE w:val="0"/>
              <w:autoSpaceDN w:val="0"/>
              <w:adjustRightInd w:val="0"/>
              <w:spacing w:line="360" w:lineRule="auto"/>
              <w:jc w:val="center"/>
              <w:rPr>
                <w:rFonts w:hint="eastAsia" w:ascii="仿宋" w:hAnsi="仿宋" w:eastAsia="仿宋" w:cs="仿宋"/>
                <w:sz w:val="24"/>
                <w:szCs w:val="24"/>
              </w:rPr>
            </w:pPr>
          </w:p>
        </w:tc>
        <w:tc>
          <w:tcPr>
            <w:tcW w:w="812" w:type="dxa"/>
            <w:noWrap w:val="0"/>
            <w:vAlign w:val="center"/>
          </w:tcPr>
          <w:p w14:paraId="406AE466">
            <w:pPr>
              <w:autoSpaceDE w:val="0"/>
              <w:autoSpaceDN w:val="0"/>
              <w:adjustRightInd w:val="0"/>
              <w:spacing w:line="360" w:lineRule="auto"/>
              <w:jc w:val="center"/>
              <w:rPr>
                <w:rFonts w:hint="eastAsia" w:ascii="仿宋" w:hAnsi="仿宋" w:eastAsia="仿宋" w:cs="仿宋"/>
                <w:sz w:val="24"/>
                <w:szCs w:val="24"/>
              </w:rPr>
            </w:pPr>
          </w:p>
        </w:tc>
        <w:tc>
          <w:tcPr>
            <w:tcW w:w="1276" w:type="dxa"/>
            <w:noWrap w:val="0"/>
            <w:vAlign w:val="center"/>
          </w:tcPr>
          <w:p w14:paraId="311F40D7">
            <w:pPr>
              <w:autoSpaceDE w:val="0"/>
              <w:autoSpaceDN w:val="0"/>
              <w:adjustRightInd w:val="0"/>
              <w:spacing w:line="360" w:lineRule="auto"/>
              <w:jc w:val="center"/>
              <w:rPr>
                <w:rFonts w:hint="eastAsia" w:ascii="仿宋" w:hAnsi="仿宋" w:eastAsia="仿宋" w:cs="仿宋"/>
                <w:sz w:val="24"/>
                <w:szCs w:val="24"/>
              </w:rPr>
            </w:pPr>
          </w:p>
        </w:tc>
        <w:tc>
          <w:tcPr>
            <w:tcW w:w="1161" w:type="dxa"/>
            <w:noWrap w:val="0"/>
            <w:vAlign w:val="center"/>
          </w:tcPr>
          <w:p w14:paraId="5A073A61">
            <w:pPr>
              <w:autoSpaceDE w:val="0"/>
              <w:autoSpaceDN w:val="0"/>
              <w:adjustRightInd w:val="0"/>
              <w:spacing w:line="360" w:lineRule="auto"/>
              <w:jc w:val="center"/>
              <w:rPr>
                <w:rFonts w:hint="eastAsia" w:ascii="仿宋" w:hAnsi="仿宋" w:eastAsia="仿宋" w:cs="仿宋"/>
                <w:sz w:val="24"/>
                <w:szCs w:val="24"/>
              </w:rPr>
            </w:pPr>
          </w:p>
        </w:tc>
        <w:tc>
          <w:tcPr>
            <w:tcW w:w="1102" w:type="dxa"/>
            <w:noWrap w:val="0"/>
            <w:vAlign w:val="center"/>
          </w:tcPr>
          <w:p w14:paraId="67F20647">
            <w:pPr>
              <w:autoSpaceDE w:val="0"/>
              <w:autoSpaceDN w:val="0"/>
              <w:adjustRightInd w:val="0"/>
              <w:spacing w:line="360" w:lineRule="auto"/>
              <w:jc w:val="center"/>
              <w:rPr>
                <w:rFonts w:hint="eastAsia" w:ascii="仿宋" w:hAnsi="仿宋" w:eastAsia="仿宋" w:cs="仿宋"/>
                <w:sz w:val="24"/>
                <w:szCs w:val="24"/>
              </w:rPr>
            </w:pPr>
          </w:p>
        </w:tc>
        <w:tc>
          <w:tcPr>
            <w:tcW w:w="1114" w:type="dxa"/>
            <w:noWrap w:val="0"/>
            <w:vAlign w:val="center"/>
          </w:tcPr>
          <w:p w14:paraId="52B0FFEF">
            <w:pPr>
              <w:autoSpaceDE w:val="0"/>
              <w:autoSpaceDN w:val="0"/>
              <w:adjustRightInd w:val="0"/>
              <w:spacing w:line="360" w:lineRule="auto"/>
              <w:jc w:val="center"/>
              <w:rPr>
                <w:rFonts w:hint="eastAsia" w:ascii="仿宋" w:hAnsi="仿宋" w:eastAsia="仿宋" w:cs="仿宋"/>
                <w:sz w:val="24"/>
                <w:szCs w:val="24"/>
              </w:rPr>
            </w:pPr>
          </w:p>
        </w:tc>
        <w:tc>
          <w:tcPr>
            <w:tcW w:w="927" w:type="dxa"/>
            <w:noWrap w:val="0"/>
            <w:vAlign w:val="center"/>
          </w:tcPr>
          <w:p w14:paraId="2C216CEA">
            <w:pPr>
              <w:autoSpaceDE w:val="0"/>
              <w:autoSpaceDN w:val="0"/>
              <w:adjustRightInd w:val="0"/>
              <w:spacing w:line="360" w:lineRule="auto"/>
              <w:jc w:val="center"/>
              <w:rPr>
                <w:rFonts w:hint="eastAsia" w:ascii="仿宋" w:hAnsi="仿宋" w:eastAsia="仿宋" w:cs="仿宋"/>
                <w:sz w:val="24"/>
                <w:szCs w:val="24"/>
              </w:rPr>
            </w:pPr>
          </w:p>
        </w:tc>
      </w:tr>
      <w:tr w14:paraId="4E4DF3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666FF1F4">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68AD91D1">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04FD51CD">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71AF2AAA">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1067F03D">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10B978E0">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6FF41F5A">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6CCA09D1">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2C38A500">
            <w:pPr>
              <w:autoSpaceDE w:val="0"/>
              <w:autoSpaceDN w:val="0"/>
              <w:adjustRightInd w:val="0"/>
              <w:spacing w:line="360" w:lineRule="auto"/>
              <w:jc w:val="left"/>
              <w:rPr>
                <w:rFonts w:hint="eastAsia" w:ascii="仿宋" w:hAnsi="仿宋" w:eastAsia="仿宋" w:cs="仿宋"/>
                <w:sz w:val="24"/>
                <w:szCs w:val="24"/>
              </w:rPr>
            </w:pPr>
          </w:p>
        </w:tc>
      </w:tr>
      <w:tr w14:paraId="7353B2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34DB71F9">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62E65A55">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30CCF8C4">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32AF514B">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37ABF138">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7C3007D4">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5FA00EDC">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4E45B708">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18E9B0E6">
            <w:pPr>
              <w:autoSpaceDE w:val="0"/>
              <w:autoSpaceDN w:val="0"/>
              <w:adjustRightInd w:val="0"/>
              <w:spacing w:line="360" w:lineRule="auto"/>
              <w:jc w:val="left"/>
              <w:rPr>
                <w:rFonts w:hint="eastAsia" w:ascii="仿宋" w:hAnsi="仿宋" w:eastAsia="仿宋" w:cs="仿宋"/>
                <w:sz w:val="24"/>
                <w:szCs w:val="24"/>
              </w:rPr>
            </w:pPr>
          </w:p>
        </w:tc>
      </w:tr>
      <w:tr w14:paraId="3900C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025C0269">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5EE9FFCF">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3866E52A">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2A08A288">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4326F7BB">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2E007AF1">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50749A87">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3A1FA3FC">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4E1A7B61">
            <w:pPr>
              <w:autoSpaceDE w:val="0"/>
              <w:autoSpaceDN w:val="0"/>
              <w:adjustRightInd w:val="0"/>
              <w:spacing w:line="360" w:lineRule="auto"/>
              <w:jc w:val="left"/>
              <w:rPr>
                <w:rFonts w:hint="eastAsia" w:ascii="仿宋" w:hAnsi="仿宋" w:eastAsia="仿宋" w:cs="仿宋"/>
                <w:sz w:val="24"/>
                <w:szCs w:val="24"/>
              </w:rPr>
            </w:pPr>
          </w:p>
        </w:tc>
      </w:tr>
      <w:tr w14:paraId="0E7AF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10321EAF">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426FFB42">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4FA4A329">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37F84842">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4F1F1ACB">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59B54329">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705D577A">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77B88CD6">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241B3767">
            <w:pPr>
              <w:autoSpaceDE w:val="0"/>
              <w:autoSpaceDN w:val="0"/>
              <w:adjustRightInd w:val="0"/>
              <w:spacing w:line="360" w:lineRule="auto"/>
              <w:jc w:val="left"/>
              <w:rPr>
                <w:rFonts w:hint="eastAsia" w:ascii="仿宋" w:hAnsi="仿宋" w:eastAsia="仿宋" w:cs="仿宋"/>
                <w:sz w:val="24"/>
                <w:szCs w:val="24"/>
              </w:rPr>
            </w:pPr>
          </w:p>
        </w:tc>
      </w:tr>
      <w:tr w14:paraId="3AC7C4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01000219">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78BAA6A6">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271626F2">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0FEBD5A7">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3C498EE9">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0B033CD3">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02A06A88">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49E811E6">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18FB4927">
            <w:pPr>
              <w:autoSpaceDE w:val="0"/>
              <w:autoSpaceDN w:val="0"/>
              <w:adjustRightInd w:val="0"/>
              <w:spacing w:line="360" w:lineRule="auto"/>
              <w:jc w:val="left"/>
              <w:rPr>
                <w:rFonts w:hint="eastAsia" w:ascii="仿宋" w:hAnsi="仿宋" w:eastAsia="仿宋" w:cs="仿宋"/>
                <w:sz w:val="24"/>
                <w:szCs w:val="24"/>
              </w:rPr>
            </w:pPr>
          </w:p>
        </w:tc>
      </w:tr>
      <w:tr w14:paraId="4A62A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709" w:type="dxa"/>
            <w:noWrap w:val="0"/>
            <w:vAlign w:val="top"/>
          </w:tcPr>
          <w:p w14:paraId="4A241407">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05DEAFBC">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1A0B4237">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073044BE">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2981755B">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21A8E6E2">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164A1DED">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425808D3">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6B80C29B">
            <w:pPr>
              <w:autoSpaceDE w:val="0"/>
              <w:autoSpaceDN w:val="0"/>
              <w:adjustRightInd w:val="0"/>
              <w:spacing w:line="360" w:lineRule="auto"/>
              <w:jc w:val="left"/>
              <w:rPr>
                <w:rFonts w:hint="eastAsia" w:ascii="仿宋" w:hAnsi="仿宋" w:eastAsia="仿宋" w:cs="仿宋"/>
                <w:sz w:val="24"/>
                <w:szCs w:val="24"/>
              </w:rPr>
            </w:pPr>
          </w:p>
        </w:tc>
      </w:tr>
      <w:tr w14:paraId="47F727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709" w:type="dxa"/>
            <w:noWrap w:val="0"/>
            <w:vAlign w:val="top"/>
          </w:tcPr>
          <w:p w14:paraId="1F41B6BC">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794620E0">
            <w:pPr>
              <w:autoSpaceDE w:val="0"/>
              <w:autoSpaceDN w:val="0"/>
              <w:adjustRightInd w:val="0"/>
              <w:spacing w:line="360" w:lineRule="auto"/>
              <w:jc w:val="left"/>
              <w:rPr>
                <w:rFonts w:hint="eastAsia" w:ascii="仿宋" w:hAnsi="仿宋" w:eastAsia="仿宋" w:cs="仿宋"/>
                <w:sz w:val="24"/>
                <w:szCs w:val="24"/>
              </w:rPr>
            </w:pPr>
          </w:p>
        </w:tc>
        <w:tc>
          <w:tcPr>
            <w:tcW w:w="888" w:type="dxa"/>
            <w:noWrap w:val="0"/>
            <w:vAlign w:val="top"/>
          </w:tcPr>
          <w:p w14:paraId="2D64877B">
            <w:pPr>
              <w:autoSpaceDE w:val="0"/>
              <w:autoSpaceDN w:val="0"/>
              <w:adjustRightInd w:val="0"/>
              <w:spacing w:line="360" w:lineRule="auto"/>
              <w:jc w:val="left"/>
              <w:rPr>
                <w:rFonts w:hint="eastAsia" w:ascii="仿宋" w:hAnsi="仿宋" w:eastAsia="仿宋" w:cs="仿宋"/>
                <w:sz w:val="24"/>
                <w:szCs w:val="24"/>
              </w:rPr>
            </w:pPr>
          </w:p>
        </w:tc>
        <w:tc>
          <w:tcPr>
            <w:tcW w:w="812" w:type="dxa"/>
            <w:noWrap w:val="0"/>
            <w:vAlign w:val="top"/>
          </w:tcPr>
          <w:p w14:paraId="18F3E22D">
            <w:pPr>
              <w:autoSpaceDE w:val="0"/>
              <w:autoSpaceDN w:val="0"/>
              <w:adjustRightInd w:val="0"/>
              <w:spacing w:line="360" w:lineRule="auto"/>
              <w:jc w:val="left"/>
              <w:rPr>
                <w:rFonts w:hint="eastAsia" w:ascii="仿宋" w:hAnsi="仿宋" w:eastAsia="仿宋" w:cs="仿宋"/>
                <w:sz w:val="24"/>
                <w:szCs w:val="24"/>
              </w:rPr>
            </w:pPr>
          </w:p>
        </w:tc>
        <w:tc>
          <w:tcPr>
            <w:tcW w:w="1276" w:type="dxa"/>
            <w:noWrap w:val="0"/>
            <w:vAlign w:val="top"/>
          </w:tcPr>
          <w:p w14:paraId="4A2E69B4">
            <w:pPr>
              <w:autoSpaceDE w:val="0"/>
              <w:autoSpaceDN w:val="0"/>
              <w:adjustRightInd w:val="0"/>
              <w:spacing w:line="360" w:lineRule="auto"/>
              <w:jc w:val="left"/>
              <w:rPr>
                <w:rFonts w:hint="eastAsia" w:ascii="仿宋" w:hAnsi="仿宋" w:eastAsia="仿宋" w:cs="仿宋"/>
                <w:sz w:val="24"/>
                <w:szCs w:val="24"/>
              </w:rPr>
            </w:pPr>
          </w:p>
        </w:tc>
        <w:tc>
          <w:tcPr>
            <w:tcW w:w="1161" w:type="dxa"/>
            <w:noWrap w:val="0"/>
            <w:vAlign w:val="top"/>
          </w:tcPr>
          <w:p w14:paraId="5FF6C6DD">
            <w:pPr>
              <w:autoSpaceDE w:val="0"/>
              <w:autoSpaceDN w:val="0"/>
              <w:adjustRightInd w:val="0"/>
              <w:spacing w:line="360" w:lineRule="auto"/>
              <w:jc w:val="left"/>
              <w:rPr>
                <w:rFonts w:hint="eastAsia" w:ascii="仿宋" w:hAnsi="仿宋" w:eastAsia="仿宋" w:cs="仿宋"/>
                <w:sz w:val="24"/>
                <w:szCs w:val="24"/>
              </w:rPr>
            </w:pPr>
          </w:p>
        </w:tc>
        <w:tc>
          <w:tcPr>
            <w:tcW w:w="1102" w:type="dxa"/>
            <w:noWrap w:val="0"/>
            <w:vAlign w:val="top"/>
          </w:tcPr>
          <w:p w14:paraId="0BA728BA">
            <w:pPr>
              <w:autoSpaceDE w:val="0"/>
              <w:autoSpaceDN w:val="0"/>
              <w:adjustRightInd w:val="0"/>
              <w:spacing w:line="360" w:lineRule="auto"/>
              <w:jc w:val="left"/>
              <w:rPr>
                <w:rFonts w:hint="eastAsia" w:ascii="仿宋" w:hAnsi="仿宋" w:eastAsia="仿宋" w:cs="仿宋"/>
                <w:sz w:val="24"/>
                <w:szCs w:val="24"/>
              </w:rPr>
            </w:pPr>
          </w:p>
        </w:tc>
        <w:tc>
          <w:tcPr>
            <w:tcW w:w="1114" w:type="dxa"/>
            <w:noWrap w:val="0"/>
            <w:vAlign w:val="top"/>
          </w:tcPr>
          <w:p w14:paraId="23E1A60D">
            <w:pPr>
              <w:autoSpaceDE w:val="0"/>
              <w:autoSpaceDN w:val="0"/>
              <w:adjustRightInd w:val="0"/>
              <w:spacing w:line="360" w:lineRule="auto"/>
              <w:jc w:val="left"/>
              <w:rPr>
                <w:rFonts w:hint="eastAsia" w:ascii="仿宋" w:hAnsi="仿宋" w:eastAsia="仿宋" w:cs="仿宋"/>
                <w:sz w:val="24"/>
                <w:szCs w:val="24"/>
              </w:rPr>
            </w:pPr>
          </w:p>
        </w:tc>
        <w:tc>
          <w:tcPr>
            <w:tcW w:w="927" w:type="dxa"/>
            <w:noWrap w:val="0"/>
            <w:vAlign w:val="top"/>
          </w:tcPr>
          <w:p w14:paraId="0D8F6759">
            <w:pPr>
              <w:autoSpaceDE w:val="0"/>
              <w:autoSpaceDN w:val="0"/>
              <w:adjustRightInd w:val="0"/>
              <w:spacing w:line="360" w:lineRule="auto"/>
              <w:jc w:val="left"/>
              <w:rPr>
                <w:rFonts w:hint="eastAsia" w:ascii="仿宋" w:hAnsi="仿宋" w:eastAsia="仿宋" w:cs="仿宋"/>
                <w:sz w:val="24"/>
                <w:szCs w:val="24"/>
              </w:rPr>
            </w:pPr>
          </w:p>
        </w:tc>
      </w:tr>
    </w:tbl>
    <w:p w14:paraId="1F434478">
      <w:pPr>
        <w:numPr>
          <w:ilvl w:val="0"/>
          <w:numId w:val="0"/>
        </w:numPr>
        <w:tabs>
          <w:tab w:val="left" w:pos="709"/>
        </w:tabs>
        <w:spacing w:before="120" w:after="120" w:line="360" w:lineRule="auto"/>
        <w:outlineLvl w:val="9"/>
        <w:rPr>
          <w:rFonts w:hint="eastAsia" w:ascii="仿宋" w:hAnsi="仿宋" w:eastAsia="仿宋" w:cs="仿宋"/>
          <w:sz w:val="24"/>
          <w:szCs w:val="24"/>
        </w:rPr>
      </w:pPr>
      <w:bookmarkStart w:id="567" w:name="_Toc505871480"/>
      <w:bookmarkStart w:id="568" w:name="_Toc14846"/>
      <w:bookmarkStart w:id="569" w:name="_Toc19993_WPSOffice_Level3"/>
      <w:bookmarkStart w:id="570" w:name="_Toc256000189"/>
      <w:bookmarkStart w:id="571" w:name="_Toc505871481"/>
      <w:bookmarkStart w:id="572" w:name="_Toc256000190"/>
      <w:bookmarkStart w:id="573" w:name="_Toc4217_WPSOffice_Level3"/>
      <w:bookmarkStart w:id="574" w:name="_Toc17054"/>
      <w:r>
        <w:rPr>
          <w:rFonts w:hint="eastAsia" w:ascii="仿宋" w:hAnsi="仿宋" w:eastAsia="仿宋" w:cs="仿宋"/>
          <w:sz w:val="24"/>
          <w:szCs w:val="24"/>
          <w:highlight w:val="white"/>
        </w:rPr>
        <w:t>（一）项目管理机构组成表</w:t>
      </w:r>
      <w:bookmarkEnd w:id="567"/>
      <w:bookmarkEnd w:id="568"/>
      <w:bookmarkEnd w:id="569"/>
      <w:bookmarkEnd w:id="570"/>
    </w:p>
    <w:p w14:paraId="2C520325">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4CEE96BA">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00D90220">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01E4AD29">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5E8B921F">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757DDBA1">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075E66C2">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6E1D1F55">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36BF748E">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2140ABD1">
      <w:pPr>
        <w:numPr>
          <w:ilvl w:val="0"/>
          <w:numId w:val="0"/>
        </w:numPr>
        <w:tabs>
          <w:tab w:val="left" w:pos="709"/>
        </w:tabs>
        <w:spacing w:before="120" w:after="120" w:line="360" w:lineRule="auto"/>
        <w:outlineLvl w:val="9"/>
        <w:rPr>
          <w:rFonts w:hint="eastAsia" w:ascii="仿宋" w:hAnsi="仿宋" w:eastAsia="仿宋" w:cs="仿宋"/>
          <w:szCs w:val="21"/>
          <w:highlight w:val="white"/>
        </w:rPr>
      </w:pPr>
    </w:p>
    <w:p w14:paraId="1C9AD8A1">
      <w:pPr>
        <w:numPr>
          <w:ilvl w:val="0"/>
          <w:numId w:val="0"/>
        </w:numPr>
        <w:tabs>
          <w:tab w:val="left" w:pos="709"/>
        </w:tabs>
        <w:spacing w:before="120" w:after="120" w:line="360" w:lineRule="auto"/>
        <w:outlineLvl w:val="9"/>
        <w:rPr>
          <w:rFonts w:hint="eastAsia" w:ascii="仿宋" w:hAnsi="仿宋" w:eastAsia="仿宋" w:cs="仿宋"/>
          <w:sz w:val="24"/>
          <w:szCs w:val="24"/>
        </w:rPr>
      </w:pPr>
      <w:r>
        <w:rPr>
          <w:rFonts w:hint="eastAsia" w:ascii="仿宋" w:hAnsi="仿宋" w:eastAsia="仿宋" w:cs="仿宋"/>
          <w:sz w:val="24"/>
          <w:szCs w:val="24"/>
          <w:highlight w:val="white"/>
        </w:rPr>
        <w:br w:type="page"/>
      </w:r>
      <w:r>
        <w:rPr>
          <w:rFonts w:hint="eastAsia" w:ascii="仿宋" w:hAnsi="仿宋" w:eastAsia="仿宋" w:cs="仿宋"/>
          <w:sz w:val="24"/>
          <w:szCs w:val="24"/>
          <w:highlight w:val="white"/>
        </w:rPr>
        <w:t>（二）主要人员简历表</w:t>
      </w:r>
      <w:bookmarkEnd w:id="571"/>
      <w:bookmarkEnd w:id="572"/>
      <w:bookmarkEnd w:id="573"/>
      <w:bookmarkEnd w:id="574"/>
    </w:p>
    <w:tbl>
      <w:tblPr>
        <w:tblStyle w:val="3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35"/>
        <w:gridCol w:w="1580"/>
        <w:gridCol w:w="1089"/>
        <w:gridCol w:w="1630"/>
        <w:gridCol w:w="1860"/>
        <w:gridCol w:w="1553"/>
      </w:tblGrid>
      <w:tr w14:paraId="4DA3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71" w:type="dxa"/>
            <w:noWrap w:val="0"/>
            <w:vAlign w:val="center"/>
          </w:tcPr>
          <w:p w14:paraId="01489BAA">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姓名</w:t>
            </w:r>
          </w:p>
        </w:tc>
        <w:tc>
          <w:tcPr>
            <w:tcW w:w="1815" w:type="dxa"/>
            <w:gridSpan w:val="2"/>
            <w:noWrap w:val="0"/>
            <w:vAlign w:val="center"/>
          </w:tcPr>
          <w:p w14:paraId="5D1FFE72">
            <w:pPr>
              <w:spacing w:line="360" w:lineRule="auto"/>
              <w:jc w:val="center"/>
              <w:rPr>
                <w:rFonts w:hint="eastAsia" w:ascii="仿宋" w:hAnsi="仿宋" w:eastAsia="仿宋" w:cs="仿宋"/>
                <w:sz w:val="24"/>
                <w:szCs w:val="24"/>
              </w:rPr>
            </w:pPr>
          </w:p>
        </w:tc>
        <w:tc>
          <w:tcPr>
            <w:tcW w:w="1089" w:type="dxa"/>
            <w:noWrap w:val="0"/>
            <w:vAlign w:val="center"/>
          </w:tcPr>
          <w:p w14:paraId="08461839">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年龄</w:t>
            </w:r>
          </w:p>
        </w:tc>
        <w:tc>
          <w:tcPr>
            <w:tcW w:w="1630" w:type="dxa"/>
            <w:noWrap w:val="0"/>
            <w:vAlign w:val="center"/>
          </w:tcPr>
          <w:p w14:paraId="405C0831">
            <w:pPr>
              <w:spacing w:line="360" w:lineRule="auto"/>
              <w:jc w:val="center"/>
              <w:rPr>
                <w:rFonts w:hint="eastAsia" w:ascii="仿宋" w:hAnsi="仿宋" w:eastAsia="仿宋" w:cs="仿宋"/>
                <w:sz w:val="24"/>
                <w:szCs w:val="24"/>
              </w:rPr>
            </w:pPr>
          </w:p>
        </w:tc>
        <w:tc>
          <w:tcPr>
            <w:tcW w:w="1860" w:type="dxa"/>
            <w:noWrap w:val="0"/>
            <w:vAlign w:val="center"/>
          </w:tcPr>
          <w:p w14:paraId="6720DC1E">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学历</w:t>
            </w:r>
          </w:p>
        </w:tc>
        <w:tc>
          <w:tcPr>
            <w:tcW w:w="1553" w:type="dxa"/>
            <w:noWrap w:val="0"/>
            <w:vAlign w:val="center"/>
          </w:tcPr>
          <w:p w14:paraId="5799709C">
            <w:pPr>
              <w:spacing w:line="360" w:lineRule="auto"/>
              <w:jc w:val="center"/>
              <w:rPr>
                <w:rFonts w:hint="eastAsia" w:ascii="仿宋" w:hAnsi="仿宋" w:eastAsia="仿宋" w:cs="仿宋"/>
                <w:sz w:val="24"/>
                <w:szCs w:val="24"/>
              </w:rPr>
            </w:pPr>
          </w:p>
        </w:tc>
      </w:tr>
      <w:tr w14:paraId="44E8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71" w:type="dxa"/>
            <w:noWrap w:val="0"/>
            <w:vAlign w:val="center"/>
          </w:tcPr>
          <w:p w14:paraId="580DD69A">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职称</w:t>
            </w:r>
          </w:p>
        </w:tc>
        <w:tc>
          <w:tcPr>
            <w:tcW w:w="1815" w:type="dxa"/>
            <w:gridSpan w:val="2"/>
            <w:noWrap w:val="0"/>
            <w:vAlign w:val="center"/>
          </w:tcPr>
          <w:p w14:paraId="59ACC420">
            <w:pPr>
              <w:spacing w:line="360" w:lineRule="auto"/>
              <w:jc w:val="center"/>
              <w:rPr>
                <w:rFonts w:hint="eastAsia" w:ascii="仿宋" w:hAnsi="仿宋" w:eastAsia="仿宋" w:cs="仿宋"/>
                <w:sz w:val="24"/>
                <w:szCs w:val="24"/>
              </w:rPr>
            </w:pPr>
          </w:p>
        </w:tc>
        <w:tc>
          <w:tcPr>
            <w:tcW w:w="1089" w:type="dxa"/>
            <w:noWrap w:val="0"/>
            <w:vAlign w:val="center"/>
          </w:tcPr>
          <w:p w14:paraId="58A21EEF">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专业</w:t>
            </w:r>
          </w:p>
        </w:tc>
        <w:tc>
          <w:tcPr>
            <w:tcW w:w="1630" w:type="dxa"/>
            <w:noWrap w:val="0"/>
            <w:vAlign w:val="center"/>
          </w:tcPr>
          <w:p w14:paraId="5F60837F">
            <w:pPr>
              <w:spacing w:line="360" w:lineRule="auto"/>
              <w:jc w:val="center"/>
              <w:rPr>
                <w:rFonts w:hint="eastAsia" w:ascii="仿宋" w:hAnsi="仿宋" w:eastAsia="仿宋" w:cs="仿宋"/>
                <w:sz w:val="24"/>
                <w:szCs w:val="24"/>
              </w:rPr>
            </w:pPr>
          </w:p>
        </w:tc>
        <w:tc>
          <w:tcPr>
            <w:tcW w:w="1860" w:type="dxa"/>
            <w:noWrap w:val="0"/>
            <w:vAlign w:val="center"/>
          </w:tcPr>
          <w:p w14:paraId="09490DDE">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拟在本合同任职</w:t>
            </w:r>
          </w:p>
        </w:tc>
        <w:tc>
          <w:tcPr>
            <w:tcW w:w="1553" w:type="dxa"/>
            <w:noWrap w:val="0"/>
            <w:vAlign w:val="center"/>
          </w:tcPr>
          <w:p w14:paraId="21DB3A59">
            <w:pPr>
              <w:spacing w:line="360" w:lineRule="auto"/>
              <w:jc w:val="center"/>
              <w:rPr>
                <w:rFonts w:hint="eastAsia" w:ascii="仿宋" w:hAnsi="仿宋" w:eastAsia="仿宋" w:cs="仿宋"/>
                <w:sz w:val="24"/>
                <w:szCs w:val="24"/>
              </w:rPr>
            </w:pPr>
          </w:p>
        </w:tc>
      </w:tr>
      <w:tr w14:paraId="2863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218" w:type="dxa"/>
            <w:gridSpan w:val="7"/>
            <w:noWrap w:val="0"/>
            <w:vAlign w:val="top"/>
          </w:tcPr>
          <w:p w14:paraId="5346AED3">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主要工作经历</w:t>
            </w:r>
          </w:p>
        </w:tc>
      </w:tr>
      <w:tr w14:paraId="5185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06" w:type="dxa"/>
            <w:gridSpan w:val="2"/>
            <w:noWrap w:val="0"/>
            <w:vAlign w:val="center"/>
          </w:tcPr>
          <w:p w14:paraId="478C39F0">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时 间</w:t>
            </w:r>
          </w:p>
        </w:tc>
        <w:tc>
          <w:tcPr>
            <w:tcW w:w="4299" w:type="dxa"/>
            <w:gridSpan w:val="3"/>
            <w:noWrap w:val="0"/>
            <w:vAlign w:val="center"/>
          </w:tcPr>
          <w:p w14:paraId="5E215A2A">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参加过的类似项目</w:t>
            </w:r>
          </w:p>
        </w:tc>
        <w:tc>
          <w:tcPr>
            <w:tcW w:w="1860" w:type="dxa"/>
            <w:noWrap w:val="0"/>
            <w:vAlign w:val="center"/>
          </w:tcPr>
          <w:p w14:paraId="3AE6229D">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担任职务</w:t>
            </w:r>
          </w:p>
        </w:tc>
        <w:tc>
          <w:tcPr>
            <w:tcW w:w="1553" w:type="dxa"/>
            <w:noWrap w:val="0"/>
            <w:vAlign w:val="center"/>
          </w:tcPr>
          <w:p w14:paraId="34E32B62">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white"/>
              </w:rPr>
              <w:t>发包人及联系电话</w:t>
            </w:r>
          </w:p>
        </w:tc>
      </w:tr>
      <w:tr w14:paraId="7C8D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7B91EB7F">
            <w:pPr>
              <w:spacing w:line="360" w:lineRule="auto"/>
              <w:rPr>
                <w:rFonts w:hint="eastAsia" w:ascii="仿宋" w:hAnsi="仿宋" w:eastAsia="仿宋" w:cs="仿宋"/>
                <w:sz w:val="24"/>
                <w:szCs w:val="24"/>
              </w:rPr>
            </w:pPr>
          </w:p>
        </w:tc>
        <w:tc>
          <w:tcPr>
            <w:tcW w:w="4299" w:type="dxa"/>
            <w:gridSpan w:val="3"/>
            <w:noWrap w:val="0"/>
            <w:vAlign w:val="top"/>
          </w:tcPr>
          <w:p w14:paraId="1D62A7DB">
            <w:pPr>
              <w:spacing w:line="360" w:lineRule="auto"/>
              <w:rPr>
                <w:rFonts w:hint="eastAsia" w:ascii="仿宋" w:hAnsi="仿宋" w:eastAsia="仿宋" w:cs="仿宋"/>
                <w:sz w:val="24"/>
                <w:szCs w:val="24"/>
              </w:rPr>
            </w:pPr>
          </w:p>
        </w:tc>
        <w:tc>
          <w:tcPr>
            <w:tcW w:w="1860" w:type="dxa"/>
            <w:noWrap w:val="0"/>
            <w:vAlign w:val="top"/>
          </w:tcPr>
          <w:p w14:paraId="4059067A">
            <w:pPr>
              <w:spacing w:line="360" w:lineRule="auto"/>
              <w:rPr>
                <w:rFonts w:hint="eastAsia" w:ascii="仿宋" w:hAnsi="仿宋" w:eastAsia="仿宋" w:cs="仿宋"/>
                <w:sz w:val="24"/>
                <w:szCs w:val="24"/>
              </w:rPr>
            </w:pPr>
          </w:p>
        </w:tc>
        <w:tc>
          <w:tcPr>
            <w:tcW w:w="1553" w:type="dxa"/>
            <w:noWrap w:val="0"/>
            <w:vAlign w:val="top"/>
          </w:tcPr>
          <w:p w14:paraId="02030F37">
            <w:pPr>
              <w:spacing w:line="360" w:lineRule="auto"/>
              <w:rPr>
                <w:rFonts w:hint="eastAsia" w:ascii="仿宋" w:hAnsi="仿宋" w:eastAsia="仿宋" w:cs="仿宋"/>
                <w:sz w:val="24"/>
                <w:szCs w:val="24"/>
              </w:rPr>
            </w:pPr>
          </w:p>
        </w:tc>
      </w:tr>
      <w:tr w14:paraId="7875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30D79A90">
            <w:pPr>
              <w:spacing w:line="360" w:lineRule="auto"/>
              <w:rPr>
                <w:rFonts w:hint="eastAsia" w:ascii="仿宋" w:hAnsi="仿宋" w:eastAsia="仿宋" w:cs="仿宋"/>
                <w:sz w:val="24"/>
                <w:szCs w:val="24"/>
              </w:rPr>
            </w:pPr>
          </w:p>
        </w:tc>
        <w:tc>
          <w:tcPr>
            <w:tcW w:w="4299" w:type="dxa"/>
            <w:gridSpan w:val="3"/>
            <w:noWrap w:val="0"/>
            <w:vAlign w:val="top"/>
          </w:tcPr>
          <w:p w14:paraId="5DEA55BE">
            <w:pPr>
              <w:spacing w:line="360" w:lineRule="auto"/>
              <w:rPr>
                <w:rFonts w:hint="eastAsia" w:ascii="仿宋" w:hAnsi="仿宋" w:eastAsia="仿宋" w:cs="仿宋"/>
                <w:sz w:val="24"/>
                <w:szCs w:val="24"/>
              </w:rPr>
            </w:pPr>
          </w:p>
        </w:tc>
        <w:tc>
          <w:tcPr>
            <w:tcW w:w="1860" w:type="dxa"/>
            <w:noWrap w:val="0"/>
            <w:vAlign w:val="top"/>
          </w:tcPr>
          <w:p w14:paraId="574FB5C7">
            <w:pPr>
              <w:spacing w:line="360" w:lineRule="auto"/>
              <w:rPr>
                <w:rFonts w:hint="eastAsia" w:ascii="仿宋" w:hAnsi="仿宋" w:eastAsia="仿宋" w:cs="仿宋"/>
                <w:sz w:val="24"/>
                <w:szCs w:val="24"/>
              </w:rPr>
            </w:pPr>
          </w:p>
        </w:tc>
        <w:tc>
          <w:tcPr>
            <w:tcW w:w="1553" w:type="dxa"/>
            <w:noWrap w:val="0"/>
            <w:vAlign w:val="top"/>
          </w:tcPr>
          <w:p w14:paraId="29CD04B2">
            <w:pPr>
              <w:spacing w:line="360" w:lineRule="auto"/>
              <w:rPr>
                <w:rFonts w:hint="eastAsia" w:ascii="仿宋" w:hAnsi="仿宋" w:eastAsia="仿宋" w:cs="仿宋"/>
                <w:sz w:val="24"/>
                <w:szCs w:val="24"/>
              </w:rPr>
            </w:pPr>
          </w:p>
        </w:tc>
      </w:tr>
      <w:tr w14:paraId="4E03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06902A44">
            <w:pPr>
              <w:spacing w:line="360" w:lineRule="auto"/>
              <w:rPr>
                <w:rFonts w:hint="eastAsia" w:ascii="仿宋" w:hAnsi="仿宋" w:eastAsia="仿宋" w:cs="仿宋"/>
                <w:sz w:val="24"/>
                <w:szCs w:val="24"/>
              </w:rPr>
            </w:pPr>
          </w:p>
        </w:tc>
        <w:tc>
          <w:tcPr>
            <w:tcW w:w="4299" w:type="dxa"/>
            <w:gridSpan w:val="3"/>
            <w:noWrap w:val="0"/>
            <w:vAlign w:val="top"/>
          </w:tcPr>
          <w:p w14:paraId="7248A2D5">
            <w:pPr>
              <w:spacing w:line="360" w:lineRule="auto"/>
              <w:rPr>
                <w:rFonts w:hint="eastAsia" w:ascii="仿宋" w:hAnsi="仿宋" w:eastAsia="仿宋" w:cs="仿宋"/>
                <w:sz w:val="24"/>
                <w:szCs w:val="24"/>
              </w:rPr>
            </w:pPr>
          </w:p>
        </w:tc>
        <w:tc>
          <w:tcPr>
            <w:tcW w:w="1860" w:type="dxa"/>
            <w:noWrap w:val="0"/>
            <w:vAlign w:val="top"/>
          </w:tcPr>
          <w:p w14:paraId="70738642">
            <w:pPr>
              <w:spacing w:line="360" w:lineRule="auto"/>
              <w:rPr>
                <w:rFonts w:hint="eastAsia" w:ascii="仿宋" w:hAnsi="仿宋" w:eastAsia="仿宋" w:cs="仿宋"/>
                <w:sz w:val="24"/>
                <w:szCs w:val="24"/>
              </w:rPr>
            </w:pPr>
          </w:p>
        </w:tc>
        <w:tc>
          <w:tcPr>
            <w:tcW w:w="1553" w:type="dxa"/>
            <w:noWrap w:val="0"/>
            <w:vAlign w:val="top"/>
          </w:tcPr>
          <w:p w14:paraId="04C16410">
            <w:pPr>
              <w:spacing w:line="360" w:lineRule="auto"/>
              <w:rPr>
                <w:rFonts w:hint="eastAsia" w:ascii="仿宋" w:hAnsi="仿宋" w:eastAsia="仿宋" w:cs="仿宋"/>
                <w:sz w:val="24"/>
                <w:szCs w:val="24"/>
              </w:rPr>
            </w:pPr>
          </w:p>
        </w:tc>
      </w:tr>
      <w:tr w14:paraId="5252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55E034CD">
            <w:pPr>
              <w:spacing w:line="360" w:lineRule="auto"/>
              <w:rPr>
                <w:rFonts w:hint="eastAsia" w:ascii="仿宋" w:hAnsi="仿宋" w:eastAsia="仿宋" w:cs="仿宋"/>
                <w:sz w:val="24"/>
                <w:szCs w:val="24"/>
              </w:rPr>
            </w:pPr>
          </w:p>
        </w:tc>
        <w:tc>
          <w:tcPr>
            <w:tcW w:w="4299" w:type="dxa"/>
            <w:gridSpan w:val="3"/>
            <w:noWrap w:val="0"/>
            <w:vAlign w:val="top"/>
          </w:tcPr>
          <w:p w14:paraId="5EE01473">
            <w:pPr>
              <w:spacing w:line="360" w:lineRule="auto"/>
              <w:rPr>
                <w:rFonts w:hint="eastAsia" w:ascii="仿宋" w:hAnsi="仿宋" w:eastAsia="仿宋" w:cs="仿宋"/>
                <w:sz w:val="24"/>
                <w:szCs w:val="24"/>
              </w:rPr>
            </w:pPr>
          </w:p>
        </w:tc>
        <w:tc>
          <w:tcPr>
            <w:tcW w:w="1860" w:type="dxa"/>
            <w:noWrap w:val="0"/>
            <w:vAlign w:val="top"/>
          </w:tcPr>
          <w:p w14:paraId="1345B342">
            <w:pPr>
              <w:spacing w:line="360" w:lineRule="auto"/>
              <w:rPr>
                <w:rFonts w:hint="eastAsia" w:ascii="仿宋" w:hAnsi="仿宋" w:eastAsia="仿宋" w:cs="仿宋"/>
                <w:sz w:val="24"/>
                <w:szCs w:val="24"/>
              </w:rPr>
            </w:pPr>
          </w:p>
        </w:tc>
        <w:tc>
          <w:tcPr>
            <w:tcW w:w="1553" w:type="dxa"/>
            <w:noWrap w:val="0"/>
            <w:vAlign w:val="top"/>
          </w:tcPr>
          <w:p w14:paraId="7816D964">
            <w:pPr>
              <w:spacing w:line="360" w:lineRule="auto"/>
              <w:rPr>
                <w:rFonts w:hint="eastAsia" w:ascii="仿宋" w:hAnsi="仿宋" w:eastAsia="仿宋" w:cs="仿宋"/>
                <w:sz w:val="24"/>
                <w:szCs w:val="24"/>
              </w:rPr>
            </w:pPr>
          </w:p>
        </w:tc>
      </w:tr>
      <w:tr w14:paraId="2B14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33ADD1CC">
            <w:pPr>
              <w:spacing w:line="360" w:lineRule="auto"/>
              <w:rPr>
                <w:rFonts w:hint="eastAsia" w:ascii="仿宋" w:hAnsi="仿宋" w:eastAsia="仿宋" w:cs="仿宋"/>
                <w:sz w:val="24"/>
                <w:szCs w:val="24"/>
              </w:rPr>
            </w:pPr>
          </w:p>
        </w:tc>
        <w:tc>
          <w:tcPr>
            <w:tcW w:w="4299" w:type="dxa"/>
            <w:gridSpan w:val="3"/>
            <w:noWrap w:val="0"/>
            <w:vAlign w:val="top"/>
          </w:tcPr>
          <w:p w14:paraId="58DDE2C3">
            <w:pPr>
              <w:spacing w:line="360" w:lineRule="auto"/>
              <w:rPr>
                <w:rFonts w:hint="eastAsia" w:ascii="仿宋" w:hAnsi="仿宋" w:eastAsia="仿宋" w:cs="仿宋"/>
                <w:sz w:val="24"/>
                <w:szCs w:val="24"/>
              </w:rPr>
            </w:pPr>
          </w:p>
        </w:tc>
        <w:tc>
          <w:tcPr>
            <w:tcW w:w="1860" w:type="dxa"/>
            <w:noWrap w:val="0"/>
            <w:vAlign w:val="top"/>
          </w:tcPr>
          <w:p w14:paraId="2917FA5D">
            <w:pPr>
              <w:spacing w:line="360" w:lineRule="auto"/>
              <w:rPr>
                <w:rFonts w:hint="eastAsia" w:ascii="仿宋" w:hAnsi="仿宋" w:eastAsia="仿宋" w:cs="仿宋"/>
                <w:sz w:val="24"/>
                <w:szCs w:val="24"/>
              </w:rPr>
            </w:pPr>
          </w:p>
        </w:tc>
        <w:tc>
          <w:tcPr>
            <w:tcW w:w="1553" w:type="dxa"/>
            <w:noWrap w:val="0"/>
            <w:vAlign w:val="top"/>
          </w:tcPr>
          <w:p w14:paraId="7614A8F5">
            <w:pPr>
              <w:spacing w:line="360" w:lineRule="auto"/>
              <w:rPr>
                <w:rFonts w:hint="eastAsia" w:ascii="仿宋" w:hAnsi="仿宋" w:eastAsia="仿宋" w:cs="仿宋"/>
                <w:sz w:val="24"/>
                <w:szCs w:val="24"/>
              </w:rPr>
            </w:pPr>
          </w:p>
        </w:tc>
      </w:tr>
      <w:tr w14:paraId="3DEA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364F49D7">
            <w:pPr>
              <w:spacing w:line="360" w:lineRule="auto"/>
              <w:rPr>
                <w:rFonts w:hint="eastAsia" w:ascii="仿宋" w:hAnsi="仿宋" w:eastAsia="仿宋" w:cs="仿宋"/>
                <w:sz w:val="24"/>
                <w:szCs w:val="24"/>
              </w:rPr>
            </w:pPr>
          </w:p>
        </w:tc>
        <w:tc>
          <w:tcPr>
            <w:tcW w:w="4299" w:type="dxa"/>
            <w:gridSpan w:val="3"/>
            <w:noWrap w:val="0"/>
            <w:vAlign w:val="top"/>
          </w:tcPr>
          <w:p w14:paraId="1103C590">
            <w:pPr>
              <w:spacing w:line="360" w:lineRule="auto"/>
              <w:rPr>
                <w:rFonts w:hint="eastAsia" w:ascii="仿宋" w:hAnsi="仿宋" w:eastAsia="仿宋" w:cs="仿宋"/>
                <w:sz w:val="24"/>
                <w:szCs w:val="24"/>
              </w:rPr>
            </w:pPr>
          </w:p>
        </w:tc>
        <w:tc>
          <w:tcPr>
            <w:tcW w:w="1860" w:type="dxa"/>
            <w:noWrap w:val="0"/>
            <w:vAlign w:val="top"/>
          </w:tcPr>
          <w:p w14:paraId="10C32574">
            <w:pPr>
              <w:spacing w:line="360" w:lineRule="auto"/>
              <w:rPr>
                <w:rFonts w:hint="eastAsia" w:ascii="仿宋" w:hAnsi="仿宋" w:eastAsia="仿宋" w:cs="仿宋"/>
                <w:sz w:val="24"/>
                <w:szCs w:val="24"/>
              </w:rPr>
            </w:pPr>
          </w:p>
        </w:tc>
        <w:tc>
          <w:tcPr>
            <w:tcW w:w="1553" w:type="dxa"/>
            <w:noWrap w:val="0"/>
            <w:vAlign w:val="top"/>
          </w:tcPr>
          <w:p w14:paraId="60FC45ED">
            <w:pPr>
              <w:spacing w:line="360" w:lineRule="auto"/>
              <w:rPr>
                <w:rFonts w:hint="eastAsia" w:ascii="仿宋" w:hAnsi="仿宋" w:eastAsia="仿宋" w:cs="仿宋"/>
                <w:sz w:val="24"/>
                <w:szCs w:val="24"/>
              </w:rPr>
            </w:pPr>
          </w:p>
        </w:tc>
      </w:tr>
      <w:tr w14:paraId="72B1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50353652">
            <w:pPr>
              <w:spacing w:line="360" w:lineRule="auto"/>
              <w:rPr>
                <w:rFonts w:hint="eastAsia" w:ascii="仿宋" w:hAnsi="仿宋" w:eastAsia="仿宋" w:cs="仿宋"/>
                <w:sz w:val="24"/>
                <w:szCs w:val="24"/>
              </w:rPr>
            </w:pPr>
          </w:p>
        </w:tc>
        <w:tc>
          <w:tcPr>
            <w:tcW w:w="4299" w:type="dxa"/>
            <w:gridSpan w:val="3"/>
            <w:noWrap w:val="0"/>
            <w:vAlign w:val="top"/>
          </w:tcPr>
          <w:p w14:paraId="5CDEF40A">
            <w:pPr>
              <w:spacing w:line="360" w:lineRule="auto"/>
              <w:rPr>
                <w:rFonts w:hint="eastAsia" w:ascii="仿宋" w:hAnsi="仿宋" w:eastAsia="仿宋" w:cs="仿宋"/>
                <w:sz w:val="24"/>
                <w:szCs w:val="24"/>
              </w:rPr>
            </w:pPr>
          </w:p>
        </w:tc>
        <w:tc>
          <w:tcPr>
            <w:tcW w:w="1860" w:type="dxa"/>
            <w:noWrap w:val="0"/>
            <w:vAlign w:val="top"/>
          </w:tcPr>
          <w:p w14:paraId="1B10142E">
            <w:pPr>
              <w:spacing w:line="360" w:lineRule="auto"/>
              <w:rPr>
                <w:rFonts w:hint="eastAsia" w:ascii="仿宋" w:hAnsi="仿宋" w:eastAsia="仿宋" w:cs="仿宋"/>
                <w:sz w:val="24"/>
                <w:szCs w:val="24"/>
              </w:rPr>
            </w:pPr>
          </w:p>
        </w:tc>
        <w:tc>
          <w:tcPr>
            <w:tcW w:w="1553" w:type="dxa"/>
            <w:noWrap w:val="0"/>
            <w:vAlign w:val="top"/>
          </w:tcPr>
          <w:p w14:paraId="3017AB77">
            <w:pPr>
              <w:spacing w:line="360" w:lineRule="auto"/>
              <w:rPr>
                <w:rFonts w:hint="eastAsia" w:ascii="仿宋" w:hAnsi="仿宋" w:eastAsia="仿宋" w:cs="仿宋"/>
                <w:sz w:val="24"/>
                <w:szCs w:val="24"/>
              </w:rPr>
            </w:pPr>
          </w:p>
        </w:tc>
      </w:tr>
      <w:tr w14:paraId="77BE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0B0F1398">
            <w:pPr>
              <w:spacing w:line="360" w:lineRule="auto"/>
              <w:rPr>
                <w:rFonts w:hint="eastAsia" w:ascii="仿宋" w:hAnsi="仿宋" w:eastAsia="仿宋" w:cs="仿宋"/>
                <w:sz w:val="24"/>
                <w:szCs w:val="24"/>
              </w:rPr>
            </w:pPr>
          </w:p>
        </w:tc>
        <w:tc>
          <w:tcPr>
            <w:tcW w:w="4299" w:type="dxa"/>
            <w:gridSpan w:val="3"/>
            <w:noWrap w:val="0"/>
            <w:vAlign w:val="top"/>
          </w:tcPr>
          <w:p w14:paraId="38B8D862">
            <w:pPr>
              <w:spacing w:line="360" w:lineRule="auto"/>
              <w:rPr>
                <w:rFonts w:hint="eastAsia" w:ascii="仿宋" w:hAnsi="仿宋" w:eastAsia="仿宋" w:cs="仿宋"/>
                <w:sz w:val="24"/>
                <w:szCs w:val="24"/>
              </w:rPr>
            </w:pPr>
          </w:p>
        </w:tc>
        <w:tc>
          <w:tcPr>
            <w:tcW w:w="1860" w:type="dxa"/>
            <w:noWrap w:val="0"/>
            <w:vAlign w:val="top"/>
          </w:tcPr>
          <w:p w14:paraId="795B414E">
            <w:pPr>
              <w:spacing w:line="360" w:lineRule="auto"/>
              <w:rPr>
                <w:rFonts w:hint="eastAsia" w:ascii="仿宋" w:hAnsi="仿宋" w:eastAsia="仿宋" w:cs="仿宋"/>
                <w:sz w:val="24"/>
                <w:szCs w:val="24"/>
              </w:rPr>
            </w:pPr>
          </w:p>
        </w:tc>
        <w:tc>
          <w:tcPr>
            <w:tcW w:w="1553" w:type="dxa"/>
            <w:noWrap w:val="0"/>
            <w:vAlign w:val="top"/>
          </w:tcPr>
          <w:p w14:paraId="4690CF0D">
            <w:pPr>
              <w:spacing w:line="360" w:lineRule="auto"/>
              <w:rPr>
                <w:rFonts w:hint="eastAsia" w:ascii="仿宋" w:hAnsi="仿宋" w:eastAsia="仿宋" w:cs="仿宋"/>
                <w:sz w:val="24"/>
                <w:szCs w:val="24"/>
              </w:rPr>
            </w:pPr>
          </w:p>
        </w:tc>
      </w:tr>
      <w:tr w14:paraId="127A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506" w:type="dxa"/>
            <w:gridSpan w:val="2"/>
            <w:noWrap w:val="0"/>
            <w:vAlign w:val="top"/>
          </w:tcPr>
          <w:p w14:paraId="0CD17C92">
            <w:pPr>
              <w:spacing w:line="360" w:lineRule="auto"/>
              <w:rPr>
                <w:rFonts w:hint="eastAsia" w:ascii="仿宋" w:hAnsi="仿宋" w:eastAsia="仿宋" w:cs="仿宋"/>
                <w:sz w:val="24"/>
                <w:szCs w:val="24"/>
              </w:rPr>
            </w:pPr>
          </w:p>
        </w:tc>
        <w:tc>
          <w:tcPr>
            <w:tcW w:w="4299" w:type="dxa"/>
            <w:gridSpan w:val="3"/>
            <w:noWrap w:val="0"/>
            <w:vAlign w:val="top"/>
          </w:tcPr>
          <w:p w14:paraId="62E60ADE">
            <w:pPr>
              <w:spacing w:line="360" w:lineRule="auto"/>
              <w:rPr>
                <w:rFonts w:hint="eastAsia" w:ascii="仿宋" w:hAnsi="仿宋" w:eastAsia="仿宋" w:cs="仿宋"/>
                <w:sz w:val="24"/>
                <w:szCs w:val="24"/>
              </w:rPr>
            </w:pPr>
          </w:p>
        </w:tc>
        <w:tc>
          <w:tcPr>
            <w:tcW w:w="1860" w:type="dxa"/>
            <w:noWrap w:val="0"/>
            <w:vAlign w:val="top"/>
          </w:tcPr>
          <w:p w14:paraId="7D8F13ED">
            <w:pPr>
              <w:spacing w:line="360" w:lineRule="auto"/>
              <w:rPr>
                <w:rFonts w:hint="eastAsia" w:ascii="仿宋" w:hAnsi="仿宋" w:eastAsia="仿宋" w:cs="仿宋"/>
                <w:sz w:val="24"/>
                <w:szCs w:val="24"/>
              </w:rPr>
            </w:pPr>
          </w:p>
        </w:tc>
        <w:tc>
          <w:tcPr>
            <w:tcW w:w="1553" w:type="dxa"/>
            <w:noWrap w:val="0"/>
            <w:vAlign w:val="top"/>
          </w:tcPr>
          <w:p w14:paraId="702A50F6">
            <w:pPr>
              <w:spacing w:line="360" w:lineRule="auto"/>
              <w:rPr>
                <w:rFonts w:hint="eastAsia" w:ascii="仿宋" w:hAnsi="仿宋" w:eastAsia="仿宋" w:cs="仿宋"/>
                <w:sz w:val="24"/>
                <w:szCs w:val="24"/>
              </w:rPr>
            </w:pPr>
          </w:p>
        </w:tc>
      </w:tr>
      <w:tr w14:paraId="1EE1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06" w:type="dxa"/>
            <w:gridSpan w:val="2"/>
            <w:noWrap w:val="0"/>
            <w:vAlign w:val="top"/>
          </w:tcPr>
          <w:p w14:paraId="635D3596">
            <w:pPr>
              <w:spacing w:line="360" w:lineRule="auto"/>
              <w:rPr>
                <w:rFonts w:hint="eastAsia" w:ascii="仿宋" w:hAnsi="仿宋" w:eastAsia="仿宋" w:cs="仿宋"/>
                <w:sz w:val="24"/>
                <w:szCs w:val="24"/>
              </w:rPr>
            </w:pPr>
          </w:p>
        </w:tc>
        <w:tc>
          <w:tcPr>
            <w:tcW w:w="4299" w:type="dxa"/>
            <w:gridSpan w:val="3"/>
            <w:noWrap w:val="0"/>
            <w:vAlign w:val="top"/>
          </w:tcPr>
          <w:p w14:paraId="3A11DD3E">
            <w:pPr>
              <w:spacing w:line="360" w:lineRule="auto"/>
              <w:rPr>
                <w:rFonts w:hint="eastAsia" w:ascii="仿宋" w:hAnsi="仿宋" w:eastAsia="仿宋" w:cs="仿宋"/>
                <w:sz w:val="24"/>
                <w:szCs w:val="24"/>
              </w:rPr>
            </w:pPr>
          </w:p>
        </w:tc>
        <w:tc>
          <w:tcPr>
            <w:tcW w:w="1860" w:type="dxa"/>
            <w:noWrap w:val="0"/>
            <w:vAlign w:val="top"/>
          </w:tcPr>
          <w:p w14:paraId="072B235B">
            <w:pPr>
              <w:spacing w:line="360" w:lineRule="auto"/>
              <w:rPr>
                <w:rFonts w:hint="eastAsia" w:ascii="仿宋" w:hAnsi="仿宋" w:eastAsia="仿宋" w:cs="仿宋"/>
                <w:sz w:val="24"/>
                <w:szCs w:val="24"/>
              </w:rPr>
            </w:pPr>
          </w:p>
        </w:tc>
        <w:tc>
          <w:tcPr>
            <w:tcW w:w="1553" w:type="dxa"/>
            <w:noWrap w:val="0"/>
            <w:vAlign w:val="top"/>
          </w:tcPr>
          <w:p w14:paraId="3FDECAAE">
            <w:pPr>
              <w:spacing w:line="360" w:lineRule="auto"/>
              <w:rPr>
                <w:rFonts w:hint="eastAsia" w:ascii="仿宋" w:hAnsi="仿宋" w:eastAsia="仿宋" w:cs="仿宋"/>
                <w:sz w:val="24"/>
                <w:szCs w:val="24"/>
              </w:rPr>
            </w:pPr>
          </w:p>
        </w:tc>
      </w:tr>
    </w:tbl>
    <w:p w14:paraId="1804D75A">
      <w:pPr>
        <w:pStyle w:val="79"/>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注：</w:t>
      </w:r>
      <w:r>
        <w:rPr>
          <w:rFonts w:hint="eastAsia" w:ascii="仿宋" w:hAnsi="仿宋" w:eastAsia="仿宋" w:cs="仿宋"/>
          <w:color w:val="000000"/>
          <w:sz w:val="24"/>
          <w:szCs w:val="24"/>
          <w:highlight w:val="none"/>
        </w:rPr>
        <w:t>附相关</w:t>
      </w:r>
      <w:r>
        <w:rPr>
          <w:rFonts w:hint="eastAsia" w:ascii="仿宋" w:hAnsi="仿宋" w:eastAsia="仿宋" w:cs="仿宋"/>
          <w:color w:val="000000"/>
          <w:sz w:val="24"/>
          <w:szCs w:val="24"/>
          <w:highlight w:val="none"/>
          <w:lang w:val="en-US" w:eastAsia="zh-CN"/>
        </w:rPr>
        <w:t>资料</w:t>
      </w:r>
      <w:r>
        <w:rPr>
          <w:rFonts w:hint="eastAsia" w:ascii="仿宋" w:hAnsi="仿宋" w:eastAsia="仿宋" w:cs="仿宋"/>
          <w:color w:val="000000"/>
          <w:sz w:val="24"/>
          <w:szCs w:val="24"/>
          <w:highlight w:val="none"/>
        </w:rPr>
        <w:t>。</w:t>
      </w:r>
    </w:p>
    <w:p w14:paraId="092D1DB1">
      <w:pPr>
        <w:autoSpaceDE w:val="0"/>
        <w:autoSpaceDN w:val="0"/>
        <w:adjustRightInd w:val="0"/>
        <w:spacing w:line="360" w:lineRule="auto"/>
        <w:jc w:val="left"/>
        <w:rPr>
          <w:rFonts w:hint="eastAsia" w:ascii="仿宋" w:hAnsi="仿宋" w:eastAsia="仿宋" w:cs="仿宋"/>
          <w:sz w:val="24"/>
          <w:szCs w:val="24"/>
        </w:rPr>
      </w:pPr>
    </w:p>
    <w:p w14:paraId="4672019A">
      <w:pPr>
        <w:spacing w:line="360" w:lineRule="auto"/>
        <w:rPr>
          <w:rFonts w:hint="eastAsia" w:ascii="仿宋" w:hAnsi="仿宋" w:eastAsia="仿宋" w:cs="仿宋"/>
          <w:sz w:val="24"/>
          <w:szCs w:val="24"/>
        </w:rPr>
      </w:pPr>
      <w:bookmarkStart w:id="575" w:name="_Toc515543598"/>
    </w:p>
    <w:p w14:paraId="71676205">
      <w:pPr>
        <w:spacing w:line="360" w:lineRule="auto"/>
        <w:rPr>
          <w:rFonts w:hint="eastAsia" w:ascii="仿宋" w:hAnsi="仿宋" w:eastAsia="仿宋" w:cs="仿宋"/>
          <w:sz w:val="24"/>
          <w:szCs w:val="24"/>
        </w:rPr>
      </w:pPr>
    </w:p>
    <w:p w14:paraId="52FF3E76">
      <w:pPr>
        <w:spacing w:line="360" w:lineRule="auto"/>
        <w:rPr>
          <w:rFonts w:hint="eastAsia" w:ascii="仿宋" w:hAnsi="仿宋" w:eastAsia="仿宋" w:cs="仿宋"/>
          <w:sz w:val="24"/>
          <w:szCs w:val="24"/>
        </w:rPr>
      </w:pPr>
    </w:p>
    <w:p w14:paraId="3CC68640">
      <w:pPr>
        <w:spacing w:line="360" w:lineRule="auto"/>
        <w:rPr>
          <w:rFonts w:hint="eastAsia" w:ascii="仿宋" w:hAnsi="仿宋" w:eastAsia="仿宋" w:cs="仿宋"/>
          <w:sz w:val="24"/>
          <w:szCs w:val="24"/>
        </w:rPr>
      </w:pPr>
    </w:p>
    <w:p w14:paraId="0E273DD1">
      <w:pPr>
        <w:spacing w:line="360" w:lineRule="auto"/>
        <w:rPr>
          <w:rFonts w:hint="eastAsia" w:ascii="仿宋" w:hAnsi="仿宋" w:eastAsia="仿宋" w:cs="仿宋"/>
          <w:sz w:val="24"/>
          <w:szCs w:val="24"/>
        </w:rPr>
      </w:pPr>
    </w:p>
    <w:p w14:paraId="1B7BCCE3">
      <w:pPr>
        <w:spacing w:line="360" w:lineRule="auto"/>
        <w:rPr>
          <w:rFonts w:hint="eastAsia" w:ascii="仿宋" w:hAnsi="仿宋" w:eastAsia="仿宋" w:cs="仿宋"/>
          <w:sz w:val="24"/>
          <w:szCs w:val="24"/>
        </w:rPr>
      </w:pPr>
    </w:p>
    <w:p w14:paraId="1DAE0633">
      <w:pPr>
        <w:widowControl/>
        <w:snapToGrid w:val="0"/>
        <w:spacing w:line="360" w:lineRule="auto"/>
        <w:outlineLvl w:val="1"/>
        <w:rPr>
          <w:rFonts w:hint="eastAsia" w:ascii="仿宋" w:hAnsi="仿宋" w:eastAsia="仿宋" w:cs="仿宋"/>
          <w:b/>
          <w:bCs/>
          <w:color w:val="auto"/>
          <w:kern w:val="44"/>
          <w:sz w:val="32"/>
          <w:szCs w:val="44"/>
        </w:rPr>
      </w:pPr>
      <w:bookmarkStart w:id="576" w:name="_Toc6655_WPSOffice_Level2"/>
    </w:p>
    <w:p w14:paraId="6EF5CF4F">
      <w:pPr>
        <w:widowControl/>
        <w:snapToGrid w:val="0"/>
        <w:spacing w:line="360" w:lineRule="auto"/>
        <w:outlineLvl w:val="0"/>
        <w:rPr>
          <w:rFonts w:hint="eastAsia" w:ascii="仿宋" w:hAnsi="仿宋" w:eastAsia="仿宋" w:cs="仿宋"/>
          <w:b/>
          <w:sz w:val="36"/>
          <w:szCs w:val="36"/>
        </w:rPr>
      </w:pPr>
      <w:r>
        <w:rPr>
          <w:rFonts w:hint="eastAsia" w:ascii="仿宋" w:hAnsi="仿宋" w:eastAsia="仿宋" w:cs="仿宋"/>
          <w:b/>
          <w:bCs/>
          <w:color w:val="auto"/>
          <w:kern w:val="44"/>
          <w:sz w:val="32"/>
          <w:szCs w:val="44"/>
        </w:rPr>
        <w:br w:type="page"/>
      </w:r>
      <w:bookmarkStart w:id="577" w:name="_Toc12364"/>
      <w:r>
        <w:rPr>
          <w:rFonts w:hint="eastAsia" w:ascii="仿宋" w:hAnsi="仿宋" w:eastAsia="仿宋" w:cs="仿宋"/>
          <w:b/>
          <w:bCs/>
          <w:color w:val="auto"/>
          <w:kern w:val="44"/>
          <w:sz w:val="32"/>
          <w:szCs w:val="44"/>
        </w:rPr>
        <w:t>1</w:t>
      </w:r>
      <w:r>
        <w:rPr>
          <w:rFonts w:hint="eastAsia" w:ascii="仿宋" w:hAnsi="仿宋" w:eastAsia="仿宋" w:cs="仿宋"/>
          <w:b/>
          <w:bCs/>
          <w:color w:val="auto"/>
          <w:kern w:val="44"/>
          <w:sz w:val="32"/>
          <w:szCs w:val="44"/>
          <w:lang w:val="en-US" w:eastAsia="zh-CN"/>
        </w:rPr>
        <w:t>3</w:t>
      </w:r>
      <w:r>
        <w:rPr>
          <w:rFonts w:hint="eastAsia" w:ascii="仿宋" w:hAnsi="仿宋" w:eastAsia="仿宋" w:cs="仿宋"/>
          <w:b/>
          <w:bCs/>
          <w:color w:val="auto"/>
          <w:kern w:val="44"/>
          <w:sz w:val="32"/>
          <w:szCs w:val="44"/>
        </w:rPr>
        <w:t>.施工组织设计</w:t>
      </w:r>
      <w:bookmarkEnd w:id="575"/>
      <w:bookmarkEnd w:id="576"/>
      <w:bookmarkEnd w:id="577"/>
    </w:p>
    <w:p w14:paraId="59CAEF00">
      <w:pPr>
        <w:autoSpaceDE w:val="0"/>
        <w:autoSpaceDN w:val="0"/>
        <w:adjustRightInd w:val="0"/>
        <w:spacing w:line="360" w:lineRule="auto"/>
        <w:ind w:firstLine="3253" w:firstLineChars="900"/>
        <w:rPr>
          <w:rFonts w:hint="eastAsia" w:ascii="仿宋" w:hAnsi="仿宋" w:eastAsia="仿宋" w:cs="仿宋"/>
          <w:b/>
          <w:sz w:val="36"/>
          <w:szCs w:val="36"/>
        </w:rPr>
      </w:pPr>
      <w:bookmarkStart w:id="578" w:name="_Toc17128_WPSOffice_Level3"/>
      <w:r>
        <w:rPr>
          <w:rFonts w:hint="eastAsia" w:ascii="仿宋" w:hAnsi="仿宋" w:eastAsia="仿宋" w:cs="仿宋"/>
          <w:b/>
          <w:sz w:val="36"/>
          <w:szCs w:val="36"/>
        </w:rPr>
        <w:t>施工组织设计</w:t>
      </w:r>
      <w:bookmarkEnd w:id="578"/>
    </w:p>
    <w:p w14:paraId="2BA48385">
      <w:pPr>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1.供应商编制施工组织设计的要求：</w:t>
      </w:r>
    </w:p>
    <w:p w14:paraId="7C5A8580">
      <w:pPr>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编制时应按本项目的实际情况，简明扼要地说明施工方法、工程质量、安全生产、文明施工、环境保护、冬雨季施工、工程进度、技术组织和危险性较大的分部分项工程安全专项施工方案等主要措施。用图表形式阐明本项目的施工总平面图、进度计划以及拟投入主要施工设备、劳动力计划等。</w:t>
      </w:r>
    </w:p>
    <w:p w14:paraId="6C91202B">
      <w:pPr>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2.图表及格式要求：</w:t>
      </w:r>
    </w:p>
    <w:p w14:paraId="737AB80C">
      <w:pPr>
        <w:autoSpaceDE w:val="0"/>
        <w:autoSpaceDN w:val="0"/>
        <w:adjustRightInd w:val="0"/>
        <w:spacing w:line="360" w:lineRule="auto"/>
        <w:ind w:firstLine="720" w:firstLineChars="300"/>
        <w:jc w:val="left"/>
        <w:rPr>
          <w:rFonts w:hint="eastAsia" w:ascii="仿宋" w:hAnsi="仿宋" w:eastAsia="仿宋" w:cs="仿宋"/>
          <w:sz w:val="24"/>
          <w:szCs w:val="24"/>
        </w:rPr>
      </w:pPr>
      <w:bookmarkStart w:id="579" w:name="_Toc4461_WPSOffice_Level3"/>
      <w:r>
        <w:rPr>
          <w:rFonts w:hint="eastAsia" w:ascii="仿宋" w:hAnsi="仿宋" w:eastAsia="仿宋" w:cs="仿宋"/>
          <w:sz w:val="24"/>
          <w:szCs w:val="24"/>
        </w:rPr>
        <w:t>（一）拟投入的主要施工设备表</w:t>
      </w:r>
      <w:bookmarkEnd w:id="579"/>
    </w:p>
    <w:p w14:paraId="2B3FFAA3">
      <w:pPr>
        <w:autoSpaceDE w:val="0"/>
        <w:autoSpaceDN w:val="0"/>
        <w:adjustRightInd w:val="0"/>
        <w:spacing w:line="360" w:lineRule="auto"/>
        <w:ind w:firstLine="720" w:firstLineChars="300"/>
        <w:jc w:val="left"/>
        <w:rPr>
          <w:rFonts w:hint="eastAsia" w:ascii="仿宋" w:hAnsi="仿宋" w:eastAsia="仿宋" w:cs="仿宋"/>
          <w:sz w:val="24"/>
          <w:szCs w:val="24"/>
        </w:rPr>
      </w:pPr>
      <w:bookmarkStart w:id="580" w:name="_Toc15630_WPSOffice_Level3"/>
      <w:r>
        <w:rPr>
          <w:rFonts w:hint="eastAsia" w:ascii="仿宋" w:hAnsi="仿宋" w:eastAsia="仿宋" w:cs="仿宋"/>
          <w:sz w:val="24"/>
          <w:szCs w:val="24"/>
        </w:rPr>
        <w:t>（二）劳动力计划表</w:t>
      </w:r>
      <w:bookmarkEnd w:id="580"/>
    </w:p>
    <w:p w14:paraId="40F08667">
      <w:pPr>
        <w:autoSpaceDE w:val="0"/>
        <w:autoSpaceDN w:val="0"/>
        <w:adjustRightInd w:val="0"/>
        <w:spacing w:line="360" w:lineRule="auto"/>
        <w:ind w:firstLine="720" w:firstLineChars="300"/>
        <w:jc w:val="left"/>
        <w:rPr>
          <w:rFonts w:hint="eastAsia" w:ascii="仿宋" w:hAnsi="仿宋" w:eastAsia="仿宋" w:cs="仿宋"/>
          <w:sz w:val="24"/>
          <w:szCs w:val="24"/>
        </w:rPr>
      </w:pPr>
      <w:bookmarkStart w:id="581" w:name="_Toc23500_WPSOffice_Level3"/>
      <w:r>
        <w:rPr>
          <w:rFonts w:hint="eastAsia" w:ascii="仿宋" w:hAnsi="仿宋" w:eastAsia="仿宋" w:cs="仿宋"/>
          <w:sz w:val="24"/>
          <w:szCs w:val="24"/>
        </w:rPr>
        <w:t>（三）进度计划</w:t>
      </w:r>
      <w:bookmarkEnd w:id="581"/>
    </w:p>
    <w:p w14:paraId="5BE651E7">
      <w:pPr>
        <w:autoSpaceDE w:val="0"/>
        <w:autoSpaceDN w:val="0"/>
        <w:adjustRightInd w:val="0"/>
        <w:spacing w:line="360" w:lineRule="auto"/>
        <w:ind w:firstLine="720" w:firstLineChars="300"/>
        <w:jc w:val="left"/>
        <w:rPr>
          <w:rFonts w:hint="eastAsia" w:ascii="仿宋" w:hAnsi="仿宋" w:eastAsia="仿宋" w:cs="仿宋"/>
          <w:sz w:val="24"/>
          <w:szCs w:val="24"/>
        </w:rPr>
      </w:pPr>
      <w:bookmarkStart w:id="582" w:name="_Toc9508_WPSOffice_Level3"/>
      <w:r>
        <w:rPr>
          <w:rFonts w:hint="eastAsia" w:ascii="仿宋" w:hAnsi="仿宋" w:eastAsia="仿宋" w:cs="仿宋"/>
          <w:sz w:val="24"/>
          <w:szCs w:val="24"/>
        </w:rPr>
        <w:t>（四）施工总平面图</w:t>
      </w:r>
      <w:bookmarkEnd w:id="582"/>
    </w:p>
    <w:p w14:paraId="307ACCFD">
      <w:pPr>
        <w:spacing w:line="360" w:lineRule="auto"/>
        <w:rPr>
          <w:rFonts w:hint="eastAsia" w:ascii="仿宋" w:hAnsi="仿宋" w:eastAsia="仿宋" w:cs="仿宋"/>
          <w:sz w:val="24"/>
          <w:szCs w:val="24"/>
        </w:rPr>
      </w:pPr>
    </w:p>
    <w:p w14:paraId="1AB30B33">
      <w:pPr>
        <w:spacing w:line="360" w:lineRule="auto"/>
        <w:rPr>
          <w:rFonts w:hint="eastAsia" w:ascii="仿宋" w:hAnsi="仿宋" w:eastAsia="仿宋" w:cs="仿宋"/>
        </w:rPr>
      </w:pPr>
    </w:p>
    <w:p w14:paraId="6E621C59">
      <w:pPr>
        <w:spacing w:line="360" w:lineRule="auto"/>
        <w:rPr>
          <w:rFonts w:hint="eastAsia" w:ascii="仿宋" w:hAnsi="仿宋" w:eastAsia="仿宋" w:cs="仿宋"/>
        </w:rPr>
      </w:pPr>
    </w:p>
    <w:p w14:paraId="43AD1DED">
      <w:pPr>
        <w:spacing w:line="360" w:lineRule="auto"/>
        <w:rPr>
          <w:rFonts w:hint="eastAsia" w:ascii="仿宋" w:hAnsi="仿宋" w:eastAsia="仿宋" w:cs="仿宋"/>
        </w:rPr>
      </w:pPr>
    </w:p>
    <w:p w14:paraId="792096B2">
      <w:pPr>
        <w:spacing w:line="360" w:lineRule="auto"/>
        <w:rPr>
          <w:rFonts w:hint="eastAsia" w:ascii="仿宋" w:hAnsi="仿宋" w:eastAsia="仿宋" w:cs="仿宋"/>
        </w:rPr>
      </w:pPr>
    </w:p>
    <w:p w14:paraId="21E9F960">
      <w:pPr>
        <w:spacing w:line="360" w:lineRule="auto"/>
        <w:rPr>
          <w:rFonts w:hint="eastAsia" w:ascii="仿宋" w:hAnsi="仿宋" w:eastAsia="仿宋" w:cs="仿宋"/>
        </w:rPr>
      </w:pPr>
    </w:p>
    <w:p w14:paraId="5D6EA91C">
      <w:pPr>
        <w:spacing w:line="360" w:lineRule="auto"/>
        <w:rPr>
          <w:rFonts w:hint="eastAsia" w:ascii="仿宋" w:hAnsi="仿宋" w:eastAsia="仿宋" w:cs="仿宋"/>
        </w:rPr>
      </w:pPr>
    </w:p>
    <w:p w14:paraId="3115E669">
      <w:pPr>
        <w:spacing w:line="360" w:lineRule="auto"/>
        <w:rPr>
          <w:rFonts w:hint="eastAsia" w:ascii="仿宋" w:hAnsi="仿宋" w:eastAsia="仿宋" w:cs="仿宋"/>
        </w:rPr>
      </w:pPr>
    </w:p>
    <w:p w14:paraId="012248C6">
      <w:pPr>
        <w:spacing w:line="360" w:lineRule="auto"/>
        <w:rPr>
          <w:rFonts w:hint="eastAsia" w:ascii="仿宋" w:hAnsi="仿宋" w:eastAsia="仿宋" w:cs="仿宋"/>
        </w:rPr>
      </w:pPr>
    </w:p>
    <w:p w14:paraId="081754EE">
      <w:pPr>
        <w:spacing w:line="360" w:lineRule="auto"/>
        <w:rPr>
          <w:rFonts w:hint="eastAsia" w:ascii="仿宋" w:hAnsi="仿宋" w:eastAsia="仿宋" w:cs="仿宋"/>
        </w:rPr>
      </w:pPr>
    </w:p>
    <w:p w14:paraId="57128034">
      <w:pPr>
        <w:spacing w:line="360" w:lineRule="auto"/>
        <w:rPr>
          <w:rFonts w:hint="eastAsia" w:ascii="仿宋" w:hAnsi="仿宋" w:eastAsia="仿宋" w:cs="仿宋"/>
        </w:rPr>
      </w:pPr>
    </w:p>
    <w:p w14:paraId="42A9C7F4">
      <w:pPr>
        <w:spacing w:line="360" w:lineRule="auto"/>
        <w:rPr>
          <w:rFonts w:hint="eastAsia" w:ascii="仿宋" w:hAnsi="仿宋" w:eastAsia="仿宋" w:cs="仿宋"/>
        </w:rPr>
      </w:pPr>
    </w:p>
    <w:p w14:paraId="1B7B92D5">
      <w:pPr>
        <w:spacing w:line="360" w:lineRule="auto"/>
        <w:rPr>
          <w:rFonts w:hint="eastAsia" w:ascii="仿宋" w:hAnsi="仿宋" w:eastAsia="仿宋" w:cs="仿宋"/>
        </w:rPr>
      </w:pPr>
    </w:p>
    <w:p w14:paraId="12B6A38E">
      <w:pPr>
        <w:spacing w:line="360" w:lineRule="auto"/>
        <w:rPr>
          <w:rFonts w:hint="eastAsia" w:ascii="仿宋" w:hAnsi="仿宋" w:eastAsia="仿宋" w:cs="仿宋"/>
        </w:rPr>
      </w:pPr>
    </w:p>
    <w:p w14:paraId="2A9EB00C">
      <w:pPr>
        <w:spacing w:line="360" w:lineRule="auto"/>
        <w:rPr>
          <w:rFonts w:hint="eastAsia" w:ascii="仿宋" w:hAnsi="仿宋" w:eastAsia="仿宋" w:cs="仿宋"/>
        </w:rPr>
      </w:pPr>
    </w:p>
    <w:p w14:paraId="7BFEB4BF">
      <w:pPr>
        <w:spacing w:line="360" w:lineRule="auto"/>
        <w:rPr>
          <w:rFonts w:hint="eastAsia" w:ascii="仿宋" w:hAnsi="仿宋" w:eastAsia="仿宋" w:cs="仿宋"/>
        </w:rPr>
      </w:pPr>
    </w:p>
    <w:p w14:paraId="362957AC">
      <w:pPr>
        <w:spacing w:line="360" w:lineRule="auto"/>
        <w:rPr>
          <w:rFonts w:hint="eastAsia" w:ascii="仿宋" w:hAnsi="仿宋" w:eastAsia="仿宋" w:cs="仿宋"/>
        </w:rPr>
      </w:pPr>
    </w:p>
    <w:p w14:paraId="72F8C45A">
      <w:pPr>
        <w:spacing w:line="360" w:lineRule="auto"/>
        <w:rPr>
          <w:rFonts w:hint="eastAsia" w:ascii="仿宋" w:hAnsi="仿宋" w:eastAsia="仿宋" w:cs="仿宋"/>
        </w:rPr>
      </w:pPr>
    </w:p>
    <w:p w14:paraId="4BF896D8">
      <w:pPr>
        <w:spacing w:line="360" w:lineRule="auto"/>
        <w:ind w:firstLine="1446" w:firstLineChars="450"/>
        <w:jc w:val="left"/>
        <w:rPr>
          <w:rFonts w:hint="eastAsia" w:ascii="仿宋" w:hAnsi="仿宋" w:eastAsia="仿宋" w:cs="仿宋"/>
          <w:b/>
          <w:bCs/>
          <w:sz w:val="32"/>
          <w:szCs w:val="32"/>
        </w:rPr>
      </w:pPr>
      <w:bookmarkStart w:id="583" w:name="_Toc31002_WPSOffice_Level3"/>
      <w:bookmarkStart w:id="584" w:name="_Toc201287657"/>
      <w:bookmarkStart w:id="585" w:name="_Toc357004108"/>
    </w:p>
    <w:p w14:paraId="0C9B08A2">
      <w:pPr>
        <w:spacing w:line="360" w:lineRule="auto"/>
        <w:ind w:firstLine="1446" w:firstLineChars="450"/>
        <w:jc w:val="left"/>
        <w:rPr>
          <w:rFonts w:hint="eastAsia" w:ascii="仿宋" w:hAnsi="仿宋" w:eastAsia="仿宋" w:cs="仿宋"/>
          <w:b/>
          <w:bCs/>
          <w:sz w:val="32"/>
          <w:szCs w:val="32"/>
        </w:rPr>
      </w:pPr>
      <w:r>
        <w:rPr>
          <w:rFonts w:hint="eastAsia" w:ascii="仿宋" w:hAnsi="仿宋" w:eastAsia="仿宋" w:cs="仿宋"/>
          <w:b/>
          <w:bCs/>
          <w:sz w:val="32"/>
          <w:szCs w:val="32"/>
        </w:rPr>
        <w:t>（一）拟投入本项目的主要施工设备表</w:t>
      </w:r>
      <w:bookmarkEnd w:id="583"/>
      <w:bookmarkEnd w:id="584"/>
      <w:bookmarkEnd w:id="585"/>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50EA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19BEB1A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127" w:type="dxa"/>
            <w:noWrap w:val="0"/>
            <w:vAlign w:val="center"/>
          </w:tcPr>
          <w:p w14:paraId="3A6A992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设　备　名　称</w:t>
            </w:r>
          </w:p>
        </w:tc>
        <w:tc>
          <w:tcPr>
            <w:tcW w:w="850" w:type="dxa"/>
            <w:noWrap w:val="0"/>
            <w:vAlign w:val="center"/>
          </w:tcPr>
          <w:p w14:paraId="1E63BF2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型号</w:t>
            </w:r>
          </w:p>
          <w:p w14:paraId="491419CC">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规格</w:t>
            </w:r>
          </w:p>
        </w:tc>
        <w:tc>
          <w:tcPr>
            <w:tcW w:w="614" w:type="dxa"/>
            <w:noWrap w:val="0"/>
            <w:vAlign w:val="center"/>
          </w:tcPr>
          <w:p w14:paraId="5D54824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w:t>
            </w:r>
          </w:p>
          <w:p w14:paraId="1F25B0C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量</w:t>
            </w:r>
          </w:p>
        </w:tc>
        <w:tc>
          <w:tcPr>
            <w:tcW w:w="700" w:type="dxa"/>
            <w:noWrap w:val="0"/>
            <w:vAlign w:val="center"/>
          </w:tcPr>
          <w:p w14:paraId="33C9DC4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国别</w:t>
            </w:r>
          </w:p>
          <w:p w14:paraId="69F9B316">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产地</w:t>
            </w:r>
          </w:p>
        </w:tc>
        <w:tc>
          <w:tcPr>
            <w:tcW w:w="700" w:type="dxa"/>
            <w:noWrap w:val="0"/>
            <w:vAlign w:val="center"/>
          </w:tcPr>
          <w:p w14:paraId="14EE83A4">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制造</w:t>
            </w:r>
          </w:p>
          <w:p w14:paraId="6D1C4F79">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年份</w:t>
            </w:r>
          </w:p>
        </w:tc>
        <w:tc>
          <w:tcPr>
            <w:tcW w:w="1120" w:type="dxa"/>
            <w:noWrap w:val="0"/>
            <w:vAlign w:val="center"/>
          </w:tcPr>
          <w:p w14:paraId="104167A4">
            <w:pPr>
              <w:spacing w:line="360" w:lineRule="auto"/>
              <w:ind w:left="-113" w:right="-113"/>
              <w:jc w:val="center"/>
              <w:rPr>
                <w:rFonts w:hint="eastAsia" w:ascii="仿宋" w:hAnsi="仿宋" w:eastAsia="仿宋" w:cs="仿宋"/>
                <w:b/>
                <w:sz w:val="24"/>
                <w:szCs w:val="24"/>
              </w:rPr>
            </w:pPr>
            <w:r>
              <w:rPr>
                <w:rFonts w:hint="eastAsia" w:ascii="仿宋" w:hAnsi="仿宋" w:eastAsia="仿宋" w:cs="仿宋"/>
                <w:b/>
                <w:sz w:val="24"/>
                <w:szCs w:val="24"/>
              </w:rPr>
              <w:t>定额功率</w:t>
            </w:r>
          </w:p>
          <w:p w14:paraId="69A52FAA">
            <w:pPr>
              <w:spacing w:line="360" w:lineRule="auto"/>
              <w:ind w:left="-113" w:right="-113"/>
              <w:jc w:val="center"/>
              <w:rPr>
                <w:rFonts w:hint="eastAsia" w:ascii="仿宋" w:hAnsi="仿宋" w:eastAsia="仿宋" w:cs="仿宋"/>
                <w:b/>
                <w:sz w:val="24"/>
                <w:szCs w:val="24"/>
              </w:rPr>
            </w:pPr>
            <w:r>
              <w:rPr>
                <w:rFonts w:hint="eastAsia" w:ascii="仿宋" w:hAnsi="仿宋" w:eastAsia="仿宋" w:cs="仿宋"/>
                <w:b/>
                <w:sz w:val="24"/>
                <w:szCs w:val="24"/>
              </w:rPr>
              <w:t>（KW）</w:t>
            </w:r>
          </w:p>
        </w:tc>
        <w:tc>
          <w:tcPr>
            <w:tcW w:w="700" w:type="dxa"/>
            <w:noWrap w:val="0"/>
            <w:vAlign w:val="center"/>
          </w:tcPr>
          <w:p w14:paraId="782A246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生产</w:t>
            </w:r>
          </w:p>
          <w:p w14:paraId="7511351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能力</w:t>
            </w:r>
          </w:p>
        </w:tc>
        <w:tc>
          <w:tcPr>
            <w:tcW w:w="980" w:type="dxa"/>
            <w:noWrap w:val="0"/>
            <w:vAlign w:val="center"/>
          </w:tcPr>
          <w:p w14:paraId="3B5CDCD3">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用于施工部位</w:t>
            </w:r>
          </w:p>
        </w:tc>
        <w:tc>
          <w:tcPr>
            <w:tcW w:w="722" w:type="dxa"/>
            <w:noWrap w:val="0"/>
            <w:vAlign w:val="center"/>
          </w:tcPr>
          <w:p w14:paraId="31F4F45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65E3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34A9BBD4">
            <w:pPr>
              <w:spacing w:line="360" w:lineRule="auto"/>
              <w:rPr>
                <w:rFonts w:hint="eastAsia" w:ascii="仿宋" w:hAnsi="仿宋" w:eastAsia="仿宋" w:cs="仿宋"/>
                <w:sz w:val="24"/>
                <w:szCs w:val="24"/>
              </w:rPr>
            </w:pPr>
          </w:p>
        </w:tc>
        <w:tc>
          <w:tcPr>
            <w:tcW w:w="2127" w:type="dxa"/>
            <w:noWrap w:val="0"/>
            <w:vAlign w:val="center"/>
          </w:tcPr>
          <w:p w14:paraId="1976F236">
            <w:pPr>
              <w:spacing w:line="360" w:lineRule="auto"/>
              <w:rPr>
                <w:rFonts w:hint="eastAsia" w:ascii="仿宋" w:hAnsi="仿宋" w:eastAsia="仿宋" w:cs="仿宋"/>
                <w:sz w:val="24"/>
                <w:szCs w:val="24"/>
              </w:rPr>
            </w:pPr>
          </w:p>
        </w:tc>
        <w:tc>
          <w:tcPr>
            <w:tcW w:w="850" w:type="dxa"/>
            <w:noWrap w:val="0"/>
            <w:vAlign w:val="center"/>
          </w:tcPr>
          <w:p w14:paraId="3CD14E24">
            <w:pPr>
              <w:spacing w:line="360" w:lineRule="auto"/>
              <w:rPr>
                <w:rFonts w:hint="eastAsia" w:ascii="仿宋" w:hAnsi="仿宋" w:eastAsia="仿宋" w:cs="仿宋"/>
                <w:sz w:val="24"/>
                <w:szCs w:val="24"/>
              </w:rPr>
            </w:pPr>
          </w:p>
        </w:tc>
        <w:tc>
          <w:tcPr>
            <w:tcW w:w="614" w:type="dxa"/>
            <w:noWrap w:val="0"/>
            <w:vAlign w:val="center"/>
          </w:tcPr>
          <w:p w14:paraId="4139B23D">
            <w:pPr>
              <w:spacing w:line="360" w:lineRule="auto"/>
              <w:rPr>
                <w:rFonts w:hint="eastAsia" w:ascii="仿宋" w:hAnsi="仿宋" w:eastAsia="仿宋" w:cs="仿宋"/>
                <w:sz w:val="24"/>
                <w:szCs w:val="24"/>
              </w:rPr>
            </w:pPr>
          </w:p>
        </w:tc>
        <w:tc>
          <w:tcPr>
            <w:tcW w:w="700" w:type="dxa"/>
            <w:noWrap w:val="0"/>
            <w:vAlign w:val="center"/>
          </w:tcPr>
          <w:p w14:paraId="47B39CB5">
            <w:pPr>
              <w:spacing w:line="360" w:lineRule="auto"/>
              <w:rPr>
                <w:rFonts w:hint="eastAsia" w:ascii="仿宋" w:hAnsi="仿宋" w:eastAsia="仿宋" w:cs="仿宋"/>
                <w:sz w:val="24"/>
                <w:szCs w:val="24"/>
              </w:rPr>
            </w:pPr>
          </w:p>
        </w:tc>
        <w:tc>
          <w:tcPr>
            <w:tcW w:w="700" w:type="dxa"/>
            <w:noWrap w:val="0"/>
            <w:vAlign w:val="center"/>
          </w:tcPr>
          <w:p w14:paraId="1838BF36">
            <w:pPr>
              <w:spacing w:line="360" w:lineRule="auto"/>
              <w:rPr>
                <w:rFonts w:hint="eastAsia" w:ascii="仿宋" w:hAnsi="仿宋" w:eastAsia="仿宋" w:cs="仿宋"/>
                <w:sz w:val="24"/>
                <w:szCs w:val="24"/>
              </w:rPr>
            </w:pPr>
          </w:p>
        </w:tc>
        <w:tc>
          <w:tcPr>
            <w:tcW w:w="1120" w:type="dxa"/>
            <w:noWrap w:val="0"/>
            <w:vAlign w:val="center"/>
          </w:tcPr>
          <w:p w14:paraId="347C1243">
            <w:pPr>
              <w:spacing w:line="360" w:lineRule="auto"/>
              <w:rPr>
                <w:rFonts w:hint="eastAsia" w:ascii="仿宋" w:hAnsi="仿宋" w:eastAsia="仿宋" w:cs="仿宋"/>
                <w:sz w:val="24"/>
                <w:szCs w:val="24"/>
              </w:rPr>
            </w:pPr>
          </w:p>
        </w:tc>
        <w:tc>
          <w:tcPr>
            <w:tcW w:w="700" w:type="dxa"/>
            <w:noWrap w:val="0"/>
            <w:vAlign w:val="center"/>
          </w:tcPr>
          <w:p w14:paraId="7945E43B">
            <w:pPr>
              <w:spacing w:line="360" w:lineRule="auto"/>
              <w:rPr>
                <w:rFonts w:hint="eastAsia" w:ascii="仿宋" w:hAnsi="仿宋" w:eastAsia="仿宋" w:cs="仿宋"/>
                <w:sz w:val="24"/>
                <w:szCs w:val="24"/>
              </w:rPr>
            </w:pPr>
          </w:p>
        </w:tc>
        <w:tc>
          <w:tcPr>
            <w:tcW w:w="980" w:type="dxa"/>
            <w:noWrap w:val="0"/>
            <w:vAlign w:val="center"/>
          </w:tcPr>
          <w:p w14:paraId="5F630493">
            <w:pPr>
              <w:spacing w:line="360" w:lineRule="auto"/>
              <w:rPr>
                <w:rFonts w:hint="eastAsia" w:ascii="仿宋" w:hAnsi="仿宋" w:eastAsia="仿宋" w:cs="仿宋"/>
                <w:sz w:val="24"/>
                <w:szCs w:val="24"/>
              </w:rPr>
            </w:pPr>
          </w:p>
        </w:tc>
        <w:tc>
          <w:tcPr>
            <w:tcW w:w="722" w:type="dxa"/>
            <w:noWrap w:val="0"/>
            <w:vAlign w:val="center"/>
          </w:tcPr>
          <w:p w14:paraId="5BA577EA">
            <w:pPr>
              <w:spacing w:line="360" w:lineRule="auto"/>
              <w:rPr>
                <w:rFonts w:hint="eastAsia" w:ascii="仿宋" w:hAnsi="仿宋" w:eastAsia="仿宋" w:cs="仿宋"/>
                <w:sz w:val="24"/>
                <w:szCs w:val="24"/>
              </w:rPr>
            </w:pPr>
          </w:p>
        </w:tc>
      </w:tr>
      <w:tr w14:paraId="6335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345A48FA">
            <w:pPr>
              <w:spacing w:line="360" w:lineRule="auto"/>
              <w:rPr>
                <w:rFonts w:hint="eastAsia" w:ascii="仿宋" w:hAnsi="仿宋" w:eastAsia="仿宋" w:cs="仿宋"/>
                <w:sz w:val="24"/>
                <w:szCs w:val="24"/>
              </w:rPr>
            </w:pPr>
          </w:p>
        </w:tc>
        <w:tc>
          <w:tcPr>
            <w:tcW w:w="2127" w:type="dxa"/>
            <w:noWrap w:val="0"/>
            <w:vAlign w:val="center"/>
          </w:tcPr>
          <w:p w14:paraId="09EC7C13">
            <w:pPr>
              <w:spacing w:line="360" w:lineRule="auto"/>
              <w:rPr>
                <w:rFonts w:hint="eastAsia" w:ascii="仿宋" w:hAnsi="仿宋" w:eastAsia="仿宋" w:cs="仿宋"/>
                <w:sz w:val="24"/>
                <w:szCs w:val="24"/>
              </w:rPr>
            </w:pPr>
          </w:p>
        </w:tc>
        <w:tc>
          <w:tcPr>
            <w:tcW w:w="850" w:type="dxa"/>
            <w:noWrap w:val="0"/>
            <w:vAlign w:val="center"/>
          </w:tcPr>
          <w:p w14:paraId="576D4981">
            <w:pPr>
              <w:spacing w:line="360" w:lineRule="auto"/>
              <w:rPr>
                <w:rFonts w:hint="eastAsia" w:ascii="仿宋" w:hAnsi="仿宋" w:eastAsia="仿宋" w:cs="仿宋"/>
                <w:sz w:val="24"/>
                <w:szCs w:val="24"/>
              </w:rPr>
            </w:pPr>
          </w:p>
        </w:tc>
        <w:tc>
          <w:tcPr>
            <w:tcW w:w="614" w:type="dxa"/>
            <w:noWrap w:val="0"/>
            <w:vAlign w:val="center"/>
          </w:tcPr>
          <w:p w14:paraId="1203B5C9">
            <w:pPr>
              <w:spacing w:line="360" w:lineRule="auto"/>
              <w:rPr>
                <w:rFonts w:hint="eastAsia" w:ascii="仿宋" w:hAnsi="仿宋" w:eastAsia="仿宋" w:cs="仿宋"/>
                <w:sz w:val="24"/>
                <w:szCs w:val="24"/>
              </w:rPr>
            </w:pPr>
          </w:p>
        </w:tc>
        <w:tc>
          <w:tcPr>
            <w:tcW w:w="700" w:type="dxa"/>
            <w:noWrap w:val="0"/>
            <w:vAlign w:val="center"/>
          </w:tcPr>
          <w:p w14:paraId="6CD1330A">
            <w:pPr>
              <w:spacing w:line="360" w:lineRule="auto"/>
              <w:rPr>
                <w:rFonts w:hint="eastAsia" w:ascii="仿宋" w:hAnsi="仿宋" w:eastAsia="仿宋" w:cs="仿宋"/>
                <w:sz w:val="24"/>
                <w:szCs w:val="24"/>
              </w:rPr>
            </w:pPr>
          </w:p>
        </w:tc>
        <w:tc>
          <w:tcPr>
            <w:tcW w:w="700" w:type="dxa"/>
            <w:noWrap w:val="0"/>
            <w:vAlign w:val="center"/>
          </w:tcPr>
          <w:p w14:paraId="5E6166AF">
            <w:pPr>
              <w:spacing w:line="360" w:lineRule="auto"/>
              <w:rPr>
                <w:rFonts w:hint="eastAsia" w:ascii="仿宋" w:hAnsi="仿宋" w:eastAsia="仿宋" w:cs="仿宋"/>
                <w:sz w:val="24"/>
                <w:szCs w:val="24"/>
              </w:rPr>
            </w:pPr>
          </w:p>
        </w:tc>
        <w:tc>
          <w:tcPr>
            <w:tcW w:w="1120" w:type="dxa"/>
            <w:noWrap w:val="0"/>
            <w:vAlign w:val="center"/>
          </w:tcPr>
          <w:p w14:paraId="12054B09">
            <w:pPr>
              <w:spacing w:line="360" w:lineRule="auto"/>
              <w:rPr>
                <w:rFonts w:hint="eastAsia" w:ascii="仿宋" w:hAnsi="仿宋" w:eastAsia="仿宋" w:cs="仿宋"/>
                <w:sz w:val="24"/>
                <w:szCs w:val="24"/>
              </w:rPr>
            </w:pPr>
          </w:p>
        </w:tc>
        <w:tc>
          <w:tcPr>
            <w:tcW w:w="700" w:type="dxa"/>
            <w:noWrap w:val="0"/>
            <w:vAlign w:val="center"/>
          </w:tcPr>
          <w:p w14:paraId="609AFDED">
            <w:pPr>
              <w:spacing w:line="360" w:lineRule="auto"/>
              <w:rPr>
                <w:rFonts w:hint="eastAsia" w:ascii="仿宋" w:hAnsi="仿宋" w:eastAsia="仿宋" w:cs="仿宋"/>
                <w:sz w:val="24"/>
                <w:szCs w:val="24"/>
              </w:rPr>
            </w:pPr>
          </w:p>
        </w:tc>
        <w:tc>
          <w:tcPr>
            <w:tcW w:w="980" w:type="dxa"/>
            <w:noWrap w:val="0"/>
            <w:vAlign w:val="center"/>
          </w:tcPr>
          <w:p w14:paraId="096EAD4A">
            <w:pPr>
              <w:spacing w:line="360" w:lineRule="auto"/>
              <w:rPr>
                <w:rFonts w:hint="eastAsia" w:ascii="仿宋" w:hAnsi="仿宋" w:eastAsia="仿宋" w:cs="仿宋"/>
                <w:sz w:val="24"/>
                <w:szCs w:val="24"/>
              </w:rPr>
            </w:pPr>
          </w:p>
        </w:tc>
        <w:tc>
          <w:tcPr>
            <w:tcW w:w="722" w:type="dxa"/>
            <w:noWrap w:val="0"/>
            <w:vAlign w:val="center"/>
          </w:tcPr>
          <w:p w14:paraId="3C16853B">
            <w:pPr>
              <w:spacing w:line="360" w:lineRule="auto"/>
              <w:rPr>
                <w:rFonts w:hint="eastAsia" w:ascii="仿宋" w:hAnsi="仿宋" w:eastAsia="仿宋" w:cs="仿宋"/>
                <w:sz w:val="24"/>
                <w:szCs w:val="24"/>
              </w:rPr>
            </w:pPr>
          </w:p>
        </w:tc>
      </w:tr>
      <w:tr w14:paraId="1C20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14EC9EB7">
            <w:pPr>
              <w:spacing w:line="360" w:lineRule="auto"/>
              <w:rPr>
                <w:rFonts w:hint="eastAsia" w:ascii="仿宋" w:hAnsi="仿宋" w:eastAsia="仿宋" w:cs="仿宋"/>
                <w:sz w:val="24"/>
                <w:szCs w:val="24"/>
              </w:rPr>
            </w:pPr>
          </w:p>
        </w:tc>
        <w:tc>
          <w:tcPr>
            <w:tcW w:w="2127" w:type="dxa"/>
            <w:noWrap w:val="0"/>
            <w:vAlign w:val="center"/>
          </w:tcPr>
          <w:p w14:paraId="5D3ACEFB">
            <w:pPr>
              <w:spacing w:line="360" w:lineRule="auto"/>
              <w:rPr>
                <w:rFonts w:hint="eastAsia" w:ascii="仿宋" w:hAnsi="仿宋" w:eastAsia="仿宋" w:cs="仿宋"/>
                <w:sz w:val="24"/>
                <w:szCs w:val="24"/>
              </w:rPr>
            </w:pPr>
          </w:p>
        </w:tc>
        <w:tc>
          <w:tcPr>
            <w:tcW w:w="850" w:type="dxa"/>
            <w:noWrap w:val="0"/>
            <w:vAlign w:val="center"/>
          </w:tcPr>
          <w:p w14:paraId="776A7DB9">
            <w:pPr>
              <w:spacing w:line="360" w:lineRule="auto"/>
              <w:rPr>
                <w:rFonts w:hint="eastAsia" w:ascii="仿宋" w:hAnsi="仿宋" w:eastAsia="仿宋" w:cs="仿宋"/>
                <w:sz w:val="24"/>
                <w:szCs w:val="24"/>
              </w:rPr>
            </w:pPr>
          </w:p>
        </w:tc>
        <w:tc>
          <w:tcPr>
            <w:tcW w:w="614" w:type="dxa"/>
            <w:noWrap w:val="0"/>
            <w:vAlign w:val="center"/>
          </w:tcPr>
          <w:p w14:paraId="2D1A7CFC">
            <w:pPr>
              <w:spacing w:line="360" w:lineRule="auto"/>
              <w:rPr>
                <w:rFonts w:hint="eastAsia" w:ascii="仿宋" w:hAnsi="仿宋" w:eastAsia="仿宋" w:cs="仿宋"/>
                <w:sz w:val="24"/>
                <w:szCs w:val="24"/>
              </w:rPr>
            </w:pPr>
          </w:p>
        </w:tc>
        <w:tc>
          <w:tcPr>
            <w:tcW w:w="700" w:type="dxa"/>
            <w:noWrap w:val="0"/>
            <w:vAlign w:val="center"/>
          </w:tcPr>
          <w:p w14:paraId="6C184672">
            <w:pPr>
              <w:spacing w:line="360" w:lineRule="auto"/>
              <w:rPr>
                <w:rFonts w:hint="eastAsia" w:ascii="仿宋" w:hAnsi="仿宋" w:eastAsia="仿宋" w:cs="仿宋"/>
                <w:sz w:val="24"/>
                <w:szCs w:val="24"/>
              </w:rPr>
            </w:pPr>
          </w:p>
        </w:tc>
        <w:tc>
          <w:tcPr>
            <w:tcW w:w="700" w:type="dxa"/>
            <w:noWrap w:val="0"/>
            <w:vAlign w:val="center"/>
          </w:tcPr>
          <w:p w14:paraId="01D8BAAB">
            <w:pPr>
              <w:spacing w:line="360" w:lineRule="auto"/>
              <w:rPr>
                <w:rFonts w:hint="eastAsia" w:ascii="仿宋" w:hAnsi="仿宋" w:eastAsia="仿宋" w:cs="仿宋"/>
                <w:sz w:val="24"/>
                <w:szCs w:val="24"/>
              </w:rPr>
            </w:pPr>
          </w:p>
        </w:tc>
        <w:tc>
          <w:tcPr>
            <w:tcW w:w="1120" w:type="dxa"/>
            <w:noWrap w:val="0"/>
            <w:vAlign w:val="center"/>
          </w:tcPr>
          <w:p w14:paraId="19BC7938">
            <w:pPr>
              <w:spacing w:line="360" w:lineRule="auto"/>
              <w:rPr>
                <w:rFonts w:hint="eastAsia" w:ascii="仿宋" w:hAnsi="仿宋" w:eastAsia="仿宋" w:cs="仿宋"/>
                <w:sz w:val="24"/>
                <w:szCs w:val="24"/>
              </w:rPr>
            </w:pPr>
          </w:p>
        </w:tc>
        <w:tc>
          <w:tcPr>
            <w:tcW w:w="700" w:type="dxa"/>
            <w:noWrap w:val="0"/>
            <w:vAlign w:val="center"/>
          </w:tcPr>
          <w:p w14:paraId="063BEF7A">
            <w:pPr>
              <w:spacing w:line="360" w:lineRule="auto"/>
              <w:rPr>
                <w:rFonts w:hint="eastAsia" w:ascii="仿宋" w:hAnsi="仿宋" w:eastAsia="仿宋" w:cs="仿宋"/>
                <w:sz w:val="24"/>
                <w:szCs w:val="24"/>
              </w:rPr>
            </w:pPr>
          </w:p>
        </w:tc>
        <w:tc>
          <w:tcPr>
            <w:tcW w:w="980" w:type="dxa"/>
            <w:noWrap w:val="0"/>
            <w:vAlign w:val="center"/>
          </w:tcPr>
          <w:p w14:paraId="156D8EBD">
            <w:pPr>
              <w:spacing w:line="360" w:lineRule="auto"/>
              <w:rPr>
                <w:rFonts w:hint="eastAsia" w:ascii="仿宋" w:hAnsi="仿宋" w:eastAsia="仿宋" w:cs="仿宋"/>
                <w:sz w:val="24"/>
                <w:szCs w:val="24"/>
              </w:rPr>
            </w:pPr>
          </w:p>
        </w:tc>
        <w:tc>
          <w:tcPr>
            <w:tcW w:w="722" w:type="dxa"/>
            <w:noWrap w:val="0"/>
            <w:vAlign w:val="center"/>
          </w:tcPr>
          <w:p w14:paraId="58841737">
            <w:pPr>
              <w:spacing w:line="360" w:lineRule="auto"/>
              <w:rPr>
                <w:rFonts w:hint="eastAsia" w:ascii="仿宋" w:hAnsi="仿宋" w:eastAsia="仿宋" w:cs="仿宋"/>
                <w:sz w:val="24"/>
                <w:szCs w:val="24"/>
              </w:rPr>
            </w:pPr>
          </w:p>
        </w:tc>
      </w:tr>
      <w:tr w14:paraId="7E43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2556A91E">
            <w:pPr>
              <w:spacing w:line="360" w:lineRule="auto"/>
              <w:rPr>
                <w:rFonts w:hint="eastAsia" w:ascii="仿宋" w:hAnsi="仿宋" w:eastAsia="仿宋" w:cs="仿宋"/>
                <w:sz w:val="24"/>
                <w:szCs w:val="24"/>
              </w:rPr>
            </w:pPr>
          </w:p>
        </w:tc>
        <w:tc>
          <w:tcPr>
            <w:tcW w:w="2127" w:type="dxa"/>
            <w:noWrap w:val="0"/>
            <w:vAlign w:val="center"/>
          </w:tcPr>
          <w:p w14:paraId="77F0BA2E">
            <w:pPr>
              <w:spacing w:line="360" w:lineRule="auto"/>
              <w:rPr>
                <w:rFonts w:hint="eastAsia" w:ascii="仿宋" w:hAnsi="仿宋" w:eastAsia="仿宋" w:cs="仿宋"/>
                <w:sz w:val="24"/>
                <w:szCs w:val="24"/>
              </w:rPr>
            </w:pPr>
          </w:p>
        </w:tc>
        <w:tc>
          <w:tcPr>
            <w:tcW w:w="850" w:type="dxa"/>
            <w:noWrap w:val="0"/>
            <w:vAlign w:val="center"/>
          </w:tcPr>
          <w:p w14:paraId="075CDFFF">
            <w:pPr>
              <w:spacing w:line="360" w:lineRule="auto"/>
              <w:rPr>
                <w:rFonts w:hint="eastAsia" w:ascii="仿宋" w:hAnsi="仿宋" w:eastAsia="仿宋" w:cs="仿宋"/>
                <w:sz w:val="24"/>
                <w:szCs w:val="24"/>
              </w:rPr>
            </w:pPr>
          </w:p>
        </w:tc>
        <w:tc>
          <w:tcPr>
            <w:tcW w:w="614" w:type="dxa"/>
            <w:noWrap w:val="0"/>
            <w:vAlign w:val="center"/>
          </w:tcPr>
          <w:p w14:paraId="214A8866">
            <w:pPr>
              <w:spacing w:line="360" w:lineRule="auto"/>
              <w:rPr>
                <w:rFonts w:hint="eastAsia" w:ascii="仿宋" w:hAnsi="仿宋" w:eastAsia="仿宋" w:cs="仿宋"/>
                <w:sz w:val="24"/>
                <w:szCs w:val="24"/>
              </w:rPr>
            </w:pPr>
          </w:p>
        </w:tc>
        <w:tc>
          <w:tcPr>
            <w:tcW w:w="700" w:type="dxa"/>
            <w:noWrap w:val="0"/>
            <w:vAlign w:val="center"/>
          </w:tcPr>
          <w:p w14:paraId="12256FEF">
            <w:pPr>
              <w:spacing w:line="360" w:lineRule="auto"/>
              <w:rPr>
                <w:rFonts w:hint="eastAsia" w:ascii="仿宋" w:hAnsi="仿宋" w:eastAsia="仿宋" w:cs="仿宋"/>
                <w:sz w:val="24"/>
                <w:szCs w:val="24"/>
              </w:rPr>
            </w:pPr>
          </w:p>
        </w:tc>
        <w:tc>
          <w:tcPr>
            <w:tcW w:w="700" w:type="dxa"/>
            <w:noWrap w:val="0"/>
            <w:vAlign w:val="center"/>
          </w:tcPr>
          <w:p w14:paraId="28B42B76">
            <w:pPr>
              <w:spacing w:line="360" w:lineRule="auto"/>
              <w:rPr>
                <w:rFonts w:hint="eastAsia" w:ascii="仿宋" w:hAnsi="仿宋" w:eastAsia="仿宋" w:cs="仿宋"/>
                <w:sz w:val="24"/>
                <w:szCs w:val="24"/>
              </w:rPr>
            </w:pPr>
          </w:p>
        </w:tc>
        <w:tc>
          <w:tcPr>
            <w:tcW w:w="1120" w:type="dxa"/>
            <w:noWrap w:val="0"/>
            <w:vAlign w:val="center"/>
          </w:tcPr>
          <w:p w14:paraId="4EA3FACA">
            <w:pPr>
              <w:spacing w:line="360" w:lineRule="auto"/>
              <w:rPr>
                <w:rFonts w:hint="eastAsia" w:ascii="仿宋" w:hAnsi="仿宋" w:eastAsia="仿宋" w:cs="仿宋"/>
                <w:sz w:val="24"/>
                <w:szCs w:val="24"/>
              </w:rPr>
            </w:pPr>
          </w:p>
        </w:tc>
        <w:tc>
          <w:tcPr>
            <w:tcW w:w="700" w:type="dxa"/>
            <w:noWrap w:val="0"/>
            <w:vAlign w:val="center"/>
          </w:tcPr>
          <w:p w14:paraId="5B45AB2A">
            <w:pPr>
              <w:spacing w:line="360" w:lineRule="auto"/>
              <w:rPr>
                <w:rFonts w:hint="eastAsia" w:ascii="仿宋" w:hAnsi="仿宋" w:eastAsia="仿宋" w:cs="仿宋"/>
                <w:sz w:val="24"/>
                <w:szCs w:val="24"/>
              </w:rPr>
            </w:pPr>
          </w:p>
        </w:tc>
        <w:tc>
          <w:tcPr>
            <w:tcW w:w="980" w:type="dxa"/>
            <w:noWrap w:val="0"/>
            <w:vAlign w:val="center"/>
          </w:tcPr>
          <w:p w14:paraId="161BA97E">
            <w:pPr>
              <w:spacing w:line="360" w:lineRule="auto"/>
              <w:rPr>
                <w:rFonts w:hint="eastAsia" w:ascii="仿宋" w:hAnsi="仿宋" w:eastAsia="仿宋" w:cs="仿宋"/>
                <w:sz w:val="24"/>
                <w:szCs w:val="24"/>
              </w:rPr>
            </w:pPr>
          </w:p>
        </w:tc>
        <w:tc>
          <w:tcPr>
            <w:tcW w:w="722" w:type="dxa"/>
            <w:noWrap w:val="0"/>
            <w:vAlign w:val="center"/>
          </w:tcPr>
          <w:p w14:paraId="0E74C3B0">
            <w:pPr>
              <w:spacing w:line="360" w:lineRule="auto"/>
              <w:rPr>
                <w:rFonts w:hint="eastAsia" w:ascii="仿宋" w:hAnsi="仿宋" w:eastAsia="仿宋" w:cs="仿宋"/>
                <w:sz w:val="24"/>
                <w:szCs w:val="24"/>
              </w:rPr>
            </w:pPr>
          </w:p>
        </w:tc>
      </w:tr>
      <w:tr w14:paraId="6AAA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59BE6B30">
            <w:pPr>
              <w:spacing w:line="360" w:lineRule="auto"/>
              <w:rPr>
                <w:rFonts w:hint="eastAsia" w:ascii="仿宋" w:hAnsi="仿宋" w:eastAsia="仿宋" w:cs="仿宋"/>
                <w:sz w:val="24"/>
                <w:szCs w:val="24"/>
              </w:rPr>
            </w:pPr>
          </w:p>
        </w:tc>
        <w:tc>
          <w:tcPr>
            <w:tcW w:w="2127" w:type="dxa"/>
            <w:noWrap w:val="0"/>
            <w:vAlign w:val="center"/>
          </w:tcPr>
          <w:p w14:paraId="172D5E12">
            <w:pPr>
              <w:spacing w:line="360" w:lineRule="auto"/>
              <w:rPr>
                <w:rFonts w:hint="eastAsia" w:ascii="仿宋" w:hAnsi="仿宋" w:eastAsia="仿宋" w:cs="仿宋"/>
                <w:sz w:val="24"/>
                <w:szCs w:val="24"/>
              </w:rPr>
            </w:pPr>
          </w:p>
        </w:tc>
        <w:tc>
          <w:tcPr>
            <w:tcW w:w="850" w:type="dxa"/>
            <w:noWrap w:val="0"/>
            <w:vAlign w:val="center"/>
          </w:tcPr>
          <w:p w14:paraId="27603B96">
            <w:pPr>
              <w:spacing w:line="360" w:lineRule="auto"/>
              <w:rPr>
                <w:rFonts w:hint="eastAsia" w:ascii="仿宋" w:hAnsi="仿宋" w:eastAsia="仿宋" w:cs="仿宋"/>
                <w:sz w:val="24"/>
                <w:szCs w:val="24"/>
              </w:rPr>
            </w:pPr>
          </w:p>
        </w:tc>
        <w:tc>
          <w:tcPr>
            <w:tcW w:w="614" w:type="dxa"/>
            <w:noWrap w:val="0"/>
            <w:vAlign w:val="center"/>
          </w:tcPr>
          <w:p w14:paraId="69416B33">
            <w:pPr>
              <w:spacing w:line="360" w:lineRule="auto"/>
              <w:rPr>
                <w:rFonts w:hint="eastAsia" w:ascii="仿宋" w:hAnsi="仿宋" w:eastAsia="仿宋" w:cs="仿宋"/>
                <w:sz w:val="24"/>
                <w:szCs w:val="24"/>
              </w:rPr>
            </w:pPr>
          </w:p>
        </w:tc>
        <w:tc>
          <w:tcPr>
            <w:tcW w:w="700" w:type="dxa"/>
            <w:noWrap w:val="0"/>
            <w:vAlign w:val="center"/>
          </w:tcPr>
          <w:p w14:paraId="00BB7F9D">
            <w:pPr>
              <w:spacing w:line="360" w:lineRule="auto"/>
              <w:rPr>
                <w:rFonts w:hint="eastAsia" w:ascii="仿宋" w:hAnsi="仿宋" w:eastAsia="仿宋" w:cs="仿宋"/>
                <w:sz w:val="24"/>
                <w:szCs w:val="24"/>
              </w:rPr>
            </w:pPr>
          </w:p>
        </w:tc>
        <w:tc>
          <w:tcPr>
            <w:tcW w:w="700" w:type="dxa"/>
            <w:noWrap w:val="0"/>
            <w:vAlign w:val="center"/>
          </w:tcPr>
          <w:p w14:paraId="770346FF">
            <w:pPr>
              <w:spacing w:line="360" w:lineRule="auto"/>
              <w:rPr>
                <w:rFonts w:hint="eastAsia" w:ascii="仿宋" w:hAnsi="仿宋" w:eastAsia="仿宋" w:cs="仿宋"/>
                <w:sz w:val="24"/>
                <w:szCs w:val="24"/>
              </w:rPr>
            </w:pPr>
          </w:p>
        </w:tc>
        <w:tc>
          <w:tcPr>
            <w:tcW w:w="1120" w:type="dxa"/>
            <w:noWrap w:val="0"/>
            <w:vAlign w:val="center"/>
          </w:tcPr>
          <w:p w14:paraId="21216801">
            <w:pPr>
              <w:spacing w:line="360" w:lineRule="auto"/>
              <w:rPr>
                <w:rFonts w:hint="eastAsia" w:ascii="仿宋" w:hAnsi="仿宋" w:eastAsia="仿宋" w:cs="仿宋"/>
                <w:sz w:val="24"/>
                <w:szCs w:val="24"/>
              </w:rPr>
            </w:pPr>
          </w:p>
        </w:tc>
        <w:tc>
          <w:tcPr>
            <w:tcW w:w="700" w:type="dxa"/>
            <w:noWrap w:val="0"/>
            <w:vAlign w:val="center"/>
          </w:tcPr>
          <w:p w14:paraId="06D0B5B3">
            <w:pPr>
              <w:spacing w:line="360" w:lineRule="auto"/>
              <w:rPr>
                <w:rFonts w:hint="eastAsia" w:ascii="仿宋" w:hAnsi="仿宋" w:eastAsia="仿宋" w:cs="仿宋"/>
                <w:sz w:val="24"/>
                <w:szCs w:val="24"/>
              </w:rPr>
            </w:pPr>
          </w:p>
        </w:tc>
        <w:tc>
          <w:tcPr>
            <w:tcW w:w="980" w:type="dxa"/>
            <w:noWrap w:val="0"/>
            <w:vAlign w:val="center"/>
          </w:tcPr>
          <w:p w14:paraId="0F2063F8">
            <w:pPr>
              <w:spacing w:line="360" w:lineRule="auto"/>
              <w:rPr>
                <w:rFonts w:hint="eastAsia" w:ascii="仿宋" w:hAnsi="仿宋" w:eastAsia="仿宋" w:cs="仿宋"/>
                <w:sz w:val="24"/>
                <w:szCs w:val="24"/>
              </w:rPr>
            </w:pPr>
          </w:p>
        </w:tc>
        <w:tc>
          <w:tcPr>
            <w:tcW w:w="722" w:type="dxa"/>
            <w:noWrap w:val="0"/>
            <w:vAlign w:val="center"/>
          </w:tcPr>
          <w:p w14:paraId="0D68106E">
            <w:pPr>
              <w:spacing w:line="360" w:lineRule="auto"/>
              <w:rPr>
                <w:rFonts w:hint="eastAsia" w:ascii="仿宋" w:hAnsi="仿宋" w:eastAsia="仿宋" w:cs="仿宋"/>
                <w:sz w:val="24"/>
                <w:szCs w:val="24"/>
              </w:rPr>
            </w:pPr>
          </w:p>
        </w:tc>
      </w:tr>
      <w:tr w14:paraId="7AB1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67FD0333">
            <w:pPr>
              <w:spacing w:line="360" w:lineRule="auto"/>
              <w:rPr>
                <w:rFonts w:hint="eastAsia" w:ascii="仿宋" w:hAnsi="仿宋" w:eastAsia="仿宋" w:cs="仿宋"/>
                <w:sz w:val="24"/>
                <w:szCs w:val="24"/>
              </w:rPr>
            </w:pPr>
          </w:p>
        </w:tc>
        <w:tc>
          <w:tcPr>
            <w:tcW w:w="2127" w:type="dxa"/>
            <w:noWrap w:val="0"/>
            <w:vAlign w:val="center"/>
          </w:tcPr>
          <w:p w14:paraId="2DAC2731">
            <w:pPr>
              <w:spacing w:line="360" w:lineRule="auto"/>
              <w:rPr>
                <w:rFonts w:hint="eastAsia" w:ascii="仿宋" w:hAnsi="仿宋" w:eastAsia="仿宋" w:cs="仿宋"/>
                <w:sz w:val="24"/>
                <w:szCs w:val="24"/>
              </w:rPr>
            </w:pPr>
          </w:p>
        </w:tc>
        <w:tc>
          <w:tcPr>
            <w:tcW w:w="850" w:type="dxa"/>
            <w:noWrap w:val="0"/>
            <w:vAlign w:val="center"/>
          </w:tcPr>
          <w:p w14:paraId="1BF432E3">
            <w:pPr>
              <w:spacing w:line="360" w:lineRule="auto"/>
              <w:rPr>
                <w:rFonts w:hint="eastAsia" w:ascii="仿宋" w:hAnsi="仿宋" w:eastAsia="仿宋" w:cs="仿宋"/>
                <w:sz w:val="24"/>
                <w:szCs w:val="24"/>
              </w:rPr>
            </w:pPr>
          </w:p>
        </w:tc>
        <w:tc>
          <w:tcPr>
            <w:tcW w:w="614" w:type="dxa"/>
            <w:noWrap w:val="0"/>
            <w:vAlign w:val="center"/>
          </w:tcPr>
          <w:p w14:paraId="16A80ACB">
            <w:pPr>
              <w:spacing w:line="360" w:lineRule="auto"/>
              <w:rPr>
                <w:rFonts w:hint="eastAsia" w:ascii="仿宋" w:hAnsi="仿宋" w:eastAsia="仿宋" w:cs="仿宋"/>
                <w:sz w:val="24"/>
                <w:szCs w:val="24"/>
              </w:rPr>
            </w:pPr>
          </w:p>
        </w:tc>
        <w:tc>
          <w:tcPr>
            <w:tcW w:w="700" w:type="dxa"/>
            <w:noWrap w:val="0"/>
            <w:vAlign w:val="center"/>
          </w:tcPr>
          <w:p w14:paraId="373BC9E5">
            <w:pPr>
              <w:spacing w:line="360" w:lineRule="auto"/>
              <w:rPr>
                <w:rFonts w:hint="eastAsia" w:ascii="仿宋" w:hAnsi="仿宋" w:eastAsia="仿宋" w:cs="仿宋"/>
                <w:sz w:val="24"/>
                <w:szCs w:val="24"/>
              </w:rPr>
            </w:pPr>
          </w:p>
        </w:tc>
        <w:tc>
          <w:tcPr>
            <w:tcW w:w="700" w:type="dxa"/>
            <w:noWrap w:val="0"/>
            <w:vAlign w:val="center"/>
          </w:tcPr>
          <w:p w14:paraId="5DDED8B4">
            <w:pPr>
              <w:spacing w:line="360" w:lineRule="auto"/>
              <w:rPr>
                <w:rFonts w:hint="eastAsia" w:ascii="仿宋" w:hAnsi="仿宋" w:eastAsia="仿宋" w:cs="仿宋"/>
                <w:sz w:val="24"/>
                <w:szCs w:val="24"/>
              </w:rPr>
            </w:pPr>
          </w:p>
        </w:tc>
        <w:tc>
          <w:tcPr>
            <w:tcW w:w="1120" w:type="dxa"/>
            <w:noWrap w:val="0"/>
            <w:vAlign w:val="center"/>
          </w:tcPr>
          <w:p w14:paraId="7ECC4DD9">
            <w:pPr>
              <w:spacing w:line="360" w:lineRule="auto"/>
              <w:rPr>
                <w:rFonts w:hint="eastAsia" w:ascii="仿宋" w:hAnsi="仿宋" w:eastAsia="仿宋" w:cs="仿宋"/>
                <w:sz w:val="24"/>
                <w:szCs w:val="24"/>
              </w:rPr>
            </w:pPr>
          </w:p>
        </w:tc>
        <w:tc>
          <w:tcPr>
            <w:tcW w:w="700" w:type="dxa"/>
            <w:noWrap w:val="0"/>
            <w:vAlign w:val="center"/>
          </w:tcPr>
          <w:p w14:paraId="298EFCD1">
            <w:pPr>
              <w:spacing w:line="360" w:lineRule="auto"/>
              <w:rPr>
                <w:rFonts w:hint="eastAsia" w:ascii="仿宋" w:hAnsi="仿宋" w:eastAsia="仿宋" w:cs="仿宋"/>
                <w:sz w:val="24"/>
                <w:szCs w:val="24"/>
              </w:rPr>
            </w:pPr>
          </w:p>
        </w:tc>
        <w:tc>
          <w:tcPr>
            <w:tcW w:w="980" w:type="dxa"/>
            <w:noWrap w:val="0"/>
            <w:vAlign w:val="center"/>
          </w:tcPr>
          <w:p w14:paraId="4573F017">
            <w:pPr>
              <w:spacing w:line="360" w:lineRule="auto"/>
              <w:rPr>
                <w:rFonts w:hint="eastAsia" w:ascii="仿宋" w:hAnsi="仿宋" w:eastAsia="仿宋" w:cs="仿宋"/>
                <w:sz w:val="24"/>
                <w:szCs w:val="24"/>
              </w:rPr>
            </w:pPr>
          </w:p>
        </w:tc>
        <w:tc>
          <w:tcPr>
            <w:tcW w:w="722" w:type="dxa"/>
            <w:noWrap w:val="0"/>
            <w:vAlign w:val="center"/>
          </w:tcPr>
          <w:p w14:paraId="2C2FD307">
            <w:pPr>
              <w:spacing w:line="360" w:lineRule="auto"/>
              <w:rPr>
                <w:rFonts w:hint="eastAsia" w:ascii="仿宋" w:hAnsi="仿宋" w:eastAsia="仿宋" w:cs="仿宋"/>
                <w:sz w:val="24"/>
                <w:szCs w:val="24"/>
              </w:rPr>
            </w:pPr>
          </w:p>
        </w:tc>
      </w:tr>
      <w:tr w14:paraId="1A8B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2761A9E6">
            <w:pPr>
              <w:spacing w:line="360" w:lineRule="auto"/>
              <w:rPr>
                <w:rFonts w:hint="eastAsia" w:ascii="仿宋" w:hAnsi="仿宋" w:eastAsia="仿宋" w:cs="仿宋"/>
                <w:sz w:val="24"/>
                <w:szCs w:val="24"/>
              </w:rPr>
            </w:pPr>
          </w:p>
        </w:tc>
        <w:tc>
          <w:tcPr>
            <w:tcW w:w="2127" w:type="dxa"/>
            <w:noWrap w:val="0"/>
            <w:vAlign w:val="center"/>
          </w:tcPr>
          <w:p w14:paraId="31DBADEA">
            <w:pPr>
              <w:spacing w:line="360" w:lineRule="auto"/>
              <w:rPr>
                <w:rFonts w:hint="eastAsia" w:ascii="仿宋" w:hAnsi="仿宋" w:eastAsia="仿宋" w:cs="仿宋"/>
                <w:sz w:val="24"/>
                <w:szCs w:val="24"/>
              </w:rPr>
            </w:pPr>
          </w:p>
        </w:tc>
        <w:tc>
          <w:tcPr>
            <w:tcW w:w="850" w:type="dxa"/>
            <w:noWrap w:val="0"/>
            <w:vAlign w:val="center"/>
          </w:tcPr>
          <w:p w14:paraId="60AB1E81">
            <w:pPr>
              <w:spacing w:line="360" w:lineRule="auto"/>
              <w:rPr>
                <w:rFonts w:hint="eastAsia" w:ascii="仿宋" w:hAnsi="仿宋" w:eastAsia="仿宋" w:cs="仿宋"/>
                <w:sz w:val="24"/>
                <w:szCs w:val="24"/>
              </w:rPr>
            </w:pPr>
          </w:p>
        </w:tc>
        <w:tc>
          <w:tcPr>
            <w:tcW w:w="614" w:type="dxa"/>
            <w:noWrap w:val="0"/>
            <w:vAlign w:val="center"/>
          </w:tcPr>
          <w:p w14:paraId="017E918F">
            <w:pPr>
              <w:spacing w:line="360" w:lineRule="auto"/>
              <w:rPr>
                <w:rFonts w:hint="eastAsia" w:ascii="仿宋" w:hAnsi="仿宋" w:eastAsia="仿宋" w:cs="仿宋"/>
                <w:sz w:val="24"/>
                <w:szCs w:val="24"/>
              </w:rPr>
            </w:pPr>
          </w:p>
        </w:tc>
        <w:tc>
          <w:tcPr>
            <w:tcW w:w="700" w:type="dxa"/>
            <w:noWrap w:val="0"/>
            <w:vAlign w:val="center"/>
          </w:tcPr>
          <w:p w14:paraId="6B30DDBD">
            <w:pPr>
              <w:spacing w:line="360" w:lineRule="auto"/>
              <w:rPr>
                <w:rFonts w:hint="eastAsia" w:ascii="仿宋" w:hAnsi="仿宋" w:eastAsia="仿宋" w:cs="仿宋"/>
                <w:sz w:val="24"/>
                <w:szCs w:val="24"/>
              </w:rPr>
            </w:pPr>
          </w:p>
        </w:tc>
        <w:tc>
          <w:tcPr>
            <w:tcW w:w="700" w:type="dxa"/>
            <w:noWrap w:val="0"/>
            <w:vAlign w:val="center"/>
          </w:tcPr>
          <w:p w14:paraId="3E6E3148">
            <w:pPr>
              <w:spacing w:line="360" w:lineRule="auto"/>
              <w:rPr>
                <w:rFonts w:hint="eastAsia" w:ascii="仿宋" w:hAnsi="仿宋" w:eastAsia="仿宋" w:cs="仿宋"/>
                <w:sz w:val="24"/>
                <w:szCs w:val="24"/>
              </w:rPr>
            </w:pPr>
          </w:p>
        </w:tc>
        <w:tc>
          <w:tcPr>
            <w:tcW w:w="1120" w:type="dxa"/>
            <w:noWrap w:val="0"/>
            <w:vAlign w:val="center"/>
          </w:tcPr>
          <w:p w14:paraId="02AA904A">
            <w:pPr>
              <w:spacing w:line="360" w:lineRule="auto"/>
              <w:rPr>
                <w:rFonts w:hint="eastAsia" w:ascii="仿宋" w:hAnsi="仿宋" w:eastAsia="仿宋" w:cs="仿宋"/>
                <w:sz w:val="24"/>
                <w:szCs w:val="24"/>
              </w:rPr>
            </w:pPr>
          </w:p>
        </w:tc>
        <w:tc>
          <w:tcPr>
            <w:tcW w:w="700" w:type="dxa"/>
            <w:noWrap w:val="0"/>
            <w:vAlign w:val="center"/>
          </w:tcPr>
          <w:p w14:paraId="13B782DB">
            <w:pPr>
              <w:spacing w:line="360" w:lineRule="auto"/>
              <w:rPr>
                <w:rFonts w:hint="eastAsia" w:ascii="仿宋" w:hAnsi="仿宋" w:eastAsia="仿宋" w:cs="仿宋"/>
                <w:sz w:val="24"/>
                <w:szCs w:val="24"/>
              </w:rPr>
            </w:pPr>
          </w:p>
        </w:tc>
        <w:tc>
          <w:tcPr>
            <w:tcW w:w="980" w:type="dxa"/>
            <w:noWrap w:val="0"/>
            <w:vAlign w:val="center"/>
          </w:tcPr>
          <w:p w14:paraId="518E239C">
            <w:pPr>
              <w:spacing w:line="360" w:lineRule="auto"/>
              <w:rPr>
                <w:rFonts w:hint="eastAsia" w:ascii="仿宋" w:hAnsi="仿宋" w:eastAsia="仿宋" w:cs="仿宋"/>
                <w:sz w:val="24"/>
                <w:szCs w:val="24"/>
              </w:rPr>
            </w:pPr>
          </w:p>
        </w:tc>
        <w:tc>
          <w:tcPr>
            <w:tcW w:w="722" w:type="dxa"/>
            <w:noWrap w:val="0"/>
            <w:vAlign w:val="center"/>
          </w:tcPr>
          <w:p w14:paraId="1CF2CD93">
            <w:pPr>
              <w:spacing w:line="360" w:lineRule="auto"/>
              <w:rPr>
                <w:rFonts w:hint="eastAsia" w:ascii="仿宋" w:hAnsi="仿宋" w:eastAsia="仿宋" w:cs="仿宋"/>
                <w:sz w:val="24"/>
                <w:szCs w:val="24"/>
              </w:rPr>
            </w:pPr>
          </w:p>
        </w:tc>
      </w:tr>
      <w:tr w14:paraId="51C6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6D6FF8C9">
            <w:pPr>
              <w:spacing w:line="360" w:lineRule="auto"/>
              <w:rPr>
                <w:rFonts w:hint="eastAsia" w:ascii="仿宋" w:hAnsi="仿宋" w:eastAsia="仿宋" w:cs="仿宋"/>
                <w:sz w:val="24"/>
                <w:szCs w:val="24"/>
              </w:rPr>
            </w:pPr>
          </w:p>
        </w:tc>
        <w:tc>
          <w:tcPr>
            <w:tcW w:w="2127" w:type="dxa"/>
            <w:noWrap w:val="0"/>
            <w:vAlign w:val="center"/>
          </w:tcPr>
          <w:p w14:paraId="41653674">
            <w:pPr>
              <w:spacing w:line="360" w:lineRule="auto"/>
              <w:rPr>
                <w:rFonts w:hint="eastAsia" w:ascii="仿宋" w:hAnsi="仿宋" w:eastAsia="仿宋" w:cs="仿宋"/>
                <w:sz w:val="24"/>
                <w:szCs w:val="24"/>
              </w:rPr>
            </w:pPr>
          </w:p>
        </w:tc>
        <w:tc>
          <w:tcPr>
            <w:tcW w:w="850" w:type="dxa"/>
            <w:noWrap w:val="0"/>
            <w:vAlign w:val="center"/>
          </w:tcPr>
          <w:p w14:paraId="6C64C955">
            <w:pPr>
              <w:spacing w:line="360" w:lineRule="auto"/>
              <w:rPr>
                <w:rFonts w:hint="eastAsia" w:ascii="仿宋" w:hAnsi="仿宋" w:eastAsia="仿宋" w:cs="仿宋"/>
                <w:sz w:val="24"/>
                <w:szCs w:val="24"/>
              </w:rPr>
            </w:pPr>
          </w:p>
        </w:tc>
        <w:tc>
          <w:tcPr>
            <w:tcW w:w="614" w:type="dxa"/>
            <w:noWrap w:val="0"/>
            <w:vAlign w:val="center"/>
          </w:tcPr>
          <w:p w14:paraId="135D5A54">
            <w:pPr>
              <w:spacing w:line="360" w:lineRule="auto"/>
              <w:rPr>
                <w:rFonts w:hint="eastAsia" w:ascii="仿宋" w:hAnsi="仿宋" w:eastAsia="仿宋" w:cs="仿宋"/>
                <w:sz w:val="24"/>
                <w:szCs w:val="24"/>
              </w:rPr>
            </w:pPr>
          </w:p>
        </w:tc>
        <w:tc>
          <w:tcPr>
            <w:tcW w:w="700" w:type="dxa"/>
            <w:noWrap w:val="0"/>
            <w:vAlign w:val="center"/>
          </w:tcPr>
          <w:p w14:paraId="63E056CB">
            <w:pPr>
              <w:spacing w:line="360" w:lineRule="auto"/>
              <w:rPr>
                <w:rFonts w:hint="eastAsia" w:ascii="仿宋" w:hAnsi="仿宋" w:eastAsia="仿宋" w:cs="仿宋"/>
                <w:sz w:val="24"/>
                <w:szCs w:val="24"/>
              </w:rPr>
            </w:pPr>
          </w:p>
        </w:tc>
        <w:tc>
          <w:tcPr>
            <w:tcW w:w="700" w:type="dxa"/>
            <w:noWrap w:val="0"/>
            <w:vAlign w:val="center"/>
          </w:tcPr>
          <w:p w14:paraId="54190F82">
            <w:pPr>
              <w:spacing w:line="360" w:lineRule="auto"/>
              <w:rPr>
                <w:rFonts w:hint="eastAsia" w:ascii="仿宋" w:hAnsi="仿宋" w:eastAsia="仿宋" w:cs="仿宋"/>
                <w:sz w:val="24"/>
                <w:szCs w:val="24"/>
              </w:rPr>
            </w:pPr>
          </w:p>
        </w:tc>
        <w:tc>
          <w:tcPr>
            <w:tcW w:w="1120" w:type="dxa"/>
            <w:noWrap w:val="0"/>
            <w:vAlign w:val="center"/>
          </w:tcPr>
          <w:p w14:paraId="1B5BBA35">
            <w:pPr>
              <w:spacing w:line="360" w:lineRule="auto"/>
              <w:rPr>
                <w:rFonts w:hint="eastAsia" w:ascii="仿宋" w:hAnsi="仿宋" w:eastAsia="仿宋" w:cs="仿宋"/>
                <w:sz w:val="24"/>
                <w:szCs w:val="24"/>
              </w:rPr>
            </w:pPr>
          </w:p>
        </w:tc>
        <w:tc>
          <w:tcPr>
            <w:tcW w:w="700" w:type="dxa"/>
            <w:noWrap w:val="0"/>
            <w:vAlign w:val="center"/>
          </w:tcPr>
          <w:p w14:paraId="44D92CD7">
            <w:pPr>
              <w:spacing w:line="360" w:lineRule="auto"/>
              <w:rPr>
                <w:rFonts w:hint="eastAsia" w:ascii="仿宋" w:hAnsi="仿宋" w:eastAsia="仿宋" w:cs="仿宋"/>
                <w:sz w:val="24"/>
                <w:szCs w:val="24"/>
              </w:rPr>
            </w:pPr>
          </w:p>
        </w:tc>
        <w:tc>
          <w:tcPr>
            <w:tcW w:w="980" w:type="dxa"/>
            <w:noWrap w:val="0"/>
            <w:vAlign w:val="center"/>
          </w:tcPr>
          <w:p w14:paraId="690618EE">
            <w:pPr>
              <w:spacing w:line="360" w:lineRule="auto"/>
              <w:rPr>
                <w:rFonts w:hint="eastAsia" w:ascii="仿宋" w:hAnsi="仿宋" w:eastAsia="仿宋" w:cs="仿宋"/>
                <w:sz w:val="24"/>
                <w:szCs w:val="24"/>
              </w:rPr>
            </w:pPr>
          </w:p>
        </w:tc>
        <w:tc>
          <w:tcPr>
            <w:tcW w:w="722" w:type="dxa"/>
            <w:noWrap w:val="0"/>
            <w:vAlign w:val="center"/>
          </w:tcPr>
          <w:p w14:paraId="2959BE3A">
            <w:pPr>
              <w:spacing w:line="360" w:lineRule="auto"/>
              <w:rPr>
                <w:rFonts w:hint="eastAsia" w:ascii="仿宋" w:hAnsi="仿宋" w:eastAsia="仿宋" w:cs="仿宋"/>
                <w:sz w:val="24"/>
                <w:szCs w:val="24"/>
              </w:rPr>
            </w:pPr>
          </w:p>
        </w:tc>
      </w:tr>
      <w:tr w14:paraId="429A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460F2D7B">
            <w:pPr>
              <w:spacing w:line="360" w:lineRule="auto"/>
              <w:rPr>
                <w:rFonts w:hint="eastAsia" w:ascii="仿宋" w:hAnsi="仿宋" w:eastAsia="仿宋" w:cs="仿宋"/>
                <w:sz w:val="24"/>
                <w:szCs w:val="24"/>
              </w:rPr>
            </w:pPr>
          </w:p>
        </w:tc>
        <w:tc>
          <w:tcPr>
            <w:tcW w:w="2127" w:type="dxa"/>
            <w:noWrap w:val="0"/>
            <w:vAlign w:val="center"/>
          </w:tcPr>
          <w:p w14:paraId="177A045C">
            <w:pPr>
              <w:spacing w:line="360" w:lineRule="auto"/>
              <w:rPr>
                <w:rFonts w:hint="eastAsia" w:ascii="仿宋" w:hAnsi="仿宋" w:eastAsia="仿宋" w:cs="仿宋"/>
                <w:sz w:val="24"/>
                <w:szCs w:val="24"/>
              </w:rPr>
            </w:pPr>
          </w:p>
        </w:tc>
        <w:tc>
          <w:tcPr>
            <w:tcW w:w="850" w:type="dxa"/>
            <w:noWrap w:val="0"/>
            <w:vAlign w:val="center"/>
          </w:tcPr>
          <w:p w14:paraId="384384C3">
            <w:pPr>
              <w:spacing w:line="360" w:lineRule="auto"/>
              <w:rPr>
                <w:rFonts w:hint="eastAsia" w:ascii="仿宋" w:hAnsi="仿宋" w:eastAsia="仿宋" w:cs="仿宋"/>
                <w:sz w:val="24"/>
                <w:szCs w:val="24"/>
              </w:rPr>
            </w:pPr>
          </w:p>
        </w:tc>
        <w:tc>
          <w:tcPr>
            <w:tcW w:w="614" w:type="dxa"/>
            <w:noWrap w:val="0"/>
            <w:vAlign w:val="center"/>
          </w:tcPr>
          <w:p w14:paraId="3D135CE7">
            <w:pPr>
              <w:spacing w:line="360" w:lineRule="auto"/>
              <w:rPr>
                <w:rFonts w:hint="eastAsia" w:ascii="仿宋" w:hAnsi="仿宋" w:eastAsia="仿宋" w:cs="仿宋"/>
                <w:sz w:val="24"/>
                <w:szCs w:val="24"/>
              </w:rPr>
            </w:pPr>
          </w:p>
        </w:tc>
        <w:tc>
          <w:tcPr>
            <w:tcW w:w="700" w:type="dxa"/>
            <w:noWrap w:val="0"/>
            <w:vAlign w:val="center"/>
          </w:tcPr>
          <w:p w14:paraId="4522D553">
            <w:pPr>
              <w:spacing w:line="360" w:lineRule="auto"/>
              <w:rPr>
                <w:rFonts w:hint="eastAsia" w:ascii="仿宋" w:hAnsi="仿宋" w:eastAsia="仿宋" w:cs="仿宋"/>
                <w:sz w:val="24"/>
                <w:szCs w:val="24"/>
              </w:rPr>
            </w:pPr>
          </w:p>
        </w:tc>
        <w:tc>
          <w:tcPr>
            <w:tcW w:w="700" w:type="dxa"/>
            <w:noWrap w:val="0"/>
            <w:vAlign w:val="center"/>
          </w:tcPr>
          <w:p w14:paraId="78D706BB">
            <w:pPr>
              <w:spacing w:line="360" w:lineRule="auto"/>
              <w:rPr>
                <w:rFonts w:hint="eastAsia" w:ascii="仿宋" w:hAnsi="仿宋" w:eastAsia="仿宋" w:cs="仿宋"/>
                <w:sz w:val="24"/>
                <w:szCs w:val="24"/>
              </w:rPr>
            </w:pPr>
          </w:p>
        </w:tc>
        <w:tc>
          <w:tcPr>
            <w:tcW w:w="1120" w:type="dxa"/>
            <w:noWrap w:val="0"/>
            <w:vAlign w:val="center"/>
          </w:tcPr>
          <w:p w14:paraId="7435B219">
            <w:pPr>
              <w:spacing w:line="360" w:lineRule="auto"/>
              <w:rPr>
                <w:rFonts w:hint="eastAsia" w:ascii="仿宋" w:hAnsi="仿宋" w:eastAsia="仿宋" w:cs="仿宋"/>
                <w:sz w:val="24"/>
                <w:szCs w:val="24"/>
              </w:rPr>
            </w:pPr>
          </w:p>
        </w:tc>
        <w:tc>
          <w:tcPr>
            <w:tcW w:w="700" w:type="dxa"/>
            <w:noWrap w:val="0"/>
            <w:vAlign w:val="center"/>
          </w:tcPr>
          <w:p w14:paraId="0F3EE07E">
            <w:pPr>
              <w:spacing w:line="360" w:lineRule="auto"/>
              <w:rPr>
                <w:rFonts w:hint="eastAsia" w:ascii="仿宋" w:hAnsi="仿宋" w:eastAsia="仿宋" w:cs="仿宋"/>
                <w:sz w:val="24"/>
                <w:szCs w:val="24"/>
              </w:rPr>
            </w:pPr>
          </w:p>
        </w:tc>
        <w:tc>
          <w:tcPr>
            <w:tcW w:w="980" w:type="dxa"/>
            <w:noWrap w:val="0"/>
            <w:vAlign w:val="center"/>
          </w:tcPr>
          <w:p w14:paraId="050F9C29">
            <w:pPr>
              <w:spacing w:line="360" w:lineRule="auto"/>
              <w:rPr>
                <w:rFonts w:hint="eastAsia" w:ascii="仿宋" w:hAnsi="仿宋" w:eastAsia="仿宋" w:cs="仿宋"/>
                <w:sz w:val="24"/>
                <w:szCs w:val="24"/>
              </w:rPr>
            </w:pPr>
          </w:p>
        </w:tc>
        <w:tc>
          <w:tcPr>
            <w:tcW w:w="722" w:type="dxa"/>
            <w:noWrap w:val="0"/>
            <w:vAlign w:val="center"/>
          </w:tcPr>
          <w:p w14:paraId="5A7B682D">
            <w:pPr>
              <w:spacing w:line="360" w:lineRule="auto"/>
              <w:rPr>
                <w:rFonts w:hint="eastAsia" w:ascii="仿宋" w:hAnsi="仿宋" w:eastAsia="仿宋" w:cs="仿宋"/>
                <w:sz w:val="24"/>
                <w:szCs w:val="24"/>
              </w:rPr>
            </w:pPr>
          </w:p>
        </w:tc>
      </w:tr>
      <w:tr w14:paraId="4E90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14D44410">
            <w:pPr>
              <w:spacing w:line="360" w:lineRule="auto"/>
              <w:rPr>
                <w:rFonts w:hint="eastAsia" w:ascii="仿宋" w:hAnsi="仿宋" w:eastAsia="仿宋" w:cs="仿宋"/>
                <w:sz w:val="24"/>
                <w:szCs w:val="24"/>
              </w:rPr>
            </w:pPr>
          </w:p>
        </w:tc>
        <w:tc>
          <w:tcPr>
            <w:tcW w:w="2127" w:type="dxa"/>
            <w:noWrap w:val="0"/>
            <w:vAlign w:val="center"/>
          </w:tcPr>
          <w:p w14:paraId="57A04944">
            <w:pPr>
              <w:spacing w:line="360" w:lineRule="auto"/>
              <w:rPr>
                <w:rFonts w:hint="eastAsia" w:ascii="仿宋" w:hAnsi="仿宋" w:eastAsia="仿宋" w:cs="仿宋"/>
                <w:sz w:val="24"/>
                <w:szCs w:val="24"/>
              </w:rPr>
            </w:pPr>
          </w:p>
        </w:tc>
        <w:tc>
          <w:tcPr>
            <w:tcW w:w="850" w:type="dxa"/>
            <w:noWrap w:val="0"/>
            <w:vAlign w:val="center"/>
          </w:tcPr>
          <w:p w14:paraId="32D77A9D">
            <w:pPr>
              <w:spacing w:line="360" w:lineRule="auto"/>
              <w:rPr>
                <w:rFonts w:hint="eastAsia" w:ascii="仿宋" w:hAnsi="仿宋" w:eastAsia="仿宋" w:cs="仿宋"/>
                <w:sz w:val="24"/>
                <w:szCs w:val="24"/>
              </w:rPr>
            </w:pPr>
          </w:p>
        </w:tc>
        <w:tc>
          <w:tcPr>
            <w:tcW w:w="614" w:type="dxa"/>
            <w:noWrap w:val="0"/>
            <w:vAlign w:val="center"/>
          </w:tcPr>
          <w:p w14:paraId="2FF485DE">
            <w:pPr>
              <w:spacing w:line="360" w:lineRule="auto"/>
              <w:rPr>
                <w:rFonts w:hint="eastAsia" w:ascii="仿宋" w:hAnsi="仿宋" w:eastAsia="仿宋" w:cs="仿宋"/>
                <w:sz w:val="24"/>
                <w:szCs w:val="24"/>
              </w:rPr>
            </w:pPr>
          </w:p>
        </w:tc>
        <w:tc>
          <w:tcPr>
            <w:tcW w:w="700" w:type="dxa"/>
            <w:noWrap w:val="0"/>
            <w:vAlign w:val="center"/>
          </w:tcPr>
          <w:p w14:paraId="1922BAF0">
            <w:pPr>
              <w:spacing w:line="360" w:lineRule="auto"/>
              <w:rPr>
                <w:rFonts w:hint="eastAsia" w:ascii="仿宋" w:hAnsi="仿宋" w:eastAsia="仿宋" w:cs="仿宋"/>
                <w:sz w:val="24"/>
                <w:szCs w:val="24"/>
              </w:rPr>
            </w:pPr>
          </w:p>
        </w:tc>
        <w:tc>
          <w:tcPr>
            <w:tcW w:w="700" w:type="dxa"/>
            <w:noWrap w:val="0"/>
            <w:vAlign w:val="center"/>
          </w:tcPr>
          <w:p w14:paraId="4376FFE3">
            <w:pPr>
              <w:spacing w:line="360" w:lineRule="auto"/>
              <w:rPr>
                <w:rFonts w:hint="eastAsia" w:ascii="仿宋" w:hAnsi="仿宋" w:eastAsia="仿宋" w:cs="仿宋"/>
                <w:sz w:val="24"/>
                <w:szCs w:val="24"/>
              </w:rPr>
            </w:pPr>
          </w:p>
        </w:tc>
        <w:tc>
          <w:tcPr>
            <w:tcW w:w="1120" w:type="dxa"/>
            <w:noWrap w:val="0"/>
            <w:vAlign w:val="center"/>
          </w:tcPr>
          <w:p w14:paraId="0057CE70">
            <w:pPr>
              <w:spacing w:line="360" w:lineRule="auto"/>
              <w:rPr>
                <w:rFonts w:hint="eastAsia" w:ascii="仿宋" w:hAnsi="仿宋" w:eastAsia="仿宋" w:cs="仿宋"/>
                <w:sz w:val="24"/>
                <w:szCs w:val="24"/>
              </w:rPr>
            </w:pPr>
          </w:p>
        </w:tc>
        <w:tc>
          <w:tcPr>
            <w:tcW w:w="700" w:type="dxa"/>
            <w:noWrap w:val="0"/>
            <w:vAlign w:val="center"/>
          </w:tcPr>
          <w:p w14:paraId="0107EC45">
            <w:pPr>
              <w:spacing w:line="360" w:lineRule="auto"/>
              <w:rPr>
                <w:rFonts w:hint="eastAsia" w:ascii="仿宋" w:hAnsi="仿宋" w:eastAsia="仿宋" w:cs="仿宋"/>
                <w:sz w:val="24"/>
                <w:szCs w:val="24"/>
              </w:rPr>
            </w:pPr>
          </w:p>
        </w:tc>
        <w:tc>
          <w:tcPr>
            <w:tcW w:w="980" w:type="dxa"/>
            <w:noWrap w:val="0"/>
            <w:vAlign w:val="center"/>
          </w:tcPr>
          <w:p w14:paraId="11C5CDCD">
            <w:pPr>
              <w:spacing w:line="360" w:lineRule="auto"/>
              <w:rPr>
                <w:rFonts w:hint="eastAsia" w:ascii="仿宋" w:hAnsi="仿宋" w:eastAsia="仿宋" w:cs="仿宋"/>
                <w:sz w:val="24"/>
                <w:szCs w:val="24"/>
              </w:rPr>
            </w:pPr>
          </w:p>
        </w:tc>
        <w:tc>
          <w:tcPr>
            <w:tcW w:w="722" w:type="dxa"/>
            <w:noWrap w:val="0"/>
            <w:vAlign w:val="center"/>
          </w:tcPr>
          <w:p w14:paraId="07445F42">
            <w:pPr>
              <w:spacing w:line="360" w:lineRule="auto"/>
              <w:rPr>
                <w:rFonts w:hint="eastAsia" w:ascii="仿宋" w:hAnsi="仿宋" w:eastAsia="仿宋" w:cs="仿宋"/>
                <w:sz w:val="24"/>
                <w:szCs w:val="24"/>
              </w:rPr>
            </w:pPr>
          </w:p>
        </w:tc>
      </w:tr>
      <w:tr w14:paraId="0EBA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4EAE60F6">
            <w:pPr>
              <w:spacing w:line="360" w:lineRule="auto"/>
              <w:rPr>
                <w:rFonts w:hint="eastAsia" w:ascii="仿宋" w:hAnsi="仿宋" w:eastAsia="仿宋" w:cs="仿宋"/>
                <w:sz w:val="24"/>
                <w:szCs w:val="24"/>
              </w:rPr>
            </w:pPr>
          </w:p>
        </w:tc>
        <w:tc>
          <w:tcPr>
            <w:tcW w:w="2127" w:type="dxa"/>
            <w:noWrap w:val="0"/>
            <w:vAlign w:val="center"/>
          </w:tcPr>
          <w:p w14:paraId="3C0242F0">
            <w:pPr>
              <w:spacing w:line="360" w:lineRule="auto"/>
              <w:rPr>
                <w:rFonts w:hint="eastAsia" w:ascii="仿宋" w:hAnsi="仿宋" w:eastAsia="仿宋" w:cs="仿宋"/>
                <w:sz w:val="24"/>
                <w:szCs w:val="24"/>
              </w:rPr>
            </w:pPr>
          </w:p>
        </w:tc>
        <w:tc>
          <w:tcPr>
            <w:tcW w:w="850" w:type="dxa"/>
            <w:noWrap w:val="0"/>
            <w:vAlign w:val="center"/>
          </w:tcPr>
          <w:p w14:paraId="59BF8104">
            <w:pPr>
              <w:spacing w:line="360" w:lineRule="auto"/>
              <w:rPr>
                <w:rFonts w:hint="eastAsia" w:ascii="仿宋" w:hAnsi="仿宋" w:eastAsia="仿宋" w:cs="仿宋"/>
                <w:sz w:val="24"/>
                <w:szCs w:val="24"/>
              </w:rPr>
            </w:pPr>
          </w:p>
        </w:tc>
        <w:tc>
          <w:tcPr>
            <w:tcW w:w="614" w:type="dxa"/>
            <w:noWrap w:val="0"/>
            <w:vAlign w:val="center"/>
          </w:tcPr>
          <w:p w14:paraId="5270FED0">
            <w:pPr>
              <w:spacing w:line="360" w:lineRule="auto"/>
              <w:rPr>
                <w:rFonts w:hint="eastAsia" w:ascii="仿宋" w:hAnsi="仿宋" w:eastAsia="仿宋" w:cs="仿宋"/>
                <w:sz w:val="24"/>
                <w:szCs w:val="24"/>
              </w:rPr>
            </w:pPr>
          </w:p>
        </w:tc>
        <w:tc>
          <w:tcPr>
            <w:tcW w:w="700" w:type="dxa"/>
            <w:noWrap w:val="0"/>
            <w:vAlign w:val="center"/>
          </w:tcPr>
          <w:p w14:paraId="05008758">
            <w:pPr>
              <w:spacing w:line="360" w:lineRule="auto"/>
              <w:rPr>
                <w:rFonts w:hint="eastAsia" w:ascii="仿宋" w:hAnsi="仿宋" w:eastAsia="仿宋" w:cs="仿宋"/>
                <w:sz w:val="24"/>
                <w:szCs w:val="24"/>
              </w:rPr>
            </w:pPr>
          </w:p>
        </w:tc>
        <w:tc>
          <w:tcPr>
            <w:tcW w:w="700" w:type="dxa"/>
            <w:noWrap w:val="0"/>
            <w:vAlign w:val="center"/>
          </w:tcPr>
          <w:p w14:paraId="7BA240F3">
            <w:pPr>
              <w:spacing w:line="360" w:lineRule="auto"/>
              <w:rPr>
                <w:rFonts w:hint="eastAsia" w:ascii="仿宋" w:hAnsi="仿宋" w:eastAsia="仿宋" w:cs="仿宋"/>
                <w:sz w:val="24"/>
                <w:szCs w:val="24"/>
              </w:rPr>
            </w:pPr>
          </w:p>
        </w:tc>
        <w:tc>
          <w:tcPr>
            <w:tcW w:w="1120" w:type="dxa"/>
            <w:noWrap w:val="0"/>
            <w:vAlign w:val="center"/>
          </w:tcPr>
          <w:p w14:paraId="38932D3E">
            <w:pPr>
              <w:spacing w:line="360" w:lineRule="auto"/>
              <w:rPr>
                <w:rFonts w:hint="eastAsia" w:ascii="仿宋" w:hAnsi="仿宋" w:eastAsia="仿宋" w:cs="仿宋"/>
                <w:sz w:val="24"/>
                <w:szCs w:val="24"/>
              </w:rPr>
            </w:pPr>
          </w:p>
        </w:tc>
        <w:tc>
          <w:tcPr>
            <w:tcW w:w="700" w:type="dxa"/>
            <w:noWrap w:val="0"/>
            <w:vAlign w:val="center"/>
          </w:tcPr>
          <w:p w14:paraId="4B3ED900">
            <w:pPr>
              <w:spacing w:line="360" w:lineRule="auto"/>
              <w:rPr>
                <w:rFonts w:hint="eastAsia" w:ascii="仿宋" w:hAnsi="仿宋" w:eastAsia="仿宋" w:cs="仿宋"/>
                <w:sz w:val="24"/>
                <w:szCs w:val="24"/>
              </w:rPr>
            </w:pPr>
          </w:p>
        </w:tc>
        <w:tc>
          <w:tcPr>
            <w:tcW w:w="980" w:type="dxa"/>
            <w:noWrap w:val="0"/>
            <w:vAlign w:val="center"/>
          </w:tcPr>
          <w:p w14:paraId="58573276">
            <w:pPr>
              <w:spacing w:line="360" w:lineRule="auto"/>
              <w:rPr>
                <w:rFonts w:hint="eastAsia" w:ascii="仿宋" w:hAnsi="仿宋" w:eastAsia="仿宋" w:cs="仿宋"/>
                <w:sz w:val="24"/>
                <w:szCs w:val="24"/>
              </w:rPr>
            </w:pPr>
          </w:p>
        </w:tc>
        <w:tc>
          <w:tcPr>
            <w:tcW w:w="722" w:type="dxa"/>
            <w:noWrap w:val="0"/>
            <w:vAlign w:val="center"/>
          </w:tcPr>
          <w:p w14:paraId="4C07198D">
            <w:pPr>
              <w:spacing w:line="360" w:lineRule="auto"/>
              <w:rPr>
                <w:rFonts w:hint="eastAsia" w:ascii="仿宋" w:hAnsi="仿宋" w:eastAsia="仿宋" w:cs="仿宋"/>
                <w:sz w:val="24"/>
                <w:szCs w:val="24"/>
              </w:rPr>
            </w:pPr>
          </w:p>
        </w:tc>
      </w:tr>
      <w:tr w14:paraId="11A1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3811EA5A">
            <w:pPr>
              <w:spacing w:line="360" w:lineRule="auto"/>
              <w:rPr>
                <w:rFonts w:hint="eastAsia" w:ascii="仿宋" w:hAnsi="仿宋" w:eastAsia="仿宋" w:cs="仿宋"/>
                <w:sz w:val="24"/>
                <w:szCs w:val="24"/>
              </w:rPr>
            </w:pPr>
          </w:p>
        </w:tc>
        <w:tc>
          <w:tcPr>
            <w:tcW w:w="2127" w:type="dxa"/>
            <w:noWrap w:val="0"/>
            <w:vAlign w:val="center"/>
          </w:tcPr>
          <w:p w14:paraId="65B9AEC9">
            <w:pPr>
              <w:spacing w:line="360" w:lineRule="auto"/>
              <w:rPr>
                <w:rFonts w:hint="eastAsia" w:ascii="仿宋" w:hAnsi="仿宋" w:eastAsia="仿宋" w:cs="仿宋"/>
                <w:sz w:val="24"/>
                <w:szCs w:val="24"/>
              </w:rPr>
            </w:pPr>
          </w:p>
        </w:tc>
        <w:tc>
          <w:tcPr>
            <w:tcW w:w="850" w:type="dxa"/>
            <w:noWrap w:val="0"/>
            <w:vAlign w:val="center"/>
          </w:tcPr>
          <w:p w14:paraId="78E5D0B9">
            <w:pPr>
              <w:spacing w:line="360" w:lineRule="auto"/>
              <w:rPr>
                <w:rFonts w:hint="eastAsia" w:ascii="仿宋" w:hAnsi="仿宋" w:eastAsia="仿宋" w:cs="仿宋"/>
                <w:sz w:val="24"/>
                <w:szCs w:val="24"/>
              </w:rPr>
            </w:pPr>
          </w:p>
        </w:tc>
        <w:tc>
          <w:tcPr>
            <w:tcW w:w="614" w:type="dxa"/>
            <w:noWrap w:val="0"/>
            <w:vAlign w:val="center"/>
          </w:tcPr>
          <w:p w14:paraId="0636CD99">
            <w:pPr>
              <w:spacing w:line="360" w:lineRule="auto"/>
              <w:rPr>
                <w:rFonts w:hint="eastAsia" w:ascii="仿宋" w:hAnsi="仿宋" w:eastAsia="仿宋" w:cs="仿宋"/>
                <w:sz w:val="24"/>
                <w:szCs w:val="24"/>
              </w:rPr>
            </w:pPr>
          </w:p>
        </w:tc>
        <w:tc>
          <w:tcPr>
            <w:tcW w:w="700" w:type="dxa"/>
            <w:noWrap w:val="0"/>
            <w:vAlign w:val="center"/>
          </w:tcPr>
          <w:p w14:paraId="3A7A2D79">
            <w:pPr>
              <w:spacing w:line="360" w:lineRule="auto"/>
              <w:rPr>
                <w:rFonts w:hint="eastAsia" w:ascii="仿宋" w:hAnsi="仿宋" w:eastAsia="仿宋" w:cs="仿宋"/>
                <w:sz w:val="24"/>
                <w:szCs w:val="24"/>
              </w:rPr>
            </w:pPr>
          </w:p>
        </w:tc>
        <w:tc>
          <w:tcPr>
            <w:tcW w:w="700" w:type="dxa"/>
            <w:noWrap w:val="0"/>
            <w:vAlign w:val="center"/>
          </w:tcPr>
          <w:p w14:paraId="2D6994DB">
            <w:pPr>
              <w:spacing w:line="360" w:lineRule="auto"/>
              <w:rPr>
                <w:rFonts w:hint="eastAsia" w:ascii="仿宋" w:hAnsi="仿宋" w:eastAsia="仿宋" w:cs="仿宋"/>
                <w:sz w:val="24"/>
                <w:szCs w:val="24"/>
              </w:rPr>
            </w:pPr>
          </w:p>
        </w:tc>
        <w:tc>
          <w:tcPr>
            <w:tcW w:w="1120" w:type="dxa"/>
            <w:noWrap w:val="0"/>
            <w:vAlign w:val="center"/>
          </w:tcPr>
          <w:p w14:paraId="0C8E3400">
            <w:pPr>
              <w:spacing w:line="360" w:lineRule="auto"/>
              <w:rPr>
                <w:rFonts w:hint="eastAsia" w:ascii="仿宋" w:hAnsi="仿宋" w:eastAsia="仿宋" w:cs="仿宋"/>
                <w:sz w:val="24"/>
                <w:szCs w:val="24"/>
              </w:rPr>
            </w:pPr>
          </w:p>
        </w:tc>
        <w:tc>
          <w:tcPr>
            <w:tcW w:w="700" w:type="dxa"/>
            <w:noWrap w:val="0"/>
            <w:vAlign w:val="center"/>
          </w:tcPr>
          <w:p w14:paraId="4917BBE6">
            <w:pPr>
              <w:spacing w:line="360" w:lineRule="auto"/>
              <w:rPr>
                <w:rFonts w:hint="eastAsia" w:ascii="仿宋" w:hAnsi="仿宋" w:eastAsia="仿宋" w:cs="仿宋"/>
                <w:sz w:val="24"/>
                <w:szCs w:val="24"/>
              </w:rPr>
            </w:pPr>
          </w:p>
        </w:tc>
        <w:tc>
          <w:tcPr>
            <w:tcW w:w="980" w:type="dxa"/>
            <w:noWrap w:val="0"/>
            <w:vAlign w:val="center"/>
          </w:tcPr>
          <w:p w14:paraId="7922E16D">
            <w:pPr>
              <w:spacing w:line="360" w:lineRule="auto"/>
              <w:rPr>
                <w:rFonts w:hint="eastAsia" w:ascii="仿宋" w:hAnsi="仿宋" w:eastAsia="仿宋" w:cs="仿宋"/>
                <w:sz w:val="24"/>
                <w:szCs w:val="24"/>
              </w:rPr>
            </w:pPr>
          </w:p>
        </w:tc>
        <w:tc>
          <w:tcPr>
            <w:tcW w:w="722" w:type="dxa"/>
            <w:noWrap w:val="0"/>
            <w:vAlign w:val="center"/>
          </w:tcPr>
          <w:p w14:paraId="518CBDA9">
            <w:pPr>
              <w:spacing w:line="360" w:lineRule="auto"/>
              <w:rPr>
                <w:rFonts w:hint="eastAsia" w:ascii="仿宋" w:hAnsi="仿宋" w:eastAsia="仿宋" w:cs="仿宋"/>
                <w:sz w:val="24"/>
                <w:szCs w:val="24"/>
              </w:rPr>
            </w:pPr>
          </w:p>
        </w:tc>
      </w:tr>
    </w:tbl>
    <w:p w14:paraId="3A454ED7">
      <w:pPr>
        <w:autoSpaceDE w:val="0"/>
        <w:autoSpaceDN w:val="0"/>
        <w:adjustRightInd w:val="0"/>
        <w:spacing w:line="360" w:lineRule="auto"/>
        <w:ind w:firstLine="360"/>
        <w:jc w:val="left"/>
        <w:rPr>
          <w:rFonts w:hint="eastAsia" w:ascii="仿宋" w:hAnsi="仿宋" w:eastAsia="仿宋" w:cs="仿宋"/>
          <w:sz w:val="18"/>
          <w:szCs w:val="18"/>
        </w:rPr>
      </w:pPr>
    </w:p>
    <w:p w14:paraId="3050C669">
      <w:pPr>
        <w:autoSpaceDE w:val="0"/>
        <w:autoSpaceDN w:val="0"/>
        <w:adjustRightInd w:val="0"/>
        <w:spacing w:line="360" w:lineRule="auto"/>
        <w:ind w:firstLine="360"/>
        <w:jc w:val="left"/>
        <w:rPr>
          <w:rFonts w:hint="eastAsia" w:ascii="仿宋" w:hAnsi="仿宋" w:eastAsia="仿宋" w:cs="仿宋"/>
          <w:sz w:val="18"/>
          <w:szCs w:val="18"/>
        </w:rPr>
      </w:pPr>
    </w:p>
    <w:p w14:paraId="6FB9FF4D">
      <w:pPr>
        <w:spacing w:line="360" w:lineRule="auto"/>
        <w:ind w:firstLine="2891" w:firstLineChars="900"/>
        <w:jc w:val="left"/>
        <w:rPr>
          <w:rFonts w:hint="eastAsia" w:ascii="仿宋" w:hAnsi="仿宋" w:eastAsia="仿宋" w:cs="仿宋"/>
          <w:b/>
          <w:bCs/>
          <w:sz w:val="32"/>
          <w:szCs w:val="32"/>
        </w:rPr>
      </w:pPr>
      <w:bookmarkStart w:id="586" w:name="_Toc201287658"/>
      <w:bookmarkStart w:id="587" w:name="_Toc357004109"/>
    </w:p>
    <w:p w14:paraId="7F4DB281">
      <w:pPr>
        <w:spacing w:line="360" w:lineRule="auto"/>
        <w:ind w:firstLine="2891" w:firstLineChars="900"/>
        <w:jc w:val="left"/>
        <w:rPr>
          <w:rFonts w:hint="eastAsia" w:ascii="仿宋" w:hAnsi="仿宋" w:eastAsia="仿宋" w:cs="仿宋"/>
          <w:b/>
          <w:bCs/>
          <w:sz w:val="32"/>
          <w:szCs w:val="32"/>
        </w:rPr>
      </w:pPr>
    </w:p>
    <w:p w14:paraId="1D311B40">
      <w:pPr>
        <w:spacing w:line="360" w:lineRule="auto"/>
        <w:ind w:firstLine="2891" w:firstLineChars="900"/>
        <w:jc w:val="left"/>
        <w:rPr>
          <w:rFonts w:hint="eastAsia" w:ascii="仿宋" w:hAnsi="仿宋" w:eastAsia="仿宋" w:cs="仿宋"/>
          <w:b/>
          <w:bCs/>
          <w:sz w:val="32"/>
          <w:szCs w:val="32"/>
        </w:rPr>
      </w:pPr>
      <w:bookmarkStart w:id="588" w:name="_Toc19243_WPSOffice_Level3"/>
      <w:r>
        <w:rPr>
          <w:rFonts w:hint="eastAsia" w:ascii="仿宋" w:hAnsi="仿宋" w:eastAsia="仿宋" w:cs="仿宋"/>
          <w:b/>
          <w:bCs/>
          <w:sz w:val="32"/>
          <w:szCs w:val="32"/>
        </w:rPr>
        <w:t>（二</w:t>
      </w:r>
      <w:bookmarkEnd w:id="586"/>
      <w:bookmarkStart w:id="589" w:name="_Toc201287659"/>
      <w:r>
        <w:rPr>
          <w:rFonts w:hint="eastAsia" w:ascii="仿宋" w:hAnsi="仿宋" w:eastAsia="仿宋" w:cs="仿宋"/>
          <w:b/>
          <w:bCs/>
          <w:sz w:val="32"/>
          <w:szCs w:val="32"/>
        </w:rPr>
        <w:t>）劳动力计划表</w:t>
      </w:r>
      <w:bookmarkEnd w:id="587"/>
      <w:bookmarkEnd w:id="588"/>
      <w:bookmarkEnd w:id="589"/>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7C30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21DE975A">
            <w:pPr>
              <w:spacing w:line="360" w:lineRule="auto"/>
              <w:ind w:firstLine="422"/>
              <w:jc w:val="center"/>
              <w:rPr>
                <w:rFonts w:hint="eastAsia" w:ascii="仿宋" w:hAnsi="仿宋" w:eastAsia="仿宋" w:cs="仿宋"/>
                <w:b/>
                <w:sz w:val="24"/>
                <w:szCs w:val="24"/>
              </w:rPr>
            </w:pPr>
            <w:r>
              <w:rPr>
                <w:rFonts w:hint="eastAsia" w:ascii="仿宋" w:hAnsi="仿宋" w:eastAsia="仿宋" w:cs="仿宋"/>
                <w:b/>
                <w:sz w:val="24"/>
                <w:szCs w:val="24"/>
              </w:rPr>
              <w:t>工种</w:t>
            </w:r>
          </w:p>
        </w:tc>
        <w:tc>
          <w:tcPr>
            <w:tcW w:w="7723" w:type="dxa"/>
            <w:gridSpan w:val="7"/>
            <w:noWrap w:val="0"/>
            <w:vAlign w:val="center"/>
          </w:tcPr>
          <w:p w14:paraId="751A6C90">
            <w:pPr>
              <w:spacing w:line="360" w:lineRule="auto"/>
              <w:ind w:firstLine="422"/>
              <w:jc w:val="center"/>
              <w:rPr>
                <w:rFonts w:hint="eastAsia" w:ascii="仿宋" w:hAnsi="仿宋" w:eastAsia="仿宋" w:cs="仿宋"/>
                <w:b/>
                <w:sz w:val="24"/>
                <w:szCs w:val="24"/>
              </w:rPr>
            </w:pPr>
            <w:r>
              <w:rPr>
                <w:rFonts w:hint="eastAsia" w:ascii="仿宋" w:hAnsi="仿宋" w:eastAsia="仿宋" w:cs="仿宋"/>
                <w:b/>
                <w:sz w:val="24"/>
                <w:szCs w:val="24"/>
              </w:rPr>
              <w:t>按工程施工阶段投入劳动力情况</w:t>
            </w:r>
          </w:p>
        </w:tc>
      </w:tr>
      <w:tr w14:paraId="428A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47EE0796">
            <w:pPr>
              <w:spacing w:line="360" w:lineRule="auto"/>
              <w:ind w:firstLine="420"/>
              <w:jc w:val="center"/>
              <w:rPr>
                <w:rFonts w:hint="eastAsia" w:ascii="仿宋" w:hAnsi="仿宋" w:eastAsia="仿宋" w:cs="仿宋"/>
                <w:sz w:val="24"/>
                <w:szCs w:val="24"/>
              </w:rPr>
            </w:pPr>
          </w:p>
        </w:tc>
        <w:tc>
          <w:tcPr>
            <w:tcW w:w="1064" w:type="dxa"/>
            <w:noWrap w:val="0"/>
            <w:vAlign w:val="top"/>
          </w:tcPr>
          <w:p w14:paraId="5D1671CB">
            <w:pPr>
              <w:spacing w:line="360" w:lineRule="auto"/>
              <w:ind w:firstLine="420"/>
              <w:jc w:val="center"/>
              <w:rPr>
                <w:rFonts w:hint="eastAsia" w:ascii="仿宋" w:hAnsi="仿宋" w:eastAsia="仿宋" w:cs="仿宋"/>
                <w:sz w:val="24"/>
                <w:szCs w:val="24"/>
              </w:rPr>
            </w:pPr>
          </w:p>
        </w:tc>
        <w:tc>
          <w:tcPr>
            <w:tcW w:w="1171" w:type="dxa"/>
            <w:noWrap w:val="0"/>
            <w:vAlign w:val="top"/>
          </w:tcPr>
          <w:p w14:paraId="1436A33D">
            <w:pPr>
              <w:spacing w:line="360" w:lineRule="auto"/>
              <w:ind w:firstLine="420"/>
              <w:jc w:val="center"/>
              <w:rPr>
                <w:rFonts w:hint="eastAsia" w:ascii="仿宋" w:hAnsi="仿宋" w:eastAsia="仿宋" w:cs="仿宋"/>
                <w:sz w:val="24"/>
                <w:szCs w:val="24"/>
              </w:rPr>
            </w:pPr>
          </w:p>
        </w:tc>
        <w:tc>
          <w:tcPr>
            <w:tcW w:w="1171" w:type="dxa"/>
            <w:noWrap w:val="0"/>
            <w:vAlign w:val="top"/>
          </w:tcPr>
          <w:p w14:paraId="0608BDC9">
            <w:pPr>
              <w:spacing w:line="360" w:lineRule="auto"/>
              <w:ind w:firstLine="420"/>
              <w:jc w:val="center"/>
              <w:rPr>
                <w:rFonts w:hint="eastAsia" w:ascii="仿宋" w:hAnsi="仿宋" w:eastAsia="仿宋" w:cs="仿宋"/>
                <w:sz w:val="24"/>
                <w:szCs w:val="24"/>
              </w:rPr>
            </w:pPr>
          </w:p>
        </w:tc>
        <w:tc>
          <w:tcPr>
            <w:tcW w:w="1064" w:type="dxa"/>
            <w:noWrap w:val="0"/>
            <w:vAlign w:val="top"/>
          </w:tcPr>
          <w:p w14:paraId="07D3A706">
            <w:pPr>
              <w:spacing w:line="360" w:lineRule="auto"/>
              <w:ind w:firstLine="420"/>
              <w:jc w:val="center"/>
              <w:rPr>
                <w:rFonts w:hint="eastAsia" w:ascii="仿宋" w:hAnsi="仿宋" w:eastAsia="仿宋" w:cs="仿宋"/>
                <w:sz w:val="24"/>
                <w:szCs w:val="24"/>
              </w:rPr>
            </w:pPr>
          </w:p>
        </w:tc>
        <w:tc>
          <w:tcPr>
            <w:tcW w:w="959" w:type="dxa"/>
            <w:noWrap w:val="0"/>
            <w:vAlign w:val="top"/>
          </w:tcPr>
          <w:p w14:paraId="07016E5A">
            <w:pPr>
              <w:spacing w:line="360" w:lineRule="auto"/>
              <w:ind w:left="-113" w:right="-113" w:firstLine="420"/>
              <w:jc w:val="center"/>
              <w:rPr>
                <w:rFonts w:hint="eastAsia" w:ascii="仿宋" w:hAnsi="仿宋" w:eastAsia="仿宋" w:cs="仿宋"/>
                <w:sz w:val="24"/>
                <w:szCs w:val="24"/>
              </w:rPr>
            </w:pPr>
          </w:p>
        </w:tc>
        <w:tc>
          <w:tcPr>
            <w:tcW w:w="959" w:type="dxa"/>
            <w:noWrap w:val="0"/>
            <w:vAlign w:val="top"/>
          </w:tcPr>
          <w:p w14:paraId="2AA536D6">
            <w:pPr>
              <w:spacing w:line="360" w:lineRule="auto"/>
              <w:ind w:firstLine="420"/>
              <w:jc w:val="center"/>
              <w:rPr>
                <w:rFonts w:hint="eastAsia" w:ascii="仿宋" w:hAnsi="仿宋" w:eastAsia="仿宋" w:cs="仿宋"/>
                <w:sz w:val="24"/>
                <w:szCs w:val="24"/>
              </w:rPr>
            </w:pPr>
          </w:p>
        </w:tc>
        <w:tc>
          <w:tcPr>
            <w:tcW w:w="1335" w:type="dxa"/>
            <w:noWrap w:val="0"/>
            <w:vAlign w:val="top"/>
          </w:tcPr>
          <w:p w14:paraId="3B5D50AD">
            <w:pPr>
              <w:spacing w:line="360" w:lineRule="auto"/>
              <w:ind w:firstLine="420"/>
              <w:jc w:val="center"/>
              <w:rPr>
                <w:rFonts w:hint="eastAsia" w:ascii="仿宋" w:hAnsi="仿宋" w:eastAsia="仿宋" w:cs="仿宋"/>
                <w:sz w:val="24"/>
                <w:szCs w:val="24"/>
              </w:rPr>
            </w:pPr>
          </w:p>
        </w:tc>
      </w:tr>
      <w:tr w14:paraId="032F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477446A3">
            <w:pPr>
              <w:spacing w:line="360" w:lineRule="auto"/>
              <w:ind w:firstLine="420"/>
              <w:rPr>
                <w:rFonts w:hint="eastAsia" w:ascii="仿宋" w:hAnsi="仿宋" w:eastAsia="仿宋" w:cs="仿宋"/>
                <w:sz w:val="24"/>
                <w:szCs w:val="24"/>
              </w:rPr>
            </w:pPr>
          </w:p>
        </w:tc>
        <w:tc>
          <w:tcPr>
            <w:tcW w:w="1064" w:type="dxa"/>
            <w:noWrap w:val="0"/>
            <w:vAlign w:val="center"/>
          </w:tcPr>
          <w:p w14:paraId="0EC58646">
            <w:pPr>
              <w:spacing w:line="360" w:lineRule="auto"/>
              <w:ind w:firstLine="420"/>
              <w:rPr>
                <w:rFonts w:hint="eastAsia" w:ascii="仿宋" w:hAnsi="仿宋" w:eastAsia="仿宋" w:cs="仿宋"/>
                <w:sz w:val="24"/>
                <w:szCs w:val="24"/>
              </w:rPr>
            </w:pPr>
          </w:p>
        </w:tc>
        <w:tc>
          <w:tcPr>
            <w:tcW w:w="1171" w:type="dxa"/>
            <w:noWrap w:val="0"/>
            <w:vAlign w:val="center"/>
          </w:tcPr>
          <w:p w14:paraId="39A5BCEF">
            <w:pPr>
              <w:spacing w:line="360" w:lineRule="auto"/>
              <w:ind w:firstLine="420"/>
              <w:rPr>
                <w:rFonts w:hint="eastAsia" w:ascii="仿宋" w:hAnsi="仿宋" w:eastAsia="仿宋" w:cs="仿宋"/>
                <w:sz w:val="24"/>
                <w:szCs w:val="24"/>
              </w:rPr>
            </w:pPr>
          </w:p>
        </w:tc>
        <w:tc>
          <w:tcPr>
            <w:tcW w:w="1171" w:type="dxa"/>
            <w:noWrap w:val="0"/>
            <w:vAlign w:val="center"/>
          </w:tcPr>
          <w:p w14:paraId="0DAF7332">
            <w:pPr>
              <w:spacing w:line="360" w:lineRule="auto"/>
              <w:ind w:firstLine="420"/>
              <w:rPr>
                <w:rFonts w:hint="eastAsia" w:ascii="仿宋" w:hAnsi="仿宋" w:eastAsia="仿宋" w:cs="仿宋"/>
                <w:sz w:val="24"/>
                <w:szCs w:val="24"/>
              </w:rPr>
            </w:pPr>
          </w:p>
        </w:tc>
        <w:tc>
          <w:tcPr>
            <w:tcW w:w="1064" w:type="dxa"/>
            <w:noWrap w:val="0"/>
            <w:vAlign w:val="center"/>
          </w:tcPr>
          <w:p w14:paraId="42244B21">
            <w:pPr>
              <w:spacing w:line="360" w:lineRule="auto"/>
              <w:ind w:firstLine="420"/>
              <w:rPr>
                <w:rFonts w:hint="eastAsia" w:ascii="仿宋" w:hAnsi="仿宋" w:eastAsia="仿宋" w:cs="仿宋"/>
                <w:sz w:val="24"/>
                <w:szCs w:val="24"/>
              </w:rPr>
            </w:pPr>
          </w:p>
        </w:tc>
        <w:tc>
          <w:tcPr>
            <w:tcW w:w="959" w:type="dxa"/>
            <w:noWrap w:val="0"/>
            <w:vAlign w:val="center"/>
          </w:tcPr>
          <w:p w14:paraId="5A561B0F">
            <w:pPr>
              <w:spacing w:line="360" w:lineRule="auto"/>
              <w:ind w:firstLine="420"/>
              <w:rPr>
                <w:rFonts w:hint="eastAsia" w:ascii="仿宋" w:hAnsi="仿宋" w:eastAsia="仿宋" w:cs="仿宋"/>
                <w:sz w:val="24"/>
                <w:szCs w:val="24"/>
              </w:rPr>
            </w:pPr>
          </w:p>
        </w:tc>
        <w:tc>
          <w:tcPr>
            <w:tcW w:w="959" w:type="dxa"/>
            <w:noWrap w:val="0"/>
            <w:vAlign w:val="center"/>
          </w:tcPr>
          <w:p w14:paraId="743B0748">
            <w:pPr>
              <w:spacing w:line="360" w:lineRule="auto"/>
              <w:ind w:firstLine="420"/>
              <w:rPr>
                <w:rFonts w:hint="eastAsia" w:ascii="仿宋" w:hAnsi="仿宋" w:eastAsia="仿宋" w:cs="仿宋"/>
                <w:sz w:val="24"/>
                <w:szCs w:val="24"/>
              </w:rPr>
            </w:pPr>
          </w:p>
        </w:tc>
        <w:tc>
          <w:tcPr>
            <w:tcW w:w="1335" w:type="dxa"/>
            <w:noWrap w:val="0"/>
            <w:vAlign w:val="center"/>
          </w:tcPr>
          <w:p w14:paraId="32C2A519">
            <w:pPr>
              <w:spacing w:line="360" w:lineRule="auto"/>
              <w:ind w:firstLine="420"/>
              <w:rPr>
                <w:rFonts w:hint="eastAsia" w:ascii="仿宋" w:hAnsi="仿宋" w:eastAsia="仿宋" w:cs="仿宋"/>
                <w:sz w:val="24"/>
                <w:szCs w:val="24"/>
              </w:rPr>
            </w:pPr>
          </w:p>
        </w:tc>
      </w:tr>
      <w:tr w14:paraId="1208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0E386129">
            <w:pPr>
              <w:spacing w:line="360" w:lineRule="auto"/>
              <w:ind w:firstLine="420"/>
              <w:rPr>
                <w:rFonts w:hint="eastAsia" w:ascii="仿宋" w:hAnsi="仿宋" w:eastAsia="仿宋" w:cs="仿宋"/>
                <w:sz w:val="24"/>
                <w:szCs w:val="24"/>
              </w:rPr>
            </w:pPr>
          </w:p>
        </w:tc>
        <w:tc>
          <w:tcPr>
            <w:tcW w:w="1064" w:type="dxa"/>
            <w:noWrap w:val="0"/>
            <w:vAlign w:val="center"/>
          </w:tcPr>
          <w:p w14:paraId="763B3D15">
            <w:pPr>
              <w:spacing w:line="360" w:lineRule="auto"/>
              <w:ind w:firstLine="420"/>
              <w:rPr>
                <w:rFonts w:hint="eastAsia" w:ascii="仿宋" w:hAnsi="仿宋" w:eastAsia="仿宋" w:cs="仿宋"/>
                <w:sz w:val="24"/>
                <w:szCs w:val="24"/>
              </w:rPr>
            </w:pPr>
          </w:p>
        </w:tc>
        <w:tc>
          <w:tcPr>
            <w:tcW w:w="1171" w:type="dxa"/>
            <w:noWrap w:val="0"/>
            <w:vAlign w:val="center"/>
          </w:tcPr>
          <w:p w14:paraId="7BDB9E9B">
            <w:pPr>
              <w:spacing w:line="360" w:lineRule="auto"/>
              <w:ind w:firstLine="420"/>
              <w:rPr>
                <w:rFonts w:hint="eastAsia" w:ascii="仿宋" w:hAnsi="仿宋" w:eastAsia="仿宋" w:cs="仿宋"/>
                <w:sz w:val="24"/>
                <w:szCs w:val="24"/>
              </w:rPr>
            </w:pPr>
          </w:p>
        </w:tc>
        <w:tc>
          <w:tcPr>
            <w:tcW w:w="1171" w:type="dxa"/>
            <w:noWrap w:val="0"/>
            <w:vAlign w:val="center"/>
          </w:tcPr>
          <w:p w14:paraId="731814B6">
            <w:pPr>
              <w:spacing w:line="360" w:lineRule="auto"/>
              <w:ind w:firstLine="420"/>
              <w:rPr>
                <w:rFonts w:hint="eastAsia" w:ascii="仿宋" w:hAnsi="仿宋" w:eastAsia="仿宋" w:cs="仿宋"/>
                <w:sz w:val="24"/>
                <w:szCs w:val="24"/>
              </w:rPr>
            </w:pPr>
          </w:p>
        </w:tc>
        <w:tc>
          <w:tcPr>
            <w:tcW w:w="1064" w:type="dxa"/>
            <w:noWrap w:val="0"/>
            <w:vAlign w:val="center"/>
          </w:tcPr>
          <w:p w14:paraId="57FEBFB2">
            <w:pPr>
              <w:spacing w:line="360" w:lineRule="auto"/>
              <w:ind w:firstLine="420"/>
              <w:rPr>
                <w:rFonts w:hint="eastAsia" w:ascii="仿宋" w:hAnsi="仿宋" w:eastAsia="仿宋" w:cs="仿宋"/>
                <w:sz w:val="24"/>
                <w:szCs w:val="24"/>
              </w:rPr>
            </w:pPr>
          </w:p>
        </w:tc>
        <w:tc>
          <w:tcPr>
            <w:tcW w:w="959" w:type="dxa"/>
            <w:noWrap w:val="0"/>
            <w:vAlign w:val="center"/>
          </w:tcPr>
          <w:p w14:paraId="06652C00">
            <w:pPr>
              <w:spacing w:line="360" w:lineRule="auto"/>
              <w:ind w:firstLine="420"/>
              <w:rPr>
                <w:rFonts w:hint="eastAsia" w:ascii="仿宋" w:hAnsi="仿宋" w:eastAsia="仿宋" w:cs="仿宋"/>
                <w:sz w:val="24"/>
                <w:szCs w:val="24"/>
              </w:rPr>
            </w:pPr>
          </w:p>
        </w:tc>
        <w:tc>
          <w:tcPr>
            <w:tcW w:w="959" w:type="dxa"/>
            <w:noWrap w:val="0"/>
            <w:vAlign w:val="center"/>
          </w:tcPr>
          <w:p w14:paraId="56A39EE7">
            <w:pPr>
              <w:spacing w:line="360" w:lineRule="auto"/>
              <w:ind w:firstLine="420"/>
              <w:rPr>
                <w:rFonts w:hint="eastAsia" w:ascii="仿宋" w:hAnsi="仿宋" w:eastAsia="仿宋" w:cs="仿宋"/>
                <w:sz w:val="24"/>
                <w:szCs w:val="24"/>
              </w:rPr>
            </w:pPr>
          </w:p>
        </w:tc>
        <w:tc>
          <w:tcPr>
            <w:tcW w:w="1335" w:type="dxa"/>
            <w:noWrap w:val="0"/>
            <w:vAlign w:val="center"/>
          </w:tcPr>
          <w:p w14:paraId="31873F4C">
            <w:pPr>
              <w:spacing w:line="360" w:lineRule="auto"/>
              <w:ind w:firstLine="420"/>
              <w:rPr>
                <w:rFonts w:hint="eastAsia" w:ascii="仿宋" w:hAnsi="仿宋" w:eastAsia="仿宋" w:cs="仿宋"/>
                <w:sz w:val="24"/>
                <w:szCs w:val="24"/>
              </w:rPr>
            </w:pPr>
          </w:p>
        </w:tc>
      </w:tr>
      <w:tr w14:paraId="682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7CE4F756">
            <w:pPr>
              <w:spacing w:line="360" w:lineRule="auto"/>
              <w:ind w:firstLine="420"/>
              <w:rPr>
                <w:rFonts w:hint="eastAsia" w:ascii="仿宋" w:hAnsi="仿宋" w:eastAsia="仿宋" w:cs="仿宋"/>
                <w:sz w:val="24"/>
                <w:szCs w:val="24"/>
              </w:rPr>
            </w:pPr>
          </w:p>
        </w:tc>
        <w:tc>
          <w:tcPr>
            <w:tcW w:w="1064" w:type="dxa"/>
            <w:noWrap w:val="0"/>
            <w:vAlign w:val="center"/>
          </w:tcPr>
          <w:p w14:paraId="6FBEDB28">
            <w:pPr>
              <w:spacing w:line="360" w:lineRule="auto"/>
              <w:ind w:firstLine="420"/>
              <w:rPr>
                <w:rFonts w:hint="eastAsia" w:ascii="仿宋" w:hAnsi="仿宋" w:eastAsia="仿宋" w:cs="仿宋"/>
                <w:sz w:val="24"/>
                <w:szCs w:val="24"/>
              </w:rPr>
            </w:pPr>
          </w:p>
        </w:tc>
        <w:tc>
          <w:tcPr>
            <w:tcW w:w="1171" w:type="dxa"/>
            <w:noWrap w:val="0"/>
            <w:vAlign w:val="center"/>
          </w:tcPr>
          <w:p w14:paraId="257AA650">
            <w:pPr>
              <w:spacing w:line="360" w:lineRule="auto"/>
              <w:ind w:firstLine="420"/>
              <w:rPr>
                <w:rFonts w:hint="eastAsia" w:ascii="仿宋" w:hAnsi="仿宋" w:eastAsia="仿宋" w:cs="仿宋"/>
                <w:sz w:val="24"/>
                <w:szCs w:val="24"/>
              </w:rPr>
            </w:pPr>
          </w:p>
        </w:tc>
        <w:tc>
          <w:tcPr>
            <w:tcW w:w="1171" w:type="dxa"/>
            <w:noWrap w:val="0"/>
            <w:vAlign w:val="center"/>
          </w:tcPr>
          <w:p w14:paraId="262B4D92">
            <w:pPr>
              <w:spacing w:line="360" w:lineRule="auto"/>
              <w:ind w:firstLine="420"/>
              <w:rPr>
                <w:rFonts w:hint="eastAsia" w:ascii="仿宋" w:hAnsi="仿宋" w:eastAsia="仿宋" w:cs="仿宋"/>
                <w:sz w:val="24"/>
                <w:szCs w:val="24"/>
              </w:rPr>
            </w:pPr>
          </w:p>
        </w:tc>
        <w:tc>
          <w:tcPr>
            <w:tcW w:w="1064" w:type="dxa"/>
            <w:noWrap w:val="0"/>
            <w:vAlign w:val="center"/>
          </w:tcPr>
          <w:p w14:paraId="548FADBF">
            <w:pPr>
              <w:spacing w:line="360" w:lineRule="auto"/>
              <w:ind w:firstLine="420"/>
              <w:rPr>
                <w:rFonts w:hint="eastAsia" w:ascii="仿宋" w:hAnsi="仿宋" w:eastAsia="仿宋" w:cs="仿宋"/>
                <w:sz w:val="24"/>
                <w:szCs w:val="24"/>
              </w:rPr>
            </w:pPr>
          </w:p>
        </w:tc>
        <w:tc>
          <w:tcPr>
            <w:tcW w:w="959" w:type="dxa"/>
            <w:noWrap w:val="0"/>
            <w:vAlign w:val="center"/>
          </w:tcPr>
          <w:p w14:paraId="6D284B01">
            <w:pPr>
              <w:spacing w:line="360" w:lineRule="auto"/>
              <w:ind w:firstLine="420"/>
              <w:rPr>
                <w:rFonts w:hint="eastAsia" w:ascii="仿宋" w:hAnsi="仿宋" w:eastAsia="仿宋" w:cs="仿宋"/>
                <w:sz w:val="24"/>
                <w:szCs w:val="24"/>
              </w:rPr>
            </w:pPr>
          </w:p>
        </w:tc>
        <w:tc>
          <w:tcPr>
            <w:tcW w:w="959" w:type="dxa"/>
            <w:noWrap w:val="0"/>
            <w:vAlign w:val="center"/>
          </w:tcPr>
          <w:p w14:paraId="20384431">
            <w:pPr>
              <w:spacing w:line="360" w:lineRule="auto"/>
              <w:ind w:firstLine="420"/>
              <w:rPr>
                <w:rFonts w:hint="eastAsia" w:ascii="仿宋" w:hAnsi="仿宋" w:eastAsia="仿宋" w:cs="仿宋"/>
                <w:sz w:val="24"/>
                <w:szCs w:val="24"/>
              </w:rPr>
            </w:pPr>
          </w:p>
        </w:tc>
        <w:tc>
          <w:tcPr>
            <w:tcW w:w="1335" w:type="dxa"/>
            <w:noWrap w:val="0"/>
            <w:vAlign w:val="center"/>
          </w:tcPr>
          <w:p w14:paraId="59E6DE78">
            <w:pPr>
              <w:spacing w:line="360" w:lineRule="auto"/>
              <w:ind w:firstLine="420"/>
              <w:rPr>
                <w:rFonts w:hint="eastAsia" w:ascii="仿宋" w:hAnsi="仿宋" w:eastAsia="仿宋" w:cs="仿宋"/>
                <w:sz w:val="24"/>
                <w:szCs w:val="24"/>
              </w:rPr>
            </w:pPr>
          </w:p>
        </w:tc>
      </w:tr>
      <w:tr w14:paraId="3EAB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63D0C9D5">
            <w:pPr>
              <w:spacing w:line="360" w:lineRule="auto"/>
              <w:ind w:firstLine="420"/>
              <w:rPr>
                <w:rFonts w:hint="eastAsia" w:ascii="仿宋" w:hAnsi="仿宋" w:eastAsia="仿宋" w:cs="仿宋"/>
                <w:sz w:val="24"/>
                <w:szCs w:val="24"/>
              </w:rPr>
            </w:pPr>
          </w:p>
        </w:tc>
        <w:tc>
          <w:tcPr>
            <w:tcW w:w="1064" w:type="dxa"/>
            <w:noWrap w:val="0"/>
            <w:vAlign w:val="center"/>
          </w:tcPr>
          <w:p w14:paraId="67A22BE7">
            <w:pPr>
              <w:spacing w:line="360" w:lineRule="auto"/>
              <w:ind w:firstLine="420"/>
              <w:rPr>
                <w:rFonts w:hint="eastAsia" w:ascii="仿宋" w:hAnsi="仿宋" w:eastAsia="仿宋" w:cs="仿宋"/>
                <w:sz w:val="24"/>
                <w:szCs w:val="24"/>
              </w:rPr>
            </w:pPr>
          </w:p>
        </w:tc>
        <w:tc>
          <w:tcPr>
            <w:tcW w:w="1171" w:type="dxa"/>
            <w:noWrap w:val="0"/>
            <w:vAlign w:val="center"/>
          </w:tcPr>
          <w:p w14:paraId="7AC4C28B">
            <w:pPr>
              <w:spacing w:line="360" w:lineRule="auto"/>
              <w:ind w:firstLine="420"/>
              <w:rPr>
                <w:rFonts w:hint="eastAsia" w:ascii="仿宋" w:hAnsi="仿宋" w:eastAsia="仿宋" w:cs="仿宋"/>
                <w:sz w:val="24"/>
                <w:szCs w:val="24"/>
              </w:rPr>
            </w:pPr>
          </w:p>
        </w:tc>
        <w:tc>
          <w:tcPr>
            <w:tcW w:w="1171" w:type="dxa"/>
            <w:noWrap w:val="0"/>
            <w:vAlign w:val="center"/>
          </w:tcPr>
          <w:p w14:paraId="0D136B37">
            <w:pPr>
              <w:spacing w:line="360" w:lineRule="auto"/>
              <w:ind w:firstLine="420"/>
              <w:rPr>
                <w:rFonts w:hint="eastAsia" w:ascii="仿宋" w:hAnsi="仿宋" w:eastAsia="仿宋" w:cs="仿宋"/>
                <w:sz w:val="24"/>
                <w:szCs w:val="24"/>
              </w:rPr>
            </w:pPr>
          </w:p>
        </w:tc>
        <w:tc>
          <w:tcPr>
            <w:tcW w:w="1064" w:type="dxa"/>
            <w:noWrap w:val="0"/>
            <w:vAlign w:val="center"/>
          </w:tcPr>
          <w:p w14:paraId="7BF056FD">
            <w:pPr>
              <w:spacing w:line="360" w:lineRule="auto"/>
              <w:ind w:firstLine="420"/>
              <w:rPr>
                <w:rFonts w:hint="eastAsia" w:ascii="仿宋" w:hAnsi="仿宋" w:eastAsia="仿宋" w:cs="仿宋"/>
                <w:sz w:val="24"/>
                <w:szCs w:val="24"/>
              </w:rPr>
            </w:pPr>
          </w:p>
        </w:tc>
        <w:tc>
          <w:tcPr>
            <w:tcW w:w="959" w:type="dxa"/>
            <w:noWrap w:val="0"/>
            <w:vAlign w:val="center"/>
          </w:tcPr>
          <w:p w14:paraId="2EB28A85">
            <w:pPr>
              <w:spacing w:line="360" w:lineRule="auto"/>
              <w:ind w:firstLine="420"/>
              <w:rPr>
                <w:rFonts w:hint="eastAsia" w:ascii="仿宋" w:hAnsi="仿宋" w:eastAsia="仿宋" w:cs="仿宋"/>
                <w:sz w:val="24"/>
                <w:szCs w:val="24"/>
              </w:rPr>
            </w:pPr>
          </w:p>
        </w:tc>
        <w:tc>
          <w:tcPr>
            <w:tcW w:w="959" w:type="dxa"/>
            <w:noWrap w:val="0"/>
            <w:vAlign w:val="center"/>
          </w:tcPr>
          <w:p w14:paraId="1F1924AF">
            <w:pPr>
              <w:spacing w:line="360" w:lineRule="auto"/>
              <w:ind w:firstLine="420"/>
              <w:rPr>
                <w:rFonts w:hint="eastAsia" w:ascii="仿宋" w:hAnsi="仿宋" w:eastAsia="仿宋" w:cs="仿宋"/>
                <w:sz w:val="24"/>
                <w:szCs w:val="24"/>
              </w:rPr>
            </w:pPr>
          </w:p>
        </w:tc>
        <w:tc>
          <w:tcPr>
            <w:tcW w:w="1335" w:type="dxa"/>
            <w:noWrap w:val="0"/>
            <w:vAlign w:val="center"/>
          </w:tcPr>
          <w:p w14:paraId="25416AE8">
            <w:pPr>
              <w:spacing w:line="360" w:lineRule="auto"/>
              <w:ind w:firstLine="420"/>
              <w:rPr>
                <w:rFonts w:hint="eastAsia" w:ascii="仿宋" w:hAnsi="仿宋" w:eastAsia="仿宋" w:cs="仿宋"/>
                <w:sz w:val="24"/>
                <w:szCs w:val="24"/>
              </w:rPr>
            </w:pPr>
          </w:p>
        </w:tc>
      </w:tr>
      <w:tr w14:paraId="0051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4D9677D6">
            <w:pPr>
              <w:spacing w:line="360" w:lineRule="auto"/>
              <w:ind w:firstLine="420"/>
              <w:rPr>
                <w:rFonts w:hint="eastAsia" w:ascii="仿宋" w:hAnsi="仿宋" w:eastAsia="仿宋" w:cs="仿宋"/>
                <w:sz w:val="24"/>
                <w:szCs w:val="24"/>
              </w:rPr>
            </w:pPr>
          </w:p>
        </w:tc>
        <w:tc>
          <w:tcPr>
            <w:tcW w:w="1064" w:type="dxa"/>
            <w:noWrap w:val="0"/>
            <w:vAlign w:val="center"/>
          </w:tcPr>
          <w:p w14:paraId="2053213D">
            <w:pPr>
              <w:spacing w:line="360" w:lineRule="auto"/>
              <w:ind w:firstLine="420"/>
              <w:rPr>
                <w:rFonts w:hint="eastAsia" w:ascii="仿宋" w:hAnsi="仿宋" w:eastAsia="仿宋" w:cs="仿宋"/>
                <w:sz w:val="24"/>
                <w:szCs w:val="24"/>
              </w:rPr>
            </w:pPr>
          </w:p>
        </w:tc>
        <w:tc>
          <w:tcPr>
            <w:tcW w:w="1171" w:type="dxa"/>
            <w:noWrap w:val="0"/>
            <w:vAlign w:val="center"/>
          </w:tcPr>
          <w:p w14:paraId="605057F6">
            <w:pPr>
              <w:spacing w:line="360" w:lineRule="auto"/>
              <w:ind w:firstLine="420"/>
              <w:rPr>
                <w:rFonts w:hint="eastAsia" w:ascii="仿宋" w:hAnsi="仿宋" w:eastAsia="仿宋" w:cs="仿宋"/>
                <w:sz w:val="24"/>
                <w:szCs w:val="24"/>
              </w:rPr>
            </w:pPr>
          </w:p>
        </w:tc>
        <w:tc>
          <w:tcPr>
            <w:tcW w:w="1171" w:type="dxa"/>
            <w:noWrap w:val="0"/>
            <w:vAlign w:val="center"/>
          </w:tcPr>
          <w:p w14:paraId="1574ABB3">
            <w:pPr>
              <w:spacing w:line="360" w:lineRule="auto"/>
              <w:ind w:firstLine="420"/>
              <w:rPr>
                <w:rFonts w:hint="eastAsia" w:ascii="仿宋" w:hAnsi="仿宋" w:eastAsia="仿宋" w:cs="仿宋"/>
                <w:sz w:val="24"/>
                <w:szCs w:val="24"/>
              </w:rPr>
            </w:pPr>
          </w:p>
        </w:tc>
        <w:tc>
          <w:tcPr>
            <w:tcW w:w="1064" w:type="dxa"/>
            <w:noWrap w:val="0"/>
            <w:vAlign w:val="center"/>
          </w:tcPr>
          <w:p w14:paraId="63CCCD27">
            <w:pPr>
              <w:spacing w:line="360" w:lineRule="auto"/>
              <w:ind w:firstLine="420"/>
              <w:rPr>
                <w:rFonts w:hint="eastAsia" w:ascii="仿宋" w:hAnsi="仿宋" w:eastAsia="仿宋" w:cs="仿宋"/>
                <w:sz w:val="24"/>
                <w:szCs w:val="24"/>
              </w:rPr>
            </w:pPr>
          </w:p>
        </w:tc>
        <w:tc>
          <w:tcPr>
            <w:tcW w:w="959" w:type="dxa"/>
            <w:noWrap w:val="0"/>
            <w:vAlign w:val="center"/>
          </w:tcPr>
          <w:p w14:paraId="736D2A33">
            <w:pPr>
              <w:spacing w:line="360" w:lineRule="auto"/>
              <w:ind w:firstLine="420"/>
              <w:rPr>
                <w:rFonts w:hint="eastAsia" w:ascii="仿宋" w:hAnsi="仿宋" w:eastAsia="仿宋" w:cs="仿宋"/>
                <w:sz w:val="24"/>
                <w:szCs w:val="24"/>
              </w:rPr>
            </w:pPr>
          </w:p>
        </w:tc>
        <w:tc>
          <w:tcPr>
            <w:tcW w:w="959" w:type="dxa"/>
            <w:noWrap w:val="0"/>
            <w:vAlign w:val="center"/>
          </w:tcPr>
          <w:p w14:paraId="17FC90D1">
            <w:pPr>
              <w:spacing w:line="360" w:lineRule="auto"/>
              <w:ind w:firstLine="420"/>
              <w:rPr>
                <w:rFonts w:hint="eastAsia" w:ascii="仿宋" w:hAnsi="仿宋" w:eastAsia="仿宋" w:cs="仿宋"/>
                <w:sz w:val="24"/>
                <w:szCs w:val="24"/>
              </w:rPr>
            </w:pPr>
          </w:p>
        </w:tc>
        <w:tc>
          <w:tcPr>
            <w:tcW w:w="1335" w:type="dxa"/>
            <w:noWrap w:val="0"/>
            <w:vAlign w:val="center"/>
          </w:tcPr>
          <w:p w14:paraId="47741BB3">
            <w:pPr>
              <w:spacing w:line="360" w:lineRule="auto"/>
              <w:ind w:firstLine="420"/>
              <w:rPr>
                <w:rFonts w:hint="eastAsia" w:ascii="仿宋" w:hAnsi="仿宋" w:eastAsia="仿宋" w:cs="仿宋"/>
                <w:sz w:val="24"/>
                <w:szCs w:val="24"/>
              </w:rPr>
            </w:pPr>
          </w:p>
        </w:tc>
      </w:tr>
      <w:tr w14:paraId="30E3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6DDA48AF">
            <w:pPr>
              <w:spacing w:line="360" w:lineRule="auto"/>
              <w:ind w:firstLine="420"/>
              <w:rPr>
                <w:rFonts w:hint="eastAsia" w:ascii="仿宋" w:hAnsi="仿宋" w:eastAsia="仿宋" w:cs="仿宋"/>
                <w:sz w:val="24"/>
                <w:szCs w:val="24"/>
              </w:rPr>
            </w:pPr>
          </w:p>
        </w:tc>
        <w:tc>
          <w:tcPr>
            <w:tcW w:w="1064" w:type="dxa"/>
            <w:noWrap w:val="0"/>
            <w:vAlign w:val="center"/>
          </w:tcPr>
          <w:p w14:paraId="51731413">
            <w:pPr>
              <w:spacing w:line="360" w:lineRule="auto"/>
              <w:ind w:firstLine="420"/>
              <w:rPr>
                <w:rFonts w:hint="eastAsia" w:ascii="仿宋" w:hAnsi="仿宋" w:eastAsia="仿宋" w:cs="仿宋"/>
                <w:sz w:val="24"/>
                <w:szCs w:val="24"/>
              </w:rPr>
            </w:pPr>
          </w:p>
        </w:tc>
        <w:tc>
          <w:tcPr>
            <w:tcW w:w="1171" w:type="dxa"/>
            <w:noWrap w:val="0"/>
            <w:vAlign w:val="center"/>
          </w:tcPr>
          <w:p w14:paraId="50C1EE9F">
            <w:pPr>
              <w:spacing w:line="360" w:lineRule="auto"/>
              <w:ind w:firstLine="420"/>
              <w:rPr>
                <w:rFonts w:hint="eastAsia" w:ascii="仿宋" w:hAnsi="仿宋" w:eastAsia="仿宋" w:cs="仿宋"/>
                <w:sz w:val="24"/>
                <w:szCs w:val="24"/>
              </w:rPr>
            </w:pPr>
          </w:p>
        </w:tc>
        <w:tc>
          <w:tcPr>
            <w:tcW w:w="1171" w:type="dxa"/>
            <w:noWrap w:val="0"/>
            <w:vAlign w:val="center"/>
          </w:tcPr>
          <w:p w14:paraId="58B04057">
            <w:pPr>
              <w:spacing w:line="360" w:lineRule="auto"/>
              <w:ind w:firstLine="420"/>
              <w:rPr>
                <w:rFonts w:hint="eastAsia" w:ascii="仿宋" w:hAnsi="仿宋" w:eastAsia="仿宋" w:cs="仿宋"/>
                <w:sz w:val="24"/>
                <w:szCs w:val="24"/>
              </w:rPr>
            </w:pPr>
          </w:p>
        </w:tc>
        <w:tc>
          <w:tcPr>
            <w:tcW w:w="1064" w:type="dxa"/>
            <w:noWrap w:val="0"/>
            <w:vAlign w:val="center"/>
          </w:tcPr>
          <w:p w14:paraId="4FD59E07">
            <w:pPr>
              <w:spacing w:line="360" w:lineRule="auto"/>
              <w:ind w:firstLine="420"/>
              <w:rPr>
                <w:rFonts w:hint="eastAsia" w:ascii="仿宋" w:hAnsi="仿宋" w:eastAsia="仿宋" w:cs="仿宋"/>
                <w:sz w:val="24"/>
                <w:szCs w:val="24"/>
              </w:rPr>
            </w:pPr>
          </w:p>
        </w:tc>
        <w:tc>
          <w:tcPr>
            <w:tcW w:w="959" w:type="dxa"/>
            <w:noWrap w:val="0"/>
            <w:vAlign w:val="center"/>
          </w:tcPr>
          <w:p w14:paraId="21C7456A">
            <w:pPr>
              <w:spacing w:line="360" w:lineRule="auto"/>
              <w:ind w:firstLine="420"/>
              <w:rPr>
                <w:rFonts w:hint="eastAsia" w:ascii="仿宋" w:hAnsi="仿宋" w:eastAsia="仿宋" w:cs="仿宋"/>
                <w:sz w:val="24"/>
                <w:szCs w:val="24"/>
              </w:rPr>
            </w:pPr>
          </w:p>
        </w:tc>
        <w:tc>
          <w:tcPr>
            <w:tcW w:w="959" w:type="dxa"/>
            <w:noWrap w:val="0"/>
            <w:vAlign w:val="center"/>
          </w:tcPr>
          <w:p w14:paraId="69963195">
            <w:pPr>
              <w:spacing w:line="360" w:lineRule="auto"/>
              <w:ind w:firstLine="420"/>
              <w:rPr>
                <w:rFonts w:hint="eastAsia" w:ascii="仿宋" w:hAnsi="仿宋" w:eastAsia="仿宋" w:cs="仿宋"/>
                <w:sz w:val="24"/>
                <w:szCs w:val="24"/>
              </w:rPr>
            </w:pPr>
          </w:p>
        </w:tc>
        <w:tc>
          <w:tcPr>
            <w:tcW w:w="1335" w:type="dxa"/>
            <w:noWrap w:val="0"/>
            <w:vAlign w:val="center"/>
          </w:tcPr>
          <w:p w14:paraId="7FF71081">
            <w:pPr>
              <w:spacing w:line="360" w:lineRule="auto"/>
              <w:ind w:firstLine="420"/>
              <w:rPr>
                <w:rFonts w:hint="eastAsia" w:ascii="仿宋" w:hAnsi="仿宋" w:eastAsia="仿宋" w:cs="仿宋"/>
                <w:sz w:val="24"/>
                <w:szCs w:val="24"/>
              </w:rPr>
            </w:pPr>
          </w:p>
        </w:tc>
      </w:tr>
      <w:tr w14:paraId="3446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78161353">
            <w:pPr>
              <w:spacing w:line="360" w:lineRule="auto"/>
              <w:ind w:firstLine="420"/>
              <w:rPr>
                <w:rFonts w:hint="eastAsia" w:ascii="仿宋" w:hAnsi="仿宋" w:eastAsia="仿宋" w:cs="仿宋"/>
                <w:sz w:val="24"/>
                <w:szCs w:val="24"/>
              </w:rPr>
            </w:pPr>
          </w:p>
        </w:tc>
        <w:tc>
          <w:tcPr>
            <w:tcW w:w="1064" w:type="dxa"/>
            <w:noWrap w:val="0"/>
            <w:vAlign w:val="center"/>
          </w:tcPr>
          <w:p w14:paraId="62C67B13">
            <w:pPr>
              <w:spacing w:line="360" w:lineRule="auto"/>
              <w:ind w:firstLine="420"/>
              <w:rPr>
                <w:rFonts w:hint="eastAsia" w:ascii="仿宋" w:hAnsi="仿宋" w:eastAsia="仿宋" w:cs="仿宋"/>
                <w:sz w:val="24"/>
                <w:szCs w:val="24"/>
              </w:rPr>
            </w:pPr>
          </w:p>
        </w:tc>
        <w:tc>
          <w:tcPr>
            <w:tcW w:w="1171" w:type="dxa"/>
            <w:noWrap w:val="0"/>
            <w:vAlign w:val="center"/>
          </w:tcPr>
          <w:p w14:paraId="3C821B1A">
            <w:pPr>
              <w:spacing w:line="360" w:lineRule="auto"/>
              <w:ind w:firstLine="420"/>
              <w:rPr>
                <w:rFonts w:hint="eastAsia" w:ascii="仿宋" w:hAnsi="仿宋" w:eastAsia="仿宋" w:cs="仿宋"/>
                <w:sz w:val="24"/>
                <w:szCs w:val="24"/>
              </w:rPr>
            </w:pPr>
          </w:p>
        </w:tc>
        <w:tc>
          <w:tcPr>
            <w:tcW w:w="1171" w:type="dxa"/>
            <w:noWrap w:val="0"/>
            <w:vAlign w:val="center"/>
          </w:tcPr>
          <w:p w14:paraId="7232FD35">
            <w:pPr>
              <w:spacing w:line="360" w:lineRule="auto"/>
              <w:ind w:firstLine="420"/>
              <w:rPr>
                <w:rFonts w:hint="eastAsia" w:ascii="仿宋" w:hAnsi="仿宋" w:eastAsia="仿宋" w:cs="仿宋"/>
                <w:sz w:val="24"/>
                <w:szCs w:val="24"/>
              </w:rPr>
            </w:pPr>
          </w:p>
        </w:tc>
        <w:tc>
          <w:tcPr>
            <w:tcW w:w="1064" w:type="dxa"/>
            <w:noWrap w:val="0"/>
            <w:vAlign w:val="center"/>
          </w:tcPr>
          <w:p w14:paraId="4DFB849A">
            <w:pPr>
              <w:spacing w:line="360" w:lineRule="auto"/>
              <w:ind w:firstLine="420"/>
              <w:rPr>
                <w:rFonts w:hint="eastAsia" w:ascii="仿宋" w:hAnsi="仿宋" w:eastAsia="仿宋" w:cs="仿宋"/>
                <w:sz w:val="24"/>
                <w:szCs w:val="24"/>
              </w:rPr>
            </w:pPr>
          </w:p>
        </w:tc>
        <w:tc>
          <w:tcPr>
            <w:tcW w:w="959" w:type="dxa"/>
            <w:noWrap w:val="0"/>
            <w:vAlign w:val="center"/>
          </w:tcPr>
          <w:p w14:paraId="29707964">
            <w:pPr>
              <w:spacing w:line="360" w:lineRule="auto"/>
              <w:ind w:firstLine="420"/>
              <w:rPr>
                <w:rFonts w:hint="eastAsia" w:ascii="仿宋" w:hAnsi="仿宋" w:eastAsia="仿宋" w:cs="仿宋"/>
                <w:sz w:val="24"/>
                <w:szCs w:val="24"/>
              </w:rPr>
            </w:pPr>
          </w:p>
        </w:tc>
        <w:tc>
          <w:tcPr>
            <w:tcW w:w="959" w:type="dxa"/>
            <w:noWrap w:val="0"/>
            <w:vAlign w:val="center"/>
          </w:tcPr>
          <w:p w14:paraId="398A36C3">
            <w:pPr>
              <w:spacing w:line="360" w:lineRule="auto"/>
              <w:ind w:firstLine="420"/>
              <w:rPr>
                <w:rFonts w:hint="eastAsia" w:ascii="仿宋" w:hAnsi="仿宋" w:eastAsia="仿宋" w:cs="仿宋"/>
                <w:sz w:val="24"/>
                <w:szCs w:val="24"/>
              </w:rPr>
            </w:pPr>
          </w:p>
        </w:tc>
        <w:tc>
          <w:tcPr>
            <w:tcW w:w="1335" w:type="dxa"/>
            <w:noWrap w:val="0"/>
            <w:vAlign w:val="center"/>
          </w:tcPr>
          <w:p w14:paraId="542DAB6B">
            <w:pPr>
              <w:spacing w:line="360" w:lineRule="auto"/>
              <w:ind w:firstLine="420"/>
              <w:rPr>
                <w:rFonts w:hint="eastAsia" w:ascii="仿宋" w:hAnsi="仿宋" w:eastAsia="仿宋" w:cs="仿宋"/>
                <w:sz w:val="24"/>
                <w:szCs w:val="24"/>
              </w:rPr>
            </w:pPr>
          </w:p>
        </w:tc>
      </w:tr>
      <w:tr w14:paraId="302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79721B00">
            <w:pPr>
              <w:spacing w:line="360" w:lineRule="auto"/>
              <w:ind w:firstLine="420"/>
              <w:rPr>
                <w:rFonts w:hint="eastAsia" w:ascii="仿宋" w:hAnsi="仿宋" w:eastAsia="仿宋" w:cs="仿宋"/>
                <w:sz w:val="24"/>
                <w:szCs w:val="24"/>
              </w:rPr>
            </w:pPr>
          </w:p>
        </w:tc>
        <w:tc>
          <w:tcPr>
            <w:tcW w:w="1064" w:type="dxa"/>
            <w:noWrap w:val="0"/>
            <w:vAlign w:val="center"/>
          </w:tcPr>
          <w:p w14:paraId="59D5FBA5">
            <w:pPr>
              <w:spacing w:line="360" w:lineRule="auto"/>
              <w:ind w:firstLine="420"/>
              <w:rPr>
                <w:rFonts w:hint="eastAsia" w:ascii="仿宋" w:hAnsi="仿宋" w:eastAsia="仿宋" w:cs="仿宋"/>
                <w:sz w:val="24"/>
                <w:szCs w:val="24"/>
              </w:rPr>
            </w:pPr>
          </w:p>
        </w:tc>
        <w:tc>
          <w:tcPr>
            <w:tcW w:w="1171" w:type="dxa"/>
            <w:noWrap w:val="0"/>
            <w:vAlign w:val="center"/>
          </w:tcPr>
          <w:p w14:paraId="0A5AA649">
            <w:pPr>
              <w:spacing w:line="360" w:lineRule="auto"/>
              <w:ind w:firstLine="420"/>
              <w:rPr>
                <w:rFonts w:hint="eastAsia" w:ascii="仿宋" w:hAnsi="仿宋" w:eastAsia="仿宋" w:cs="仿宋"/>
                <w:sz w:val="24"/>
                <w:szCs w:val="24"/>
              </w:rPr>
            </w:pPr>
          </w:p>
        </w:tc>
        <w:tc>
          <w:tcPr>
            <w:tcW w:w="1171" w:type="dxa"/>
            <w:noWrap w:val="0"/>
            <w:vAlign w:val="center"/>
          </w:tcPr>
          <w:p w14:paraId="334E4A1A">
            <w:pPr>
              <w:spacing w:line="360" w:lineRule="auto"/>
              <w:ind w:firstLine="420"/>
              <w:rPr>
                <w:rFonts w:hint="eastAsia" w:ascii="仿宋" w:hAnsi="仿宋" w:eastAsia="仿宋" w:cs="仿宋"/>
                <w:sz w:val="24"/>
                <w:szCs w:val="24"/>
              </w:rPr>
            </w:pPr>
          </w:p>
        </w:tc>
        <w:tc>
          <w:tcPr>
            <w:tcW w:w="1064" w:type="dxa"/>
            <w:noWrap w:val="0"/>
            <w:vAlign w:val="center"/>
          </w:tcPr>
          <w:p w14:paraId="4DCC2DA9">
            <w:pPr>
              <w:spacing w:line="360" w:lineRule="auto"/>
              <w:ind w:firstLine="420"/>
              <w:rPr>
                <w:rFonts w:hint="eastAsia" w:ascii="仿宋" w:hAnsi="仿宋" w:eastAsia="仿宋" w:cs="仿宋"/>
                <w:sz w:val="24"/>
                <w:szCs w:val="24"/>
              </w:rPr>
            </w:pPr>
          </w:p>
        </w:tc>
        <w:tc>
          <w:tcPr>
            <w:tcW w:w="959" w:type="dxa"/>
            <w:noWrap w:val="0"/>
            <w:vAlign w:val="center"/>
          </w:tcPr>
          <w:p w14:paraId="1CC85F92">
            <w:pPr>
              <w:spacing w:line="360" w:lineRule="auto"/>
              <w:ind w:firstLine="420"/>
              <w:rPr>
                <w:rFonts w:hint="eastAsia" w:ascii="仿宋" w:hAnsi="仿宋" w:eastAsia="仿宋" w:cs="仿宋"/>
                <w:sz w:val="24"/>
                <w:szCs w:val="24"/>
              </w:rPr>
            </w:pPr>
          </w:p>
        </w:tc>
        <w:tc>
          <w:tcPr>
            <w:tcW w:w="959" w:type="dxa"/>
            <w:noWrap w:val="0"/>
            <w:vAlign w:val="center"/>
          </w:tcPr>
          <w:p w14:paraId="03FD95D3">
            <w:pPr>
              <w:spacing w:line="360" w:lineRule="auto"/>
              <w:ind w:firstLine="420"/>
              <w:rPr>
                <w:rFonts w:hint="eastAsia" w:ascii="仿宋" w:hAnsi="仿宋" w:eastAsia="仿宋" w:cs="仿宋"/>
                <w:sz w:val="24"/>
                <w:szCs w:val="24"/>
              </w:rPr>
            </w:pPr>
          </w:p>
        </w:tc>
        <w:tc>
          <w:tcPr>
            <w:tcW w:w="1335" w:type="dxa"/>
            <w:noWrap w:val="0"/>
            <w:vAlign w:val="center"/>
          </w:tcPr>
          <w:p w14:paraId="0A03CD3E">
            <w:pPr>
              <w:spacing w:line="360" w:lineRule="auto"/>
              <w:ind w:firstLine="420"/>
              <w:rPr>
                <w:rFonts w:hint="eastAsia" w:ascii="仿宋" w:hAnsi="仿宋" w:eastAsia="仿宋" w:cs="仿宋"/>
                <w:sz w:val="24"/>
                <w:szCs w:val="24"/>
              </w:rPr>
            </w:pPr>
          </w:p>
        </w:tc>
      </w:tr>
      <w:tr w14:paraId="0D29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6727E6FD">
            <w:pPr>
              <w:spacing w:line="360" w:lineRule="auto"/>
              <w:ind w:firstLine="420"/>
              <w:rPr>
                <w:rFonts w:hint="eastAsia" w:ascii="仿宋" w:hAnsi="仿宋" w:eastAsia="仿宋" w:cs="仿宋"/>
                <w:sz w:val="24"/>
                <w:szCs w:val="24"/>
              </w:rPr>
            </w:pPr>
          </w:p>
        </w:tc>
        <w:tc>
          <w:tcPr>
            <w:tcW w:w="1064" w:type="dxa"/>
            <w:noWrap w:val="0"/>
            <w:vAlign w:val="center"/>
          </w:tcPr>
          <w:p w14:paraId="53F53EF9">
            <w:pPr>
              <w:spacing w:line="360" w:lineRule="auto"/>
              <w:ind w:firstLine="420"/>
              <w:rPr>
                <w:rFonts w:hint="eastAsia" w:ascii="仿宋" w:hAnsi="仿宋" w:eastAsia="仿宋" w:cs="仿宋"/>
                <w:sz w:val="24"/>
                <w:szCs w:val="24"/>
              </w:rPr>
            </w:pPr>
          </w:p>
        </w:tc>
        <w:tc>
          <w:tcPr>
            <w:tcW w:w="1171" w:type="dxa"/>
            <w:noWrap w:val="0"/>
            <w:vAlign w:val="center"/>
          </w:tcPr>
          <w:p w14:paraId="20BBEC5B">
            <w:pPr>
              <w:spacing w:line="360" w:lineRule="auto"/>
              <w:ind w:firstLine="420"/>
              <w:rPr>
                <w:rFonts w:hint="eastAsia" w:ascii="仿宋" w:hAnsi="仿宋" w:eastAsia="仿宋" w:cs="仿宋"/>
                <w:sz w:val="24"/>
                <w:szCs w:val="24"/>
              </w:rPr>
            </w:pPr>
          </w:p>
        </w:tc>
        <w:tc>
          <w:tcPr>
            <w:tcW w:w="1171" w:type="dxa"/>
            <w:noWrap w:val="0"/>
            <w:vAlign w:val="center"/>
          </w:tcPr>
          <w:p w14:paraId="1C395C03">
            <w:pPr>
              <w:spacing w:line="360" w:lineRule="auto"/>
              <w:ind w:firstLine="420"/>
              <w:rPr>
                <w:rFonts w:hint="eastAsia" w:ascii="仿宋" w:hAnsi="仿宋" w:eastAsia="仿宋" w:cs="仿宋"/>
                <w:sz w:val="24"/>
                <w:szCs w:val="24"/>
              </w:rPr>
            </w:pPr>
          </w:p>
        </w:tc>
        <w:tc>
          <w:tcPr>
            <w:tcW w:w="1064" w:type="dxa"/>
            <w:noWrap w:val="0"/>
            <w:vAlign w:val="center"/>
          </w:tcPr>
          <w:p w14:paraId="696D7F35">
            <w:pPr>
              <w:spacing w:line="360" w:lineRule="auto"/>
              <w:ind w:firstLine="420"/>
              <w:rPr>
                <w:rFonts w:hint="eastAsia" w:ascii="仿宋" w:hAnsi="仿宋" w:eastAsia="仿宋" w:cs="仿宋"/>
                <w:sz w:val="24"/>
                <w:szCs w:val="24"/>
              </w:rPr>
            </w:pPr>
          </w:p>
        </w:tc>
        <w:tc>
          <w:tcPr>
            <w:tcW w:w="959" w:type="dxa"/>
            <w:noWrap w:val="0"/>
            <w:vAlign w:val="center"/>
          </w:tcPr>
          <w:p w14:paraId="40ECC6A8">
            <w:pPr>
              <w:spacing w:line="360" w:lineRule="auto"/>
              <w:ind w:firstLine="420"/>
              <w:rPr>
                <w:rFonts w:hint="eastAsia" w:ascii="仿宋" w:hAnsi="仿宋" w:eastAsia="仿宋" w:cs="仿宋"/>
                <w:sz w:val="24"/>
                <w:szCs w:val="24"/>
              </w:rPr>
            </w:pPr>
          </w:p>
        </w:tc>
        <w:tc>
          <w:tcPr>
            <w:tcW w:w="959" w:type="dxa"/>
            <w:noWrap w:val="0"/>
            <w:vAlign w:val="center"/>
          </w:tcPr>
          <w:p w14:paraId="6C86F475">
            <w:pPr>
              <w:spacing w:line="360" w:lineRule="auto"/>
              <w:ind w:firstLine="420"/>
              <w:rPr>
                <w:rFonts w:hint="eastAsia" w:ascii="仿宋" w:hAnsi="仿宋" w:eastAsia="仿宋" w:cs="仿宋"/>
                <w:sz w:val="24"/>
                <w:szCs w:val="24"/>
              </w:rPr>
            </w:pPr>
          </w:p>
        </w:tc>
        <w:tc>
          <w:tcPr>
            <w:tcW w:w="1335" w:type="dxa"/>
            <w:noWrap w:val="0"/>
            <w:vAlign w:val="center"/>
          </w:tcPr>
          <w:p w14:paraId="61A4E4E1">
            <w:pPr>
              <w:spacing w:line="360" w:lineRule="auto"/>
              <w:ind w:firstLine="420"/>
              <w:rPr>
                <w:rFonts w:hint="eastAsia" w:ascii="仿宋" w:hAnsi="仿宋" w:eastAsia="仿宋" w:cs="仿宋"/>
                <w:sz w:val="24"/>
                <w:szCs w:val="24"/>
              </w:rPr>
            </w:pPr>
          </w:p>
        </w:tc>
      </w:tr>
      <w:tr w14:paraId="5FF4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2AB7828B">
            <w:pPr>
              <w:spacing w:line="360" w:lineRule="auto"/>
              <w:ind w:firstLine="420"/>
              <w:rPr>
                <w:rFonts w:hint="eastAsia" w:ascii="仿宋" w:hAnsi="仿宋" w:eastAsia="仿宋" w:cs="仿宋"/>
                <w:sz w:val="24"/>
                <w:szCs w:val="24"/>
              </w:rPr>
            </w:pPr>
          </w:p>
        </w:tc>
        <w:tc>
          <w:tcPr>
            <w:tcW w:w="1064" w:type="dxa"/>
            <w:noWrap w:val="0"/>
            <w:vAlign w:val="center"/>
          </w:tcPr>
          <w:p w14:paraId="66C99B00">
            <w:pPr>
              <w:spacing w:line="360" w:lineRule="auto"/>
              <w:ind w:firstLine="420"/>
              <w:rPr>
                <w:rFonts w:hint="eastAsia" w:ascii="仿宋" w:hAnsi="仿宋" w:eastAsia="仿宋" w:cs="仿宋"/>
                <w:sz w:val="24"/>
                <w:szCs w:val="24"/>
              </w:rPr>
            </w:pPr>
          </w:p>
        </w:tc>
        <w:tc>
          <w:tcPr>
            <w:tcW w:w="1171" w:type="dxa"/>
            <w:noWrap w:val="0"/>
            <w:vAlign w:val="center"/>
          </w:tcPr>
          <w:p w14:paraId="5E7E5612">
            <w:pPr>
              <w:spacing w:line="360" w:lineRule="auto"/>
              <w:ind w:firstLine="420"/>
              <w:rPr>
                <w:rFonts w:hint="eastAsia" w:ascii="仿宋" w:hAnsi="仿宋" w:eastAsia="仿宋" w:cs="仿宋"/>
                <w:sz w:val="24"/>
                <w:szCs w:val="24"/>
              </w:rPr>
            </w:pPr>
          </w:p>
        </w:tc>
        <w:tc>
          <w:tcPr>
            <w:tcW w:w="1171" w:type="dxa"/>
            <w:noWrap w:val="0"/>
            <w:vAlign w:val="center"/>
          </w:tcPr>
          <w:p w14:paraId="52131207">
            <w:pPr>
              <w:spacing w:line="360" w:lineRule="auto"/>
              <w:ind w:firstLine="420"/>
              <w:rPr>
                <w:rFonts w:hint="eastAsia" w:ascii="仿宋" w:hAnsi="仿宋" w:eastAsia="仿宋" w:cs="仿宋"/>
                <w:sz w:val="24"/>
                <w:szCs w:val="24"/>
              </w:rPr>
            </w:pPr>
          </w:p>
        </w:tc>
        <w:tc>
          <w:tcPr>
            <w:tcW w:w="1064" w:type="dxa"/>
            <w:noWrap w:val="0"/>
            <w:vAlign w:val="center"/>
          </w:tcPr>
          <w:p w14:paraId="1046943E">
            <w:pPr>
              <w:spacing w:line="360" w:lineRule="auto"/>
              <w:ind w:firstLine="420"/>
              <w:rPr>
                <w:rFonts w:hint="eastAsia" w:ascii="仿宋" w:hAnsi="仿宋" w:eastAsia="仿宋" w:cs="仿宋"/>
                <w:sz w:val="24"/>
                <w:szCs w:val="24"/>
              </w:rPr>
            </w:pPr>
          </w:p>
        </w:tc>
        <w:tc>
          <w:tcPr>
            <w:tcW w:w="959" w:type="dxa"/>
            <w:noWrap w:val="0"/>
            <w:vAlign w:val="center"/>
          </w:tcPr>
          <w:p w14:paraId="57DB5E24">
            <w:pPr>
              <w:spacing w:line="360" w:lineRule="auto"/>
              <w:ind w:firstLine="420"/>
              <w:rPr>
                <w:rFonts w:hint="eastAsia" w:ascii="仿宋" w:hAnsi="仿宋" w:eastAsia="仿宋" w:cs="仿宋"/>
                <w:sz w:val="24"/>
                <w:szCs w:val="24"/>
              </w:rPr>
            </w:pPr>
          </w:p>
        </w:tc>
        <w:tc>
          <w:tcPr>
            <w:tcW w:w="959" w:type="dxa"/>
            <w:noWrap w:val="0"/>
            <w:vAlign w:val="center"/>
          </w:tcPr>
          <w:p w14:paraId="0D31C31D">
            <w:pPr>
              <w:spacing w:line="360" w:lineRule="auto"/>
              <w:ind w:firstLine="420"/>
              <w:rPr>
                <w:rFonts w:hint="eastAsia" w:ascii="仿宋" w:hAnsi="仿宋" w:eastAsia="仿宋" w:cs="仿宋"/>
                <w:sz w:val="24"/>
                <w:szCs w:val="24"/>
              </w:rPr>
            </w:pPr>
          </w:p>
        </w:tc>
        <w:tc>
          <w:tcPr>
            <w:tcW w:w="1335" w:type="dxa"/>
            <w:noWrap w:val="0"/>
            <w:vAlign w:val="center"/>
          </w:tcPr>
          <w:p w14:paraId="29724410">
            <w:pPr>
              <w:spacing w:line="360" w:lineRule="auto"/>
              <w:ind w:firstLine="420"/>
              <w:rPr>
                <w:rFonts w:hint="eastAsia" w:ascii="仿宋" w:hAnsi="仿宋" w:eastAsia="仿宋" w:cs="仿宋"/>
                <w:sz w:val="24"/>
                <w:szCs w:val="24"/>
              </w:rPr>
            </w:pPr>
          </w:p>
        </w:tc>
      </w:tr>
      <w:tr w14:paraId="342D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10B7F138">
            <w:pPr>
              <w:spacing w:line="360" w:lineRule="auto"/>
              <w:ind w:firstLine="420"/>
              <w:rPr>
                <w:rFonts w:hint="eastAsia" w:ascii="仿宋" w:hAnsi="仿宋" w:eastAsia="仿宋" w:cs="仿宋"/>
                <w:sz w:val="24"/>
                <w:szCs w:val="24"/>
              </w:rPr>
            </w:pPr>
          </w:p>
        </w:tc>
        <w:tc>
          <w:tcPr>
            <w:tcW w:w="1064" w:type="dxa"/>
            <w:noWrap w:val="0"/>
            <w:vAlign w:val="center"/>
          </w:tcPr>
          <w:p w14:paraId="1B84E011">
            <w:pPr>
              <w:spacing w:line="360" w:lineRule="auto"/>
              <w:ind w:firstLine="420"/>
              <w:rPr>
                <w:rFonts w:hint="eastAsia" w:ascii="仿宋" w:hAnsi="仿宋" w:eastAsia="仿宋" w:cs="仿宋"/>
                <w:sz w:val="24"/>
                <w:szCs w:val="24"/>
              </w:rPr>
            </w:pPr>
          </w:p>
        </w:tc>
        <w:tc>
          <w:tcPr>
            <w:tcW w:w="1171" w:type="dxa"/>
            <w:noWrap w:val="0"/>
            <w:vAlign w:val="center"/>
          </w:tcPr>
          <w:p w14:paraId="72032645">
            <w:pPr>
              <w:spacing w:line="360" w:lineRule="auto"/>
              <w:ind w:firstLine="420"/>
              <w:rPr>
                <w:rFonts w:hint="eastAsia" w:ascii="仿宋" w:hAnsi="仿宋" w:eastAsia="仿宋" w:cs="仿宋"/>
                <w:sz w:val="24"/>
                <w:szCs w:val="24"/>
              </w:rPr>
            </w:pPr>
          </w:p>
        </w:tc>
        <w:tc>
          <w:tcPr>
            <w:tcW w:w="1171" w:type="dxa"/>
            <w:noWrap w:val="0"/>
            <w:vAlign w:val="center"/>
          </w:tcPr>
          <w:p w14:paraId="27BCA1E9">
            <w:pPr>
              <w:spacing w:line="360" w:lineRule="auto"/>
              <w:ind w:firstLine="420"/>
              <w:rPr>
                <w:rFonts w:hint="eastAsia" w:ascii="仿宋" w:hAnsi="仿宋" w:eastAsia="仿宋" w:cs="仿宋"/>
                <w:sz w:val="24"/>
                <w:szCs w:val="24"/>
              </w:rPr>
            </w:pPr>
          </w:p>
        </w:tc>
        <w:tc>
          <w:tcPr>
            <w:tcW w:w="1064" w:type="dxa"/>
            <w:noWrap w:val="0"/>
            <w:vAlign w:val="center"/>
          </w:tcPr>
          <w:p w14:paraId="1451CCB1">
            <w:pPr>
              <w:spacing w:line="360" w:lineRule="auto"/>
              <w:ind w:firstLine="420"/>
              <w:rPr>
                <w:rFonts w:hint="eastAsia" w:ascii="仿宋" w:hAnsi="仿宋" w:eastAsia="仿宋" w:cs="仿宋"/>
                <w:sz w:val="24"/>
                <w:szCs w:val="24"/>
              </w:rPr>
            </w:pPr>
          </w:p>
        </w:tc>
        <w:tc>
          <w:tcPr>
            <w:tcW w:w="959" w:type="dxa"/>
            <w:noWrap w:val="0"/>
            <w:vAlign w:val="center"/>
          </w:tcPr>
          <w:p w14:paraId="2CECE8A1">
            <w:pPr>
              <w:spacing w:line="360" w:lineRule="auto"/>
              <w:ind w:firstLine="420"/>
              <w:rPr>
                <w:rFonts w:hint="eastAsia" w:ascii="仿宋" w:hAnsi="仿宋" w:eastAsia="仿宋" w:cs="仿宋"/>
                <w:sz w:val="24"/>
                <w:szCs w:val="24"/>
              </w:rPr>
            </w:pPr>
          </w:p>
        </w:tc>
        <w:tc>
          <w:tcPr>
            <w:tcW w:w="959" w:type="dxa"/>
            <w:noWrap w:val="0"/>
            <w:vAlign w:val="center"/>
          </w:tcPr>
          <w:p w14:paraId="107CC38C">
            <w:pPr>
              <w:spacing w:line="360" w:lineRule="auto"/>
              <w:ind w:firstLine="420"/>
              <w:rPr>
                <w:rFonts w:hint="eastAsia" w:ascii="仿宋" w:hAnsi="仿宋" w:eastAsia="仿宋" w:cs="仿宋"/>
                <w:sz w:val="24"/>
                <w:szCs w:val="24"/>
              </w:rPr>
            </w:pPr>
          </w:p>
        </w:tc>
        <w:tc>
          <w:tcPr>
            <w:tcW w:w="1335" w:type="dxa"/>
            <w:noWrap w:val="0"/>
            <w:vAlign w:val="center"/>
          </w:tcPr>
          <w:p w14:paraId="30032EAF">
            <w:pPr>
              <w:spacing w:line="360" w:lineRule="auto"/>
              <w:ind w:firstLine="420"/>
              <w:rPr>
                <w:rFonts w:hint="eastAsia" w:ascii="仿宋" w:hAnsi="仿宋" w:eastAsia="仿宋" w:cs="仿宋"/>
                <w:sz w:val="24"/>
                <w:szCs w:val="24"/>
              </w:rPr>
            </w:pPr>
          </w:p>
        </w:tc>
      </w:tr>
    </w:tbl>
    <w:p w14:paraId="081FC16E">
      <w:pPr>
        <w:autoSpaceDE w:val="0"/>
        <w:autoSpaceDN w:val="0"/>
        <w:adjustRightInd w:val="0"/>
        <w:spacing w:line="360" w:lineRule="auto"/>
        <w:ind w:firstLine="360"/>
        <w:jc w:val="left"/>
        <w:rPr>
          <w:rFonts w:hint="eastAsia" w:ascii="仿宋" w:hAnsi="仿宋" w:eastAsia="仿宋" w:cs="仿宋"/>
          <w:sz w:val="18"/>
          <w:szCs w:val="18"/>
        </w:rPr>
      </w:pPr>
    </w:p>
    <w:p w14:paraId="017D77B3">
      <w:pPr>
        <w:autoSpaceDE w:val="0"/>
        <w:autoSpaceDN w:val="0"/>
        <w:adjustRightInd w:val="0"/>
        <w:spacing w:line="360" w:lineRule="auto"/>
        <w:ind w:firstLine="360"/>
        <w:jc w:val="left"/>
        <w:rPr>
          <w:rFonts w:hint="eastAsia" w:ascii="仿宋" w:hAnsi="仿宋" w:eastAsia="仿宋" w:cs="仿宋"/>
          <w:sz w:val="18"/>
          <w:szCs w:val="18"/>
        </w:rPr>
      </w:pPr>
    </w:p>
    <w:p w14:paraId="2E0AEB9F">
      <w:pPr>
        <w:autoSpaceDE w:val="0"/>
        <w:autoSpaceDN w:val="0"/>
        <w:adjustRightInd w:val="0"/>
        <w:spacing w:line="360" w:lineRule="auto"/>
        <w:ind w:firstLine="360"/>
        <w:jc w:val="left"/>
        <w:rPr>
          <w:rFonts w:hint="eastAsia" w:ascii="仿宋" w:hAnsi="仿宋" w:eastAsia="仿宋" w:cs="仿宋"/>
          <w:sz w:val="18"/>
          <w:szCs w:val="18"/>
        </w:rPr>
      </w:pPr>
    </w:p>
    <w:p w14:paraId="13EB72BB">
      <w:pPr>
        <w:spacing w:line="360" w:lineRule="auto"/>
        <w:ind w:firstLine="2731" w:firstLineChars="850"/>
        <w:jc w:val="left"/>
        <w:rPr>
          <w:rFonts w:hint="eastAsia" w:ascii="仿宋" w:hAnsi="仿宋" w:eastAsia="仿宋" w:cs="仿宋"/>
          <w:b/>
          <w:bCs/>
          <w:sz w:val="32"/>
          <w:szCs w:val="32"/>
        </w:rPr>
      </w:pPr>
      <w:bookmarkStart w:id="590" w:name="_Toc357004110"/>
    </w:p>
    <w:p w14:paraId="5853FABD">
      <w:pPr>
        <w:pStyle w:val="32"/>
        <w:ind w:firstLine="321"/>
        <w:rPr>
          <w:rFonts w:hint="eastAsia" w:ascii="仿宋" w:hAnsi="仿宋" w:eastAsia="仿宋" w:cs="仿宋"/>
          <w:b/>
          <w:bCs/>
          <w:sz w:val="32"/>
          <w:szCs w:val="32"/>
        </w:rPr>
      </w:pPr>
    </w:p>
    <w:p w14:paraId="2F1E2FC0">
      <w:pPr>
        <w:pStyle w:val="32"/>
        <w:ind w:firstLine="321"/>
        <w:rPr>
          <w:rFonts w:hint="eastAsia" w:ascii="仿宋" w:hAnsi="仿宋" w:eastAsia="仿宋" w:cs="仿宋"/>
          <w:b/>
          <w:bCs/>
          <w:sz w:val="32"/>
          <w:szCs w:val="32"/>
        </w:rPr>
      </w:pPr>
    </w:p>
    <w:p w14:paraId="051C9FF1">
      <w:pPr>
        <w:spacing w:line="360" w:lineRule="auto"/>
        <w:ind w:firstLine="2731" w:firstLineChars="850"/>
        <w:jc w:val="left"/>
        <w:rPr>
          <w:rFonts w:hint="eastAsia" w:ascii="仿宋" w:hAnsi="仿宋" w:eastAsia="仿宋" w:cs="仿宋"/>
          <w:b/>
          <w:bCs/>
          <w:sz w:val="32"/>
          <w:szCs w:val="32"/>
        </w:rPr>
      </w:pPr>
      <w:bookmarkStart w:id="591" w:name="_Toc22358_WPSOffice_Level3"/>
      <w:r>
        <w:rPr>
          <w:rFonts w:hint="eastAsia" w:ascii="仿宋" w:hAnsi="仿宋" w:eastAsia="仿宋" w:cs="仿宋"/>
          <w:b/>
          <w:bCs/>
          <w:sz w:val="32"/>
          <w:szCs w:val="32"/>
        </w:rPr>
        <w:t>（三）进度计划</w:t>
      </w:r>
      <w:bookmarkEnd w:id="590"/>
      <w:bookmarkEnd w:id="591"/>
    </w:p>
    <w:p w14:paraId="5F37418D">
      <w:pPr>
        <w:autoSpaceDE w:val="0"/>
        <w:autoSpaceDN w:val="0"/>
        <w:adjustRightInd w:val="0"/>
        <w:spacing w:line="360" w:lineRule="auto"/>
        <w:ind w:firstLine="480"/>
        <w:jc w:val="left"/>
        <w:rPr>
          <w:rFonts w:hint="eastAsia" w:ascii="仿宋" w:hAnsi="仿宋" w:eastAsia="仿宋" w:cs="仿宋"/>
        </w:rPr>
      </w:pPr>
    </w:p>
    <w:p w14:paraId="6C0EF8A9">
      <w:pPr>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 供应商应递交施工进度网络图或施工进度表，说明按磋商文件要求的计划工期进行施工的各个关键日期。</w:t>
      </w:r>
    </w:p>
    <w:p w14:paraId="66BDE983">
      <w:pPr>
        <w:autoSpaceDE w:val="0"/>
        <w:autoSpaceDN w:val="0"/>
        <w:adjustRightInd w:val="0"/>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 施工进度表可采用网络图（或横道图）表示。</w:t>
      </w:r>
    </w:p>
    <w:p w14:paraId="2A886415">
      <w:pPr>
        <w:autoSpaceDE w:val="0"/>
        <w:autoSpaceDN w:val="0"/>
        <w:adjustRightInd w:val="0"/>
        <w:spacing w:line="360" w:lineRule="auto"/>
        <w:ind w:firstLine="360"/>
        <w:jc w:val="left"/>
        <w:rPr>
          <w:rFonts w:hint="eastAsia" w:ascii="仿宋" w:hAnsi="仿宋" w:eastAsia="仿宋" w:cs="仿宋"/>
          <w:sz w:val="24"/>
          <w:szCs w:val="24"/>
        </w:rPr>
      </w:pPr>
    </w:p>
    <w:p w14:paraId="44BCFB43">
      <w:pPr>
        <w:autoSpaceDE w:val="0"/>
        <w:autoSpaceDN w:val="0"/>
        <w:adjustRightInd w:val="0"/>
        <w:spacing w:line="360" w:lineRule="auto"/>
        <w:ind w:firstLine="360"/>
        <w:jc w:val="left"/>
        <w:rPr>
          <w:rFonts w:hint="eastAsia" w:ascii="仿宋" w:hAnsi="仿宋" w:eastAsia="仿宋" w:cs="仿宋"/>
          <w:sz w:val="24"/>
          <w:szCs w:val="24"/>
        </w:rPr>
      </w:pPr>
    </w:p>
    <w:p w14:paraId="6FB81FD3">
      <w:pPr>
        <w:autoSpaceDE w:val="0"/>
        <w:autoSpaceDN w:val="0"/>
        <w:adjustRightInd w:val="0"/>
        <w:spacing w:line="360" w:lineRule="auto"/>
        <w:ind w:firstLine="360"/>
        <w:jc w:val="left"/>
        <w:rPr>
          <w:rFonts w:hint="eastAsia" w:ascii="仿宋" w:hAnsi="仿宋" w:eastAsia="仿宋" w:cs="仿宋"/>
          <w:sz w:val="18"/>
          <w:szCs w:val="18"/>
        </w:rPr>
      </w:pPr>
    </w:p>
    <w:p w14:paraId="62D261FD">
      <w:pPr>
        <w:autoSpaceDE w:val="0"/>
        <w:autoSpaceDN w:val="0"/>
        <w:adjustRightInd w:val="0"/>
        <w:spacing w:line="360" w:lineRule="auto"/>
        <w:ind w:firstLine="360"/>
        <w:jc w:val="left"/>
        <w:rPr>
          <w:rFonts w:hint="eastAsia" w:ascii="仿宋" w:hAnsi="仿宋" w:eastAsia="仿宋" w:cs="仿宋"/>
          <w:sz w:val="18"/>
          <w:szCs w:val="18"/>
        </w:rPr>
      </w:pPr>
    </w:p>
    <w:p w14:paraId="72215911">
      <w:pPr>
        <w:autoSpaceDE w:val="0"/>
        <w:autoSpaceDN w:val="0"/>
        <w:adjustRightInd w:val="0"/>
        <w:spacing w:line="360" w:lineRule="auto"/>
        <w:ind w:firstLine="360"/>
        <w:jc w:val="left"/>
        <w:rPr>
          <w:rFonts w:hint="eastAsia" w:ascii="仿宋" w:hAnsi="仿宋" w:eastAsia="仿宋" w:cs="仿宋"/>
          <w:sz w:val="18"/>
          <w:szCs w:val="18"/>
        </w:rPr>
      </w:pPr>
    </w:p>
    <w:p w14:paraId="69B3AB39">
      <w:pPr>
        <w:autoSpaceDE w:val="0"/>
        <w:autoSpaceDN w:val="0"/>
        <w:adjustRightInd w:val="0"/>
        <w:spacing w:line="360" w:lineRule="auto"/>
        <w:ind w:firstLine="360"/>
        <w:jc w:val="left"/>
        <w:rPr>
          <w:rFonts w:hint="eastAsia" w:ascii="仿宋" w:hAnsi="仿宋" w:eastAsia="仿宋" w:cs="仿宋"/>
          <w:sz w:val="18"/>
          <w:szCs w:val="18"/>
        </w:rPr>
      </w:pPr>
    </w:p>
    <w:p w14:paraId="055DFBBE">
      <w:pPr>
        <w:autoSpaceDE w:val="0"/>
        <w:autoSpaceDN w:val="0"/>
        <w:adjustRightInd w:val="0"/>
        <w:spacing w:line="360" w:lineRule="auto"/>
        <w:ind w:firstLine="360"/>
        <w:jc w:val="left"/>
        <w:rPr>
          <w:rFonts w:hint="eastAsia" w:ascii="仿宋" w:hAnsi="仿宋" w:eastAsia="仿宋" w:cs="仿宋"/>
          <w:sz w:val="18"/>
          <w:szCs w:val="18"/>
        </w:rPr>
      </w:pPr>
    </w:p>
    <w:p w14:paraId="21128945">
      <w:pPr>
        <w:autoSpaceDE w:val="0"/>
        <w:autoSpaceDN w:val="0"/>
        <w:adjustRightInd w:val="0"/>
        <w:spacing w:line="360" w:lineRule="auto"/>
        <w:ind w:firstLine="360"/>
        <w:jc w:val="left"/>
        <w:rPr>
          <w:rFonts w:hint="eastAsia" w:ascii="仿宋" w:hAnsi="仿宋" w:eastAsia="仿宋" w:cs="仿宋"/>
          <w:sz w:val="18"/>
          <w:szCs w:val="18"/>
        </w:rPr>
      </w:pPr>
    </w:p>
    <w:p w14:paraId="0F6ECD5B">
      <w:pPr>
        <w:autoSpaceDE w:val="0"/>
        <w:autoSpaceDN w:val="0"/>
        <w:adjustRightInd w:val="0"/>
        <w:spacing w:line="360" w:lineRule="auto"/>
        <w:ind w:firstLine="360"/>
        <w:jc w:val="left"/>
        <w:rPr>
          <w:rFonts w:hint="eastAsia" w:ascii="仿宋" w:hAnsi="仿宋" w:eastAsia="仿宋" w:cs="仿宋"/>
          <w:sz w:val="18"/>
          <w:szCs w:val="18"/>
        </w:rPr>
      </w:pPr>
    </w:p>
    <w:p w14:paraId="13919505">
      <w:pPr>
        <w:autoSpaceDE w:val="0"/>
        <w:autoSpaceDN w:val="0"/>
        <w:adjustRightInd w:val="0"/>
        <w:spacing w:line="360" w:lineRule="auto"/>
        <w:ind w:firstLine="360"/>
        <w:jc w:val="left"/>
        <w:rPr>
          <w:rFonts w:hint="eastAsia" w:ascii="仿宋" w:hAnsi="仿宋" w:eastAsia="仿宋" w:cs="仿宋"/>
          <w:sz w:val="18"/>
          <w:szCs w:val="18"/>
        </w:rPr>
      </w:pPr>
    </w:p>
    <w:p w14:paraId="3E5968E8">
      <w:pPr>
        <w:autoSpaceDE w:val="0"/>
        <w:autoSpaceDN w:val="0"/>
        <w:adjustRightInd w:val="0"/>
        <w:spacing w:line="360" w:lineRule="auto"/>
        <w:ind w:firstLine="360"/>
        <w:jc w:val="left"/>
        <w:rPr>
          <w:rFonts w:hint="eastAsia" w:ascii="仿宋" w:hAnsi="仿宋" w:eastAsia="仿宋" w:cs="仿宋"/>
          <w:sz w:val="18"/>
          <w:szCs w:val="18"/>
        </w:rPr>
      </w:pPr>
    </w:p>
    <w:p w14:paraId="77D62199">
      <w:pPr>
        <w:autoSpaceDE w:val="0"/>
        <w:autoSpaceDN w:val="0"/>
        <w:adjustRightInd w:val="0"/>
        <w:spacing w:line="360" w:lineRule="auto"/>
        <w:ind w:firstLine="360"/>
        <w:jc w:val="left"/>
        <w:rPr>
          <w:rFonts w:hint="eastAsia" w:ascii="仿宋" w:hAnsi="仿宋" w:eastAsia="仿宋" w:cs="仿宋"/>
          <w:sz w:val="18"/>
          <w:szCs w:val="18"/>
        </w:rPr>
      </w:pPr>
    </w:p>
    <w:p w14:paraId="6D59A31C">
      <w:pPr>
        <w:autoSpaceDE w:val="0"/>
        <w:autoSpaceDN w:val="0"/>
        <w:adjustRightInd w:val="0"/>
        <w:spacing w:line="360" w:lineRule="auto"/>
        <w:ind w:firstLine="360"/>
        <w:jc w:val="left"/>
        <w:rPr>
          <w:rFonts w:hint="eastAsia" w:ascii="仿宋" w:hAnsi="仿宋" w:eastAsia="仿宋" w:cs="仿宋"/>
          <w:sz w:val="18"/>
          <w:szCs w:val="18"/>
        </w:rPr>
      </w:pPr>
    </w:p>
    <w:p w14:paraId="532F77BB">
      <w:pPr>
        <w:autoSpaceDE w:val="0"/>
        <w:autoSpaceDN w:val="0"/>
        <w:adjustRightInd w:val="0"/>
        <w:spacing w:line="360" w:lineRule="auto"/>
        <w:ind w:firstLine="360"/>
        <w:jc w:val="left"/>
        <w:rPr>
          <w:rFonts w:hint="eastAsia" w:ascii="仿宋" w:hAnsi="仿宋" w:eastAsia="仿宋" w:cs="仿宋"/>
          <w:sz w:val="18"/>
          <w:szCs w:val="18"/>
        </w:rPr>
      </w:pPr>
    </w:p>
    <w:p w14:paraId="718AC007">
      <w:pPr>
        <w:autoSpaceDE w:val="0"/>
        <w:autoSpaceDN w:val="0"/>
        <w:adjustRightInd w:val="0"/>
        <w:spacing w:line="360" w:lineRule="auto"/>
        <w:ind w:firstLine="360"/>
        <w:jc w:val="left"/>
        <w:rPr>
          <w:rFonts w:hint="eastAsia" w:ascii="仿宋" w:hAnsi="仿宋" w:eastAsia="仿宋" w:cs="仿宋"/>
          <w:sz w:val="18"/>
          <w:szCs w:val="18"/>
        </w:rPr>
      </w:pPr>
    </w:p>
    <w:p w14:paraId="7BCC908B">
      <w:pPr>
        <w:autoSpaceDE w:val="0"/>
        <w:autoSpaceDN w:val="0"/>
        <w:adjustRightInd w:val="0"/>
        <w:spacing w:line="360" w:lineRule="auto"/>
        <w:ind w:firstLine="360"/>
        <w:jc w:val="left"/>
        <w:rPr>
          <w:rFonts w:hint="eastAsia" w:ascii="仿宋" w:hAnsi="仿宋" w:eastAsia="仿宋" w:cs="仿宋"/>
          <w:sz w:val="18"/>
          <w:szCs w:val="18"/>
        </w:rPr>
      </w:pPr>
    </w:p>
    <w:p w14:paraId="0303E06B">
      <w:pPr>
        <w:autoSpaceDE w:val="0"/>
        <w:autoSpaceDN w:val="0"/>
        <w:adjustRightInd w:val="0"/>
        <w:spacing w:line="360" w:lineRule="auto"/>
        <w:ind w:firstLine="360"/>
        <w:jc w:val="left"/>
        <w:rPr>
          <w:rFonts w:hint="eastAsia" w:ascii="仿宋" w:hAnsi="仿宋" w:eastAsia="仿宋" w:cs="仿宋"/>
          <w:sz w:val="18"/>
          <w:szCs w:val="18"/>
        </w:rPr>
      </w:pPr>
    </w:p>
    <w:p w14:paraId="2081D7E0">
      <w:pPr>
        <w:autoSpaceDE w:val="0"/>
        <w:autoSpaceDN w:val="0"/>
        <w:adjustRightInd w:val="0"/>
        <w:spacing w:line="360" w:lineRule="auto"/>
        <w:ind w:firstLine="360"/>
        <w:jc w:val="left"/>
        <w:rPr>
          <w:rFonts w:hint="eastAsia" w:ascii="仿宋" w:hAnsi="仿宋" w:eastAsia="仿宋" w:cs="仿宋"/>
          <w:sz w:val="18"/>
          <w:szCs w:val="18"/>
        </w:rPr>
      </w:pPr>
    </w:p>
    <w:p w14:paraId="2180DFDE">
      <w:pPr>
        <w:autoSpaceDE w:val="0"/>
        <w:autoSpaceDN w:val="0"/>
        <w:adjustRightInd w:val="0"/>
        <w:spacing w:line="360" w:lineRule="auto"/>
        <w:ind w:firstLine="360"/>
        <w:jc w:val="left"/>
        <w:rPr>
          <w:rFonts w:hint="eastAsia" w:ascii="仿宋" w:hAnsi="仿宋" w:eastAsia="仿宋" w:cs="仿宋"/>
          <w:sz w:val="18"/>
          <w:szCs w:val="18"/>
        </w:rPr>
      </w:pPr>
    </w:p>
    <w:p w14:paraId="21019F2F">
      <w:pPr>
        <w:autoSpaceDE w:val="0"/>
        <w:autoSpaceDN w:val="0"/>
        <w:adjustRightInd w:val="0"/>
        <w:spacing w:line="360" w:lineRule="auto"/>
        <w:ind w:firstLine="360"/>
        <w:jc w:val="left"/>
        <w:rPr>
          <w:rFonts w:hint="eastAsia" w:ascii="仿宋" w:hAnsi="仿宋" w:eastAsia="仿宋" w:cs="仿宋"/>
          <w:sz w:val="18"/>
          <w:szCs w:val="18"/>
        </w:rPr>
      </w:pPr>
    </w:p>
    <w:p w14:paraId="52766024">
      <w:pPr>
        <w:autoSpaceDE w:val="0"/>
        <w:autoSpaceDN w:val="0"/>
        <w:adjustRightInd w:val="0"/>
        <w:spacing w:line="360" w:lineRule="auto"/>
        <w:ind w:firstLine="360"/>
        <w:jc w:val="left"/>
        <w:rPr>
          <w:rFonts w:hint="eastAsia" w:ascii="仿宋" w:hAnsi="仿宋" w:eastAsia="仿宋" w:cs="仿宋"/>
          <w:sz w:val="18"/>
          <w:szCs w:val="18"/>
        </w:rPr>
      </w:pPr>
    </w:p>
    <w:p w14:paraId="3C4EB857">
      <w:pPr>
        <w:autoSpaceDE w:val="0"/>
        <w:autoSpaceDN w:val="0"/>
        <w:adjustRightInd w:val="0"/>
        <w:spacing w:line="360" w:lineRule="auto"/>
        <w:ind w:firstLine="360"/>
        <w:jc w:val="left"/>
        <w:rPr>
          <w:rFonts w:hint="eastAsia" w:ascii="仿宋" w:hAnsi="仿宋" w:eastAsia="仿宋" w:cs="仿宋"/>
          <w:sz w:val="18"/>
          <w:szCs w:val="18"/>
        </w:rPr>
      </w:pPr>
    </w:p>
    <w:p w14:paraId="6FD60EC0">
      <w:pPr>
        <w:autoSpaceDE w:val="0"/>
        <w:autoSpaceDN w:val="0"/>
        <w:adjustRightInd w:val="0"/>
        <w:spacing w:line="360" w:lineRule="auto"/>
        <w:ind w:firstLine="360"/>
        <w:jc w:val="left"/>
        <w:rPr>
          <w:rFonts w:hint="eastAsia" w:ascii="仿宋" w:hAnsi="仿宋" w:eastAsia="仿宋" w:cs="仿宋"/>
          <w:sz w:val="18"/>
          <w:szCs w:val="18"/>
        </w:rPr>
      </w:pPr>
    </w:p>
    <w:p w14:paraId="4BB5B7EF">
      <w:pPr>
        <w:autoSpaceDE w:val="0"/>
        <w:autoSpaceDN w:val="0"/>
        <w:adjustRightInd w:val="0"/>
        <w:spacing w:line="360" w:lineRule="auto"/>
        <w:ind w:firstLine="360"/>
        <w:jc w:val="left"/>
        <w:rPr>
          <w:rFonts w:hint="eastAsia" w:ascii="仿宋" w:hAnsi="仿宋" w:eastAsia="仿宋" w:cs="仿宋"/>
          <w:sz w:val="18"/>
          <w:szCs w:val="18"/>
        </w:rPr>
      </w:pPr>
    </w:p>
    <w:p w14:paraId="339F3E5B">
      <w:pPr>
        <w:autoSpaceDE w:val="0"/>
        <w:autoSpaceDN w:val="0"/>
        <w:adjustRightInd w:val="0"/>
        <w:spacing w:line="360" w:lineRule="auto"/>
        <w:ind w:firstLine="360"/>
        <w:jc w:val="left"/>
        <w:rPr>
          <w:rFonts w:hint="eastAsia" w:ascii="仿宋" w:hAnsi="仿宋" w:eastAsia="仿宋" w:cs="仿宋"/>
          <w:sz w:val="18"/>
          <w:szCs w:val="18"/>
        </w:rPr>
      </w:pPr>
    </w:p>
    <w:p w14:paraId="38BC6D06">
      <w:pPr>
        <w:autoSpaceDE w:val="0"/>
        <w:autoSpaceDN w:val="0"/>
        <w:adjustRightInd w:val="0"/>
        <w:spacing w:line="360" w:lineRule="auto"/>
        <w:ind w:firstLine="360"/>
        <w:jc w:val="left"/>
        <w:rPr>
          <w:rFonts w:hint="eastAsia" w:ascii="仿宋" w:hAnsi="仿宋" w:eastAsia="仿宋" w:cs="仿宋"/>
          <w:sz w:val="18"/>
          <w:szCs w:val="18"/>
        </w:rPr>
      </w:pPr>
    </w:p>
    <w:p w14:paraId="0F19CF41">
      <w:pPr>
        <w:autoSpaceDE w:val="0"/>
        <w:autoSpaceDN w:val="0"/>
        <w:adjustRightInd w:val="0"/>
        <w:spacing w:line="360" w:lineRule="auto"/>
        <w:ind w:firstLine="360"/>
        <w:jc w:val="left"/>
        <w:rPr>
          <w:rFonts w:hint="eastAsia" w:ascii="仿宋" w:hAnsi="仿宋" w:eastAsia="仿宋" w:cs="仿宋"/>
          <w:sz w:val="18"/>
          <w:szCs w:val="18"/>
        </w:rPr>
      </w:pPr>
    </w:p>
    <w:p w14:paraId="4BF3361E">
      <w:pPr>
        <w:autoSpaceDE w:val="0"/>
        <w:autoSpaceDN w:val="0"/>
        <w:adjustRightInd w:val="0"/>
        <w:spacing w:line="360" w:lineRule="auto"/>
        <w:ind w:firstLine="360"/>
        <w:jc w:val="left"/>
        <w:rPr>
          <w:rFonts w:hint="eastAsia" w:ascii="仿宋" w:hAnsi="仿宋" w:eastAsia="仿宋" w:cs="仿宋"/>
          <w:sz w:val="18"/>
          <w:szCs w:val="18"/>
        </w:rPr>
      </w:pPr>
    </w:p>
    <w:p w14:paraId="3A5B900C">
      <w:pPr>
        <w:pStyle w:val="32"/>
        <w:ind w:firstLine="180"/>
        <w:rPr>
          <w:rFonts w:hint="eastAsia" w:ascii="仿宋" w:hAnsi="仿宋" w:eastAsia="仿宋" w:cs="仿宋"/>
          <w:sz w:val="18"/>
          <w:szCs w:val="18"/>
        </w:rPr>
      </w:pPr>
    </w:p>
    <w:p w14:paraId="6E792E2D">
      <w:pPr>
        <w:pStyle w:val="32"/>
        <w:ind w:firstLine="180"/>
        <w:rPr>
          <w:rFonts w:hint="eastAsia" w:ascii="仿宋" w:hAnsi="仿宋" w:eastAsia="仿宋" w:cs="仿宋"/>
          <w:sz w:val="18"/>
          <w:szCs w:val="18"/>
        </w:rPr>
      </w:pPr>
    </w:p>
    <w:p w14:paraId="18476B1C">
      <w:pPr>
        <w:pStyle w:val="32"/>
        <w:ind w:firstLine="180"/>
        <w:rPr>
          <w:rFonts w:hint="eastAsia" w:ascii="仿宋" w:hAnsi="仿宋" w:eastAsia="仿宋" w:cs="仿宋"/>
          <w:sz w:val="18"/>
          <w:szCs w:val="18"/>
        </w:rPr>
      </w:pPr>
    </w:p>
    <w:p w14:paraId="6C5B1FF4">
      <w:pPr>
        <w:autoSpaceDE w:val="0"/>
        <w:autoSpaceDN w:val="0"/>
        <w:adjustRightInd w:val="0"/>
        <w:spacing w:line="360" w:lineRule="auto"/>
        <w:ind w:firstLine="360"/>
        <w:jc w:val="left"/>
        <w:rPr>
          <w:rFonts w:hint="eastAsia" w:ascii="仿宋" w:hAnsi="仿宋" w:eastAsia="仿宋" w:cs="仿宋"/>
          <w:sz w:val="18"/>
          <w:szCs w:val="18"/>
        </w:rPr>
      </w:pPr>
    </w:p>
    <w:p w14:paraId="280C48B5">
      <w:pPr>
        <w:autoSpaceDE w:val="0"/>
        <w:autoSpaceDN w:val="0"/>
        <w:adjustRightInd w:val="0"/>
        <w:spacing w:line="360" w:lineRule="auto"/>
        <w:jc w:val="left"/>
        <w:rPr>
          <w:rFonts w:hint="eastAsia" w:ascii="仿宋" w:hAnsi="仿宋" w:eastAsia="仿宋" w:cs="仿宋"/>
          <w:sz w:val="18"/>
          <w:szCs w:val="18"/>
        </w:rPr>
      </w:pPr>
    </w:p>
    <w:p w14:paraId="54354CB5">
      <w:pPr>
        <w:spacing w:line="360" w:lineRule="auto"/>
        <w:ind w:firstLine="2731" w:firstLineChars="850"/>
        <w:jc w:val="left"/>
        <w:rPr>
          <w:rFonts w:hint="eastAsia" w:ascii="仿宋" w:hAnsi="仿宋" w:eastAsia="仿宋" w:cs="仿宋"/>
          <w:b/>
          <w:bCs/>
          <w:sz w:val="32"/>
          <w:szCs w:val="32"/>
        </w:rPr>
      </w:pPr>
      <w:bookmarkStart w:id="592" w:name="_Toc357004111"/>
      <w:bookmarkStart w:id="593" w:name="_Toc5014_WPSOffice_Level3"/>
      <w:r>
        <w:rPr>
          <w:rFonts w:hint="eastAsia" w:ascii="仿宋" w:hAnsi="仿宋" w:eastAsia="仿宋" w:cs="仿宋"/>
          <w:b/>
          <w:bCs/>
          <w:sz w:val="32"/>
          <w:szCs w:val="32"/>
        </w:rPr>
        <w:t>（四）施工总平面图</w:t>
      </w:r>
      <w:bookmarkEnd w:id="592"/>
      <w:bookmarkEnd w:id="593"/>
    </w:p>
    <w:p w14:paraId="1BDE830C">
      <w:pPr>
        <w:spacing w:line="360" w:lineRule="auto"/>
        <w:ind w:firstLine="480"/>
        <w:rPr>
          <w:rFonts w:hint="eastAsia" w:ascii="仿宋" w:hAnsi="仿宋" w:eastAsia="仿宋" w:cs="仿宋"/>
        </w:rPr>
      </w:pPr>
    </w:p>
    <w:p w14:paraId="41629428">
      <w:pPr>
        <w:autoSpaceDE w:val="0"/>
        <w:autoSpaceDN w:val="0"/>
        <w:adjustRightInd w:val="0"/>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供应商应递交一份施工总平面图，绘出现场临时设施布置图表，并注明临时设施、加工车间、现场办公、设备及仓储、供电、供水、卫生、生活、道路、消防等设施的情况和布置。</w:t>
      </w:r>
    </w:p>
    <w:p w14:paraId="0A24E84C">
      <w:pPr>
        <w:autoSpaceDE w:val="0"/>
        <w:autoSpaceDN w:val="0"/>
        <w:adjustRightInd w:val="0"/>
        <w:spacing w:line="360" w:lineRule="auto"/>
        <w:ind w:firstLine="480"/>
        <w:jc w:val="left"/>
        <w:rPr>
          <w:rFonts w:hint="eastAsia" w:ascii="仿宋" w:hAnsi="仿宋" w:eastAsia="仿宋" w:cs="仿宋"/>
        </w:rPr>
      </w:pPr>
    </w:p>
    <w:p w14:paraId="2CE5E896">
      <w:pPr>
        <w:spacing w:line="360" w:lineRule="auto"/>
        <w:rPr>
          <w:rFonts w:hint="eastAsia" w:ascii="仿宋" w:hAnsi="仿宋" w:eastAsia="仿宋" w:cs="仿宋"/>
          <w:highlight w:val="white"/>
        </w:rPr>
      </w:pPr>
    </w:p>
    <w:p w14:paraId="6685747A">
      <w:pPr>
        <w:spacing w:line="360" w:lineRule="auto"/>
        <w:rPr>
          <w:rFonts w:hint="eastAsia" w:ascii="仿宋" w:hAnsi="仿宋" w:eastAsia="仿宋" w:cs="仿宋"/>
          <w:highlight w:val="white"/>
        </w:rPr>
      </w:pPr>
    </w:p>
    <w:p w14:paraId="263384AB">
      <w:pPr>
        <w:spacing w:line="360" w:lineRule="auto"/>
        <w:rPr>
          <w:rFonts w:hint="eastAsia" w:ascii="仿宋" w:hAnsi="仿宋" w:eastAsia="仿宋" w:cs="仿宋"/>
          <w:highlight w:val="white"/>
        </w:rPr>
      </w:pPr>
    </w:p>
    <w:p w14:paraId="229DD063">
      <w:pPr>
        <w:spacing w:line="360" w:lineRule="auto"/>
        <w:rPr>
          <w:rFonts w:hint="eastAsia" w:ascii="仿宋" w:hAnsi="仿宋" w:eastAsia="仿宋" w:cs="仿宋"/>
          <w:highlight w:val="white"/>
        </w:rPr>
      </w:pPr>
    </w:p>
    <w:p w14:paraId="173B5E6D">
      <w:pPr>
        <w:spacing w:line="360" w:lineRule="auto"/>
        <w:rPr>
          <w:rFonts w:hint="eastAsia" w:ascii="仿宋" w:hAnsi="仿宋" w:eastAsia="仿宋" w:cs="仿宋"/>
          <w:highlight w:val="white"/>
        </w:rPr>
      </w:pPr>
    </w:p>
    <w:p w14:paraId="7FD744BF">
      <w:pPr>
        <w:spacing w:line="360" w:lineRule="auto"/>
        <w:rPr>
          <w:rFonts w:hint="eastAsia" w:ascii="仿宋" w:hAnsi="仿宋" w:eastAsia="仿宋" w:cs="仿宋"/>
          <w:highlight w:val="white"/>
        </w:rPr>
      </w:pPr>
    </w:p>
    <w:p w14:paraId="67A8D7F4">
      <w:pPr>
        <w:spacing w:line="360" w:lineRule="auto"/>
        <w:rPr>
          <w:rFonts w:hint="eastAsia" w:ascii="仿宋" w:hAnsi="仿宋" w:eastAsia="仿宋" w:cs="仿宋"/>
          <w:highlight w:val="white"/>
        </w:rPr>
      </w:pPr>
    </w:p>
    <w:p w14:paraId="2181B872">
      <w:pPr>
        <w:spacing w:line="360" w:lineRule="auto"/>
        <w:rPr>
          <w:rFonts w:hint="eastAsia" w:ascii="仿宋" w:hAnsi="仿宋" w:eastAsia="仿宋" w:cs="仿宋"/>
          <w:highlight w:val="white"/>
        </w:rPr>
      </w:pPr>
    </w:p>
    <w:p w14:paraId="04BA107D">
      <w:pPr>
        <w:spacing w:line="360" w:lineRule="auto"/>
        <w:rPr>
          <w:rFonts w:hint="eastAsia" w:ascii="仿宋" w:hAnsi="仿宋" w:eastAsia="仿宋" w:cs="仿宋"/>
          <w:highlight w:val="white"/>
        </w:rPr>
      </w:pPr>
    </w:p>
    <w:p w14:paraId="45B3891A">
      <w:pPr>
        <w:spacing w:line="360" w:lineRule="auto"/>
        <w:rPr>
          <w:rFonts w:hint="eastAsia" w:ascii="仿宋" w:hAnsi="仿宋" w:eastAsia="仿宋" w:cs="仿宋"/>
          <w:highlight w:val="white"/>
        </w:rPr>
      </w:pPr>
    </w:p>
    <w:p w14:paraId="40EB7350">
      <w:pPr>
        <w:spacing w:line="360" w:lineRule="auto"/>
        <w:rPr>
          <w:rFonts w:hint="eastAsia" w:ascii="仿宋" w:hAnsi="仿宋" w:eastAsia="仿宋" w:cs="仿宋"/>
          <w:highlight w:val="white"/>
        </w:rPr>
      </w:pPr>
    </w:p>
    <w:p w14:paraId="53E0DCA5">
      <w:pPr>
        <w:spacing w:line="360" w:lineRule="auto"/>
        <w:rPr>
          <w:rFonts w:hint="eastAsia" w:ascii="仿宋" w:hAnsi="仿宋" w:eastAsia="仿宋" w:cs="仿宋"/>
          <w:highlight w:val="white"/>
        </w:rPr>
      </w:pPr>
    </w:p>
    <w:p w14:paraId="48D4E975">
      <w:pPr>
        <w:spacing w:line="360" w:lineRule="auto"/>
        <w:rPr>
          <w:rFonts w:hint="eastAsia" w:ascii="仿宋" w:hAnsi="仿宋" w:eastAsia="仿宋" w:cs="仿宋"/>
          <w:highlight w:val="white"/>
        </w:rPr>
      </w:pPr>
    </w:p>
    <w:p w14:paraId="66F0447E">
      <w:pPr>
        <w:spacing w:line="360" w:lineRule="auto"/>
        <w:rPr>
          <w:rFonts w:hint="eastAsia" w:ascii="仿宋" w:hAnsi="仿宋" w:eastAsia="仿宋" w:cs="仿宋"/>
          <w:highlight w:val="white"/>
        </w:rPr>
      </w:pPr>
    </w:p>
    <w:p w14:paraId="3CE973B4">
      <w:pPr>
        <w:spacing w:line="360" w:lineRule="auto"/>
        <w:rPr>
          <w:rFonts w:hint="eastAsia" w:ascii="仿宋" w:hAnsi="仿宋" w:eastAsia="仿宋" w:cs="仿宋"/>
          <w:highlight w:val="white"/>
        </w:rPr>
      </w:pPr>
    </w:p>
    <w:p w14:paraId="62245179">
      <w:pPr>
        <w:spacing w:line="360" w:lineRule="auto"/>
        <w:rPr>
          <w:rFonts w:hint="eastAsia" w:ascii="仿宋" w:hAnsi="仿宋" w:eastAsia="仿宋" w:cs="仿宋"/>
          <w:highlight w:val="white"/>
        </w:rPr>
      </w:pPr>
    </w:p>
    <w:p w14:paraId="29760E1B">
      <w:pPr>
        <w:spacing w:line="360" w:lineRule="auto"/>
        <w:rPr>
          <w:rFonts w:hint="eastAsia" w:ascii="仿宋" w:hAnsi="仿宋" w:eastAsia="仿宋" w:cs="仿宋"/>
          <w:highlight w:val="white"/>
        </w:rPr>
      </w:pPr>
    </w:p>
    <w:p w14:paraId="693065DF">
      <w:pPr>
        <w:spacing w:line="360" w:lineRule="auto"/>
        <w:rPr>
          <w:rFonts w:hint="eastAsia" w:ascii="仿宋" w:hAnsi="仿宋" w:eastAsia="仿宋" w:cs="仿宋"/>
          <w:highlight w:val="white"/>
        </w:rPr>
      </w:pPr>
    </w:p>
    <w:p w14:paraId="56997186">
      <w:pPr>
        <w:spacing w:line="360" w:lineRule="auto"/>
        <w:rPr>
          <w:rFonts w:hint="eastAsia" w:ascii="仿宋" w:hAnsi="仿宋" w:eastAsia="仿宋" w:cs="仿宋"/>
          <w:highlight w:val="white"/>
        </w:rPr>
      </w:pPr>
    </w:p>
    <w:p w14:paraId="3DBC3AAF">
      <w:pPr>
        <w:spacing w:line="360" w:lineRule="auto"/>
        <w:rPr>
          <w:rFonts w:hint="eastAsia" w:ascii="仿宋" w:hAnsi="仿宋" w:eastAsia="仿宋" w:cs="仿宋"/>
          <w:highlight w:val="white"/>
        </w:rPr>
      </w:pPr>
    </w:p>
    <w:p w14:paraId="3C44EF96">
      <w:pPr>
        <w:spacing w:line="360" w:lineRule="auto"/>
        <w:rPr>
          <w:rFonts w:hint="eastAsia" w:ascii="仿宋" w:hAnsi="仿宋" w:eastAsia="仿宋" w:cs="仿宋"/>
          <w:highlight w:val="white"/>
        </w:rPr>
      </w:pPr>
    </w:p>
    <w:p w14:paraId="6BCDCC78">
      <w:pPr>
        <w:spacing w:line="360" w:lineRule="auto"/>
        <w:rPr>
          <w:rFonts w:hint="eastAsia" w:ascii="仿宋" w:hAnsi="仿宋" w:eastAsia="仿宋" w:cs="仿宋"/>
          <w:highlight w:val="white"/>
        </w:rPr>
      </w:pPr>
    </w:p>
    <w:p w14:paraId="21E090FE">
      <w:pPr>
        <w:spacing w:line="360" w:lineRule="auto"/>
        <w:rPr>
          <w:rFonts w:hint="eastAsia" w:ascii="仿宋" w:hAnsi="仿宋" w:eastAsia="仿宋" w:cs="仿宋"/>
          <w:highlight w:val="white"/>
        </w:rPr>
      </w:pPr>
    </w:p>
    <w:p w14:paraId="29F02CF6">
      <w:pPr>
        <w:spacing w:line="360" w:lineRule="auto"/>
        <w:rPr>
          <w:rFonts w:hint="eastAsia" w:ascii="仿宋" w:hAnsi="仿宋" w:eastAsia="仿宋" w:cs="仿宋"/>
          <w:highlight w:val="white"/>
        </w:rPr>
      </w:pPr>
    </w:p>
    <w:p w14:paraId="3D0B3D0C">
      <w:pPr>
        <w:spacing w:line="360" w:lineRule="auto"/>
        <w:rPr>
          <w:rFonts w:hint="eastAsia" w:ascii="仿宋" w:hAnsi="仿宋" w:eastAsia="仿宋" w:cs="仿宋"/>
          <w:highlight w:val="white"/>
        </w:rPr>
      </w:pPr>
    </w:p>
    <w:p w14:paraId="3F0FF6B2">
      <w:pPr>
        <w:spacing w:line="360" w:lineRule="auto"/>
        <w:rPr>
          <w:rFonts w:hint="eastAsia" w:ascii="仿宋" w:hAnsi="仿宋" w:eastAsia="仿宋" w:cs="仿宋"/>
          <w:highlight w:val="white"/>
        </w:rPr>
      </w:pPr>
    </w:p>
    <w:p w14:paraId="3EA12754">
      <w:pPr>
        <w:spacing w:line="360" w:lineRule="auto"/>
        <w:outlineLvl w:val="0"/>
        <w:rPr>
          <w:rFonts w:hint="eastAsia" w:ascii="仿宋" w:hAnsi="仿宋" w:eastAsia="仿宋" w:cs="仿宋"/>
          <w:b/>
          <w:bCs/>
          <w:color w:val="auto"/>
          <w:kern w:val="44"/>
          <w:sz w:val="32"/>
          <w:szCs w:val="44"/>
        </w:rPr>
      </w:pPr>
      <w:bookmarkStart w:id="594" w:name="_Toc27833_WPSOffice_Level2"/>
      <w:bookmarkStart w:id="595" w:name="_Toc529539684"/>
      <w:bookmarkStart w:id="596" w:name="_Toc13878"/>
      <w:bookmarkStart w:id="597" w:name="_Toc357004118"/>
      <w:r>
        <w:rPr>
          <w:rFonts w:hint="eastAsia" w:ascii="仿宋" w:hAnsi="仿宋" w:eastAsia="仿宋" w:cs="仿宋"/>
          <w:b/>
          <w:bCs/>
          <w:color w:val="auto"/>
          <w:kern w:val="44"/>
          <w:sz w:val="32"/>
          <w:szCs w:val="44"/>
        </w:rPr>
        <w:t>1</w:t>
      </w:r>
      <w:r>
        <w:rPr>
          <w:rFonts w:hint="eastAsia" w:ascii="仿宋" w:hAnsi="仿宋" w:eastAsia="仿宋" w:cs="仿宋"/>
          <w:b/>
          <w:bCs/>
          <w:color w:val="auto"/>
          <w:kern w:val="44"/>
          <w:sz w:val="32"/>
          <w:szCs w:val="44"/>
          <w:lang w:val="en-US" w:eastAsia="zh-CN"/>
        </w:rPr>
        <w:t>4</w:t>
      </w:r>
      <w:r>
        <w:rPr>
          <w:rFonts w:hint="eastAsia" w:ascii="仿宋" w:hAnsi="仿宋" w:eastAsia="仿宋" w:cs="仿宋"/>
          <w:b/>
          <w:bCs/>
          <w:color w:val="auto"/>
          <w:kern w:val="44"/>
          <w:sz w:val="32"/>
          <w:szCs w:val="44"/>
        </w:rPr>
        <w:t>.业绩</w:t>
      </w:r>
      <w:bookmarkEnd w:id="594"/>
      <w:bookmarkEnd w:id="595"/>
      <w:bookmarkEnd w:id="596"/>
    </w:p>
    <w:p w14:paraId="4CAE6F01">
      <w:pPr>
        <w:spacing w:line="360" w:lineRule="auto"/>
        <w:jc w:val="center"/>
        <w:rPr>
          <w:rFonts w:hint="eastAsia" w:ascii="仿宋" w:hAnsi="仿宋" w:eastAsia="仿宋" w:cs="仿宋"/>
          <w:b/>
          <w:bCs/>
          <w:sz w:val="32"/>
          <w:szCs w:val="32"/>
        </w:rPr>
      </w:pPr>
      <w:bookmarkStart w:id="598" w:name="_Toc19670_WPSOffice_Level3"/>
      <w:r>
        <w:rPr>
          <w:rFonts w:hint="eastAsia" w:ascii="仿宋" w:hAnsi="仿宋" w:eastAsia="仿宋" w:cs="仿宋"/>
          <w:b/>
          <w:bCs/>
          <w:sz w:val="32"/>
          <w:szCs w:val="32"/>
        </w:rPr>
        <w:t>（一）近年完成的类似项目情况表</w:t>
      </w:r>
      <w:bookmarkEnd w:id="597"/>
      <w:bookmarkEnd w:id="598"/>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6D89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EEADF59">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925" w:type="dxa"/>
            <w:noWrap w:val="0"/>
            <w:vAlign w:val="center"/>
          </w:tcPr>
          <w:p w14:paraId="6D6D4139">
            <w:pPr>
              <w:autoSpaceDE w:val="0"/>
              <w:autoSpaceDN w:val="0"/>
              <w:adjustRightInd w:val="0"/>
              <w:spacing w:line="360" w:lineRule="auto"/>
              <w:jc w:val="center"/>
              <w:rPr>
                <w:rFonts w:hint="eastAsia" w:ascii="仿宋" w:hAnsi="仿宋" w:eastAsia="仿宋" w:cs="仿宋"/>
                <w:sz w:val="24"/>
                <w:szCs w:val="24"/>
              </w:rPr>
            </w:pPr>
          </w:p>
        </w:tc>
      </w:tr>
      <w:tr w14:paraId="2850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E6F225C">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项目所在地</w:t>
            </w:r>
          </w:p>
        </w:tc>
        <w:tc>
          <w:tcPr>
            <w:tcW w:w="5925" w:type="dxa"/>
            <w:noWrap w:val="0"/>
            <w:vAlign w:val="center"/>
          </w:tcPr>
          <w:p w14:paraId="66C3F58C">
            <w:pPr>
              <w:autoSpaceDE w:val="0"/>
              <w:autoSpaceDN w:val="0"/>
              <w:adjustRightInd w:val="0"/>
              <w:spacing w:line="360" w:lineRule="auto"/>
              <w:jc w:val="center"/>
              <w:rPr>
                <w:rFonts w:hint="eastAsia" w:ascii="仿宋" w:hAnsi="仿宋" w:eastAsia="仿宋" w:cs="仿宋"/>
                <w:sz w:val="24"/>
                <w:szCs w:val="24"/>
              </w:rPr>
            </w:pPr>
          </w:p>
        </w:tc>
      </w:tr>
      <w:tr w14:paraId="2390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F81EF18">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发包人名称</w:t>
            </w:r>
          </w:p>
        </w:tc>
        <w:tc>
          <w:tcPr>
            <w:tcW w:w="5925" w:type="dxa"/>
            <w:noWrap w:val="0"/>
            <w:vAlign w:val="center"/>
          </w:tcPr>
          <w:p w14:paraId="4FE8CD17">
            <w:pPr>
              <w:autoSpaceDE w:val="0"/>
              <w:autoSpaceDN w:val="0"/>
              <w:adjustRightInd w:val="0"/>
              <w:spacing w:line="360" w:lineRule="auto"/>
              <w:jc w:val="center"/>
              <w:rPr>
                <w:rFonts w:hint="eastAsia" w:ascii="仿宋" w:hAnsi="仿宋" w:eastAsia="仿宋" w:cs="仿宋"/>
                <w:sz w:val="24"/>
                <w:szCs w:val="24"/>
              </w:rPr>
            </w:pPr>
          </w:p>
        </w:tc>
      </w:tr>
      <w:tr w14:paraId="3C46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CD139D6">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发包人地址</w:t>
            </w:r>
          </w:p>
        </w:tc>
        <w:tc>
          <w:tcPr>
            <w:tcW w:w="5925" w:type="dxa"/>
            <w:noWrap w:val="0"/>
            <w:vAlign w:val="center"/>
          </w:tcPr>
          <w:p w14:paraId="5EE85C93">
            <w:pPr>
              <w:autoSpaceDE w:val="0"/>
              <w:autoSpaceDN w:val="0"/>
              <w:adjustRightInd w:val="0"/>
              <w:spacing w:line="360" w:lineRule="auto"/>
              <w:jc w:val="center"/>
              <w:rPr>
                <w:rFonts w:hint="eastAsia" w:ascii="仿宋" w:hAnsi="仿宋" w:eastAsia="仿宋" w:cs="仿宋"/>
                <w:sz w:val="24"/>
                <w:szCs w:val="24"/>
              </w:rPr>
            </w:pPr>
          </w:p>
        </w:tc>
      </w:tr>
      <w:tr w14:paraId="673F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0FFD5E1">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发包人电话</w:t>
            </w:r>
          </w:p>
        </w:tc>
        <w:tc>
          <w:tcPr>
            <w:tcW w:w="5925" w:type="dxa"/>
            <w:noWrap w:val="0"/>
            <w:vAlign w:val="center"/>
          </w:tcPr>
          <w:p w14:paraId="5EDC5208">
            <w:pPr>
              <w:autoSpaceDE w:val="0"/>
              <w:autoSpaceDN w:val="0"/>
              <w:adjustRightInd w:val="0"/>
              <w:spacing w:line="360" w:lineRule="auto"/>
              <w:jc w:val="center"/>
              <w:rPr>
                <w:rFonts w:hint="eastAsia" w:ascii="仿宋" w:hAnsi="仿宋" w:eastAsia="仿宋" w:cs="仿宋"/>
                <w:sz w:val="24"/>
                <w:szCs w:val="24"/>
              </w:rPr>
            </w:pPr>
          </w:p>
        </w:tc>
      </w:tr>
      <w:tr w14:paraId="4F4C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7B60789">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合同价格</w:t>
            </w:r>
          </w:p>
        </w:tc>
        <w:tc>
          <w:tcPr>
            <w:tcW w:w="5925" w:type="dxa"/>
            <w:noWrap w:val="0"/>
            <w:vAlign w:val="center"/>
          </w:tcPr>
          <w:p w14:paraId="40F778AD">
            <w:pPr>
              <w:autoSpaceDE w:val="0"/>
              <w:autoSpaceDN w:val="0"/>
              <w:adjustRightInd w:val="0"/>
              <w:spacing w:line="360" w:lineRule="auto"/>
              <w:jc w:val="center"/>
              <w:rPr>
                <w:rFonts w:hint="eastAsia" w:ascii="仿宋" w:hAnsi="仿宋" w:eastAsia="仿宋" w:cs="仿宋"/>
                <w:sz w:val="24"/>
                <w:szCs w:val="24"/>
              </w:rPr>
            </w:pPr>
          </w:p>
        </w:tc>
      </w:tr>
      <w:tr w14:paraId="7EE1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B5986D0">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5925" w:type="dxa"/>
            <w:noWrap w:val="0"/>
            <w:vAlign w:val="center"/>
          </w:tcPr>
          <w:p w14:paraId="65212A33">
            <w:pPr>
              <w:autoSpaceDE w:val="0"/>
              <w:autoSpaceDN w:val="0"/>
              <w:adjustRightInd w:val="0"/>
              <w:spacing w:line="360" w:lineRule="auto"/>
              <w:jc w:val="center"/>
              <w:rPr>
                <w:rFonts w:hint="eastAsia" w:ascii="仿宋" w:hAnsi="仿宋" w:eastAsia="仿宋" w:cs="仿宋"/>
                <w:sz w:val="24"/>
                <w:szCs w:val="24"/>
              </w:rPr>
            </w:pPr>
          </w:p>
        </w:tc>
      </w:tr>
      <w:tr w14:paraId="60C6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02ACCE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竣工日期</w:t>
            </w:r>
          </w:p>
        </w:tc>
        <w:tc>
          <w:tcPr>
            <w:tcW w:w="5925" w:type="dxa"/>
            <w:noWrap w:val="0"/>
            <w:vAlign w:val="center"/>
          </w:tcPr>
          <w:p w14:paraId="5AC14D18">
            <w:pPr>
              <w:autoSpaceDE w:val="0"/>
              <w:autoSpaceDN w:val="0"/>
              <w:adjustRightInd w:val="0"/>
              <w:spacing w:line="360" w:lineRule="auto"/>
              <w:jc w:val="center"/>
              <w:rPr>
                <w:rFonts w:hint="eastAsia" w:ascii="仿宋" w:hAnsi="仿宋" w:eastAsia="仿宋" w:cs="仿宋"/>
                <w:sz w:val="24"/>
                <w:szCs w:val="24"/>
              </w:rPr>
            </w:pPr>
          </w:p>
        </w:tc>
      </w:tr>
      <w:tr w14:paraId="1FB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9BB130E">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承担的工作</w:t>
            </w:r>
          </w:p>
        </w:tc>
        <w:tc>
          <w:tcPr>
            <w:tcW w:w="5925" w:type="dxa"/>
            <w:noWrap w:val="0"/>
            <w:vAlign w:val="center"/>
          </w:tcPr>
          <w:p w14:paraId="4A5275DA">
            <w:pPr>
              <w:autoSpaceDE w:val="0"/>
              <w:autoSpaceDN w:val="0"/>
              <w:adjustRightInd w:val="0"/>
              <w:spacing w:line="360" w:lineRule="auto"/>
              <w:jc w:val="center"/>
              <w:rPr>
                <w:rFonts w:hint="eastAsia" w:ascii="仿宋" w:hAnsi="仿宋" w:eastAsia="仿宋" w:cs="仿宋"/>
                <w:sz w:val="24"/>
                <w:szCs w:val="24"/>
              </w:rPr>
            </w:pPr>
          </w:p>
        </w:tc>
      </w:tr>
      <w:tr w14:paraId="0A55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3FD294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工程质量</w:t>
            </w:r>
          </w:p>
        </w:tc>
        <w:tc>
          <w:tcPr>
            <w:tcW w:w="5925" w:type="dxa"/>
            <w:noWrap w:val="0"/>
            <w:vAlign w:val="center"/>
          </w:tcPr>
          <w:p w14:paraId="6A1812BA">
            <w:pPr>
              <w:autoSpaceDE w:val="0"/>
              <w:autoSpaceDN w:val="0"/>
              <w:adjustRightInd w:val="0"/>
              <w:spacing w:line="360" w:lineRule="auto"/>
              <w:jc w:val="center"/>
              <w:rPr>
                <w:rFonts w:hint="eastAsia" w:ascii="仿宋" w:hAnsi="仿宋" w:eastAsia="仿宋" w:cs="仿宋"/>
                <w:sz w:val="24"/>
                <w:szCs w:val="24"/>
              </w:rPr>
            </w:pPr>
          </w:p>
        </w:tc>
      </w:tr>
      <w:tr w14:paraId="44EA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6C927EA">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5925" w:type="dxa"/>
            <w:noWrap w:val="0"/>
            <w:vAlign w:val="center"/>
          </w:tcPr>
          <w:p w14:paraId="2D26656B">
            <w:pPr>
              <w:autoSpaceDE w:val="0"/>
              <w:autoSpaceDN w:val="0"/>
              <w:adjustRightInd w:val="0"/>
              <w:spacing w:line="360" w:lineRule="auto"/>
              <w:jc w:val="center"/>
              <w:rPr>
                <w:rFonts w:hint="eastAsia" w:ascii="仿宋" w:hAnsi="仿宋" w:eastAsia="仿宋" w:cs="仿宋"/>
                <w:sz w:val="24"/>
                <w:szCs w:val="24"/>
              </w:rPr>
            </w:pPr>
          </w:p>
        </w:tc>
      </w:tr>
      <w:tr w14:paraId="6E91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AB8DC6A">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5925" w:type="dxa"/>
            <w:noWrap w:val="0"/>
            <w:vAlign w:val="center"/>
          </w:tcPr>
          <w:p w14:paraId="2462C8D7">
            <w:pPr>
              <w:autoSpaceDE w:val="0"/>
              <w:autoSpaceDN w:val="0"/>
              <w:adjustRightInd w:val="0"/>
              <w:spacing w:line="360" w:lineRule="auto"/>
              <w:jc w:val="center"/>
              <w:rPr>
                <w:rFonts w:hint="eastAsia" w:ascii="仿宋" w:hAnsi="仿宋" w:eastAsia="仿宋" w:cs="仿宋"/>
                <w:sz w:val="24"/>
                <w:szCs w:val="24"/>
              </w:rPr>
            </w:pPr>
          </w:p>
        </w:tc>
      </w:tr>
      <w:tr w14:paraId="516F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38996EBB">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总监理工程师及电话</w:t>
            </w:r>
          </w:p>
        </w:tc>
        <w:tc>
          <w:tcPr>
            <w:tcW w:w="5925" w:type="dxa"/>
            <w:noWrap w:val="0"/>
            <w:vAlign w:val="center"/>
          </w:tcPr>
          <w:p w14:paraId="72139C47">
            <w:pPr>
              <w:autoSpaceDE w:val="0"/>
              <w:autoSpaceDN w:val="0"/>
              <w:adjustRightInd w:val="0"/>
              <w:spacing w:line="360" w:lineRule="auto"/>
              <w:jc w:val="center"/>
              <w:rPr>
                <w:rFonts w:hint="eastAsia" w:ascii="仿宋" w:hAnsi="仿宋" w:eastAsia="仿宋" w:cs="仿宋"/>
                <w:sz w:val="24"/>
                <w:szCs w:val="24"/>
              </w:rPr>
            </w:pPr>
          </w:p>
        </w:tc>
      </w:tr>
      <w:tr w14:paraId="6601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2DFB6849">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项目描述</w:t>
            </w:r>
          </w:p>
        </w:tc>
        <w:tc>
          <w:tcPr>
            <w:tcW w:w="5925" w:type="dxa"/>
            <w:noWrap w:val="0"/>
            <w:vAlign w:val="center"/>
          </w:tcPr>
          <w:p w14:paraId="69B90697">
            <w:pPr>
              <w:autoSpaceDE w:val="0"/>
              <w:autoSpaceDN w:val="0"/>
              <w:adjustRightInd w:val="0"/>
              <w:spacing w:line="360" w:lineRule="auto"/>
              <w:jc w:val="center"/>
              <w:rPr>
                <w:rFonts w:hint="eastAsia" w:ascii="仿宋" w:hAnsi="仿宋" w:eastAsia="仿宋" w:cs="仿宋"/>
                <w:sz w:val="24"/>
                <w:szCs w:val="24"/>
              </w:rPr>
            </w:pPr>
          </w:p>
          <w:p w14:paraId="20073EA8">
            <w:pPr>
              <w:autoSpaceDE w:val="0"/>
              <w:autoSpaceDN w:val="0"/>
              <w:adjustRightInd w:val="0"/>
              <w:spacing w:line="360" w:lineRule="auto"/>
              <w:rPr>
                <w:rFonts w:hint="eastAsia" w:ascii="仿宋" w:hAnsi="仿宋" w:eastAsia="仿宋" w:cs="仿宋"/>
                <w:sz w:val="24"/>
                <w:szCs w:val="24"/>
              </w:rPr>
            </w:pPr>
          </w:p>
          <w:p w14:paraId="7DCAF88C">
            <w:pPr>
              <w:autoSpaceDE w:val="0"/>
              <w:autoSpaceDN w:val="0"/>
              <w:adjustRightInd w:val="0"/>
              <w:spacing w:line="360" w:lineRule="auto"/>
              <w:rPr>
                <w:rFonts w:hint="eastAsia" w:ascii="仿宋" w:hAnsi="仿宋" w:eastAsia="仿宋" w:cs="仿宋"/>
                <w:sz w:val="24"/>
                <w:szCs w:val="24"/>
              </w:rPr>
            </w:pPr>
          </w:p>
        </w:tc>
      </w:tr>
      <w:tr w14:paraId="1B5E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0E1C57B7">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备注</w:t>
            </w:r>
          </w:p>
        </w:tc>
        <w:tc>
          <w:tcPr>
            <w:tcW w:w="5925" w:type="dxa"/>
            <w:noWrap w:val="0"/>
            <w:vAlign w:val="center"/>
          </w:tcPr>
          <w:p w14:paraId="3A3CFBCD">
            <w:pPr>
              <w:autoSpaceDE w:val="0"/>
              <w:autoSpaceDN w:val="0"/>
              <w:adjustRightInd w:val="0"/>
              <w:spacing w:line="360" w:lineRule="auto"/>
              <w:jc w:val="center"/>
              <w:rPr>
                <w:rFonts w:hint="eastAsia" w:ascii="仿宋" w:hAnsi="仿宋" w:eastAsia="仿宋" w:cs="仿宋"/>
                <w:sz w:val="24"/>
                <w:szCs w:val="24"/>
              </w:rPr>
            </w:pPr>
          </w:p>
        </w:tc>
      </w:tr>
    </w:tbl>
    <w:p w14:paraId="19125827">
      <w:pPr>
        <w:spacing w:line="360" w:lineRule="auto"/>
        <w:ind w:firstLine="480"/>
        <w:rPr>
          <w:rFonts w:hint="eastAsia" w:ascii="仿宋" w:hAnsi="仿宋" w:eastAsia="仿宋" w:cs="仿宋"/>
          <w:highlight w:val="none"/>
        </w:rPr>
      </w:pPr>
      <w:r>
        <w:rPr>
          <w:rFonts w:hint="eastAsia" w:ascii="仿宋" w:hAnsi="仿宋" w:eastAsia="仿宋" w:cs="仿宋"/>
          <w:sz w:val="24"/>
          <w:szCs w:val="24"/>
          <w:highlight w:val="none"/>
        </w:rPr>
        <w:t>注：近年完成的类似项目情况表应附近</w:t>
      </w:r>
      <w:r>
        <w:rPr>
          <w:rFonts w:hint="eastAsia" w:ascii="仿宋" w:hAnsi="仿宋" w:eastAsia="仿宋" w:cs="仿宋"/>
          <w:sz w:val="24"/>
          <w:szCs w:val="24"/>
          <w:highlight w:val="none"/>
          <w:lang w:val="en-US" w:eastAsia="zh-CN"/>
        </w:rPr>
        <w:t>自2021年1月1日至今</w:t>
      </w:r>
      <w:r>
        <w:rPr>
          <w:rFonts w:hint="eastAsia" w:ascii="仿宋" w:hAnsi="仿宋" w:eastAsia="仿宋" w:cs="仿宋"/>
          <w:sz w:val="24"/>
          <w:szCs w:val="24"/>
          <w:highlight w:val="none"/>
        </w:rPr>
        <w:t>承建项目的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通知书或合同协议书</w:t>
      </w:r>
      <w:r>
        <w:rPr>
          <w:rFonts w:hint="eastAsia" w:ascii="仿宋" w:hAnsi="仿宋" w:eastAsia="仿宋" w:cs="仿宋"/>
          <w:sz w:val="24"/>
          <w:szCs w:val="24"/>
          <w:highlight w:val="none"/>
          <w:lang w:val="en-US" w:eastAsia="zh-CN"/>
        </w:rPr>
        <w:t>或竣工验收资料</w:t>
      </w:r>
      <w:r>
        <w:rPr>
          <w:rFonts w:hint="eastAsia" w:ascii="仿宋" w:hAnsi="仿宋" w:eastAsia="仿宋" w:cs="仿宋"/>
          <w:sz w:val="24"/>
          <w:szCs w:val="24"/>
          <w:highlight w:val="none"/>
        </w:rPr>
        <w:t>的扫描（或复印）件。每张表格只填写一个项目，并标明序号。</w:t>
      </w:r>
    </w:p>
    <w:p w14:paraId="53EC7810">
      <w:pPr>
        <w:spacing w:line="360" w:lineRule="auto"/>
        <w:rPr>
          <w:rFonts w:hint="eastAsia" w:ascii="仿宋" w:hAnsi="仿宋" w:eastAsia="仿宋" w:cs="仿宋"/>
        </w:rPr>
      </w:pPr>
    </w:p>
    <w:p w14:paraId="74058102">
      <w:pPr>
        <w:spacing w:line="360" w:lineRule="auto"/>
        <w:rPr>
          <w:rFonts w:hint="eastAsia" w:ascii="仿宋" w:hAnsi="仿宋" w:eastAsia="仿宋" w:cs="仿宋"/>
        </w:rPr>
      </w:pPr>
    </w:p>
    <w:p w14:paraId="54145585">
      <w:pPr>
        <w:spacing w:line="360" w:lineRule="auto"/>
        <w:rPr>
          <w:rFonts w:hint="eastAsia" w:ascii="仿宋" w:hAnsi="仿宋" w:eastAsia="仿宋" w:cs="仿宋"/>
        </w:rPr>
      </w:pPr>
    </w:p>
    <w:p w14:paraId="1465F7D1">
      <w:pPr>
        <w:spacing w:line="360" w:lineRule="auto"/>
        <w:rPr>
          <w:rFonts w:hint="eastAsia" w:ascii="仿宋" w:hAnsi="仿宋" w:eastAsia="仿宋" w:cs="仿宋"/>
        </w:rPr>
      </w:pPr>
    </w:p>
    <w:p w14:paraId="009B0061">
      <w:pPr>
        <w:spacing w:line="360" w:lineRule="auto"/>
        <w:jc w:val="center"/>
        <w:rPr>
          <w:rFonts w:hint="eastAsia" w:ascii="仿宋" w:hAnsi="仿宋" w:eastAsia="仿宋" w:cs="仿宋"/>
          <w:b/>
          <w:bCs/>
          <w:sz w:val="32"/>
          <w:szCs w:val="32"/>
        </w:rPr>
      </w:pPr>
      <w:bookmarkStart w:id="599" w:name="_Toc357004119"/>
      <w:bookmarkStart w:id="600" w:name="_Toc27233_WPSOffice_Level3"/>
      <w:r>
        <w:rPr>
          <w:rFonts w:hint="eastAsia" w:ascii="仿宋" w:hAnsi="仿宋" w:eastAsia="仿宋" w:cs="仿宋"/>
          <w:b/>
          <w:bCs/>
          <w:sz w:val="32"/>
          <w:szCs w:val="32"/>
        </w:rPr>
        <w:t>（二）正在施工的和新承接的项目情况表</w:t>
      </w:r>
      <w:bookmarkEnd w:id="599"/>
      <w:bookmarkEnd w:id="600"/>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6BA4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CA45C2A">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5846" w:type="dxa"/>
            <w:noWrap w:val="0"/>
            <w:vAlign w:val="center"/>
          </w:tcPr>
          <w:p w14:paraId="4C121B8D">
            <w:pPr>
              <w:autoSpaceDE w:val="0"/>
              <w:autoSpaceDN w:val="0"/>
              <w:adjustRightInd w:val="0"/>
              <w:spacing w:line="360" w:lineRule="auto"/>
              <w:ind w:left="105" w:leftChars="50"/>
              <w:jc w:val="center"/>
              <w:rPr>
                <w:rFonts w:hint="eastAsia" w:ascii="仿宋" w:hAnsi="仿宋" w:eastAsia="仿宋" w:cs="仿宋"/>
                <w:sz w:val="24"/>
                <w:szCs w:val="24"/>
              </w:rPr>
            </w:pPr>
          </w:p>
        </w:tc>
      </w:tr>
      <w:tr w14:paraId="7A44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0865037">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项目所在地</w:t>
            </w:r>
          </w:p>
        </w:tc>
        <w:tc>
          <w:tcPr>
            <w:tcW w:w="5846" w:type="dxa"/>
            <w:noWrap w:val="0"/>
            <w:vAlign w:val="center"/>
          </w:tcPr>
          <w:p w14:paraId="2242D923">
            <w:pPr>
              <w:autoSpaceDE w:val="0"/>
              <w:autoSpaceDN w:val="0"/>
              <w:adjustRightInd w:val="0"/>
              <w:spacing w:line="360" w:lineRule="auto"/>
              <w:ind w:left="105" w:leftChars="50"/>
              <w:jc w:val="center"/>
              <w:rPr>
                <w:rFonts w:hint="eastAsia" w:ascii="仿宋" w:hAnsi="仿宋" w:eastAsia="仿宋" w:cs="仿宋"/>
                <w:sz w:val="24"/>
                <w:szCs w:val="24"/>
              </w:rPr>
            </w:pPr>
          </w:p>
        </w:tc>
      </w:tr>
      <w:tr w14:paraId="2FA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3C6C727C">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发包人名称</w:t>
            </w:r>
          </w:p>
        </w:tc>
        <w:tc>
          <w:tcPr>
            <w:tcW w:w="5846" w:type="dxa"/>
            <w:noWrap w:val="0"/>
            <w:vAlign w:val="center"/>
          </w:tcPr>
          <w:p w14:paraId="2C82B356">
            <w:pPr>
              <w:autoSpaceDE w:val="0"/>
              <w:autoSpaceDN w:val="0"/>
              <w:adjustRightInd w:val="0"/>
              <w:spacing w:line="360" w:lineRule="auto"/>
              <w:ind w:left="105" w:leftChars="50"/>
              <w:jc w:val="center"/>
              <w:rPr>
                <w:rFonts w:hint="eastAsia" w:ascii="仿宋" w:hAnsi="仿宋" w:eastAsia="仿宋" w:cs="仿宋"/>
                <w:sz w:val="24"/>
                <w:szCs w:val="24"/>
              </w:rPr>
            </w:pPr>
          </w:p>
        </w:tc>
      </w:tr>
      <w:tr w14:paraId="3724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D407817">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发包人地址</w:t>
            </w:r>
          </w:p>
        </w:tc>
        <w:tc>
          <w:tcPr>
            <w:tcW w:w="5846" w:type="dxa"/>
            <w:noWrap w:val="0"/>
            <w:vAlign w:val="center"/>
          </w:tcPr>
          <w:p w14:paraId="644106BA">
            <w:pPr>
              <w:autoSpaceDE w:val="0"/>
              <w:autoSpaceDN w:val="0"/>
              <w:adjustRightInd w:val="0"/>
              <w:spacing w:line="360" w:lineRule="auto"/>
              <w:ind w:left="105" w:leftChars="50"/>
              <w:jc w:val="center"/>
              <w:rPr>
                <w:rFonts w:hint="eastAsia" w:ascii="仿宋" w:hAnsi="仿宋" w:eastAsia="仿宋" w:cs="仿宋"/>
                <w:sz w:val="24"/>
                <w:szCs w:val="24"/>
              </w:rPr>
            </w:pPr>
          </w:p>
        </w:tc>
      </w:tr>
      <w:tr w14:paraId="5E2C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F72B7E2">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发包人电话</w:t>
            </w:r>
          </w:p>
        </w:tc>
        <w:tc>
          <w:tcPr>
            <w:tcW w:w="5846" w:type="dxa"/>
            <w:noWrap w:val="0"/>
            <w:vAlign w:val="center"/>
          </w:tcPr>
          <w:p w14:paraId="45F288CD">
            <w:pPr>
              <w:autoSpaceDE w:val="0"/>
              <w:autoSpaceDN w:val="0"/>
              <w:adjustRightInd w:val="0"/>
              <w:spacing w:line="360" w:lineRule="auto"/>
              <w:ind w:left="105" w:leftChars="50"/>
              <w:jc w:val="center"/>
              <w:rPr>
                <w:rFonts w:hint="eastAsia" w:ascii="仿宋" w:hAnsi="仿宋" w:eastAsia="仿宋" w:cs="仿宋"/>
                <w:sz w:val="24"/>
                <w:szCs w:val="24"/>
              </w:rPr>
            </w:pPr>
          </w:p>
        </w:tc>
      </w:tr>
      <w:tr w14:paraId="3AA5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42B5F16">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签约合同价</w:t>
            </w:r>
          </w:p>
        </w:tc>
        <w:tc>
          <w:tcPr>
            <w:tcW w:w="5846" w:type="dxa"/>
            <w:noWrap w:val="0"/>
            <w:vAlign w:val="center"/>
          </w:tcPr>
          <w:p w14:paraId="429AC06F">
            <w:pPr>
              <w:autoSpaceDE w:val="0"/>
              <w:autoSpaceDN w:val="0"/>
              <w:adjustRightInd w:val="0"/>
              <w:spacing w:line="360" w:lineRule="auto"/>
              <w:ind w:left="105" w:leftChars="50"/>
              <w:jc w:val="center"/>
              <w:rPr>
                <w:rFonts w:hint="eastAsia" w:ascii="仿宋" w:hAnsi="仿宋" w:eastAsia="仿宋" w:cs="仿宋"/>
                <w:sz w:val="24"/>
                <w:szCs w:val="24"/>
              </w:rPr>
            </w:pPr>
          </w:p>
        </w:tc>
      </w:tr>
      <w:tr w14:paraId="0C48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D7A411B">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开工日期</w:t>
            </w:r>
          </w:p>
        </w:tc>
        <w:tc>
          <w:tcPr>
            <w:tcW w:w="5846" w:type="dxa"/>
            <w:noWrap w:val="0"/>
            <w:vAlign w:val="center"/>
          </w:tcPr>
          <w:p w14:paraId="7698F30D">
            <w:pPr>
              <w:autoSpaceDE w:val="0"/>
              <w:autoSpaceDN w:val="0"/>
              <w:adjustRightInd w:val="0"/>
              <w:spacing w:line="360" w:lineRule="auto"/>
              <w:ind w:left="105" w:leftChars="50"/>
              <w:jc w:val="center"/>
              <w:rPr>
                <w:rFonts w:hint="eastAsia" w:ascii="仿宋" w:hAnsi="仿宋" w:eastAsia="仿宋" w:cs="仿宋"/>
                <w:sz w:val="24"/>
                <w:szCs w:val="24"/>
              </w:rPr>
            </w:pPr>
          </w:p>
        </w:tc>
      </w:tr>
      <w:tr w14:paraId="5EA7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4F4BDB7">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计划竣工日期</w:t>
            </w:r>
          </w:p>
        </w:tc>
        <w:tc>
          <w:tcPr>
            <w:tcW w:w="5846" w:type="dxa"/>
            <w:noWrap w:val="0"/>
            <w:vAlign w:val="center"/>
          </w:tcPr>
          <w:p w14:paraId="4D1E0B9C">
            <w:pPr>
              <w:autoSpaceDE w:val="0"/>
              <w:autoSpaceDN w:val="0"/>
              <w:adjustRightInd w:val="0"/>
              <w:spacing w:line="360" w:lineRule="auto"/>
              <w:ind w:left="105" w:leftChars="50"/>
              <w:jc w:val="center"/>
              <w:rPr>
                <w:rFonts w:hint="eastAsia" w:ascii="仿宋" w:hAnsi="仿宋" w:eastAsia="仿宋" w:cs="仿宋"/>
                <w:sz w:val="24"/>
                <w:szCs w:val="24"/>
              </w:rPr>
            </w:pPr>
          </w:p>
        </w:tc>
      </w:tr>
      <w:tr w14:paraId="27B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45D83E3">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承担的工作</w:t>
            </w:r>
          </w:p>
        </w:tc>
        <w:tc>
          <w:tcPr>
            <w:tcW w:w="5846" w:type="dxa"/>
            <w:noWrap w:val="0"/>
            <w:vAlign w:val="center"/>
          </w:tcPr>
          <w:p w14:paraId="2CECA6A5">
            <w:pPr>
              <w:autoSpaceDE w:val="0"/>
              <w:autoSpaceDN w:val="0"/>
              <w:adjustRightInd w:val="0"/>
              <w:spacing w:line="360" w:lineRule="auto"/>
              <w:ind w:left="105" w:leftChars="50"/>
              <w:jc w:val="center"/>
              <w:rPr>
                <w:rFonts w:hint="eastAsia" w:ascii="仿宋" w:hAnsi="仿宋" w:eastAsia="仿宋" w:cs="仿宋"/>
                <w:sz w:val="24"/>
                <w:szCs w:val="24"/>
              </w:rPr>
            </w:pPr>
          </w:p>
        </w:tc>
      </w:tr>
      <w:tr w14:paraId="7D6A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97EAFC4">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工程质量</w:t>
            </w:r>
          </w:p>
        </w:tc>
        <w:tc>
          <w:tcPr>
            <w:tcW w:w="5846" w:type="dxa"/>
            <w:noWrap w:val="0"/>
            <w:vAlign w:val="center"/>
          </w:tcPr>
          <w:p w14:paraId="540503DA">
            <w:pPr>
              <w:autoSpaceDE w:val="0"/>
              <w:autoSpaceDN w:val="0"/>
              <w:adjustRightInd w:val="0"/>
              <w:spacing w:line="360" w:lineRule="auto"/>
              <w:ind w:left="105" w:leftChars="50"/>
              <w:jc w:val="center"/>
              <w:rPr>
                <w:rFonts w:hint="eastAsia" w:ascii="仿宋" w:hAnsi="仿宋" w:eastAsia="仿宋" w:cs="仿宋"/>
                <w:sz w:val="24"/>
                <w:szCs w:val="24"/>
              </w:rPr>
            </w:pPr>
          </w:p>
        </w:tc>
      </w:tr>
      <w:tr w14:paraId="6CD4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65A5ACE">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5846" w:type="dxa"/>
            <w:noWrap w:val="0"/>
            <w:vAlign w:val="center"/>
          </w:tcPr>
          <w:p w14:paraId="7B6FD72A">
            <w:pPr>
              <w:autoSpaceDE w:val="0"/>
              <w:autoSpaceDN w:val="0"/>
              <w:adjustRightInd w:val="0"/>
              <w:spacing w:line="360" w:lineRule="auto"/>
              <w:ind w:left="105" w:leftChars="50"/>
              <w:jc w:val="center"/>
              <w:rPr>
                <w:rFonts w:hint="eastAsia" w:ascii="仿宋" w:hAnsi="仿宋" w:eastAsia="仿宋" w:cs="仿宋"/>
                <w:sz w:val="24"/>
                <w:szCs w:val="24"/>
              </w:rPr>
            </w:pPr>
          </w:p>
        </w:tc>
      </w:tr>
      <w:tr w14:paraId="139E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31D24C8E">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技术负责人</w:t>
            </w:r>
          </w:p>
        </w:tc>
        <w:tc>
          <w:tcPr>
            <w:tcW w:w="5846" w:type="dxa"/>
            <w:noWrap w:val="0"/>
            <w:vAlign w:val="center"/>
          </w:tcPr>
          <w:p w14:paraId="28721E6E">
            <w:pPr>
              <w:autoSpaceDE w:val="0"/>
              <w:autoSpaceDN w:val="0"/>
              <w:adjustRightInd w:val="0"/>
              <w:spacing w:line="360" w:lineRule="auto"/>
              <w:ind w:left="105" w:leftChars="50"/>
              <w:jc w:val="center"/>
              <w:rPr>
                <w:rFonts w:hint="eastAsia" w:ascii="仿宋" w:hAnsi="仿宋" w:eastAsia="仿宋" w:cs="仿宋"/>
                <w:sz w:val="24"/>
                <w:szCs w:val="24"/>
              </w:rPr>
            </w:pPr>
          </w:p>
        </w:tc>
      </w:tr>
      <w:tr w14:paraId="0827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EB366FE">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总监理工程师及电话</w:t>
            </w:r>
          </w:p>
        </w:tc>
        <w:tc>
          <w:tcPr>
            <w:tcW w:w="5846" w:type="dxa"/>
            <w:noWrap w:val="0"/>
            <w:vAlign w:val="center"/>
          </w:tcPr>
          <w:p w14:paraId="7B3C187A">
            <w:pPr>
              <w:autoSpaceDE w:val="0"/>
              <w:autoSpaceDN w:val="0"/>
              <w:adjustRightInd w:val="0"/>
              <w:spacing w:line="360" w:lineRule="auto"/>
              <w:ind w:left="105" w:leftChars="50"/>
              <w:jc w:val="center"/>
              <w:rPr>
                <w:rFonts w:hint="eastAsia" w:ascii="仿宋" w:hAnsi="仿宋" w:eastAsia="仿宋" w:cs="仿宋"/>
                <w:sz w:val="24"/>
                <w:szCs w:val="24"/>
              </w:rPr>
            </w:pPr>
          </w:p>
        </w:tc>
      </w:tr>
      <w:tr w14:paraId="63BC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14:paraId="781DF3E2">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项目描述</w:t>
            </w:r>
          </w:p>
        </w:tc>
        <w:tc>
          <w:tcPr>
            <w:tcW w:w="5846" w:type="dxa"/>
            <w:noWrap w:val="0"/>
            <w:vAlign w:val="center"/>
          </w:tcPr>
          <w:p w14:paraId="76337E41">
            <w:pPr>
              <w:autoSpaceDE w:val="0"/>
              <w:autoSpaceDN w:val="0"/>
              <w:adjustRightInd w:val="0"/>
              <w:spacing w:line="360" w:lineRule="auto"/>
              <w:rPr>
                <w:rFonts w:hint="eastAsia" w:ascii="仿宋" w:hAnsi="仿宋" w:eastAsia="仿宋" w:cs="仿宋"/>
                <w:sz w:val="24"/>
                <w:szCs w:val="24"/>
              </w:rPr>
            </w:pPr>
          </w:p>
          <w:p w14:paraId="720A2658">
            <w:pPr>
              <w:autoSpaceDE w:val="0"/>
              <w:autoSpaceDN w:val="0"/>
              <w:adjustRightInd w:val="0"/>
              <w:spacing w:line="360" w:lineRule="auto"/>
              <w:ind w:left="105" w:leftChars="50"/>
              <w:jc w:val="center"/>
              <w:rPr>
                <w:rFonts w:hint="eastAsia" w:ascii="仿宋" w:hAnsi="仿宋" w:eastAsia="仿宋" w:cs="仿宋"/>
                <w:sz w:val="24"/>
                <w:szCs w:val="24"/>
              </w:rPr>
            </w:pPr>
          </w:p>
          <w:p w14:paraId="1F260FE1">
            <w:pPr>
              <w:autoSpaceDE w:val="0"/>
              <w:autoSpaceDN w:val="0"/>
              <w:adjustRightInd w:val="0"/>
              <w:spacing w:line="360" w:lineRule="auto"/>
              <w:rPr>
                <w:rFonts w:hint="eastAsia" w:ascii="仿宋" w:hAnsi="仿宋" w:eastAsia="仿宋" w:cs="仿宋"/>
                <w:sz w:val="24"/>
                <w:szCs w:val="24"/>
              </w:rPr>
            </w:pPr>
          </w:p>
        </w:tc>
      </w:tr>
      <w:tr w14:paraId="532D4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14:paraId="42291D19">
            <w:pPr>
              <w:autoSpaceDE w:val="0"/>
              <w:autoSpaceDN w:val="0"/>
              <w:adjustRightInd w:val="0"/>
              <w:spacing w:line="360" w:lineRule="auto"/>
              <w:ind w:left="105" w:leftChars="50"/>
              <w:jc w:val="center"/>
              <w:rPr>
                <w:rFonts w:hint="eastAsia" w:ascii="仿宋" w:hAnsi="仿宋" w:eastAsia="仿宋" w:cs="仿宋"/>
                <w:sz w:val="24"/>
                <w:szCs w:val="24"/>
              </w:rPr>
            </w:pPr>
            <w:r>
              <w:rPr>
                <w:rFonts w:hint="eastAsia" w:ascii="仿宋" w:hAnsi="仿宋" w:eastAsia="仿宋" w:cs="仿宋"/>
                <w:sz w:val="24"/>
                <w:szCs w:val="24"/>
              </w:rPr>
              <w:t>备注</w:t>
            </w:r>
          </w:p>
        </w:tc>
        <w:tc>
          <w:tcPr>
            <w:tcW w:w="5846" w:type="dxa"/>
            <w:noWrap w:val="0"/>
            <w:vAlign w:val="center"/>
          </w:tcPr>
          <w:p w14:paraId="52F7B286">
            <w:pPr>
              <w:autoSpaceDE w:val="0"/>
              <w:autoSpaceDN w:val="0"/>
              <w:adjustRightInd w:val="0"/>
              <w:spacing w:line="360" w:lineRule="auto"/>
              <w:ind w:left="105" w:leftChars="50"/>
              <w:jc w:val="center"/>
              <w:rPr>
                <w:rFonts w:hint="eastAsia" w:ascii="仿宋" w:hAnsi="仿宋" w:eastAsia="仿宋" w:cs="仿宋"/>
                <w:sz w:val="24"/>
                <w:szCs w:val="24"/>
              </w:rPr>
            </w:pPr>
          </w:p>
        </w:tc>
      </w:tr>
    </w:tbl>
    <w:p w14:paraId="7DE6611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注：正在施工和新承接的项目情况表应附</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通知书或合同协议书扫描（或复印）件。每张表格只填写一个项目，并标明序号。</w:t>
      </w:r>
    </w:p>
    <w:p w14:paraId="566D4681">
      <w:pPr>
        <w:spacing w:line="360" w:lineRule="auto"/>
        <w:rPr>
          <w:rFonts w:hint="eastAsia" w:ascii="仿宋" w:hAnsi="仿宋" w:eastAsia="仿宋" w:cs="仿宋"/>
          <w:sz w:val="24"/>
          <w:szCs w:val="24"/>
        </w:rPr>
      </w:pPr>
    </w:p>
    <w:p w14:paraId="658295E6">
      <w:pPr>
        <w:spacing w:line="360" w:lineRule="auto"/>
        <w:rPr>
          <w:rFonts w:hint="eastAsia" w:ascii="仿宋" w:hAnsi="仿宋" w:eastAsia="仿宋" w:cs="仿宋"/>
          <w:sz w:val="24"/>
          <w:szCs w:val="24"/>
          <w:highlight w:val="white"/>
        </w:rPr>
      </w:pPr>
    </w:p>
    <w:p w14:paraId="56E1890A">
      <w:pPr>
        <w:spacing w:line="360" w:lineRule="auto"/>
        <w:rPr>
          <w:rFonts w:hint="eastAsia" w:ascii="仿宋" w:hAnsi="仿宋" w:eastAsia="仿宋" w:cs="仿宋"/>
          <w:highlight w:val="white"/>
        </w:rPr>
      </w:pPr>
    </w:p>
    <w:p w14:paraId="06FBA28E">
      <w:pPr>
        <w:spacing w:line="360" w:lineRule="auto"/>
        <w:rPr>
          <w:rFonts w:hint="eastAsia" w:ascii="仿宋" w:hAnsi="仿宋" w:eastAsia="仿宋" w:cs="仿宋"/>
          <w:highlight w:val="white"/>
        </w:rPr>
      </w:pPr>
    </w:p>
    <w:p w14:paraId="063FF8B6">
      <w:pPr>
        <w:spacing w:line="360" w:lineRule="auto"/>
        <w:rPr>
          <w:rFonts w:hint="eastAsia" w:ascii="仿宋" w:hAnsi="仿宋" w:eastAsia="仿宋" w:cs="仿宋"/>
          <w:highlight w:val="white"/>
        </w:rPr>
      </w:pPr>
    </w:p>
    <w:p w14:paraId="213D248C">
      <w:pPr>
        <w:spacing w:line="520" w:lineRule="exact"/>
        <w:outlineLvl w:val="0"/>
        <w:rPr>
          <w:rFonts w:hint="eastAsia" w:ascii="仿宋" w:hAnsi="仿宋" w:eastAsia="仿宋" w:cs="仿宋"/>
          <w:b/>
          <w:sz w:val="28"/>
          <w:szCs w:val="28"/>
        </w:rPr>
      </w:pPr>
      <w:bookmarkStart w:id="601" w:name="_Toc13786"/>
      <w:r>
        <w:rPr>
          <w:rFonts w:hint="eastAsia" w:ascii="仿宋" w:hAnsi="仿宋" w:eastAsia="仿宋" w:cs="仿宋"/>
          <w:b/>
          <w:sz w:val="28"/>
          <w:szCs w:val="28"/>
          <w:lang w:val="en-US" w:eastAsia="zh-CN"/>
        </w:rPr>
        <w:t>15.</w:t>
      </w:r>
      <w:r>
        <w:rPr>
          <w:rFonts w:hint="eastAsia" w:ascii="仿宋" w:hAnsi="仿宋" w:eastAsia="仿宋" w:cs="仿宋"/>
          <w:b/>
          <w:sz w:val="28"/>
          <w:szCs w:val="28"/>
        </w:rPr>
        <w:t>享受政府采购政策优惠的证明资料</w:t>
      </w:r>
      <w:bookmarkEnd w:id="601"/>
    </w:p>
    <w:p w14:paraId="5F865646">
      <w:pPr>
        <w:numPr>
          <w:ilvl w:val="0"/>
          <w:numId w:val="4"/>
        </w:numPr>
        <w:adjustRightInd w:val="0"/>
        <w:snapToGrid w:val="0"/>
        <w:spacing w:before="120" w:beforeLines="50" w:line="560" w:lineRule="exact"/>
        <w:jc w:val="center"/>
        <w:rPr>
          <w:rFonts w:hint="eastAsia" w:ascii="仿宋" w:hAnsi="仿宋" w:eastAsia="仿宋" w:cs="仿宋"/>
          <w:b/>
          <w:bCs/>
          <w:sz w:val="28"/>
          <w:szCs w:val="28"/>
        </w:rPr>
      </w:pPr>
      <w:bookmarkStart w:id="602" w:name="_Toc6454"/>
      <w:bookmarkStart w:id="603" w:name="_Toc31539"/>
      <w:bookmarkStart w:id="604" w:name="_Toc22784_WPSOffice_Level3"/>
      <w:r>
        <w:rPr>
          <w:rFonts w:hint="eastAsia" w:ascii="仿宋" w:hAnsi="仿宋" w:eastAsia="仿宋" w:cs="仿宋"/>
          <w:b/>
          <w:bCs/>
          <w:sz w:val="28"/>
          <w:szCs w:val="28"/>
        </w:rPr>
        <w:t>中小企业声明函</w:t>
      </w:r>
      <w:bookmarkEnd w:id="602"/>
      <w:bookmarkEnd w:id="603"/>
      <w:bookmarkEnd w:id="604"/>
      <w:bookmarkStart w:id="605" w:name="_Toc3019_WPSOffice_Level3"/>
      <w:bookmarkStart w:id="606" w:name="_Toc1901_WPSOffice_Level3"/>
    </w:p>
    <w:p w14:paraId="406787D4">
      <w:pPr>
        <w:adjustRightInd w:val="0"/>
        <w:snapToGrid w:val="0"/>
        <w:spacing w:before="120" w:beforeLines="50" w:line="560" w:lineRule="exact"/>
        <w:ind w:left="360"/>
        <w:jc w:val="center"/>
        <w:rPr>
          <w:rFonts w:hint="eastAsia" w:ascii="仿宋" w:hAnsi="仿宋" w:eastAsia="仿宋" w:cs="仿宋"/>
          <w:b/>
          <w:bCs/>
          <w:sz w:val="28"/>
          <w:szCs w:val="28"/>
        </w:rPr>
      </w:pPr>
      <w:r>
        <w:rPr>
          <w:rFonts w:hint="eastAsia" w:ascii="仿宋" w:hAnsi="仿宋" w:eastAsia="仿宋" w:cs="仿宋"/>
          <w:b/>
          <w:spacing w:val="6"/>
        </w:rPr>
        <w:t>(不满足以下条件的无需填写)</w:t>
      </w:r>
      <w:bookmarkEnd w:id="605"/>
      <w:bookmarkEnd w:id="606"/>
    </w:p>
    <w:p w14:paraId="53849897">
      <w:pPr>
        <w:adjustRightInd w:val="0"/>
        <w:snapToGrid w:val="0"/>
        <w:spacing w:line="560" w:lineRule="exact"/>
        <w:ind w:firstLine="480"/>
        <w:rPr>
          <w:rFonts w:hint="eastAsia" w:ascii="仿宋" w:hAnsi="仿宋" w:eastAsia="仿宋" w:cs="仿宋"/>
          <w:bCs/>
        </w:rPr>
      </w:pPr>
      <w:bookmarkStart w:id="607" w:name="_Toc12160"/>
      <w:bookmarkStart w:id="608" w:name="_Toc14211_WPSOffice_Level3"/>
    </w:p>
    <w:p w14:paraId="59A03897">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2073AA8">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u w:val="single"/>
        </w:rPr>
        <w:t xml:space="preserve">（标的名称） </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6F7F244F">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5D0C1C37">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p>
    <w:p w14:paraId="4BA593D6">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3ECA5FB4">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p>
    <w:p w14:paraId="55747534">
      <w:pPr>
        <w:spacing w:line="560" w:lineRule="exact"/>
        <w:rPr>
          <w:rFonts w:hint="eastAsia" w:ascii="仿宋" w:hAnsi="仿宋" w:eastAsia="仿宋" w:cs="仿宋"/>
          <w:sz w:val="24"/>
          <w:szCs w:val="24"/>
        </w:rPr>
      </w:pPr>
      <w:r>
        <w:rPr>
          <w:rFonts w:hint="eastAsia" w:ascii="仿宋" w:hAnsi="仿宋" w:eastAsia="仿宋" w:cs="仿宋"/>
          <w:sz w:val="24"/>
          <w:szCs w:val="24"/>
        </w:rPr>
        <w:t>注：从业人员、营业收入、资产总额填报上一年度数据，无上一年度数据的新成立企业可不填报。</w:t>
      </w:r>
    </w:p>
    <w:p w14:paraId="60C6170F">
      <w:pPr>
        <w:spacing w:line="360" w:lineRule="auto"/>
        <w:rPr>
          <w:rFonts w:hint="eastAsia" w:ascii="仿宋" w:hAnsi="仿宋" w:eastAsia="仿宋" w:cs="仿宋"/>
          <w:b/>
          <w:bCs/>
          <w:spacing w:val="6"/>
          <w:sz w:val="24"/>
          <w:szCs w:val="24"/>
        </w:rPr>
      </w:pPr>
      <w:r>
        <w:rPr>
          <w:rFonts w:hint="eastAsia" w:ascii="仿宋" w:hAnsi="仿宋" w:eastAsia="仿宋" w:cs="仿宋"/>
          <w:spacing w:val="6"/>
          <w:sz w:val="24"/>
          <w:szCs w:val="24"/>
          <w:lang w:val="en-US" w:eastAsia="zh-CN"/>
        </w:rPr>
        <w:t xml:space="preserve">                                  </w:t>
      </w:r>
      <w:r>
        <w:rPr>
          <w:rFonts w:hint="eastAsia" w:ascii="仿宋" w:hAnsi="仿宋" w:eastAsia="仿宋" w:cs="仿宋"/>
          <w:b/>
          <w:bCs/>
          <w:sz w:val="24"/>
          <w:szCs w:val="24"/>
        </w:rPr>
        <w:t>供应商：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（公章）</w:t>
      </w:r>
    </w:p>
    <w:p w14:paraId="4D903892">
      <w:pPr>
        <w:spacing w:before="120" w:beforeLines="50" w:line="360" w:lineRule="auto"/>
        <w:ind w:firstLine="50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 xml:space="preserve">        法定代表人或委托代理人：</w:t>
      </w:r>
      <w:r>
        <w:rPr>
          <w:rFonts w:hint="eastAsia" w:ascii="仿宋" w:hAnsi="仿宋" w:eastAsia="仿宋" w:cs="仿宋"/>
          <w:b/>
          <w:bCs/>
          <w:spacing w:val="6"/>
          <w:sz w:val="24"/>
          <w:szCs w:val="24"/>
          <w:lang w:val="en-US" w:eastAsia="zh-CN"/>
        </w:rPr>
        <w:t xml:space="preserve">           </w:t>
      </w:r>
      <w:r>
        <w:rPr>
          <w:rFonts w:hint="eastAsia" w:ascii="仿宋" w:hAnsi="仿宋" w:eastAsia="仿宋" w:cs="仿宋"/>
          <w:b/>
          <w:bCs/>
          <w:spacing w:val="6"/>
          <w:sz w:val="24"/>
          <w:szCs w:val="24"/>
        </w:rPr>
        <w:t>（签字或盖章）</w:t>
      </w:r>
    </w:p>
    <w:p w14:paraId="4AC846D1">
      <w:pPr>
        <w:spacing w:before="120" w:beforeLines="50" w:line="360" w:lineRule="auto"/>
        <w:ind w:firstLine="504"/>
        <w:jc w:val="center"/>
        <w:rPr>
          <w:rFonts w:hint="eastAsia" w:ascii="仿宋" w:hAnsi="仿宋" w:eastAsia="仿宋" w:cs="仿宋"/>
          <w:sz w:val="24"/>
          <w:szCs w:val="24"/>
        </w:rPr>
      </w:pPr>
      <w:r>
        <w:rPr>
          <w:rFonts w:hint="eastAsia" w:ascii="仿宋" w:hAnsi="仿宋" w:eastAsia="仿宋" w:cs="仿宋"/>
          <w:b/>
          <w:bCs/>
          <w:spacing w:val="6"/>
          <w:sz w:val="24"/>
          <w:szCs w:val="24"/>
        </w:rPr>
        <w:t xml:space="preserve">                                    年   月  日</w:t>
      </w:r>
    </w:p>
    <w:p w14:paraId="5C801714">
      <w:pPr>
        <w:adjustRightInd w:val="0"/>
        <w:snapToGrid w:val="0"/>
        <w:spacing w:before="120" w:beforeLines="50" w:line="560" w:lineRule="exact"/>
        <w:jc w:val="center"/>
        <w:rPr>
          <w:rFonts w:hint="eastAsia" w:ascii="仿宋" w:hAnsi="仿宋" w:eastAsia="仿宋" w:cs="仿宋"/>
          <w:b/>
          <w:sz w:val="28"/>
          <w:szCs w:val="28"/>
        </w:rPr>
      </w:pPr>
      <w:r>
        <w:rPr>
          <w:rFonts w:hint="eastAsia" w:ascii="仿宋" w:hAnsi="仿宋" w:eastAsia="仿宋" w:cs="仿宋"/>
          <w:b/>
          <w:kern w:val="2"/>
          <w:sz w:val="28"/>
          <w:szCs w:val="28"/>
        </w:rPr>
        <w:t>2.残疾人福利性单位声明函</w:t>
      </w:r>
      <w:bookmarkEnd w:id="607"/>
      <w:bookmarkEnd w:id="608"/>
    </w:p>
    <w:p w14:paraId="2F7B0C4B">
      <w:pPr>
        <w:adjustRightInd w:val="0"/>
        <w:snapToGrid w:val="0"/>
        <w:spacing w:line="560" w:lineRule="exact"/>
        <w:jc w:val="center"/>
        <w:rPr>
          <w:rFonts w:hint="eastAsia" w:ascii="仿宋" w:hAnsi="仿宋" w:eastAsia="仿宋" w:cs="仿宋"/>
          <w:spacing w:val="6"/>
        </w:rPr>
      </w:pPr>
      <w:bookmarkStart w:id="609" w:name="_Toc12079_WPSOffice_Level3"/>
      <w:bookmarkStart w:id="610" w:name="_Toc17469_WPSOffice_Level3"/>
      <w:r>
        <w:rPr>
          <w:rFonts w:hint="eastAsia" w:ascii="仿宋" w:hAnsi="仿宋" w:eastAsia="仿宋" w:cs="仿宋"/>
          <w:b/>
          <w:spacing w:val="6"/>
        </w:rPr>
        <w:t>(不属于残疾人福利性单位的无需填写)</w:t>
      </w:r>
      <w:bookmarkEnd w:id="609"/>
      <w:bookmarkEnd w:id="610"/>
    </w:p>
    <w:p w14:paraId="1CCBC6E8">
      <w:pPr>
        <w:spacing w:line="560" w:lineRule="exact"/>
        <w:ind w:firstLine="504"/>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人，安置的残疾人人数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人。且本单位参加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项目采购活动提供本单位承担的工程，或者提供其他残疾人福利性单位承担的工程。</w:t>
      </w:r>
    </w:p>
    <w:p w14:paraId="6FF80E8B">
      <w:pPr>
        <w:spacing w:line="560" w:lineRule="exact"/>
        <w:ind w:firstLine="504"/>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26EF2FC6">
      <w:pPr>
        <w:spacing w:before="120" w:beforeLines="50" w:line="560" w:lineRule="exact"/>
        <w:ind w:firstLine="504"/>
        <w:jc w:val="center"/>
        <w:rPr>
          <w:rFonts w:hint="eastAsia" w:ascii="仿宋" w:hAnsi="仿宋" w:eastAsia="仿宋" w:cs="仿宋"/>
          <w:spacing w:val="6"/>
          <w:sz w:val="24"/>
          <w:szCs w:val="24"/>
        </w:rPr>
      </w:pPr>
      <w:r>
        <w:rPr>
          <w:rFonts w:hint="eastAsia" w:ascii="仿宋" w:hAnsi="仿宋" w:eastAsia="仿宋" w:cs="仿宋"/>
          <w:spacing w:val="6"/>
          <w:sz w:val="24"/>
          <w:szCs w:val="24"/>
        </w:rPr>
        <w:t xml:space="preserve">                </w:t>
      </w:r>
      <w:bookmarkStart w:id="611" w:name="_Toc17628_WPSOffice_Level3"/>
    </w:p>
    <w:p w14:paraId="422AC18D">
      <w:pPr>
        <w:spacing w:line="520" w:lineRule="exact"/>
        <w:rPr>
          <w:rFonts w:hint="eastAsia" w:ascii="仿宋" w:hAnsi="仿宋" w:eastAsia="仿宋" w:cs="仿宋"/>
          <w:b/>
          <w:bCs/>
          <w:spacing w:val="6"/>
          <w:sz w:val="24"/>
          <w:szCs w:val="24"/>
        </w:rPr>
      </w:pP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 xml:space="preserve">    </w:t>
      </w:r>
      <w:bookmarkEnd w:id="611"/>
      <w:r>
        <w:rPr>
          <w:rFonts w:hint="eastAsia" w:ascii="仿宋" w:hAnsi="仿宋" w:eastAsia="仿宋" w:cs="仿宋"/>
          <w:b/>
          <w:bCs/>
          <w:sz w:val="24"/>
          <w:szCs w:val="24"/>
        </w:rPr>
        <w:t>供应商：</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（公章）</w:t>
      </w:r>
    </w:p>
    <w:p w14:paraId="54F90FB1">
      <w:pPr>
        <w:spacing w:before="120" w:beforeLines="50" w:line="560" w:lineRule="exact"/>
        <w:ind w:firstLine="50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 xml:space="preserve">        </w:t>
      </w:r>
      <w:bookmarkStart w:id="612" w:name="_Toc32124_WPSOffice_Level3"/>
      <w:r>
        <w:rPr>
          <w:rFonts w:hint="eastAsia" w:ascii="仿宋" w:hAnsi="仿宋" w:eastAsia="仿宋" w:cs="仿宋"/>
          <w:b/>
          <w:bCs/>
          <w:spacing w:val="6"/>
          <w:sz w:val="24"/>
          <w:szCs w:val="24"/>
        </w:rPr>
        <w:t>法定代表人或委托代理人：</w:t>
      </w:r>
      <w:r>
        <w:rPr>
          <w:rFonts w:hint="eastAsia" w:ascii="仿宋" w:hAnsi="仿宋" w:eastAsia="仿宋" w:cs="仿宋"/>
          <w:b/>
          <w:bCs/>
          <w:spacing w:val="6"/>
          <w:sz w:val="24"/>
          <w:szCs w:val="24"/>
          <w:lang w:val="en-US" w:eastAsia="zh-CN"/>
        </w:rPr>
        <w:t xml:space="preserve">           </w:t>
      </w:r>
      <w:r>
        <w:rPr>
          <w:rFonts w:hint="eastAsia" w:ascii="仿宋" w:hAnsi="仿宋" w:eastAsia="仿宋" w:cs="仿宋"/>
          <w:b/>
          <w:bCs/>
          <w:spacing w:val="6"/>
          <w:sz w:val="24"/>
          <w:szCs w:val="24"/>
        </w:rPr>
        <w:t>（签字或盖章）</w:t>
      </w:r>
      <w:bookmarkEnd w:id="612"/>
    </w:p>
    <w:p w14:paraId="694652FC">
      <w:pPr>
        <w:spacing w:before="120" w:beforeLines="50" w:line="560" w:lineRule="exact"/>
        <w:ind w:firstLine="50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 xml:space="preserve">                                    </w:t>
      </w:r>
      <w:bookmarkStart w:id="613" w:name="_Toc1871_WPSOffice_Level3"/>
      <w:r>
        <w:rPr>
          <w:rFonts w:hint="eastAsia" w:ascii="仿宋" w:hAnsi="仿宋" w:eastAsia="仿宋" w:cs="仿宋"/>
          <w:b/>
          <w:bCs/>
          <w:spacing w:val="6"/>
          <w:sz w:val="24"/>
          <w:szCs w:val="24"/>
        </w:rPr>
        <w:t>年   月  日</w:t>
      </w:r>
      <w:bookmarkEnd w:id="613"/>
    </w:p>
    <w:p w14:paraId="7C9DE629">
      <w:pPr>
        <w:adjustRightInd w:val="0"/>
        <w:snapToGrid w:val="0"/>
        <w:spacing w:line="560" w:lineRule="exact"/>
        <w:ind w:firstLine="664"/>
        <w:rPr>
          <w:rFonts w:hint="eastAsia" w:ascii="仿宋" w:hAnsi="仿宋" w:eastAsia="仿宋" w:cs="仿宋"/>
          <w:spacing w:val="6"/>
          <w:sz w:val="24"/>
          <w:szCs w:val="24"/>
        </w:rPr>
      </w:pPr>
    </w:p>
    <w:p w14:paraId="571DF1CF">
      <w:pPr>
        <w:adjustRightInd w:val="0"/>
        <w:snapToGrid w:val="0"/>
        <w:spacing w:line="560" w:lineRule="exact"/>
        <w:ind w:firstLine="664"/>
        <w:rPr>
          <w:rFonts w:hint="eastAsia" w:ascii="仿宋" w:hAnsi="仿宋" w:eastAsia="仿宋" w:cs="仿宋"/>
          <w:spacing w:val="6"/>
          <w:sz w:val="32"/>
          <w:szCs w:val="32"/>
        </w:rPr>
      </w:pPr>
    </w:p>
    <w:p w14:paraId="1EFC7AC5">
      <w:pPr>
        <w:adjustRightInd w:val="0"/>
        <w:snapToGrid w:val="0"/>
        <w:spacing w:before="120" w:beforeLines="50" w:line="560" w:lineRule="exact"/>
        <w:ind w:firstLine="444"/>
        <w:rPr>
          <w:rFonts w:hint="eastAsia" w:ascii="仿宋" w:hAnsi="仿宋" w:eastAsia="仿宋" w:cs="仿宋"/>
          <w:spacing w:val="6"/>
          <w:szCs w:val="21"/>
        </w:rPr>
      </w:pPr>
    </w:p>
    <w:p w14:paraId="074F429E">
      <w:pPr>
        <w:adjustRightInd w:val="0"/>
        <w:snapToGrid w:val="0"/>
        <w:spacing w:before="120" w:beforeLines="50" w:line="560" w:lineRule="exact"/>
        <w:ind w:firstLine="444"/>
        <w:rPr>
          <w:rFonts w:hint="eastAsia" w:ascii="仿宋" w:hAnsi="仿宋" w:eastAsia="仿宋" w:cs="仿宋"/>
          <w:spacing w:val="6"/>
          <w:szCs w:val="21"/>
        </w:rPr>
      </w:pPr>
    </w:p>
    <w:p w14:paraId="52360060">
      <w:pPr>
        <w:adjustRightInd w:val="0"/>
        <w:snapToGrid w:val="0"/>
        <w:spacing w:before="120" w:beforeLines="50" w:line="560" w:lineRule="exact"/>
        <w:ind w:firstLine="444"/>
        <w:rPr>
          <w:rFonts w:hint="eastAsia" w:ascii="仿宋" w:hAnsi="仿宋" w:eastAsia="仿宋" w:cs="仿宋"/>
          <w:spacing w:val="6"/>
          <w:szCs w:val="21"/>
        </w:rPr>
      </w:pPr>
    </w:p>
    <w:p w14:paraId="496065EA">
      <w:pPr>
        <w:adjustRightInd w:val="0"/>
        <w:snapToGrid w:val="0"/>
        <w:spacing w:before="120" w:beforeLines="50" w:line="560" w:lineRule="exact"/>
        <w:ind w:firstLine="444"/>
        <w:rPr>
          <w:rFonts w:hint="eastAsia" w:ascii="仿宋" w:hAnsi="仿宋" w:eastAsia="仿宋" w:cs="仿宋"/>
          <w:spacing w:val="6"/>
          <w:szCs w:val="21"/>
        </w:rPr>
      </w:pPr>
    </w:p>
    <w:p w14:paraId="6AB0ADB9">
      <w:pPr>
        <w:adjustRightInd w:val="0"/>
        <w:snapToGrid w:val="0"/>
        <w:spacing w:before="120" w:beforeLines="50" w:line="560" w:lineRule="exact"/>
        <w:ind w:firstLine="444"/>
        <w:rPr>
          <w:rFonts w:hint="eastAsia" w:ascii="仿宋" w:hAnsi="仿宋" w:eastAsia="仿宋" w:cs="仿宋"/>
          <w:spacing w:val="6"/>
          <w:szCs w:val="21"/>
        </w:rPr>
      </w:pPr>
    </w:p>
    <w:p w14:paraId="4A8C4AB5">
      <w:pPr>
        <w:adjustRightInd w:val="0"/>
        <w:snapToGrid w:val="0"/>
        <w:spacing w:before="120" w:beforeLines="50" w:line="560" w:lineRule="exact"/>
        <w:ind w:firstLine="444"/>
        <w:rPr>
          <w:rFonts w:hint="eastAsia" w:ascii="仿宋" w:hAnsi="仿宋" w:eastAsia="仿宋" w:cs="仿宋"/>
          <w:spacing w:val="6"/>
          <w:szCs w:val="21"/>
        </w:rPr>
      </w:pPr>
    </w:p>
    <w:p w14:paraId="329B4AA5">
      <w:pPr>
        <w:spacing w:before="120" w:beforeLines="50" w:line="560" w:lineRule="exact"/>
        <w:ind w:firstLine="640"/>
        <w:rPr>
          <w:rFonts w:hint="eastAsia" w:ascii="仿宋" w:hAnsi="仿宋" w:eastAsia="仿宋" w:cs="仿宋"/>
          <w:sz w:val="32"/>
          <w:szCs w:val="32"/>
        </w:rPr>
      </w:pPr>
    </w:p>
    <w:p w14:paraId="2444F3A1">
      <w:pPr>
        <w:spacing w:before="120" w:beforeLines="50" w:line="560" w:lineRule="exact"/>
        <w:ind w:firstLine="640"/>
        <w:rPr>
          <w:rFonts w:hint="eastAsia" w:ascii="仿宋" w:hAnsi="仿宋" w:eastAsia="仿宋" w:cs="仿宋"/>
          <w:sz w:val="32"/>
          <w:szCs w:val="32"/>
        </w:rPr>
      </w:pPr>
    </w:p>
    <w:p w14:paraId="1B602011">
      <w:pPr>
        <w:adjustRightInd w:val="0"/>
        <w:snapToGrid w:val="0"/>
        <w:spacing w:before="120" w:beforeLines="50" w:line="560" w:lineRule="exact"/>
        <w:jc w:val="center"/>
        <w:rPr>
          <w:rFonts w:hint="eastAsia" w:ascii="仿宋" w:hAnsi="仿宋" w:eastAsia="仿宋" w:cs="仿宋"/>
          <w:b/>
          <w:sz w:val="28"/>
          <w:szCs w:val="28"/>
        </w:rPr>
      </w:pPr>
      <w:bookmarkStart w:id="614" w:name="_Toc9477"/>
      <w:bookmarkStart w:id="615" w:name="_Toc30801"/>
      <w:r>
        <w:rPr>
          <w:rFonts w:hint="eastAsia" w:ascii="仿宋" w:hAnsi="仿宋" w:eastAsia="仿宋" w:cs="仿宋"/>
          <w:b/>
          <w:kern w:val="2"/>
          <w:sz w:val="28"/>
          <w:szCs w:val="28"/>
        </w:rPr>
        <w:t>3.监狱企业证明资料</w:t>
      </w:r>
      <w:bookmarkEnd w:id="614"/>
      <w:bookmarkEnd w:id="615"/>
    </w:p>
    <w:p w14:paraId="282C934E">
      <w:pPr>
        <w:adjustRightInd w:val="0"/>
        <w:snapToGrid w:val="0"/>
        <w:spacing w:line="560" w:lineRule="exact"/>
        <w:ind w:firstLine="506"/>
        <w:jc w:val="center"/>
        <w:rPr>
          <w:rFonts w:hint="eastAsia" w:ascii="仿宋" w:hAnsi="仿宋" w:eastAsia="仿宋" w:cs="仿宋"/>
        </w:rPr>
      </w:pPr>
      <w:bookmarkStart w:id="616" w:name="_Toc28022_WPSOffice_Level3"/>
      <w:bookmarkStart w:id="617" w:name="_Toc25903_WPSOffice_Level3"/>
      <w:r>
        <w:rPr>
          <w:rFonts w:hint="eastAsia" w:ascii="仿宋" w:hAnsi="仿宋" w:eastAsia="仿宋" w:cs="仿宋"/>
          <w:b/>
          <w:spacing w:val="6"/>
        </w:rPr>
        <w:t>(不属于监狱企业的无需提供)</w:t>
      </w:r>
      <w:bookmarkEnd w:id="616"/>
      <w:bookmarkEnd w:id="617"/>
    </w:p>
    <w:p w14:paraId="0FD12183">
      <w:pPr>
        <w:adjustRightInd w:val="0"/>
        <w:snapToGrid w:val="0"/>
        <w:spacing w:line="560" w:lineRule="exact"/>
        <w:ind w:firstLine="504"/>
        <w:rPr>
          <w:rFonts w:hint="eastAsia" w:ascii="仿宋" w:hAnsi="仿宋" w:eastAsia="仿宋" w:cs="仿宋"/>
          <w:sz w:val="24"/>
          <w:szCs w:val="24"/>
        </w:rPr>
      </w:pPr>
      <w:r>
        <w:rPr>
          <w:rFonts w:hint="eastAsia" w:ascii="仿宋" w:hAnsi="仿宋" w:eastAsia="仿宋" w:cs="仿宋"/>
          <w:bCs/>
          <w:spacing w:val="6"/>
          <w:sz w:val="24"/>
          <w:szCs w:val="24"/>
        </w:rPr>
        <w:t>备注：</w:t>
      </w:r>
      <w:r>
        <w:rPr>
          <w:rFonts w:hint="eastAsia" w:ascii="仿宋" w:hAnsi="仿宋" w:eastAsia="仿宋" w:cs="仿宋"/>
          <w:sz w:val="24"/>
          <w:szCs w:val="24"/>
        </w:rPr>
        <w:t xml:space="preserve">按 </w:t>
      </w:r>
      <w:r>
        <w:rPr>
          <w:rFonts w:hint="eastAsia" w:ascii="仿宋" w:hAnsi="仿宋" w:eastAsia="仿宋" w:cs="仿宋"/>
          <w:spacing w:val="6"/>
          <w:sz w:val="24"/>
          <w:szCs w:val="24"/>
        </w:rPr>
        <w:t>《</w:t>
      </w:r>
      <w:r>
        <w:rPr>
          <w:rFonts w:hint="eastAsia" w:ascii="仿宋" w:hAnsi="仿宋" w:eastAsia="仿宋" w:cs="仿宋"/>
          <w:sz w:val="24"/>
          <w:szCs w:val="24"/>
        </w:rPr>
        <w:t>财政部 司法部关于政府采购支持监狱企业发展有关问题的通知</w:t>
      </w:r>
      <w:r>
        <w:rPr>
          <w:rFonts w:hint="eastAsia" w:ascii="仿宋" w:hAnsi="仿宋" w:eastAsia="仿宋" w:cs="仿宋"/>
          <w:spacing w:val="6"/>
          <w:sz w:val="24"/>
          <w:szCs w:val="24"/>
        </w:rPr>
        <w:t>》</w:t>
      </w:r>
      <w:r>
        <w:rPr>
          <w:rFonts w:hint="eastAsia" w:ascii="仿宋" w:hAnsi="仿宋" w:eastAsia="仿宋" w:cs="仿宋"/>
          <w:sz w:val="24"/>
          <w:szCs w:val="24"/>
        </w:rPr>
        <w:t>(财库〔2014〕68号)文件规定提供证明文件（复印件）。</w:t>
      </w:r>
    </w:p>
    <w:p w14:paraId="04CC1CBD">
      <w:pPr>
        <w:adjustRightInd w:val="0"/>
        <w:snapToGrid w:val="0"/>
        <w:spacing w:line="560" w:lineRule="exact"/>
        <w:ind w:firstLine="480"/>
        <w:rPr>
          <w:rFonts w:hint="eastAsia" w:ascii="仿宋" w:hAnsi="仿宋" w:eastAsia="仿宋" w:cs="仿宋"/>
          <w:sz w:val="24"/>
          <w:szCs w:val="24"/>
        </w:rPr>
      </w:pPr>
    </w:p>
    <w:p w14:paraId="7AE660AF">
      <w:pPr>
        <w:adjustRightInd w:val="0"/>
        <w:snapToGrid w:val="0"/>
        <w:spacing w:line="560" w:lineRule="exact"/>
        <w:ind w:firstLine="480"/>
        <w:rPr>
          <w:rFonts w:hint="eastAsia" w:ascii="仿宋" w:hAnsi="仿宋" w:eastAsia="仿宋" w:cs="仿宋"/>
          <w:sz w:val="24"/>
          <w:szCs w:val="24"/>
        </w:rPr>
      </w:pPr>
    </w:p>
    <w:p w14:paraId="3EEBFEF7">
      <w:pPr>
        <w:spacing w:before="120" w:beforeLines="50" w:line="560" w:lineRule="exact"/>
        <w:ind w:firstLine="480"/>
        <w:jc w:val="center"/>
        <w:rPr>
          <w:rFonts w:hint="eastAsia" w:ascii="仿宋" w:hAnsi="仿宋" w:eastAsia="仿宋" w:cs="仿宋"/>
          <w:b/>
          <w:bCs w:val="0"/>
          <w:sz w:val="24"/>
          <w:szCs w:val="24"/>
        </w:rPr>
      </w:pPr>
      <w:bookmarkStart w:id="618" w:name="_Toc22071_WPSOffice_Level3"/>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w:t>
      </w:r>
      <w:r>
        <w:rPr>
          <w:rFonts w:hint="eastAsia" w:ascii="仿宋" w:hAnsi="仿宋" w:eastAsia="仿宋" w:cs="仿宋"/>
          <w:b/>
          <w:bCs w:val="0"/>
          <w:sz w:val="24"/>
          <w:szCs w:val="24"/>
        </w:rPr>
        <w:t xml:space="preserve"> </w:t>
      </w:r>
      <w:bookmarkEnd w:id="618"/>
      <w:r>
        <w:rPr>
          <w:rFonts w:hint="eastAsia" w:ascii="仿宋" w:hAnsi="仿宋" w:eastAsia="仿宋" w:cs="仿宋"/>
          <w:b/>
          <w:bCs w:val="0"/>
          <w:sz w:val="24"/>
          <w:szCs w:val="24"/>
        </w:rPr>
        <w:t>供应商：</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（公章）</w:t>
      </w:r>
    </w:p>
    <w:p w14:paraId="72FA4905">
      <w:pPr>
        <w:spacing w:before="120" w:beforeLines="50" w:line="560" w:lineRule="exact"/>
        <w:ind w:firstLine="480"/>
        <w:jc w:val="center"/>
        <w:rPr>
          <w:rFonts w:hint="eastAsia" w:ascii="仿宋" w:hAnsi="仿宋" w:eastAsia="仿宋" w:cs="仿宋"/>
          <w:b/>
          <w:bCs w:val="0"/>
          <w:sz w:val="24"/>
          <w:szCs w:val="24"/>
        </w:rPr>
      </w:pPr>
      <w:r>
        <w:rPr>
          <w:rFonts w:hint="eastAsia" w:ascii="仿宋" w:hAnsi="仿宋" w:eastAsia="仿宋" w:cs="仿宋"/>
          <w:b/>
          <w:bCs w:val="0"/>
          <w:sz w:val="24"/>
          <w:szCs w:val="24"/>
        </w:rPr>
        <w:t xml:space="preserve">        </w:t>
      </w:r>
      <w:bookmarkStart w:id="619" w:name="_Toc11539_WPSOffice_Level3"/>
      <w:r>
        <w:rPr>
          <w:rFonts w:hint="eastAsia" w:ascii="仿宋" w:hAnsi="仿宋" w:eastAsia="仿宋" w:cs="仿宋"/>
          <w:b/>
          <w:bCs w:val="0"/>
          <w:sz w:val="24"/>
          <w:szCs w:val="24"/>
        </w:rPr>
        <w:t>法定代表人或委托代理人：</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（签字或盖章）</w:t>
      </w:r>
      <w:bookmarkEnd w:id="619"/>
    </w:p>
    <w:p w14:paraId="2977323A">
      <w:pPr>
        <w:rPr>
          <w:rFonts w:hint="eastAsia" w:ascii="仿宋" w:hAnsi="仿宋" w:eastAsia="仿宋" w:cs="仿宋"/>
          <w:b/>
          <w:bCs w:val="0"/>
          <w:sz w:val="24"/>
          <w:szCs w:val="24"/>
        </w:rPr>
      </w:pPr>
      <w:r>
        <w:rPr>
          <w:rFonts w:hint="eastAsia" w:ascii="仿宋" w:hAnsi="仿宋" w:eastAsia="仿宋" w:cs="仿宋"/>
          <w:b/>
          <w:bCs w:val="0"/>
          <w:sz w:val="24"/>
          <w:szCs w:val="24"/>
        </w:rPr>
        <w:t xml:space="preserve">                                </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 xml:space="preserve">    </w:t>
      </w:r>
      <w:bookmarkStart w:id="620" w:name="_Toc3285_WPSOffice_Level3"/>
      <w:r>
        <w:rPr>
          <w:rFonts w:hint="eastAsia" w:ascii="仿宋" w:hAnsi="仿宋" w:eastAsia="仿宋" w:cs="仿宋"/>
          <w:b/>
          <w:bCs w:val="0"/>
          <w:sz w:val="24"/>
          <w:szCs w:val="24"/>
        </w:rPr>
        <w:t>年   月  日</w:t>
      </w:r>
      <w:bookmarkEnd w:id="620"/>
    </w:p>
    <w:p w14:paraId="2FA8DFCD">
      <w:pPr>
        <w:spacing w:line="360" w:lineRule="auto"/>
        <w:rPr>
          <w:rFonts w:hint="eastAsia" w:ascii="仿宋" w:hAnsi="仿宋" w:eastAsia="仿宋" w:cs="仿宋"/>
          <w:highlight w:val="white"/>
        </w:rPr>
      </w:pPr>
    </w:p>
    <w:p w14:paraId="626393FC">
      <w:pPr>
        <w:widowControl/>
        <w:snapToGrid w:val="0"/>
        <w:spacing w:line="360" w:lineRule="auto"/>
        <w:outlineLvl w:val="0"/>
        <w:rPr>
          <w:rFonts w:hint="eastAsia" w:ascii="仿宋" w:hAnsi="仿宋" w:eastAsia="仿宋" w:cs="仿宋"/>
          <w:b/>
          <w:bCs/>
          <w:color w:val="auto"/>
          <w:kern w:val="44"/>
          <w:sz w:val="32"/>
          <w:szCs w:val="44"/>
          <w:lang w:val="en-US" w:eastAsia="zh-CN" w:bidi="ar-SA"/>
        </w:rPr>
      </w:pPr>
      <w:bookmarkStart w:id="621" w:name="_Toc515543600"/>
      <w:bookmarkStart w:id="622" w:name="_Toc5840_WPSOffice_Level2"/>
      <w:r>
        <w:rPr>
          <w:rFonts w:hint="eastAsia" w:ascii="仿宋" w:hAnsi="仿宋" w:eastAsia="仿宋" w:cs="仿宋"/>
          <w:b/>
          <w:bCs/>
          <w:color w:val="auto"/>
          <w:kern w:val="44"/>
          <w:sz w:val="32"/>
          <w:szCs w:val="44"/>
          <w:lang w:val="en-US" w:eastAsia="zh-CN" w:bidi="ar-SA"/>
        </w:rPr>
        <w:br w:type="page"/>
      </w:r>
      <w:bookmarkStart w:id="623" w:name="_Toc12791"/>
      <w:r>
        <w:rPr>
          <w:rFonts w:hint="eastAsia" w:ascii="仿宋" w:hAnsi="仿宋" w:eastAsia="仿宋" w:cs="仿宋"/>
          <w:b/>
          <w:bCs/>
          <w:color w:val="auto"/>
          <w:kern w:val="44"/>
          <w:sz w:val="32"/>
          <w:szCs w:val="44"/>
          <w:lang w:val="en-US" w:eastAsia="zh-CN" w:bidi="ar-SA"/>
        </w:rPr>
        <w:t>16.供应商认为在其他方面有必要说明的事项</w:t>
      </w:r>
      <w:bookmarkEnd w:id="621"/>
      <w:bookmarkEnd w:id="622"/>
      <w:bookmarkEnd w:id="623"/>
    </w:p>
    <w:p w14:paraId="68E6118F">
      <w:pPr>
        <w:spacing w:line="360" w:lineRule="auto"/>
        <w:rPr>
          <w:rFonts w:hint="eastAsia" w:ascii="仿宋" w:hAnsi="仿宋" w:eastAsia="仿宋" w:cs="仿宋"/>
        </w:rPr>
      </w:pPr>
    </w:p>
    <w:p w14:paraId="290F0709">
      <w:pPr>
        <w:autoSpaceDE w:val="0"/>
        <w:autoSpaceDN w:val="0"/>
        <w:adjustRightInd w:val="0"/>
        <w:spacing w:line="360" w:lineRule="auto"/>
        <w:ind w:left="105" w:leftChars="50"/>
        <w:jc w:val="center"/>
        <w:rPr>
          <w:rFonts w:hint="eastAsia" w:ascii="仿宋" w:hAnsi="仿宋" w:eastAsia="仿宋" w:cs="仿宋"/>
          <w:sz w:val="24"/>
          <w:szCs w:val="24"/>
        </w:rPr>
      </w:pPr>
      <w:bookmarkStart w:id="624" w:name="_Toc1603_WPSOffice_Level1"/>
      <w:r>
        <w:rPr>
          <w:rFonts w:hint="eastAsia" w:ascii="仿宋" w:hAnsi="仿宋" w:eastAsia="仿宋" w:cs="仿宋"/>
          <w:sz w:val="24"/>
          <w:szCs w:val="24"/>
        </w:rPr>
        <w:t>供应商认为在其他方面有必要说明的事项</w:t>
      </w:r>
      <w:bookmarkEnd w:id="624"/>
    </w:p>
    <w:p w14:paraId="7B684BE5">
      <w:pPr>
        <w:autoSpaceDE w:val="0"/>
        <w:autoSpaceDN w:val="0"/>
        <w:adjustRightInd w:val="0"/>
        <w:spacing w:line="360" w:lineRule="auto"/>
        <w:ind w:left="105" w:leftChars="50"/>
        <w:jc w:val="center"/>
        <w:rPr>
          <w:rFonts w:hint="eastAsia" w:ascii="仿宋" w:hAnsi="仿宋" w:eastAsia="仿宋" w:cs="仿宋"/>
          <w:sz w:val="24"/>
          <w:szCs w:val="24"/>
        </w:rPr>
      </w:pPr>
      <w:bookmarkStart w:id="625" w:name="_Toc3547_WPSOffice_Level1"/>
      <w:r>
        <w:rPr>
          <w:rFonts w:hint="eastAsia" w:ascii="仿宋" w:hAnsi="仿宋" w:eastAsia="仿宋" w:cs="仿宋"/>
          <w:sz w:val="24"/>
          <w:szCs w:val="24"/>
        </w:rPr>
        <w:t>（格式自定）</w:t>
      </w:r>
      <w:bookmarkEnd w:id="625"/>
    </w:p>
    <w:p w14:paraId="32A31A2F">
      <w:pPr>
        <w:spacing w:line="360" w:lineRule="auto"/>
        <w:jc w:val="both"/>
        <w:outlineLvl w:val="0"/>
        <w:rPr>
          <w:rFonts w:hint="eastAsia" w:ascii="仿宋" w:hAnsi="仿宋" w:eastAsia="仿宋" w:cs="仿宋"/>
          <w:lang w:val="zh-CN"/>
        </w:rPr>
      </w:pPr>
      <w:r>
        <w:rPr>
          <w:rFonts w:hint="eastAsia" w:ascii="仿宋" w:hAnsi="仿宋" w:eastAsia="仿宋" w:cs="仿宋"/>
          <w:b/>
          <w:bCs/>
          <w:sz w:val="32"/>
          <w:szCs w:val="32"/>
        </w:rPr>
        <w:br w:type="page"/>
      </w:r>
      <w:bookmarkEnd w:id="563"/>
      <w:bookmarkEnd w:id="564"/>
      <w:bookmarkEnd w:id="565"/>
      <w:bookmarkEnd w:id="566"/>
      <w:bookmarkStart w:id="626" w:name="_Toc6316_WPSOffice_Level2"/>
      <w:bookmarkStart w:id="627" w:name="_Toc32497"/>
      <w:bookmarkStart w:id="628" w:name="_Toc27369"/>
      <w:bookmarkStart w:id="629" w:name="_Toc529539685"/>
      <w:bookmarkStart w:id="630" w:name="_Toc6530"/>
      <w:bookmarkStart w:id="631" w:name="_Toc18752"/>
      <w:r>
        <w:rPr>
          <w:rFonts w:hint="eastAsia" w:ascii="仿宋" w:hAnsi="仿宋" w:eastAsia="仿宋" w:cs="仿宋"/>
          <w:b/>
          <w:bCs/>
          <w:color w:val="auto"/>
          <w:kern w:val="44"/>
          <w:sz w:val="32"/>
          <w:szCs w:val="44"/>
          <w:lang w:val="en-US" w:eastAsia="zh-CN" w:bidi="ar-SA"/>
        </w:rPr>
        <w:t>17.</w:t>
      </w:r>
      <w:r>
        <w:rPr>
          <w:rFonts w:hint="eastAsia" w:ascii="仿宋" w:hAnsi="仿宋" w:eastAsia="仿宋" w:cs="仿宋"/>
          <w:b/>
          <w:bCs/>
          <w:color w:val="auto"/>
          <w:kern w:val="44"/>
          <w:sz w:val="32"/>
          <w:szCs w:val="44"/>
          <w:lang w:val="zh-CN" w:eastAsia="zh-CN" w:bidi="ar-SA"/>
        </w:rPr>
        <w:t>竞争性磋商最终报价表</w:t>
      </w:r>
      <w:bookmarkEnd w:id="626"/>
      <w:bookmarkEnd w:id="627"/>
      <w:bookmarkEnd w:id="628"/>
      <w:bookmarkEnd w:id="629"/>
      <w:bookmarkEnd w:id="630"/>
    </w:p>
    <w:p w14:paraId="78B4A664">
      <w:pPr>
        <w:spacing w:line="360" w:lineRule="auto"/>
        <w:rPr>
          <w:rFonts w:hint="eastAsia" w:ascii="仿宋" w:hAnsi="仿宋" w:eastAsia="仿宋" w:cs="仿宋"/>
          <w:lang w:val="zh-CN"/>
        </w:rPr>
      </w:pPr>
    </w:p>
    <w:p w14:paraId="59EAC2AF">
      <w:pPr>
        <w:pStyle w:val="18"/>
        <w:rPr>
          <w:rFonts w:hint="eastAsia" w:ascii="仿宋" w:hAnsi="仿宋" w:eastAsia="仿宋" w:cs="仿宋"/>
          <w:lang w:val="zh-CN"/>
        </w:rPr>
      </w:pPr>
    </w:p>
    <w:p w14:paraId="61C4C43B">
      <w:pPr>
        <w:pStyle w:val="18"/>
        <w:rPr>
          <w:rFonts w:hint="eastAsia" w:ascii="仿宋" w:hAnsi="仿宋" w:eastAsia="仿宋" w:cs="仿宋"/>
          <w:lang w:val="zh-CN"/>
        </w:rPr>
      </w:pPr>
    </w:p>
    <w:p w14:paraId="733F23CF">
      <w:pPr>
        <w:pStyle w:val="18"/>
        <w:ind w:firstLine="422" w:firstLineChars="200"/>
        <w:rPr>
          <w:rFonts w:hint="eastAsia" w:ascii="仿宋" w:hAnsi="仿宋" w:eastAsia="仿宋" w:cs="仿宋"/>
          <w:b/>
          <w:bCs/>
          <w:lang w:val="zh-CN"/>
        </w:rPr>
      </w:pPr>
      <w:r>
        <w:rPr>
          <w:rFonts w:hint="eastAsia" w:ascii="仿宋" w:hAnsi="仿宋" w:eastAsia="仿宋" w:cs="仿宋"/>
          <w:b/>
          <w:bCs/>
          <w:lang w:val="zh-CN" w:eastAsia="zh-CN"/>
        </w:rPr>
        <w:t xml:space="preserve">此表以政采云平台线上发起最终报价为准，供应商应在收到二轮报价通知 </w:t>
      </w:r>
      <w:r>
        <w:rPr>
          <w:rFonts w:hint="eastAsia" w:ascii="仿宋" w:hAnsi="仿宋" w:eastAsia="仿宋" w:cs="仿宋"/>
          <w:b/>
          <w:bCs/>
          <w:lang w:val="en-US" w:eastAsia="zh-CN"/>
        </w:rPr>
        <w:t>30</w:t>
      </w:r>
      <w:r>
        <w:rPr>
          <w:rFonts w:hint="eastAsia" w:ascii="仿宋" w:hAnsi="仿宋" w:eastAsia="仿宋" w:cs="仿宋"/>
          <w:b/>
          <w:bCs/>
          <w:lang w:val="zh-CN" w:eastAsia="zh-CN"/>
        </w:rPr>
        <w:t xml:space="preserve">分钟内按系统提示提供最终报价。 </w:t>
      </w:r>
    </w:p>
    <w:p w14:paraId="363EF8FC">
      <w:pPr>
        <w:pStyle w:val="18"/>
        <w:rPr>
          <w:rFonts w:hint="eastAsia" w:ascii="仿宋" w:hAnsi="仿宋" w:eastAsia="仿宋" w:cs="仿宋"/>
          <w:lang w:val="zh-CN"/>
        </w:rPr>
      </w:pPr>
    </w:p>
    <w:p w14:paraId="7FA017B2">
      <w:pPr>
        <w:pStyle w:val="18"/>
        <w:rPr>
          <w:rFonts w:hint="eastAsia" w:ascii="仿宋" w:hAnsi="仿宋" w:eastAsia="仿宋" w:cs="仿宋"/>
          <w:lang w:val="zh-CN"/>
        </w:rPr>
      </w:pPr>
    </w:p>
    <w:p w14:paraId="5AE85D72">
      <w:pPr>
        <w:pStyle w:val="18"/>
        <w:rPr>
          <w:rFonts w:hint="eastAsia" w:ascii="仿宋" w:hAnsi="仿宋" w:eastAsia="仿宋" w:cs="仿宋"/>
          <w:lang w:val="zh-CN"/>
        </w:rPr>
      </w:pPr>
    </w:p>
    <w:p w14:paraId="641F255C">
      <w:pPr>
        <w:pStyle w:val="18"/>
        <w:rPr>
          <w:rFonts w:hint="eastAsia" w:ascii="仿宋" w:hAnsi="仿宋" w:eastAsia="仿宋" w:cs="仿宋"/>
          <w:lang w:val="zh-CN"/>
        </w:rPr>
      </w:pPr>
    </w:p>
    <w:p w14:paraId="7B150E06">
      <w:pPr>
        <w:pStyle w:val="18"/>
        <w:rPr>
          <w:rFonts w:hint="eastAsia" w:ascii="仿宋" w:hAnsi="仿宋" w:eastAsia="仿宋" w:cs="仿宋"/>
          <w:lang w:val="zh-CN"/>
        </w:rPr>
      </w:pPr>
    </w:p>
    <w:p w14:paraId="032B96EE">
      <w:pPr>
        <w:pStyle w:val="18"/>
        <w:rPr>
          <w:rFonts w:hint="eastAsia" w:ascii="仿宋" w:hAnsi="仿宋" w:eastAsia="仿宋" w:cs="仿宋"/>
          <w:lang w:val="zh-CN"/>
        </w:rPr>
      </w:pPr>
    </w:p>
    <w:p w14:paraId="56373B3E">
      <w:pPr>
        <w:pStyle w:val="18"/>
        <w:rPr>
          <w:rFonts w:hint="eastAsia" w:ascii="仿宋" w:hAnsi="仿宋" w:eastAsia="仿宋" w:cs="仿宋"/>
          <w:lang w:val="zh-CN"/>
        </w:rPr>
      </w:pPr>
    </w:p>
    <w:p w14:paraId="0AB12C44">
      <w:pPr>
        <w:pStyle w:val="18"/>
        <w:rPr>
          <w:rFonts w:hint="eastAsia" w:ascii="仿宋" w:hAnsi="仿宋" w:eastAsia="仿宋" w:cs="仿宋"/>
          <w:lang w:val="zh-CN"/>
        </w:rPr>
      </w:pPr>
    </w:p>
    <w:p w14:paraId="42DA0252">
      <w:pPr>
        <w:pStyle w:val="18"/>
        <w:rPr>
          <w:rFonts w:hint="eastAsia" w:ascii="仿宋" w:hAnsi="仿宋" w:eastAsia="仿宋" w:cs="仿宋"/>
          <w:lang w:val="zh-CN"/>
        </w:rPr>
      </w:pPr>
    </w:p>
    <w:p w14:paraId="7F163FD3">
      <w:pPr>
        <w:pStyle w:val="18"/>
        <w:rPr>
          <w:rFonts w:hint="eastAsia" w:ascii="仿宋" w:hAnsi="仿宋" w:eastAsia="仿宋" w:cs="仿宋"/>
          <w:lang w:val="zh-CN"/>
        </w:rPr>
      </w:pPr>
    </w:p>
    <w:p w14:paraId="2BB03E87">
      <w:pPr>
        <w:pStyle w:val="18"/>
        <w:rPr>
          <w:rFonts w:hint="eastAsia" w:ascii="仿宋" w:hAnsi="仿宋" w:eastAsia="仿宋" w:cs="仿宋"/>
          <w:lang w:val="zh-CN"/>
        </w:rPr>
      </w:pPr>
    </w:p>
    <w:p w14:paraId="01502070">
      <w:pPr>
        <w:pStyle w:val="18"/>
        <w:rPr>
          <w:rFonts w:hint="eastAsia" w:ascii="仿宋" w:hAnsi="仿宋" w:eastAsia="仿宋" w:cs="仿宋"/>
          <w:lang w:val="zh-CN"/>
        </w:rPr>
      </w:pPr>
    </w:p>
    <w:p w14:paraId="78F8BC4D">
      <w:pPr>
        <w:pStyle w:val="18"/>
        <w:rPr>
          <w:rFonts w:hint="eastAsia" w:ascii="仿宋" w:hAnsi="仿宋" w:eastAsia="仿宋" w:cs="仿宋"/>
          <w:lang w:val="zh-CN"/>
        </w:rPr>
      </w:pPr>
    </w:p>
    <w:p w14:paraId="083C4FA2">
      <w:pPr>
        <w:pStyle w:val="18"/>
        <w:rPr>
          <w:rFonts w:hint="eastAsia" w:ascii="仿宋" w:hAnsi="仿宋" w:eastAsia="仿宋" w:cs="仿宋"/>
          <w:lang w:val="zh-CN"/>
        </w:rPr>
      </w:pPr>
    </w:p>
    <w:p w14:paraId="533A2395">
      <w:pPr>
        <w:pStyle w:val="18"/>
        <w:rPr>
          <w:rFonts w:hint="eastAsia" w:ascii="仿宋" w:hAnsi="仿宋" w:eastAsia="仿宋" w:cs="仿宋"/>
          <w:lang w:val="zh-CN"/>
        </w:rPr>
      </w:pPr>
    </w:p>
    <w:p w14:paraId="62343209">
      <w:pPr>
        <w:pStyle w:val="18"/>
        <w:rPr>
          <w:rFonts w:hint="eastAsia" w:ascii="仿宋" w:hAnsi="仿宋" w:eastAsia="仿宋" w:cs="仿宋"/>
          <w:lang w:val="zh-CN"/>
        </w:rPr>
      </w:pPr>
    </w:p>
    <w:p w14:paraId="0A31EED3">
      <w:pPr>
        <w:pStyle w:val="18"/>
        <w:rPr>
          <w:rFonts w:hint="eastAsia" w:ascii="仿宋" w:hAnsi="仿宋" w:eastAsia="仿宋" w:cs="仿宋"/>
          <w:lang w:val="zh-CN"/>
        </w:rPr>
      </w:pPr>
    </w:p>
    <w:p w14:paraId="1054CDB6">
      <w:pPr>
        <w:pStyle w:val="18"/>
        <w:rPr>
          <w:rFonts w:hint="eastAsia" w:ascii="仿宋" w:hAnsi="仿宋" w:eastAsia="仿宋" w:cs="仿宋"/>
          <w:lang w:val="zh-CN"/>
        </w:rPr>
      </w:pPr>
    </w:p>
    <w:p w14:paraId="72F9A300">
      <w:pPr>
        <w:pStyle w:val="18"/>
        <w:rPr>
          <w:rFonts w:hint="eastAsia" w:ascii="仿宋" w:hAnsi="仿宋" w:eastAsia="仿宋" w:cs="仿宋"/>
          <w:lang w:val="zh-CN"/>
        </w:rPr>
      </w:pPr>
    </w:p>
    <w:p w14:paraId="2D9F14B5">
      <w:pPr>
        <w:pStyle w:val="18"/>
        <w:rPr>
          <w:rFonts w:hint="eastAsia" w:ascii="仿宋" w:hAnsi="仿宋" w:eastAsia="仿宋" w:cs="仿宋"/>
          <w:lang w:val="zh-CN"/>
        </w:rPr>
      </w:pPr>
    </w:p>
    <w:p w14:paraId="7C66C6B1">
      <w:pPr>
        <w:pStyle w:val="18"/>
        <w:rPr>
          <w:rFonts w:hint="eastAsia" w:ascii="仿宋" w:hAnsi="仿宋" w:eastAsia="仿宋" w:cs="仿宋"/>
          <w:lang w:val="zh-CN"/>
        </w:rPr>
      </w:pPr>
    </w:p>
    <w:p w14:paraId="31FCC0DB">
      <w:pPr>
        <w:pStyle w:val="18"/>
        <w:rPr>
          <w:rFonts w:hint="eastAsia" w:ascii="仿宋" w:hAnsi="仿宋" w:eastAsia="仿宋" w:cs="仿宋"/>
          <w:lang w:val="zh-CN"/>
        </w:rPr>
      </w:pPr>
    </w:p>
    <w:p w14:paraId="30196DBD">
      <w:pPr>
        <w:pStyle w:val="18"/>
        <w:rPr>
          <w:rFonts w:hint="eastAsia" w:ascii="仿宋" w:hAnsi="仿宋" w:eastAsia="仿宋" w:cs="仿宋"/>
          <w:lang w:val="zh-CN"/>
        </w:rPr>
      </w:pPr>
    </w:p>
    <w:p w14:paraId="28D83F6B">
      <w:pPr>
        <w:pStyle w:val="18"/>
        <w:rPr>
          <w:rFonts w:hint="eastAsia" w:ascii="仿宋" w:hAnsi="仿宋" w:eastAsia="仿宋" w:cs="仿宋"/>
          <w:lang w:val="zh-CN"/>
        </w:rPr>
      </w:pPr>
    </w:p>
    <w:p w14:paraId="3C438AFE">
      <w:pPr>
        <w:pStyle w:val="18"/>
        <w:rPr>
          <w:rFonts w:hint="eastAsia" w:ascii="仿宋" w:hAnsi="仿宋" w:eastAsia="仿宋" w:cs="仿宋"/>
          <w:lang w:val="zh-CN"/>
        </w:rPr>
      </w:pPr>
    </w:p>
    <w:p w14:paraId="5FF1CC95">
      <w:pPr>
        <w:pStyle w:val="18"/>
        <w:rPr>
          <w:rFonts w:hint="eastAsia" w:ascii="仿宋" w:hAnsi="仿宋" w:eastAsia="仿宋" w:cs="仿宋"/>
          <w:lang w:val="zh-CN"/>
        </w:rPr>
      </w:pPr>
    </w:p>
    <w:p w14:paraId="3AF2F327">
      <w:pPr>
        <w:pStyle w:val="18"/>
        <w:rPr>
          <w:rFonts w:hint="eastAsia" w:ascii="仿宋" w:hAnsi="仿宋" w:eastAsia="仿宋" w:cs="仿宋"/>
          <w:lang w:val="zh-CN"/>
        </w:rPr>
      </w:pPr>
    </w:p>
    <w:p w14:paraId="338D26E8">
      <w:pPr>
        <w:pStyle w:val="18"/>
        <w:rPr>
          <w:rFonts w:hint="eastAsia" w:ascii="仿宋" w:hAnsi="仿宋" w:eastAsia="仿宋" w:cs="仿宋"/>
          <w:lang w:val="zh-CN"/>
        </w:rPr>
      </w:pPr>
    </w:p>
    <w:bookmarkEnd w:id="631"/>
    <w:p w14:paraId="1286AA11">
      <w:pPr>
        <w:keepNext/>
        <w:keepLines/>
        <w:widowControl/>
        <w:snapToGrid w:val="0"/>
        <w:spacing w:line="480" w:lineRule="auto"/>
        <w:jc w:val="center"/>
        <w:outlineLvl w:val="0"/>
        <w:rPr>
          <w:rFonts w:hint="eastAsia" w:ascii="仿宋" w:hAnsi="仿宋" w:eastAsia="仿宋" w:cs="仿宋"/>
          <w:b/>
          <w:kern w:val="28"/>
          <w:sz w:val="36"/>
        </w:rPr>
      </w:pPr>
      <w:bookmarkStart w:id="632" w:name="_Toc529539686"/>
      <w:bookmarkStart w:id="633" w:name="_Toc515543601"/>
      <w:bookmarkStart w:id="634" w:name="_Toc31932"/>
      <w:bookmarkStart w:id="635" w:name="_Toc20928_WPSOffice_Level1"/>
      <w:bookmarkStart w:id="636" w:name="_Toc9451"/>
      <w:bookmarkStart w:id="637" w:name="_Toc11277"/>
      <w:bookmarkStart w:id="638" w:name="_Toc6406"/>
      <w:r>
        <w:rPr>
          <w:rFonts w:hint="eastAsia" w:ascii="仿宋" w:hAnsi="仿宋" w:eastAsia="仿宋" w:cs="仿宋"/>
          <w:b/>
          <w:kern w:val="28"/>
          <w:sz w:val="36"/>
        </w:rPr>
        <w:t>第六部分  磋商及采购项目要求</w:t>
      </w:r>
      <w:bookmarkEnd w:id="632"/>
      <w:bookmarkEnd w:id="633"/>
      <w:bookmarkEnd w:id="634"/>
      <w:bookmarkEnd w:id="635"/>
    </w:p>
    <w:bookmarkEnd w:id="636"/>
    <w:bookmarkEnd w:id="637"/>
    <w:bookmarkEnd w:id="638"/>
    <w:p w14:paraId="63A1AEAE">
      <w:pPr>
        <w:numPr>
          <w:ilvl w:val="0"/>
          <w:numId w:val="0"/>
        </w:numPr>
        <w:tabs>
          <w:tab w:val="left" w:pos="709"/>
        </w:tabs>
        <w:spacing w:line="480" w:lineRule="auto"/>
        <w:outlineLvl w:val="9"/>
        <w:rPr>
          <w:rFonts w:hint="eastAsia" w:ascii="仿宋" w:hAnsi="仿宋" w:eastAsia="仿宋" w:cs="仿宋"/>
          <w:b/>
          <w:bCs/>
          <w:sz w:val="24"/>
          <w:szCs w:val="24"/>
        </w:rPr>
      </w:pPr>
      <w:bookmarkStart w:id="639" w:name="_Toc376936784"/>
      <w:bookmarkStart w:id="640" w:name="_Toc18106"/>
      <w:bookmarkStart w:id="641" w:name="_Toc26079_WPSOffice_Level2"/>
      <w:bookmarkStart w:id="642" w:name="_Toc515543602"/>
      <w:bookmarkStart w:id="643" w:name="_Toc325726053"/>
      <w:r>
        <w:rPr>
          <w:rFonts w:hint="eastAsia" w:ascii="仿宋" w:hAnsi="仿宋" w:eastAsia="仿宋" w:cs="仿宋"/>
          <w:b/>
          <w:bCs/>
          <w:sz w:val="24"/>
          <w:szCs w:val="24"/>
          <w:highlight w:val="none"/>
        </w:rPr>
        <w:t>一、</w:t>
      </w:r>
      <w:bookmarkEnd w:id="639"/>
      <w:bookmarkEnd w:id="640"/>
      <w:bookmarkEnd w:id="641"/>
      <w:bookmarkEnd w:id="642"/>
      <w:bookmarkEnd w:id="643"/>
      <w:r>
        <w:rPr>
          <w:rFonts w:hint="eastAsia" w:ascii="仿宋" w:hAnsi="仿宋" w:eastAsia="仿宋" w:cs="仿宋"/>
          <w:b/>
          <w:bCs/>
          <w:sz w:val="24"/>
          <w:szCs w:val="24"/>
          <w:lang w:val="en-US" w:eastAsia="zh-CN"/>
        </w:rPr>
        <w:t xml:space="preserve">商务要求 </w:t>
      </w:r>
    </w:p>
    <w:p w14:paraId="6EAB6B4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1.1、现场施工条件：现场已具备施工条件； </w:t>
      </w:r>
    </w:p>
    <w:p w14:paraId="231A057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1.2、项目建设地点：玛多县； </w:t>
      </w:r>
    </w:p>
    <w:p w14:paraId="49C310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1.3、建设内容和规模：玛多县民族寄宿制小学场地硬化、散水、教学楼室内墙面粉刷、门窗更换、院内国旗台下防腐木地板铺装、国旗台新做；食堂内墙面拆除新做及电缆敷设等内容，</w:t>
      </w:r>
      <w:r>
        <w:rPr>
          <w:rFonts w:hint="eastAsia" w:ascii="仿宋" w:hAnsi="仿宋" w:eastAsia="仿宋" w:cs="仿宋"/>
          <w:color w:val="000000" w:themeColor="text1"/>
          <w:sz w:val="24"/>
          <w:szCs w:val="24"/>
          <w:lang w:val="en-US" w:eastAsia="zh-CN"/>
          <w14:textFill>
            <w14:solidFill>
              <w14:schemeClr w14:val="tx1"/>
            </w14:solidFill>
          </w14:textFill>
        </w:rPr>
        <w:t xml:space="preserve">具体内容详见工程量清单。 </w:t>
      </w:r>
      <w:r>
        <w:rPr>
          <w:rFonts w:hint="eastAsia" w:ascii="仿宋" w:hAnsi="仿宋" w:eastAsia="仿宋" w:cs="仿宋"/>
          <w:sz w:val="24"/>
          <w:szCs w:val="24"/>
          <w:lang w:val="en-US" w:eastAsia="zh-CN"/>
        </w:rPr>
        <w:t xml:space="preserve"> </w:t>
      </w:r>
    </w:p>
    <w:p w14:paraId="5D2A1AD8">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1.4、工</w:t>
      </w:r>
      <w:r>
        <w:rPr>
          <w:rFonts w:hint="eastAsia" w:ascii="仿宋" w:hAnsi="仿宋" w:eastAsia="仿宋" w:cs="仿宋"/>
          <w:color w:val="000000" w:themeColor="text1"/>
          <w:sz w:val="24"/>
          <w:szCs w:val="24"/>
          <w:lang w:val="en-US" w:eastAsia="zh-CN"/>
          <w14:textFill>
            <w14:solidFill>
              <w14:schemeClr w14:val="tx1"/>
            </w14:solidFill>
          </w14:textFill>
        </w:rPr>
        <w:t xml:space="preserve">期：20天； </w:t>
      </w:r>
      <w:bookmarkStart w:id="645" w:name="_GoBack"/>
      <w:bookmarkEnd w:id="645"/>
    </w:p>
    <w:p w14:paraId="6A31683E">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二、质量、技术、服务要求 </w:t>
      </w:r>
    </w:p>
    <w:p w14:paraId="07755D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2.1 质量要求：合格 </w:t>
      </w:r>
    </w:p>
    <w:p w14:paraId="78DC94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2.2 施工现场应做好安全生产及文明施工。 </w:t>
      </w:r>
    </w:p>
    <w:p w14:paraId="4122157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承包人必须按照本工程的施工图纸及国家现行施工验收规范、质量检验评定标准组织施工。建立和健全质量保证体系，以承包人主体行为规范和施工人员的工作质量确保施工质量。 </w:t>
      </w:r>
    </w:p>
    <w:p w14:paraId="77A75DD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2.3 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 </w:t>
      </w:r>
    </w:p>
    <w:p w14:paraId="13E0F0F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2.4 建筑工程采用的主要材料、半成品、成品、建筑构配件、器具和设备应进行现场验收。凡涉及安全、功能的有关产品，应按各分部工程质量验收规范规定进行复验和抽验，并经监理工程师（建设单位技术负责人）签字认可。 </w:t>
      </w:r>
    </w:p>
    <w:p w14:paraId="026197E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2.5 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14:paraId="322CE5C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2.6 承包人必须编制切实可行的施工进度计划，以保证施工连续均衡、有节奏地进行，合理使用人力、物力和财力，确保工程按期完成。 </w:t>
      </w:r>
    </w:p>
    <w:p w14:paraId="08CC3BC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2.7 承包人应建立和健全安全生产保障体系和安全生产责任制，认真执行《建筑施工安全检查标准（JGJ59－2011）》，提高安全生产工作和文明施工的管理水平。减少施工噪音和对周围环境的污染，争创“施工现场文明工地”。 </w:t>
      </w:r>
    </w:p>
    <w:p w14:paraId="55BB298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2.8 承包人在质量保修期内，应按照有关法律、法规的管理规定和双方在合同中的约定，承担本工程质量保修责任。 </w:t>
      </w:r>
    </w:p>
    <w:p w14:paraId="27D093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工程建设应执行的技术规范：本工程在施工过程中必须严格执行国家、行业的现行有关各专业工程施工质量验收规范及验收统一标准。 </w:t>
      </w:r>
    </w:p>
    <w:p w14:paraId="3263D417">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仿宋" w:hAnsi="仿宋" w:eastAsia="仿宋" w:cs="仿宋"/>
          <w:b/>
          <w:bCs/>
          <w:sz w:val="10"/>
          <w:szCs w:val="10"/>
          <w:lang w:val="en-US" w:eastAsia="zh-CN"/>
        </w:rPr>
      </w:pPr>
    </w:p>
    <w:p w14:paraId="12338C2E">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四、报价要求 </w:t>
      </w:r>
    </w:p>
    <w:p w14:paraId="0DF0B6A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4.1 所有报价一律以人民币报价。采购人不接受任何非人民币币种的报价。 </w:t>
      </w:r>
    </w:p>
    <w:p w14:paraId="570B40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4.2 供应商的报价是其磋商本项目要求的全部工作内容的价格体现，包括供应商完成本项目所需的一切费用。 </w:t>
      </w:r>
    </w:p>
    <w:p w14:paraId="02328BE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4.3 本项目采用工程量清单报价，供应商不得改变工程量清单项目编码、名称、特征描述、计量单位和数量，暂定金额、暂估价按工程量清单（说明）列入。 </w:t>
      </w:r>
    </w:p>
    <w:p w14:paraId="141C80A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4.4 供应商对工程量清单中的分部分项工程量清单项目的单价未填报或填报为零的，视为单价遗漏。出现单价遗漏情况，视为供应商向采购人承诺单价遗漏项目免费，或视为其费用已分摊在工程量清单其他相关子目的单价（价格）之中。如成交，供应商应完成该项目，但该项目不得另行计价。 </w:t>
      </w:r>
    </w:p>
    <w:p w14:paraId="242A4E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4.5 供应商最后报价超过最高限价（具体详见第一章）的，视为无效报价，将被淘汰。 </w:t>
      </w:r>
    </w:p>
    <w:p w14:paraId="7F785FD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仿宋" w:hAnsi="仿宋" w:eastAsia="仿宋" w:cs="仿宋"/>
        </w:rPr>
      </w:pPr>
      <w:r>
        <w:rPr>
          <w:rFonts w:hint="eastAsia" w:ascii="仿宋" w:hAnsi="仿宋" w:eastAsia="仿宋" w:cs="仿宋"/>
          <w:sz w:val="24"/>
          <w:szCs w:val="24"/>
          <w:lang w:val="en-US" w:eastAsia="zh-CN"/>
        </w:rPr>
        <w:t>4.6 供应商提交的已标价工程量清单应符合本项目工程量清单以及清单说明的要求。</w:t>
      </w:r>
      <w:r>
        <w:rPr>
          <w:rFonts w:hint="eastAsia" w:ascii="仿宋" w:hAnsi="仿宋" w:eastAsia="仿宋" w:cs="仿宋"/>
        </w:rPr>
        <w:br w:type="page"/>
      </w:r>
    </w:p>
    <w:p w14:paraId="4C6B0FF1">
      <w:pPr>
        <w:keepNext/>
        <w:keepLines/>
        <w:widowControl/>
        <w:numPr>
          <w:ilvl w:val="0"/>
          <w:numId w:val="0"/>
        </w:numPr>
        <w:snapToGrid w:val="0"/>
        <w:spacing w:line="360" w:lineRule="auto"/>
        <w:jc w:val="center"/>
        <w:outlineLvl w:val="0"/>
        <w:rPr>
          <w:rFonts w:hint="eastAsia" w:ascii="仿宋" w:hAnsi="仿宋" w:eastAsia="仿宋" w:cs="仿宋"/>
          <w:b/>
          <w:kern w:val="28"/>
          <w:sz w:val="36"/>
          <w:szCs w:val="22"/>
          <w:lang w:eastAsia="zh-CN"/>
        </w:rPr>
      </w:pPr>
      <w:bookmarkStart w:id="644" w:name="_Toc26320"/>
      <w:r>
        <w:rPr>
          <w:rFonts w:hint="eastAsia" w:ascii="仿宋" w:hAnsi="仿宋" w:eastAsia="仿宋" w:cs="仿宋"/>
          <w:b/>
          <w:color w:val="000000"/>
          <w:kern w:val="28"/>
          <w:sz w:val="36"/>
          <w:szCs w:val="22"/>
          <w:lang w:val="en-US" w:eastAsia="zh-CN" w:bidi="ar-SA"/>
        </w:rPr>
        <w:t xml:space="preserve">第七部分   </w:t>
      </w:r>
      <w:r>
        <w:rPr>
          <w:rFonts w:hint="eastAsia" w:ascii="仿宋" w:hAnsi="仿宋" w:eastAsia="仿宋" w:cs="仿宋"/>
          <w:b/>
          <w:kern w:val="28"/>
          <w:sz w:val="36"/>
          <w:szCs w:val="22"/>
          <w:lang w:eastAsia="zh-CN"/>
        </w:rPr>
        <w:t>工程量清单</w:t>
      </w:r>
      <w:bookmarkEnd w:id="644"/>
    </w:p>
    <w:p w14:paraId="636D5EB0">
      <w:pPr>
        <w:pStyle w:val="2"/>
        <w:rPr>
          <w:rFonts w:hint="eastAsia" w:ascii="仿宋" w:hAnsi="仿宋" w:eastAsia="仿宋" w:cs="仿宋"/>
          <w:b/>
          <w:bCs w:val="0"/>
          <w:kern w:val="28"/>
          <w:sz w:val="28"/>
          <w:szCs w:val="28"/>
          <w:lang w:val="en-US" w:eastAsia="zh-CN"/>
        </w:rPr>
      </w:pPr>
    </w:p>
    <w:p w14:paraId="15DEFFF1">
      <w:pPr>
        <w:pStyle w:val="2"/>
        <w:rPr>
          <w:rFonts w:hint="eastAsia" w:ascii="仿宋" w:hAnsi="仿宋" w:eastAsia="仿宋" w:cs="仿宋"/>
          <w:b/>
          <w:bCs w:val="0"/>
          <w:kern w:val="28"/>
          <w:sz w:val="28"/>
          <w:szCs w:val="28"/>
          <w:lang w:val="en-US" w:eastAsia="zh-CN"/>
        </w:rPr>
      </w:pPr>
    </w:p>
    <w:p w14:paraId="041C6D5A">
      <w:pPr>
        <w:pStyle w:val="2"/>
        <w:rPr>
          <w:rFonts w:hint="eastAsia" w:ascii="仿宋" w:hAnsi="仿宋" w:eastAsia="仿宋" w:cs="仿宋"/>
          <w:b/>
          <w:bCs w:val="0"/>
          <w:sz w:val="28"/>
          <w:szCs w:val="28"/>
          <w:lang w:val="en-US" w:eastAsia="zh-CN"/>
        </w:rPr>
      </w:pPr>
      <w:r>
        <w:rPr>
          <w:rFonts w:hint="eastAsia" w:ascii="仿宋" w:hAnsi="仿宋" w:eastAsia="仿宋" w:cs="仿宋"/>
          <w:b/>
          <w:bCs w:val="0"/>
          <w:kern w:val="28"/>
          <w:sz w:val="28"/>
          <w:szCs w:val="28"/>
          <w:lang w:val="en-US" w:eastAsia="zh-CN"/>
        </w:rPr>
        <w:t>工程量清单详见附件</w:t>
      </w:r>
    </w:p>
    <w:p w14:paraId="42E93CA5">
      <w:pPr>
        <w:pStyle w:val="97"/>
        <w:spacing w:line="360" w:lineRule="auto"/>
        <w:rPr>
          <w:rFonts w:hint="eastAsia" w:ascii="仿宋" w:hAnsi="仿宋" w:eastAsia="仿宋" w:cs="仿宋"/>
        </w:rPr>
      </w:pPr>
    </w:p>
    <w:p w14:paraId="52871525">
      <w:pPr>
        <w:pStyle w:val="97"/>
        <w:spacing w:line="360" w:lineRule="auto"/>
        <w:rPr>
          <w:rFonts w:hint="eastAsia" w:ascii="仿宋" w:hAnsi="仿宋" w:eastAsia="仿宋" w:cs="仿宋"/>
        </w:rPr>
      </w:pPr>
    </w:p>
    <w:p w14:paraId="14C8DEE9">
      <w:pPr>
        <w:pStyle w:val="97"/>
        <w:spacing w:line="360" w:lineRule="auto"/>
        <w:rPr>
          <w:rFonts w:hint="eastAsia" w:ascii="仿宋" w:hAnsi="仿宋" w:eastAsia="仿宋" w:cs="仿宋"/>
        </w:rPr>
      </w:pPr>
    </w:p>
    <w:p w14:paraId="5696EF58">
      <w:pPr>
        <w:pStyle w:val="97"/>
        <w:spacing w:line="360" w:lineRule="auto"/>
        <w:rPr>
          <w:rFonts w:hint="eastAsia" w:ascii="仿宋" w:hAnsi="仿宋" w:eastAsia="仿宋" w:cs="仿宋"/>
        </w:rPr>
      </w:pPr>
    </w:p>
    <w:p w14:paraId="19360A5C">
      <w:pPr>
        <w:pStyle w:val="97"/>
        <w:spacing w:line="360" w:lineRule="auto"/>
        <w:rPr>
          <w:rFonts w:hint="eastAsia" w:ascii="仿宋" w:hAnsi="仿宋" w:eastAsia="仿宋" w:cs="仿宋"/>
        </w:rPr>
      </w:pPr>
    </w:p>
    <w:p w14:paraId="662F29EA">
      <w:pPr>
        <w:pStyle w:val="97"/>
        <w:spacing w:line="360" w:lineRule="auto"/>
        <w:rPr>
          <w:rFonts w:hint="eastAsia" w:ascii="仿宋" w:hAnsi="仿宋" w:eastAsia="仿宋" w:cs="仿宋"/>
        </w:rPr>
      </w:pPr>
    </w:p>
    <w:p w14:paraId="762D8B3A">
      <w:pPr>
        <w:pStyle w:val="97"/>
        <w:spacing w:line="360" w:lineRule="auto"/>
        <w:rPr>
          <w:rFonts w:hint="eastAsia" w:ascii="仿宋" w:hAnsi="仿宋" w:eastAsia="仿宋" w:cs="仿宋"/>
        </w:rPr>
      </w:pPr>
    </w:p>
    <w:p w14:paraId="391117E6">
      <w:pPr>
        <w:pStyle w:val="97"/>
        <w:spacing w:line="360" w:lineRule="auto"/>
        <w:rPr>
          <w:rFonts w:hint="eastAsia" w:ascii="仿宋" w:hAnsi="仿宋" w:eastAsia="仿宋" w:cs="仿宋"/>
        </w:rPr>
      </w:pPr>
    </w:p>
    <w:p w14:paraId="6CA3894A">
      <w:pPr>
        <w:pStyle w:val="97"/>
        <w:spacing w:line="360" w:lineRule="auto"/>
        <w:rPr>
          <w:rFonts w:hint="eastAsia" w:ascii="仿宋" w:hAnsi="仿宋" w:eastAsia="仿宋" w:cs="仿宋"/>
        </w:rPr>
      </w:pPr>
    </w:p>
    <w:p w14:paraId="2F0E1942">
      <w:pPr>
        <w:pStyle w:val="97"/>
        <w:spacing w:line="360" w:lineRule="auto"/>
        <w:rPr>
          <w:rFonts w:hint="eastAsia" w:ascii="仿宋" w:hAnsi="仿宋" w:eastAsia="仿宋" w:cs="仿宋"/>
        </w:rPr>
      </w:pPr>
    </w:p>
    <w:p w14:paraId="525F64FB">
      <w:pPr>
        <w:pStyle w:val="97"/>
        <w:spacing w:line="360" w:lineRule="auto"/>
        <w:rPr>
          <w:rFonts w:hint="eastAsia" w:ascii="仿宋" w:hAnsi="仿宋" w:eastAsia="仿宋" w:cs="仿宋"/>
        </w:rPr>
      </w:pPr>
    </w:p>
    <w:p w14:paraId="790AECC9">
      <w:pPr>
        <w:spacing w:line="360" w:lineRule="auto"/>
        <w:ind w:firstLine="413" w:firstLineChars="197"/>
        <w:jc w:val="left"/>
        <w:rPr>
          <w:rFonts w:hint="eastAsia" w:ascii="仿宋" w:hAnsi="仿宋" w:eastAsia="仿宋" w:cs="仿宋"/>
        </w:rPr>
      </w:pPr>
    </w:p>
    <w:p w14:paraId="7A96CF4A">
      <w:pPr>
        <w:pStyle w:val="97"/>
        <w:spacing w:line="360" w:lineRule="auto"/>
        <w:rPr>
          <w:rFonts w:hint="eastAsia" w:ascii="仿宋" w:hAnsi="仿宋" w:eastAsia="仿宋" w:cs="仿宋"/>
        </w:rPr>
      </w:pPr>
    </w:p>
    <w:p w14:paraId="3DCD2750">
      <w:pPr>
        <w:pStyle w:val="97"/>
        <w:spacing w:line="360" w:lineRule="auto"/>
        <w:rPr>
          <w:rFonts w:hint="eastAsia" w:ascii="仿宋" w:hAnsi="仿宋" w:eastAsia="仿宋" w:cs="仿宋"/>
        </w:rPr>
      </w:pPr>
    </w:p>
    <w:p w14:paraId="398258F6">
      <w:pPr>
        <w:pStyle w:val="97"/>
        <w:spacing w:line="360" w:lineRule="auto"/>
        <w:rPr>
          <w:rFonts w:hint="eastAsia" w:ascii="仿宋" w:hAnsi="仿宋" w:eastAsia="仿宋" w:cs="仿宋"/>
        </w:rPr>
      </w:pPr>
    </w:p>
    <w:p w14:paraId="54312BAF">
      <w:pPr>
        <w:pStyle w:val="97"/>
        <w:spacing w:line="360" w:lineRule="auto"/>
        <w:rPr>
          <w:rFonts w:hint="eastAsia" w:ascii="仿宋" w:hAnsi="仿宋" w:eastAsia="仿宋" w:cs="仿宋"/>
        </w:rPr>
      </w:pPr>
    </w:p>
    <w:p w14:paraId="58320F02">
      <w:pPr>
        <w:pStyle w:val="97"/>
        <w:spacing w:line="360" w:lineRule="auto"/>
        <w:rPr>
          <w:rFonts w:hint="eastAsia" w:ascii="仿宋" w:hAnsi="仿宋" w:eastAsia="仿宋" w:cs="仿宋"/>
        </w:rPr>
      </w:pPr>
    </w:p>
    <w:p w14:paraId="105FA215">
      <w:pPr>
        <w:autoSpaceDE w:val="0"/>
        <w:autoSpaceDN w:val="0"/>
        <w:adjustRightInd w:val="0"/>
        <w:spacing w:after="240" w:line="360" w:lineRule="auto"/>
        <w:rPr>
          <w:rFonts w:hint="eastAsia" w:ascii="仿宋" w:hAnsi="仿宋" w:eastAsia="仿宋" w:cs="仿宋"/>
          <w:b/>
          <w:sz w:val="28"/>
          <w:szCs w:val="36"/>
          <w:lang w:eastAsia="zh-CN"/>
        </w:rPr>
      </w:pPr>
    </w:p>
    <w:sectPr>
      <w:pgSz w:w="11906" w:h="16838"/>
      <w:pgMar w:top="1440" w:right="1797" w:bottom="1440" w:left="1740" w:header="1021" w:footer="868" w:gutter="0"/>
      <w:pgBorders w:offsetFrom="page">
        <w:top w:val="single" w:color="auto" w:sz="12" w:space="24"/>
        <w:left w:val="single" w:color="auto" w:sz="12" w:space="24"/>
        <w:bottom w:val="single" w:color="auto" w:sz="12" w:space="24"/>
        <w:right w:val="single" w:color="auto" w:sz="12" w:space="24"/>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CA04">
    <w:pPr>
      <w:pStyle w:val="21"/>
      <w:tabs>
        <w:tab w:val="center" w:pos="4153"/>
        <w:tab w:val="right" w:pos="8306"/>
        <w:tab w:val="clear" w:pos="4140"/>
        <w:tab w:val="clear" w:pos="8300"/>
      </w:tabs>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CEC38">
    <w:pPr>
      <w:pStyle w:val="21"/>
      <w:framePr w:wrap="around" w:vAnchor="text" w:hAnchor="margin" w:xAlign="center" w:y="1"/>
      <w:tabs>
        <w:tab w:val="center" w:pos="4153"/>
        <w:tab w:val="right" w:pos="8306"/>
        <w:tab w:val="clear" w:pos="4140"/>
        <w:tab w:val="clear" w:pos="8300"/>
      </w:tabs>
      <w:ind w:firstLine="360"/>
      <w:rPr>
        <w:rStyle w:val="39"/>
      </w:rPr>
    </w:pPr>
    <w:r>
      <w:fldChar w:fldCharType="begin"/>
    </w:r>
    <w:r>
      <w:rPr>
        <w:rStyle w:val="39"/>
      </w:rPr>
      <w:instrText xml:space="preserve">PAGE  </w:instrText>
    </w:r>
    <w:r>
      <w:fldChar w:fldCharType="end"/>
    </w:r>
  </w:p>
  <w:p w14:paraId="54A40FD4">
    <w:pPr>
      <w:pStyle w:val="21"/>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A298">
    <w:pPr>
      <w:pStyle w:val="21"/>
      <w:tabs>
        <w:tab w:val="center" w:pos="4153"/>
        <w:tab w:val="right" w:pos="8306"/>
        <w:tab w:val="clear" w:pos="4140"/>
        <w:tab w:val="clear" w:pos="8300"/>
      </w:tabs>
      <w:ind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51110">
    <w:pPr>
      <w:pStyle w:val="21"/>
      <w:tabs>
        <w:tab w:val="center" w:pos="4153"/>
        <w:tab w:val="right" w:pos="8306"/>
        <w:tab w:val="clear" w:pos="4140"/>
        <w:tab w:val="clear" w:pos="8300"/>
      </w:tabs>
      <w:ind w:firstLine="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6375F">
                          <w:pPr>
                            <w:pStyle w:val="21"/>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14:paraId="4266375F">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D0DE">
    <w:pPr>
      <w:ind w:firstLine="400"/>
      <w:rPr>
        <w:rFonts w:hint="default"/>
        <w:lang w:val="en-US"/>
      </w:rPr>
    </w:pPr>
    <w:r>
      <w:rPr>
        <w:rFonts w:hint="eastAsia" w:ascii="宋体" w:hAnsi="宋体" w:eastAsia="宋体" w:cs="宋体"/>
        <w:b/>
        <w:color w:val="C0000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74C6">
    <w:pPr>
      <w:pStyle w:val="22"/>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5F32C">
    <w:pPr>
      <w:pStyle w:val="22"/>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1">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9"/>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705A19"/>
    <w:multiLevelType w:val="multilevel"/>
    <w:tmpl w:val="0C705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682F63"/>
    <w:multiLevelType w:val="singleLevel"/>
    <w:tmpl w:val="1F682F63"/>
    <w:lvl w:ilvl="0" w:tentative="0">
      <w:start w:val="10"/>
      <w:numFmt w:val="decimal"/>
      <w:lvlText w:val="%1."/>
      <w:lvlJc w:val="left"/>
      <w:pPr>
        <w:tabs>
          <w:tab w:val="left" w:pos="312"/>
        </w:tabs>
        <w:ind w:left="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NDUzOTEzY2MzNWQ2YzEyYmFiNDI0MGIzOGQ2ODkifQ=="/>
  </w:docVars>
  <w:rsids>
    <w:rsidRoot w:val="00172A27"/>
    <w:rsid w:val="00000387"/>
    <w:rsid w:val="000009B6"/>
    <w:rsid w:val="00002B02"/>
    <w:rsid w:val="00002E45"/>
    <w:rsid w:val="000032B6"/>
    <w:rsid w:val="00003483"/>
    <w:rsid w:val="00003E35"/>
    <w:rsid w:val="00006646"/>
    <w:rsid w:val="0000697F"/>
    <w:rsid w:val="000072A7"/>
    <w:rsid w:val="00007B92"/>
    <w:rsid w:val="0001321E"/>
    <w:rsid w:val="00013C88"/>
    <w:rsid w:val="00016923"/>
    <w:rsid w:val="00016B49"/>
    <w:rsid w:val="0002117E"/>
    <w:rsid w:val="00022AA4"/>
    <w:rsid w:val="00022EED"/>
    <w:rsid w:val="00024637"/>
    <w:rsid w:val="000247D0"/>
    <w:rsid w:val="00024994"/>
    <w:rsid w:val="00027EC3"/>
    <w:rsid w:val="00030008"/>
    <w:rsid w:val="00031D01"/>
    <w:rsid w:val="00032283"/>
    <w:rsid w:val="00036550"/>
    <w:rsid w:val="00036C24"/>
    <w:rsid w:val="00037433"/>
    <w:rsid w:val="000374C4"/>
    <w:rsid w:val="00037BC4"/>
    <w:rsid w:val="00037CA9"/>
    <w:rsid w:val="00042334"/>
    <w:rsid w:val="000428D5"/>
    <w:rsid w:val="00042AB3"/>
    <w:rsid w:val="000431F8"/>
    <w:rsid w:val="00044408"/>
    <w:rsid w:val="00045170"/>
    <w:rsid w:val="000455D5"/>
    <w:rsid w:val="000504C4"/>
    <w:rsid w:val="00050C28"/>
    <w:rsid w:val="00050FE7"/>
    <w:rsid w:val="00052DB9"/>
    <w:rsid w:val="000541EF"/>
    <w:rsid w:val="000543E2"/>
    <w:rsid w:val="00055053"/>
    <w:rsid w:val="00056B0A"/>
    <w:rsid w:val="000571D8"/>
    <w:rsid w:val="00063993"/>
    <w:rsid w:val="000659E9"/>
    <w:rsid w:val="00070CFB"/>
    <w:rsid w:val="000715F9"/>
    <w:rsid w:val="00071974"/>
    <w:rsid w:val="00073595"/>
    <w:rsid w:val="000747B8"/>
    <w:rsid w:val="00075C83"/>
    <w:rsid w:val="00077119"/>
    <w:rsid w:val="00081AA3"/>
    <w:rsid w:val="00084207"/>
    <w:rsid w:val="0008443B"/>
    <w:rsid w:val="000850C2"/>
    <w:rsid w:val="00087EF3"/>
    <w:rsid w:val="00090F3F"/>
    <w:rsid w:val="00091369"/>
    <w:rsid w:val="000913B5"/>
    <w:rsid w:val="00092C20"/>
    <w:rsid w:val="000943DB"/>
    <w:rsid w:val="00095B5E"/>
    <w:rsid w:val="000A09BD"/>
    <w:rsid w:val="000A1D4D"/>
    <w:rsid w:val="000A3D30"/>
    <w:rsid w:val="000A440E"/>
    <w:rsid w:val="000A6C5C"/>
    <w:rsid w:val="000A7299"/>
    <w:rsid w:val="000B1D5F"/>
    <w:rsid w:val="000B3DE1"/>
    <w:rsid w:val="000B6615"/>
    <w:rsid w:val="000B6641"/>
    <w:rsid w:val="000B6F2E"/>
    <w:rsid w:val="000C1004"/>
    <w:rsid w:val="000C214A"/>
    <w:rsid w:val="000C25E6"/>
    <w:rsid w:val="000C39E6"/>
    <w:rsid w:val="000C40BA"/>
    <w:rsid w:val="000C5B42"/>
    <w:rsid w:val="000D4668"/>
    <w:rsid w:val="000D7608"/>
    <w:rsid w:val="000E2F95"/>
    <w:rsid w:val="000E462D"/>
    <w:rsid w:val="000E6FE6"/>
    <w:rsid w:val="000F0194"/>
    <w:rsid w:val="000F13E3"/>
    <w:rsid w:val="000F28B4"/>
    <w:rsid w:val="000F560B"/>
    <w:rsid w:val="000F76B3"/>
    <w:rsid w:val="00100CF2"/>
    <w:rsid w:val="001011C0"/>
    <w:rsid w:val="001026C7"/>
    <w:rsid w:val="0010515A"/>
    <w:rsid w:val="0010547C"/>
    <w:rsid w:val="0010760D"/>
    <w:rsid w:val="00107738"/>
    <w:rsid w:val="00114897"/>
    <w:rsid w:val="00114CCC"/>
    <w:rsid w:val="00116537"/>
    <w:rsid w:val="00117428"/>
    <w:rsid w:val="0012129E"/>
    <w:rsid w:val="00121616"/>
    <w:rsid w:val="00122CD2"/>
    <w:rsid w:val="00123588"/>
    <w:rsid w:val="001235EA"/>
    <w:rsid w:val="001239B1"/>
    <w:rsid w:val="001258FD"/>
    <w:rsid w:val="001270E4"/>
    <w:rsid w:val="0013071A"/>
    <w:rsid w:val="0013109C"/>
    <w:rsid w:val="00132D83"/>
    <w:rsid w:val="00133127"/>
    <w:rsid w:val="001335C0"/>
    <w:rsid w:val="001349C7"/>
    <w:rsid w:val="00137138"/>
    <w:rsid w:val="00137AAA"/>
    <w:rsid w:val="00137C05"/>
    <w:rsid w:val="00140495"/>
    <w:rsid w:val="00140E20"/>
    <w:rsid w:val="0014405E"/>
    <w:rsid w:val="00147F61"/>
    <w:rsid w:val="001504C1"/>
    <w:rsid w:val="00150C0F"/>
    <w:rsid w:val="001527FA"/>
    <w:rsid w:val="00152B77"/>
    <w:rsid w:val="00152CA7"/>
    <w:rsid w:val="00153510"/>
    <w:rsid w:val="00154AB8"/>
    <w:rsid w:val="00154E2D"/>
    <w:rsid w:val="0015501C"/>
    <w:rsid w:val="0015522A"/>
    <w:rsid w:val="001560BB"/>
    <w:rsid w:val="00156230"/>
    <w:rsid w:val="00157462"/>
    <w:rsid w:val="00157B49"/>
    <w:rsid w:val="00161D15"/>
    <w:rsid w:val="001647C1"/>
    <w:rsid w:val="00165BEF"/>
    <w:rsid w:val="0016700F"/>
    <w:rsid w:val="001701E1"/>
    <w:rsid w:val="00172066"/>
    <w:rsid w:val="00172BA7"/>
    <w:rsid w:val="00172CFC"/>
    <w:rsid w:val="00180A35"/>
    <w:rsid w:val="00180F9F"/>
    <w:rsid w:val="001814E8"/>
    <w:rsid w:val="00182717"/>
    <w:rsid w:val="001830B0"/>
    <w:rsid w:val="00184423"/>
    <w:rsid w:val="001879EA"/>
    <w:rsid w:val="00187D40"/>
    <w:rsid w:val="00192391"/>
    <w:rsid w:val="00192D4E"/>
    <w:rsid w:val="0019370D"/>
    <w:rsid w:val="00195BF9"/>
    <w:rsid w:val="00195DBC"/>
    <w:rsid w:val="00197070"/>
    <w:rsid w:val="001A04A6"/>
    <w:rsid w:val="001A2B8A"/>
    <w:rsid w:val="001A3D39"/>
    <w:rsid w:val="001A4478"/>
    <w:rsid w:val="001A736C"/>
    <w:rsid w:val="001B0C95"/>
    <w:rsid w:val="001B0D9F"/>
    <w:rsid w:val="001B2651"/>
    <w:rsid w:val="001B2FAB"/>
    <w:rsid w:val="001B6242"/>
    <w:rsid w:val="001B6BCA"/>
    <w:rsid w:val="001B6CF7"/>
    <w:rsid w:val="001B7612"/>
    <w:rsid w:val="001C09F3"/>
    <w:rsid w:val="001C0E9F"/>
    <w:rsid w:val="001C1C43"/>
    <w:rsid w:val="001C2FCA"/>
    <w:rsid w:val="001C3A93"/>
    <w:rsid w:val="001C49D6"/>
    <w:rsid w:val="001C63A5"/>
    <w:rsid w:val="001C6538"/>
    <w:rsid w:val="001C7788"/>
    <w:rsid w:val="001D0F70"/>
    <w:rsid w:val="001D463B"/>
    <w:rsid w:val="001D499F"/>
    <w:rsid w:val="001D79A5"/>
    <w:rsid w:val="001E0F29"/>
    <w:rsid w:val="001E12AA"/>
    <w:rsid w:val="001E1F05"/>
    <w:rsid w:val="001E295B"/>
    <w:rsid w:val="001E554A"/>
    <w:rsid w:val="001F300F"/>
    <w:rsid w:val="001F5268"/>
    <w:rsid w:val="001F6466"/>
    <w:rsid w:val="001F799E"/>
    <w:rsid w:val="00201965"/>
    <w:rsid w:val="00201C9A"/>
    <w:rsid w:val="00202427"/>
    <w:rsid w:val="00203005"/>
    <w:rsid w:val="0020386D"/>
    <w:rsid w:val="00203986"/>
    <w:rsid w:val="0020481A"/>
    <w:rsid w:val="002059FF"/>
    <w:rsid w:val="00210982"/>
    <w:rsid w:val="00213CF8"/>
    <w:rsid w:val="002143D4"/>
    <w:rsid w:val="00215263"/>
    <w:rsid w:val="00215F8B"/>
    <w:rsid w:val="002177AB"/>
    <w:rsid w:val="0022193A"/>
    <w:rsid w:val="0022327B"/>
    <w:rsid w:val="00224C33"/>
    <w:rsid w:val="00224F3E"/>
    <w:rsid w:val="00225453"/>
    <w:rsid w:val="00225ECF"/>
    <w:rsid w:val="00226348"/>
    <w:rsid w:val="002343F6"/>
    <w:rsid w:val="00235617"/>
    <w:rsid w:val="00237B6C"/>
    <w:rsid w:val="00240AA4"/>
    <w:rsid w:val="00242BC9"/>
    <w:rsid w:val="00244DFA"/>
    <w:rsid w:val="00247533"/>
    <w:rsid w:val="00247E94"/>
    <w:rsid w:val="00247F5D"/>
    <w:rsid w:val="0025153B"/>
    <w:rsid w:val="00252A62"/>
    <w:rsid w:val="002555EB"/>
    <w:rsid w:val="002568CA"/>
    <w:rsid w:val="00257AC6"/>
    <w:rsid w:val="0026218E"/>
    <w:rsid w:val="00262C9D"/>
    <w:rsid w:val="0026510B"/>
    <w:rsid w:val="00265FCA"/>
    <w:rsid w:val="0026713E"/>
    <w:rsid w:val="002674A9"/>
    <w:rsid w:val="00270FDB"/>
    <w:rsid w:val="002735E0"/>
    <w:rsid w:val="002736A8"/>
    <w:rsid w:val="00274BFD"/>
    <w:rsid w:val="00275A60"/>
    <w:rsid w:val="00275D70"/>
    <w:rsid w:val="0027605B"/>
    <w:rsid w:val="002762CA"/>
    <w:rsid w:val="00276C27"/>
    <w:rsid w:val="00276C8A"/>
    <w:rsid w:val="0027760E"/>
    <w:rsid w:val="00284437"/>
    <w:rsid w:val="00287286"/>
    <w:rsid w:val="00287447"/>
    <w:rsid w:val="00290A6F"/>
    <w:rsid w:val="00290E99"/>
    <w:rsid w:val="002917C6"/>
    <w:rsid w:val="002924CA"/>
    <w:rsid w:val="0029290F"/>
    <w:rsid w:val="00292E56"/>
    <w:rsid w:val="0029401F"/>
    <w:rsid w:val="00294671"/>
    <w:rsid w:val="002949ED"/>
    <w:rsid w:val="00295B4C"/>
    <w:rsid w:val="002968A7"/>
    <w:rsid w:val="002972AA"/>
    <w:rsid w:val="0029783F"/>
    <w:rsid w:val="002A2FED"/>
    <w:rsid w:val="002A30E8"/>
    <w:rsid w:val="002A4731"/>
    <w:rsid w:val="002A61C7"/>
    <w:rsid w:val="002A7164"/>
    <w:rsid w:val="002B0A9F"/>
    <w:rsid w:val="002B1928"/>
    <w:rsid w:val="002B39C4"/>
    <w:rsid w:val="002B6B89"/>
    <w:rsid w:val="002B7D83"/>
    <w:rsid w:val="002C0164"/>
    <w:rsid w:val="002C1779"/>
    <w:rsid w:val="002C7519"/>
    <w:rsid w:val="002C7736"/>
    <w:rsid w:val="002C7C2B"/>
    <w:rsid w:val="002D140B"/>
    <w:rsid w:val="002D204E"/>
    <w:rsid w:val="002D2C79"/>
    <w:rsid w:val="002D2DA3"/>
    <w:rsid w:val="002D30E3"/>
    <w:rsid w:val="002D4903"/>
    <w:rsid w:val="002D5DED"/>
    <w:rsid w:val="002E11CF"/>
    <w:rsid w:val="002E164C"/>
    <w:rsid w:val="002E35E6"/>
    <w:rsid w:val="002E54DA"/>
    <w:rsid w:val="002E5FC7"/>
    <w:rsid w:val="002E6ADB"/>
    <w:rsid w:val="002E7930"/>
    <w:rsid w:val="002F3918"/>
    <w:rsid w:val="002F3D12"/>
    <w:rsid w:val="002F3D9B"/>
    <w:rsid w:val="002F43FA"/>
    <w:rsid w:val="002F4E12"/>
    <w:rsid w:val="002F5991"/>
    <w:rsid w:val="002F72B4"/>
    <w:rsid w:val="00301067"/>
    <w:rsid w:val="00303854"/>
    <w:rsid w:val="00305A77"/>
    <w:rsid w:val="00306BE6"/>
    <w:rsid w:val="00312475"/>
    <w:rsid w:val="00312CF0"/>
    <w:rsid w:val="00313666"/>
    <w:rsid w:val="00313E29"/>
    <w:rsid w:val="00315B6D"/>
    <w:rsid w:val="00317AED"/>
    <w:rsid w:val="0032091A"/>
    <w:rsid w:val="0032111B"/>
    <w:rsid w:val="0032416E"/>
    <w:rsid w:val="00324B31"/>
    <w:rsid w:val="003272B7"/>
    <w:rsid w:val="00327379"/>
    <w:rsid w:val="00327677"/>
    <w:rsid w:val="00330810"/>
    <w:rsid w:val="00330F70"/>
    <w:rsid w:val="00331038"/>
    <w:rsid w:val="00331669"/>
    <w:rsid w:val="0033263B"/>
    <w:rsid w:val="0033282A"/>
    <w:rsid w:val="00333E3A"/>
    <w:rsid w:val="00334016"/>
    <w:rsid w:val="00335FDE"/>
    <w:rsid w:val="00336B09"/>
    <w:rsid w:val="00337366"/>
    <w:rsid w:val="00337D81"/>
    <w:rsid w:val="003418D5"/>
    <w:rsid w:val="00342956"/>
    <w:rsid w:val="003430BD"/>
    <w:rsid w:val="0034584D"/>
    <w:rsid w:val="00347F22"/>
    <w:rsid w:val="0035168F"/>
    <w:rsid w:val="003517A9"/>
    <w:rsid w:val="00356E70"/>
    <w:rsid w:val="003608C3"/>
    <w:rsid w:val="00362BDC"/>
    <w:rsid w:val="003636BF"/>
    <w:rsid w:val="00365715"/>
    <w:rsid w:val="00366169"/>
    <w:rsid w:val="003669BD"/>
    <w:rsid w:val="0036760F"/>
    <w:rsid w:val="003677B2"/>
    <w:rsid w:val="00367FFA"/>
    <w:rsid w:val="0037012F"/>
    <w:rsid w:val="003706F6"/>
    <w:rsid w:val="00372069"/>
    <w:rsid w:val="00373020"/>
    <w:rsid w:val="00376368"/>
    <w:rsid w:val="00376B4C"/>
    <w:rsid w:val="00380E47"/>
    <w:rsid w:val="003823FE"/>
    <w:rsid w:val="00384E1A"/>
    <w:rsid w:val="0038764D"/>
    <w:rsid w:val="00387CCB"/>
    <w:rsid w:val="00390010"/>
    <w:rsid w:val="0039057C"/>
    <w:rsid w:val="00390F3E"/>
    <w:rsid w:val="0039485F"/>
    <w:rsid w:val="00397FFD"/>
    <w:rsid w:val="003A205A"/>
    <w:rsid w:val="003A28DC"/>
    <w:rsid w:val="003A4D72"/>
    <w:rsid w:val="003A4F77"/>
    <w:rsid w:val="003A6B42"/>
    <w:rsid w:val="003B26E6"/>
    <w:rsid w:val="003B7694"/>
    <w:rsid w:val="003C312D"/>
    <w:rsid w:val="003C3411"/>
    <w:rsid w:val="003C4274"/>
    <w:rsid w:val="003C4876"/>
    <w:rsid w:val="003C6925"/>
    <w:rsid w:val="003D0074"/>
    <w:rsid w:val="003D04B6"/>
    <w:rsid w:val="003D0F8E"/>
    <w:rsid w:val="003D24E0"/>
    <w:rsid w:val="003D34A6"/>
    <w:rsid w:val="003D3899"/>
    <w:rsid w:val="003D573B"/>
    <w:rsid w:val="003D67C6"/>
    <w:rsid w:val="003D6DC9"/>
    <w:rsid w:val="003E33DA"/>
    <w:rsid w:val="003E47EC"/>
    <w:rsid w:val="003E72E7"/>
    <w:rsid w:val="003E766D"/>
    <w:rsid w:val="003F01D6"/>
    <w:rsid w:val="003F0C8A"/>
    <w:rsid w:val="003F1406"/>
    <w:rsid w:val="003F2093"/>
    <w:rsid w:val="003F2617"/>
    <w:rsid w:val="003F3B07"/>
    <w:rsid w:val="003F4832"/>
    <w:rsid w:val="003F6ED9"/>
    <w:rsid w:val="003F72B1"/>
    <w:rsid w:val="00400E32"/>
    <w:rsid w:val="00401F68"/>
    <w:rsid w:val="00402260"/>
    <w:rsid w:val="0040264C"/>
    <w:rsid w:val="00403521"/>
    <w:rsid w:val="00403827"/>
    <w:rsid w:val="004048AE"/>
    <w:rsid w:val="004059B5"/>
    <w:rsid w:val="004059C6"/>
    <w:rsid w:val="004068B0"/>
    <w:rsid w:val="00411BB6"/>
    <w:rsid w:val="004132D3"/>
    <w:rsid w:val="00416EA7"/>
    <w:rsid w:val="00422003"/>
    <w:rsid w:val="00422B30"/>
    <w:rsid w:val="00424093"/>
    <w:rsid w:val="0042491A"/>
    <w:rsid w:val="00425892"/>
    <w:rsid w:val="00426CDD"/>
    <w:rsid w:val="00427751"/>
    <w:rsid w:val="004278CC"/>
    <w:rsid w:val="00430352"/>
    <w:rsid w:val="004307E2"/>
    <w:rsid w:val="004327DF"/>
    <w:rsid w:val="00433A3D"/>
    <w:rsid w:val="004346EB"/>
    <w:rsid w:val="00434FE0"/>
    <w:rsid w:val="00436D4D"/>
    <w:rsid w:val="00437230"/>
    <w:rsid w:val="004405D8"/>
    <w:rsid w:val="004406D2"/>
    <w:rsid w:val="0044100A"/>
    <w:rsid w:val="0044138C"/>
    <w:rsid w:val="00441C71"/>
    <w:rsid w:val="004421A4"/>
    <w:rsid w:val="0044263C"/>
    <w:rsid w:val="00446C99"/>
    <w:rsid w:val="00447865"/>
    <w:rsid w:val="00447B66"/>
    <w:rsid w:val="00457225"/>
    <w:rsid w:val="0045752F"/>
    <w:rsid w:val="00457D4F"/>
    <w:rsid w:val="004642CA"/>
    <w:rsid w:val="00466F74"/>
    <w:rsid w:val="004717F5"/>
    <w:rsid w:val="00471C57"/>
    <w:rsid w:val="00476DC1"/>
    <w:rsid w:val="00476E6D"/>
    <w:rsid w:val="00477F4F"/>
    <w:rsid w:val="00480587"/>
    <w:rsid w:val="00487CEF"/>
    <w:rsid w:val="00491613"/>
    <w:rsid w:val="004917D0"/>
    <w:rsid w:val="00491EEE"/>
    <w:rsid w:val="00495999"/>
    <w:rsid w:val="00495EDC"/>
    <w:rsid w:val="004972FA"/>
    <w:rsid w:val="004A02D4"/>
    <w:rsid w:val="004A069A"/>
    <w:rsid w:val="004A0DF9"/>
    <w:rsid w:val="004A161F"/>
    <w:rsid w:val="004A5D40"/>
    <w:rsid w:val="004A6428"/>
    <w:rsid w:val="004A77F7"/>
    <w:rsid w:val="004A7F26"/>
    <w:rsid w:val="004B37E8"/>
    <w:rsid w:val="004B5046"/>
    <w:rsid w:val="004B7272"/>
    <w:rsid w:val="004C2237"/>
    <w:rsid w:val="004C2DBF"/>
    <w:rsid w:val="004C490B"/>
    <w:rsid w:val="004C4BAC"/>
    <w:rsid w:val="004C541C"/>
    <w:rsid w:val="004C5CCC"/>
    <w:rsid w:val="004C642F"/>
    <w:rsid w:val="004D190B"/>
    <w:rsid w:val="004D494C"/>
    <w:rsid w:val="004E02F5"/>
    <w:rsid w:val="004E12E0"/>
    <w:rsid w:val="004E1732"/>
    <w:rsid w:val="004E417A"/>
    <w:rsid w:val="004E465E"/>
    <w:rsid w:val="004E77E3"/>
    <w:rsid w:val="004F10B6"/>
    <w:rsid w:val="004F327D"/>
    <w:rsid w:val="004F62D1"/>
    <w:rsid w:val="004F737C"/>
    <w:rsid w:val="00503D44"/>
    <w:rsid w:val="00503F89"/>
    <w:rsid w:val="00504D36"/>
    <w:rsid w:val="005064B5"/>
    <w:rsid w:val="00512D14"/>
    <w:rsid w:val="00512E8A"/>
    <w:rsid w:val="00513ED8"/>
    <w:rsid w:val="00514D2B"/>
    <w:rsid w:val="005166EC"/>
    <w:rsid w:val="00516B95"/>
    <w:rsid w:val="00516C35"/>
    <w:rsid w:val="00521805"/>
    <w:rsid w:val="00526CDB"/>
    <w:rsid w:val="00527D78"/>
    <w:rsid w:val="00527D9B"/>
    <w:rsid w:val="00530B8B"/>
    <w:rsid w:val="00531059"/>
    <w:rsid w:val="005322CC"/>
    <w:rsid w:val="00536C67"/>
    <w:rsid w:val="00536E17"/>
    <w:rsid w:val="00541D14"/>
    <w:rsid w:val="00541D41"/>
    <w:rsid w:val="00542791"/>
    <w:rsid w:val="005431CA"/>
    <w:rsid w:val="005437A8"/>
    <w:rsid w:val="00544007"/>
    <w:rsid w:val="005444B6"/>
    <w:rsid w:val="005451E8"/>
    <w:rsid w:val="005461E3"/>
    <w:rsid w:val="005465F6"/>
    <w:rsid w:val="00550B9E"/>
    <w:rsid w:val="00551187"/>
    <w:rsid w:val="0055140E"/>
    <w:rsid w:val="00554935"/>
    <w:rsid w:val="00556EEA"/>
    <w:rsid w:val="00560832"/>
    <w:rsid w:val="005614D6"/>
    <w:rsid w:val="005630A1"/>
    <w:rsid w:val="00563A49"/>
    <w:rsid w:val="005653AF"/>
    <w:rsid w:val="00566D0E"/>
    <w:rsid w:val="00570240"/>
    <w:rsid w:val="00572F22"/>
    <w:rsid w:val="005743F0"/>
    <w:rsid w:val="00576E91"/>
    <w:rsid w:val="00576F49"/>
    <w:rsid w:val="00583631"/>
    <w:rsid w:val="00584CE2"/>
    <w:rsid w:val="0058685A"/>
    <w:rsid w:val="00586C28"/>
    <w:rsid w:val="005949CB"/>
    <w:rsid w:val="005953AE"/>
    <w:rsid w:val="00595AAF"/>
    <w:rsid w:val="00595B4C"/>
    <w:rsid w:val="005A2026"/>
    <w:rsid w:val="005A6B71"/>
    <w:rsid w:val="005A6DAE"/>
    <w:rsid w:val="005B28EB"/>
    <w:rsid w:val="005B321D"/>
    <w:rsid w:val="005B3A17"/>
    <w:rsid w:val="005B4A6C"/>
    <w:rsid w:val="005B4BFE"/>
    <w:rsid w:val="005B5EBD"/>
    <w:rsid w:val="005B705A"/>
    <w:rsid w:val="005C0EBD"/>
    <w:rsid w:val="005C4114"/>
    <w:rsid w:val="005C411A"/>
    <w:rsid w:val="005C6384"/>
    <w:rsid w:val="005C7267"/>
    <w:rsid w:val="005C76FF"/>
    <w:rsid w:val="005D0B00"/>
    <w:rsid w:val="005D2D73"/>
    <w:rsid w:val="005D53EC"/>
    <w:rsid w:val="005D6AFD"/>
    <w:rsid w:val="005D7F9B"/>
    <w:rsid w:val="005E1DF8"/>
    <w:rsid w:val="005E3485"/>
    <w:rsid w:val="005E4083"/>
    <w:rsid w:val="005F0818"/>
    <w:rsid w:val="005F0A42"/>
    <w:rsid w:val="005F1523"/>
    <w:rsid w:val="005F2FE8"/>
    <w:rsid w:val="005F3C93"/>
    <w:rsid w:val="005F5AE5"/>
    <w:rsid w:val="005F5C9B"/>
    <w:rsid w:val="005F6FEF"/>
    <w:rsid w:val="00602233"/>
    <w:rsid w:val="00602CEC"/>
    <w:rsid w:val="00603D96"/>
    <w:rsid w:val="00604FCD"/>
    <w:rsid w:val="006102BA"/>
    <w:rsid w:val="00612766"/>
    <w:rsid w:val="006130DA"/>
    <w:rsid w:val="0061410B"/>
    <w:rsid w:val="00614998"/>
    <w:rsid w:val="00614D6E"/>
    <w:rsid w:val="006220CD"/>
    <w:rsid w:val="00624A89"/>
    <w:rsid w:val="0062509B"/>
    <w:rsid w:val="006258AA"/>
    <w:rsid w:val="00627AA1"/>
    <w:rsid w:val="006304E2"/>
    <w:rsid w:val="00635850"/>
    <w:rsid w:val="006375C6"/>
    <w:rsid w:val="006406A4"/>
    <w:rsid w:val="00641585"/>
    <w:rsid w:val="00642BAE"/>
    <w:rsid w:val="006430B4"/>
    <w:rsid w:val="00643DF4"/>
    <w:rsid w:val="0064547E"/>
    <w:rsid w:val="00645F6F"/>
    <w:rsid w:val="00647FAA"/>
    <w:rsid w:val="00650E98"/>
    <w:rsid w:val="00654A5F"/>
    <w:rsid w:val="00660B7F"/>
    <w:rsid w:val="00664F4B"/>
    <w:rsid w:val="0066695C"/>
    <w:rsid w:val="00667199"/>
    <w:rsid w:val="0066779A"/>
    <w:rsid w:val="00670BA2"/>
    <w:rsid w:val="0067306C"/>
    <w:rsid w:val="0067723E"/>
    <w:rsid w:val="00677E30"/>
    <w:rsid w:val="00681535"/>
    <w:rsid w:val="006822A4"/>
    <w:rsid w:val="006829D4"/>
    <w:rsid w:val="006851A0"/>
    <w:rsid w:val="006854AA"/>
    <w:rsid w:val="00685740"/>
    <w:rsid w:val="00685C79"/>
    <w:rsid w:val="0068693A"/>
    <w:rsid w:val="00690C93"/>
    <w:rsid w:val="00690CFC"/>
    <w:rsid w:val="00690E6C"/>
    <w:rsid w:val="00693593"/>
    <w:rsid w:val="00695D27"/>
    <w:rsid w:val="00695FEA"/>
    <w:rsid w:val="006A06A5"/>
    <w:rsid w:val="006A1F57"/>
    <w:rsid w:val="006A4127"/>
    <w:rsid w:val="006A61B2"/>
    <w:rsid w:val="006A6F2E"/>
    <w:rsid w:val="006A78FE"/>
    <w:rsid w:val="006B20A0"/>
    <w:rsid w:val="006B3146"/>
    <w:rsid w:val="006B4098"/>
    <w:rsid w:val="006B4C2A"/>
    <w:rsid w:val="006B6C4D"/>
    <w:rsid w:val="006B7909"/>
    <w:rsid w:val="006C1119"/>
    <w:rsid w:val="006C6A3D"/>
    <w:rsid w:val="006D034E"/>
    <w:rsid w:val="006D0CCC"/>
    <w:rsid w:val="006D4C7D"/>
    <w:rsid w:val="006D59B4"/>
    <w:rsid w:val="006D65F6"/>
    <w:rsid w:val="006D6F27"/>
    <w:rsid w:val="006E4090"/>
    <w:rsid w:val="006E4EC3"/>
    <w:rsid w:val="006E6DBF"/>
    <w:rsid w:val="006F2637"/>
    <w:rsid w:val="006F510D"/>
    <w:rsid w:val="006F5731"/>
    <w:rsid w:val="006F5FAB"/>
    <w:rsid w:val="006F6787"/>
    <w:rsid w:val="006F7E9F"/>
    <w:rsid w:val="0070038D"/>
    <w:rsid w:val="00700C40"/>
    <w:rsid w:val="00701A15"/>
    <w:rsid w:val="007021AF"/>
    <w:rsid w:val="00704E1A"/>
    <w:rsid w:val="00706510"/>
    <w:rsid w:val="007065D4"/>
    <w:rsid w:val="0070782B"/>
    <w:rsid w:val="00710082"/>
    <w:rsid w:val="007114BC"/>
    <w:rsid w:val="007118D2"/>
    <w:rsid w:val="00712EFE"/>
    <w:rsid w:val="00715142"/>
    <w:rsid w:val="007161DF"/>
    <w:rsid w:val="007163F9"/>
    <w:rsid w:val="00717DA0"/>
    <w:rsid w:val="007207E6"/>
    <w:rsid w:val="00723621"/>
    <w:rsid w:val="00723709"/>
    <w:rsid w:val="00726641"/>
    <w:rsid w:val="007270B5"/>
    <w:rsid w:val="007277D9"/>
    <w:rsid w:val="00727ADB"/>
    <w:rsid w:val="0073027C"/>
    <w:rsid w:val="00731494"/>
    <w:rsid w:val="00731EFA"/>
    <w:rsid w:val="00732BA3"/>
    <w:rsid w:val="00735871"/>
    <w:rsid w:val="00737E25"/>
    <w:rsid w:val="007417F3"/>
    <w:rsid w:val="0074188D"/>
    <w:rsid w:val="00742A9C"/>
    <w:rsid w:val="00742B1A"/>
    <w:rsid w:val="00743352"/>
    <w:rsid w:val="007447CD"/>
    <w:rsid w:val="00744913"/>
    <w:rsid w:val="00745823"/>
    <w:rsid w:val="007464A0"/>
    <w:rsid w:val="00746FE4"/>
    <w:rsid w:val="007531A7"/>
    <w:rsid w:val="00754AA1"/>
    <w:rsid w:val="00755034"/>
    <w:rsid w:val="00757CE3"/>
    <w:rsid w:val="00760223"/>
    <w:rsid w:val="007635E2"/>
    <w:rsid w:val="007636D1"/>
    <w:rsid w:val="007654A4"/>
    <w:rsid w:val="007731D9"/>
    <w:rsid w:val="00773F44"/>
    <w:rsid w:val="00774C66"/>
    <w:rsid w:val="00775BDF"/>
    <w:rsid w:val="0078024F"/>
    <w:rsid w:val="0078046E"/>
    <w:rsid w:val="007807B0"/>
    <w:rsid w:val="0078093E"/>
    <w:rsid w:val="0078143C"/>
    <w:rsid w:val="00782429"/>
    <w:rsid w:val="00783727"/>
    <w:rsid w:val="00783F42"/>
    <w:rsid w:val="00784BBE"/>
    <w:rsid w:val="00785824"/>
    <w:rsid w:val="00785C26"/>
    <w:rsid w:val="00787BC3"/>
    <w:rsid w:val="00787F59"/>
    <w:rsid w:val="00796682"/>
    <w:rsid w:val="00796760"/>
    <w:rsid w:val="00796F2D"/>
    <w:rsid w:val="007975AF"/>
    <w:rsid w:val="007A1A21"/>
    <w:rsid w:val="007A41EC"/>
    <w:rsid w:val="007A5BA3"/>
    <w:rsid w:val="007A7A38"/>
    <w:rsid w:val="007B06C4"/>
    <w:rsid w:val="007B2355"/>
    <w:rsid w:val="007B31B0"/>
    <w:rsid w:val="007B4CE9"/>
    <w:rsid w:val="007B590D"/>
    <w:rsid w:val="007B5AD3"/>
    <w:rsid w:val="007B7061"/>
    <w:rsid w:val="007C5E83"/>
    <w:rsid w:val="007D1800"/>
    <w:rsid w:val="007D1C0D"/>
    <w:rsid w:val="007D2006"/>
    <w:rsid w:val="007D57DD"/>
    <w:rsid w:val="007E1DFF"/>
    <w:rsid w:val="007E4362"/>
    <w:rsid w:val="007E4FF3"/>
    <w:rsid w:val="007E5F0E"/>
    <w:rsid w:val="007F1172"/>
    <w:rsid w:val="007F14F8"/>
    <w:rsid w:val="007F28F8"/>
    <w:rsid w:val="007F3E9F"/>
    <w:rsid w:val="00800885"/>
    <w:rsid w:val="00802C48"/>
    <w:rsid w:val="008037EB"/>
    <w:rsid w:val="00805D14"/>
    <w:rsid w:val="00806EB0"/>
    <w:rsid w:val="008104D8"/>
    <w:rsid w:val="0081064F"/>
    <w:rsid w:val="00813078"/>
    <w:rsid w:val="00814B87"/>
    <w:rsid w:val="0081560A"/>
    <w:rsid w:val="0081565C"/>
    <w:rsid w:val="00816C08"/>
    <w:rsid w:val="00817954"/>
    <w:rsid w:val="00820DC5"/>
    <w:rsid w:val="0082144B"/>
    <w:rsid w:val="00821C32"/>
    <w:rsid w:val="0082277E"/>
    <w:rsid w:val="00823041"/>
    <w:rsid w:val="008243F0"/>
    <w:rsid w:val="0083020C"/>
    <w:rsid w:val="00831569"/>
    <w:rsid w:val="008335C7"/>
    <w:rsid w:val="00833B1D"/>
    <w:rsid w:val="008340FD"/>
    <w:rsid w:val="00834D6C"/>
    <w:rsid w:val="0084006F"/>
    <w:rsid w:val="00840EE4"/>
    <w:rsid w:val="00844A35"/>
    <w:rsid w:val="008478EC"/>
    <w:rsid w:val="0085091F"/>
    <w:rsid w:val="008510EC"/>
    <w:rsid w:val="00851177"/>
    <w:rsid w:val="00852D7E"/>
    <w:rsid w:val="00853606"/>
    <w:rsid w:val="00853BAF"/>
    <w:rsid w:val="008552D1"/>
    <w:rsid w:val="00855685"/>
    <w:rsid w:val="00856DF8"/>
    <w:rsid w:val="00860412"/>
    <w:rsid w:val="008608A8"/>
    <w:rsid w:val="00860E81"/>
    <w:rsid w:val="008611DF"/>
    <w:rsid w:val="00862730"/>
    <w:rsid w:val="00862AB5"/>
    <w:rsid w:val="00862B54"/>
    <w:rsid w:val="008645EE"/>
    <w:rsid w:val="008653C5"/>
    <w:rsid w:val="00867B21"/>
    <w:rsid w:val="00870A35"/>
    <w:rsid w:val="00870BAB"/>
    <w:rsid w:val="00871BBC"/>
    <w:rsid w:val="00873286"/>
    <w:rsid w:val="00873FF2"/>
    <w:rsid w:val="008749C4"/>
    <w:rsid w:val="00875A3E"/>
    <w:rsid w:val="0087644F"/>
    <w:rsid w:val="00877145"/>
    <w:rsid w:val="00880D4B"/>
    <w:rsid w:val="00882340"/>
    <w:rsid w:val="00882C89"/>
    <w:rsid w:val="00883458"/>
    <w:rsid w:val="00883677"/>
    <w:rsid w:val="00883945"/>
    <w:rsid w:val="008863A2"/>
    <w:rsid w:val="00890AEF"/>
    <w:rsid w:val="008926E3"/>
    <w:rsid w:val="00893799"/>
    <w:rsid w:val="008946C4"/>
    <w:rsid w:val="008950E8"/>
    <w:rsid w:val="008A02E0"/>
    <w:rsid w:val="008A042A"/>
    <w:rsid w:val="008A135D"/>
    <w:rsid w:val="008A3E23"/>
    <w:rsid w:val="008A4771"/>
    <w:rsid w:val="008A5A42"/>
    <w:rsid w:val="008A6AFC"/>
    <w:rsid w:val="008A7D64"/>
    <w:rsid w:val="008B05A5"/>
    <w:rsid w:val="008B07B4"/>
    <w:rsid w:val="008B1838"/>
    <w:rsid w:val="008B2BE7"/>
    <w:rsid w:val="008B2D9C"/>
    <w:rsid w:val="008B4301"/>
    <w:rsid w:val="008B49A9"/>
    <w:rsid w:val="008B5534"/>
    <w:rsid w:val="008B5A26"/>
    <w:rsid w:val="008C3ADB"/>
    <w:rsid w:val="008C4FE2"/>
    <w:rsid w:val="008C67A0"/>
    <w:rsid w:val="008C6D63"/>
    <w:rsid w:val="008C77CE"/>
    <w:rsid w:val="008D1F65"/>
    <w:rsid w:val="008D5303"/>
    <w:rsid w:val="008D5889"/>
    <w:rsid w:val="008D5D75"/>
    <w:rsid w:val="008D73D9"/>
    <w:rsid w:val="008E0B89"/>
    <w:rsid w:val="008E199A"/>
    <w:rsid w:val="008E1BE2"/>
    <w:rsid w:val="008E1E34"/>
    <w:rsid w:val="008E366D"/>
    <w:rsid w:val="008E6C04"/>
    <w:rsid w:val="008E75C0"/>
    <w:rsid w:val="008E7BDD"/>
    <w:rsid w:val="008F40DC"/>
    <w:rsid w:val="008F6CEC"/>
    <w:rsid w:val="008F74D2"/>
    <w:rsid w:val="008F75A2"/>
    <w:rsid w:val="00901DF0"/>
    <w:rsid w:val="009033EB"/>
    <w:rsid w:val="009037BB"/>
    <w:rsid w:val="0090450B"/>
    <w:rsid w:val="009051E7"/>
    <w:rsid w:val="00906ED1"/>
    <w:rsid w:val="00906FA9"/>
    <w:rsid w:val="009070C1"/>
    <w:rsid w:val="0090730A"/>
    <w:rsid w:val="009149F0"/>
    <w:rsid w:val="00915116"/>
    <w:rsid w:val="0091595D"/>
    <w:rsid w:val="00916043"/>
    <w:rsid w:val="00916ADD"/>
    <w:rsid w:val="00917F6E"/>
    <w:rsid w:val="009204BC"/>
    <w:rsid w:val="0092096D"/>
    <w:rsid w:val="00920FFB"/>
    <w:rsid w:val="00921031"/>
    <w:rsid w:val="00921433"/>
    <w:rsid w:val="00922DB0"/>
    <w:rsid w:val="00924001"/>
    <w:rsid w:val="009300F4"/>
    <w:rsid w:val="009307AF"/>
    <w:rsid w:val="009311C1"/>
    <w:rsid w:val="0093548E"/>
    <w:rsid w:val="00936E6F"/>
    <w:rsid w:val="00941439"/>
    <w:rsid w:val="00942C11"/>
    <w:rsid w:val="00942D74"/>
    <w:rsid w:val="009441B6"/>
    <w:rsid w:val="00947B53"/>
    <w:rsid w:val="0095227C"/>
    <w:rsid w:val="00952A83"/>
    <w:rsid w:val="00954945"/>
    <w:rsid w:val="00955D19"/>
    <w:rsid w:val="009566D7"/>
    <w:rsid w:val="00956720"/>
    <w:rsid w:val="009604C6"/>
    <w:rsid w:val="00961211"/>
    <w:rsid w:val="009617C4"/>
    <w:rsid w:val="009635E2"/>
    <w:rsid w:val="00963C0B"/>
    <w:rsid w:val="0096452B"/>
    <w:rsid w:val="00965DBE"/>
    <w:rsid w:val="0096611D"/>
    <w:rsid w:val="00970272"/>
    <w:rsid w:val="00971FEE"/>
    <w:rsid w:val="00972172"/>
    <w:rsid w:val="009746F0"/>
    <w:rsid w:val="00983C30"/>
    <w:rsid w:val="00983E42"/>
    <w:rsid w:val="00984ADD"/>
    <w:rsid w:val="00985A9B"/>
    <w:rsid w:val="009879B4"/>
    <w:rsid w:val="00987F4E"/>
    <w:rsid w:val="0099119F"/>
    <w:rsid w:val="00991AA1"/>
    <w:rsid w:val="0099638E"/>
    <w:rsid w:val="009A0915"/>
    <w:rsid w:val="009A0F84"/>
    <w:rsid w:val="009A132C"/>
    <w:rsid w:val="009A1669"/>
    <w:rsid w:val="009A2635"/>
    <w:rsid w:val="009A6316"/>
    <w:rsid w:val="009A7E39"/>
    <w:rsid w:val="009B158C"/>
    <w:rsid w:val="009B477E"/>
    <w:rsid w:val="009B5A45"/>
    <w:rsid w:val="009B7879"/>
    <w:rsid w:val="009B7988"/>
    <w:rsid w:val="009C3DAE"/>
    <w:rsid w:val="009C4C7B"/>
    <w:rsid w:val="009C5F63"/>
    <w:rsid w:val="009C732A"/>
    <w:rsid w:val="009D0D83"/>
    <w:rsid w:val="009D20D4"/>
    <w:rsid w:val="009D758B"/>
    <w:rsid w:val="009D778D"/>
    <w:rsid w:val="009D7F9B"/>
    <w:rsid w:val="009E0ECD"/>
    <w:rsid w:val="009F2675"/>
    <w:rsid w:val="009F2A4A"/>
    <w:rsid w:val="009F679B"/>
    <w:rsid w:val="009F680E"/>
    <w:rsid w:val="009F6924"/>
    <w:rsid w:val="009F6983"/>
    <w:rsid w:val="00A0056F"/>
    <w:rsid w:val="00A02233"/>
    <w:rsid w:val="00A030D5"/>
    <w:rsid w:val="00A076FF"/>
    <w:rsid w:val="00A1109E"/>
    <w:rsid w:val="00A115E8"/>
    <w:rsid w:val="00A11C5D"/>
    <w:rsid w:val="00A137DB"/>
    <w:rsid w:val="00A1489C"/>
    <w:rsid w:val="00A15755"/>
    <w:rsid w:val="00A162CE"/>
    <w:rsid w:val="00A17393"/>
    <w:rsid w:val="00A178AC"/>
    <w:rsid w:val="00A21318"/>
    <w:rsid w:val="00A2141B"/>
    <w:rsid w:val="00A215A8"/>
    <w:rsid w:val="00A21FEE"/>
    <w:rsid w:val="00A23D2B"/>
    <w:rsid w:val="00A24916"/>
    <w:rsid w:val="00A26C26"/>
    <w:rsid w:val="00A27B6C"/>
    <w:rsid w:val="00A30C35"/>
    <w:rsid w:val="00A31AB7"/>
    <w:rsid w:val="00A328B7"/>
    <w:rsid w:val="00A32A09"/>
    <w:rsid w:val="00A34381"/>
    <w:rsid w:val="00A35AA1"/>
    <w:rsid w:val="00A35D0E"/>
    <w:rsid w:val="00A36C59"/>
    <w:rsid w:val="00A4034E"/>
    <w:rsid w:val="00A41A03"/>
    <w:rsid w:val="00A41E2B"/>
    <w:rsid w:val="00A41F84"/>
    <w:rsid w:val="00A42F2D"/>
    <w:rsid w:val="00A4402C"/>
    <w:rsid w:val="00A45BE3"/>
    <w:rsid w:val="00A50247"/>
    <w:rsid w:val="00A51D43"/>
    <w:rsid w:val="00A51F2E"/>
    <w:rsid w:val="00A527A7"/>
    <w:rsid w:val="00A535DA"/>
    <w:rsid w:val="00A53960"/>
    <w:rsid w:val="00A545A5"/>
    <w:rsid w:val="00A5596A"/>
    <w:rsid w:val="00A55C1F"/>
    <w:rsid w:val="00A55EF5"/>
    <w:rsid w:val="00A57940"/>
    <w:rsid w:val="00A60972"/>
    <w:rsid w:val="00A62AC9"/>
    <w:rsid w:val="00A63388"/>
    <w:rsid w:val="00A65FC3"/>
    <w:rsid w:val="00A73D43"/>
    <w:rsid w:val="00A748BE"/>
    <w:rsid w:val="00A762F2"/>
    <w:rsid w:val="00A7646B"/>
    <w:rsid w:val="00A76919"/>
    <w:rsid w:val="00A77965"/>
    <w:rsid w:val="00A808CD"/>
    <w:rsid w:val="00A81934"/>
    <w:rsid w:val="00A828BF"/>
    <w:rsid w:val="00A83AD0"/>
    <w:rsid w:val="00A8413C"/>
    <w:rsid w:val="00A85DAD"/>
    <w:rsid w:val="00A85F0B"/>
    <w:rsid w:val="00A85F8F"/>
    <w:rsid w:val="00A8626E"/>
    <w:rsid w:val="00A864C8"/>
    <w:rsid w:val="00A87230"/>
    <w:rsid w:val="00A94729"/>
    <w:rsid w:val="00A96146"/>
    <w:rsid w:val="00A963C1"/>
    <w:rsid w:val="00AA0681"/>
    <w:rsid w:val="00AA1285"/>
    <w:rsid w:val="00AA2CD3"/>
    <w:rsid w:val="00AA3303"/>
    <w:rsid w:val="00AA52DF"/>
    <w:rsid w:val="00AA597E"/>
    <w:rsid w:val="00AB1B77"/>
    <w:rsid w:val="00AB1E77"/>
    <w:rsid w:val="00AB36BD"/>
    <w:rsid w:val="00AB54EB"/>
    <w:rsid w:val="00AB6D5E"/>
    <w:rsid w:val="00AB764A"/>
    <w:rsid w:val="00AB7BDE"/>
    <w:rsid w:val="00AC57C7"/>
    <w:rsid w:val="00AC5B05"/>
    <w:rsid w:val="00AD43BA"/>
    <w:rsid w:val="00AD4E66"/>
    <w:rsid w:val="00AD563F"/>
    <w:rsid w:val="00AD5BB0"/>
    <w:rsid w:val="00AD7EC0"/>
    <w:rsid w:val="00AE0B9A"/>
    <w:rsid w:val="00AE15A9"/>
    <w:rsid w:val="00AE1724"/>
    <w:rsid w:val="00AE1DF9"/>
    <w:rsid w:val="00AE3410"/>
    <w:rsid w:val="00AE356A"/>
    <w:rsid w:val="00AE4291"/>
    <w:rsid w:val="00AE4B95"/>
    <w:rsid w:val="00AE5F09"/>
    <w:rsid w:val="00AE6169"/>
    <w:rsid w:val="00AE622B"/>
    <w:rsid w:val="00AE6317"/>
    <w:rsid w:val="00AE711B"/>
    <w:rsid w:val="00AF0899"/>
    <w:rsid w:val="00AF44C0"/>
    <w:rsid w:val="00B0533A"/>
    <w:rsid w:val="00B1253C"/>
    <w:rsid w:val="00B147A9"/>
    <w:rsid w:val="00B14C2D"/>
    <w:rsid w:val="00B170A1"/>
    <w:rsid w:val="00B17521"/>
    <w:rsid w:val="00B2110F"/>
    <w:rsid w:val="00B2164E"/>
    <w:rsid w:val="00B21DD6"/>
    <w:rsid w:val="00B220B5"/>
    <w:rsid w:val="00B23E59"/>
    <w:rsid w:val="00B23E6C"/>
    <w:rsid w:val="00B241E8"/>
    <w:rsid w:val="00B2488E"/>
    <w:rsid w:val="00B25DB6"/>
    <w:rsid w:val="00B26017"/>
    <w:rsid w:val="00B2602C"/>
    <w:rsid w:val="00B26616"/>
    <w:rsid w:val="00B33F34"/>
    <w:rsid w:val="00B34223"/>
    <w:rsid w:val="00B357B8"/>
    <w:rsid w:val="00B357FD"/>
    <w:rsid w:val="00B35E68"/>
    <w:rsid w:val="00B37661"/>
    <w:rsid w:val="00B37AA5"/>
    <w:rsid w:val="00B41B4D"/>
    <w:rsid w:val="00B421D4"/>
    <w:rsid w:val="00B4428C"/>
    <w:rsid w:val="00B4727E"/>
    <w:rsid w:val="00B515A8"/>
    <w:rsid w:val="00B516A1"/>
    <w:rsid w:val="00B53D63"/>
    <w:rsid w:val="00B542BA"/>
    <w:rsid w:val="00B549C8"/>
    <w:rsid w:val="00B55199"/>
    <w:rsid w:val="00B5529F"/>
    <w:rsid w:val="00B600B3"/>
    <w:rsid w:val="00B618F2"/>
    <w:rsid w:val="00B61F72"/>
    <w:rsid w:val="00B6259A"/>
    <w:rsid w:val="00B636D5"/>
    <w:rsid w:val="00B657AC"/>
    <w:rsid w:val="00B66E79"/>
    <w:rsid w:val="00B675EE"/>
    <w:rsid w:val="00B679D0"/>
    <w:rsid w:val="00B716E2"/>
    <w:rsid w:val="00B71F2A"/>
    <w:rsid w:val="00B72F98"/>
    <w:rsid w:val="00B733BA"/>
    <w:rsid w:val="00B73AB5"/>
    <w:rsid w:val="00B75B6D"/>
    <w:rsid w:val="00B770A9"/>
    <w:rsid w:val="00B80D42"/>
    <w:rsid w:val="00B82550"/>
    <w:rsid w:val="00B83905"/>
    <w:rsid w:val="00B839A5"/>
    <w:rsid w:val="00B8463E"/>
    <w:rsid w:val="00B85DA8"/>
    <w:rsid w:val="00B8795C"/>
    <w:rsid w:val="00B87C6D"/>
    <w:rsid w:val="00B909AC"/>
    <w:rsid w:val="00B91020"/>
    <w:rsid w:val="00B910D8"/>
    <w:rsid w:val="00B910F2"/>
    <w:rsid w:val="00B917D0"/>
    <w:rsid w:val="00B91CA2"/>
    <w:rsid w:val="00B92E6D"/>
    <w:rsid w:val="00B93FD1"/>
    <w:rsid w:val="00B94702"/>
    <w:rsid w:val="00B95609"/>
    <w:rsid w:val="00B96970"/>
    <w:rsid w:val="00BA1441"/>
    <w:rsid w:val="00BA2599"/>
    <w:rsid w:val="00BA3007"/>
    <w:rsid w:val="00BA32EA"/>
    <w:rsid w:val="00BA449A"/>
    <w:rsid w:val="00BA51A9"/>
    <w:rsid w:val="00BA52E1"/>
    <w:rsid w:val="00BA55FD"/>
    <w:rsid w:val="00BA6D0C"/>
    <w:rsid w:val="00BA7C69"/>
    <w:rsid w:val="00BB4B8F"/>
    <w:rsid w:val="00BB4EDF"/>
    <w:rsid w:val="00BC0ACF"/>
    <w:rsid w:val="00BC3C1A"/>
    <w:rsid w:val="00BC46D2"/>
    <w:rsid w:val="00BC6E71"/>
    <w:rsid w:val="00BD0556"/>
    <w:rsid w:val="00BD4C1D"/>
    <w:rsid w:val="00BD524C"/>
    <w:rsid w:val="00BD65CD"/>
    <w:rsid w:val="00BE0B2B"/>
    <w:rsid w:val="00BE0D13"/>
    <w:rsid w:val="00BE29B5"/>
    <w:rsid w:val="00BE4AE8"/>
    <w:rsid w:val="00BE5BAB"/>
    <w:rsid w:val="00BE65F1"/>
    <w:rsid w:val="00BE65FB"/>
    <w:rsid w:val="00BE6B28"/>
    <w:rsid w:val="00BE6E95"/>
    <w:rsid w:val="00BE7D4E"/>
    <w:rsid w:val="00BF1177"/>
    <w:rsid w:val="00BF3413"/>
    <w:rsid w:val="00BF4B4A"/>
    <w:rsid w:val="00BF7E11"/>
    <w:rsid w:val="00C019CA"/>
    <w:rsid w:val="00C022E0"/>
    <w:rsid w:val="00C0250F"/>
    <w:rsid w:val="00C042CC"/>
    <w:rsid w:val="00C062D9"/>
    <w:rsid w:val="00C07056"/>
    <w:rsid w:val="00C0748B"/>
    <w:rsid w:val="00C07953"/>
    <w:rsid w:val="00C10522"/>
    <w:rsid w:val="00C1096A"/>
    <w:rsid w:val="00C10E4C"/>
    <w:rsid w:val="00C1167C"/>
    <w:rsid w:val="00C11C6F"/>
    <w:rsid w:val="00C1297B"/>
    <w:rsid w:val="00C12B5F"/>
    <w:rsid w:val="00C14758"/>
    <w:rsid w:val="00C1498C"/>
    <w:rsid w:val="00C1586E"/>
    <w:rsid w:val="00C15A9D"/>
    <w:rsid w:val="00C174E6"/>
    <w:rsid w:val="00C2059E"/>
    <w:rsid w:val="00C21D48"/>
    <w:rsid w:val="00C21FF5"/>
    <w:rsid w:val="00C23CC0"/>
    <w:rsid w:val="00C24F9A"/>
    <w:rsid w:val="00C2509F"/>
    <w:rsid w:val="00C272E7"/>
    <w:rsid w:val="00C27593"/>
    <w:rsid w:val="00C27DB5"/>
    <w:rsid w:val="00C30098"/>
    <w:rsid w:val="00C33038"/>
    <w:rsid w:val="00C33350"/>
    <w:rsid w:val="00C34341"/>
    <w:rsid w:val="00C34580"/>
    <w:rsid w:val="00C345A7"/>
    <w:rsid w:val="00C34F32"/>
    <w:rsid w:val="00C46B83"/>
    <w:rsid w:val="00C52437"/>
    <w:rsid w:val="00C5287A"/>
    <w:rsid w:val="00C62A78"/>
    <w:rsid w:val="00C63299"/>
    <w:rsid w:val="00C63531"/>
    <w:rsid w:val="00C65A0D"/>
    <w:rsid w:val="00C6659B"/>
    <w:rsid w:val="00C67136"/>
    <w:rsid w:val="00C70074"/>
    <w:rsid w:val="00C702A2"/>
    <w:rsid w:val="00C70F21"/>
    <w:rsid w:val="00C715F4"/>
    <w:rsid w:val="00C72A6C"/>
    <w:rsid w:val="00C7541B"/>
    <w:rsid w:val="00C75634"/>
    <w:rsid w:val="00C75BB2"/>
    <w:rsid w:val="00C76577"/>
    <w:rsid w:val="00C77604"/>
    <w:rsid w:val="00C778AB"/>
    <w:rsid w:val="00C77AEB"/>
    <w:rsid w:val="00C8125B"/>
    <w:rsid w:val="00C83666"/>
    <w:rsid w:val="00C839B5"/>
    <w:rsid w:val="00C86A2C"/>
    <w:rsid w:val="00C86BAB"/>
    <w:rsid w:val="00C87B68"/>
    <w:rsid w:val="00C904FF"/>
    <w:rsid w:val="00C939D4"/>
    <w:rsid w:val="00C96486"/>
    <w:rsid w:val="00C96853"/>
    <w:rsid w:val="00C9777F"/>
    <w:rsid w:val="00CA3B03"/>
    <w:rsid w:val="00CA51DF"/>
    <w:rsid w:val="00CA733F"/>
    <w:rsid w:val="00CB0E57"/>
    <w:rsid w:val="00CB102F"/>
    <w:rsid w:val="00CB4550"/>
    <w:rsid w:val="00CB53AF"/>
    <w:rsid w:val="00CB5400"/>
    <w:rsid w:val="00CB634F"/>
    <w:rsid w:val="00CB7263"/>
    <w:rsid w:val="00CB777D"/>
    <w:rsid w:val="00CB7AB7"/>
    <w:rsid w:val="00CB7B19"/>
    <w:rsid w:val="00CC0A81"/>
    <w:rsid w:val="00CC12F7"/>
    <w:rsid w:val="00CC22D3"/>
    <w:rsid w:val="00CC35DE"/>
    <w:rsid w:val="00CC3F5E"/>
    <w:rsid w:val="00CC453F"/>
    <w:rsid w:val="00CC55CC"/>
    <w:rsid w:val="00CC5BFF"/>
    <w:rsid w:val="00CC7171"/>
    <w:rsid w:val="00CD0CBC"/>
    <w:rsid w:val="00CD0DB4"/>
    <w:rsid w:val="00CD3DB9"/>
    <w:rsid w:val="00CD7828"/>
    <w:rsid w:val="00CE08E8"/>
    <w:rsid w:val="00CE2CBD"/>
    <w:rsid w:val="00CE3665"/>
    <w:rsid w:val="00CE4148"/>
    <w:rsid w:val="00CE4C58"/>
    <w:rsid w:val="00CE4D11"/>
    <w:rsid w:val="00CE55D4"/>
    <w:rsid w:val="00CE7C93"/>
    <w:rsid w:val="00CF1AE1"/>
    <w:rsid w:val="00CF463D"/>
    <w:rsid w:val="00CF7366"/>
    <w:rsid w:val="00D011CD"/>
    <w:rsid w:val="00D01CFA"/>
    <w:rsid w:val="00D020B9"/>
    <w:rsid w:val="00D031FF"/>
    <w:rsid w:val="00D055BD"/>
    <w:rsid w:val="00D06D26"/>
    <w:rsid w:val="00D0761A"/>
    <w:rsid w:val="00D10B31"/>
    <w:rsid w:val="00D12E51"/>
    <w:rsid w:val="00D14874"/>
    <w:rsid w:val="00D16509"/>
    <w:rsid w:val="00D2008D"/>
    <w:rsid w:val="00D22D2F"/>
    <w:rsid w:val="00D22EE5"/>
    <w:rsid w:val="00D24D1B"/>
    <w:rsid w:val="00D2667F"/>
    <w:rsid w:val="00D3017E"/>
    <w:rsid w:val="00D305CC"/>
    <w:rsid w:val="00D321F8"/>
    <w:rsid w:val="00D32FB6"/>
    <w:rsid w:val="00D330A1"/>
    <w:rsid w:val="00D3529E"/>
    <w:rsid w:val="00D35E90"/>
    <w:rsid w:val="00D405B3"/>
    <w:rsid w:val="00D423C0"/>
    <w:rsid w:val="00D47962"/>
    <w:rsid w:val="00D52672"/>
    <w:rsid w:val="00D55997"/>
    <w:rsid w:val="00D60805"/>
    <w:rsid w:val="00D611C9"/>
    <w:rsid w:val="00D63500"/>
    <w:rsid w:val="00D63B94"/>
    <w:rsid w:val="00D64D10"/>
    <w:rsid w:val="00D704B7"/>
    <w:rsid w:val="00D707AA"/>
    <w:rsid w:val="00D708AE"/>
    <w:rsid w:val="00D70AFB"/>
    <w:rsid w:val="00D7207D"/>
    <w:rsid w:val="00D740F1"/>
    <w:rsid w:val="00D74DE0"/>
    <w:rsid w:val="00D75537"/>
    <w:rsid w:val="00D84719"/>
    <w:rsid w:val="00D91265"/>
    <w:rsid w:val="00D91D7B"/>
    <w:rsid w:val="00D93F26"/>
    <w:rsid w:val="00D94F35"/>
    <w:rsid w:val="00D975D7"/>
    <w:rsid w:val="00D9787A"/>
    <w:rsid w:val="00D979CC"/>
    <w:rsid w:val="00DA02FF"/>
    <w:rsid w:val="00DA05CC"/>
    <w:rsid w:val="00DA0B55"/>
    <w:rsid w:val="00DA0B81"/>
    <w:rsid w:val="00DA1530"/>
    <w:rsid w:val="00DA1597"/>
    <w:rsid w:val="00DA1EDA"/>
    <w:rsid w:val="00DA1FE8"/>
    <w:rsid w:val="00DA2581"/>
    <w:rsid w:val="00DA375F"/>
    <w:rsid w:val="00DB041C"/>
    <w:rsid w:val="00DB2000"/>
    <w:rsid w:val="00DB25CC"/>
    <w:rsid w:val="00DB3E9A"/>
    <w:rsid w:val="00DB7EFC"/>
    <w:rsid w:val="00DC0074"/>
    <w:rsid w:val="00DC3799"/>
    <w:rsid w:val="00DC436B"/>
    <w:rsid w:val="00DC4A6E"/>
    <w:rsid w:val="00DC4EED"/>
    <w:rsid w:val="00DC57F3"/>
    <w:rsid w:val="00DC67C7"/>
    <w:rsid w:val="00DC71F7"/>
    <w:rsid w:val="00DC7B76"/>
    <w:rsid w:val="00DD0B1F"/>
    <w:rsid w:val="00DD0CDE"/>
    <w:rsid w:val="00DD13E2"/>
    <w:rsid w:val="00DD283E"/>
    <w:rsid w:val="00DD4E9D"/>
    <w:rsid w:val="00DD582E"/>
    <w:rsid w:val="00DD5A1C"/>
    <w:rsid w:val="00DD72C7"/>
    <w:rsid w:val="00DE11AF"/>
    <w:rsid w:val="00DE2993"/>
    <w:rsid w:val="00DE39E7"/>
    <w:rsid w:val="00DE44AC"/>
    <w:rsid w:val="00DE5C2D"/>
    <w:rsid w:val="00DE7F61"/>
    <w:rsid w:val="00DF1242"/>
    <w:rsid w:val="00DF2160"/>
    <w:rsid w:val="00DF2855"/>
    <w:rsid w:val="00DF2FEB"/>
    <w:rsid w:val="00DF5756"/>
    <w:rsid w:val="00DF6388"/>
    <w:rsid w:val="00DF6614"/>
    <w:rsid w:val="00DF735C"/>
    <w:rsid w:val="00E003C9"/>
    <w:rsid w:val="00E01EB6"/>
    <w:rsid w:val="00E0265E"/>
    <w:rsid w:val="00E05025"/>
    <w:rsid w:val="00E0514C"/>
    <w:rsid w:val="00E067F0"/>
    <w:rsid w:val="00E127D6"/>
    <w:rsid w:val="00E12952"/>
    <w:rsid w:val="00E1306B"/>
    <w:rsid w:val="00E134E0"/>
    <w:rsid w:val="00E14B54"/>
    <w:rsid w:val="00E14C3D"/>
    <w:rsid w:val="00E15B79"/>
    <w:rsid w:val="00E1636D"/>
    <w:rsid w:val="00E163B4"/>
    <w:rsid w:val="00E17B88"/>
    <w:rsid w:val="00E17D24"/>
    <w:rsid w:val="00E205CE"/>
    <w:rsid w:val="00E20864"/>
    <w:rsid w:val="00E2175F"/>
    <w:rsid w:val="00E23FD7"/>
    <w:rsid w:val="00E27E75"/>
    <w:rsid w:val="00E3104E"/>
    <w:rsid w:val="00E31D69"/>
    <w:rsid w:val="00E33158"/>
    <w:rsid w:val="00E33CE2"/>
    <w:rsid w:val="00E33F54"/>
    <w:rsid w:val="00E34C88"/>
    <w:rsid w:val="00E353DB"/>
    <w:rsid w:val="00E36A4A"/>
    <w:rsid w:val="00E412FF"/>
    <w:rsid w:val="00E415E8"/>
    <w:rsid w:val="00E41E4E"/>
    <w:rsid w:val="00E43235"/>
    <w:rsid w:val="00E43B20"/>
    <w:rsid w:val="00E4544D"/>
    <w:rsid w:val="00E45F17"/>
    <w:rsid w:val="00E53193"/>
    <w:rsid w:val="00E5335D"/>
    <w:rsid w:val="00E550D9"/>
    <w:rsid w:val="00E55D60"/>
    <w:rsid w:val="00E56092"/>
    <w:rsid w:val="00E5771B"/>
    <w:rsid w:val="00E57E2C"/>
    <w:rsid w:val="00E607E4"/>
    <w:rsid w:val="00E62610"/>
    <w:rsid w:val="00E62CBE"/>
    <w:rsid w:val="00E641B5"/>
    <w:rsid w:val="00E6460D"/>
    <w:rsid w:val="00E647D1"/>
    <w:rsid w:val="00E66A3B"/>
    <w:rsid w:val="00E66DBA"/>
    <w:rsid w:val="00E672B5"/>
    <w:rsid w:val="00E67CCC"/>
    <w:rsid w:val="00E705F9"/>
    <w:rsid w:val="00E742DC"/>
    <w:rsid w:val="00E75398"/>
    <w:rsid w:val="00E7580F"/>
    <w:rsid w:val="00E75AE7"/>
    <w:rsid w:val="00E80CD2"/>
    <w:rsid w:val="00E825CE"/>
    <w:rsid w:val="00E83796"/>
    <w:rsid w:val="00E83BC0"/>
    <w:rsid w:val="00E856D7"/>
    <w:rsid w:val="00E85C97"/>
    <w:rsid w:val="00E91A61"/>
    <w:rsid w:val="00E96378"/>
    <w:rsid w:val="00E97D78"/>
    <w:rsid w:val="00EA048C"/>
    <w:rsid w:val="00EA0BDB"/>
    <w:rsid w:val="00EA2A14"/>
    <w:rsid w:val="00EA3C1C"/>
    <w:rsid w:val="00EA4293"/>
    <w:rsid w:val="00EB03C0"/>
    <w:rsid w:val="00EB0603"/>
    <w:rsid w:val="00EB127F"/>
    <w:rsid w:val="00EB144C"/>
    <w:rsid w:val="00EB2B16"/>
    <w:rsid w:val="00EB2C16"/>
    <w:rsid w:val="00EB4034"/>
    <w:rsid w:val="00EB45E0"/>
    <w:rsid w:val="00EB5152"/>
    <w:rsid w:val="00EB61B0"/>
    <w:rsid w:val="00EB6BDC"/>
    <w:rsid w:val="00EB6F00"/>
    <w:rsid w:val="00EC0684"/>
    <w:rsid w:val="00EC1CDB"/>
    <w:rsid w:val="00EC6452"/>
    <w:rsid w:val="00EC6A57"/>
    <w:rsid w:val="00ED0ADF"/>
    <w:rsid w:val="00ED204F"/>
    <w:rsid w:val="00ED3B83"/>
    <w:rsid w:val="00ED5240"/>
    <w:rsid w:val="00ED59C3"/>
    <w:rsid w:val="00ED5DF7"/>
    <w:rsid w:val="00EE0D80"/>
    <w:rsid w:val="00EE1837"/>
    <w:rsid w:val="00EE48FD"/>
    <w:rsid w:val="00EE4C16"/>
    <w:rsid w:val="00EE5D3B"/>
    <w:rsid w:val="00EE7D14"/>
    <w:rsid w:val="00EF0892"/>
    <w:rsid w:val="00EF1EC9"/>
    <w:rsid w:val="00EF2D45"/>
    <w:rsid w:val="00EF4960"/>
    <w:rsid w:val="00EF4A0F"/>
    <w:rsid w:val="00EF74CB"/>
    <w:rsid w:val="00EF7CBB"/>
    <w:rsid w:val="00F06204"/>
    <w:rsid w:val="00F07801"/>
    <w:rsid w:val="00F0785E"/>
    <w:rsid w:val="00F10ADE"/>
    <w:rsid w:val="00F147E1"/>
    <w:rsid w:val="00F169C6"/>
    <w:rsid w:val="00F2190E"/>
    <w:rsid w:val="00F21A93"/>
    <w:rsid w:val="00F221DC"/>
    <w:rsid w:val="00F226BA"/>
    <w:rsid w:val="00F234BA"/>
    <w:rsid w:val="00F24795"/>
    <w:rsid w:val="00F27D62"/>
    <w:rsid w:val="00F3170A"/>
    <w:rsid w:val="00F31D77"/>
    <w:rsid w:val="00F34B32"/>
    <w:rsid w:val="00F372D9"/>
    <w:rsid w:val="00F40F53"/>
    <w:rsid w:val="00F428DE"/>
    <w:rsid w:val="00F43037"/>
    <w:rsid w:val="00F45D44"/>
    <w:rsid w:val="00F45DC2"/>
    <w:rsid w:val="00F4671B"/>
    <w:rsid w:val="00F46A94"/>
    <w:rsid w:val="00F46B3C"/>
    <w:rsid w:val="00F474B2"/>
    <w:rsid w:val="00F47522"/>
    <w:rsid w:val="00F521CF"/>
    <w:rsid w:val="00F52416"/>
    <w:rsid w:val="00F53946"/>
    <w:rsid w:val="00F5395B"/>
    <w:rsid w:val="00F54E52"/>
    <w:rsid w:val="00F552C3"/>
    <w:rsid w:val="00F603EE"/>
    <w:rsid w:val="00F61A1A"/>
    <w:rsid w:val="00F64464"/>
    <w:rsid w:val="00F646DC"/>
    <w:rsid w:val="00F66D3C"/>
    <w:rsid w:val="00F674BA"/>
    <w:rsid w:val="00F70436"/>
    <w:rsid w:val="00F70C99"/>
    <w:rsid w:val="00F73C1E"/>
    <w:rsid w:val="00F741FC"/>
    <w:rsid w:val="00F75517"/>
    <w:rsid w:val="00F75D34"/>
    <w:rsid w:val="00F75EEF"/>
    <w:rsid w:val="00F76485"/>
    <w:rsid w:val="00F87663"/>
    <w:rsid w:val="00F93F75"/>
    <w:rsid w:val="00F94701"/>
    <w:rsid w:val="00F97026"/>
    <w:rsid w:val="00F971C3"/>
    <w:rsid w:val="00FA0ECB"/>
    <w:rsid w:val="00FA11A9"/>
    <w:rsid w:val="00FA1308"/>
    <w:rsid w:val="00FA26FB"/>
    <w:rsid w:val="00FA3646"/>
    <w:rsid w:val="00FA3A34"/>
    <w:rsid w:val="00FA402C"/>
    <w:rsid w:val="00FA4E18"/>
    <w:rsid w:val="00FA5799"/>
    <w:rsid w:val="00FA61E6"/>
    <w:rsid w:val="00FA7AA8"/>
    <w:rsid w:val="00FB0386"/>
    <w:rsid w:val="00FB0E58"/>
    <w:rsid w:val="00FB3152"/>
    <w:rsid w:val="00FB31B2"/>
    <w:rsid w:val="00FB3DF2"/>
    <w:rsid w:val="00FB3E96"/>
    <w:rsid w:val="00FB5E2C"/>
    <w:rsid w:val="00FB5E7A"/>
    <w:rsid w:val="00FB7565"/>
    <w:rsid w:val="00FB7A43"/>
    <w:rsid w:val="00FC002D"/>
    <w:rsid w:val="00FC11D0"/>
    <w:rsid w:val="00FC1925"/>
    <w:rsid w:val="00FC33C5"/>
    <w:rsid w:val="00FC4351"/>
    <w:rsid w:val="00FC4D58"/>
    <w:rsid w:val="00FC5B80"/>
    <w:rsid w:val="00FC60C5"/>
    <w:rsid w:val="00FD133D"/>
    <w:rsid w:val="00FD3E03"/>
    <w:rsid w:val="00FD4EBE"/>
    <w:rsid w:val="00FD525E"/>
    <w:rsid w:val="00FD5E88"/>
    <w:rsid w:val="00FD7537"/>
    <w:rsid w:val="00FE2C47"/>
    <w:rsid w:val="00FE2E56"/>
    <w:rsid w:val="00FE382F"/>
    <w:rsid w:val="00FE49BB"/>
    <w:rsid w:val="00FE5AE4"/>
    <w:rsid w:val="00FF4D5B"/>
    <w:rsid w:val="00FF5C11"/>
    <w:rsid w:val="011777AA"/>
    <w:rsid w:val="0124200E"/>
    <w:rsid w:val="01494BD9"/>
    <w:rsid w:val="016120FE"/>
    <w:rsid w:val="019371D1"/>
    <w:rsid w:val="019D7801"/>
    <w:rsid w:val="01C00C2D"/>
    <w:rsid w:val="01CC55F4"/>
    <w:rsid w:val="01FC3CE1"/>
    <w:rsid w:val="021F2A97"/>
    <w:rsid w:val="022E70DE"/>
    <w:rsid w:val="023168B3"/>
    <w:rsid w:val="023505AE"/>
    <w:rsid w:val="023C0651"/>
    <w:rsid w:val="023C26E2"/>
    <w:rsid w:val="02465A98"/>
    <w:rsid w:val="025E5F4E"/>
    <w:rsid w:val="02784703"/>
    <w:rsid w:val="028050D2"/>
    <w:rsid w:val="02871B16"/>
    <w:rsid w:val="02CF6CD2"/>
    <w:rsid w:val="02D6689B"/>
    <w:rsid w:val="02DB6AF1"/>
    <w:rsid w:val="02DF0A48"/>
    <w:rsid w:val="02F85F75"/>
    <w:rsid w:val="02FB2AA8"/>
    <w:rsid w:val="02FF7AA2"/>
    <w:rsid w:val="03144241"/>
    <w:rsid w:val="031C159B"/>
    <w:rsid w:val="03277686"/>
    <w:rsid w:val="03313FDA"/>
    <w:rsid w:val="03317568"/>
    <w:rsid w:val="033217B0"/>
    <w:rsid w:val="03404877"/>
    <w:rsid w:val="034C108A"/>
    <w:rsid w:val="036F5D28"/>
    <w:rsid w:val="03764B90"/>
    <w:rsid w:val="03B94521"/>
    <w:rsid w:val="03C23BAD"/>
    <w:rsid w:val="03C74BB5"/>
    <w:rsid w:val="03D73606"/>
    <w:rsid w:val="03E12991"/>
    <w:rsid w:val="03EF534E"/>
    <w:rsid w:val="03F75497"/>
    <w:rsid w:val="043C7483"/>
    <w:rsid w:val="04584C86"/>
    <w:rsid w:val="045A2657"/>
    <w:rsid w:val="046D71A3"/>
    <w:rsid w:val="048C4EC9"/>
    <w:rsid w:val="049525BD"/>
    <w:rsid w:val="04AD240E"/>
    <w:rsid w:val="04DB2375"/>
    <w:rsid w:val="04E95A9E"/>
    <w:rsid w:val="04FD0F2A"/>
    <w:rsid w:val="051931EE"/>
    <w:rsid w:val="051D45D5"/>
    <w:rsid w:val="052B2F21"/>
    <w:rsid w:val="052B3A94"/>
    <w:rsid w:val="05316A92"/>
    <w:rsid w:val="05323612"/>
    <w:rsid w:val="0536190C"/>
    <w:rsid w:val="053E5DEA"/>
    <w:rsid w:val="055A497A"/>
    <w:rsid w:val="057B1501"/>
    <w:rsid w:val="059038C7"/>
    <w:rsid w:val="059F24D0"/>
    <w:rsid w:val="05C20F3D"/>
    <w:rsid w:val="05E069C7"/>
    <w:rsid w:val="05E95208"/>
    <w:rsid w:val="05F77CFF"/>
    <w:rsid w:val="05FB0B46"/>
    <w:rsid w:val="06035C4C"/>
    <w:rsid w:val="06040522"/>
    <w:rsid w:val="060C6E0D"/>
    <w:rsid w:val="06277560"/>
    <w:rsid w:val="06295B79"/>
    <w:rsid w:val="0637491E"/>
    <w:rsid w:val="06497E77"/>
    <w:rsid w:val="066B5CCB"/>
    <w:rsid w:val="066E1317"/>
    <w:rsid w:val="06705D56"/>
    <w:rsid w:val="06783F44"/>
    <w:rsid w:val="067869C7"/>
    <w:rsid w:val="0687062B"/>
    <w:rsid w:val="068D5A25"/>
    <w:rsid w:val="06AB3139"/>
    <w:rsid w:val="06B36D60"/>
    <w:rsid w:val="06BE11F7"/>
    <w:rsid w:val="06CB641E"/>
    <w:rsid w:val="06DE7CCF"/>
    <w:rsid w:val="06EA0D4A"/>
    <w:rsid w:val="06EC0F2A"/>
    <w:rsid w:val="071A68E6"/>
    <w:rsid w:val="073C31C4"/>
    <w:rsid w:val="07444F6B"/>
    <w:rsid w:val="074E3DD7"/>
    <w:rsid w:val="0753050D"/>
    <w:rsid w:val="076D15CF"/>
    <w:rsid w:val="076F33E5"/>
    <w:rsid w:val="07832BA1"/>
    <w:rsid w:val="079128C2"/>
    <w:rsid w:val="07D66C87"/>
    <w:rsid w:val="07E241AF"/>
    <w:rsid w:val="07F42F04"/>
    <w:rsid w:val="081F4466"/>
    <w:rsid w:val="08362863"/>
    <w:rsid w:val="084067BF"/>
    <w:rsid w:val="08504D37"/>
    <w:rsid w:val="08543D43"/>
    <w:rsid w:val="0858227F"/>
    <w:rsid w:val="085A4CC8"/>
    <w:rsid w:val="08685856"/>
    <w:rsid w:val="087356A9"/>
    <w:rsid w:val="089B486D"/>
    <w:rsid w:val="08F02DB0"/>
    <w:rsid w:val="08F24482"/>
    <w:rsid w:val="08FE38D5"/>
    <w:rsid w:val="090D24C0"/>
    <w:rsid w:val="09114805"/>
    <w:rsid w:val="09150E31"/>
    <w:rsid w:val="095179DA"/>
    <w:rsid w:val="097E7742"/>
    <w:rsid w:val="09AF3A34"/>
    <w:rsid w:val="09CF2327"/>
    <w:rsid w:val="09D13F4C"/>
    <w:rsid w:val="09D37618"/>
    <w:rsid w:val="09E110F9"/>
    <w:rsid w:val="09EB4786"/>
    <w:rsid w:val="0A076FCC"/>
    <w:rsid w:val="0A143C37"/>
    <w:rsid w:val="0A18679B"/>
    <w:rsid w:val="0A1F1250"/>
    <w:rsid w:val="0A285A87"/>
    <w:rsid w:val="0A3B763F"/>
    <w:rsid w:val="0A412693"/>
    <w:rsid w:val="0A433DBC"/>
    <w:rsid w:val="0A742C74"/>
    <w:rsid w:val="0A79472F"/>
    <w:rsid w:val="0A8153A2"/>
    <w:rsid w:val="0A827A5F"/>
    <w:rsid w:val="0A88602E"/>
    <w:rsid w:val="0AB73FF3"/>
    <w:rsid w:val="0AC3796F"/>
    <w:rsid w:val="0ACD7F78"/>
    <w:rsid w:val="0AD6437B"/>
    <w:rsid w:val="0AE358BF"/>
    <w:rsid w:val="0AE430A0"/>
    <w:rsid w:val="0AF75FCB"/>
    <w:rsid w:val="0B0B3813"/>
    <w:rsid w:val="0B11386F"/>
    <w:rsid w:val="0B1209F4"/>
    <w:rsid w:val="0B131BB2"/>
    <w:rsid w:val="0B135BB9"/>
    <w:rsid w:val="0B2B75BF"/>
    <w:rsid w:val="0B324374"/>
    <w:rsid w:val="0B4F2EEA"/>
    <w:rsid w:val="0B59067E"/>
    <w:rsid w:val="0B6128C6"/>
    <w:rsid w:val="0B666666"/>
    <w:rsid w:val="0B8274AF"/>
    <w:rsid w:val="0B8275C9"/>
    <w:rsid w:val="0B981951"/>
    <w:rsid w:val="0B9E73DA"/>
    <w:rsid w:val="0BB71100"/>
    <w:rsid w:val="0BBD10CD"/>
    <w:rsid w:val="0BE6712A"/>
    <w:rsid w:val="0BF978D5"/>
    <w:rsid w:val="0C11480B"/>
    <w:rsid w:val="0C146C92"/>
    <w:rsid w:val="0C2637D4"/>
    <w:rsid w:val="0C36772E"/>
    <w:rsid w:val="0C4370DB"/>
    <w:rsid w:val="0C56645F"/>
    <w:rsid w:val="0C6E7810"/>
    <w:rsid w:val="0C767178"/>
    <w:rsid w:val="0C786555"/>
    <w:rsid w:val="0CA363CD"/>
    <w:rsid w:val="0CB502E8"/>
    <w:rsid w:val="0CFA3905"/>
    <w:rsid w:val="0D134251"/>
    <w:rsid w:val="0D1E53FD"/>
    <w:rsid w:val="0D400C57"/>
    <w:rsid w:val="0D603B50"/>
    <w:rsid w:val="0D6244BE"/>
    <w:rsid w:val="0D660687"/>
    <w:rsid w:val="0D762B36"/>
    <w:rsid w:val="0D7D44A7"/>
    <w:rsid w:val="0D825C30"/>
    <w:rsid w:val="0D9B5754"/>
    <w:rsid w:val="0D9E4E9F"/>
    <w:rsid w:val="0DA2057E"/>
    <w:rsid w:val="0DA800D5"/>
    <w:rsid w:val="0DAB077E"/>
    <w:rsid w:val="0DAD3A72"/>
    <w:rsid w:val="0DB265DB"/>
    <w:rsid w:val="0DB664CC"/>
    <w:rsid w:val="0DB8307B"/>
    <w:rsid w:val="0DE73731"/>
    <w:rsid w:val="0DEF3128"/>
    <w:rsid w:val="0DF50271"/>
    <w:rsid w:val="0E1C245D"/>
    <w:rsid w:val="0E1D7511"/>
    <w:rsid w:val="0E287778"/>
    <w:rsid w:val="0E543525"/>
    <w:rsid w:val="0E5D226A"/>
    <w:rsid w:val="0E5F68CA"/>
    <w:rsid w:val="0E777E57"/>
    <w:rsid w:val="0E793544"/>
    <w:rsid w:val="0E7C55E0"/>
    <w:rsid w:val="0E844937"/>
    <w:rsid w:val="0E9C4147"/>
    <w:rsid w:val="0E9E3FB2"/>
    <w:rsid w:val="0EA857D5"/>
    <w:rsid w:val="0EC61C05"/>
    <w:rsid w:val="0ECD7082"/>
    <w:rsid w:val="0F020E35"/>
    <w:rsid w:val="0F0F071A"/>
    <w:rsid w:val="0F29448E"/>
    <w:rsid w:val="0F3F0D4F"/>
    <w:rsid w:val="0F552DB9"/>
    <w:rsid w:val="0F654255"/>
    <w:rsid w:val="0F672DA8"/>
    <w:rsid w:val="0F8E32A7"/>
    <w:rsid w:val="0F92165D"/>
    <w:rsid w:val="0FA876E3"/>
    <w:rsid w:val="0FAF639A"/>
    <w:rsid w:val="0FB71F81"/>
    <w:rsid w:val="0FCB721B"/>
    <w:rsid w:val="0FCD317A"/>
    <w:rsid w:val="0FD2102C"/>
    <w:rsid w:val="0FF620A4"/>
    <w:rsid w:val="100A036D"/>
    <w:rsid w:val="102457B1"/>
    <w:rsid w:val="102869DB"/>
    <w:rsid w:val="103C16AD"/>
    <w:rsid w:val="103D44ED"/>
    <w:rsid w:val="103F11AF"/>
    <w:rsid w:val="10421A8D"/>
    <w:rsid w:val="1053246F"/>
    <w:rsid w:val="10536F3A"/>
    <w:rsid w:val="10675755"/>
    <w:rsid w:val="10675779"/>
    <w:rsid w:val="107D6F7F"/>
    <w:rsid w:val="10873D74"/>
    <w:rsid w:val="10876364"/>
    <w:rsid w:val="108B39AB"/>
    <w:rsid w:val="109062CB"/>
    <w:rsid w:val="10966870"/>
    <w:rsid w:val="10A4269E"/>
    <w:rsid w:val="10AD06F2"/>
    <w:rsid w:val="10B044CB"/>
    <w:rsid w:val="10CA3DCD"/>
    <w:rsid w:val="10D20C6B"/>
    <w:rsid w:val="10E6777C"/>
    <w:rsid w:val="10F16DCA"/>
    <w:rsid w:val="1125337C"/>
    <w:rsid w:val="113C4DDC"/>
    <w:rsid w:val="115407C0"/>
    <w:rsid w:val="115D17CB"/>
    <w:rsid w:val="11701922"/>
    <w:rsid w:val="11962DFF"/>
    <w:rsid w:val="119F632A"/>
    <w:rsid w:val="11AC7198"/>
    <w:rsid w:val="11CB77BA"/>
    <w:rsid w:val="11CE0B59"/>
    <w:rsid w:val="11D64215"/>
    <w:rsid w:val="11DF4968"/>
    <w:rsid w:val="11E57351"/>
    <w:rsid w:val="120A0F40"/>
    <w:rsid w:val="121C412D"/>
    <w:rsid w:val="122222C4"/>
    <w:rsid w:val="122235EE"/>
    <w:rsid w:val="122C2B6F"/>
    <w:rsid w:val="125E4936"/>
    <w:rsid w:val="126E380E"/>
    <w:rsid w:val="12763F91"/>
    <w:rsid w:val="12BD2667"/>
    <w:rsid w:val="12DC622A"/>
    <w:rsid w:val="12E90091"/>
    <w:rsid w:val="12F86962"/>
    <w:rsid w:val="130054A7"/>
    <w:rsid w:val="130152C1"/>
    <w:rsid w:val="13060846"/>
    <w:rsid w:val="130829F6"/>
    <w:rsid w:val="130E3B30"/>
    <w:rsid w:val="132158B3"/>
    <w:rsid w:val="132B5AD3"/>
    <w:rsid w:val="13304B42"/>
    <w:rsid w:val="133C7692"/>
    <w:rsid w:val="13720DAE"/>
    <w:rsid w:val="1381321F"/>
    <w:rsid w:val="1384072B"/>
    <w:rsid w:val="13903972"/>
    <w:rsid w:val="13A91BE1"/>
    <w:rsid w:val="13B90B07"/>
    <w:rsid w:val="13B95600"/>
    <w:rsid w:val="13BC6CC9"/>
    <w:rsid w:val="13C43A29"/>
    <w:rsid w:val="13CD5468"/>
    <w:rsid w:val="14027543"/>
    <w:rsid w:val="14052675"/>
    <w:rsid w:val="14097376"/>
    <w:rsid w:val="144E050A"/>
    <w:rsid w:val="14596F37"/>
    <w:rsid w:val="1468172D"/>
    <w:rsid w:val="148331DA"/>
    <w:rsid w:val="14833EFE"/>
    <w:rsid w:val="148B1E78"/>
    <w:rsid w:val="14961DEE"/>
    <w:rsid w:val="14AA6684"/>
    <w:rsid w:val="14B26303"/>
    <w:rsid w:val="14BC5944"/>
    <w:rsid w:val="14C60571"/>
    <w:rsid w:val="14E8019D"/>
    <w:rsid w:val="15195BAB"/>
    <w:rsid w:val="151E215B"/>
    <w:rsid w:val="153D4C8D"/>
    <w:rsid w:val="1546790C"/>
    <w:rsid w:val="154E19E2"/>
    <w:rsid w:val="155618F4"/>
    <w:rsid w:val="15727985"/>
    <w:rsid w:val="157D50D3"/>
    <w:rsid w:val="158A5A42"/>
    <w:rsid w:val="1594548E"/>
    <w:rsid w:val="159628F2"/>
    <w:rsid w:val="15A558E0"/>
    <w:rsid w:val="15B677E8"/>
    <w:rsid w:val="15CD3C62"/>
    <w:rsid w:val="15E31797"/>
    <w:rsid w:val="15E660FD"/>
    <w:rsid w:val="160C6680"/>
    <w:rsid w:val="162379BD"/>
    <w:rsid w:val="162A7CD8"/>
    <w:rsid w:val="163210C8"/>
    <w:rsid w:val="165239E2"/>
    <w:rsid w:val="16535990"/>
    <w:rsid w:val="166E7825"/>
    <w:rsid w:val="16751ED3"/>
    <w:rsid w:val="167C0160"/>
    <w:rsid w:val="168C29D0"/>
    <w:rsid w:val="169F39CD"/>
    <w:rsid w:val="16A64D55"/>
    <w:rsid w:val="16A920A4"/>
    <w:rsid w:val="16B81061"/>
    <w:rsid w:val="16B838B1"/>
    <w:rsid w:val="16B86112"/>
    <w:rsid w:val="16CB59E4"/>
    <w:rsid w:val="16CD61D4"/>
    <w:rsid w:val="16D24B0E"/>
    <w:rsid w:val="16D77A2E"/>
    <w:rsid w:val="16F776C7"/>
    <w:rsid w:val="16FF096F"/>
    <w:rsid w:val="170E125F"/>
    <w:rsid w:val="171256EA"/>
    <w:rsid w:val="17215461"/>
    <w:rsid w:val="172A2D4E"/>
    <w:rsid w:val="173602B5"/>
    <w:rsid w:val="1757256D"/>
    <w:rsid w:val="176003F9"/>
    <w:rsid w:val="178C30EA"/>
    <w:rsid w:val="17926BA1"/>
    <w:rsid w:val="17A21E3E"/>
    <w:rsid w:val="17A43738"/>
    <w:rsid w:val="17A4583D"/>
    <w:rsid w:val="17B36501"/>
    <w:rsid w:val="17B80644"/>
    <w:rsid w:val="17CD1C7C"/>
    <w:rsid w:val="181A5591"/>
    <w:rsid w:val="18371FBB"/>
    <w:rsid w:val="184A22E6"/>
    <w:rsid w:val="18600132"/>
    <w:rsid w:val="186626A8"/>
    <w:rsid w:val="18776E03"/>
    <w:rsid w:val="187A0107"/>
    <w:rsid w:val="187A1D9E"/>
    <w:rsid w:val="18832193"/>
    <w:rsid w:val="18854CF7"/>
    <w:rsid w:val="188E3A9B"/>
    <w:rsid w:val="189A5982"/>
    <w:rsid w:val="18AA223E"/>
    <w:rsid w:val="18B41602"/>
    <w:rsid w:val="18C80E96"/>
    <w:rsid w:val="18D126E2"/>
    <w:rsid w:val="18D314AE"/>
    <w:rsid w:val="18DA47E7"/>
    <w:rsid w:val="18E03A1E"/>
    <w:rsid w:val="18FE1A76"/>
    <w:rsid w:val="18FE451F"/>
    <w:rsid w:val="1903431B"/>
    <w:rsid w:val="19036C63"/>
    <w:rsid w:val="1912647A"/>
    <w:rsid w:val="191943C4"/>
    <w:rsid w:val="192D3AF6"/>
    <w:rsid w:val="193C52A5"/>
    <w:rsid w:val="194317E4"/>
    <w:rsid w:val="19493BF1"/>
    <w:rsid w:val="195D4118"/>
    <w:rsid w:val="195E5E64"/>
    <w:rsid w:val="197A2573"/>
    <w:rsid w:val="197A4288"/>
    <w:rsid w:val="197D3AC7"/>
    <w:rsid w:val="19845F57"/>
    <w:rsid w:val="19865864"/>
    <w:rsid w:val="19AC16DF"/>
    <w:rsid w:val="19B1691B"/>
    <w:rsid w:val="19B827A3"/>
    <w:rsid w:val="19C7234D"/>
    <w:rsid w:val="19DC4129"/>
    <w:rsid w:val="19F41930"/>
    <w:rsid w:val="1A037B71"/>
    <w:rsid w:val="1A113861"/>
    <w:rsid w:val="1A424B3D"/>
    <w:rsid w:val="1A516493"/>
    <w:rsid w:val="1A5328A6"/>
    <w:rsid w:val="1A824F3A"/>
    <w:rsid w:val="1A981C26"/>
    <w:rsid w:val="1A9F76DA"/>
    <w:rsid w:val="1AA05D01"/>
    <w:rsid w:val="1AA16A47"/>
    <w:rsid w:val="1ABA0C4D"/>
    <w:rsid w:val="1AD54804"/>
    <w:rsid w:val="1AFA4383"/>
    <w:rsid w:val="1B0F2C80"/>
    <w:rsid w:val="1B26572D"/>
    <w:rsid w:val="1B3A6D8D"/>
    <w:rsid w:val="1B3C158C"/>
    <w:rsid w:val="1B5730F1"/>
    <w:rsid w:val="1B6C20DA"/>
    <w:rsid w:val="1B8739DA"/>
    <w:rsid w:val="1B900D40"/>
    <w:rsid w:val="1BC210DC"/>
    <w:rsid w:val="1BCA303C"/>
    <w:rsid w:val="1BF8316D"/>
    <w:rsid w:val="1C0302FC"/>
    <w:rsid w:val="1C0D7816"/>
    <w:rsid w:val="1C0E75A1"/>
    <w:rsid w:val="1C130673"/>
    <w:rsid w:val="1C1D39CC"/>
    <w:rsid w:val="1C285460"/>
    <w:rsid w:val="1C437C94"/>
    <w:rsid w:val="1C485E59"/>
    <w:rsid w:val="1C4D343F"/>
    <w:rsid w:val="1C6C0EB6"/>
    <w:rsid w:val="1C6F413C"/>
    <w:rsid w:val="1C741195"/>
    <w:rsid w:val="1C865C68"/>
    <w:rsid w:val="1C9D2469"/>
    <w:rsid w:val="1C9E7530"/>
    <w:rsid w:val="1CA121D9"/>
    <w:rsid w:val="1CC7757C"/>
    <w:rsid w:val="1CCA2705"/>
    <w:rsid w:val="1CCC03C7"/>
    <w:rsid w:val="1CD566BB"/>
    <w:rsid w:val="1CF97F59"/>
    <w:rsid w:val="1D24722F"/>
    <w:rsid w:val="1D382B7A"/>
    <w:rsid w:val="1D3D198F"/>
    <w:rsid w:val="1D3D1E99"/>
    <w:rsid w:val="1D6422E8"/>
    <w:rsid w:val="1D697AAB"/>
    <w:rsid w:val="1DB23D88"/>
    <w:rsid w:val="1DBE43B6"/>
    <w:rsid w:val="1DDC1B46"/>
    <w:rsid w:val="1DDC6FDF"/>
    <w:rsid w:val="1DE90386"/>
    <w:rsid w:val="1DF443A0"/>
    <w:rsid w:val="1E0345E3"/>
    <w:rsid w:val="1E24178B"/>
    <w:rsid w:val="1E320C2D"/>
    <w:rsid w:val="1E340C41"/>
    <w:rsid w:val="1E424311"/>
    <w:rsid w:val="1E54555F"/>
    <w:rsid w:val="1E571332"/>
    <w:rsid w:val="1E5906A7"/>
    <w:rsid w:val="1E5B1E73"/>
    <w:rsid w:val="1E5E0D85"/>
    <w:rsid w:val="1E6A72D3"/>
    <w:rsid w:val="1E764B91"/>
    <w:rsid w:val="1EB612A1"/>
    <w:rsid w:val="1EBB7B25"/>
    <w:rsid w:val="1EDB10BC"/>
    <w:rsid w:val="1EFD771E"/>
    <w:rsid w:val="1F0020BF"/>
    <w:rsid w:val="1F1C0785"/>
    <w:rsid w:val="1F233A9E"/>
    <w:rsid w:val="1F2520AA"/>
    <w:rsid w:val="1F433C90"/>
    <w:rsid w:val="1F522F19"/>
    <w:rsid w:val="1F544195"/>
    <w:rsid w:val="1F5A73C3"/>
    <w:rsid w:val="1F7C645D"/>
    <w:rsid w:val="1F877707"/>
    <w:rsid w:val="1F9951FF"/>
    <w:rsid w:val="1F9D749B"/>
    <w:rsid w:val="1F9F5CD3"/>
    <w:rsid w:val="1FA52F46"/>
    <w:rsid w:val="1FAF0E4F"/>
    <w:rsid w:val="1FD9384E"/>
    <w:rsid w:val="1FF64400"/>
    <w:rsid w:val="200D3A9D"/>
    <w:rsid w:val="20120D8D"/>
    <w:rsid w:val="202B2126"/>
    <w:rsid w:val="202E3189"/>
    <w:rsid w:val="202E4E3E"/>
    <w:rsid w:val="20303140"/>
    <w:rsid w:val="20331768"/>
    <w:rsid w:val="20447025"/>
    <w:rsid w:val="2076109D"/>
    <w:rsid w:val="207F31B1"/>
    <w:rsid w:val="20836FDA"/>
    <w:rsid w:val="20992DF6"/>
    <w:rsid w:val="20AD018E"/>
    <w:rsid w:val="20B06F12"/>
    <w:rsid w:val="20C77A04"/>
    <w:rsid w:val="20E85722"/>
    <w:rsid w:val="20FB1ADC"/>
    <w:rsid w:val="210642B8"/>
    <w:rsid w:val="211E1906"/>
    <w:rsid w:val="21250534"/>
    <w:rsid w:val="21265EF8"/>
    <w:rsid w:val="213605DD"/>
    <w:rsid w:val="21386BD7"/>
    <w:rsid w:val="2140214D"/>
    <w:rsid w:val="214600DC"/>
    <w:rsid w:val="2153060F"/>
    <w:rsid w:val="216644D9"/>
    <w:rsid w:val="218B72DD"/>
    <w:rsid w:val="21B35274"/>
    <w:rsid w:val="21D850B0"/>
    <w:rsid w:val="21DE7BA5"/>
    <w:rsid w:val="21E30397"/>
    <w:rsid w:val="21E42A8B"/>
    <w:rsid w:val="21FE7ADE"/>
    <w:rsid w:val="22281878"/>
    <w:rsid w:val="224927CC"/>
    <w:rsid w:val="22692E5B"/>
    <w:rsid w:val="226D64CF"/>
    <w:rsid w:val="22715B76"/>
    <w:rsid w:val="22942773"/>
    <w:rsid w:val="229F5291"/>
    <w:rsid w:val="22D45DD8"/>
    <w:rsid w:val="22E9024C"/>
    <w:rsid w:val="22EF43BE"/>
    <w:rsid w:val="22FE0CFD"/>
    <w:rsid w:val="22FE3C20"/>
    <w:rsid w:val="23667C1B"/>
    <w:rsid w:val="23677320"/>
    <w:rsid w:val="2378234E"/>
    <w:rsid w:val="237B3942"/>
    <w:rsid w:val="2391208A"/>
    <w:rsid w:val="23990F0B"/>
    <w:rsid w:val="239C2A81"/>
    <w:rsid w:val="23AA5DFA"/>
    <w:rsid w:val="23B943C8"/>
    <w:rsid w:val="23C51512"/>
    <w:rsid w:val="23C848EC"/>
    <w:rsid w:val="23D563FD"/>
    <w:rsid w:val="23D80B79"/>
    <w:rsid w:val="23DD3D88"/>
    <w:rsid w:val="23EF159C"/>
    <w:rsid w:val="2402085D"/>
    <w:rsid w:val="24253623"/>
    <w:rsid w:val="243029D4"/>
    <w:rsid w:val="243559A3"/>
    <w:rsid w:val="243B4AD7"/>
    <w:rsid w:val="24450C77"/>
    <w:rsid w:val="24560EC8"/>
    <w:rsid w:val="24663854"/>
    <w:rsid w:val="24A21682"/>
    <w:rsid w:val="24BD3555"/>
    <w:rsid w:val="24C821DF"/>
    <w:rsid w:val="24CF1426"/>
    <w:rsid w:val="24EC2256"/>
    <w:rsid w:val="25082189"/>
    <w:rsid w:val="252941E5"/>
    <w:rsid w:val="254F1938"/>
    <w:rsid w:val="25526D69"/>
    <w:rsid w:val="256657DB"/>
    <w:rsid w:val="256B3990"/>
    <w:rsid w:val="25763880"/>
    <w:rsid w:val="258309DD"/>
    <w:rsid w:val="25A13FE6"/>
    <w:rsid w:val="25A63675"/>
    <w:rsid w:val="26001C68"/>
    <w:rsid w:val="260E356A"/>
    <w:rsid w:val="265048C8"/>
    <w:rsid w:val="265553A1"/>
    <w:rsid w:val="267D5CAA"/>
    <w:rsid w:val="269A5F1E"/>
    <w:rsid w:val="26A55AEA"/>
    <w:rsid w:val="26A55B22"/>
    <w:rsid w:val="26B8166C"/>
    <w:rsid w:val="26BD3899"/>
    <w:rsid w:val="26D67B48"/>
    <w:rsid w:val="26F27808"/>
    <w:rsid w:val="26F947D6"/>
    <w:rsid w:val="2709311A"/>
    <w:rsid w:val="270E7836"/>
    <w:rsid w:val="271813C7"/>
    <w:rsid w:val="272A1763"/>
    <w:rsid w:val="273C19D1"/>
    <w:rsid w:val="274D0DF9"/>
    <w:rsid w:val="278A667D"/>
    <w:rsid w:val="27977F9F"/>
    <w:rsid w:val="27A0379F"/>
    <w:rsid w:val="27B26B20"/>
    <w:rsid w:val="27DA4607"/>
    <w:rsid w:val="27E93914"/>
    <w:rsid w:val="27EB7E10"/>
    <w:rsid w:val="27F40B59"/>
    <w:rsid w:val="27FE5B42"/>
    <w:rsid w:val="280D4BF8"/>
    <w:rsid w:val="28133F38"/>
    <w:rsid w:val="28212236"/>
    <w:rsid w:val="28243AD4"/>
    <w:rsid w:val="284A7FD7"/>
    <w:rsid w:val="286A4832"/>
    <w:rsid w:val="286D2C52"/>
    <w:rsid w:val="287B4E1C"/>
    <w:rsid w:val="288F6E75"/>
    <w:rsid w:val="289D11FA"/>
    <w:rsid w:val="28CE5585"/>
    <w:rsid w:val="28D9041B"/>
    <w:rsid w:val="28DA6DCC"/>
    <w:rsid w:val="28DE7827"/>
    <w:rsid w:val="28F31AAE"/>
    <w:rsid w:val="29043D6E"/>
    <w:rsid w:val="290C7B10"/>
    <w:rsid w:val="29283150"/>
    <w:rsid w:val="29297F65"/>
    <w:rsid w:val="2937155C"/>
    <w:rsid w:val="295B635D"/>
    <w:rsid w:val="29613F27"/>
    <w:rsid w:val="29626662"/>
    <w:rsid w:val="29654EB6"/>
    <w:rsid w:val="296D5723"/>
    <w:rsid w:val="297F5524"/>
    <w:rsid w:val="29A2286E"/>
    <w:rsid w:val="29BB5D72"/>
    <w:rsid w:val="29DA6B40"/>
    <w:rsid w:val="2A0F74C3"/>
    <w:rsid w:val="2A1D1225"/>
    <w:rsid w:val="2A2C01B4"/>
    <w:rsid w:val="2A41560A"/>
    <w:rsid w:val="2A494855"/>
    <w:rsid w:val="2A634C00"/>
    <w:rsid w:val="2A69158B"/>
    <w:rsid w:val="2A6D3510"/>
    <w:rsid w:val="2A791754"/>
    <w:rsid w:val="2AB16E9B"/>
    <w:rsid w:val="2AB6158B"/>
    <w:rsid w:val="2ABC081D"/>
    <w:rsid w:val="2ADE3A40"/>
    <w:rsid w:val="2AE26A48"/>
    <w:rsid w:val="2AEB0CD8"/>
    <w:rsid w:val="2AFB4B1D"/>
    <w:rsid w:val="2B063366"/>
    <w:rsid w:val="2B134124"/>
    <w:rsid w:val="2B1A54A6"/>
    <w:rsid w:val="2B252762"/>
    <w:rsid w:val="2B2A387D"/>
    <w:rsid w:val="2B353E6C"/>
    <w:rsid w:val="2B55654A"/>
    <w:rsid w:val="2B593E87"/>
    <w:rsid w:val="2B5E6E3B"/>
    <w:rsid w:val="2B7841A6"/>
    <w:rsid w:val="2B7D0418"/>
    <w:rsid w:val="2B8F5708"/>
    <w:rsid w:val="2B9B40AD"/>
    <w:rsid w:val="2BC13D4C"/>
    <w:rsid w:val="2BC903B8"/>
    <w:rsid w:val="2BE769EA"/>
    <w:rsid w:val="2BEE45B5"/>
    <w:rsid w:val="2BF4525A"/>
    <w:rsid w:val="2C1C025B"/>
    <w:rsid w:val="2C2E071C"/>
    <w:rsid w:val="2C447B2E"/>
    <w:rsid w:val="2C7118F7"/>
    <w:rsid w:val="2C7C7B24"/>
    <w:rsid w:val="2C7E0180"/>
    <w:rsid w:val="2CB10A47"/>
    <w:rsid w:val="2CB25B52"/>
    <w:rsid w:val="2CB343C3"/>
    <w:rsid w:val="2CB63865"/>
    <w:rsid w:val="2CC56CDA"/>
    <w:rsid w:val="2CC94CDB"/>
    <w:rsid w:val="2CD10A17"/>
    <w:rsid w:val="2CD535EF"/>
    <w:rsid w:val="2CDB6385"/>
    <w:rsid w:val="2D067C4C"/>
    <w:rsid w:val="2D1621F7"/>
    <w:rsid w:val="2D1854FD"/>
    <w:rsid w:val="2D340BC1"/>
    <w:rsid w:val="2D6B72D5"/>
    <w:rsid w:val="2D73700D"/>
    <w:rsid w:val="2D7D3677"/>
    <w:rsid w:val="2DAF46D0"/>
    <w:rsid w:val="2DB224E7"/>
    <w:rsid w:val="2DC81B68"/>
    <w:rsid w:val="2DEF2E4E"/>
    <w:rsid w:val="2E0965A3"/>
    <w:rsid w:val="2E0C64A3"/>
    <w:rsid w:val="2E0D3A30"/>
    <w:rsid w:val="2E0D5D03"/>
    <w:rsid w:val="2E1C64D4"/>
    <w:rsid w:val="2E246A14"/>
    <w:rsid w:val="2E292509"/>
    <w:rsid w:val="2E2A08F8"/>
    <w:rsid w:val="2E4C78E1"/>
    <w:rsid w:val="2E565959"/>
    <w:rsid w:val="2E63676F"/>
    <w:rsid w:val="2E6425BE"/>
    <w:rsid w:val="2EA24C2C"/>
    <w:rsid w:val="2EAE7584"/>
    <w:rsid w:val="2EBB6848"/>
    <w:rsid w:val="2EC92ED1"/>
    <w:rsid w:val="2ED81174"/>
    <w:rsid w:val="2ED9246B"/>
    <w:rsid w:val="2EDC1245"/>
    <w:rsid w:val="2EEC361C"/>
    <w:rsid w:val="2F016E2B"/>
    <w:rsid w:val="2F0C1AE4"/>
    <w:rsid w:val="2F1A6892"/>
    <w:rsid w:val="2F1B3CCF"/>
    <w:rsid w:val="2F2B399A"/>
    <w:rsid w:val="2F4821D4"/>
    <w:rsid w:val="2F6230A8"/>
    <w:rsid w:val="2F794705"/>
    <w:rsid w:val="2F7B1AEE"/>
    <w:rsid w:val="2F9D69A2"/>
    <w:rsid w:val="2FC76B55"/>
    <w:rsid w:val="2FF60887"/>
    <w:rsid w:val="2FF92586"/>
    <w:rsid w:val="30165B1D"/>
    <w:rsid w:val="30224E1A"/>
    <w:rsid w:val="302F1268"/>
    <w:rsid w:val="30491AB0"/>
    <w:rsid w:val="305111DE"/>
    <w:rsid w:val="3065059A"/>
    <w:rsid w:val="306854BF"/>
    <w:rsid w:val="307E7D59"/>
    <w:rsid w:val="3084259E"/>
    <w:rsid w:val="30B33C47"/>
    <w:rsid w:val="30CC1204"/>
    <w:rsid w:val="311566B0"/>
    <w:rsid w:val="31172C38"/>
    <w:rsid w:val="311A1F18"/>
    <w:rsid w:val="312075C6"/>
    <w:rsid w:val="31365F04"/>
    <w:rsid w:val="314A2433"/>
    <w:rsid w:val="31513CB9"/>
    <w:rsid w:val="315B6618"/>
    <w:rsid w:val="316B2DD3"/>
    <w:rsid w:val="31724592"/>
    <w:rsid w:val="31857227"/>
    <w:rsid w:val="31942F24"/>
    <w:rsid w:val="31B8306F"/>
    <w:rsid w:val="31C13966"/>
    <w:rsid w:val="31D4426B"/>
    <w:rsid w:val="31D779B9"/>
    <w:rsid w:val="31E73B22"/>
    <w:rsid w:val="3209353E"/>
    <w:rsid w:val="320E69E5"/>
    <w:rsid w:val="32147EF3"/>
    <w:rsid w:val="322609BE"/>
    <w:rsid w:val="32346F7C"/>
    <w:rsid w:val="324A3B49"/>
    <w:rsid w:val="324F79A0"/>
    <w:rsid w:val="32881F4D"/>
    <w:rsid w:val="329A6E6D"/>
    <w:rsid w:val="329D547B"/>
    <w:rsid w:val="32A73435"/>
    <w:rsid w:val="32B876D8"/>
    <w:rsid w:val="32D5087A"/>
    <w:rsid w:val="32E620B2"/>
    <w:rsid w:val="32F32A21"/>
    <w:rsid w:val="32FF4F22"/>
    <w:rsid w:val="33061F1B"/>
    <w:rsid w:val="333C4493"/>
    <w:rsid w:val="334720A6"/>
    <w:rsid w:val="33490893"/>
    <w:rsid w:val="336F1D72"/>
    <w:rsid w:val="3388429A"/>
    <w:rsid w:val="33921098"/>
    <w:rsid w:val="33930734"/>
    <w:rsid w:val="33A973FA"/>
    <w:rsid w:val="33C4326D"/>
    <w:rsid w:val="33C523D5"/>
    <w:rsid w:val="33D068BE"/>
    <w:rsid w:val="33DB2783"/>
    <w:rsid w:val="33E9006A"/>
    <w:rsid w:val="33FC5905"/>
    <w:rsid w:val="34087FE0"/>
    <w:rsid w:val="341B5ED9"/>
    <w:rsid w:val="34265F94"/>
    <w:rsid w:val="342725E3"/>
    <w:rsid w:val="342C2EBF"/>
    <w:rsid w:val="343745D2"/>
    <w:rsid w:val="3454129D"/>
    <w:rsid w:val="345F0961"/>
    <w:rsid w:val="346F0F45"/>
    <w:rsid w:val="34714D23"/>
    <w:rsid w:val="347430D0"/>
    <w:rsid w:val="347504E3"/>
    <w:rsid w:val="347E456C"/>
    <w:rsid w:val="348374C6"/>
    <w:rsid w:val="348A01D9"/>
    <w:rsid w:val="348E477A"/>
    <w:rsid w:val="349878A0"/>
    <w:rsid w:val="34A125BE"/>
    <w:rsid w:val="34A360F4"/>
    <w:rsid w:val="34AB00A6"/>
    <w:rsid w:val="34C51B95"/>
    <w:rsid w:val="34C5369E"/>
    <w:rsid w:val="34CC0CC1"/>
    <w:rsid w:val="34CE72A2"/>
    <w:rsid w:val="34E72F50"/>
    <w:rsid w:val="34ED4CAA"/>
    <w:rsid w:val="35124453"/>
    <w:rsid w:val="35125B18"/>
    <w:rsid w:val="351D3B44"/>
    <w:rsid w:val="35267BBF"/>
    <w:rsid w:val="35293943"/>
    <w:rsid w:val="352B2493"/>
    <w:rsid w:val="35303AB8"/>
    <w:rsid w:val="35576BC0"/>
    <w:rsid w:val="355845DE"/>
    <w:rsid w:val="35652535"/>
    <w:rsid w:val="3570064E"/>
    <w:rsid w:val="35755604"/>
    <w:rsid w:val="357768C7"/>
    <w:rsid w:val="357870A9"/>
    <w:rsid w:val="358215C4"/>
    <w:rsid w:val="35942299"/>
    <w:rsid w:val="359C271C"/>
    <w:rsid w:val="359E1170"/>
    <w:rsid w:val="35A86B82"/>
    <w:rsid w:val="35AD6EB7"/>
    <w:rsid w:val="35D65408"/>
    <w:rsid w:val="35E3348B"/>
    <w:rsid w:val="35F32950"/>
    <w:rsid w:val="361E7838"/>
    <w:rsid w:val="364679EE"/>
    <w:rsid w:val="36523247"/>
    <w:rsid w:val="365328F1"/>
    <w:rsid w:val="365B6913"/>
    <w:rsid w:val="366C4FC4"/>
    <w:rsid w:val="366F23D7"/>
    <w:rsid w:val="36836D5D"/>
    <w:rsid w:val="36883480"/>
    <w:rsid w:val="36BD5820"/>
    <w:rsid w:val="36C00E6C"/>
    <w:rsid w:val="36CE12B0"/>
    <w:rsid w:val="37046E94"/>
    <w:rsid w:val="370C0071"/>
    <w:rsid w:val="372E2279"/>
    <w:rsid w:val="373F55D7"/>
    <w:rsid w:val="3742174B"/>
    <w:rsid w:val="37511E8E"/>
    <w:rsid w:val="375752E4"/>
    <w:rsid w:val="37845C5F"/>
    <w:rsid w:val="37A367C3"/>
    <w:rsid w:val="37B95492"/>
    <w:rsid w:val="37B95D64"/>
    <w:rsid w:val="37C855E0"/>
    <w:rsid w:val="37CD6051"/>
    <w:rsid w:val="37E63704"/>
    <w:rsid w:val="37EE2A5E"/>
    <w:rsid w:val="381718D9"/>
    <w:rsid w:val="381D6973"/>
    <w:rsid w:val="382052BE"/>
    <w:rsid w:val="383F5B48"/>
    <w:rsid w:val="386046B4"/>
    <w:rsid w:val="386E1ED7"/>
    <w:rsid w:val="38760728"/>
    <w:rsid w:val="387A7AA9"/>
    <w:rsid w:val="387B2E62"/>
    <w:rsid w:val="388854AC"/>
    <w:rsid w:val="38896801"/>
    <w:rsid w:val="388E3101"/>
    <w:rsid w:val="38983462"/>
    <w:rsid w:val="38A464F9"/>
    <w:rsid w:val="38AD7FD1"/>
    <w:rsid w:val="38B52805"/>
    <w:rsid w:val="38B62526"/>
    <w:rsid w:val="38C93E72"/>
    <w:rsid w:val="38CA78B3"/>
    <w:rsid w:val="38CD3064"/>
    <w:rsid w:val="38E52E0C"/>
    <w:rsid w:val="38F0302C"/>
    <w:rsid w:val="38FB2CA5"/>
    <w:rsid w:val="390F2D1A"/>
    <w:rsid w:val="391D07F7"/>
    <w:rsid w:val="392343C4"/>
    <w:rsid w:val="392E7618"/>
    <w:rsid w:val="394061C9"/>
    <w:rsid w:val="394A1BB4"/>
    <w:rsid w:val="395F5C28"/>
    <w:rsid w:val="39677040"/>
    <w:rsid w:val="396E429D"/>
    <w:rsid w:val="397F7192"/>
    <w:rsid w:val="398C14D9"/>
    <w:rsid w:val="399E01C7"/>
    <w:rsid w:val="39AB6DFB"/>
    <w:rsid w:val="39C74654"/>
    <w:rsid w:val="39CF6E01"/>
    <w:rsid w:val="39DE67A9"/>
    <w:rsid w:val="39EA6263"/>
    <w:rsid w:val="39F8091D"/>
    <w:rsid w:val="3A062460"/>
    <w:rsid w:val="3A0854E6"/>
    <w:rsid w:val="3A130AB0"/>
    <w:rsid w:val="3A175247"/>
    <w:rsid w:val="3A1B00D7"/>
    <w:rsid w:val="3A4355E1"/>
    <w:rsid w:val="3A5F7AFA"/>
    <w:rsid w:val="3A6F2B60"/>
    <w:rsid w:val="3A804A50"/>
    <w:rsid w:val="3A843E40"/>
    <w:rsid w:val="3A895366"/>
    <w:rsid w:val="3A90491C"/>
    <w:rsid w:val="3A91650C"/>
    <w:rsid w:val="3A920D71"/>
    <w:rsid w:val="3AAA37F8"/>
    <w:rsid w:val="3AB26733"/>
    <w:rsid w:val="3ACD1DA9"/>
    <w:rsid w:val="3ADB662F"/>
    <w:rsid w:val="3AEB1C60"/>
    <w:rsid w:val="3AEB78ED"/>
    <w:rsid w:val="3AFB59DF"/>
    <w:rsid w:val="3AFE49C8"/>
    <w:rsid w:val="3AFF43AB"/>
    <w:rsid w:val="3B463FC0"/>
    <w:rsid w:val="3B5D02E6"/>
    <w:rsid w:val="3B5F50F7"/>
    <w:rsid w:val="3B6A43B5"/>
    <w:rsid w:val="3B7076C7"/>
    <w:rsid w:val="3B7E6DAF"/>
    <w:rsid w:val="3B9918E0"/>
    <w:rsid w:val="3BD23D45"/>
    <w:rsid w:val="3BDE383E"/>
    <w:rsid w:val="3BE2071F"/>
    <w:rsid w:val="3BFF1875"/>
    <w:rsid w:val="3C0806F6"/>
    <w:rsid w:val="3C211C78"/>
    <w:rsid w:val="3C3A1BC1"/>
    <w:rsid w:val="3C460065"/>
    <w:rsid w:val="3C506D76"/>
    <w:rsid w:val="3C5923D1"/>
    <w:rsid w:val="3C664263"/>
    <w:rsid w:val="3C706A77"/>
    <w:rsid w:val="3C793F97"/>
    <w:rsid w:val="3C8941DB"/>
    <w:rsid w:val="3C8F7316"/>
    <w:rsid w:val="3C910AE5"/>
    <w:rsid w:val="3C9F3916"/>
    <w:rsid w:val="3CB35A57"/>
    <w:rsid w:val="3CB46D7D"/>
    <w:rsid w:val="3CB72D11"/>
    <w:rsid w:val="3CC455B1"/>
    <w:rsid w:val="3CD14E95"/>
    <w:rsid w:val="3CE13338"/>
    <w:rsid w:val="3D02599C"/>
    <w:rsid w:val="3D297B19"/>
    <w:rsid w:val="3D3C1A85"/>
    <w:rsid w:val="3D3F366E"/>
    <w:rsid w:val="3D4C38A8"/>
    <w:rsid w:val="3D4E0F7F"/>
    <w:rsid w:val="3D5A5F1B"/>
    <w:rsid w:val="3D765645"/>
    <w:rsid w:val="3D771D7F"/>
    <w:rsid w:val="3D931B3E"/>
    <w:rsid w:val="3D994727"/>
    <w:rsid w:val="3DA63FE2"/>
    <w:rsid w:val="3DB8307D"/>
    <w:rsid w:val="3DBD5AD7"/>
    <w:rsid w:val="3DCB005E"/>
    <w:rsid w:val="3DFA6749"/>
    <w:rsid w:val="3E215D05"/>
    <w:rsid w:val="3E2B02E6"/>
    <w:rsid w:val="3E3125B5"/>
    <w:rsid w:val="3E3E597B"/>
    <w:rsid w:val="3E443E5E"/>
    <w:rsid w:val="3E516B2C"/>
    <w:rsid w:val="3E543CEB"/>
    <w:rsid w:val="3E5B1425"/>
    <w:rsid w:val="3E6053F9"/>
    <w:rsid w:val="3E7826D5"/>
    <w:rsid w:val="3E851425"/>
    <w:rsid w:val="3E897831"/>
    <w:rsid w:val="3EA121FA"/>
    <w:rsid w:val="3EB24D33"/>
    <w:rsid w:val="3EBA10AE"/>
    <w:rsid w:val="3EDB35BD"/>
    <w:rsid w:val="3EF20C7A"/>
    <w:rsid w:val="3EF2227D"/>
    <w:rsid w:val="3F0C5160"/>
    <w:rsid w:val="3F23240C"/>
    <w:rsid w:val="3F2A237C"/>
    <w:rsid w:val="3F3B1FF3"/>
    <w:rsid w:val="3F424674"/>
    <w:rsid w:val="3F4F16B9"/>
    <w:rsid w:val="3F8716A7"/>
    <w:rsid w:val="3F8F7777"/>
    <w:rsid w:val="3F9A2069"/>
    <w:rsid w:val="3F9B2D06"/>
    <w:rsid w:val="3FA813C6"/>
    <w:rsid w:val="3FAE1CCA"/>
    <w:rsid w:val="3FB350F8"/>
    <w:rsid w:val="3FC37DE3"/>
    <w:rsid w:val="3FEA5AD3"/>
    <w:rsid w:val="3FFB3494"/>
    <w:rsid w:val="40075966"/>
    <w:rsid w:val="405C298A"/>
    <w:rsid w:val="40687E8D"/>
    <w:rsid w:val="40705DE7"/>
    <w:rsid w:val="40731583"/>
    <w:rsid w:val="407D1CF1"/>
    <w:rsid w:val="407F274E"/>
    <w:rsid w:val="408015AE"/>
    <w:rsid w:val="40903FA0"/>
    <w:rsid w:val="40C903AE"/>
    <w:rsid w:val="40E477FF"/>
    <w:rsid w:val="40EE176D"/>
    <w:rsid w:val="40FB3C11"/>
    <w:rsid w:val="40FF3230"/>
    <w:rsid w:val="40FF4604"/>
    <w:rsid w:val="41160101"/>
    <w:rsid w:val="411720A7"/>
    <w:rsid w:val="41173891"/>
    <w:rsid w:val="41257BB2"/>
    <w:rsid w:val="413F3360"/>
    <w:rsid w:val="4146200C"/>
    <w:rsid w:val="419A2C14"/>
    <w:rsid w:val="419F4518"/>
    <w:rsid w:val="41A64369"/>
    <w:rsid w:val="41B40E10"/>
    <w:rsid w:val="41B651C5"/>
    <w:rsid w:val="41BA54B0"/>
    <w:rsid w:val="41D34A13"/>
    <w:rsid w:val="41D921D4"/>
    <w:rsid w:val="41DB72A8"/>
    <w:rsid w:val="41F711B7"/>
    <w:rsid w:val="42000907"/>
    <w:rsid w:val="42056EE1"/>
    <w:rsid w:val="420A401C"/>
    <w:rsid w:val="420F63E8"/>
    <w:rsid w:val="422A67D8"/>
    <w:rsid w:val="42333EAB"/>
    <w:rsid w:val="423E3CA1"/>
    <w:rsid w:val="42423970"/>
    <w:rsid w:val="424C56DB"/>
    <w:rsid w:val="426A03CA"/>
    <w:rsid w:val="4285176F"/>
    <w:rsid w:val="42A82B16"/>
    <w:rsid w:val="42AF67B9"/>
    <w:rsid w:val="42BE61B6"/>
    <w:rsid w:val="42C4117D"/>
    <w:rsid w:val="42C9392C"/>
    <w:rsid w:val="42DF267A"/>
    <w:rsid w:val="43314A0F"/>
    <w:rsid w:val="43580B77"/>
    <w:rsid w:val="43761D98"/>
    <w:rsid w:val="43BA23BA"/>
    <w:rsid w:val="43CA083D"/>
    <w:rsid w:val="43D06A1E"/>
    <w:rsid w:val="43D30068"/>
    <w:rsid w:val="43D55C2F"/>
    <w:rsid w:val="43FD5851"/>
    <w:rsid w:val="43FF4652"/>
    <w:rsid w:val="44036981"/>
    <w:rsid w:val="440F047D"/>
    <w:rsid w:val="441077E7"/>
    <w:rsid w:val="44163A92"/>
    <w:rsid w:val="44672668"/>
    <w:rsid w:val="4483109F"/>
    <w:rsid w:val="44CE4BDE"/>
    <w:rsid w:val="44D53182"/>
    <w:rsid w:val="44D66085"/>
    <w:rsid w:val="44E20F50"/>
    <w:rsid w:val="44E44A0F"/>
    <w:rsid w:val="44E653FF"/>
    <w:rsid w:val="44EA67D7"/>
    <w:rsid w:val="451900C5"/>
    <w:rsid w:val="4522487D"/>
    <w:rsid w:val="455F1228"/>
    <w:rsid w:val="457137E2"/>
    <w:rsid w:val="45801A79"/>
    <w:rsid w:val="45A424E8"/>
    <w:rsid w:val="45AC0F39"/>
    <w:rsid w:val="45C56B72"/>
    <w:rsid w:val="45D22893"/>
    <w:rsid w:val="45F84472"/>
    <w:rsid w:val="45FD7AB7"/>
    <w:rsid w:val="46095A4C"/>
    <w:rsid w:val="463965EF"/>
    <w:rsid w:val="46422EE2"/>
    <w:rsid w:val="46654213"/>
    <w:rsid w:val="46712183"/>
    <w:rsid w:val="46856763"/>
    <w:rsid w:val="46876CBA"/>
    <w:rsid w:val="469C76DB"/>
    <w:rsid w:val="46A7332E"/>
    <w:rsid w:val="46A90737"/>
    <w:rsid w:val="470363FA"/>
    <w:rsid w:val="470A73A3"/>
    <w:rsid w:val="471057CA"/>
    <w:rsid w:val="473A0F5D"/>
    <w:rsid w:val="473F2933"/>
    <w:rsid w:val="474169E5"/>
    <w:rsid w:val="476854B8"/>
    <w:rsid w:val="477C7D98"/>
    <w:rsid w:val="478376D8"/>
    <w:rsid w:val="47927319"/>
    <w:rsid w:val="47D32984"/>
    <w:rsid w:val="47D828AF"/>
    <w:rsid w:val="48142809"/>
    <w:rsid w:val="48340673"/>
    <w:rsid w:val="48625D2C"/>
    <w:rsid w:val="48827B0F"/>
    <w:rsid w:val="48904ED5"/>
    <w:rsid w:val="489D212D"/>
    <w:rsid w:val="48A4081E"/>
    <w:rsid w:val="48A95CDC"/>
    <w:rsid w:val="48BC64AB"/>
    <w:rsid w:val="48D00678"/>
    <w:rsid w:val="48E849DB"/>
    <w:rsid w:val="48F74BC1"/>
    <w:rsid w:val="49146C82"/>
    <w:rsid w:val="49163C5F"/>
    <w:rsid w:val="49223E6D"/>
    <w:rsid w:val="492617DB"/>
    <w:rsid w:val="495555F0"/>
    <w:rsid w:val="496B22AC"/>
    <w:rsid w:val="49781B96"/>
    <w:rsid w:val="497979DC"/>
    <w:rsid w:val="49850013"/>
    <w:rsid w:val="49853249"/>
    <w:rsid w:val="498F4FA5"/>
    <w:rsid w:val="499238FF"/>
    <w:rsid w:val="49CB634E"/>
    <w:rsid w:val="49E3307B"/>
    <w:rsid w:val="4A012D01"/>
    <w:rsid w:val="4A162E25"/>
    <w:rsid w:val="4A2D0109"/>
    <w:rsid w:val="4A4200BE"/>
    <w:rsid w:val="4A5E47CC"/>
    <w:rsid w:val="4A6D3582"/>
    <w:rsid w:val="4A836357"/>
    <w:rsid w:val="4A85691F"/>
    <w:rsid w:val="4A9E4D33"/>
    <w:rsid w:val="4AAC26A0"/>
    <w:rsid w:val="4AB02441"/>
    <w:rsid w:val="4AC2029D"/>
    <w:rsid w:val="4ACD27CC"/>
    <w:rsid w:val="4ADB5E1D"/>
    <w:rsid w:val="4AF15492"/>
    <w:rsid w:val="4AFC3C0B"/>
    <w:rsid w:val="4B00562D"/>
    <w:rsid w:val="4B154801"/>
    <w:rsid w:val="4B1D3BB7"/>
    <w:rsid w:val="4B282FDD"/>
    <w:rsid w:val="4B3C4B0D"/>
    <w:rsid w:val="4B427CFF"/>
    <w:rsid w:val="4B4E0736"/>
    <w:rsid w:val="4B4E104A"/>
    <w:rsid w:val="4B5131C5"/>
    <w:rsid w:val="4B6616B7"/>
    <w:rsid w:val="4B703376"/>
    <w:rsid w:val="4B863202"/>
    <w:rsid w:val="4B9D1561"/>
    <w:rsid w:val="4BA55D28"/>
    <w:rsid w:val="4BB45D23"/>
    <w:rsid w:val="4BC87E28"/>
    <w:rsid w:val="4BED7403"/>
    <w:rsid w:val="4BEE2F55"/>
    <w:rsid w:val="4BF7484F"/>
    <w:rsid w:val="4C0F1001"/>
    <w:rsid w:val="4C1F426B"/>
    <w:rsid w:val="4C5A5E63"/>
    <w:rsid w:val="4C7F3EA7"/>
    <w:rsid w:val="4C8833F1"/>
    <w:rsid w:val="4C8A62C1"/>
    <w:rsid w:val="4C98500D"/>
    <w:rsid w:val="4CA0502A"/>
    <w:rsid w:val="4CA618EF"/>
    <w:rsid w:val="4CA773BE"/>
    <w:rsid w:val="4CB32022"/>
    <w:rsid w:val="4CD02115"/>
    <w:rsid w:val="4CE0596C"/>
    <w:rsid w:val="4CEF6E5D"/>
    <w:rsid w:val="4CF80DB6"/>
    <w:rsid w:val="4D117E36"/>
    <w:rsid w:val="4D240720"/>
    <w:rsid w:val="4D596024"/>
    <w:rsid w:val="4D5A244F"/>
    <w:rsid w:val="4D655279"/>
    <w:rsid w:val="4D793607"/>
    <w:rsid w:val="4D801881"/>
    <w:rsid w:val="4D902606"/>
    <w:rsid w:val="4DB72518"/>
    <w:rsid w:val="4DC43EB5"/>
    <w:rsid w:val="4DC4648C"/>
    <w:rsid w:val="4DD44981"/>
    <w:rsid w:val="4DD454D1"/>
    <w:rsid w:val="4DE87686"/>
    <w:rsid w:val="4DF15403"/>
    <w:rsid w:val="4E0D152A"/>
    <w:rsid w:val="4E116FB8"/>
    <w:rsid w:val="4E4561CE"/>
    <w:rsid w:val="4E4C7E6A"/>
    <w:rsid w:val="4E5A452E"/>
    <w:rsid w:val="4E60516A"/>
    <w:rsid w:val="4E692B99"/>
    <w:rsid w:val="4E982DAB"/>
    <w:rsid w:val="4EAF092F"/>
    <w:rsid w:val="4EBD79E0"/>
    <w:rsid w:val="4EC77C44"/>
    <w:rsid w:val="4EEF00E8"/>
    <w:rsid w:val="4EFA0165"/>
    <w:rsid w:val="4EFF2A77"/>
    <w:rsid w:val="4F011913"/>
    <w:rsid w:val="4F041DE6"/>
    <w:rsid w:val="4F133DD7"/>
    <w:rsid w:val="4F275AD4"/>
    <w:rsid w:val="4F373610"/>
    <w:rsid w:val="4F416513"/>
    <w:rsid w:val="4F443C27"/>
    <w:rsid w:val="4F4D3F71"/>
    <w:rsid w:val="4F9E5110"/>
    <w:rsid w:val="4FAA18A4"/>
    <w:rsid w:val="4FCA26C1"/>
    <w:rsid w:val="4FE16E83"/>
    <w:rsid w:val="4FE34CC4"/>
    <w:rsid w:val="4FED619A"/>
    <w:rsid w:val="4FF378AE"/>
    <w:rsid w:val="500804DB"/>
    <w:rsid w:val="50141847"/>
    <w:rsid w:val="502710EA"/>
    <w:rsid w:val="503B5344"/>
    <w:rsid w:val="50403454"/>
    <w:rsid w:val="5045033F"/>
    <w:rsid w:val="50762EAA"/>
    <w:rsid w:val="50870DA9"/>
    <w:rsid w:val="508807F5"/>
    <w:rsid w:val="50A2547F"/>
    <w:rsid w:val="514E1D3F"/>
    <w:rsid w:val="515371EA"/>
    <w:rsid w:val="51605047"/>
    <w:rsid w:val="51624BA2"/>
    <w:rsid w:val="516537A1"/>
    <w:rsid w:val="51673022"/>
    <w:rsid w:val="516C69C5"/>
    <w:rsid w:val="516D3DB3"/>
    <w:rsid w:val="51825D2D"/>
    <w:rsid w:val="51827198"/>
    <w:rsid w:val="51A25E86"/>
    <w:rsid w:val="51B15C80"/>
    <w:rsid w:val="51B2516E"/>
    <w:rsid w:val="51B76F6F"/>
    <w:rsid w:val="51DB4F98"/>
    <w:rsid w:val="51EB25C3"/>
    <w:rsid w:val="51F5411D"/>
    <w:rsid w:val="51F91538"/>
    <w:rsid w:val="51FE63A2"/>
    <w:rsid w:val="52014144"/>
    <w:rsid w:val="520526FC"/>
    <w:rsid w:val="52087C5F"/>
    <w:rsid w:val="522213B3"/>
    <w:rsid w:val="52284BAB"/>
    <w:rsid w:val="5257222D"/>
    <w:rsid w:val="52662470"/>
    <w:rsid w:val="52742B53"/>
    <w:rsid w:val="52816A3A"/>
    <w:rsid w:val="52A02272"/>
    <w:rsid w:val="52B8310D"/>
    <w:rsid w:val="52D43C73"/>
    <w:rsid w:val="52D8453D"/>
    <w:rsid w:val="52EE6553"/>
    <w:rsid w:val="52F00EF9"/>
    <w:rsid w:val="530040B6"/>
    <w:rsid w:val="531F2E60"/>
    <w:rsid w:val="532671A0"/>
    <w:rsid w:val="53380FFE"/>
    <w:rsid w:val="533B701B"/>
    <w:rsid w:val="533E7F75"/>
    <w:rsid w:val="53482BF3"/>
    <w:rsid w:val="536A0AB0"/>
    <w:rsid w:val="538F1D4C"/>
    <w:rsid w:val="53B326DB"/>
    <w:rsid w:val="53B97798"/>
    <w:rsid w:val="53C22EB8"/>
    <w:rsid w:val="53CF2DA2"/>
    <w:rsid w:val="54086CAF"/>
    <w:rsid w:val="54116DC1"/>
    <w:rsid w:val="541C1980"/>
    <w:rsid w:val="54312409"/>
    <w:rsid w:val="54377BE6"/>
    <w:rsid w:val="54436F0C"/>
    <w:rsid w:val="54547FB2"/>
    <w:rsid w:val="54561958"/>
    <w:rsid w:val="5466407E"/>
    <w:rsid w:val="54674E6F"/>
    <w:rsid w:val="54966867"/>
    <w:rsid w:val="54B20834"/>
    <w:rsid w:val="54B22C76"/>
    <w:rsid w:val="54B343AF"/>
    <w:rsid w:val="54BB2F47"/>
    <w:rsid w:val="54D06D1F"/>
    <w:rsid w:val="54E70903"/>
    <w:rsid w:val="54E713F9"/>
    <w:rsid w:val="54EA66FE"/>
    <w:rsid w:val="54F9581D"/>
    <w:rsid w:val="54FE3559"/>
    <w:rsid w:val="551966C9"/>
    <w:rsid w:val="551D5F9C"/>
    <w:rsid w:val="552F3D56"/>
    <w:rsid w:val="55546EF7"/>
    <w:rsid w:val="55682022"/>
    <w:rsid w:val="556D1CD5"/>
    <w:rsid w:val="55720B1E"/>
    <w:rsid w:val="5587107B"/>
    <w:rsid w:val="55911EF9"/>
    <w:rsid w:val="559262F3"/>
    <w:rsid w:val="55965EFC"/>
    <w:rsid w:val="559F6D49"/>
    <w:rsid w:val="55A518AD"/>
    <w:rsid w:val="55AD186F"/>
    <w:rsid w:val="55B71C82"/>
    <w:rsid w:val="55B81234"/>
    <w:rsid w:val="55BD62E8"/>
    <w:rsid w:val="55CE6BE9"/>
    <w:rsid w:val="55D57275"/>
    <w:rsid w:val="55E04DB7"/>
    <w:rsid w:val="55F8298A"/>
    <w:rsid w:val="55FA7C20"/>
    <w:rsid w:val="562B7F5A"/>
    <w:rsid w:val="56687C8B"/>
    <w:rsid w:val="5683605A"/>
    <w:rsid w:val="5689497F"/>
    <w:rsid w:val="56944256"/>
    <w:rsid w:val="56A6791D"/>
    <w:rsid w:val="56C923F7"/>
    <w:rsid w:val="56CF5FA7"/>
    <w:rsid w:val="56E52886"/>
    <w:rsid w:val="570174F0"/>
    <w:rsid w:val="57251809"/>
    <w:rsid w:val="572D17AE"/>
    <w:rsid w:val="57430B4C"/>
    <w:rsid w:val="574441B9"/>
    <w:rsid w:val="57562C80"/>
    <w:rsid w:val="575719F6"/>
    <w:rsid w:val="575B6B5B"/>
    <w:rsid w:val="576D5FD2"/>
    <w:rsid w:val="5792501F"/>
    <w:rsid w:val="57970DD8"/>
    <w:rsid w:val="57972D8C"/>
    <w:rsid w:val="57994F5A"/>
    <w:rsid w:val="57AE10FF"/>
    <w:rsid w:val="57AE205F"/>
    <w:rsid w:val="57DB7E2D"/>
    <w:rsid w:val="57DD1D65"/>
    <w:rsid w:val="57DF4B38"/>
    <w:rsid w:val="57EA3167"/>
    <w:rsid w:val="57EC78BB"/>
    <w:rsid w:val="5814449E"/>
    <w:rsid w:val="581C4CC2"/>
    <w:rsid w:val="58277CA8"/>
    <w:rsid w:val="582E1C82"/>
    <w:rsid w:val="58383C0C"/>
    <w:rsid w:val="586929C1"/>
    <w:rsid w:val="587D7345"/>
    <w:rsid w:val="588639F6"/>
    <w:rsid w:val="58C7238A"/>
    <w:rsid w:val="58DE27BD"/>
    <w:rsid w:val="58DE53C1"/>
    <w:rsid w:val="59036C6A"/>
    <w:rsid w:val="5919658A"/>
    <w:rsid w:val="594A638A"/>
    <w:rsid w:val="59576FB6"/>
    <w:rsid w:val="59662417"/>
    <w:rsid w:val="59674492"/>
    <w:rsid w:val="59757257"/>
    <w:rsid w:val="598843F4"/>
    <w:rsid w:val="598D205D"/>
    <w:rsid w:val="59AD730B"/>
    <w:rsid w:val="59B005A1"/>
    <w:rsid w:val="59BC4C7F"/>
    <w:rsid w:val="59C14D48"/>
    <w:rsid w:val="59C57482"/>
    <w:rsid w:val="59CE11E0"/>
    <w:rsid w:val="59ED2FB1"/>
    <w:rsid w:val="59F35909"/>
    <w:rsid w:val="5A160760"/>
    <w:rsid w:val="5A1E1882"/>
    <w:rsid w:val="5A463003"/>
    <w:rsid w:val="5A5C6C3B"/>
    <w:rsid w:val="5A720096"/>
    <w:rsid w:val="5A7630DB"/>
    <w:rsid w:val="5A793F23"/>
    <w:rsid w:val="5A8D5F7B"/>
    <w:rsid w:val="5A9001DF"/>
    <w:rsid w:val="5A9B26B8"/>
    <w:rsid w:val="5AC829F0"/>
    <w:rsid w:val="5B04484E"/>
    <w:rsid w:val="5B344865"/>
    <w:rsid w:val="5B3752F1"/>
    <w:rsid w:val="5B453A36"/>
    <w:rsid w:val="5B8B339A"/>
    <w:rsid w:val="5BB865C9"/>
    <w:rsid w:val="5BBA16CA"/>
    <w:rsid w:val="5BC22E0D"/>
    <w:rsid w:val="5BC56270"/>
    <w:rsid w:val="5BE253CE"/>
    <w:rsid w:val="5BFD3E45"/>
    <w:rsid w:val="5BFF63D9"/>
    <w:rsid w:val="5C082E10"/>
    <w:rsid w:val="5C144CEE"/>
    <w:rsid w:val="5C3F7F67"/>
    <w:rsid w:val="5C4607C1"/>
    <w:rsid w:val="5C46339C"/>
    <w:rsid w:val="5C4B2B3A"/>
    <w:rsid w:val="5C4D2707"/>
    <w:rsid w:val="5C513A9C"/>
    <w:rsid w:val="5C5D03CF"/>
    <w:rsid w:val="5C720D08"/>
    <w:rsid w:val="5CAB01E8"/>
    <w:rsid w:val="5CB07109"/>
    <w:rsid w:val="5CB658E1"/>
    <w:rsid w:val="5CB71A1B"/>
    <w:rsid w:val="5CBD5382"/>
    <w:rsid w:val="5CBF0BE7"/>
    <w:rsid w:val="5CC1136D"/>
    <w:rsid w:val="5CD1698E"/>
    <w:rsid w:val="5CE121A2"/>
    <w:rsid w:val="5CED659F"/>
    <w:rsid w:val="5D0631CD"/>
    <w:rsid w:val="5D0A32FA"/>
    <w:rsid w:val="5D1762C7"/>
    <w:rsid w:val="5D1B703E"/>
    <w:rsid w:val="5D1C4092"/>
    <w:rsid w:val="5D1C79F3"/>
    <w:rsid w:val="5D1F3651"/>
    <w:rsid w:val="5D341AFF"/>
    <w:rsid w:val="5D4417E3"/>
    <w:rsid w:val="5D49072F"/>
    <w:rsid w:val="5D6D20CA"/>
    <w:rsid w:val="5D747475"/>
    <w:rsid w:val="5D7501BC"/>
    <w:rsid w:val="5D7A0476"/>
    <w:rsid w:val="5DA153CE"/>
    <w:rsid w:val="5DB63771"/>
    <w:rsid w:val="5DDC0CEB"/>
    <w:rsid w:val="5DF20959"/>
    <w:rsid w:val="5DF46A15"/>
    <w:rsid w:val="5DF63241"/>
    <w:rsid w:val="5E244B6D"/>
    <w:rsid w:val="5E2E4750"/>
    <w:rsid w:val="5E33748E"/>
    <w:rsid w:val="5E371164"/>
    <w:rsid w:val="5E3E0DF8"/>
    <w:rsid w:val="5E3E34E6"/>
    <w:rsid w:val="5E435F4D"/>
    <w:rsid w:val="5E455634"/>
    <w:rsid w:val="5E4D5FBB"/>
    <w:rsid w:val="5E5579B9"/>
    <w:rsid w:val="5E6316F8"/>
    <w:rsid w:val="5E72316A"/>
    <w:rsid w:val="5E8535B8"/>
    <w:rsid w:val="5E891395"/>
    <w:rsid w:val="5EA507C4"/>
    <w:rsid w:val="5EB24E4C"/>
    <w:rsid w:val="5EB258B5"/>
    <w:rsid w:val="5EB97B62"/>
    <w:rsid w:val="5EBC6820"/>
    <w:rsid w:val="5EDD61AF"/>
    <w:rsid w:val="5EFC612A"/>
    <w:rsid w:val="5F0C0890"/>
    <w:rsid w:val="5F291764"/>
    <w:rsid w:val="5F3B045E"/>
    <w:rsid w:val="5F6746C7"/>
    <w:rsid w:val="5F813000"/>
    <w:rsid w:val="5F854D79"/>
    <w:rsid w:val="5F890AE3"/>
    <w:rsid w:val="5FD00F95"/>
    <w:rsid w:val="5FD930DA"/>
    <w:rsid w:val="5FDB0ABA"/>
    <w:rsid w:val="5FE629DA"/>
    <w:rsid w:val="5FE90493"/>
    <w:rsid w:val="5FF274F7"/>
    <w:rsid w:val="60051D22"/>
    <w:rsid w:val="600540A8"/>
    <w:rsid w:val="600C4580"/>
    <w:rsid w:val="60122BE0"/>
    <w:rsid w:val="604F09E7"/>
    <w:rsid w:val="60552048"/>
    <w:rsid w:val="606113C9"/>
    <w:rsid w:val="606167E5"/>
    <w:rsid w:val="607D2157"/>
    <w:rsid w:val="608F45E7"/>
    <w:rsid w:val="60906C60"/>
    <w:rsid w:val="60934D78"/>
    <w:rsid w:val="60C776CA"/>
    <w:rsid w:val="60D07868"/>
    <w:rsid w:val="60D37989"/>
    <w:rsid w:val="60F41CF3"/>
    <w:rsid w:val="60FA0A9D"/>
    <w:rsid w:val="61064FAC"/>
    <w:rsid w:val="610B570D"/>
    <w:rsid w:val="612558A5"/>
    <w:rsid w:val="61394CFB"/>
    <w:rsid w:val="613B2F6C"/>
    <w:rsid w:val="61450341"/>
    <w:rsid w:val="615D7134"/>
    <w:rsid w:val="6161394C"/>
    <w:rsid w:val="61921D18"/>
    <w:rsid w:val="619C1A0A"/>
    <w:rsid w:val="619E13CF"/>
    <w:rsid w:val="61BD583A"/>
    <w:rsid w:val="61E54AAC"/>
    <w:rsid w:val="61E64D83"/>
    <w:rsid w:val="61E678A2"/>
    <w:rsid w:val="61F208E3"/>
    <w:rsid w:val="620D77F7"/>
    <w:rsid w:val="620F0998"/>
    <w:rsid w:val="620F4946"/>
    <w:rsid w:val="621775AC"/>
    <w:rsid w:val="623630C7"/>
    <w:rsid w:val="62402364"/>
    <w:rsid w:val="62561745"/>
    <w:rsid w:val="625E58EA"/>
    <w:rsid w:val="62856942"/>
    <w:rsid w:val="62D924BF"/>
    <w:rsid w:val="63274255"/>
    <w:rsid w:val="63403DE9"/>
    <w:rsid w:val="639063F9"/>
    <w:rsid w:val="639F4D67"/>
    <w:rsid w:val="63B20D88"/>
    <w:rsid w:val="63B553FA"/>
    <w:rsid w:val="63BD210C"/>
    <w:rsid w:val="63C645F9"/>
    <w:rsid w:val="63DF099B"/>
    <w:rsid w:val="63E461AD"/>
    <w:rsid w:val="63EC06B0"/>
    <w:rsid w:val="63ED7CDE"/>
    <w:rsid w:val="64064380"/>
    <w:rsid w:val="641278B5"/>
    <w:rsid w:val="641943E5"/>
    <w:rsid w:val="641C1F40"/>
    <w:rsid w:val="64207D65"/>
    <w:rsid w:val="642610C0"/>
    <w:rsid w:val="64404AD3"/>
    <w:rsid w:val="64487017"/>
    <w:rsid w:val="644F12F1"/>
    <w:rsid w:val="64520AC1"/>
    <w:rsid w:val="645423C9"/>
    <w:rsid w:val="645F2755"/>
    <w:rsid w:val="64653393"/>
    <w:rsid w:val="64876290"/>
    <w:rsid w:val="648B6A15"/>
    <w:rsid w:val="649114F9"/>
    <w:rsid w:val="649D27BF"/>
    <w:rsid w:val="64A32151"/>
    <w:rsid w:val="64AB6704"/>
    <w:rsid w:val="64C37FEC"/>
    <w:rsid w:val="64C5571C"/>
    <w:rsid w:val="64D216DD"/>
    <w:rsid w:val="64D60412"/>
    <w:rsid w:val="64E6250D"/>
    <w:rsid w:val="64F25DE5"/>
    <w:rsid w:val="64F92161"/>
    <w:rsid w:val="650D2C1F"/>
    <w:rsid w:val="65133B1C"/>
    <w:rsid w:val="65240694"/>
    <w:rsid w:val="652B3D8A"/>
    <w:rsid w:val="655456CB"/>
    <w:rsid w:val="655827F6"/>
    <w:rsid w:val="656A22D6"/>
    <w:rsid w:val="656C1874"/>
    <w:rsid w:val="65AE0F5F"/>
    <w:rsid w:val="65B04C1D"/>
    <w:rsid w:val="65C26A63"/>
    <w:rsid w:val="65C97EEE"/>
    <w:rsid w:val="65DD0843"/>
    <w:rsid w:val="65E73470"/>
    <w:rsid w:val="65F54B07"/>
    <w:rsid w:val="66087929"/>
    <w:rsid w:val="66125609"/>
    <w:rsid w:val="661C076A"/>
    <w:rsid w:val="66221B4D"/>
    <w:rsid w:val="662725B6"/>
    <w:rsid w:val="66291CDA"/>
    <w:rsid w:val="663E5786"/>
    <w:rsid w:val="666070CE"/>
    <w:rsid w:val="66662AB9"/>
    <w:rsid w:val="66666E56"/>
    <w:rsid w:val="666F7B72"/>
    <w:rsid w:val="668E25C0"/>
    <w:rsid w:val="66925AD1"/>
    <w:rsid w:val="66C4446D"/>
    <w:rsid w:val="66C57563"/>
    <w:rsid w:val="66D17F0A"/>
    <w:rsid w:val="6716225F"/>
    <w:rsid w:val="671A2A90"/>
    <w:rsid w:val="674D42CB"/>
    <w:rsid w:val="67AE06E9"/>
    <w:rsid w:val="67B20481"/>
    <w:rsid w:val="67B81DDF"/>
    <w:rsid w:val="67BA6D9F"/>
    <w:rsid w:val="67C500A1"/>
    <w:rsid w:val="67C74AD2"/>
    <w:rsid w:val="67C972D1"/>
    <w:rsid w:val="67F00518"/>
    <w:rsid w:val="67F26F49"/>
    <w:rsid w:val="68021377"/>
    <w:rsid w:val="68057005"/>
    <w:rsid w:val="68153BCE"/>
    <w:rsid w:val="68171D0E"/>
    <w:rsid w:val="68252985"/>
    <w:rsid w:val="684162CA"/>
    <w:rsid w:val="68514363"/>
    <w:rsid w:val="685668BD"/>
    <w:rsid w:val="68974CBD"/>
    <w:rsid w:val="68AC2E48"/>
    <w:rsid w:val="68AD5873"/>
    <w:rsid w:val="68BC40EC"/>
    <w:rsid w:val="68BF1CC6"/>
    <w:rsid w:val="68C36416"/>
    <w:rsid w:val="68C94475"/>
    <w:rsid w:val="68D54BD2"/>
    <w:rsid w:val="68EB482D"/>
    <w:rsid w:val="68EC2536"/>
    <w:rsid w:val="68FE446D"/>
    <w:rsid w:val="693068F7"/>
    <w:rsid w:val="693B5F2A"/>
    <w:rsid w:val="694658A9"/>
    <w:rsid w:val="69553CBF"/>
    <w:rsid w:val="69577CCB"/>
    <w:rsid w:val="696C3DAB"/>
    <w:rsid w:val="697C6C7F"/>
    <w:rsid w:val="69961C09"/>
    <w:rsid w:val="69A24D1C"/>
    <w:rsid w:val="69C10904"/>
    <w:rsid w:val="69DF4BAC"/>
    <w:rsid w:val="69E71C90"/>
    <w:rsid w:val="69F43947"/>
    <w:rsid w:val="69F601FD"/>
    <w:rsid w:val="69F816AF"/>
    <w:rsid w:val="6A0049F6"/>
    <w:rsid w:val="6A025512"/>
    <w:rsid w:val="6A0F198A"/>
    <w:rsid w:val="6A11167F"/>
    <w:rsid w:val="6A485731"/>
    <w:rsid w:val="6A505A87"/>
    <w:rsid w:val="6A6E51F4"/>
    <w:rsid w:val="6A7127A7"/>
    <w:rsid w:val="6A717318"/>
    <w:rsid w:val="6A7A711A"/>
    <w:rsid w:val="6A8B6AC0"/>
    <w:rsid w:val="6A943071"/>
    <w:rsid w:val="6AB61647"/>
    <w:rsid w:val="6ABF1E2E"/>
    <w:rsid w:val="6AF07D30"/>
    <w:rsid w:val="6B0D1BCA"/>
    <w:rsid w:val="6B0D2453"/>
    <w:rsid w:val="6B0E1C66"/>
    <w:rsid w:val="6B0E4702"/>
    <w:rsid w:val="6B2C53FD"/>
    <w:rsid w:val="6B2D0EDD"/>
    <w:rsid w:val="6B2E2B06"/>
    <w:rsid w:val="6B2E51AC"/>
    <w:rsid w:val="6B510BC2"/>
    <w:rsid w:val="6B603CDF"/>
    <w:rsid w:val="6B824024"/>
    <w:rsid w:val="6B9519CC"/>
    <w:rsid w:val="6BA40F36"/>
    <w:rsid w:val="6BAA11C7"/>
    <w:rsid w:val="6BAD73F7"/>
    <w:rsid w:val="6BB22D55"/>
    <w:rsid w:val="6BDB423E"/>
    <w:rsid w:val="6BE61007"/>
    <w:rsid w:val="6BE87D40"/>
    <w:rsid w:val="6BFE11F7"/>
    <w:rsid w:val="6C0974A0"/>
    <w:rsid w:val="6C0A5475"/>
    <w:rsid w:val="6C1B0FC3"/>
    <w:rsid w:val="6C305C2A"/>
    <w:rsid w:val="6C494BC3"/>
    <w:rsid w:val="6C600C54"/>
    <w:rsid w:val="6C613BDF"/>
    <w:rsid w:val="6C7824AA"/>
    <w:rsid w:val="6C867140"/>
    <w:rsid w:val="6C8779B5"/>
    <w:rsid w:val="6C925A32"/>
    <w:rsid w:val="6CBD0B27"/>
    <w:rsid w:val="6CBE1DA5"/>
    <w:rsid w:val="6CC75A2C"/>
    <w:rsid w:val="6CE63D40"/>
    <w:rsid w:val="6CEB5F3B"/>
    <w:rsid w:val="6D063E80"/>
    <w:rsid w:val="6D103556"/>
    <w:rsid w:val="6D114C8C"/>
    <w:rsid w:val="6D4B64B6"/>
    <w:rsid w:val="6D631076"/>
    <w:rsid w:val="6D89773D"/>
    <w:rsid w:val="6D975523"/>
    <w:rsid w:val="6D982D41"/>
    <w:rsid w:val="6DA01852"/>
    <w:rsid w:val="6DC37632"/>
    <w:rsid w:val="6DE1088B"/>
    <w:rsid w:val="6DF62FE6"/>
    <w:rsid w:val="6E070658"/>
    <w:rsid w:val="6E163A1E"/>
    <w:rsid w:val="6E1C522F"/>
    <w:rsid w:val="6E1E5638"/>
    <w:rsid w:val="6E283F28"/>
    <w:rsid w:val="6E3336F6"/>
    <w:rsid w:val="6E571AC8"/>
    <w:rsid w:val="6E5C00E2"/>
    <w:rsid w:val="6E680CD7"/>
    <w:rsid w:val="6E6E14A7"/>
    <w:rsid w:val="6E7A4218"/>
    <w:rsid w:val="6E8D5947"/>
    <w:rsid w:val="6EA23C81"/>
    <w:rsid w:val="6EAC6088"/>
    <w:rsid w:val="6EC84EC0"/>
    <w:rsid w:val="6ED0363B"/>
    <w:rsid w:val="6EFE431C"/>
    <w:rsid w:val="6F213E96"/>
    <w:rsid w:val="6F25518E"/>
    <w:rsid w:val="6F3712C2"/>
    <w:rsid w:val="6F380EE7"/>
    <w:rsid w:val="6F8240D7"/>
    <w:rsid w:val="6F866E68"/>
    <w:rsid w:val="6F8726BF"/>
    <w:rsid w:val="6FAE3DD9"/>
    <w:rsid w:val="6FB46497"/>
    <w:rsid w:val="6FB71124"/>
    <w:rsid w:val="6FBE20C6"/>
    <w:rsid w:val="6FBF61EB"/>
    <w:rsid w:val="6FD61A4A"/>
    <w:rsid w:val="6FD81F7B"/>
    <w:rsid w:val="70115CB9"/>
    <w:rsid w:val="701A4419"/>
    <w:rsid w:val="702E55E7"/>
    <w:rsid w:val="703A430C"/>
    <w:rsid w:val="703D729F"/>
    <w:rsid w:val="704C2534"/>
    <w:rsid w:val="705740B9"/>
    <w:rsid w:val="705D7245"/>
    <w:rsid w:val="706270AB"/>
    <w:rsid w:val="7067014E"/>
    <w:rsid w:val="7067298F"/>
    <w:rsid w:val="706A12BF"/>
    <w:rsid w:val="70702781"/>
    <w:rsid w:val="70737980"/>
    <w:rsid w:val="70773349"/>
    <w:rsid w:val="70773645"/>
    <w:rsid w:val="707B3438"/>
    <w:rsid w:val="707B433B"/>
    <w:rsid w:val="7081447D"/>
    <w:rsid w:val="7084202D"/>
    <w:rsid w:val="709B3B01"/>
    <w:rsid w:val="709B4EE9"/>
    <w:rsid w:val="709F5073"/>
    <w:rsid w:val="70B65461"/>
    <w:rsid w:val="70F50806"/>
    <w:rsid w:val="710A12C6"/>
    <w:rsid w:val="710C4E2D"/>
    <w:rsid w:val="710D6B6F"/>
    <w:rsid w:val="711567FC"/>
    <w:rsid w:val="711E73A4"/>
    <w:rsid w:val="71220E85"/>
    <w:rsid w:val="713968D8"/>
    <w:rsid w:val="714C4A31"/>
    <w:rsid w:val="715D6034"/>
    <w:rsid w:val="71635E64"/>
    <w:rsid w:val="71800288"/>
    <w:rsid w:val="71803B4E"/>
    <w:rsid w:val="71854094"/>
    <w:rsid w:val="718F0576"/>
    <w:rsid w:val="71C01EBF"/>
    <w:rsid w:val="71D502D6"/>
    <w:rsid w:val="71DA6326"/>
    <w:rsid w:val="71E7189F"/>
    <w:rsid w:val="71EC42E8"/>
    <w:rsid w:val="72355944"/>
    <w:rsid w:val="723D52C9"/>
    <w:rsid w:val="723F6B0D"/>
    <w:rsid w:val="724E01B8"/>
    <w:rsid w:val="725D4F22"/>
    <w:rsid w:val="727147ED"/>
    <w:rsid w:val="72A9667D"/>
    <w:rsid w:val="72B530BA"/>
    <w:rsid w:val="72C1316C"/>
    <w:rsid w:val="72D07091"/>
    <w:rsid w:val="72D96087"/>
    <w:rsid w:val="72DF0A97"/>
    <w:rsid w:val="72EC094A"/>
    <w:rsid w:val="72F81420"/>
    <w:rsid w:val="73082C8A"/>
    <w:rsid w:val="73170EEA"/>
    <w:rsid w:val="73171A30"/>
    <w:rsid w:val="731D3FB8"/>
    <w:rsid w:val="73211148"/>
    <w:rsid w:val="73282770"/>
    <w:rsid w:val="732C0456"/>
    <w:rsid w:val="7341463A"/>
    <w:rsid w:val="7349495F"/>
    <w:rsid w:val="73591AFE"/>
    <w:rsid w:val="739C6729"/>
    <w:rsid w:val="73A70E10"/>
    <w:rsid w:val="73BB3061"/>
    <w:rsid w:val="73D8620A"/>
    <w:rsid w:val="73E072CC"/>
    <w:rsid w:val="74191BD7"/>
    <w:rsid w:val="742949F9"/>
    <w:rsid w:val="74307527"/>
    <w:rsid w:val="74324833"/>
    <w:rsid w:val="74462BA3"/>
    <w:rsid w:val="74540D9A"/>
    <w:rsid w:val="747D719C"/>
    <w:rsid w:val="74890EBA"/>
    <w:rsid w:val="748C51DF"/>
    <w:rsid w:val="74951E3E"/>
    <w:rsid w:val="749B0247"/>
    <w:rsid w:val="74A047A5"/>
    <w:rsid w:val="74C34263"/>
    <w:rsid w:val="74C762CA"/>
    <w:rsid w:val="74F720DC"/>
    <w:rsid w:val="75071439"/>
    <w:rsid w:val="751155A6"/>
    <w:rsid w:val="75171F95"/>
    <w:rsid w:val="75201090"/>
    <w:rsid w:val="75573EB7"/>
    <w:rsid w:val="757565BF"/>
    <w:rsid w:val="757C29DB"/>
    <w:rsid w:val="75800F82"/>
    <w:rsid w:val="75973A48"/>
    <w:rsid w:val="759A4374"/>
    <w:rsid w:val="759B53B3"/>
    <w:rsid w:val="759E699A"/>
    <w:rsid w:val="75A66EA3"/>
    <w:rsid w:val="75A87DD8"/>
    <w:rsid w:val="75AE6CC1"/>
    <w:rsid w:val="75CC2634"/>
    <w:rsid w:val="75E17EDC"/>
    <w:rsid w:val="75F0058C"/>
    <w:rsid w:val="760B2304"/>
    <w:rsid w:val="76263EFE"/>
    <w:rsid w:val="762E3FDE"/>
    <w:rsid w:val="7634516A"/>
    <w:rsid w:val="76437554"/>
    <w:rsid w:val="76493E1F"/>
    <w:rsid w:val="7652572E"/>
    <w:rsid w:val="765607C7"/>
    <w:rsid w:val="7668771F"/>
    <w:rsid w:val="7677531B"/>
    <w:rsid w:val="768C7799"/>
    <w:rsid w:val="769D5E04"/>
    <w:rsid w:val="76D0242A"/>
    <w:rsid w:val="76E35031"/>
    <w:rsid w:val="76F06EC7"/>
    <w:rsid w:val="76FD0D45"/>
    <w:rsid w:val="772C33D8"/>
    <w:rsid w:val="77326026"/>
    <w:rsid w:val="77492965"/>
    <w:rsid w:val="774C4CCF"/>
    <w:rsid w:val="77645446"/>
    <w:rsid w:val="776815D4"/>
    <w:rsid w:val="77752FD1"/>
    <w:rsid w:val="777E4F23"/>
    <w:rsid w:val="778D031B"/>
    <w:rsid w:val="779422E2"/>
    <w:rsid w:val="77A401ED"/>
    <w:rsid w:val="77A61449"/>
    <w:rsid w:val="77B50ACF"/>
    <w:rsid w:val="77B750B5"/>
    <w:rsid w:val="77F141AB"/>
    <w:rsid w:val="781120CF"/>
    <w:rsid w:val="7819355B"/>
    <w:rsid w:val="78376788"/>
    <w:rsid w:val="783F3A60"/>
    <w:rsid w:val="7840713B"/>
    <w:rsid w:val="784573DA"/>
    <w:rsid w:val="78490B81"/>
    <w:rsid w:val="78504305"/>
    <w:rsid w:val="78617220"/>
    <w:rsid w:val="786B48F6"/>
    <w:rsid w:val="788A1642"/>
    <w:rsid w:val="78A16C48"/>
    <w:rsid w:val="78A6180F"/>
    <w:rsid w:val="78AB5B85"/>
    <w:rsid w:val="78BA5075"/>
    <w:rsid w:val="78D65044"/>
    <w:rsid w:val="78F32347"/>
    <w:rsid w:val="78F63C9E"/>
    <w:rsid w:val="79102FB2"/>
    <w:rsid w:val="7936609C"/>
    <w:rsid w:val="795A1642"/>
    <w:rsid w:val="795B7C9F"/>
    <w:rsid w:val="795D6449"/>
    <w:rsid w:val="795F5CE7"/>
    <w:rsid w:val="796A25B9"/>
    <w:rsid w:val="797E0B2E"/>
    <w:rsid w:val="79847E58"/>
    <w:rsid w:val="79B00974"/>
    <w:rsid w:val="79B76734"/>
    <w:rsid w:val="79DA711C"/>
    <w:rsid w:val="79F25778"/>
    <w:rsid w:val="79F32CD9"/>
    <w:rsid w:val="7A060187"/>
    <w:rsid w:val="7A095F67"/>
    <w:rsid w:val="7A09780F"/>
    <w:rsid w:val="7A0D5743"/>
    <w:rsid w:val="7A49492B"/>
    <w:rsid w:val="7A546ECE"/>
    <w:rsid w:val="7A6400FA"/>
    <w:rsid w:val="7A8337C4"/>
    <w:rsid w:val="7AC473B7"/>
    <w:rsid w:val="7AE244DA"/>
    <w:rsid w:val="7AE60A7C"/>
    <w:rsid w:val="7AEA7701"/>
    <w:rsid w:val="7AFE2F3F"/>
    <w:rsid w:val="7B0259FD"/>
    <w:rsid w:val="7B046B46"/>
    <w:rsid w:val="7B0668D0"/>
    <w:rsid w:val="7B1C55E2"/>
    <w:rsid w:val="7B254CCC"/>
    <w:rsid w:val="7B2841B2"/>
    <w:rsid w:val="7B3B0DEC"/>
    <w:rsid w:val="7B4B6716"/>
    <w:rsid w:val="7B7A6EE7"/>
    <w:rsid w:val="7B7C4868"/>
    <w:rsid w:val="7B917A69"/>
    <w:rsid w:val="7B971768"/>
    <w:rsid w:val="7B983405"/>
    <w:rsid w:val="7B99316B"/>
    <w:rsid w:val="7BB54457"/>
    <w:rsid w:val="7BDA7311"/>
    <w:rsid w:val="7BDB0AE2"/>
    <w:rsid w:val="7BE01446"/>
    <w:rsid w:val="7BE5136F"/>
    <w:rsid w:val="7BE630AE"/>
    <w:rsid w:val="7BEC3403"/>
    <w:rsid w:val="7BFB2BAF"/>
    <w:rsid w:val="7C0B48FD"/>
    <w:rsid w:val="7C0D0A3A"/>
    <w:rsid w:val="7C113448"/>
    <w:rsid w:val="7C23449C"/>
    <w:rsid w:val="7C2E721E"/>
    <w:rsid w:val="7C51058E"/>
    <w:rsid w:val="7C655835"/>
    <w:rsid w:val="7C691EBD"/>
    <w:rsid w:val="7C6A2977"/>
    <w:rsid w:val="7C8D6BFB"/>
    <w:rsid w:val="7C915389"/>
    <w:rsid w:val="7CA05F98"/>
    <w:rsid w:val="7CA73C2D"/>
    <w:rsid w:val="7CBE0F77"/>
    <w:rsid w:val="7CD41FD7"/>
    <w:rsid w:val="7CE90CF7"/>
    <w:rsid w:val="7CF073A9"/>
    <w:rsid w:val="7CF352BD"/>
    <w:rsid w:val="7CFA2394"/>
    <w:rsid w:val="7D046BAA"/>
    <w:rsid w:val="7D285D72"/>
    <w:rsid w:val="7D5E7479"/>
    <w:rsid w:val="7D72605D"/>
    <w:rsid w:val="7D951B6E"/>
    <w:rsid w:val="7D9D6DDE"/>
    <w:rsid w:val="7DBD1AEC"/>
    <w:rsid w:val="7DC21976"/>
    <w:rsid w:val="7DCF493F"/>
    <w:rsid w:val="7DDC7906"/>
    <w:rsid w:val="7DE70D66"/>
    <w:rsid w:val="7DEE44EC"/>
    <w:rsid w:val="7DFF2752"/>
    <w:rsid w:val="7E01736D"/>
    <w:rsid w:val="7E1F77F3"/>
    <w:rsid w:val="7E746EF5"/>
    <w:rsid w:val="7E752EF1"/>
    <w:rsid w:val="7E8A1202"/>
    <w:rsid w:val="7E906943"/>
    <w:rsid w:val="7E954C42"/>
    <w:rsid w:val="7EA61975"/>
    <w:rsid w:val="7EB447D5"/>
    <w:rsid w:val="7ED13285"/>
    <w:rsid w:val="7ED26B3F"/>
    <w:rsid w:val="7EE051D4"/>
    <w:rsid w:val="7EED18B5"/>
    <w:rsid w:val="7EF97705"/>
    <w:rsid w:val="7F2257ED"/>
    <w:rsid w:val="7F285E3E"/>
    <w:rsid w:val="7F323FD2"/>
    <w:rsid w:val="7F5A558B"/>
    <w:rsid w:val="7F5C0A23"/>
    <w:rsid w:val="7F640BFF"/>
    <w:rsid w:val="7F8B4C54"/>
    <w:rsid w:val="7F91720B"/>
    <w:rsid w:val="7F953F36"/>
    <w:rsid w:val="7F9F4E9E"/>
    <w:rsid w:val="7FAB1502"/>
    <w:rsid w:val="7FBE3701"/>
    <w:rsid w:val="7FDA60C7"/>
    <w:rsid w:val="7FE67C1E"/>
    <w:rsid w:val="7FEE3921"/>
    <w:rsid w:val="7FFB1E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7">
    <w:name w:val="heading 1"/>
    <w:basedOn w:val="1"/>
    <w:next w:val="1"/>
    <w:link w:val="55"/>
    <w:autoRedefine/>
    <w:qFormat/>
    <w:uiPriority w:val="0"/>
    <w:pPr>
      <w:keepNext/>
      <w:keepLines/>
      <w:widowControl w:val="0"/>
      <w:spacing w:before="340" w:after="330" w:line="360" w:lineRule="auto"/>
      <w:ind w:left="0" w:right="0"/>
      <w:jc w:val="center"/>
      <w:outlineLvl w:val="0"/>
    </w:pPr>
    <w:rPr>
      <w:rFonts w:ascii="Times New Roman" w:hAnsi="Times New Roman" w:eastAsia="宋体" w:cs="Times New Roman"/>
      <w:b/>
      <w:bCs/>
      <w:color w:val="auto"/>
      <w:kern w:val="44"/>
      <w:sz w:val="32"/>
      <w:szCs w:val="44"/>
    </w:rPr>
  </w:style>
  <w:style w:type="paragraph" w:styleId="8">
    <w:name w:val="heading 2"/>
    <w:basedOn w:val="1"/>
    <w:next w:val="1"/>
    <w:link w:val="56"/>
    <w:autoRedefine/>
    <w:qFormat/>
    <w:uiPriority w:val="0"/>
    <w:pPr>
      <w:keepNext/>
      <w:keepLines/>
      <w:widowControl w:val="0"/>
      <w:spacing w:after="0" w:line="360" w:lineRule="auto"/>
      <w:jc w:val="left"/>
      <w:outlineLvl w:val="1"/>
    </w:pPr>
    <w:rPr>
      <w:rFonts w:ascii="Arial" w:hAnsi="Arial" w:eastAsia="宋体" w:cs="Times New Roman"/>
      <w:b/>
      <w:bCs/>
      <w:iCs/>
      <w:sz w:val="24"/>
      <w:szCs w:val="32"/>
    </w:rPr>
  </w:style>
  <w:style w:type="paragraph" w:styleId="9">
    <w:name w:val="heading 3"/>
    <w:basedOn w:val="1"/>
    <w:next w:val="1"/>
    <w:link w:val="57"/>
    <w:autoRedefine/>
    <w:qFormat/>
    <w:uiPriority w:val="0"/>
    <w:pPr>
      <w:numPr>
        <w:ilvl w:val="2"/>
        <w:numId w:val="1"/>
      </w:numPr>
      <w:outlineLvl w:val="2"/>
    </w:pPr>
    <w:rPr>
      <w:rFonts w:cs="Times New Roman"/>
    </w:rPr>
  </w:style>
  <w:style w:type="paragraph" w:styleId="10">
    <w:name w:val="heading 4"/>
    <w:basedOn w:val="1"/>
    <w:next w:val="1"/>
    <w:autoRedefine/>
    <w:qFormat/>
    <w:uiPriority w:val="0"/>
    <w:pPr>
      <w:keepNext/>
      <w:keepLines/>
      <w:spacing w:before="280" w:beforeLines="0" w:after="290" w:afterLines="0" w:line="372" w:lineRule="auto"/>
      <w:outlineLvl w:val="3"/>
    </w:pPr>
    <w:rPr>
      <w:rFonts w:ascii="Cambria" w:hAnsi="Cambria"/>
      <w:b/>
      <w:bCs/>
      <w:sz w:val="28"/>
      <w:szCs w:val="28"/>
    </w:rPr>
  </w:style>
  <w:style w:type="paragraph" w:styleId="11">
    <w:name w:val="heading 5"/>
    <w:basedOn w:val="1"/>
    <w:next w:val="1"/>
    <w:autoRedefine/>
    <w:qFormat/>
    <w:uiPriority w:val="0"/>
    <w:pPr>
      <w:keepNext/>
      <w:keepLines/>
      <w:spacing w:before="280" w:beforeLines="0" w:after="290" w:afterLines="0" w:line="372" w:lineRule="auto"/>
      <w:outlineLvl w:val="4"/>
    </w:pPr>
    <w:rPr>
      <w:b/>
      <w:bCs/>
      <w:sz w:val="28"/>
      <w:szCs w:val="28"/>
    </w:rPr>
  </w:style>
  <w:style w:type="character" w:default="1" w:styleId="36">
    <w:name w:val="Default Paragraph Font"/>
    <w:autoRedefine/>
    <w:qFormat/>
    <w:uiPriority w:val="0"/>
    <w:rPr>
      <w:rFonts w:ascii="Times New Roman" w:hAnsi="Times New Roman" w:eastAsia="宋体" w:cs="Times New Roman"/>
    </w:rPr>
  </w:style>
  <w:style w:type="table" w:default="1" w:styleId="34">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next w:val="3"/>
    <w:autoRedefine/>
    <w:qFormat/>
    <w:uiPriority w:val="0"/>
    <w:pPr>
      <w:widowControl w:val="0"/>
      <w:spacing w:after="0" w:line="360" w:lineRule="atLeast"/>
      <w:jc w:val="both"/>
    </w:pPr>
    <w:rPr>
      <w:rFonts w:ascii="宋体" w:hAnsi="宋体" w:eastAsia="宋体" w:cs="宋体"/>
      <w:color w:val="000000"/>
      <w:sz w:val="24"/>
      <w:lang w:val="en-US" w:eastAsia="zh-CN" w:bidi="ar-SA"/>
    </w:rPr>
  </w:style>
  <w:style w:type="paragraph" w:customStyle="1" w:styleId="3">
    <w:name w:val="1"/>
    <w:basedOn w:val="4"/>
    <w:next w:val="5"/>
    <w:qFormat/>
    <w:uiPriority w:val="0"/>
    <w:pPr>
      <w:spacing w:afterLines="50" w:line="360" w:lineRule="auto"/>
    </w:pPr>
    <w:rPr>
      <w:rFonts w:ascii="宋体" w:hAnsi="宋体"/>
      <w:b/>
      <w:sz w:val="30"/>
      <w:szCs w:val="21"/>
    </w:rPr>
  </w:style>
  <w:style w:type="paragraph" w:customStyle="1" w:styleId="4">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styleId="5">
    <w:name w:val="Body Text Indent"/>
    <w:basedOn w:val="1"/>
    <w:next w:val="6"/>
    <w:autoRedefine/>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customStyle="1" w:styleId="6">
    <w:name w:val="font5"/>
    <w:basedOn w:val="1"/>
    <w:qFormat/>
    <w:uiPriority w:val="0"/>
    <w:pPr>
      <w:widowControl/>
      <w:spacing w:before="100" w:beforeLines="0" w:beforeAutospacing="1" w:after="100" w:afterLines="0" w:afterAutospacing="1" w:line="240" w:lineRule="auto"/>
      <w:ind w:firstLine="0" w:firstLineChars="0"/>
      <w:jc w:val="left"/>
    </w:pPr>
    <w:rPr>
      <w:rFonts w:ascii="宋体" w:hAnsi="宋体" w:eastAsia="宋体" w:cs="宋体"/>
      <w:kern w:val="0"/>
      <w:sz w:val="18"/>
      <w:szCs w:val="18"/>
    </w:rPr>
  </w:style>
  <w:style w:type="paragraph" w:styleId="12">
    <w:name w:val="table of authorities"/>
    <w:basedOn w:val="1"/>
    <w:next w:val="1"/>
    <w:autoRedefine/>
    <w:semiHidden/>
    <w:qFormat/>
    <w:uiPriority w:val="0"/>
    <w:pPr>
      <w:ind w:left="420" w:leftChars="200"/>
    </w:pPr>
  </w:style>
  <w:style w:type="paragraph" w:styleId="13">
    <w:name w:val="Normal Indent"/>
    <w:basedOn w:val="1"/>
    <w:autoRedefine/>
    <w:qFormat/>
    <w:uiPriority w:val="0"/>
    <w:pPr>
      <w:ind w:firstLine="420" w:firstLineChars="200"/>
    </w:pPr>
    <w:rPr>
      <w:rFonts w:ascii="Times New Roman" w:hAnsi="Times New Roman" w:eastAsia="Times New Roman" w:cs="Times New Roman"/>
    </w:rPr>
  </w:style>
  <w:style w:type="paragraph" w:styleId="14">
    <w:name w:val="Document Map"/>
    <w:basedOn w:val="1"/>
    <w:autoRedefine/>
    <w:qFormat/>
    <w:uiPriority w:val="0"/>
    <w:rPr>
      <w:rFonts w:ascii="宋体" w:hAnsi="Times New Roman" w:eastAsia="宋体" w:cs="Times New Roman"/>
      <w:sz w:val="18"/>
      <w:szCs w:val="18"/>
    </w:rPr>
  </w:style>
  <w:style w:type="paragraph" w:styleId="15">
    <w:name w:val="annotation text"/>
    <w:basedOn w:val="1"/>
    <w:autoRedefine/>
    <w:qFormat/>
    <w:uiPriority w:val="0"/>
    <w:pPr>
      <w:jc w:val="left"/>
    </w:pPr>
    <w:rPr>
      <w:rFonts w:ascii="Times New Roman" w:hAnsi="Times New Roman" w:eastAsia="宋体" w:cs="Times New Roman"/>
    </w:rPr>
  </w:style>
  <w:style w:type="paragraph" w:styleId="16">
    <w:name w:val="toc 5"/>
    <w:basedOn w:val="1"/>
    <w:next w:val="1"/>
    <w:autoRedefine/>
    <w:qFormat/>
    <w:uiPriority w:val="0"/>
    <w:pPr>
      <w:tabs>
        <w:tab w:val="right" w:leader="dot" w:pos="8296"/>
      </w:tabs>
      <w:ind w:left="1050" w:leftChars="500"/>
    </w:pPr>
  </w:style>
  <w:style w:type="paragraph" w:styleId="17">
    <w:name w:val="toc 3"/>
    <w:basedOn w:val="1"/>
    <w:next w:val="1"/>
    <w:autoRedefine/>
    <w:qFormat/>
    <w:uiPriority w:val="0"/>
    <w:pPr>
      <w:tabs>
        <w:tab w:val="right" w:leader="dot" w:pos="8777"/>
      </w:tabs>
      <w:spacing w:line="312" w:lineRule="auto"/>
      <w:ind w:firstLine="200" w:firstLineChars="200"/>
      <w:jc w:val="left"/>
    </w:pPr>
    <w:rPr>
      <w:rFonts w:ascii="Calibri" w:hAnsi="Calibri" w:eastAsia="宋体" w:cs="Times New Roman"/>
      <w:sz w:val="21"/>
    </w:rPr>
  </w:style>
  <w:style w:type="paragraph" w:styleId="18">
    <w:name w:val="Plain Text"/>
    <w:basedOn w:val="1"/>
    <w:autoRedefine/>
    <w:qFormat/>
    <w:uiPriority w:val="0"/>
    <w:pPr>
      <w:widowControl w:val="0"/>
      <w:spacing w:after="0" w:line="400" w:lineRule="atLeast"/>
      <w:jc w:val="both"/>
    </w:pPr>
    <w:rPr>
      <w:rFonts w:ascii="宋体" w:hAnsi="Courier New" w:eastAsia="宋体" w:cs="宋体"/>
      <w:color w:val="000000"/>
      <w:sz w:val="21"/>
      <w:szCs w:val="20"/>
      <w:lang w:val="en-US" w:eastAsia="zh-CN" w:bidi="ar-SA"/>
    </w:rPr>
  </w:style>
  <w:style w:type="paragraph" w:styleId="19">
    <w:name w:val="endnote text"/>
    <w:basedOn w:val="1"/>
    <w:autoRedefine/>
    <w:qFormat/>
    <w:uiPriority w:val="0"/>
    <w:pPr>
      <w:snapToGrid w:val="0"/>
      <w:jc w:val="left"/>
    </w:pPr>
    <w:rPr>
      <w:rFonts w:ascii="Times New Roman" w:hAnsi="Times New Roman" w:eastAsia="宋体" w:cs="Times New Roman"/>
    </w:rPr>
  </w:style>
  <w:style w:type="paragraph" w:styleId="20">
    <w:name w:val="Balloon Text"/>
    <w:basedOn w:val="1"/>
    <w:autoRedefine/>
    <w:qFormat/>
    <w:uiPriority w:val="0"/>
    <w:rPr>
      <w:rFonts w:ascii="Times New Roman" w:hAnsi="Times New Roman" w:eastAsia="宋体" w:cs="Times New Roman"/>
      <w:sz w:val="18"/>
      <w:szCs w:val="18"/>
    </w:rPr>
  </w:style>
  <w:style w:type="paragraph" w:styleId="21">
    <w:name w:val="footer"/>
    <w:basedOn w:val="1"/>
    <w:link w:val="58"/>
    <w:autoRedefine/>
    <w:qFormat/>
    <w:uiPriority w:val="0"/>
    <w:pPr>
      <w:widowControl w:val="0"/>
      <w:tabs>
        <w:tab w:val="center" w:pos="4140"/>
        <w:tab w:val="right" w:pos="8300"/>
      </w:tabs>
      <w:snapToGrid w:val="0"/>
      <w:spacing w:after="0" w:line="400" w:lineRule="atLeast"/>
      <w:jc w:val="left"/>
    </w:pPr>
    <w:rPr>
      <w:rFonts w:eastAsia="宋体" w:cs="Times New Roman"/>
      <w:bCs/>
      <w:iCs/>
      <w:sz w:val="18"/>
    </w:rPr>
  </w:style>
  <w:style w:type="paragraph" w:styleId="22">
    <w:name w:val="header"/>
    <w:basedOn w:val="1"/>
    <w:autoRedefine/>
    <w:qFormat/>
    <w:uiPriority w:val="0"/>
    <w:pPr>
      <w:widowControl w:val="0"/>
      <w:pBdr>
        <w:bottom w:val="single" w:color="auto" w:sz="6" w:space="1"/>
      </w:pBdr>
      <w:tabs>
        <w:tab w:val="center" w:pos="4140"/>
        <w:tab w:val="right" w:pos="8300"/>
      </w:tabs>
      <w:snapToGrid w:val="0"/>
      <w:spacing w:after="0" w:line="400" w:lineRule="atLeast"/>
      <w:jc w:val="center"/>
    </w:pPr>
    <w:rPr>
      <w:rFonts w:ascii="宋体" w:hAnsi="宋体" w:eastAsia="宋体" w:cs="宋体"/>
      <w:color w:val="000000"/>
      <w:sz w:val="18"/>
      <w:szCs w:val="18"/>
      <w:lang w:val="en-US" w:eastAsia="zh-CN" w:bidi="ar-SA"/>
    </w:rPr>
  </w:style>
  <w:style w:type="paragraph" w:styleId="23">
    <w:name w:val="toc 1"/>
    <w:basedOn w:val="1"/>
    <w:next w:val="1"/>
    <w:autoRedefine/>
    <w:qFormat/>
    <w:uiPriority w:val="0"/>
    <w:pPr>
      <w:widowControl w:val="0"/>
      <w:spacing w:after="0" w:line="360" w:lineRule="auto"/>
      <w:ind w:firstLine="0" w:firstLineChars="0"/>
      <w:jc w:val="left"/>
    </w:pPr>
    <w:rPr>
      <w:rFonts w:ascii="宋体" w:hAnsi="宋体" w:eastAsia="宋体" w:cs="宋体"/>
      <w:b/>
      <w:bCs/>
      <w:color w:val="000000"/>
      <w:sz w:val="21"/>
      <w:lang w:val="en-US" w:eastAsia="zh-CN" w:bidi="ar-SA"/>
    </w:rPr>
  </w:style>
  <w:style w:type="paragraph" w:styleId="24">
    <w:name w:val="toc 4"/>
    <w:basedOn w:val="1"/>
    <w:next w:val="1"/>
    <w:autoRedefine/>
    <w:qFormat/>
    <w:uiPriority w:val="0"/>
    <w:pPr>
      <w:tabs>
        <w:tab w:val="left" w:pos="1890"/>
        <w:tab w:val="right" w:leader="dot" w:pos="8296"/>
      </w:tabs>
      <w:ind w:left="630" w:leftChars="300"/>
    </w:pPr>
  </w:style>
  <w:style w:type="paragraph" w:styleId="25">
    <w:name w:val="Subtitle"/>
    <w:basedOn w:val="1"/>
    <w:next w:val="1"/>
    <w:autoRedefine/>
    <w:qFormat/>
    <w:uiPriority w:val="0"/>
    <w:pPr>
      <w:spacing w:before="240" w:after="60" w:line="312" w:lineRule="auto"/>
      <w:jc w:val="center"/>
      <w:outlineLvl w:val="1"/>
    </w:pPr>
    <w:rPr>
      <w:rFonts w:ascii="Calibri Light" w:hAnsi="Calibri Light" w:eastAsia="Times New Roman" w:cs="Times New Roman"/>
      <w:b/>
      <w:bCs/>
      <w:kern w:val="28"/>
      <w:sz w:val="32"/>
      <w:szCs w:val="32"/>
    </w:rPr>
  </w:style>
  <w:style w:type="paragraph" w:styleId="26">
    <w:name w:val="footnote text"/>
    <w:basedOn w:val="1"/>
    <w:autoRedefine/>
    <w:qFormat/>
    <w:uiPriority w:val="0"/>
    <w:pPr>
      <w:snapToGrid w:val="0"/>
      <w:jc w:val="left"/>
    </w:pPr>
    <w:rPr>
      <w:rFonts w:ascii="Times New Roman" w:hAnsi="Times New Roman" w:eastAsia="宋体" w:cs="Times New Roman"/>
      <w:sz w:val="18"/>
    </w:rPr>
  </w:style>
  <w:style w:type="paragraph" w:styleId="27">
    <w:name w:val="toc 2"/>
    <w:basedOn w:val="1"/>
    <w:next w:val="1"/>
    <w:autoRedefine/>
    <w:qFormat/>
    <w:uiPriority w:val="0"/>
    <w:pPr>
      <w:widowControl w:val="0"/>
      <w:spacing w:after="0" w:line="360" w:lineRule="auto"/>
      <w:ind w:firstLine="100" w:firstLineChars="100"/>
      <w:jc w:val="both"/>
    </w:pPr>
    <w:rPr>
      <w:rFonts w:ascii="宋体" w:hAnsi="宋体" w:eastAsia="宋体" w:cs="宋体"/>
      <w:color w:val="000000"/>
      <w:sz w:val="21"/>
      <w:lang w:val="en-US" w:eastAsia="zh-CN" w:bidi="ar-SA"/>
    </w:rPr>
  </w:style>
  <w:style w:type="paragraph" w:styleId="28">
    <w:name w:val="HTML Preformatted"/>
    <w:basedOn w:val="1"/>
    <w:link w:val="59"/>
    <w:autoRedefine/>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330" w:lineRule="atLeast"/>
      <w:jc w:val="left"/>
    </w:pPr>
    <w:rPr>
      <w:rFonts w:ascii="Arial" w:hAnsi="Arial" w:cs="Times New Roman"/>
      <w:szCs w:val="21"/>
    </w:rPr>
  </w:style>
  <w:style w:type="paragraph" w:styleId="29">
    <w:name w:val="Normal (Web)"/>
    <w:basedOn w:val="1"/>
    <w:autoRedefine/>
    <w:qFormat/>
    <w:uiPriority w:val="0"/>
    <w:pPr>
      <w:widowControl w:val="0"/>
      <w:spacing w:before="100" w:beforeAutospacing="1" w:after="100" w:afterAutospacing="1" w:line="400" w:lineRule="atLeast"/>
      <w:ind w:left="0" w:right="0"/>
      <w:jc w:val="left"/>
    </w:pPr>
    <w:rPr>
      <w:rFonts w:ascii="宋体" w:hAnsi="宋体" w:eastAsia="宋体" w:cs="宋体"/>
      <w:color w:val="000000"/>
      <w:kern w:val="0"/>
      <w:sz w:val="24"/>
      <w:lang w:val="en-US" w:eastAsia="zh-CN"/>
    </w:rPr>
  </w:style>
  <w:style w:type="paragraph" w:styleId="30">
    <w:name w:val="index 1"/>
    <w:basedOn w:val="1"/>
    <w:next w:val="1"/>
    <w:autoRedefine/>
    <w:qFormat/>
    <w:uiPriority w:val="0"/>
    <w:pPr>
      <w:ind w:firstLine="0"/>
    </w:pPr>
    <w:rPr>
      <w:rFonts w:ascii="Times New Roman" w:hAnsi="Times New Roman" w:eastAsia="宋体" w:cs="Times New Roman"/>
    </w:rPr>
  </w:style>
  <w:style w:type="paragraph" w:styleId="31">
    <w:name w:val="Title"/>
    <w:basedOn w:val="1"/>
    <w:next w:val="1"/>
    <w:autoRedefine/>
    <w:qFormat/>
    <w:uiPriority w:val="0"/>
    <w:pPr>
      <w:widowControl w:val="0"/>
      <w:spacing w:before="120" w:after="120" w:line="360" w:lineRule="auto"/>
      <w:ind w:left="0" w:right="0" w:firstLine="0" w:firstLineChars="0"/>
      <w:jc w:val="center"/>
      <w:outlineLvl w:val="0"/>
    </w:pPr>
    <w:rPr>
      <w:rFonts w:ascii="Cambria" w:hAnsi="Cambria" w:eastAsia="宋体" w:cs="宋体"/>
      <w:b/>
      <w:bCs/>
      <w:color w:val="000000"/>
      <w:sz w:val="36"/>
      <w:szCs w:val="32"/>
      <w:lang w:val="en-US" w:eastAsia="zh-CN" w:bidi="ar-SA"/>
    </w:rPr>
  </w:style>
  <w:style w:type="paragraph" w:styleId="32">
    <w:name w:val="Body Text First Indent"/>
    <w:basedOn w:val="2"/>
    <w:next w:val="1"/>
    <w:autoRedefine/>
    <w:qFormat/>
    <w:uiPriority w:val="0"/>
    <w:pPr>
      <w:ind w:firstLine="420" w:firstLineChars="100"/>
    </w:pPr>
    <w:rPr>
      <w:rFonts w:ascii="Calibri" w:hAnsi="Calibri" w:cs="Times New Roman"/>
      <w:szCs w:val="22"/>
    </w:rPr>
  </w:style>
  <w:style w:type="paragraph" w:styleId="33">
    <w:name w:val="Body Text First Indent 2"/>
    <w:basedOn w:val="5"/>
    <w:autoRedefine/>
    <w:qFormat/>
    <w:uiPriority w:val="0"/>
    <w:pPr>
      <w:tabs>
        <w:tab w:val="left" w:pos="2160"/>
      </w:tabs>
      <w:spacing w:after="120" w:line="480" w:lineRule="auto"/>
      <w:ind w:left="418" w:leftChars="0" w:firstLine="216"/>
    </w:pPr>
    <w:rPr>
      <w:rFonts w:eastAsia="仿宋_GB2312"/>
      <w:sz w:val="24"/>
    </w:rPr>
  </w:style>
  <w:style w:type="table" w:styleId="35">
    <w:name w:val="Table Grid"/>
    <w:basedOn w:val="34"/>
    <w:autoRedefine/>
    <w:qFormat/>
    <w:uiPriority w:val="0"/>
    <w:rPr>
      <w:rFonts w:ascii="Calibri" w:hAnsi="Calibri" w:eastAsia="Times New Roman"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style>
  <w:style w:type="character" w:styleId="38">
    <w:name w:val="endnote reference"/>
    <w:basedOn w:val="36"/>
    <w:autoRedefine/>
    <w:qFormat/>
    <w:uiPriority w:val="0"/>
    <w:rPr>
      <w:rFonts w:ascii="Times New Roman" w:hAnsi="Times New Roman" w:eastAsia="宋体" w:cs="Times New Roman"/>
      <w:vertAlign w:val="superscript"/>
    </w:rPr>
  </w:style>
  <w:style w:type="character" w:styleId="39">
    <w:name w:val="page number"/>
    <w:basedOn w:val="36"/>
    <w:autoRedefine/>
    <w:qFormat/>
    <w:uiPriority w:val="0"/>
    <w:rPr>
      <w:rFonts w:ascii="Times New Roman" w:hAnsi="Times New Roman" w:eastAsia="宋体" w:cs="Times New Roman"/>
    </w:rPr>
  </w:style>
  <w:style w:type="character" w:styleId="40">
    <w:name w:val="FollowedHyperlink"/>
    <w:autoRedefine/>
    <w:qFormat/>
    <w:uiPriority w:val="0"/>
    <w:rPr>
      <w:rFonts w:ascii="Times New Roman" w:hAnsi="Times New Roman" w:eastAsia="宋体" w:cs="Times New Roman"/>
      <w:color w:val="000000"/>
      <w:sz w:val="18"/>
      <w:szCs w:val="18"/>
      <w:u w:val="none"/>
    </w:rPr>
  </w:style>
  <w:style w:type="character" w:styleId="41">
    <w:name w:val="Emphasis"/>
    <w:basedOn w:val="36"/>
    <w:autoRedefine/>
    <w:qFormat/>
    <w:uiPriority w:val="0"/>
  </w:style>
  <w:style w:type="character" w:styleId="42">
    <w:name w:val="HTML Definition"/>
    <w:basedOn w:val="36"/>
    <w:autoRedefine/>
    <w:qFormat/>
    <w:uiPriority w:val="0"/>
  </w:style>
  <w:style w:type="character" w:styleId="43">
    <w:name w:val="HTML Typewriter"/>
    <w:basedOn w:val="36"/>
    <w:autoRedefine/>
    <w:qFormat/>
    <w:uiPriority w:val="0"/>
    <w:rPr>
      <w:rFonts w:hint="default" w:ascii="monospace" w:hAnsi="monospace" w:eastAsia="monospace" w:cs="monospace"/>
      <w:sz w:val="20"/>
    </w:rPr>
  </w:style>
  <w:style w:type="character" w:styleId="44">
    <w:name w:val="HTML Acronym"/>
    <w:basedOn w:val="36"/>
    <w:autoRedefine/>
    <w:qFormat/>
    <w:uiPriority w:val="0"/>
  </w:style>
  <w:style w:type="character" w:styleId="45">
    <w:name w:val="HTML Variable"/>
    <w:basedOn w:val="36"/>
    <w:autoRedefine/>
    <w:qFormat/>
    <w:uiPriority w:val="0"/>
  </w:style>
  <w:style w:type="character" w:styleId="46">
    <w:name w:val="Hyperlink"/>
    <w:basedOn w:val="36"/>
    <w:autoRedefine/>
    <w:qFormat/>
    <w:uiPriority w:val="0"/>
    <w:rPr>
      <w:rFonts w:ascii="Times New Roman" w:hAnsi="Times New Roman" w:eastAsia="宋体" w:cs="Times New Roman"/>
      <w:color w:val="000099"/>
      <w:u w:val="none"/>
    </w:rPr>
  </w:style>
  <w:style w:type="character" w:styleId="47">
    <w:name w:val="HTML Code"/>
    <w:basedOn w:val="36"/>
    <w:autoRedefine/>
    <w:qFormat/>
    <w:uiPriority w:val="0"/>
    <w:rPr>
      <w:rFonts w:hint="default" w:ascii="monospace" w:hAnsi="monospace" w:eastAsia="monospace" w:cs="monospace"/>
      <w:sz w:val="20"/>
    </w:rPr>
  </w:style>
  <w:style w:type="character" w:styleId="48">
    <w:name w:val="HTML Cite"/>
    <w:basedOn w:val="36"/>
    <w:autoRedefine/>
    <w:qFormat/>
    <w:uiPriority w:val="0"/>
  </w:style>
  <w:style w:type="character" w:styleId="49">
    <w:name w:val="footnote reference"/>
    <w:basedOn w:val="36"/>
    <w:autoRedefine/>
    <w:qFormat/>
    <w:uiPriority w:val="0"/>
    <w:rPr>
      <w:rFonts w:ascii="Times New Roman" w:hAnsi="Times New Roman" w:eastAsia="宋体" w:cs="Times New Roman"/>
      <w:vertAlign w:val="superscript"/>
    </w:rPr>
  </w:style>
  <w:style w:type="character" w:styleId="50">
    <w:name w:val="HTML Keyboard"/>
    <w:basedOn w:val="36"/>
    <w:autoRedefine/>
    <w:qFormat/>
    <w:uiPriority w:val="0"/>
    <w:rPr>
      <w:rFonts w:hint="default" w:ascii="monospace" w:hAnsi="monospace" w:eastAsia="monospace" w:cs="monospace"/>
      <w:sz w:val="20"/>
    </w:rPr>
  </w:style>
  <w:style w:type="character" w:styleId="51">
    <w:name w:val="HTML Sample"/>
    <w:basedOn w:val="36"/>
    <w:autoRedefine/>
    <w:qFormat/>
    <w:uiPriority w:val="0"/>
    <w:rPr>
      <w:rFonts w:ascii="monospace" w:hAnsi="monospace" w:eastAsia="monospace" w:cs="monospace"/>
    </w:rPr>
  </w:style>
  <w:style w:type="paragraph" w:customStyle="1" w:styleId="52">
    <w:name w:val="一级条标题"/>
    <w:basedOn w:val="53"/>
    <w:next w:val="54"/>
    <w:autoRedefine/>
    <w:qFormat/>
    <w:uiPriority w:val="0"/>
    <w:pPr>
      <w:spacing w:line="240" w:lineRule="auto"/>
      <w:ind w:left="420"/>
      <w:outlineLvl w:val="2"/>
    </w:pPr>
    <w:rPr>
      <w:rFonts w:ascii="Times New Roman" w:hAnsi="Times New Roman" w:eastAsia="宋体" w:cs="Times New Roman"/>
    </w:rPr>
  </w:style>
  <w:style w:type="paragraph" w:customStyle="1" w:styleId="53">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4">
    <w:name w:val="段"/>
    <w:next w:val="1"/>
    <w:autoRedefine/>
    <w:qFormat/>
    <w:uiPriority w:val="0"/>
    <w:pPr>
      <w:autoSpaceDE w:val="0"/>
      <w:autoSpaceDN w:val="0"/>
      <w:spacing w:line="360" w:lineRule="auto"/>
      <w:ind w:firstLine="200" w:firstLineChars="200"/>
      <w:jc w:val="both"/>
    </w:pPr>
    <w:rPr>
      <w:rFonts w:ascii="宋体" w:hAnsi="Times New Roman" w:eastAsia="Times New Roman" w:cs="Times New Roman"/>
      <w:sz w:val="21"/>
      <w:szCs w:val="22"/>
      <w:lang w:val="en-US" w:eastAsia="zh-CN" w:bidi="ar-SA"/>
    </w:rPr>
  </w:style>
  <w:style w:type="character" w:customStyle="1" w:styleId="55">
    <w:name w:val="标题 1 Char"/>
    <w:link w:val="7"/>
    <w:autoRedefine/>
    <w:qFormat/>
    <w:uiPriority w:val="0"/>
    <w:rPr>
      <w:rFonts w:ascii="Times New Roman" w:hAnsi="Times New Roman" w:eastAsia="宋体" w:cs="Times New Roman"/>
      <w:b/>
      <w:bCs/>
      <w:kern w:val="44"/>
      <w:sz w:val="32"/>
      <w:szCs w:val="44"/>
    </w:rPr>
  </w:style>
  <w:style w:type="character" w:customStyle="1" w:styleId="56">
    <w:name w:val="标题 2 Char"/>
    <w:link w:val="8"/>
    <w:autoRedefine/>
    <w:qFormat/>
    <w:uiPriority w:val="0"/>
    <w:rPr>
      <w:rFonts w:ascii="Arial" w:hAnsi="Arial" w:eastAsia="宋体" w:cs="宋体"/>
      <w:b/>
      <w:bCs/>
      <w:iCs/>
      <w:color w:val="000000"/>
      <w:sz w:val="24"/>
      <w:szCs w:val="32"/>
    </w:rPr>
  </w:style>
  <w:style w:type="character" w:customStyle="1" w:styleId="57">
    <w:name w:val="标题 3 Char"/>
    <w:link w:val="9"/>
    <w:autoRedefine/>
    <w:qFormat/>
    <w:uiPriority w:val="0"/>
    <w:rPr>
      <w:rFonts w:ascii="宋体" w:hAnsi="宋体" w:eastAsia="Times New Roman"/>
      <w:color w:val="000000"/>
      <w:sz w:val="21"/>
    </w:rPr>
  </w:style>
  <w:style w:type="character" w:customStyle="1" w:styleId="58">
    <w:name w:val="页脚 Char"/>
    <w:link w:val="21"/>
    <w:autoRedefine/>
    <w:qFormat/>
    <w:uiPriority w:val="0"/>
    <w:rPr>
      <w:rFonts w:ascii="宋体" w:hAnsi="宋体" w:eastAsia="宋体" w:cs="宋体"/>
      <w:bCs/>
      <w:iCs/>
      <w:color w:val="000000"/>
      <w:sz w:val="18"/>
    </w:rPr>
  </w:style>
  <w:style w:type="character" w:customStyle="1" w:styleId="59">
    <w:name w:val="HTML 预设格式 Char"/>
    <w:link w:val="28"/>
    <w:autoRedefine/>
    <w:qFormat/>
    <w:uiPriority w:val="0"/>
    <w:rPr>
      <w:rFonts w:ascii="Arial" w:hAnsi="Arial" w:eastAsia="Times New Roman" w:cs="宋体"/>
      <w:color w:val="000000"/>
      <w:sz w:val="21"/>
      <w:szCs w:val="21"/>
    </w:rPr>
  </w:style>
  <w:style w:type="paragraph" w:customStyle="1" w:styleId="60">
    <w:name w:val="标准中文版式_正文"/>
    <w:basedOn w:val="1"/>
    <w:autoRedefine/>
    <w:qFormat/>
    <w:uiPriority w:val="0"/>
    <w:pPr>
      <w:spacing w:before="30" w:beforeLines="0" w:line="360" w:lineRule="auto"/>
      <w:ind w:firstLineChars="200"/>
    </w:pPr>
    <w:rPr>
      <w:rFonts w:ascii="Arial" w:hAnsi="Arial"/>
      <w:sz w:val="24"/>
    </w:rPr>
  </w:style>
  <w:style w:type="character" w:customStyle="1" w:styleId="61">
    <w:name w:val="redfilefwwh"/>
    <w:basedOn w:val="36"/>
    <w:autoRedefine/>
    <w:qFormat/>
    <w:uiPriority w:val="0"/>
    <w:rPr>
      <w:rFonts w:ascii="Times New Roman" w:hAnsi="Times New Roman" w:eastAsia="宋体" w:cs="Times New Roman"/>
      <w:color w:val="BA2636"/>
      <w:sz w:val="18"/>
      <w:szCs w:val="18"/>
    </w:rPr>
  </w:style>
  <w:style w:type="character" w:customStyle="1" w:styleId="62">
    <w:name w:val="displayarti"/>
    <w:basedOn w:val="36"/>
    <w:autoRedefine/>
    <w:qFormat/>
    <w:uiPriority w:val="0"/>
    <w:rPr>
      <w:rFonts w:ascii="Times New Roman" w:hAnsi="Times New Roman" w:eastAsia="宋体" w:cs="Times New Roman"/>
      <w:color w:val="FFFFFF"/>
      <w:shd w:val="clear" w:color="auto" w:fill="A00000"/>
    </w:rPr>
  </w:style>
  <w:style w:type="character" w:customStyle="1" w:styleId="63">
    <w:name w:val="qxdate"/>
    <w:basedOn w:val="36"/>
    <w:autoRedefine/>
    <w:qFormat/>
    <w:uiPriority w:val="0"/>
    <w:rPr>
      <w:rFonts w:ascii="Times New Roman" w:hAnsi="Times New Roman" w:eastAsia="宋体" w:cs="Times New Roman"/>
      <w:color w:val="333333"/>
      <w:sz w:val="18"/>
      <w:szCs w:val="18"/>
    </w:rPr>
  </w:style>
  <w:style w:type="character" w:customStyle="1" w:styleId="64">
    <w:name w:val="cfdate"/>
    <w:basedOn w:val="36"/>
    <w:autoRedefine/>
    <w:qFormat/>
    <w:uiPriority w:val="0"/>
    <w:rPr>
      <w:rFonts w:ascii="Times New Roman" w:hAnsi="Times New Roman" w:eastAsia="宋体" w:cs="Times New Roman"/>
      <w:color w:val="333333"/>
      <w:sz w:val="18"/>
      <w:szCs w:val="18"/>
    </w:rPr>
  </w:style>
  <w:style w:type="character" w:customStyle="1" w:styleId="65">
    <w:name w:val="redfilenumber"/>
    <w:basedOn w:val="36"/>
    <w:autoRedefine/>
    <w:qFormat/>
    <w:uiPriority w:val="0"/>
    <w:rPr>
      <w:rFonts w:ascii="Times New Roman" w:hAnsi="Times New Roman" w:eastAsia="宋体" w:cs="Times New Roman"/>
      <w:color w:val="BA2636"/>
      <w:sz w:val="18"/>
      <w:szCs w:val="18"/>
    </w:rPr>
  </w:style>
  <w:style w:type="character" w:customStyle="1" w:styleId="66">
    <w:name w:val="gjfg"/>
    <w:basedOn w:val="36"/>
    <w:autoRedefine/>
    <w:qFormat/>
    <w:uiPriority w:val="0"/>
    <w:rPr>
      <w:rFonts w:ascii="Times New Roman" w:hAnsi="Times New Roman" w:eastAsia="宋体" w:cs="Times New Roman"/>
    </w:rPr>
  </w:style>
  <w:style w:type="paragraph" w:customStyle="1" w:styleId="67">
    <w:name w:val="Normal_6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68">
    <w:name w:val="Normal_6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69">
    <w:name w:val="标题 1_0"/>
    <w:basedOn w:val="70"/>
    <w:next w:val="70"/>
    <w:autoRedefine/>
    <w:qFormat/>
    <w:uiPriority w:val="0"/>
    <w:pPr>
      <w:keepNext/>
      <w:keepLines/>
      <w:spacing w:before="340" w:after="330" w:line="578" w:lineRule="auto"/>
      <w:outlineLvl w:val="0"/>
    </w:pPr>
    <w:rPr>
      <w:b/>
      <w:bCs/>
      <w:kern w:val="44"/>
      <w:sz w:val="44"/>
      <w:szCs w:val="44"/>
    </w:rPr>
  </w:style>
  <w:style w:type="paragraph" w:customStyle="1" w:styleId="70">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71">
    <w:name w:val="Normal_2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72">
    <w:name w:val="Normal_55"/>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73">
    <w:name w:val="Normal_60"/>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74">
    <w:name w:val="TOC 标题_0"/>
    <w:basedOn w:val="69"/>
    <w:next w:val="70"/>
    <w:autoRedefine/>
    <w:qFormat/>
    <w:uiPriority w:val="39"/>
    <w:pPr>
      <w:spacing w:line="576" w:lineRule="auto"/>
      <w:outlineLvl w:val="9"/>
    </w:pPr>
    <w:rPr>
      <w:rFonts w:ascii="Calibri" w:hAnsi="Calibri"/>
    </w:rPr>
  </w:style>
  <w:style w:type="paragraph" w:customStyle="1" w:styleId="75">
    <w:name w:val="InfoBlack"/>
    <w:basedOn w:val="1"/>
    <w:autoRedefine/>
    <w:qFormat/>
    <w:uiPriority w:val="0"/>
    <w:pPr>
      <w:spacing w:line="500" w:lineRule="exact"/>
      <w:ind w:firstLine="0" w:firstLineChars="0"/>
    </w:pPr>
    <w:rPr>
      <w:rFonts w:ascii="Times New Roman" w:hAnsi="Times New Roman" w:eastAsia="宋体" w:cs="Times New Roman"/>
      <w:color w:val="auto"/>
      <w:kern w:val="2"/>
      <w:sz w:val="28"/>
    </w:rPr>
  </w:style>
  <w:style w:type="paragraph" w:customStyle="1" w:styleId="76">
    <w:name w:val="标题 3_0"/>
    <w:basedOn w:val="70"/>
    <w:next w:val="70"/>
    <w:autoRedefine/>
    <w:qFormat/>
    <w:uiPriority w:val="0"/>
    <w:pPr>
      <w:keepNext/>
      <w:keepLines/>
      <w:spacing w:before="260" w:after="260" w:line="416" w:lineRule="auto"/>
      <w:outlineLvl w:val="2"/>
    </w:pPr>
    <w:rPr>
      <w:b/>
      <w:bCs/>
      <w:sz w:val="32"/>
      <w:szCs w:val="32"/>
    </w:rPr>
  </w:style>
  <w:style w:type="paragraph" w:customStyle="1" w:styleId="77">
    <w:name w:val="_Style 29"/>
    <w:basedOn w:val="1"/>
    <w:autoRedefine/>
    <w:qFormat/>
    <w:uiPriority w:val="0"/>
    <w:pPr>
      <w:ind w:firstLine="420" w:firstLineChars="200"/>
    </w:pPr>
    <w:rPr>
      <w:rFonts w:ascii="Times New Roman" w:hAnsi="Times New Roman" w:eastAsia="Times New Roman" w:cs="Times New Roman"/>
    </w:rPr>
  </w:style>
  <w:style w:type="paragraph" w:customStyle="1" w:styleId="78">
    <w:name w:val="Normal_2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79">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Normal_65"/>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81">
    <w:name w:val="Normal_2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82">
    <w:name w:val="标题 4_0"/>
    <w:basedOn w:val="70"/>
    <w:next w:val="70"/>
    <w:autoRedefine/>
    <w:qFormat/>
    <w:uiPriority w:val="0"/>
    <w:pPr>
      <w:keepNext/>
      <w:keepLines/>
      <w:adjustRightInd w:val="0"/>
      <w:spacing w:before="280" w:after="290" w:line="376" w:lineRule="atLeast"/>
      <w:textAlignment w:val="baseline"/>
      <w:outlineLvl w:val="3"/>
    </w:pPr>
    <w:rPr>
      <w:rFonts w:ascii="Arial" w:hAnsi="Arial" w:eastAsia="黑体"/>
      <w:b/>
      <w:kern w:val="0"/>
    </w:rPr>
  </w:style>
  <w:style w:type="paragraph" w:customStyle="1" w:styleId="83">
    <w:name w:val="Normal_1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84">
    <w:name w:val="正文_0"/>
    <w:autoRedefine/>
    <w:qFormat/>
    <w:uiPriority w:val="0"/>
    <w:pPr>
      <w:widowControl w:val="0"/>
      <w:spacing w:line="360" w:lineRule="auto"/>
      <w:jc w:val="both"/>
    </w:pPr>
    <w:rPr>
      <w:rFonts w:ascii="Times New Roman" w:hAnsi="Times New Roman" w:eastAsia="Times New Roman" w:cs="Times New Roman"/>
      <w:kern w:val="2"/>
      <w:sz w:val="21"/>
      <w:szCs w:val="24"/>
      <w:lang w:val="en-US" w:eastAsia="zh-CN" w:bidi="ar-SA"/>
    </w:rPr>
  </w:style>
  <w:style w:type="paragraph" w:customStyle="1" w:styleId="85">
    <w:name w:val="_Style 4"/>
    <w:basedOn w:val="1"/>
    <w:autoRedefine/>
    <w:qFormat/>
    <w:uiPriority w:val="0"/>
    <w:pPr>
      <w:ind w:left="720"/>
      <w:contextualSpacing/>
    </w:pPr>
    <w:rPr>
      <w:rFonts w:ascii="Times New Roman" w:hAnsi="Times New Roman" w:eastAsia="宋体" w:cs="Times New Roman"/>
    </w:rPr>
  </w:style>
  <w:style w:type="paragraph" w:customStyle="1" w:styleId="86">
    <w:name w:val="Normal_58"/>
    <w:autoRedefine/>
    <w:qFormat/>
    <w:uiPriority w:val="0"/>
    <w:pPr>
      <w:spacing w:before="120" w:after="240"/>
      <w:jc w:val="both"/>
    </w:pPr>
    <w:rPr>
      <w:rFonts w:ascii="Calibri" w:hAnsi="Calibri" w:eastAsia="Calibri" w:cs="Times New Roman"/>
      <w:sz w:val="22"/>
      <w:szCs w:val="22"/>
      <w:lang w:val="ru-RU" w:eastAsia="en-US" w:bidi="ar-SA"/>
    </w:rPr>
  </w:style>
  <w:style w:type="paragraph" w:styleId="87">
    <w:name w:val="List Paragraph"/>
    <w:basedOn w:val="1"/>
    <w:autoRedefine/>
    <w:qFormat/>
    <w:uiPriority w:val="34"/>
    <w:pPr>
      <w:ind w:firstLine="200" w:firstLineChars="200"/>
      <w:jc w:val="left"/>
    </w:pPr>
  </w:style>
  <w:style w:type="paragraph" w:customStyle="1" w:styleId="88">
    <w:name w:val="标题 2_1"/>
    <w:basedOn w:val="70"/>
    <w:next w:val="70"/>
    <w:autoRedefine/>
    <w:qFormat/>
    <w:uiPriority w:val="0"/>
    <w:pPr>
      <w:keepNext/>
      <w:keepLines/>
      <w:spacing w:before="260" w:after="260" w:line="416" w:lineRule="auto"/>
      <w:outlineLvl w:val="1"/>
    </w:pPr>
    <w:rPr>
      <w:rFonts w:ascii="Arial" w:hAnsi="Arial" w:eastAsia="黑体"/>
      <w:b/>
      <w:bCs/>
      <w:sz w:val="32"/>
      <w:szCs w:val="32"/>
    </w:rPr>
  </w:style>
  <w:style w:type="paragraph" w:customStyle="1" w:styleId="89">
    <w:name w:val="Normal_6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0">
    <w:name w:val="Normal_5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1">
    <w:name w:val="_Style 1"/>
    <w:basedOn w:val="1"/>
    <w:autoRedefine/>
    <w:qFormat/>
    <w:uiPriority w:val="0"/>
    <w:pPr>
      <w:spacing w:line="240" w:lineRule="auto"/>
      <w:ind w:firstLine="420"/>
    </w:pPr>
    <w:rPr>
      <w:rFonts w:ascii="Calibri" w:hAnsi="Calibri" w:eastAsia="宋体" w:cs="Times New Roman"/>
      <w:color w:val="auto"/>
      <w:kern w:val="2"/>
      <w:sz w:val="21"/>
      <w:szCs w:val="22"/>
    </w:rPr>
  </w:style>
  <w:style w:type="paragraph" w:customStyle="1" w:styleId="92">
    <w:name w:val="Normal_22"/>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3">
    <w:name w:val="Normal_5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4">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5">
    <w:name w:val="正文（正式）"/>
    <w:basedOn w:val="1"/>
    <w:autoRedefine/>
    <w:qFormat/>
    <w:uiPriority w:val="0"/>
    <w:pPr>
      <w:adjustRightInd w:val="0"/>
      <w:snapToGrid w:val="0"/>
      <w:spacing w:line="312" w:lineRule="auto"/>
      <w:ind w:firstLine="200" w:firstLineChars="200"/>
    </w:pPr>
    <w:rPr>
      <w:rFonts w:ascii="Times New Roman" w:hAnsi="Times New Roman" w:eastAsia="Times New Roman" w:cs="Times New Roman"/>
      <w:bCs/>
      <w:sz w:val="24"/>
      <w:szCs w:val="28"/>
    </w:rPr>
  </w:style>
  <w:style w:type="paragraph" w:customStyle="1" w:styleId="96">
    <w:name w:val=" Char Char1"/>
    <w:basedOn w:val="1"/>
    <w:autoRedefine/>
    <w:qFormat/>
    <w:uiPriority w:val="0"/>
    <w:pPr>
      <w:spacing w:line="360" w:lineRule="auto"/>
    </w:pPr>
    <w:rPr>
      <w:rFonts w:ascii="Times New Roman" w:hAnsi="Times New Roman" w:eastAsia="宋体" w:cs="Times New Roman"/>
      <w:color w:val="auto"/>
      <w:kern w:val="2"/>
      <w:sz w:val="21"/>
      <w:szCs w:val="24"/>
    </w:rPr>
  </w:style>
  <w:style w:type="paragraph" w:customStyle="1" w:styleId="97">
    <w:name w:val="表格文字"/>
    <w:basedOn w:val="1"/>
    <w:autoRedefine/>
    <w:qFormat/>
    <w:uiPriority w:val="0"/>
    <w:pPr>
      <w:adjustRightInd w:val="0"/>
      <w:spacing w:line="420" w:lineRule="atLeast"/>
      <w:jc w:val="left"/>
      <w:textAlignment w:val="baseline"/>
    </w:pPr>
    <w:rPr>
      <w:kern w:val="0"/>
      <w:szCs w:val="20"/>
    </w:rPr>
  </w:style>
  <w:style w:type="paragraph" w:customStyle="1" w:styleId="98">
    <w:name w:val="Normal_5"/>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100">
    <w:name w:val="列出段落1"/>
    <w:basedOn w:val="1"/>
    <w:autoRedefine/>
    <w:qFormat/>
    <w:uiPriority w:val="0"/>
    <w:pPr>
      <w:ind w:firstLine="420"/>
    </w:pPr>
    <w:rPr>
      <w:rFonts w:ascii="Calibri" w:hAnsi="Calibri" w:eastAsia="宋体" w:cs="Times New Roman"/>
    </w:rPr>
  </w:style>
  <w:style w:type="table" w:customStyle="1" w:styleId="101">
    <w:name w:val="网格型1"/>
    <w:basedOn w:val="34"/>
    <w:autoRedefine/>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Table Text"/>
    <w:basedOn w:val="1"/>
    <w:autoRedefine/>
    <w:semiHidden/>
    <w:qFormat/>
    <w:uiPriority w:val="0"/>
    <w:rPr>
      <w:rFonts w:ascii="宋体" w:hAnsi="宋体" w:eastAsia="宋体" w:cs="宋体"/>
      <w:sz w:val="20"/>
      <w:szCs w:val="20"/>
      <w:lang w:val="en-US" w:eastAsia="en-US" w:bidi="ar-SA"/>
    </w:rPr>
  </w:style>
  <w:style w:type="table" w:customStyle="1" w:styleId="10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24243</Words>
  <Characters>25689</Characters>
  <Lines>324</Lines>
  <Paragraphs>91</Paragraphs>
  <TotalTime>42</TotalTime>
  <ScaleCrop>false</ScaleCrop>
  <LinksUpToDate>false</LinksUpToDate>
  <CharactersWithSpaces>40370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2020-04-17T08:45:00Z</dcterms:created>
  <dc:creator>Administrator</dc:creator>
  <cp:lastModifiedBy>1934lyt</cp:lastModifiedBy>
  <cp:lastPrinted>2023-06-01T06:28:00Z</cp:lastPrinted>
  <dcterms:modified xsi:type="dcterms:W3CDTF">2024-09-29T11:56:19Z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A272DAC45D8B46A08ACF5787AE68EE42_13</vt:lpwstr>
  </property>
</Properties>
</file>