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22311F0">
      <w:pPr>
        <w:spacing w:before="0" w:line="1058" w:lineRule="exact"/>
        <w:ind w:left="161" w:right="0" w:firstLine="0"/>
        <w:jc w:val="center"/>
        <w:rPr>
          <w:rFonts w:hint="eastAsia" w:ascii="宋体" w:hAnsi="宋体" w:eastAsia="宋体" w:cs="宋体"/>
          <w:b/>
          <w:sz w:val="72"/>
          <w:szCs w:val="72"/>
          <w:highlight w:val="none"/>
          <w:lang w:val="en-US" w:eastAsia="zh-CN"/>
        </w:rPr>
      </w:pPr>
      <w:r>
        <w:rPr>
          <w:rFonts w:hint="eastAsia" w:ascii="宋体" w:hAnsi="宋体" w:eastAsia="宋体" w:cs="宋体"/>
          <w:b/>
          <w:sz w:val="72"/>
          <w:szCs w:val="72"/>
          <w:highlight w:val="none"/>
          <w:lang w:val="en-US" w:eastAsia="zh-CN"/>
        </w:rPr>
        <w:t>青海省政府采购</w:t>
      </w:r>
    </w:p>
    <w:p w14:paraId="2FDA0924">
      <w:pPr>
        <w:spacing w:before="0" w:line="1058" w:lineRule="exact"/>
        <w:ind w:right="0"/>
        <w:jc w:val="both"/>
        <w:rPr>
          <w:rFonts w:hint="eastAsia" w:ascii="宋体" w:hAnsi="宋体" w:eastAsia="宋体" w:cs="宋体"/>
          <w:b/>
          <w:sz w:val="84"/>
          <w:highlight w:val="none"/>
        </w:rPr>
      </w:pPr>
    </w:p>
    <w:p w14:paraId="6E681435">
      <w:pPr>
        <w:spacing w:before="0" w:line="1058" w:lineRule="exact"/>
        <w:ind w:left="161" w:right="0" w:firstLine="0"/>
        <w:jc w:val="center"/>
        <w:rPr>
          <w:rFonts w:hint="eastAsia" w:ascii="宋体" w:hAnsi="宋体" w:eastAsia="宋体" w:cs="宋体"/>
          <w:b/>
          <w:sz w:val="100"/>
          <w:szCs w:val="100"/>
          <w:highlight w:val="none"/>
        </w:rPr>
      </w:pPr>
      <w:r>
        <w:rPr>
          <w:rFonts w:hint="eastAsia" w:ascii="宋体" w:hAnsi="宋体" w:eastAsia="宋体" w:cs="宋体"/>
          <w:b/>
          <w:sz w:val="100"/>
          <w:szCs w:val="100"/>
          <w:highlight w:val="none"/>
        </w:rPr>
        <w:t>竞争性磋商文件</w:t>
      </w:r>
    </w:p>
    <w:p w14:paraId="4581DC30">
      <w:pPr>
        <w:pStyle w:val="10"/>
        <w:spacing w:before="4"/>
        <w:rPr>
          <w:rFonts w:hint="eastAsia" w:ascii="宋体" w:hAnsi="宋体" w:eastAsia="宋体" w:cs="宋体"/>
          <w:b/>
          <w:sz w:val="65"/>
          <w:highlight w:val="none"/>
        </w:rPr>
      </w:pPr>
    </w:p>
    <w:p w14:paraId="61D4F90D">
      <w:pPr>
        <w:pStyle w:val="38"/>
        <w:rPr>
          <w:rFonts w:hint="eastAsia" w:ascii="宋体" w:hAnsi="宋体" w:eastAsia="宋体" w:cs="宋体"/>
          <w:highlight w:val="none"/>
        </w:rPr>
      </w:pPr>
    </w:p>
    <w:p w14:paraId="791D79FD">
      <w:pPr>
        <w:rPr>
          <w:rFonts w:hint="eastAsia" w:ascii="宋体" w:hAnsi="宋体" w:eastAsia="宋体" w:cs="宋体"/>
          <w:b/>
          <w:sz w:val="65"/>
          <w:highlight w:val="none"/>
        </w:rPr>
      </w:pPr>
    </w:p>
    <w:p w14:paraId="16B665B5">
      <w:pPr>
        <w:pStyle w:val="10"/>
        <w:rPr>
          <w:rFonts w:hint="eastAsia" w:ascii="宋体" w:hAnsi="宋体" w:eastAsia="宋体" w:cs="宋体"/>
          <w:highlight w:val="none"/>
        </w:rPr>
      </w:pPr>
    </w:p>
    <w:p w14:paraId="203C32AE">
      <w:pPr>
        <w:pStyle w:val="2"/>
        <w:widowControl w:val="0"/>
        <w:tabs>
          <w:tab w:val="left" w:pos="1964"/>
          <w:tab w:val="left" w:pos="2864"/>
        </w:tabs>
        <w:wordWrap/>
        <w:autoSpaceDE w:val="0"/>
        <w:autoSpaceDN w:val="0"/>
        <w:adjustRightInd/>
        <w:snapToGrid/>
        <w:spacing w:line="364" w:lineRule="auto"/>
        <w:ind w:left="0" w:leftChars="0" w:right="0" w:firstLine="643" w:firstLineChars="200"/>
        <w:jc w:val="left"/>
        <w:textAlignment w:val="auto"/>
        <w:rPr>
          <w:rFonts w:hint="eastAsia" w:cs="宋体"/>
          <w:sz w:val="32"/>
          <w:szCs w:val="32"/>
          <w:highlight w:val="none"/>
          <w:lang w:eastAsia="zh-CN"/>
        </w:rPr>
      </w:pPr>
      <w:bookmarkStart w:id="0" w:name="_Toc2404"/>
      <w:bookmarkStart w:id="1" w:name="_Toc14681"/>
      <w:bookmarkStart w:id="2" w:name="_Toc16008"/>
      <w:bookmarkStart w:id="3" w:name="_Toc16282"/>
      <w:bookmarkStart w:id="4" w:name="_Toc26976"/>
      <w:bookmarkStart w:id="5" w:name="_Toc23176"/>
      <w:bookmarkStart w:id="6" w:name="_Toc30032"/>
      <w:bookmarkStart w:id="7" w:name="_Toc15251"/>
      <w:bookmarkStart w:id="8" w:name="_Toc7610"/>
      <w:bookmarkStart w:id="9" w:name="_Toc24968"/>
      <w:bookmarkStart w:id="10" w:name="_Toc3487"/>
      <w:r>
        <w:rPr>
          <w:rFonts w:hint="eastAsia" w:ascii="宋体" w:hAnsi="宋体" w:eastAsia="宋体" w:cs="宋体"/>
          <w:sz w:val="32"/>
          <w:szCs w:val="32"/>
          <w:highlight w:val="none"/>
        </w:rPr>
        <w:t>项目编号：</w:t>
      </w:r>
      <w:bookmarkEnd w:id="0"/>
      <w:bookmarkEnd w:id="1"/>
      <w:bookmarkEnd w:id="2"/>
      <w:bookmarkEnd w:id="3"/>
      <w:bookmarkEnd w:id="4"/>
      <w:bookmarkEnd w:id="5"/>
      <w:bookmarkEnd w:id="6"/>
      <w:bookmarkEnd w:id="7"/>
      <w:bookmarkEnd w:id="8"/>
      <w:r>
        <w:rPr>
          <w:rFonts w:hint="eastAsia" w:cs="宋体"/>
          <w:sz w:val="32"/>
          <w:szCs w:val="32"/>
          <w:highlight w:val="none"/>
          <w:lang w:eastAsia="zh-CN"/>
        </w:rPr>
        <w:t>青海省国丰竞磋（工程）2024-119</w:t>
      </w:r>
    </w:p>
    <w:p w14:paraId="3F996972">
      <w:pPr>
        <w:rPr>
          <w:rFonts w:hint="eastAsia" w:ascii="宋体" w:hAnsi="宋体" w:eastAsia="宋体" w:cs="宋体"/>
          <w:highlight w:val="none"/>
          <w:lang w:eastAsia="zh-CN"/>
        </w:rPr>
      </w:pPr>
    </w:p>
    <w:p w14:paraId="305F73FA">
      <w:pPr>
        <w:rPr>
          <w:rFonts w:hint="eastAsia" w:ascii="宋体" w:hAnsi="宋体" w:eastAsia="宋体" w:cs="宋体"/>
          <w:highlight w:val="none"/>
          <w:lang w:eastAsia="zh-CN"/>
        </w:rPr>
      </w:pPr>
    </w:p>
    <w:p w14:paraId="5EB797BA">
      <w:pPr>
        <w:pStyle w:val="10"/>
        <w:rPr>
          <w:rFonts w:hint="eastAsia" w:ascii="宋体" w:hAnsi="宋体" w:eastAsia="宋体" w:cs="宋体"/>
          <w:highlight w:val="none"/>
          <w:lang w:eastAsia="zh-CN"/>
        </w:rPr>
      </w:pPr>
    </w:p>
    <w:p w14:paraId="4E9EDBED">
      <w:pPr>
        <w:pStyle w:val="2"/>
        <w:widowControl w:val="0"/>
        <w:tabs>
          <w:tab w:val="left" w:pos="1964"/>
          <w:tab w:val="left" w:pos="2864"/>
        </w:tabs>
        <w:wordWrap/>
        <w:autoSpaceDE w:val="0"/>
        <w:autoSpaceDN w:val="0"/>
        <w:adjustRightInd/>
        <w:snapToGrid/>
        <w:spacing w:line="364" w:lineRule="auto"/>
        <w:ind w:left="2244" w:leftChars="290" w:right="0" w:hanging="1606" w:hangingChars="500"/>
        <w:jc w:val="left"/>
        <w:textAlignment w:val="auto"/>
        <w:rPr>
          <w:rFonts w:hint="eastAsia" w:ascii="宋体" w:hAnsi="宋体" w:eastAsia="宋体" w:cs="宋体"/>
          <w:sz w:val="32"/>
          <w:szCs w:val="32"/>
          <w:highlight w:val="none"/>
          <w:lang w:eastAsia="zh-CN"/>
        </w:rPr>
      </w:pPr>
      <w:bookmarkStart w:id="11" w:name="_Toc5709"/>
      <w:bookmarkStart w:id="12" w:name="_Toc12099"/>
      <w:bookmarkStart w:id="13" w:name="_Toc5277"/>
      <w:bookmarkStart w:id="14" w:name="_Toc28048"/>
      <w:bookmarkStart w:id="15" w:name="_Toc15121"/>
      <w:bookmarkStart w:id="16" w:name="_Toc30596"/>
      <w:bookmarkStart w:id="17" w:name="_Toc18172"/>
      <w:bookmarkStart w:id="18" w:name="_Toc28879"/>
      <w:bookmarkStart w:id="19" w:name="_Toc15908"/>
      <w:r>
        <w:rPr>
          <w:rFonts w:hint="eastAsia" w:ascii="宋体" w:hAnsi="宋体" w:eastAsia="宋体" w:cs="宋体"/>
          <w:sz w:val="32"/>
          <w:szCs w:val="32"/>
          <w:highlight w:val="none"/>
        </w:rPr>
        <w:t>项目名称：</w:t>
      </w:r>
      <w:bookmarkEnd w:id="9"/>
      <w:bookmarkEnd w:id="10"/>
      <w:bookmarkEnd w:id="11"/>
      <w:bookmarkEnd w:id="12"/>
      <w:bookmarkEnd w:id="13"/>
      <w:bookmarkEnd w:id="14"/>
      <w:bookmarkEnd w:id="15"/>
      <w:bookmarkEnd w:id="16"/>
      <w:bookmarkEnd w:id="17"/>
      <w:bookmarkEnd w:id="18"/>
      <w:bookmarkEnd w:id="19"/>
      <w:bookmarkStart w:id="20" w:name="_Toc17129"/>
      <w:bookmarkStart w:id="21" w:name="_Toc30957"/>
      <w:bookmarkStart w:id="22" w:name="_Toc3405"/>
      <w:bookmarkStart w:id="23" w:name="_Toc21655"/>
      <w:bookmarkStart w:id="24" w:name="_Toc24367"/>
      <w:r>
        <w:rPr>
          <w:rFonts w:hint="eastAsia" w:cs="宋体"/>
          <w:sz w:val="32"/>
          <w:szCs w:val="32"/>
          <w:highlight w:val="none"/>
          <w:lang w:eastAsia="zh-CN"/>
        </w:rPr>
        <w:t>同德县妇幼保健和计划生育服务中心办公楼加固工程</w:t>
      </w:r>
    </w:p>
    <w:p w14:paraId="3EE118F3">
      <w:pPr>
        <w:rPr>
          <w:rFonts w:hint="eastAsia" w:ascii="宋体" w:hAnsi="宋体" w:eastAsia="宋体" w:cs="宋体"/>
          <w:highlight w:val="none"/>
          <w:lang w:eastAsia="zh-CN"/>
        </w:rPr>
      </w:pPr>
    </w:p>
    <w:p w14:paraId="4BE810A3">
      <w:pPr>
        <w:pStyle w:val="10"/>
        <w:rPr>
          <w:rFonts w:hint="eastAsia" w:ascii="宋体" w:hAnsi="宋体" w:eastAsia="宋体" w:cs="宋体"/>
          <w:highlight w:val="none"/>
          <w:lang w:eastAsia="zh-CN"/>
        </w:rPr>
      </w:pPr>
    </w:p>
    <w:p w14:paraId="1AEE3FD4">
      <w:pPr>
        <w:rPr>
          <w:rFonts w:hint="eastAsia" w:ascii="宋体" w:hAnsi="宋体" w:eastAsia="宋体" w:cs="宋体"/>
          <w:highlight w:val="none"/>
          <w:lang w:val="en-US" w:eastAsia="zh-CN"/>
        </w:rPr>
      </w:pPr>
      <w:r>
        <w:rPr>
          <w:rFonts w:hint="eastAsia" w:ascii="宋体" w:hAnsi="宋体" w:eastAsia="宋体" w:cs="宋体"/>
          <w:highlight w:val="none"/>
          <w:lang w:val="en-US" w:eastAsia="zh-CN"/>
        </w:rPr>
        <w:t xml:space="preserve"> </w:t>
      </w:r>
    </w:p>
    <w:p w14:paraId="577DDEEC">
      <w:pPr>
        <w:pStyle w:val="2"/>
        <w:widowControl w:val="0"/>
        <w:tabs>
          <w:tab w:val="left" w:pos="1964"/>
          <w:tab w:val="left" w:pos="2864"/>
        </w:tabs>
        <w:wordWrap/>
        <w:autoSpaceDE w:val="0"/>
        <w:autoSpaceDN w:val="0"/>
        <w:adjustRightInd/>
        <w:snapToGrid/>
        <w:spacing w:line="364" w:lineRule="auto"/>
        <w:ind w:left="0" w:leftChars="0" w:right="0" w:firstLine="643" w:firstLineChars="200"/>
        <w:jc w:val="left"/>
        <w:textAlignment w:val="auto"/>
        <w:rPr>
          <w:rFonts w:hint="eastAsia" w:ascii="宋体" w:hAnsi="宋体" w:eastAsia="宋体" w:cs="宋体"/>
          <w:sz w:val="32"/>
          <w:szCs w:val="32"/>
          <w:highlight w:val="none"/>
          <w:lang w:eastAsia="zh-CN"/>
        </w:rPr>
      </w:pPr>
      <w:bookmarkStart w:id="25" w:name="_Toc5577"/>
      <w:bookmarkStart w:id="26" w:name="_Toc19246"/>
      <w:bookmarkStart w:id="27" w:name="_Toc6083"/>
      <w:bookmarkStart w:id="28" w:name="_Toc16013"/>
      <w:bookmarkStart w:id="29" w:name="_Toc30171"/>
      <w:bookmarkStart w:id="30" w:name="_Toc23817"/>
      <w:r>
        <w:rPr>
          <w:rFonts w:hint="eastAsia" w:ascii="宋体" w:hAnsi="宋体" w:eastAsia="宋体" w:cs="宋体"/>
          <w:sz w:val="32"/>
          <w:szCs w:val="32"/>
          <w:highlight w:val="none"/>
          <w:lang w:eastAsia="zh-CN"/>
        </w:rPr>
        <w:t>项目采购人</w:t>
      </w:r>
      <w:r>
        <w:rPr>
          <w:rFonts w:hint="eastAsia" w:ascii="宋体" w:hAnsi="宋体" w:eastAsia="宋体" w:cs="宋体"/>
          <w:sz w:val="32"/>
          <w:szCs w:val="32"/>
          <w:highlight w:val="none"/>
        </w:rPr>
        <w:t>：</w:t>
      </w:r>
      <w:bookmarkEnd w:id="20"/>
      <w:bookmarkEnd w:id="21"/>
      <w:bookmarkEnd w:id="22"/>
      <w:bookmarkEnd w:id="23"/>
      <w:bookmarkEnd w:id="24"/>
      <w:bookmarkEnd w:id="25"/>
      <w:bookmarkEnd w:id="26"/>
      <w:bookmarkEnd w:id="27"/>
      <w:bookmarkEnd w:id="28"/>
      <w:bookmarkEnd w:id="29"/>
      <w:bookmarkEnd w:id="30"/>
      <w:r>
        <w:rPr>
          <w:rFonts w:hint="eastAsia" w:cs="宋体"/>
          <w:sz w:val="32"/>
          <w:szCs w:val="32"/>
          <w:highlight w:val="none"/>
          <w:lang w:eastAsia="zh-CN"/>
        </w:rPr>
        <w:t>同德县妇幼保健和计划生育服务中心</w:t>
      </w:r>
    </w:p>
    <w:p w14:paraId="132E2B54">
      <w:pPr>
        <w:rPr>
          <w:rFonts w:hint="eastAsia" w:ascii="宋体" w:hAnsi="宋体" w:eastAsia="宋体" w:cs="宋体"/>
          <w:highlight w:val="none"/>
          <w:lang w:eastAsia="zh-CN"/>
        </w:rPr>
      </w:pPr>
    </w:p>
    <w:p w14:paraId="2D621A13">
      <w:pPr>
        <w:rPr>
          <w:rFonts w:hint="eastAsia" w:ascii="宋体" w:hAnsi="宋体" w:eastAsia="宋体" w:cs="宋体"/>
          <w:highlight w:val="none"/>
          <w:lang w:eastAsia="zh-CN"/>
        </w:rPr>
      </w:pPr>
    </w:p>
    <w:p w14:paraId="1DAAF83E">
      <w:pPr>
        <w:pStyle w:val="10"/>
        <w:rPr>
          <w:rFonts w:hint="eastAsia" w:ascii="宋体" w:hAnsi="宋体" w:eastAsia="宋体" w:cs="宋体"/>
          <w:highlight w:val="none"/>
          <w:lang w:eastAsia="zh-CN"/>
        </w:rPr>
      </w:pPr>
    </w:p>
    <w:p w14:paraId="22595E9F">
      <w:pPr>
        <w:widowControl w:val="0"/>
        <w:wordWrap/>
        <w:autoSpaceDE w:val="0"/>
        <w:autoSpaceDN w:val="0"/>
        <w:adjustRightInd/>
        <w:snapToGrid/>
        <w:spacing w:before="0" w:line="458" w:lineRule="exact"/>
        <w:ind w:right="0" w:firstLine="643" w:firstLineChars="200"/>
        <w:jc w:val="left"/>
        <w:textAlignment w:val="auto"/>
        <w:rPr>
          <w:rFonts w:hint="eastAsia" w:ascii="宋体" w:hAnsi="宋体" w:eastAsia="宋体" w:cs="宋体"/>
          <w:b/>
          <w:sz w:val="32"/>
          <w:szCs w:val="32"/>
          <w:highlight w:val="none"/>
          <w:lang w:eastAsia="zh-CN"/>
        </w:rPr>
      </w:pPr>
      <w:r>
        <w:rPr>
          <w:rFonts w:hint="eastAsia" w:ascii="宋体" w:hAnsi="宋体" w:eastAsia="宋体" w:cs="宋体"/>
          <w:b/>
          <w:sz w:val="32"/>
          <w:szCs w:val="32"/>
          <w:highlight w:val="none"/>
          <w:lang w:eastAsia="zh-CN"/>
        </w:rPr>
        <w:t>采购</w:t>
      </w:r>
      <w:r>
        <w:rPr>
          <w:rFonts w:hint="eastAsia" w:ascii="宋体" w:hAnsi="宋体" w:eastAsia="宋体" w:cs="宋体"/>
          <w:b/>
          <w:sz w:val="32"/>
          <w:szCs w:val="32"/>
          <w:highlight w:val="none"/>
        </w:rPr>
        <w:t>代理机构：</w:t>
      </w:r>
      <w:r>
        <w:rPr>
          <w:rFonts w:hint="eastAsia" w:ascii="宋体" w:hAnsi="宋体" w:eastAsia="宋体" w:cs="宋体"/>
          <w:b/>
          <w:sz w:val="32"/>
          <w:szCs w:val="32"/>
          <w:highlight w:val="none"/>
          <w:lang w:eastAsia="zh-CN"/>
        </w:rPr>
        <w:t>青海省国丰工程项目管理有限公司</w:t>
      </w:r>
    </w:p>
    <w:p w14:paraId="3B0CD5BC">
      <w:pPr>
        <w:pStyle w:val="10"/>
        <w:rPr>
          <w:rFonts w:hint="eastAsia" w:ascii="宋体" w:hAnsi="宋体" w:eastAsia="宋体" w:cs="宋体"/>
          <w:b/>
          <w:sz w:val="36"/>
          <w:highlight w:val="none"/>
        </w:rPr>
      </w:pPr>
    </w:p>
    <w:p w14:paraId="323B76FF">
      <w:pPr>
        <w:pStyle w:val="36"/>
        <w:outlineLvl w:val="9"/>
        <w:rPr>
          <w:rFonts w:hint="eastAsia" w:ascii="宋体" w:hAnsi="宋体" w:eastAsia="宋体" w:cs="宋体"/>
          <w:b/>
          <w:sz w:val="36"/>
          <w:highlight w:val="none"/>
        </w:rPr>
      </w:pPr>
    </w:p>
    <w:p w14:paraId="2517D2F4">
      <w:pPr>
        <w:pStyle w:val="38"/>
        <w:rPr>
          <w:rFonts w:hint="eastAsia" w:ascii="宋体" w:hAnsi="宋体" w:eastAsia="宋体" w:cs="宋体"/>
          <w:highlight w:val="none"/>
        </w:rPr>
      </w:pPr>
    </w:p>
    <w:p w14:paraId="13F5812E">
      <w:pPr>
        <w:pStyle w:val="3"/>
        <w:ind w:left="168"/>
        <w:rPr>
          <w:rFonts w:hint="eastAsia" w:ascii="宋体" w:hAnsi="宋体" w:eastAsia="宋体" w:cs="宋体"/>
          <w:highlight w:val="none"/>
          <w:lang w:eastAsia="zh-CN"/>
        </w:rPr>
      </w:pPr>
      <w:r>
        <w:rPr>
          <w:rFonts w:hint="eastAsia" w:ascii="宋体" w:hAnsi="宋体" w:eastAsia="宋体" w:cs="宋体"/>
          <w:highlight w:val="none"/>
          <w:lang w:eastAsia="zh-CN"/>
        </w:rPr>
        <w:t>二〇二</w:t>
      </w:r>
      <w:r>
        <w:rPr>
          <w:rFonts w:hint="eastAsia" w:ascii="宋体" w:hAnsi="宋体" w:eastAsia="宋体" w:cs="宋体"/>
          <w:highlight w:val="none"/>
          <w:lang w:val="en-US" w:eastAsia="zh-CN"/>
        </w:rPr>
        <w:t>四</w:t>
      </w:r>
      <w:r>
        <w:rPr>
          <w:rFonts w:hint="eastAsia" w:ascii="宋体" w:hAnsi="宋体" w:eastAsia="宋体" w:cs="宋体"/>
          <w:highlight w:val="none"/>
          <w:lang w:eastAsia="zh-CN"/>
        </w:rPr>
        <w:t>年</w:t>
      </w:r>
      <w:r>
        <w:rPr>
          <w:rFonts w:hint="eastAsia" w:cs="宋体"/>
          <w:highlight w:val="none"/>
          <w:lang w:val="en-US" w:eastAsia="zh-CN"/>
        </w:rPr>
        <w:t>十二</w:t>
      </w:r>
      <w:r>
        <w:rPr>
          <w:rFonts w:hint="eastAsia" w:ascii="宋体" w:hAnsi="宋体" w:eastAsia="宋体" w:cs="宋体"/>
          <w:highlight w:val="none"/>
          <w:lang w:eastAsia="zh-CN"/>
        </w:rPr>
        <w:t>月</w:t>
      </w:r>
    </w:p>
    <w:p w14:paraId="069F1244">
      <w:pPr>
        <w:rPr>
          <w:rFonts w:hint="eastAsia" w:ascii="宋体" w:hAnsi="宋体" w:eastAsia="宋体" w:cs="宋体"/>
          <w:highlight w:val="none"/>
        </w:rPr>
        <w:sectPr>
          <w:headerReference r:id="rId5" w:type="default"/>
          <w:footerReference r:id="rId6" w:type="default"/>
          <w:pgSz w:w="11905" w:h="16838"/>
          <w:pgMar w:top="1440" w:right="1440" w:bottom="1440" w:left="1440" w:header="850" w:footer="992" w:gutter="0"/>
          <w:pgBorders w:offsetFrom="page">
            <w:top w:val="none" w:sz="0" w:space="0"/>
            <w:left w:val="none" w:sz="0" w:space="0"/>
            <w:bottom w:val="none" w:sz="0" w:space="0"/>
            <w:right w:val="none" w:sz="0" w:space="0"/>
          </w:pgBorders>
          <w:pgNumType w:fmt="decimal"/>
          <w:cols w:space="720" w:num="1"/>
          <w:titlePg/>
          <w:rtlGutter w:val="0"/>
          <w:docGrid w:type="lines" w:linePitch="317" w:charSpace="0"/>
        </w:sectPr>
      </w:pPr>
    </w:p>
    <w:p w14:paraId="294A8114">
      <w:pPr>
        <w:pStyle w:val="2"/>
        <w:tabs>
          <w:tab w:val="left" w:pos="425"/>
        </w:tabs>
        <w:spacing w:before="0" w:beforeLines="0" w:after="0" w:afterLines="0" w:line="360" w:lineRule="auto"/>
        <w:ind w:left="0" w:leftChars="0" w:right="0" w:firstLine="0" w:firstLineChars="0"/>
        <w:jc w:val="center"/>
        <w:outlineLvl w:val="9"/>
        <w:rPr>
          <w:rFonts w:hint="eastAsia" w:ascii="宋体" w:hAnsi="宋体" w:eastAsia="宋体" w:cs="宋体"/>
          <w:b/>
          <w:bCs/>
          <w:sz w:val="36"/>
          <w:szCs w:val="24"/>
          <w:highlight w:val="none"/>
          <w:lang w:val="en-US" w:eastAsia="zh-CN" w:bidi="zh-CN"/>
        </w:rPr>
      </w:pPr>
      <w:bookmarkStart w:id="31" w:name="_Toc23341"/>
      <w:r>
        <w:rPr>
          <w:rFonts w:hint="eastAsia" w:ascii="宋体" w:hAnsi="宋体" w:eastAsia="宋体" w:cs="宋体"/>
          <w:b/>
          <w:bCs/>
          <w:sz w:val="24"/>
          <w:szCs w:val="24"/>
          <w:highlight w:val="none"/>
        </w:rPr>
        <w:t>目录</w:t>
      </w:r>
      <w:bookmarkEnd w:id="31"/>
      <w:r>
        <w:rPr>
          <w:rFonts w:hint="eastAsia" w:ascii="宋体" w:hAnsi="宋体" w:eastAsia="宋体" w:cs="宋体"/>
          <w:b/>
          <w:bCs/>
          <w:sz w:val="24"/>
          <w:szCs w:val="24"/>
          <w:highlight w:val="none"/>
          <w:lang w:val="en-US" w:eastAsia="zh-CN"/>
        </w:rPr>
        <w:fldChar w:fldCharType="begin"/>
      </w:r>
      <w:r>
        <w:rPr>
          <w:rFonts w:hint="eastAsia" w:ascii="宋体" w:hAnsi="宋体" w:eastAsia="宋体" w:cs="宋体"/>
          <w:b/>
          <w:bCs/>
          <w:sz w:val="24"/>
          <w:szCs w:val="24"/>
          <w:highlight w:val="none"/>
          <w:lang w:val="en-US" w:eastAsia="zh-CN"/>
        </w:rPr>
        <w:instrText xml:space="preserve">TOC \o "1-2" \h \u </w:instrText>
      </w:r>
      <w:r>
        <w:rPr>
          <w:rFonts w:hint="eastAsia" w:ascii="宋体" w:hAnsi="宋体" w:eastAsia="宋体" w:cs="宋体"/>
          <w:b/>
          <w:bCs/>
          <w:sz w:val="24"/>
          <w:szCs w:val="24"/>
          <w:highlight w:val="none"/>
          <w:lang w:val="en-US" w:eastAsia="zh-CN"/>
        </w:rPr>
        <w:fldChar w:fldCharType="separate"/>
      </w:r>
    </w:p>
    <w:p w14:paraId="2F4C339B">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b/>
          <w:bCs w:val="0"/>
          <w:highlight w:val="none"/>
        </w:rPr>
      </w:pPr>
      <w:r>
        <w:rPr>
          <w:rFonts w:hint="eastAsia" w:ascii="宋体" w:hAnsi="宋体" w:eastAsia="宋体" w:cs="宋体"/>
          <w:b/>
          <w:bCs w:val="0"/>
          <w:szCs w:val="24"/>
          <w:highlight w:val="none"/>
          <w:lang w:val="en-US" w:eastAsia="zh-CN"/>
        </w:rPr>
        <w:fldChar w:fldCharType="begin"/>
      </w:r>
      <w:r>
        <w:rPr>
          <w:rFonts w:hint="eastAsia" w:ascii="宋体" w:hAnsi="宋体" w:eastAsia="宋体" w:cs="宋体"/>
          <w:b/>
          <w:bCs w:val="0"/>
          <w:szCs w:val="24"/>
          <w:highlight w:val="none"/>
          <w:lang w:val="en-US" w:eastAsia="zh-CN"/>
        </w:rPr>
        <w:instrText xml:space="preserve"> HYPERLINK \l _Toc10687 </w:instrText>
      </w:r>
      <w:r>
        <w:rPr>
          <w:rFonts w:hint="eastAsia" w:ascii="宋体" w:hAnsi="宋体" w:eastAsia="宋体" w:cs="宋体"/>
          <w:b/>
          <w:bCs w:val="0"/>
          <w:szCs w:val="24"/>
          <w:highlight w:val="none"/>
          <w:lang w:val="en-US" w:eastAsia="zh-CN"/>
        </w:rPr>
        <w:fldChar w:fldCharType="separate"/>
      </w:r>
      <w:r>
        <w:rPr>
          <w:rFonts w:hint="eastAsia" w:ascii="宋体" w:hAnsi="宋体" w:eastAsia="宋体" w:cs="宋体"/>
          <w:b/>
          <w:bCs w:val="0"/>
          <w:szCs w:val="36"/>
          <w:highlight w:val="none"/>
          <w:lang w:val="en-US" w:eastAsia="zh-CN"/>
        </w:rPr>
        <w:t xml:space="preserve">第一章 </w:t>
      </w:r>
      <w:r>
        <w:rPr>
          <w:rFonts w:hint="eastAsia" w:cs="宋体"/>
          <w:b/>
          <w:bCs w:val="0"/>
          <w:szCs w:val="36"/>
          <w:highlight w:val="none"/>
          <w:lang w:val="en-US" w:eastAsia="zh-CN"/>
        </w:rPr>
        <w:t xml:space="preserve"> </w:t>
      </w:r>
      <w:r>
        <w:rPr>
          <w:rFonts w:hint="eastAsia" w:ascii="宋体" w:hAnsi="宋体" w:eastAsia="宋体" w:cs="宋体"/>
          <w:b/>
          <w:bCs w:val="0"/>
          <w:szCs w:val="36"/>
          <w:highlight w:val="none"/>
          <w:lang w:val="en-US" w:eastAsia="zh-CN"/>
        </w:rPr>
        <w:t>竞争性磋商邀请</w:t>
      </w:r>
      <w:r>
        <w:rPr>
          <w:b/>
          <w:bCs w:val="0"/>
          <w:highlight w:val="none"/>
        </w:rPr>
        <w:tab/>
      </w:r>
      <w:r>
        <w:rPr>
          <w:b/>
          <w:bCs w:val="0"/>
          <w:highlight w:val="none"/>
        </w:rPr>
        <w:fldChar w:fldCharType="begin"/>
      </w:r>
      <w:r>
        <w:rPr>
          <w:b/>
          <w:bCs w:val="0"/>
          <w:highlight w:val="none"/>
        </w:rPr>
        <w:instrText xml:space="preserve"> PAGEREF _Toc10687 \h </w:instrText>
      </w:r>
      <w:r>
        <w:rPr>
          <w:b/>
          <w:bCs w:val="0"/>
          <w:highlight w:val="none"/>
        </w:rPr>
        <w:fldChar w:fldCharType="separate"/>
      </w:r>
      <w:r>
        <w:rPr>
          <w:b/>
          <w:bCs w:val="0"/>
          <w:highlight w:val="none"/>
        </w:rPr>
        <w:t>4</w:t>
      </w:r>
      <w:r>
        <w:rPr>
          <w:b/>
          <w:bCs w:val="0"/>
          <w:highlight w:val="none"/>
        </w:rPr>
        <w:fldChar w:fldCharType="end"/>
      </w:r>
      <w:r>
        <w:rPr>
          <w:rFonts w:hint="eastAsia" w:ascii="宋体" w:hAnsi="宋体" w:eastAsia="宋体" w:cs="宋体"/>
          <w:b/>
          <w:bCs w:val="0"/>
          <w:szCs w:val="24"/>
          <w:highlight w:val="none"/>
          <w:lang w:val="en-US" w:eastAsia="zh-CN"/>
        </w:rPr>
        <w:fldChar w:fldCharType="end"/>
      </w:r>
    </w:p>
    <w:p w14:paraId="6891EDC1">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b/>
          <w:bCs w:val="0"/>
          <w:highlight w:val="none"/>
        </w:rPr>
      </w:pPr>
      <w:r>
        <w:rPr>
          <w:rFonts w:hint="eastAsia" w:ascii="宋体" w:hAnsi="宋体" w:eastAsia="宋体" w:cs="宋体"/>
          <w:b/>
          <w:bCs w:val="0"/>
          <w:szCs w:val="24"/>
          <w:highlight w:val="none"/>
          <w:lang w:val="en-US" w:eastAsia="zh-CN"/>
        </w:rPr>
        <w:fldChar w:fldCharType="begin"/>
      </w:r>
      <w:r>
        <w:rPr>
          <w:rFonts w:hint="eastAsia" w:ascii="宋体" w:hAnsi="宋体" w:eastAsia="宋体" w:cs="宋体"/>
          <w:b/>
          <w:bCs w:val="0"/>
          <w:szCs w:val="24"/>
          <w:highlight w:val="none"/>
          <w:lang w:val="en-US" w:eastAsia="zh-CN"/>
        </w:rPr>
        <w:instrText xml:space="preserve"> HYPERLINK \l _Toc13878 </w:instrText>
      </w:r>
      <w:r>
        <w:rPr>
          <w:rFonts w:hint="eastAsia" w:ascii="宋体" w:hAnsi="宋体" w:eastAsia="宋体" w:cs="宋体"/>
          <w:b/>
          <w:bCs w:val="0"/>
          <w:szCs w:val="24"/>
          <w:highlight w:val="none"/>
          <w:lang w:val="en-US" w:eastAsia="zh-CN"/>
        </w:rPr>
        <w:fldChar w:fldCharType="separate"/>
      </w:r>
      <w:r>
        <w:rPr>
          <w:rFonts w:hint="eastAsia" w:ascii="宋体" w:hAnsi="宋体" w:eastAsia="宋体" w:cs="宋体"/>
          <w:b/>
          <w:bCs w:val="0"/>
          <w:szCs w:val="36"/>
          <w:highlight w:val="none"/>
          <w:lang w:val="zh-CN"/>
        </w:rPr>
        <w:t>第二章  投标人须知前附表</w:t>
      </w:r>
      <w:r>
        <w:rPr>
          <w:b/>
          <w:bCs w:val="0"/>
          <w:highlight w:val="none"/>
        </w:rPr>
        <w:tab/>
      </w:r>
      <w:r>
        <w:rPr>
          <w:b/>
          <w:bCs w:val="0"/>
          <w:highlight w:val="none"/>
        </w:rPr>
        <w:fldChar w:fldCharType="begin"/>
      </w:r>
      <w:r>
        <w:rPr>
          <w:b/>
          <w:bCs w:val="0"/>
          <w:highlight w:val="none"/>
        </w:rPr>
        <w:instrText xml:space="preserve"> PAGEREF _Toc13878 \h </w:instrText>
      </w:r>
      <w:r>
        <w:rPr>
          <w:b/>
          <w:bCs w:val="0"/>
          <w:highlight w:val="none"/>
        </w:rPr>
        <w:fldChar w:fldCharType="separate"/>
      </w:r>
      <w:r>
        <w:rPr>
          <w:b/>
          <w:bCs w:val="0"/>
          <w:highlight w:val="none"/>
        </w:rPr>
        <w:t>9</w:t>
      </w:r>
      <w:r>
        <w:rPr>
          <w:b/>
          <w:bCs w:val="0"/>
          <w:highlight w:val="none"/>
        </w:rPr>
        <w:fldChar w:fldCharType="end"/>
      </w:r>
      <w:r>
        <w:rPr>
          <w:rFonts w:hint="eastAsia" w:ascii="宋体" w:hAnsi="宋体" w:eastAsia="宋体" w:cs="宋体"/>
          <w:b/>
          <w:bCs w:val="0"/>
          <w:szCs w:val="24"/>
          <w:highlight w:val="none"/>
          <w:lang w:val="en-US" w:eastAsia="zh-CN"/>
        </w:rPr>
        <w:fldChar w:fldCharType="end"/>
      </w:r>
    </w:p>
    <w:p w14:paraId="034E3A50">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
          <w:bCs w:val="0"/>
          <w:szCs w:val="24"/>
          <w:highlight w:val="none"/>
          <w:lang w:val="en-US" w:eastAsia="zh-CN"/>
        </w:rPr>
        <w:fldChar w:fldCharType="begin"/>
      </w:r>
      <w:r>
        <w:rPr>
          <w:rFonts w:hint="eastAsia" w:ascii="宋体" w:hAnsi="宋体" w:eastAsia="宋体" w:cs="宋体"/>
          <w:b/>
          <w:bCs w:val="0"/>
          <w:szCs w:val="24"/>
          <w:highlight w:val="none"/>
          <w:lang w:val="en-US" w:eastAsia="zh-CN"/>
        </w:rPr>
        <w:instrText xml:space="preserve"> HYPERLINK \l _Toc18268 </w:instrText>
      </w:r>
      <w:r>
        <w:rPr>
          <w:rFonts w:hint="eastAsia" w:ascii="宋体" w:hAnsi="宋体" w:eastAsia="宋体" w:cs="宋体"/>
          <w:b/>
          <w:bCs w:val="0"/>
          <w:szCs w:val="24"/>
          <w:highlight w:val="none"/>
          <w:lang w:val="en-US" w:eastAsia="zh-CN"/>
        </w:rPr>
        <w:fldChar w:fldCharType="separate"/>
      </w:r>
      <w:r>
        <w:rPr>
          <w:rFonts w:hint="eastAsia" w:ascii="宋体" w:hAnsi="宋体" w:eastAsia="宋体" w:cs="宋体"/>
          <w:b/>
          <w:bCs w:val="0"/>
          <w:szCs w:val="36"/>
          <w:highlight w:val="none"/>
          <w:lang w:val="zh-CN"/>
        </w:rPr>
        <w:t>第三章  投标人须知</w:t>
      </w:r>
      <w:r>
        <w:rPr>
          <w:b/>
          <w:bCs w:val="0"/>
          <w:highlight w:val="none"/>
        </w:rPr>
        <w:tab/>
      </w:r>
      <w:r>
        <w:rPr>
          <w:b/>
          <w:bCs w:val="0"/>
          <w:highlight w:val="none"/>
        </w:rPr>
        <w:fldChar w:fldCharType="begin"/>
      </w:r>
      <w:r>
        <w:rPr>
          <w:b/>
          <w:bCs w:val="0"/>
          <w:highlight w:val="none"/>
        </w:rPr>
        <w:instrText xml:space="preserve"> PAGEREF _Toc18268 \h </w:instrText>
      </w:r>
      <w:r>
        <w:rPr>
          <w:b/>
          <w:bCs w:val="0"/>
          <w:highlight w:val="none"/>
        </w:rPr>
        <w:fldChar w:fldCharType="separate"/>
      </w:r>
      <w:r>
        <w:rPr>
          <w:b/>
          <w:bCs w:val="0"/>
          <w:highlight w:val="none"/>
        </w:rPr>
        <w:t>13</w:t>
      </w:r>
      <w:r>
        <w:rPr>
          <w:b/>
          <w:bCs w:val="0"/>
          <w:highlight w:val="none"/>
        </w:rPr>
        <w:fldChar w:fldCharType="end"/>
      </w:r>
      <w:r>
        <w:rPr>
          <w:rFonts w:hint="eastAsia" w:ascii="宋体" w:hAnsi="宋体" w:eastAsia="宋体" w:cs="宋体"/>
          <w:b/>
          <w:bCs w:val="0"/>
          <w:szCs w:val="24"/>
          <w:highlight w:val="none"/>
          <w:lang w:val="en-US" w:eastAsia="zh-CN"/>
        </w:rPr>
        <w:fldChar w:fldCharType="end"/>
      </w:r>
    </w:p>
    <w:p w14:paraId="40F25CC0">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_Toc10053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highlight w:val="none"/>
          <w:lang w:val="zh-CN"/>
        </w:rPr>
        <w:t>一、说</w:t>
      </w:r>
      <w:r>
        <w:rPr>
          <w:rFonts w:hint="eastAsia" w:ascii="宋体" w:hAnsi="宋体" w:eastAsia="宋体" w:cs="宋体"/>
          <w:highlight w:val="none"/>
        </w:rPr>
        <w:t xml:space="preserve">  </w:t>
      </w:r>
      <w:r>
        <w:rPr>
          <w:rFonts w:hint="eastAsia" w:ascii="宋体" w:hAnsi="宋体" w:eastAsia="宋体" w:cs="宋体"/>
          <w:highlight w:val="none"/>
          <w:lang w:val="zh-CN"/>
        </w:rPr>
        <w:t>明</w:t>
      </w:r>
      <w:r>
        <w:rPr>
          <w:highlight w:val="none"/>
        </w:rPr>
        <w:tab/>
      </w:r>
      <w:r>
        <w:rPr>
          <w:highlight w:val="none"/>
        </w:rPr>
        <w:fldChar w:fldCharType="begin"/>
      </w:r>
      <w:r>
        <w:rPr>
          <w:highlight w:val="none"/>
        </w:rPr>
        <w:instrText xml:space="preserve"> PAGEREF _Toc10053 \h </w:instrText>
      </w:r>
      <w:r>
        <w:rPr>
          <w:highlight w:val="none"/>
        </w:rPr>
        <w:fldChar w:fldCharType="separate"/>
      </w:r>
      <w:r>
        <w:rPr>
          <w:highlight w:val="none"/>
        </w:rPr>
        <w:t>13</w:t>
      </w:r>
      <w:r>
        <w:rPr>
          <w:highlight w:val="none"/>
        </w:rPr>
        <w:fldChar w:fldCharType="end"/>
      </w:r>
      <w:r>
        <w:rPr>
          <w:rFonts w:hint="eastAsia" w:ascii="宋体" w:hAnsi="宋体" w:eastAsia="宋体" w:cs="宋体"/>
          <w:bCs/>
          <w:szCs w:val="24"/>
          <w:highlight w:val="none"/>
          <w:lang w:val="en-US" w:eastAsia="zh-CN"/>
        </w:rPr>
        <w:fldChar w:fldCharType="end"/>
      </w:r>
    </w:p>
    <w:p w14:paraId="2A24EDFB">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_Toc1647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lang w:val="zh-CN"/>
        </w:rPr>
        <w:t>1.适用范围</w:t>
      </w:r>
      <w:r>
        <w:rPr>
          <w:highlight w:val="none"/>
        </w:rPr>
        <w:tab/>
      </w:r>
      <w:r>
        <w:rPr>
          <w:highlight w:val="none"/>
        </w:rPr>
        <w:fldChar w:fldCharType="begin"/>
      </w:r>
      <w:r>
        <w:rPr>
          <w:highlight w:val="none"/>
        </w:rPr>
        <w:instrText xml:space="preserve"> PAGEREF _Toc1647 \h </w:instrText>
      </w:r>
      <w:r>
        <w:rPr>
          <w:highlight w:val="none"/>
        </w:rPr>
        <w:fldChar w:fldCharType="separate"/>
      </w:r>
      <w:r>
        <w:rPr>
          <w:highlight w:val="none"/>
        </w:rPr>
        <w:t>13</w:t>
      </w:r>
      <w:r>
        <w:rPr>
          <w:highlight w:val="none"/>
        </w:rPr>
        <w:fldChar w:fldCharType="end"/>
      </w:r>
      <w:r>
        <w:rPr>
          <w:rFonts w:hint="eastAsia" w:ascii="宋体" w:hAnsi="宋体" w:eastAsia="宋体" w:cs="宋体"/>
          <w:bCs/>
          <w:szCs w:val="24"/>
          <w:highlight w:val="none"/>
          <w:lang w:val="en-US" w:eastAsia="zh-CN"/>
        </w:rPr>
        <w:fldChar w:fldCharType="end"/>
      </w:r>
    </w:p>
    <w:p w14:paraId="12CA8FE0">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_Toc373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lang w:val="zh-CN"/>
        </w:rPr>
        <w:t>2.采购方式、合格的投标人</w:t>
      </w:r>
      <w:r>
        <w:rPr>
          <w:highlight w:val="none"/>
        </w:rPr>
        <w:tab/>
      </w:r>
      <w:r>
        <w:rPr>
          <w:highlight w:val="none"/>
        </w:rPr>
        <w:fldChar w:fldCharType="begin"/>
      </w:r>
      <w:r>
        <w:rPr>
          <w:highlight w:val="none"/>
        </w:rPr>
        <w:instrText xml:space="preserve"> PAGEREF _Toc373 \h </w:instrText>
      </w:r>
      <w:r>
        <w:rPr>
          <w:highlight w:val="none"/>
        </w:rPr>
        <w:fldChar w:fldCharType="separate"/>
      </w:r>
      <w:r>
        <w:rPr>
          <w:highlight w:val="none"/>
        </w:rPr>
        <w:t>13</w:t>
      </w:r>
      <w:r>
        <w:rPr>
          <w:highlight w:val="none"/>
        </w:rPr>
        <w:fldChar w:fldCharType="end"/>
      </w:r>
      <w:r>
        <w:rPr>
          <w:rFonts w:hint="eastAsia" w:ascii="宋体" w:hAnsi="宋体" w:eastAsia="宋体" w:cs="宋体"/>
          <w:bCs/>
          <w:szCs w:val="24"/>
          <w:highlight w:val="none"/>
          <w:lang w:val="en-US" w:eastAsia="zh-CN"/>
        </w:rPr>
        <w:fldChar w:fldCharType="end"/>
      </w:r>
    </w:p>
    <w:p w14:paraId="72DA0F50">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_Toc18242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lang w:val="zh-CN"/>
        </w:rPr>
        <w:t>4.竞争性磋商文件的构成</w:t>
      </w:r>
      <w:r>
        <w:rPr>
          <w:highlight w:val="none"/>
        </w:rPr>
        <w:tab/>
      </w:r>
      <w:r>
        <w:rPr>
          <w:highlight w:val="none"/>
        </w:rPr>
        <w:fldChar w:fldCharType="begin"/>
      </w:r>
      <w:r>
        <w:rPr>
          <w:highlight w:val="none"/>
        </w:rPr>
        <w:instrText xml:space="preserve"> PAGEREF _Toc18242 \h </w:instrText>
      </w:r>
      <w:r>
        <w:rPr>
          <w:highlight w:val="none"/>
        </w:rPr>
        <w:fldChar w:fldCharType="separate"/>
      </w:r>
      <w:r>
        <w:rPr>
          <w:highlight w:val="none"/>
        </w:rPr>
        <w:t>13</w:t>
      </w:r>
      <w:r>
        <w:rPr>
          <w:highlight w:val="none"/>
        </w:rPr>
        <w:fldChar w:fldCharType="end"/>
      </w:r>
      <w:r>
        <w:rPr>
          <w:rFonts w:hint="eastAsia" w:ascii="宋体" w:hAnsi="宋体" w:eastAsia="宋体" w:cs="宋体"/>
          <w:bCs/>
          <w:szCs w:val="24"/>
          <w:highlight w:val="none"/>
          <w:lang w:val="en-US" w:eastAsia="zh-CN"/>
        </w:rPr>
        <w:fldChar w:fldCharType="end"/>
      </w:r>
    </w:p>
    <w:p w14:paraId="4AA8D697">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_Toc4077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lang w:val="zh-CN"/>
        </w:rPr>
        <w:t>5.竞争性磋商文件、采购活动和成交结果的质疑</w:t>
      </w:r>
      <w:r>
        <w:rPr>
          <w:highlight w:val="none"/>
        </w:rPr>
        <w:tab/>
      </w:r>
      <w:r>
        <w:rPr>
          <w:highlight w:val="none"/>
        </w:rPr>
        <w:fldChar w:fldCharType="begin"/>
      </w:r>
      <w:r>
        <w:rPr>
          <w:highlight w:val="none"/>
        </w:rPr>
        <w:instrText xml:space="preserve"> PAGEREF _Toc4077 \h </w:instrText>
      </w:r>
      <w:r>
        <w:rPr>
          <w:highlight w:val="none"/>
        </w:rPr>
        <w:fldChar w:fldCharType="separate"/>
      </w:r>
      <w:r>
        <w:rPr>
          <w:highlight w:val="none"/>
        </w:rPr>
        <w:t>13</w:t>
      </w:r>
      <w:r>
        <w:rPr>
          <w:highlight w:val="none"/>
        </w:rPr>
        <w:fldChar w:fldCharType="end"/>
      </w:r>
      <w:r>
        <w:rPr>
          <w:rFonts w:hint="eastAsia" w:ascii="宋体" w:hAnsi="宋体" w:eastAsia="宋体" w:cs="宋体"/>
          <w:bCs/>
          <w:szCs w:val="24"/>
          <w:highlight w:val="none"/>
          <w:lang w:val="en-US" w:eastAsia="zh-CN"/>
        </w:rPr>
        <w:fldChar w:fldCharType="end"/>
      </w:r>
    </w:p>
    <w:p w14:paraId="0DD8E4ED">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_Toc27563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lang w:val="zh-CN"/>
        </w:rPr>
        <w:t>6.竞争性磋商文件的修改</w:t>
      </w:r>
      <w:r>
        <w:rPr>
          <w:highlight w:val="none"/>
        </w:rPr>
        <w:tab/>
      </w:r>
      <w:r>
        <w:rPr>
          <w:highlight w:val="none"/>
        </w:rPr>
        <w:fldChar w:fldCharType="begin"/>
      </w:r>
      <w:r>
        <w:rPr>
          <w:highlight w:val="none"/>
        </w:rPr>
        <w:instrText xml:space="preserve"> PAGEREF _Toc27563 \h </w:instrText>
      </w:r>
      <w:r>
        <w:rPr>
          <w:highlight w:val="none"/>
        </w:rPr>
        <w:fldChar w:fldCharType="separate"/>
      </w:r>
      <w:r>
        <w:rPr>
          <w:highlight w:val="none"/>
        </w:rPr>
        <w:t>14</w:t>
      </w:r>
      <w:r>
        <w:rPr>
          <w:highlight w:val="none"/>
        </w:rPr>
        <w:fldChar w:fldCharType="end"/>
      </w:r>
      <w:r>
        <w:rPr>
          <w:rFonts w:hint="eastAsia" w:ascii="宋体" w:hAnsi="宋体" w:eastAsia="宋体" w:cs="宋体"/>
          <w:bCs/>
          <w:szCs w:val="24"/>
          <w:highlight w:val="none"/>
          <w:lang w:val="en-US" w:eastAsia="zh-CN"/>
        </w:rPr>
        <w:fldChar w:fldCharType="end"/>
      </w:r>
    </w:p>
    <w:p w14:paraId="6ACD6F97">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_Toc27490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highlight w:val="none"/>
          <w:lang w:val="zh-CN" w:eastAsia="zh-CN"/>
        </w:rPr>
        <w:t>二</w:t>
      </w:r>
      <w:r>
        <w:rPr>
          <w:rFonts w:hint="eastAsia" w:ascii="宋体" w:hAnsi="宋体" w:eastAsia="宋体" w:cs="宋体"/>
          <w:highlight w:val="none"/>
          <w:lang w:val="zh-CN"/>
        </w:rPr>
        <w:t>、响应文件的编制</w:t>
      </w:r>
      <w:r>
        <w:rPr>
          <w:highlight w:val="none"/>
        </w:rPr>
        <w:tab/>
      </w:r>
      <w:r>
        <w:rPr>
          <w:highlight w:val="none"/>
        </w:rPr>
        <w:fldChar w:fldCharType="begin"/>
      </w:r>
      <w:r>
        <w:rPr>
          <w:highlight w:val="none"/>
        </w:rPr>
        <w:instrText xml:space="preserve"> PAGEREF _Toc27490 \h </w:instrText>
      </w:r>
      <w:r>
        <w:rPr>
          <w:highlight w:val="none"/>
        </w:rPr>
        <w:fldChar w:fldCharType="separate"/>
      </w:r>
      <w:r>
        <w:rPr>
          <w:highlight w:val="none"/>
        </w:rPr>
        <w:t>14</w:t>
      </w:r>
      <w:r>
        <w:rPr>
          <w:highlight w:val="none"/>
        </w:rPr>
        <w:fldChar w:fldCharType="end"/>
      </w:r>
      <w:r>
        <w:rPr>
          <w:rFonts w:hint="eastAsia" w:ascii="宋体" w:hAnsi="宋体" w:eastAsia="宋体" w:cs="宋体"/>
          <w:bCs/>
          <w:szCs w:val="24"/>
          <w:highlight w:val="none"/>
          <w:lang w:val="en-US" w:eastAsia="zh-CN"/>
        </w:rPr>
        <w:fldChar w:fldCharType="end"/>
      </w:r>
    </w:p>
    <w:p w14:paraId="128123D7">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_Toc22232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7.响应文件的语言及度量衡单位</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_Toc22232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14</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7CA4E57A">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_Toc10841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8.竞争性磋商响应报价及币种</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_Toc10841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15</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56F80A75">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_Toc11547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9.磋商保证金</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_Toc11547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15</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2B51E544">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_Toc12336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10.磋商有效期</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_Toc12336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16</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4E0F4327">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_Toc15185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11.响应文件构成</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_Toc15185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16</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1797637E">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_Toc31104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12. 响应文件的编制要求</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_Toc31104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17</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2FD87350">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_Toc2606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highlight w:val="none"/>
          <w:lang w:val="zh-CN"/>
        </w:rPr>
        <w:t>三、响应文件的递交</w:t>
      </w:r>
      <w:r>
        <w:rPr>
          <w:highlight w:val="none"/>
        </w:rPr>
        <w:tab/>
      </w:r>
      <w:r>
        <w:rPr>
          <w:highlight w:val="none"/>
        </w:rPr>
        <w:fldChar w:fldCharType="begin"/>
      </w:r>
      <w:r>
        <w:rPr>
          <w:highlight w:val="none"/>
        </w:rPr>
        <w:instrText xml:space="preserve"> PAGEREF _Toc2606 \h </w:instrText>
      </w:r>
      <w:r>
        <w:rPr>
          <w:highlight w:val="none"/>
        </w:rPr>
        <w:fldChar w:fldCharType="separate"/>
      </w:r>
      <w:r>
        <w:rPr>
          <w:highlight w:val="none"/>
        </w:rPr>
        <w:t>17</w:t>
      </w:r>
      <w:r>
        <w:rPr>
          <w:highlight w:val="none"/>
        </w:rPr>
        <w:fldChar w:fldCharType="end"/>
      </w:r>
      <w:r>
        <w:rPr>
          <w:rFonts w:hint="eastAsia" w:ascii="宋体" w:hAnsi="宋体" w:eastAsia="宋体" w:cs="宋体"/>
          <w:bCs/>
          <w:szCs w:val="24"/>
          <w:highlight w:val="none"/>
          <w:lang w:val="en-US" w:eastAsia="zh-CN"/>
        </w:rPr>
        <w:fldChar w:fldCharType="end"/>
      </w:r>
    </w:p>
    <w:p w14:paraId="7DCA7BD0">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_Toc30885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 xml:space="preserve">13. </w:t>
      </w:r>
      <w:r>
        <w:rPr>
          <w:rFonts w:hint="eastAsia" w:ascii="宋体" w:hAnsi="宋体" w:eastAsia="宋体" w:cs="宋体"/>
          <w:bCs/>
          <w:szCs w:val="24"/>
          <w:highlight w:val="none"/>
          <w:lang w:val="en-US" w:eastAsia="zh-CN"/>
        </w:rPr>
        <w:t>网上投标</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_Toc30885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17</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16DFEEF2">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_Toc1329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14. 提交首次磋商响应文件截止时间</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_Toc1329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17</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15875E45">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_Toc27497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15. 响应文件的撤回</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_Toc27497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18</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0A21DF2A">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_Toc6682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highlight w:val="none"/>
          <w:lang w:val="zh-CN"/>
        </w:rPr>
        <w:t>四、竞争性磋商过程</w:t>
      </w:r>
      <w:r>
        <w:rPr>
          <w:highlight w:val="none"/>
        </w:rPr>
        <w:tab/>
      </w:r>
      <w:r>
        <w:rPr>
          <w:highlight w:val="none"/>
        </w:rPr>
        <w:fldChar w:fldCharType="begin"/>
      </w:r>
      <w:r>
        <w:rPr>
          <w:highlight w:val="none"/>
        </w:rPr>
        <w:instrText xml:space="preserve"> PAGEREF _Toc6682 \h </w:instrText>
      </w:r>
      <w:r>
        <w:rPr>
          <w:highlight w:val="none"/>
        </w:rPr>
        <w:fldChar w:fldCharType="separate"/>
      </w:r>
      <w:r>
        <w:rPr>
          <w:highlight w:val="none"/>
        </w:rPr>
        <w:t>18</w:t>
      </w:r>
      <w:r>
        <w:rPr>
          <w:highlight w:val="none"/>
        </w:rPr>
        <w:fldChar w:fldCharType="end"/>
      </w:r>
      <w:r>
        <w:rPr>
          <w:rFonts w:hint="eastAsia" w:ascii="宋体" w:hAnsi="宋体" w:eastAsia="宋体" w:cs="宋体"/>
          <w:bCs/>
          <w:szCs w:val="24"/>
          <w:highlight w:val="none"/>
          <w:lang w:val="en-US" w:eastAsia="zh-CN"/>
        </w:rPr>
        <w:fldChar w:fldCharType="end"/>
      </w:r>
    </w:p>
    <w:p w14:paraId="55905793">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_Toc6952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16.竞争性磋商过程</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_Toc6952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18</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6ECA4597">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_Toc7436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highlight w:val="none"/>
          <w:lang w:val="zh-CN"/>
        </w:rPr>
        <w:t>五、竞争性磋商程序及方法</w:t>
      </w:r>
      <w:r>
        <w:rPr>
          <w:highlight w:val="none"/>
        </w:rPr>
        <w:tab/>
      </w:r>
      <w:r>
        <w:rPr>
          <w:highlight w:val="none"/>
        </w:rPr>
        <w:fldChar w:fldCharType="begin"/>
      </w:r>
      <w:r>
        <w:rPr>
          <w:highlight w:val="none"/>
        </w:rPr>
        <w:instrText xml:space="preserve"> PAGEREF _Toc7436 \h </w:instrText>
      </w:r>
      <w:r>
        <w:rPr>
          <w:highlight w:val="none"/>
        </w:rPr>
        <w:fldChar w:fldCharType="separate"/>
      </w:r>
      <w:r>
        <w:rPr>
          <w:highlight w:val="none"/>
        </w:rPr>
        <w:t>18</w:t>
      </w:r>
      <w:r>
        <w:rPr>
          <w:highlight w:val="none"/>
        </w:rPr>
        <w:fldChar w:fldCharType="end"/>
      </w:r>
      <w:r>
        <w:rPr>
          <w:rFonts w:hint="eastAsia" w:ascii="宋体" w:hAnsi="宋体" w:eastAsia="宋体" w:cs="宋体"/>
          <w:bCs/>
          <w:szCs w:val="24"/>
          <w:highlight w:val="none"/>
          <w:lang w:val="en-US" w:eastAsia="zh-CN"/>
        </w:rPr>
        <w:fldChar w:fldCharType="end"/>
      </w:r>
    </w:p>
    <w:p w14:paraId="0DC385B0">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_Toc17123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17.磋商小组</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_Toc17123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18</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38FA902B">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_Toc24261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18.竞争性磋商工作程序</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_Toc24261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19</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4F5FAE7C">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_Toc29468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19.评审办法</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_Toc29468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21</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2418956C">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_Toc3473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highlight w:val="none"/>
          <w:lang w:val="zh-CN"/>
        </w:rPr>
        <w:t>六、确定成交投标人</w:t>
      </w:r>
      <w:r>
        <w:rPr>
          <w:highlight w:val="none"/>
        </w:rPr>
        <w:tab/>
      </w:r>
      <w:r>
        <w:rPr>
          <w:highlight w:val="none"/>
        </w:rPr>
        <w:fldChar w:fldCharType="begin"/>
      </w:r>
      <w:r>
        <w:rPr>
          <w:highlight w:val="none"/>
        </w:rPr>
        <w:instrText xml:space="preserve"> PAGEREF _Toc3473 \h </w:instrText>
      </w:r>
      <w:r>
        <w:rPr>
          <w:highlight w:val="none"/>
        </w:rPr>
        <w:fldChar w:fldCharType="separate"/>
      </w:r>
      <w:r>
        <w:rPr>
          <w:highlight w:val="none"/>
        </w:rPr>
        <w:t>26</w:t>
      </w:r>
      <w:r>
        <w:rPr>
          <w:highlight w:val="none"/>
        </w:rPr>
        <w:fldChar w:fldCharType="end"/>
      </w:r>
      <w:r>
        <w:rPr>
          <w:rFonts w:hint="eastAsia" w:ascii="宋体" w:hAnsi="宋体" w:eastAsia="宋体" w:cs="宋体"/>
          <w:bCs/>
          <w:szCs w:val="24"/>
          <w:highlight w:val="none"/>
          <w:lang w:val="en-US" w:eastAsia="zh-CN"/>
        </w:rPr>
        <w:fldChar w:fldCharType="end"/>
      </w:r>
    </w:p>
    <w:p w14:paraId="19BBB238">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_Toc18806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20.推荐并确定成交投标人</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_Toc18806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26</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5B151F67">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_Toc32486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21.成交通知</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_Toc32486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26</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3D94FB59">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_Toc17004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highlight w:val="none"/>
          <w:lang w:val="zh-CN"/>
        </w:rPr>
        <w:t>七、授予合同</w:t>
      </w:r>
      <w:r>
        <w:rPr>
          <w:highlight w:val="none"/>
        </w:rPr>
        <w:tab/>
      </w:r>
      <w:r>
        <w:rPr>
          <w:highlight w:val="none"/>
        </w:rPr>
        <w:fldChar w:fldCharType="begin"/>
      </w:r>
      <w:r>
        <w:rPr>
          <w:highlight w:val="none"/>
        </w:rPr>
        <w:instrText xml:space="preserve"> PAGEREF _Toc17004 \h </w:instrText>
      </w:r>
      <w:r>
        <w:rPr>
          <w:highlight w:val="none"/>
        </w:rPr>
        <w:fldChar w:fldCharType="separate"/>
      </w:r>
      <w:r>
        <w:rPr>
          <w:highlight w:val="none"/>
        </w:rPr>
        <w:t>27</w:t>
      </w:r>
      <w:r>
        <w:rPr>
          <w:highlight w:val="none"/>
        </w:rPr>
        <w:fldChar w:fldCharType="end"/>
      </w:r>
      <w:r>
        <w:rPr>
          <w:rFonts w:hint="eastAsia" w:ascii="宋体" w:hAnsi="宋体" w:eastAsia="宋体" w:cs="宋体"/>
          <w:bCs/>
          <w:szCs w:val="24"/>
          <w:highlight w:val="none"/>
          <w:lang w:val="en-US" w:eastAsia="zh-CN"/>
        </w:rPr>
        <w:fldChar w:fldCharType="end"/>
      </w:r>
    </w:p>
    <w:p w14:paraId="29B800FD">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_Toc11976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22、签订合同</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_Toc11976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27</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64FAD284">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_Toc23961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highlight w:val="none"/>
          <w:lang w:val="zh-CN"/>
        </w:rPr>
        <w:t>八、竞争性磋商采购活动终止</w:t>
      </w:r>
      <w:r>
        <w:rPr>
          <w:highlight w:val="none"/>
        </w:rPr>
        <w:tab/>
      </w:r>
      <w:r>
        <w:rPr>
          <w:highlight w:val="none"/>
        </w:rPr>
        <w:fldChar w:fldCharType="begin"/>
      </w:r>
      <w:r>
        <w:rPr>
          <w:highlight w:val="none"/>
        </w:rPr>
        <w:instrText xml:space="preserve"> PAGEREF _Toc23961 \h </w:instrText>
      </w:r>
      <w:r>
        <w:rPr>
          <w:highlight w:val="none"/>
        </w:rPr>
        <w:fldChar w:fldCharType="separate"/>
      </w:r>
      <w:r>
        <w:rPr>
          <w:highlight w:val="none"/>
        </w:rPr>
        <w:t>27</w:t>
      </w:r>
      <w:r>
        <w:rPr>
          <w:highlight w:val="none"/>
        </w:rPr>
        <w:fldChar w:fldCharType="end"/>
      </w:r>
      <w:r>
        <w:rPr>
          <w:rFonts w:hint="eastAsia" w:ascii="宋体" w:hAnsi="宋体" w:eastAsia="宋体" w:cs="宋体"/>
          <w:bCs/>
          <w:szCs w:val="24"/>
          <w:highlight w:val="none"/>
          <w:lang w:val="en-US" w:eastAsia="zh-CN"/>
        </w:rPr>
        <w:fldChar w:fldCharType="end"/>
      </w:r>
    </w:p>
    <w:p w14:paraId="3218F8B6">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_Toc27495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23.终止情形</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_Toc27495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28</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139A263E">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_Toc20839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highlight w:val="none"/>
          <w:lang w:val="zh-CN"/>
        </w:rPr>
        <w:t>九、处罚</w:t>
      </w:r>
      <w:r>
        <w:rPr>
          <w:highlight w:val="none"/>
        </w:rPr>
        <w:tab/>
      </w:r>
      <w:r>
        <w:rPr>
          <w:highlight w:val="none"/>
        </w:rPr>
        <w:fldChar w:fldCharType="begin"/>
      </w:r>
      <w:r>
        <w:rPr>
          <w:highlight w:val="none"/>
        </w:rPr>
        <w:instrText xml:space="preserve"> PAGEREF _Toc20839 \h </w:instrText>
      </w:r>
      <w:r>
        <w:rPr>
          <w:highlight w:val="none"/>
        </w:rPr>
        <w:fldChar w:fldCharType="separate"/>
      </w:r>
      <w:r>
        <w:rPr>
          <w:highlight w:val="none"/>
        </w:rPr>
        <w:t>28</w:t>
      </w:r>
      <w:r>
        <w:rPr>
          <w:highlight w:val="none"/>
        </w:rPr>
        <w:fldChar w:fldCharType="end"/>
      </w:r>
      <w:r>
        <w:rPr>
          <w:rFonts w:hint="eastAsia" w:ascii="宋体" w:hAnsi="宋体" w:eastAsia="宋体" w:cs="宋体"/>
          <w:bCs/>
          <w:szCs w:val="24"/>
          <w:highlight w:val="none"/>
          <w:lang w:val="en-US" w:eastAsia="zh-CN"/>
        </w:rPr>
        <w:fldChar w:fldCharType="end"/>
      </w:r>
    </w:p>
    <w:p w14:paraId="6B2048BC">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440" w:firstLineChars="200"/>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_Toc5784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zh-CN" w:eastAsia="zh-CN"/>
        </w:rPr>
        <w:t>24.处罚情形</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_Toc5784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28</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448FA989">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_Toc12581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highlight w:val="none"/>
          <w:lang w:val="zh-CN"/>
        </w:rPr>
        <w:t>十、采购代理服务收费标准</w:t>
      </w:r>
      <w:r>
        <w:rPr>
          <w:highlight w:val="none"/>
        </w:rPr>
        <w:tab/>
      </w:r>
      <w:r>
        <w:rPr>
          <w:highlight w:val="none"/>
        </w:rPr>
        <w:fldChar w:fldCharType="begin"/>
      </w:r>
      <w:r>
        <w:rPr>
          <w:highlight w:val="none"/>
        </w:rPr>
        <w:instrText xml:space="preserve"> PAGEREF _Toc12581 \h </w:instrText>
      </w:r>
      <w:r>
        <w:rPr>
          <w:highlight w:val="none"/>
        </w:rPr>
        <w:fldChar w:fldCharType="separate"/>
      </w:r>
      <w:r>
        <w:rPr>
          <w:highlight w:val="none"/>
        </w:rPr>
        <w:t>28</w:t>
      </w:r>
      <w:r>
        <w:rPr>
          <w:highlight w:val="none"/>
        </w:rPr>
        <w:fldChar w:fldCharType="end"/>
      </w:r>
      <w:r>
        <w:rPr>
          <w:rFonts w:hint="eastAsia" w:ascii="宋体" w:hAnsi="宋体" w:eastAsia="宋体" w:cs="宋体"/>
          <w:bCs/>
          <w:szCs w:val="24"/>
          <w:highlight w:val="none"/>
          <w:lang w:val="en-US" w:eastAsia="zh-CN"/>
        </w:rPr>
        <w:fldChar w:fldCharType="end"/>
      </w:r>
    </w:p>
    <w:p w14:paraId="62AC1DE8">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_Toc29711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highlight w:val="none"/>
          <w:lang w:val="zh-CN"/>
        </w:rPr>
        <w:t>十一、其他</w:t>
      </w:r>
      <w:r>
        <w:rPr>
          <w:highlight w:val="none"/>
        </w:rPr>
        <w:tab/>
      </w:r>
      <w:r>
        <w:rPr>
          <w:highlight w:val="none"/>
        </w:rPr>
        <w:fldChar w:fldCharType="begin"/>
      </w:r>
      <w:r>
        <w:rPr>
          <w:highlight w:val="none"/>
        </w:rPr>
        <w:instrText xml:space="preserve"> PAGEREF _Toc29711 \h </w:instrText>
      </w:r>
      <w:r>
        <w:rPr>
          <w:highlight w:val="none"/>
        </w:rPr>
        <w:fldChar w:fldCharType="separate"/>
      </w:r>
      <w:r>
        <w:rPr>
          <w:highlight w:val="none"/>
        </w:rPr>
        <w:t>28</w:t>
      </w:r>
      <w:r>
        <w:rPr>
          <w:highlight w:val="none"/>
        </w:rPr>
        <w:fldChar w:fldCharType="end"/>
      </w:r>
      <w:r>
        <w:rPr>
          <w:rFonts w:hint="eastAsia" w:ascii="宋体" w:hAnsi="宋体" w:eastAsia="宋体" w:cs="宋体"/>
          <w:bCs/>
          <w:szCs w:val="24"/>
          <w:highlight w:val="none"/>
          <w:lang w:val="en-US" w:eastAsia="zh-CN"/>
        </w:rPr>
        <w:fldChar w:fldCharType="end"/>
      </w:r>
    </w:p>
    <w:p w14:paraId="11FFB41D">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ind w:left="0" w:leftChars="0" w:firstLine="0" w:firstLineChars="0"/>
        <w:jc w:val="both"/>
        <w:textAlignment w:val="auto"/>
        <w:rPr>
          <w:b/>
          <w:bCs w:val="0"/>
          <w:highlight w:val="none"/>
        </w:rPr>
      </w:pPr>
      <w:r>
        <w:rPr>
          <w:rFonts w:hint="eastAsia" w:ascii="宋体" w:hAnsi="宋体" w:eastAsia="宋体" w:cs="宋体"/>
          <w:b/>
          <w:bCs w:val="0"/>
          <w:szCs w:val="24"/>
          <w:highlight w:val="none"/>
          <w:lang w:val="en-US" w:eastAsia="zh-CN"/>
        </w:rPr>
        <w:fldChar w:fldCharType="begin"/>
      </w:r>
      <w:r>
        <w:rPr>
          <w:rFonts w:hint="eastAsia" w:ascii="宋体" w:hAnsi="宋体" w:eastAsia="宋体" w:cs="宋体"/>
          <w:b/>
          <w:bCs w:val="0"/>
          <w:szCs w:val="24"/>
          <w:highlight w:val="none"/>
          <w:lang w:val="en-US" w:eastAsia="zh-CN"/>
        </w:rPr>
        <w:instrText xml:space="preserve"> HYPERLINK \l _Toc16591 </w:instrText>
      </w:r>
      <w:r>
        <w:rPr>
          <w:rFonts w:hint="eastAsia" w:ascii="宋体" w:hAnsi="宋体" w:eastAsia="宋体" w:cs="宋体"/>
          <w:b/>
          <w:bCs w:val="0"/>
          <w:szCs w:val="24"/>
          <w:highlight w:val="none"/>
          <w:lang w:val="en-US" w:eastAsia="zh-CN"/>
        </w:rPr>
        <w:fldChar w:fldCharType="separate"/>
      </w:r>
      <w:r>
        <w:rPr>
          <w:rFonts w:hint="eastAsia" w:ascii="宋体" w:hAnsi="宋体" w:eastAsia="宋体" w:cs="宋体"/>
          <w:b/>
          <w:bCs w:val="0"/>
          <w:kern w:val="0"/>
          <w:szCs w:val="36"/>
          <w:highlight w:val="none"/>
          <w:lang w:eastAsia="zh-CN"/>
        </w:rPr>
        <w:t>第四章</w:t>
      </w:r>
      <w:r>
        <w:rPr>
          <w:rFonts w:hint="eastAsia" w:cs="宋体"/>
          <w:b/>
          <w:bCs w:val="0"/>
          <w:kern w:val="0"/>
          <w:szCs w:val="36"/>
          <w:highlight w:val="none"/>
          <w:lang w:val="en-US" w:eastAsia="zh-CN"/>
        </w:rPr>
        <w:t xml:space="preserve"> </w:t>
      </w:r>
      <w:r>
        <w:rPr>
          <w:rFonts w:hint="eastAsia" w:ascii="宋体" w:hAnsi="宋体" w:eastAsia="宋体" w:cs="宋体"/>
          <w:b/>
          <w:bCs w:val="0"/>
          <w:kern w:val="0"/>
          <w:szCs w:val="36"/>
          <w:highlight w:val="none"/>
          <w:lang w:eastAsia="zh-CN"/>
        </w:rPr>
        <w:t>青海省政府采购项目合同书范本（工程类）</w:t>
      </w:r>
      <w:r>
        <w:rPr>
          <w:b/>
          <w:bCs w:val="0"/>
          <w:highlight w:val="none"/>
        </w:rPr>
        <w:tab/>
      </w:r>
      <w:r>
        <w:rPr>
          <w:b/>
          <w:bCs w:val="0"/>
          <w:highlight w:val="none"/>
        </w:rPr>
        <w:fldChar w:fldCharType="begin"/>
      </w:r>
      <w:r>
        <w:rPr>
          <w:b/>
          <w:bCs w:val="0"/>
          <w:highlight w:val="none"/>
        </w:rPr>
        <w:instrText xml:space="preserve"> PAGEREF _Toc16591 \h </w:instrText>
      </w:r>
      <w:r>
        <w:rPr>
          <w:b/>
          <w:bCs w:val="0"/>
          <w:highlight w:val="none"/>
        </w:rPr>
        <w:fldChar w:fldCharType="separate"/>
      </w:r>
      <w:r>
        <w:rPr>
          <w:b/>
          <w:bCs w:val="0"/>
          <w:highlight w:val="none"/>
        </w:rPr>
        <w:t>30</w:t>
      </w:r>
      <w:r>
        <w:rPr>
          <w:b/>
          <w:bCs w:val="0"/>
          <w:highlight w:val="none"/>
        </w:rPr>
        <w:fldChar w:fldCharType="end"/>
      </w:r>
      <w:r>
        <w:rPr>
          <w:rFonts w:hint="eastAsia" w:ascii="宋体" w:hAnsi="宋体" w:eastAsia="宋体" w:cs="宋体"/>
          <w:b/>
          <w:bCs w:val="0"/>
          <w:szCs w:val="24"/>
          <w:highlight w:val="none"/>
          <w:lang w:val="en-US" w:eastAsia="zh-CN"/>
        </w:rPr>
        <w:fldChar w:fldCharType="end"/>
      </w:r>
    </w:p>
    <w:p w14:paraId="7B37B5AE">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_Toc29324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一、《示范文本》的组成</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_Toc29324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31</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7A1F0A33">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_Toc19466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二、《示范文本》的性质和适用范围</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_Toc19466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33</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4495DEAA">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_Toc3933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第二部分 通用合同条款</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_Toc3933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37</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771885E8">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_Toc16940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第三部分 专用合同条款</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_Toc16940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38</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4D5303C5">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ind w:left="0" w:leftChars="0" w:firstLine="0" w:firstLineChars="0"/>
        <w:jc w:val="both"/>
        <w:textAlignment w:val="auto"/>
        <w:rPr>
          <w:rFonts w:hint="eastAsia" w:ascii="宋体" w:hAnsi="宋体" w:eastAsia="宋体" w:cs="宋体"/>
          <w:b/>
          <w:bCs w:val="0"/>
          <w:szCs w:val="24"/>
          <w:highlight w:val="none"/>
          <w:lang w:val="en-US" w:eastAsia="zh-CN"/>
        </w:rPr>
      </w:pPr>
      <w:r>
        <w:rPr>
          <w:rFonts w:hint="eastAsia" w:ascii="宋体" w:hAnsi="宋体" w:eastAsia="宋体" w:cs="宋体"/>
          <w:b/>
          <w:bCs w:val="0"/>
          <w:szCs w:val="24"/>
          <w:highlight w:val="none"/>
          <w:lang w:val="en-US" w:eastAsia="zh-CN"/>
        </w:rPr>
        <w:fldChar w:fldCharType="begin"/>
      </w:r>
      <w:r>
        <w:rPr>
          <w:rFonts w:hint="eastAsia" w:ascii="宋体" w:hAnsi="宋体" w:eastAsia="宋体" w:cs="宋体"/>
          <w:b/>
          <w:bCs w:val="0"/>
          <w:szCs w:val="24"/>
          <w:highlight w:val="none"/>
          <w:lang w:val="en-US" w:eastAsia="zh-CN"/>
        </w:rPr>
        <w:instrText xml:space="preserve"> HYPERLINK \l _Toc11991 </w:instrText>
      </w:r>
      <w:r>
        <w:rPr>
          <w:rFonts w:hint="eastAsia" w:ascii="宋体" w:hAnsi="宋体" w:eastAsia="宋体" w:cs="宋体"/>
          <w:b/>
          <w:bCs w:val="0"/>
          <w:szCs w:val="24"/>
          <w:highlight w:val="none"/>
          <w:lang w:val="en-US" w:eastAsia="zh-CN"/>
        </w:rPr>
        <w:fldChar w:fldCharType="separate"/>
      </w:r>
      <w:r>
        <w:rPr>
          <w:rFonts w:hint="eastAsia" w:ascii="宋体" w:hAnsi="宋体" w:eastAsia="宋体" w:cs="宋体"/>
          <w:b/>
          <w:bCs w:val="0"/>
          <w:szCs w:val="24"/>
          <w:highlight w:val="none"/>
          <w:lang w:val="en-US" w:eastAsia="zh-CN"/>
        </w:rPr>
        <w:t>第五章  响应文件格式</w:t>
      </w:r>
      <w:r>
        <w:rPr>
          <w:rFonts w:hint="eastAsia" w:ascii="宋体" w:hAnsi="宋体" w:eastAsia="宋体" w:cs="宋体"/>
          <w:b/>
          <w:bCs w:val="0"/>
          <w:szCs w:val="24"/>
          <w:highlight w:val="none"/>
          <w:lang w:val="en-US" w:eastAsia="zh-CN"/>
        </w:rPr>
        <w:tab/>
      </w:r>
      <w:r>
        <w:rPr>
          <w:rFonts w:hint="eastAsia" w:ascii="宋体" w:hAnsi="宋体" w:eastAsia="宋体" w:cs="宋体"/>
          <w:b/>
          <w:bCs w:val="0"/>
          <w:szCs w:val="24"/>
          <w:highlight w:val="none"/>
          <w:lang w:val="en-US" w:eastAsia="zh-CN"/>
        </w:rPr>
        <w:fldChar w:fldCharType="begin"/>
      </w:r>
      <w:r>
        <w:rPr>
          <w:rFonts w:hint="eastAsia" w:ascii="宋体" w:hAnsi="宋体" w:eastAsia="宋体" w:cs="宋体"/>
          <w:b/>
          <w:bCs w:val="0"/>
          <w:szCs w:val="24"/>
          <w:highlight w:val="none"/>
          <w:lang w:val="en-US" w:eastAsia="zh-CN"/>
        </w:rPr>
        <w:instrText xml:space="preserve"> PAGEREF _Toc11991 \h </w:instrText>
      </w:r>
      <w:r>
        <w:rPr>
          <w:rFonts w:hint="eastAsia" w:ascii="宋体" w:hAnsi="宋体" w:eastAsia="宋体" w:cs="宋体"/>
          <w:b/>
          <w:bCs w:val="0"/>
          <w:szCs w:val="24"/>
          <w:highlight w:val="none"/>
          <w:lang w:val="en-US" w:eastAsia="zh-CN"/>
        </w:rPr>
        <w:fldChar w:fldCharType="separate"/>
      </w:r>
      <w:r>
        <w:rPr>
          <w:rFonts w:hint="eastAsia" w:ascii="宋体" w:hAnsi="宋体" w:eastAsia="宋体" w:cs="宋体"/>
          <w:b/>
          <w:bCs w:val="0"/>
          <w:szCs w:val="24"/>
          <w:highlight w:val="none"/>
          <w:lang w:val="en-US" w:eastAsia="zh-CN"/>
        </w:rPr>
        <w:t>61</w:t>
      </w:r>
      <w:r>
        <w:rPr>
          <w:rFonts w:hint="eastAsia" w:ascii="宋体" w:hAnsi="宋体" w:eastAsia="宋体" w:cs="宋体"/>
          <w:b/>
          <w:bCs w:val="0"/>
          <w:szCs w:val="24"/>
          <w:highlight w:val="none"/>
          <w:lang w:val="en-US" w:eastAsia="zh-CN"/>
        </w:rPr>
        <w:fldChar w:fldCharType="end"/>
      </w:r>
      <w:r>
        <w:rPr>
          <w:rFonts w:hint="eastAsia" w:ascii="宋体" w:hAnsi="宋体" w:eastAsia="宋体" w:cs="宋体"/>
          <w:b/>
          <w:bCs w:val="0"/>
          <w:szCs w:val="24"/>
          <w:highlight w:val="none"/>
          <w:lang w:val="en-US" w:eastAsia="zh-CN"/>
        </w:rPr>
        <w:fldChar w:fldCharType="end"/>
      </w:r>
    </w:p>
    <w:p w14:paraId="05EFEA68">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_Toc10049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rPr>
        <w:t>附件1：响应文件封面</w:t>
      </w:r>
      <w:r>
        <w:rPr>
          <w:highlight w:val="none"/>
        </w:rPr>
        <w:tab/>
      </w:r>
      <w:r>
        <w:rPr>
          <w:highlight w:val="none"/>
        </w:rPr>
        <w:fldChar w:fldCharType="begin"/>
      </w:r>
      <w:r>
        <w:rPr>
          <w:highlight w:val="none"/>
        </w:rPr>
        <w:instrText xml:space="preserve"> PAGEREF _Toc10049 \h </w:instrText>
      </w:r>
      <w:r>
        <w:rPr>
          <w:highlight w:val="none"/>
        </w:rPr>
        <w:fldChar w:fldCharType="separate"/>
      </w:r>
      <w:r>
        <w:rPr>
          <w:highlight w:val="none"/>
        </w:rPr>
        <w:t>61</w:t>
      </w:r>
      <w:r>
        <w:rPr>
          <w:highlight w:val="none"/>
        </w:rPr>
        <w:fldChar w:fldCharType="end"/>
      </w:r>
      <w:r>
        <w:rPr>
          <w:rFonts w:hint="eastAsia" w:ascii="宋体" w:hAnsi="宋体" w:eastAsia="宋体" w:cs="宋体"/>
          <w:bCs/>
          <w:szCs w:val="24"/>
          <w:highlight w:val="none"/>
          <w:lang w:val="en-US" w:eastAsia="zh-CN"/>
        </w:rPr>
        <w:fldChar w:fldCharType="end"/>
      </w:r>
    </w:p>
    <w:p w14:paraId="1D6CB8DD">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_Toc10854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rPr>
        <w:t>附件2：响应文件目录</w:t>
      </w:r>
      <w:r>
        <w:rPr>
          <w:highlight w:val="none"/>
        </w:rPr>
        <w:tab/>
      </w:r>
      <w:r>
        <w:rPr>
          <w:highlight w:val="none"/>
        </w:rPr>
        <w:fldChar w:fldCharType="begin"/>
      </w:r>
      <w:r>
        <w:rPr>
          <w:highlight w:val="none"/>
        </w:rPr>
        <w:instrText xml:space="preserve"> PAGEREF _Toc10854 \h </w:instrText>
      </w:r>
      <w:r>
        <w:rPr>
          <w:highlight w:val="none"/>
        </w:rPr>
        <w:fldChar w:fldCharType="separate"/>
      </w:r>
      <w:r>
        <w:rPr>
          <w:highlight w:val="none"/>
        </w:rPr>
        <w:t>62</w:t>
      </w:r>
      <w:r>
        <w:rPr>
          <w:highlight w:val="none"/>
        </w:rPr>
        <w:fldChar w:fldCharType="end"/>
      </w:r>
      <w:r>
        <w:rPr>
          <w:rFonts w:hint="eastAsia" w:ascii="宋体" w:hAnsi="宋体" w:eastAsia="宋体" w:cs="宋体"/>
          <w:bCs/>
          <w:szCs w:val="24"/>
          <w:highlight w:val="none"/>
          <w:lang w:val="en-US" w:eastAsia="zh-CN"/>
        </w:rPr>
        <w:fldChar w:fldCharType="end"/>
      </w:r>
    </w:p>
    <w:p w14:paraId="72EC9AA6">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_Toc3733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rPr>
        <w:t>附件3：磋商函及磋商报价表</w:t>
      </w:r>
      <w:r>
        <w:rPr>
          <w:highlight w:val="none"/>
        </w:rPr>
        <w:tab/>
      </w:r>
      <w:r>
        <w:rPr>
          <w:highlight w:val="none"/>
        </w:rPr>
        <w:fldChar w:fldCharType="begin"/>
      </w:r>
      <w:r>
        <w:rPr>
          <w:highlight w:val="none"/>
        </w:rPr>
        <w:instrText xml:space="preserve"> PAGEREF _Toc3733 \h </w:instrText>
      </w:r>
      <w:r>
        <w:rPr>
          <w:highlight w:val="none"/>
        </w:rPr>
        <w:fldChar w:fldCharType="separate"/>
      </w:r>
      <w:r>
        <w:rPr>
          <w:highlight w:val="none"/>
        </w:rPr>
        <w:t>63</w:t>
      </w:r>
      <w:r>
        <w:rPr>
          <w:highlight w:val="none"/>
        </w:rPr>
        <w:fldChar w:fldCharType="end"/>
      </w:r>
      <w:r>
        <w:rPr>
          <w:rFonts w:hint="eastAsia" w:ascii="宋体" w:hAnsi="宋体" w:eastAsia="宋体" w:cs="宋体"/>
          <w:bCs/>
          <w:szCs w:val="24"/>
          <w:highlight w:val="none"/>
          <w:lang w:val="en-US" w:eastAsia="zh-CN"/>
        </w:rPr>
        <w:fldChar w:fldCharType="end"/>
      </w:r>
    </w:p>
    <w:p w14:paraId="1BC81139">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_Toc29698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rPr>
        <w:t>附件4：法定代表人证明书</w:t>
      </w:r>
      <w:r>
        <w:rPr>
          <w:highlight w:val="none"/>
        </w:rPr>
        <w:tab/>
      </w:r>
      <w:r>
        <w:rPr>
          <w:highlight w:val="none"/>
        </w:rPr>
        <w:fldChar w:fldCharType="begin"/>
      </w:r>
      <w:r>
        <w:rPr>
          <w:highlight w:val="none"/>
        </w:rPr>
        <w:instrText xml:space="preserve"> PAGEREF _Toc29698 \h </w:instrText>
      </w:r>
      <w:r>
        <w:rPr>
          <w:highlight w:val="none"/>
        </w:rPr>
        <w:fldChar w:fldCharType="separate"/>
      </w:r>
      <w:r>
        <w:rPr>
          <w:highlight w:val="none"/>
        </w:rPr>
        <w:t>65</w:t>
      </w:r>
      <w:r>
        <w:rPr>
          <w:highlight w:val="none"/>
        </w:rPr>
        <w:fldChar w:fldCharType="end"/>
      </w:r>
      <w:r>
        <w:rPr>
          <w:rFonts w:hint="eastAsia" w:ascii="宋体" w:hAnsi="宋体" w:eastAsia="宋体" w:cs="宋体"/>
          <w:bCs/>
          <w:szCs w:val="24"/>
          <w:highlight w:val="none"/>
          <w:lang w:val="en-US" w:eastAsia="zh-CN"/>
        </w:rPr>
        <w:fldChar w:fldCharType="end"/>
      </w:r>
    </w:p>
    <w:p w14:paraId="444494D7">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_Toc4036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rPr>
        <w:t>附件5：法定代表人授权书</w:t>
      </w:r>
      <w:r>
        <w:rPr>
          <w:highlight w:val="none"/>
        </w:rPr>
        <w:tab/>
      </w:r>
      <w:r>
        <w:rPr>
          <w:highlight w:val="none"/>
        </w:rPr>
        <w:fldChar w:fldCharType="begin"/>
      </w:r>
      <w:r>
        <w:rPr>
          <w:highlight w:val="none"/>
        </w:rPr>
        <w:instrText xml:space="preserve"> PAGEREF _Toc4036 \h </w:instrText>
      </w:r>
      <w:r>
        <w:rPr>
          <w:highlight w:val="none"/>
        </w:rPr>
        <w:fldChar w:fldCharType="separate"/>
      </w:r>
      <w:r>
        <w:rPr>
          <w:highlight w:val="none"/>
        </w:rPr>
        <w:t>66</w:t>
      </w:r>
      <w:r>
        <w:rPr>
          <w:highlight w:val="none"/>
        </w:rPr>
        <w:fldChar w:fldCharType="end"/>
      </w:r>
      <w:r>
        <w:rPr>
          <w:rFonts w:hint="eastAsia" w:ascii="宋体" w:hAnsi="宋体" w:eastAsia="宋体" w:cs="宋体"/>
          <w:bCs/>
          <w:szCs w:val="24"/>
          <w:highlight w:val="none"/>
          <w:lang w:val="en-US" w:eastAsia="zh-CN"/>
        </w:rPr>
        <w:fldChar w:fldCharType="end"/>
      </w:r>
    </w:p>
    <w:p w14:paraId="3A06B0C9">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_Toc4755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rPr>
        <w:t>附件6：供应商</w:t>
      </w:r>
      <w:r>
        <w:rPr>
          <w:rFonts w:hint="eastAsia" w:ascii="宋体" w:hAnsi="宋体" w:eastAsia="宋体" w:cs="宋体"/>
          <w:bCs/>
          <w:szCs w:val="28"/>
          <w:highlight w:val="none"/>
          <w:lang w:val="zh-CN"/>
        </w:rPr>
        <w:t>承诺函</w:t>
      </w:r>
      <w:r>
        <w:rPr>
          <w:highlight w:val="none"/>
        </w:rPr>
        <w:tab/>
      </w:r>
      <w:r>
        <w:rPr>
          <w:highlight w:val="none"/>
        </w:rPr>
        <w:fldChar w:fldCharType="begin"/>
      </w:r>
      <w:r>
        <w:rPr>
          <w:highlight w:val="none"/>
        </w:rPr>
        <w:instrText xml:space="preserve"> PAGEREF _Toc4755 \h </w:instrText>
      </w:r>
      <w:r>
        <w:rPr>
          <w:highlight w:val="none"/>
        </w:rPr>
        <w:fldChar w:fldCharType="separate"/>
      </w:r>
      <w:r>
        <w:rPr>
          <w:highlight w:val="none"/>
        </w:rPr>
        <w:t>67</w:t>
      </w:r>
      <w:r>
        <w:rPr>
          <w:highlight w:val="none"/>
        </w:rPr>
        <w:fldChar w:fldCharType="end"/>
      </w:r>
      <w:r>
        <w:rPr>
          <w:rFonts w:hint="eastAsia" w:ascii="宋体" w:hAnsi="宋体" w:eastAsia="宋体" w:cs="宋体"/>
          <w:bCs/>
          <w:szCs w:val="24"/>
          <w:highlight w:val="none"/>
          <w:lang w:val="en-US" w:eastAsia="zh-CN"/>
        </w:rPr>
        <w:fldChar w:fldCharType="end"/>
      </w:r>
    </w:p>
    <w:p w14:paraId="056F4025">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_Toc6483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rPr>
        <w:t>附件7：供应商诚信承诺书</w:t>
      </w:r>
      <w:r>
        <w:rPr>
          <w:highlight w:val="none"/>
        </w:rPr>
        <w:tab/>
      </w:r>
      <w:r>
        <w:rPr>
          <w:highlight w:val="none"/>
        </w:rPr>
        <w:fldChar w:fldCharType="begin"/>
      </w:r>
      <w:r>
        <w:rPr>
          <w:highlight w:val="none"/>
        </w:rPr>
        <w:instrText xml:space="preserve"> PAGEREF _Toc6483 \h </w:instrText>
      </w:r>
      <w:r>
        <w:rPr>
          <w:highlight w:val="none"/>
        </w:rPr>
        <w:fldChar w:fldCharType="separate"/>
      </w:r>
      <w:r>
        <w:rPr>
          <w:highlight w:val="none"/>
        </w:rPr>
        <w:t>68</w:t>
      </w:r>
      <w:r>
        <w:rPr>
          <w:highlight w:val="none"/>
        </w:rPr>
        <w:fldChar w:fldCharType="end"/>
      </w:r>
      <w:r>
        <w:rPr>
          <w:rFonts w:hint="eastAsia" w:ascii="宋体" w:hAnsi="宋体" w:eastAsia="宋体" w:cs="宋体"/>
          <w:bCs/>
          <w:szCs w:val="24"/>
          <w:highlight w:val="none"/>
          <w:lang w:val="en-US" w:eastAsia="zh-CN"/>
        </w:rPr>
        <w:fldChar w:fldCharType="end"/>
      </w:r>
    </w:p>
    <w:p w14:paraId="5554ED22">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_Toc25398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rPr>
        <w:t>附件8：已标价工程量清单部分格式</w:t>
      </w:r>
      <w:r>
        <w:rPr>
          <w:highlight w:val="none"/>
        </w:rPr>
        <w:tab/>
      </w:r>
      <w:r>
        <w:rPr>
          <w:highlight w:val="none"/>
        </w:rPr>
        <w:fldChar w:fldCharType="begin"/>
      </w:r>
      <w:r>
        <w:rPr>
          <w:highlight w:val="none"/>
        </w:rPr>
        <w:instrText xml:space="preserve"> PAGEREF _Toc25398 \h </w:instrText>
      </w:r>
      <w:r>
        <w:rPr>
          <w:highlight w:val="none"/>
        </w:rPr>
        <w:fldChar w:fldCharType="separate"/>
      </w:r>
      <w:r>
        <w:rPr>
          <w:highlight w:val="none"/>
        </w:rPr>
        <w:t>69</w:t>
      </w:r>
      <w:r>
        <w:rPr>
          <w:highlight w:val="none"/>
        </w:rPr>
        <w:fldChar w:fldCharType="end"/>
      </w:r>
      <w:r>
        <w:rPr>
          <w:rFonts w:hint="eastAsia" w:ascii="宋体" w:hAnsi="宋体" w:eastAsia="宋体" w:cs="宋体"/>
          <w:bCs/>
          <w:szCs w:val="24"/>
          <w:highlight w:val="none"/>
          <w:lang w:val="en-US" w:eastAsia="zh-CN"/>
        </w:rPr>
        <w:fldChar w:fldCharType="end"/>
      </w:r>
    </w:p>
    <w:p w14:paraId="7F63DF0E">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_Toc2070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rPr>
        <w:t>附件9：资格审查资料</w:t>
      </w:r>
      <w:r>
        <w:rPr>
          <w:highlight w:val="none"/>
        </w:rPr>
        <w:tab/>
      </w:r>
      <w:r>
        <w:rPr>
          <w:highlight w:val="none"/>
        </w:rPr>
        <w:fldChar w:fldCharType="begin"/>
      </w:r>
      <w:r>
        <w:rPr>
          <w:highlight w:val="none"/>
        </w:rPr>
        <w:instrText xml:space="preserve"> PAGEREF _Toc2070 \h </w:instrText>
      </w:r>
      <w:r>
        <w:rPr>
          <w:highlight w:val="none"/>
        </w:rPr>
        <w:fldChar w:fldCharType="separate"/>
      </w:r>
      <w:r>
        <w:rPr>
          <w:highlight w:val="none"/>
        </w:rPr>
        <w:t>70</w:t>
      </w:r>
      <w:r>
        <w:rPr>
          <w:highlight w:val="none"/>
        </w:rPr>
        <w:fldChar w:fldCharType="end"/>
      </w:r>
      <w:r>
        <w:rPr>
          <w:rFonts w:hint="eastAsia" w:ascii="宋体" w:hAnsi="宋体" w:eastAsia="宋体" w:cs="宋体"/>
          <w:bCs/>
          <w:szCs w:val="24"/>
          <w:highlight w:val="none"/>
          <w:lang w:val="en-US" w:eastAsia="zh-CN"/>
        </w:rPr>
        <w:fldChar w:fldCharType="end"/>
      </w:r>
    </w:p>
    <w:p w14:paraId="656313CA">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_Toc31502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rPr>
        <w:t>附件1</w:t>
      </w:r>
      <w:r>
        <w:rPr>
          <w:rFonts w:hint="eastAsia" w:ascii="宋体" w:hAnsi="宋体" w:eastAsia="宋体" w:cs="宋体"/>
          <w:szCs w:val="28"/>
          <w:highlight w:val="none"/>
          <w:lang w:val="en-US" w:eastAsia="zh-CN"/>
        </w:rPr>
        <w:t>1</w:t>
      </w:r>
      <w:r>
        <w:rPr>
          <w:rFonts w:hint="eastAsia" w:ascii="宋体" w:hAnsi="宋体" w:eastAsia="宋体" w:cs="宋体"/>
          <w:szCs w:val="28"/>
          <w:highlight w:val="none"/>
        </w:rPr>
        <w:t>：</w:t>
      </w:r>
      <w:r>
        <w:rPr>
          <w:rFonts w:hint="eastAsia" w:ascii="宋体" w:hAnsi="宋体" w:eastAsia="宋体" w:cs="宋体"/>
          <w:szCs w:val="28"/>
          <w:highlight w:val="none"/>
          <w:lang w:val="zh-CN"/>
        </w:rPr>
        <w:t>无重大违法记录声明</w:t>
      </w:r>
      <w:r>
        <w:rPr>
          <w:highlight w:val="none"/>
        </w:rPr>
        <w:tab/>
      </w:r>
      <w:r>
        <w:rPr>
          <w:highlight w:val="none"/>
        </w:rPr>
        <w:fldChar w:fldCharType="begin"/>
      </w:r>
      <w:r>
        <w:rPr>
          <w:highlight w:val="none"/>
        </w:rPr>
        <w:instrText xml:space="preserve"> PAGEREF _Toc31502 \h </w:instrText>
      </w:r>
      <w:r>
        <w:rPr>
          <w:highlight w:val="none"/>
        </w:rPr>
        <w:fldChar w:fldCharType="separate"/>
      </w:r>
      <w:r>
        <w:rPr>
          <w:highlight w:val="none"/>
        </w:rPr>
        <w:t>73</w:t>
      </w:r>
      <w:r>
        <w:rPr>
          <w:highlight w:val="none"/>
        </w:rPr>
        <w:fldChar w:fldCharType="end"/>
      </w:r>
      <w:r>
        <w:rPr>
          <w:rFonts w:hint="eastAsia" w:ascii="宋体" w:hAnsi="宋体" w:eastAsia="宋体" w:cs="宋体"/>
          <w:bCs/>
          <w:szCs w:val="24"/>
          <w:highlight w:val="none"/>
          <w:lang w:val="en-US" w:eastAsia="zh-CN"/>
        </w:rPr>
        <w:fldChar w:fldCharType="end"/>
      </w:r>
    </w:p>
    <w:p w14:paraId="7718F057">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_Toc466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rPr>
        <w:t>附件1</w:t>
      </w:r>
      <w:r>
        <w:rPr>
          <w:rFonts w:hint="eastAsia" w:ascii="宋体" w:hAnsi="宋体" w:eastAsia="宋体" w:cs="宋体"/>
          <w:szCs w:val="28"/>
          <w:highlight w:val="none"/>
          <w:lang w:val="en-US" w:eastAsia="zh-CN"/>
        </w:rPr>
        <w:t>2</w:t>
      </w:r>
      <w:r>
        <w:rPr>
          <w:rFonts w:hint="eastAsia" w:ascii="宋体" w:hAnsi="宋体" w:eastAsia="宋体" w:cs="宋体"/>
          <w:szCs w:val="28"/>
          <w:highlight w:val="none"/>
        </w:rPr>
        <w:t>：中小企业声明函（工程）</w:t>
      </w:r>
      <w:r>
        <w:rPr>
          <w:highlight w:val="none"/>
        </w:rPr>
        <w:tab/>
      </w:r>
      <w:r>
        <w:rPr>
          <w:highlight w:val="none"/>
        </w:rPr>
        <w:fldChar w:fldCharType="begin"/>
      </w:r>
      <w:r>
        <w:rPr>
          <w:highlight w:val="none"/>
        </w:rPr>
        <w:instrText xml:space="preserve"> PAGEREF _Toc466 \h </w:instrText>
      </w:r>
      <w:r>
        <w:rPr>
          <w:highlight w:val="none"/>
        </w:rPr>
        <w:fldChar w:fldCharType="separate"/>
      </w:r>
      <w:r>
        <w:rPr>
          <w:highlight w:val="none"/>
        </w:rPr>
        <w:t>74</w:t>
      </w:r>
      <w:r>
        <w:rPr>
          <w:highlight w:val="none"/>
        </w:rPr>
        <w:fldChar w:fldCharType="end"/>
      </w:r>
      <w:r>
        <w:rPr>
          <w:rFonts w:hint="eastAsia" w:ascii="宋体" w:hAnsi="宋体" w:eastAsia="宋体" w:cs="宋体"/>
          <w:bCs/>
          <w:szCs w:val="24"/>
          <w:highlight w:val="none"/>
          <w:lang w:val="en-US" w:eastAsia="zh-CN"/>
        </w:rPr>
        <w:fldChar w:fldCharType="end"/>
      </w:r>
    </w:p>
    <w:p w14:paraId="0B9085AF">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1320" w:firstLineChars="600"/>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_Toc303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mallCaps w:val="0"/>
          <w:kern w:val="0"/>
          <w:szCs w:val="28"/>
          <w:highlight w:val="none"/>
          <w:lang w:val="en-US" w:eastAsia="zh-CN"/>
        </w:rPr>
        <w:t>从业人员声明函</w:t>
      </w:r>
      <w:r>
        <w:rPr>
          <w:highlight w:val="none"/>
        </w:rPr>
        <w:tab/>
      </w:r>
      <w:r>
        <w:rPr>
          <w:highlight w:val="none"/>
        </w:rPr>
        <w:fldChar w:fldCharType="begin"/>
      </w:r>
      <w:r>
        <w:rPr>
          <w:highlight w:val="none"/>
        </w:rPr>
        <w:instrText xml:space="preserve"> PAGEREF _Toc303 \h </w:instrText>
      </w:r>
      <w:r>
        <w:rPr>
          <w:highlight w:val="none"/>
        </w:rPr>
        <w:fldChar w:fldCharType="separate"/>
      </w:r>
      <w:r>
        <w:rPr>
          <w:highlight w:val="none"/>
        </w:rPr>
        <w:t>75</w:t>
      </w:r>
      <w:r>
        <w:rPr>
          <w:highlight w:val="none"/>
        </w:rPr>
        <w:fldChar w:fldCharType="end"/>
      </w:r>
      <w:r>
        <w:rPr>
          <w:rFonts w:hint="eastAsia" w:ascii="宋体" w:hAnsi="宋体" w:eastAsia="宋体" w:cs="宋体"/>
          <w:bCs/>
          <w:szCs w:val="24"/>
          <w:highlight w:val="none"/>
          <w:lang w:val="en-US" w:eastAsia="zh-CN"/>
        </w:rPr>
        <w:fldChar w:fldCharType="end"/>
      </w:r>
    </w:p>
    <w:p w14:paraId="0E0D4801">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1320" w:firstLineChars="600"/>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_Toc28684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mallCaps w:val="0"/>
          <w:kern w:val="0"/>
          <w:szCs w:val="28"/>
          <w:highlight w:val="none"/>
          <w:lang w:val="zh-CN" w:eastAsia="zh-CN"/>
        </w:rPr>
        <w:t>残疾人福利性单位声明函</w:t>
      </w:r>
      <w:r>
        <w:rPr>
          <w:highlight w:val="none"/>
        </w:rPr>
        <w:tab/>
      </w:r>
      <w:r>
        <w:rPr>
          <w:highlight w:val="none"/>
        </w:rPr>
        <w:fldChar w:fldCharType="begin"/>
      </w:r>
      <w:r>
        <w:rPr>
          <w:highlight w:val="none"/>
        </w:rPr>
        <w:instrText xml:space="preserve"> PAGEREF _Toc28684 \h </w:instrText>
      </w:r>
      <w:r>
        <w:rPr>
          <w:highlight w:val="none"/>
        </w:rPr>
        <w:fldChar w:fldCharType="separate"/>
      </w:r>
      <w:r>
        <w:rPr>
          <w:highlight w:val="none"/>
        </w:rPr>
        <w:t>76</w:t>
      </w:r>
      <w:r>
        <w:rPr>
          <w:highlight w:val="none"/>
        </w:rPr>
        <w:fldChar w:fldCharType="end"/>
      </w:r>
      <w:r>
        <w:rPr>
          <w:rFonts w:hint="eastAsia" w:ascii="宋体" w:hAnsi="宋体" w:eastAsia="宋体" w:cs="宋体"/>
          <w:bCs/>
          <w:szCs w:val="24"/>
          <w:highlight w:val="none"/>
          <w:lang w:val="en-US" w:eastAsia="zh-CN"/>
        </w:rPr>
        <w:fldChar w:fldCharType="end"/>
      </w:r>
    </w:p>
    <w:p w14:paraId="49C0C339">
      <w:pPr>
        <w:pStyle w:val="19"/>
        <w:keepNext w:val="0"/>
        <w:keepLines w:val="0"/>
        <w:pageBreakBefore w:val="0"/>
        <w:widowControl w:val="0"/>
        <w:tabs>
          <w:tab w:val="right" w:leader="dot" w:pos="9025"/>
          <w:tab w:val="clear" w:pos="355"/>
          <w:tab w:val="clear" w:pos="8828"/>
        </w:tabs>
        <w:kinsoku/>
        <w:wordWrap/>
        <w:overflowPunct/>
        <w:topLinePunct w:val="0"/>
        <w:autoSpaceDE w:val="0"/>
        <w:autoSpaceDN w:val="0"/>
        <w:bidi w:val="0"/>
        <w:adjustRightInd/>
        <w:snapToGrid/>
        <w:spacing w:line="336" w:lineRule="auto"/>
        <w:ind w:firstLine="1320" w:firstLineChars="600"/>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_Toc9417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mallCaps w:val="0"/>
          <w:kern w:val="0"/>
          <w:szCs w:val="28"/>
          <w:highlight w:val="none"/>
          <w:lang w:val="zh-CN" w:eastAsia="zh-CN"/>
        </w:rPr>
        <w:t>监狱企业证明资料</w:t>
      </w:r>
      <w:r>
        <w:rPr>
          <w:highlight w:val="none"/>
        </w:rPr>
        <w:tab/>
      </w:r>
      <w:r>
        <w:rPr>
          <w:highlight w:val="none"/>
        </w:rPr>
        <w:fldChar w:fldCharType="begin"/>
      </w:r>
      <w:r>
        <w:rPr>
          <w:highlight w:val="none"/>
        </w:rPr>
        <w:instrText xml:space="preserve"> PAGEREF _Toc9417 \h </w:instrText>
      </w:r>
      <w:r>
        <w:rPr>
          <w:highlight w:val="none"/>
        </w:rPr>
        <w:fldChar w:fldCharType="separate"/>
      </w:r>
      <w:r>
        <w:rPr>
          <w:highlight w:val="none"/>
        </w:rPr>
        <w:t>77</w:t>
      </w:r>
      <w:r>
        <w:rPr>
          <w:highlight w:val="none"/>
        </w:rPr>
        <w:fldChar w:fldCharType="end"/>
      </w:r>
      <w:r>
        <w:rPr>
          <w:rFonts w:hint="eastAsia" w:ascii="宋体" w:hAnsi="宋体" w:eastAsia="宋体" w:cs="宋体"/>
          <w:bCs/>
          <w:szCs w:val="24"/>
          <w:highlight w:val="none"/>
          <w:lang w:val="en-US" w:eastAsia="zh-CN"/>
        </w:rPr>
        <w:fldChar w:fldCharType="end"/>
      </w:r>
    </w:p>
    <w:p w14:paraId="67314609">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_Toc27144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szCs w:val="28"/>
          <w:highlight w:val="none"/>
        </w:rPr>
        <w:t>附件1</w:t>
      </w:r>
      <w:r>
        <w:rPr>
          <w:rFonts w:hint="eastAsia" w:ascii="宋体" w:hAnsi="宋体" w:eastAsia="宋体" w:cs="宋体"/>
          <w:szCs w:val="28"/>
          <w:highlight w:val="none"/>
          <w:lang w:val="en-US" w:eastAsia="zh-CN"/>
        </w:rPr>
        <w:t>4</w:t>
      </w:r>
      <w:r>
        <w:rPr>
          <w:rFonts w:hint="eastAsia" w:ascii="宋体" w:hAnsi="宋体" w:eastAsia="宋体" w:cs="宋体"/>
          <w:szCs w:val="28"/>
          <w:highlight w:val="none"/>
        </w:rPr>
        <w:t>：项目管理机构</w:t>
      </w:r>
      <w:r>
        <w:rPr>
          <w:highlight w:val="none"/>
        </w:rPr>
        <w:tab/>
      </w:r>
      <w:r>
        <w:rPr>
          <w:highlight w:val="none"/>
        </w:rPr>
        <w:fldChar w:fldCharType="begin"/>
      </w:r>
      <w:r>
        <w:rPr>
          <w:highlight w:val="none"/>
        </w:rPr>
        <w:instrText xml:space="preserve"> PAGEREF _Toc27144 \h </w:instrText>
      </w:r>
      <w:r>
        <w:rPr>
          <w:highlight w:val="none"/>
        </w:rPr>
        <w:fldChar w:fldCharType="separate"/>
      </w:r>
      <w:r>
        <w:rPr>
          <w:highlight w:val="none"/>
        </w:rPr>
        <w:t>83</w:t>
      </w:r>
      <w:r>
        <w:rPr>
          <w:highlight w:val="none"/>
        </w:rPr>
        <w:fldChar w:fldCharType="end"/>
      </w:r>
      <w:r>
        <w:rPr>
          <w:rFonts w:hint="eastAsia" w:ascii="宋体" w:hAnsi="宋体" w:eastAsia="宋体" w:cs="宋体"/>
          <w:bCs/>
          <w:szCs w:val="24"/>
          <w:highlight w:val="none"/>
          <w:lang w:val="en-US" w:eastAsia="zh-CN"/>
        </w:rPr>
        <w:fldChar w:fldCharType="end"/>
      </w:r>
    </w:p>
    <w:p w14:paraId="2049D30A">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ind w:left="0" w:leftChars="0" w:firstLine="0" w:firstLineChars="0"/>
        <w:jc w:val="both"/>
        <w:textAlignment w:val="auto"/>
        <w:rPr>
          <w:rFonts w:hint="eastAsia" w:ascii="宋体" w:hAnsi="宋体" w:eastAsia="宋体" w:cs="宋体"/>
          <w:b/>
          <w:bCs w:val="0"/>
          <w:szCs w:val="24"/>
          <w:highlight w:val="none"/>
          <w:lang w:val="en-US" w:eastAsia="zh-CN"/>
        </w:rPr>
      </w:pPr>
      <w:r>
        <w:rPr>
          <w:rFonts w:hint="eastAsia" w:ascii="宋体" w:hAnsi="宋体" w:eastAsia="宋体" w:cs="宋体"/>
          <w:b/>
          <w:bCs w:val="0"/>
          <w:szCs w:val="24"/>
          <w:highlight w:val="none"/>
          <w:lang w:val="en-US" w:eastAsia="zh-CN"/>
        </w:rPr>
        <w:fldChar w:fldCharType="begin"/>
      </w:r>
      <w:r>
        <w:rPr>
          <w:rFonts w:hint="eastAsia" w:ascii="宋体" w:hAnsi="宋体" w:eastAsia="宋体" w:cs="宋体"/>
          <w:b/>
          <w:bCs w:val="0"/>
          <w:szCs w:val="24"/>
          <w:highlight w:val="none"/>
          <w:lang w:val="en-US" w:eastAsia="zh-CN"/>
        </w:rPr>
        <w:instrText xml:space="preserve"> HYPERLINK \l _Toc31127 </w:instrText>
      </w:r>
      <w:r>
        <w:rPr>
          <w:rFonts w:hint="eastAsia" w:ascii="宋体" w:hAnsi="宋体" w:eastAsia="宋体" w:cs="宋体"/>
          <w:b/>
          <w:bCs w:val="0"/>
          <w:szCs w:val="24"/>
          <w:highlight w:val="none"/>
          <w:lang w:val="en-US" w:eastAsia="zh-CN"/>
        </w:rPr>
        <w:fldChar w:fldCharType="separate"/>
      </w:r>
      <w:r>
        <w:rPr>
          <w:rFonts w:hint="eastAsia" w:ascii="宋体" w:hAnsi="宋体" w:eastAsia="宋体" w:cs="宋体"/>
          <w:b/>
          <w:bCs w:val="0"/>
          <w:szCs w:val="24"/>
          <w:highlight w:val="none"/>
          <w:lang w:val="en-US" w:eastAsia="zh-CN"/>
        </w:rPr>
        <w:t xml:space="preserve">第六章  </w:t>
      </w:r>
      <w:r>
        <w:rPr>
          <w:rFonts w:hint="eastAsia" w:ascii="宋体" w:hAnsi="宋体" w:eastAsia="宋体" w:cs="宋体"/>
          <w:b/>
          <w:bCs w:val="0"/>
          <w:szCs w:val="24"/>
          <w:highlight w:val="none"/>
          <w:lang w:val="zh-CN" w:eastAsia="zh-CN"/>
        </w:rPr>
        <w:t>技术标准和要求</w:t>
      </w:r>
      <w:r>
        <w:rPr>
          <w:rFonts w:hint="eastAsia" w:ascii="宋体" w:hAnsi="宋体" w:eastAsia="宋体" w:cs="宋体"/>
          <w:b/>
          <w:bCs w:val="0"/>
          <w:szCs w:val="24"/>
          <w:highlight w:val="none"/>
          <w:lang w:val="en-US" w:eastAsia="zh-CN"/>
        </w:rPr>
        <w:tab/>
      </w:r>
      <w:r>
        <w:rPr>
          <w:rFonts w:hint="eastAsia" w:ascii="宋体" w:hAnsi="宋体" w:eastAsia="宋体" w:cs="宋体"/>
          <w:b/>
          <w:bCs w:val="0"/>
          <w:szCs w:val="24"/>
          <w:highlight w:val="none"/>
          <w:lang w:val="en-US" w:eastAsia="zh-CN"/>
        </w:rPr>
        <w:fldChar w:fldCharType="begin"/>
      </w:r>
      <w:r>
        <w:rPr>
          <w:rFonts w:hint="eastAsia" w:ascii="宋体" w:hAnsi="宋体" w:eastAsia="宋体" w:cs="宋体"/>
          <w:b/>
          <w:bCs w:val="0"/>
          <w:szCs w:val="24"/>
          <w:highlight w:val="none"/>
          <w:lang w:val="en-US" w:eastAsia="zh-CN"/>
        </w:rPr>
        <w:instrText xml:space="preserve"> PAGEREF _Toc31127 \h </w:instrText>
      </w:r>
      <w:r>
        <w:rPr>
          <w:rFonts w:hint="eastAsia" w:ascii="宋体" w:hAnsi="宋体" w:eastAsia="宋体" w:cs="宋体"/>
          <w:b/>
          <w:bCs w:val="0"/>
          <w:szCs w:val="24"/>
          <w:highlight w:val="none"/>
          <w:lang w:val="en-US" w:eastAsia="zh-CN"/>
        </w:rPr>
        <w:fldChar w:fldCharType="separate"/>
      </w:r>
      <w:r>
        <w:rPr>
          <w:rFonts w:hint="eastAsia" w:ascii="宋体" w:hAnsi="宋体" w:eastAsia="宋体" w:cs="宋体"/>
          <w:b/>
          <w:bCs w:val="0"/>
          <w:szCs w:val="24"/>
          <w:highlight w:val="none"/>
          <w:lang w:val="en-US" w:eastAsia="zh-CN"/>
        </w:rPr>
        <w:t>87</w:t>
      </w:r>
      <w:r>
        <w:rPr>
          <w:rFonts w:hint="eastAsia" w:ascii="宋体" w:hAnsi="宋体" w:eastAsia="宋体" w:cs="宋体"/>
          <w:b/>
          <w:bCs w:val="0"/>
          <w:szCs w:val="24"/>
          <w:highlight w:val="none"/>
          <w:lang w:val="en-US" w:eastAsia="zh-CN"/>
        </w:rPr>
        <w:fldChar w:fldCharType="end"/>
      </w:r>
      <w:r>
        <w:rPr>
          <w:rFonts w:hint="eastAsia" w:ascii="宋体" w:hAnsi="宋体" w:eastAsia="宋体" w:cs="宋体"/>
          <w:b/>
          <w:bCs w:val="0"/>
          <w:szCs w:val="24"/>
          <w:highlight w:val="none"/>
          <w:lang w:val="en-US" w:eastAsia="zh-CN"/>
        </w:rPr>
        <w:fldChar w:fldCharType="end"/>
      </w:r>
    </w:p>
    <w:p w14:paraId="1018559B">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_Toc20470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一、磋商内容</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_Toc20470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87</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24F64AAF">
      <w:pPr>
        <w:pStyle w:val="24"/>
        <w:keepNext w:val="0"/>
        <w:keepLines w:val="0"/>
        <w:pageBreakBefore w:val="0"/>
        <w:widowControl w:val="0"/>
        <w:tabs>
          <w:tab w:val="right" w:leader="dot" w:pos="9025"/>
        </w:tabs>
        <w:kinsoku/>
        <w:wordWrap/>
        <w:overflowPunct/>
        <w:topLinePunct w:val="0"/>
        <w:autoSpaceDE w:val="0"/>
        <w:autoSpaceDN w:val="0"/>
        <w:bidi w:val="0"/>
        <w:adjustRightInd/>
        <w:snapToGrid/>
        <w:spacing w:line="336" w:lineRule="auto"/>
        <w:jc w:val="both"/>
        <w:textAlignment w:val="auto"/>
        <w:rPr>
          <w:highlight w:val="none"/>
        </w:rPr>
      </w:pP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HYPERLINK \l _Toc5348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三、技术标准和要求</w:t>
      </w:r>
      <w:r>
        <w:rPr>
          <w:rFonts w:hint="eastAsia" w:ascii="宋体" w:hAnsi="宋体" w:eastAsia="宋体" w:cs="宋体"/>
          <w:bCs/>
          <w:szCs w:val="24"/>
          <w:highlight w:val="none"/>
          <w:lang w:val="en-US" w:eastAsia="zh-CN"/>
        </w:rPr>
        <w:tab/>
      </w:r>
      <w:r>
        <w:rPr>
          <w:rFonts w:hint="eastAsia" w:ascii="宋体" w:hAnsi="宋体" w:eastAsia="宋体" w:cs="宋体"/>
          <w:bCs/>
          <w:szCs w:val="24"/>
          <w:highlight w:val="none"/>
          <w:lang w:val="en-US" w:eastAsia="zh-CN"/>
        </w:rPr>
        <w:fldChar w:fldCharType="begin"/>
      </w:r>
      <w:r>
        <w:rPr>
          <w:rFonts w:hint="eastAsia" w:ascii="宋体" w:hAnsi="宋体" w:eastAsia="宋体" w:cs="宋体"/>
          <w:bCs/>
          <w:szCs w:val="24"/>
          <w:highlight w:val="none"/>
          <w:lang w:val="en-US" w:eastAsia="zh-CN"/>
        </w:rPr>
        <w:instrText xml:space="preserve"> PAGEREF _Toc5348 \h </w:instrText>
      </w:r>
      <w:r>
        <w:rPr>
          <w:rFonts w:hint="eastAsia" w:ascii="宋体" w:hAnsi="宋体" w:eastAsia="宋体" w:cs="宋体"/>
          <w:bCs/>
          <w:szCs w:val="24"/>
          <w:highlight w:val="none"/>
          <w:lang w:val="en-US" w:eastAsia="zh-CN"/>
        </w:rPr>
        <w:fldChar w:fldCharType="separate"/>
      </w:r>
      <w:r>
        <w:rPr>
          <w:rFonts w:hint="eastAsia" w:ascii="宋体" w:hAnsi="宋体" w:eastAsia="宋体" w:cs="宋体"/>
          <w:bCs/>
          <w:szCs w:val="24"/>
          <w:highlight w:val="none"/>
          <w:lang w:val="en-US" w:eastAsia="zh-CN"/>
        </w:rPr>
        <w:t>87</w:t>
      </w:r>
      <w:r>
        <w:rPr>
          <w:rFonts w:hint="eastAsia" w:ascii="宋体" w:hAnsi="宋体" w:eastAsia="宋体" w:cs="宋体"/>
          <w:bCs/>
          <w:szCs w:val="24"/>
          <w:highlight w:val="none"/>
          <w:lang w:val="en-US" w:eastAsia="zh-CN"/>
        </w:rPr>
        <w:fldChar w:fldCharType="end"/>
      </w:r>
      <w:r>
        <w:rPr>
          <w:rFonts w:hint="eastAsia" w:ascii="宋体" w:hAnsi="宋体" w:eastAsia="宋体" w:cs="宋体"/>
          <w:bCs/>
          <w:szCs w:val="24"/>
          <w:highlight w:val="none"/>
          <w:lang w:val="en-US" w:eastAsia="zh-CN"/>
        </w:rPr>
        <w:fldChar w:fldCharType="end"/>
      </w:r>
    </w:p>
    <w:p w14:paraId="582728CB">
      <w:pPr>
        <w:tabs>
          <w:tab w:val="left" w:pos="425"/>
        </w:tabs>
        <w:spacing w:before="0" w:beforeLines="0" w:after="0" w:afterLines="0" w:line="360" w:lineRule="auto"/>
        <w:ind w:left="0" w:leftChars="0" w:right="0" w:firstLine="0" w:firstLineChars="0"/>
        <w:jc w:val="center"/>
        <w:outlineLvl w:val="9"/>
        <w:rPr>
          <w:rFonts w:hint="eastAsia" w:ascii="宋体" w:hAnsi="宋体" w:eastAsia="宋体" w:cs="宋体"/>
          <w:bCs/>
          <w:szCs w:val="24"/>
          <w:highlight w:val="none"/>
          <w:lang w:val="en-US" w:eastAsia="zh-CN"/>
        </w:rPr>
      </w:pPr>
      <w:r>
        <w:rPr>
          <w:rFonts w:hint="eastAsia" w:ascii="宋体" w:hAnsi="宋体" w:eastAsia="宋体" w:cs="宋体"/>
          <w:bCs/>
          <w:szCs w:val="24"/>
          <w:highlight w:val="none"/>
          <w:lang w:val="en-US" w:eastAsia="zh-CN"/>
        </w:rPr>
        <w:fldChar w:fldCharType="end"/>
      </w:r>
      <w:bookmarkStart w:id="32" w:name="_Toc25790"/>
      <w:bookmarkStart w:id="33" w:name="_Toc28435"/>
      <w:r>
        <w:rPr>
          <w:rFonts w:hint="eastAsia" w:ascii="宋体" w:hAnsi="宋体" w:eastAsia="宋体" w:cs="宋体"/>
          <w:bCs/>
          <w:szCs w:val="24"/>
          <w:highlight w:val="none"/>
          <w:lang w:val="en-US" w:eastAsia="zh-CN"/>
        </w:rPr>
        <w:br w:type="page"/>
      </w:r>
      <w:bookmarkEnd w:id="32"/>
    </w:p>
    <w:p w14:paraId="57B5BF6F">
      <w:pPr>
        <w:autoSpaceDE w:val="0"/>
        <w:autoSpaceDN w:val="0"/>
        <w:adjustRightInd w:val="0"/>
        <w:spacing w:line="360" w:lineRule="auto"/>
        <w:jc w:val="center"/>
        <w:outlineLvl w:val="0"/>
        <w:rPr>
          <w:rFonts w:hint="eastAsia" w:ascii="宋体" w:hAnsi="宋体" w:eastAsia="宋体" w:cs="宋体"/>
          <w:b/>
          <w:bCs/>
          <w:color w:val="000000"/>
          <w:sz w:val="36"/>
          <w:szCs w:val="36"/>
          <w:highlight w:val="none"/>
          <w:lang w:val="en-US" w:eastAsia="zh-CN"/>
        </w:rPr>
      </w:pPr>
      <w:bookmarkStart w:id="34" w:name="_Toc10687"/>
      <w:r>
        <w:rPr>
          <w:rFonts w:hint="eastAsia" w:ascii="宋体" w:hAnsi="宋体" w:eastAsia="宋体" w:cs="宋体"/>
          <w:b/>
          <w:bCs/>
          <w:color w:val="000000"/>
          <w:sz w:val="36"/>
          <w:szCs w:val="36"/>
          <w:highlight w:val="none"/>
          <w:lang w:val="en-US" w:eastAsia="zh-CN"/>
        </w:rPr>
        <w:t xml:space="preserve">第一章 </w:t>
      </w:r>
      <w:r>
        <w:rPr>
          <w:rFonts w:hint="eastAsia" w:cs="宋体"/>
          <w:b/>
          <w:bCs/>
          <w:color w:val="000000"/>
          <w:sz w:val="36"/>
          <w:szCs w:val="36"/>
          <w:highlight w:val="none"/>
          <w:lang w:val="en-US" w:eastAsia="zh-CN"/>
        </w:rPr>
        <w:t xml:space="preserve"> </w:t>
      </w:r>
      <w:r>
        <w:rPr>
          <w:rFonts w:hint="eastAsia" w:ascii="宋体" w:hAnsi="宋体" w:eastAsia="宋体" w:cs="宋体"/>
          <w:b/>
          <w:bCs/>
          <w:color w:val="000000"/>
          <w:sz w:val="36"/>
          <w:szCs w:val="36"/>
          <w:highlight w:val="none"/>
          <w:lang w:val="en-US" w:eastAsia="zh-CN"/>
        </w:rPr>
        <w:t>竞争性磋商邀请</w:t>
      </w:r>
      <w:bookmarkEnd w:id="33"/>
      <w:bookmarkEnd w:id="34"/>
    </w:p>
    <w:p w14:paraId="2F2C7886">
      <w:pPr>
        <w:spacing w:before="0" w:after="0" w:line="480" w:lineRule="auto"/>
        <w:ind w:left="0" w:right="0"/>
        <w:jc w:val="center"/>
        <w:rPr>
          <w:rFonts w:hint="eastAsia" w:ascii="宋体" w:hAnsi="宋体" w:eastAsia="宋体" w:cs="宋体"/>
          <w:b/>
          <w:bCs/>
          <w:kern w:val="2"/>
          <w:sz w:val="32"/>
          <w:szCs w:val="32"/>
          <w:highlight w:val="none"/>
          <w:lang w:val="en-US" w:eastAsia="zh-CN" w:bidi="ar-SA"/>
        </w:rPr>
      </w:pPr>
      <w:r>
        <w:rPr>
          <w:rFonts w:hint="eastAsia" w:cs="宋体"/>
          <w:b/>
          <w:bCs/>
          <w:kern w:val="2"/>
          <w:sz w:val="32"/>
          <w:szCs w:val="32"/>
          <w:highlight w:val="none"/>
          <w:lang w:val="zh-CN" w:eastAsia="zh-CN" w:bidi="ar-SA"/>
        </w:rPr>
        <w:t>同德县妇幼保健和计划生育服务中心办公楼加固工程</w:t>
      </w:r>
    </w:p>
    <w:p w14:paraId="596E1FA0">
      <w:pPr>
        <w:spacing w:before="0" w:after="0" w:line="480" w:lineRule="auto"/>
        <w:ind w:left="0" w:right="0"/>
        <w:jc w:val="center"/>
        <w:rPr>
          <w:rFonts w:hint="eastAsia" w:ascii="宋体" w:hAnsi="宋体" w:eastAsia="宋体" w:cs="宋体"/>
          <w:b/>
          <w:bCs/>
          <w:kern w:val="2"/>
          <w:sz w:val="32"/>
          <w:szCs w:val="32"/>
          <w:highlight w:val="none"/>
          <w:lang w:val="en-US" w:eastAsia="zh-CN" w:bidi="ar-SA"/>
        </w:rPr>
      </w:pPr>
      <w:r>
        <w:rPr>
          <w:rFonts w:hint="eastAsia" w:ascii="宋体" w:hAnsi="宋体" w:eastAsia="宋体" w:cs="宋体"/>
          <w:b/>
          <w:bCs/>
          <w:kern w:val="2"/>
          <w:sz w:val="32"/>
          <w:szCs w:val="32"/>
          <w:highlight w:val="none"/>
          <w:lang w:val="en-US" w:eastAsia="zh-CN" w:bidi="ar-SA"/>
        </w:rPr>
        <w:t>竞争性磋商公告</w:t>
      </w:r>
    </w:p>
    <w:p w14:paraId="0D739104">
      <w:pPr>
        <w:widowControl w:val="0"/>
        <w:wordWrap/>
        <w:autoSpaceDE w:val="0"/>
        <w:autoSpaceDN w:val="0"/>
        <w:adjustRightInd/>
        <w:snapToGrid/>
        <w:spacing w:line="480" w:lineRule="auto"/>
        <w:ind w:firstLine="480" w:firstLineChars="200"/>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青海省国丰工程项目管理有限公司（以下均简称“采购代理机构”）</w:t>
      </w:r>
      <w:r>
        <w:rPr>
          <w:rFonts w:hint="eastAsia" w:ascii="宋体" w:hAnsi="宋体" w:eastAsia="宋体" w:cs="宋体"/>
          <w:sz w:val="24"/>
          <w:szCs w:val="24"/>
          <w:highlight w:val="none"/>
        </w:rPr>
        <w:t>受</w:t>
      </w:r>
      <w:r>
        <w:rPr>
          <w:rFonts w:hint="eastAsia" w:cs="宋体"/>
          <w:sz w:val="24"/>
          <w:szCs w:val="24"/>
          <w:highlight w:val="none"/>
          <w:lang w:eastAsia="zh-CN"/>
        </w:rPr>
        <w:t>同德县妇幼保健和计划生育服务中心</w:t>
      </w:r>
      <w:r>
        <w:rPr>
          <w:rFonts w:hint="eastAsia" w:ascii="宋体" w:hAnsi="宋体" w:eastAsia="宋体" w:cs="宋体"/>
          <w:sz w:val="24"/>
          <w:szCs w:val="24"/>
          <w:highlight w:val="none"/>
          <w:lang w:eastAsia="zh-CN"/>
        </w:rPr>
        <w:t>（以下均简称“采购人”）</w:t>
      </w:r>
      <w:r>
        <w:rPr>
          <w:rFonts w:hint="eastAsia" w:ascii="宋体" w:hAnsi="宋体" w:eastAsia="宋体" w:cs="宋体"/>
          <w:sz w:val="24"/>
          <w:szCs w:val="24"/>
          <w:highlight w:val="none"/>
        </w:rPr>
        <w:t>委托，现对</w:t>
      </w:r>
      <w:r>
        <w:rPr>
          <w:rFonts w:hint="eastAsia" w:cs="宋体"/>
          <w:sz w:val="24"/>
          <w:szCs w:val="24"/>
          <w:highlight w:val="none"/>
          <w:lang w:eastAsia="zh-CN"/>
        </w:rPr>
        <w:t>同德县妇幼保健和计划生育服务中心办公楼加固工程</w:t>
      </w:r>
      <w:r>
        <w:rPr>
          <w:rFonts w:hint="eastAsia" w:ascii="宋体" w:hAnsi="宋体" w:eastAsia="宋体" w:cs="宋体"/>
          <w:sz w:val="24"/>
          <w:szCs w:val="24"/>
          <w:highlight w:val="none"/>
        </w:rPr>
        <w:t>采用</w:t>
      </w:r>
      <w:r>
        <w:rPr>
          <w:rFonts w:hint="eastAsia" w:ascii="宋体" w:hAnsi="宋体" w:eastAsia="宋体" w:cs="宋体"/>
          <w:sz w:val="24"/>
          <w:szCs w:val="24"/>
          <w:highlight w:val="none"/>
          <w:lang w:eastAsia="zh-CN"/>
        </w:rPr>
        <w:t>竞争性磋商</w:t>
      </w:r>
      <w:r>
        <w:rPr>
          <w:rFonts w:hint="eastAsia" w:ascii="宋体" w:hAnsi="宋体" w:eastAsia="宋体" w:cs="宋体"/>
          <w:sz w:val="24"/>
          <w:szCs w:val="24"/>
          <w:highlight w:val="none"/>
        </w:rPr>
        <w:t>方式进行采购，欢迎合格的</w:t>
      </w:r>
      <w:r>
        <w:rPr>
          <w:rFonts w:hint="eastAsia" w:ascii="宋体" w:hAnsi="宋体" w:eastAsia="宋体" w:cs="宋体"/>
          <w:sz w:val="24"/>
          <w:szCs w:val="24"/>
          <w:highlight w:val="none"/>
          <w:lang w:eastAsia="zh-CN"/>
        </w:rPr>
        <w:t>投标人</w:t>
      </w:r>
      <w:r>
        <w:rPr>
          <w:rFonts w:hint="eastAsia" w:ascii="宋体" w:hAnsi="宋体" w:eastAsia="宋体" w:cs="宋体"/>
          <w:sz w:val="24"/>
          <w:szCs w:val="24"/>
          <w:highlight w:val="none"/>
        </w:rPr>
        <w:t>参加本项目的</w:t>
      </w:r>
      <w:r>
        <w:rPr>
          <w:rFonts w:hint="eastAsia" w:ascii="宋体" w:hAnsi="宋体" w:eastAsia="宋体" w:cs="宋体"/>
          <w:sz w:val="24"/>
          <w:szCs w:val="24"/>
          <w:highlight w:val="none"/>
          <w:lang w:eastAsia="zh-CN"/>
        </w:rPr>
        <w:t>竞争性磋商</w:t>
      </w:r>
      <w:r>
        <w:rPr>
          <w:rFonts w:hint="eastAsia" w:ascii="宋体" w:hAnsi="宋体" w:eastAsia="宋体" w:cs="宋体"/>
          <w:sz w:val="24"/>
          <w:szCs w:val="24"/>
          <w:highlight w:val="none"/>
        </w:rPr>
        <w:t>。</w:t>
      </w:r>
    </w:p>
    <w:tbl>
      <w:tblPr>
        <w:tblStyle w:val="29"/>
        <w:tblW w:w="9042" w:type="dxa"/>
        <w:tblInd w:w="14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222"/>
        <w:gridCol w:w="5820"/>
      </w:tblGrid>
      <w:tr w14:paraId="6BB327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644DCB8A">
            <w:pPr>
              <w:spacing w:line="48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采购项目名称</w:t>
            </w:r>
          </w:p>
        </w:tc>
        <w:tc>
          <w:tcPr>
            <w:tcW w:w="5820" w:type="dxa"/>
            <w:vAlign w:val="center"/>
          </w:tcPr>
          <w:p w14:paraId="544145D2">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zh-CN" w:eastAsia="zh-CN" w:bidi="zh-CN"/>
              </w:rPr>
              <w:t>同德县妇幼保健和计划生育服务中心办公楼加固工程</w:t>
            </w:r>
          </w:p>
        </w:tc>
      </w:tr>
      <w:tr w14:paraId="477948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0FF4CE9E">
            <w:pPr>
              <w:spacing w:line="48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采购项目编号</w:t>
            </w:r>
          </w:p>
        </w:tc>
        <w:tc>
          <w:tcPr>
            <w:tcW w:w="5820" w:type="dxa"/>
            <w:vAlign w:val="center"/>
          </w:tcPr>
          <w:p w14:paraId="45CBF957">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zh-CN" w:eastAsia="zh-CN" w:bidi="zh-CN"/>
              </w:rPr>
              <w:t xml:space="preserve">青海省国丰竞磋（工程）2024-119    </w:t>
            </w:r>
          </w:p>
        </w:tc>
      </w:tr>
      <w:tr w14:paraId="7441D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40FD54C5">
            <w:pPr>
              <w:spacing w:line="48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标项名称</w:t>
            </w:r>
          </w:p>
        </w:tc>
        <w:tc>
          <w:tcPr>
            <w:tcW w:w="5820" w:type="dxa"/>
            <w:vAlign w:val="center"/>
          </w:tcPr>
          <w:p w14:paraId="021668B4">
            <w:pPr>
              <w:spacing w:line="480" w:lineRule="auto"/>
              <w:jc w:val="both"/>
              <w:rPr>
                <w:rFonts w:hint="eastAsia" w:ascii="宋体" w:hAnsi="宋体" w:eastAsia="宋体" w:cs="宋体"/>
                <w:color w:val="000000"/>
                <w:kern w:val="0"/>
                <w:sz w:val="24"/>
                <w:szCs w:val="24"/>
                <w:highlight w:val="none"/>
                <w:lang w:val="zh-CN" w:eastAsia="zh-CN" w:bidi="zh-CN"/>
              </w:rPr>
            </w:pPr>
            <w:r>
              <w:rPr>
                <w:rFonts w:hint="eastAsia" w:cs="宋体"/>
                <w:color w:val="000000"/>
                <w:kern w:val="0"/>
                <w:sz w:val="24"/>
                <w:szCs w:val="24"/>
                <w:highlight w:val="none"/>
                <w:lang w:val="zh-CN" w:eastAsia="zh-CN" w:bidi="zh-CN"/>
              </w:rPr>
              <w:t>同德县妇幼保健和计划生育服务中心办公楼加固工程</w:t>
            </w:r>
          </w:p>
        </w:tc>
      </w:tr>
      <w:tr w14:paraId="04453C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481020D8">
            <w:pPr>
              <w:spacing w:line="48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采购方式</w:t>
            </w:r>
          </w:p>
        </w:tc>
        <w:tc>
          <w:tcPr>
            <w:tcW w:w="5820" w:type="dxa"/>
            <w:vAlign w:val="center"/>
          </w:tcPr>
          <w:p w14:paraId="7855AD9B">
            <w:pPr>
              <w:spacing w:line="480" w:lineRule="auto"/>
              <w:jc w:val="both"/>
              <w:rPr>
                <w:rFonts w:hint="eastAsia" w:ascii="宋体" w:hAnsi="宋体" w:eastAsia="宋体" w:cs="宋体"/>
                <w:color w:val="000000"/>
                <w:kern w:val="0"/>
                <w:sz w:val="24"/>
                <w:szCs w:val="24"/>
                <w:highlight w:val="none"/>
                <w:lang w:val="en-US" w:eastAsia="zh-CN" w:bidi="zh-CN"/>
              </w:rPr>
            </w:pPr>
            <w:r>
              <w:rPr>
                <w:rFonts w:hint="eastAsia" w:ascii="宋体" w:hAnsi="宋体" w:eastAsia="宋体" w:cs="宋体"/>
                <w:color w:val="000000"/>
                <w:kern w:val="0"/>
                <w:sz w:val="24"/>
                <w:szCs w:val="24"/>
                <w:highlight w:val="none"/>
                <w:lang w:val="zh-CN" w:eastAsia="zh-CN" w:bidi="zh-CN"/>
              </w:rPr>
              <w:t>竞争性磋商</w:t>
            </w:r>
          </w:p>
        </w:tc>
      </w:tr>
      <w:tr w14:paraId="1997C1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2C6BC90B">
            <w:pPr>
              <w:spacing w:line="480" w:lineRule="auto"/>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招标控制价</w:t>
            </w:r>
          </w:p>
        </w:tc>
        <w:tc>
          <w:tcPr>
            <w:tcW w:w="5820" w:type="dxa"/>
            <w:vAlign w:val="center"/>
          </w:tcPr>
          <w:p w14:paraId="041ACC48">
            <w:pPr>
              <w:spacing w:line="480" w:lineRule="auto"/>
              <w:jc w:val="both"/>
              <w:rPr>
                <w:rFonts w:hint="eastAsia" w:cs="宋体"/>
                <w:color w:val="000000"/>
                <w:kern w:val="0"/>
                <w:sz w:val="24"/>
                <w:szCs w:val="24"/>
                <w:highlight w:val="none"/>
                <w:lang w:val="en-US" w:eastAsia="zh-CN" w:bidi="zh-CN"/>
              </w:rPr>
            </w:pPr>
            <w:r>
              <w:rPr>
                <w:rFonts w:hint="eastAsia" w:cs="宋体"/>
                <w:color w:val="000000"/>
                <w:kern w:val="0"/>
                <w:sz w:val="24"/>
                <w:szCs w:val="24"/>
                <w:highlight w:val="none"/>
                <w:lang w:val="en-US" w:eastAsia="zh-CN" w:bidi="zh-CN"/>
              </w:rPr>
              <w:t xml:space="preserve">小写：489000.00元  </w:t>
            </w:r>
          </w:p>
          <w:p w14:paraId="5423C812">
            <w:pPr>
              <w:spacing w:line="480" w:lineRule="auto"/>
              <w:jc w:val="both"/>
              <w:rPr>
                <w:rFonts w:hint="eastAsia" w:cs="宋体"/>
                <w:color w:val="000000"/>
                <w:kern w:val="0"/>
                <w:sz w:val="24"/>
                <w:szCs w:val="24"/>
                <w:highlight w:val="none"/>
                <w:lang w:val="en-US" w:eastAsia="zh-CN" w:bidi="zh-CN"/>
              </w:rPr>
            </w:pPr>
            <w:r>
              <w:rPr>
                <w:rFonts w:hint="eastAsia" w:cs="宋体"/>
                <w:color w:val="000000"/>
                <w:kern w:val="0"/>
                <w:sz w:val="24"/>
                <w:szCs w:val="24"/>
                <w:highlight w:val="none"/>
                <w:lang w:val="en-US" w:eastAsia="zh-CN" w:bidi="zh-CN"/>
              </w:rPr>
              <w:t>大写：肆拾捌万玖仟元整</w:t>
            </w:r>
          </w:p>
        </w:tc>
      </w:tr>
      <w:tr w14:paraId="184FB1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2B771100">
            <w:pPr>
              <w:spacing w:line="48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项目分包个数</w:t>
            </w:r>
          </w:p>
        </w:tc>
        <w:tc>
          <w:tcPr>
            <w:tcW w:w="5820" w:type="dxa"/>
            <w:vAlign w:val="center"/>
          </w:tcPr>
          <w:p w14:paraId="148752D7">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en-US" w:eastAsia="zh-CN" w:bidi="zh-CN"/>
              </w:rPr>
              <w:t>1个包</w:t>
            </w:r>
          </w:p>
        </w:tc>
      </w:tr>
      <w:tr w14:paraId="32D1D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3A0A8942">
            <w:pPr>
              <w:spacing w:line="480" w:lineRule="auto"/>
              <w:jc w:val="left"/>
              <w:rPr>
                <w:rFonts w:hint="eastAsia" w:ascii="宋体" w:hAnsi="宋体" w:eastAsia="宋体" w:cs="宋体"/>
                <w:sz w:val="24"/>
                <w:szCs w:val="24"/>
                <w:highlight w:val="none"/>
              </w:rPr>
            </w:pPr>
            <w:r>
              <w:rPr>
                <w:rFonts w:hint="eastAsia" w:ascii="宋体" w:hAnsi="宋体" w:eastAsia="宋体" w:cs="宋体"/>
                <w:sz w:val="24"/>
                <w:highlight w:val="none"/>
              </w:rPr>
              <w:t>工程地点</w:t>
            </w:r>
          </w:p>
        </w:tc>
        <w:tc>
          <w:tcPr>
            <w:tcW w:w="5820" w:type="dxa"/>
            <w:vAlign w:val="center"/>
          </w:tcPr>
          <w:p w14:paraId="533595D1">
            <w:pPr>
              <w:spacing w:line="480" w:lineRule="auto"/>
              <w:jc w:val="both"/>
              <w:rPr>
                <w:rFonts w:hint="eastAsia" w:cs="宋体"/>
                <w:color w:val="000000"/>
                <w:kern w:val="0"/>
                <w:sz w:val="24"/>
                <w:szCs w:val="24"/>
                <w:highlight w:val="none"/>
                <w:lang w:val="en-US" w:eastAsia="zh-CN" w:bidi="zh-CN"/>
              </w:rPr>
            </w:pPr>
            <w:r>
              <w:rPr>
                <w:rFonts w:hint="eastAsia" w:cs="宋体"/>
                <w:color w:val="000000"/>
                <w:kern w:val="0"/>
                <w:sz w:val="24"/>
                <w:szCs w:val="24"/>
                <w:highlight w:val="none"/>
                <w:lang w:val="zh-CN" w:eastAsia="zh-CN" w:bidi="zh-CN"/>
              </w:rPr>
              <w:t>同德县</w:t>
            </w:r>
          </w:p>
        </w:tc>
      </w:tr>
      <w:tr w14:paraId="0AD058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07038485">
            <w:pPr>
              <w:spacing w:line="480" w:lineRule="auto"/>
              <w:jc w:val="left"/>
              <w:rPr>
                <w:rFonts w:hint="eastAsia" w:ascii="宋体" w:hAnsi="宋体" w:eastAsia="宋体" w:cs="宋体"/>
                <w:sz w:val="24"/>
                <w:highlight w:val="none"/>
                <w:lang w:val="en-US" w:eastAsia="zh-CN"/>
              </w:rPr>
            </w:pPr>
            <w:r>
              <w:rPr>
                <w:rFonts w:hint="eastAsia" w:ascii="宋体" w:hAnsi="宋体" w:eastAsia="宋体" w:cs="宋体"/>
                <w:spacing w:val="6"/>
                <w:sz w:val="22"/>
                <w:szCs w:val="22"/>
                <w:highlight w:val="none"/>
                <w:lang w:val="en-US" w:eastAsia="zh-CN" w:bidi="zh-CN"/>
              </w:rPr>
              <w:t>施工工期</w:t>
            </w:r>
          </w:p>
        </w:tc>
        <w:tc>
          <w:tcPr>
            <w:tcW w:w="5820" w:type="dxa"/>
            <w:vAlign w:val="center"/>
          </w:tcPr>
          <w:p w14:paraId="30943605">
            <w:pPr>
              <w:spacing w:line="480" w:lineRule="auto"/>
              <w:jc w:val="both"/>
              <w:rPr>
                <w:rFonts w:hint="eastAsia" w:cs="宋体"/>
                <w:color w:val="000000"/>
                <w:kern w:val="0"/>
                <w:sz w:val="24"/>
                <w:szCs w:val="24"/>
                <w:highlight w:val="none"/>
                <w:lang w:val="en-US" w:eastAsia="zh-CN" w:bidi="zh-CN"/>
              </w:rPr>
            </w:pPr>
            <w:r>
              <w:rPr>
                <w:rFonts w:hint="eastAsia" w:cs="宋体"/>
                <w:color w:val="000000"/>
                <w:kern w:val="0"/>
                <w:sz w:val="24"/>
                <w:szCs w:val="24"/>
                <w:highlight w:val="none"/>
                <w:lang w:val="en-US" w:eastAsia="zh-CN" w:bidi="zh-CN"/>
              </w:rPr>
              <w:t>10天</w:t>
            </w:r>
          </w:p>
        </w:tc>
      </w:tr>
      <w:tr w14:paraId="6A8EB2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6FDDB449">
            <w:pPr>
              <w:spacing w:line="480" w:lineRule="auto"/>
              <w:jc w:val="left"/>
              <w:rPr>
                <w:rFonts w:hint="eastAsia" w:ascii="宋体" w:hAnsi="宋体" w:eastAsia="宋体" w:cs="宋体"/>
                <w:sz w:val="24"/>
                <w:szCs w:val="24"/>
                <w:highlight w:val="none"/>
              </w:rPr>
            </w:pPr>
            <w:r>
              <w:rPr>
                <w:rFonts w:hint="eastAsia" w:ascii="宋体" w:hAnsi="宋体" w:eastAsia="宋体" w:cs="宋体"/>
                <w:sz w:val="24"/>
                <w:szCs w:val="24"/>
                <w:highlight w:val="none"/>
              </w:rPr>
              <w:t>采购要求</w:t>
            </w:r>
          </w:p>
        </w:tc>
        <w:tc>
          <w:tcPr>
            <w:tcW w:w="5820" w:type="dxa"/>
            <w:vAlign w:val="center"/>
          </w:tcPr>
          <w:p w14:paraId="2F5107D4">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zh-CN" w:eastAsia="zh-CN" w:bidi="zh-CN"/>
              </w:rPr>
              <w:t>同德县妇幼保健和计划生育服务中心办公楼加固工程。具体详见《竞争性磋商文件》及工程量清单所示的全部内容。</w:t>
            </w:r>
          </w:p>
        </w:tc>
      </w:tr>
      <w:tr w14:paraId="060ADF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04FC7276">
            <w:pPr>
              <w:spacing w:line="480" w:lineRule="auto"/>
              <w:jc w:val="left"/>
              <w:rPr>
                <w:rFonts w:hint="eastAsia" w:ascii="宋体" w:hAnsi="宋体" w:eastAsia="宋体" w:cs="宋体"/>
                <w:sz w:val="24"/>
                <w:highlight w:val="none"/>
                <w:lang w:val="en-US" w:eastAsia="zh-CN"/>
              </w:rPr>
            </w:pPr>
            <w:r>
              <w:rPr>
                <w:rFonts w:hint="eastAsia" w:ascii="宋体" w:hAnsi="宋体" w:eastAsia="宋体" w:cs="宋体"/>
                <w:spacing w:val="-1"/>
                <w:sz w:val="24"/>
                <w:szCs w:val="24"/>
                <w:highlight w:val="none"/>
              </w:rPr>
              <w:t>磋商响应人资格条件</w:t>
            </w:r>
          </w:p>
        </w:tc>
        <w:tc>
          <w:tcPr>
            <w:tcW w:w="5820" w:type="dxa"/>
            <w:vAlign w:val="center"/>
          </w:tcPr>
          <w:p w14:paraId="36247468">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zh-CN" w:eastAsia="zh-CN" w:bidi="zh-CN"/>
              </w:rPr>
              <w:t>1、符合《中华人民共和国政府采购法》第22条的条件；</w:t>
            </w:r>
          </w:p>
          <w:p w14:paraId="5686A449">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zh-CN" w:eastAsia="zh-CN" w:bidi="zh-CN"/>
              </w:rPr>
              <w:t>1）磋商响应人的营业执照等证明文件，自然人的身份证明。</w:t>
            </w:r>
          </w:p>
          <w:p w14:paraId="334AB374">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zh-CN" w:eastAsia="zh-CN" w:bidi="zh-CN"/>
              </w:rPr>
              <w:t>2）财务状况报告，依法缴纳税收和社会保障资金的相关材料。</w:t>
            </w:r>
          </w:p>
          <w:p w14:paraId="5B95400C">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zh-CN" w:eastAsia="zh-CN" w:bidi="zh-CN"/>
              </w:rPr>
              <w:t>3）具备履行合同所必需的设备和专业技术能力的证明材料。</w:t>
            </w:r>
          </w:p>
          <w:p w14:paraId="233BF5C7">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zh-CN" w:eastAsia="zh-CN" w:bidi="zh-CN"/>
              </w:rPr>
              <w:t>4）参加政府采购活动前</w:t>
            </w:r>
            <w:r>
              <w:rPr>
                <w:rFonts w:hint="eastAsia" w:cs="宋体"/>
                <w:color w:val="000000"/>
                <w:kern w:val="0"/>
                <w:sz w:val="24"/>
                <w:szCs w:val="24"/>
                <w:highlight w:val="none"/>
                <w:lang w:val="en-US" w:eastAsia="zh-CN" w:bidi="zh-CN"/>
              </w:rPr>
              <w:t>3</w:t>
            </w:r>
            <w:r>
              <w:rPr>
                <w:rFonts w:hint="eastAsia" w:cs="宋体"/>
                <w:color w:val="000000"/>
                <w:kern w:val="0"/>
                <w:sz w:val="24"/>
                <w:szCs w:val="24"/>
                <w:highlight w:val="none"/>
                <w:lang w:val="zh-CN" w:eastAsia="zh-CN" w:bidi="zh-CN"/>
              </w:rPr>
              <w:t>年内在经营活动中没有重大违法记录的书面声明。</w:t>
            </w:r>
          </w:p>
          <w:p w14:paraId="75ABAF5B">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zh-CN" w:eastAsia="zh-CN" w:bidi="zh-CN"/>
              </w:rPr>
              <w:t>5）具备法律、行政法规规定的其他条件的证明材料。</w:t>
            </w:r>
          </w:p>
          <w:p w14:paraId="688ADFB4">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en-US" w:eastAsia="zh-CN" w:bidi="zh-CN"/>
              </w:rPr>
              <w:t>2、落实政府采购政策需满足的资格要求：本项目专门面向中小企业采购，总体预留比例为100%，以上企业应提供中小企业声明函。</w:t>
            </w:r>
          </w:p>
          <w:p w14:paraId="57F84C9F">
            <w:pPr>
              <w:spacing w:line="480" w:lineRule="auto"/>
              <w:jc w:val="left"/>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en-US" w:eastAsia="zh-CN" w:bidi="zh-CN"/>
              </w:rPr>
              <w:t>3</w:t>
            </w:r>
            <w:r>
              <w:rPr>
                <w:rFonts w:hint="eastAsia" w:cs="宋体"/>
                <w:color w:val="000000"/>
                <w:kern w:val="0"/>
                <w:sz w:val="24"/>
                <w:szCs w:val="24"/>
                <w:highlight w:val="none"/>
                <w:lang w:val="zh-CN" w:eastAsia="zh-CN" w:bidi="zh-CN"/>
              </w:rPr>
              <w:t>、经信用中国（www.creditchina.gov.cn）、中国政府采购网（www.ccgp.gov.cn）等渠道查询后，列入失信被执行人、重大税收违法失信主体、政府采购严重违法失信行为记录名单的，取消投标资格。（依据《财政部关于在政府采购活动中查询及使用信用记录有关问题的通知》（财库〔2016〕125 号)“（二）信用记录查询渠道。本项目评标现场，采购人、采购代理机构将通过“信用中国”网（www.creditchina.gov.cn）、中国政府采购网（www.ccgp.gov.cn）等渠道查询投标人主体信用记录，并采取必要方式做好信用信息查询记录和证据留存，信用信息查询记录及相关证据将与其他采购文件一并保存”，投标人主体信用记录以评标现场采购人、采购代理机构查询结果为准。）</w:t>
            </w:r>
          </w:p>
          <w:p w14:paraId="255B5701">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en-US" w:eastAsia="zh-CN" w:bidi="zh-CN"/>
              </w:rPr>
              <w:t>4</w:t>
            </w:r>
            <w:r>
              <w:rPr>
                <w:rFonts w:hint="eastAsia" w:cs="宋体"/>
                <w:color w:val="000000"/>
                <w:kern w:val="0"/>
                <w:sz w:val="24"/>
                <w:szCs w:val="24"/>
                <w:highlight w:val="none"/>
                <w:lang w:val="zh-CN" w:eastAsia="zh-CN" w:bidi="zh-CN"/>
              </w:rPr>
              <w:t>、本项目不接受以联合体方式进行投标。</w:t>
            </w:r>
          </w:p>
          <w:p w14:paraId="542F891C">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en-US" w:eastAsia="zh-CN" w:bidi="zh-CN"/>
              </w:rPr>
              <w:t>5</w:t>
            </w:r>
            <w:r>
              <w:rPr>
                <w:rFonts w:hint="eastAsia" w:cs="宋体"/>
                <w:color w:val="000000"/>
                <w:kern w:val="0"/>
                <w:sz w:val="24"/>
                <w:szCs w:val="24"/>
                <w:highlight w:val="none"/>
                <w:lang w:val="zh-CN" w:eastAsia="zh-CN" w:bidi="zh-CN"/>
              </w:rPr>
              <w:t>、单位负责人为同一人或者存在直接控股、管理关系的不同供应商，不得参加同一合同项下的政府采购活动。否则，皆取消投标资格。</w:t>
            </w:r>
          </w:p>
          <w:p w14:paraId="20F6EC07">
            <w:pPr>
              <w:spacing w:line="480" w:lineRule="auto"/>
              <w:jc w:val="both"/>
              <w:rPr>
                <w:rFonts w:hint="eastAsia" w:cs="宋体"/>
                <w:color w:val="000000"/>
                <w:kern w:val="0"/>
                <w:sz w:val="24"/>
                <w:szCs w:val="24"/>
                <w:highlight w:val="none"/>
                <w:lang w:val="en-US" w:eastAsia="zh-CN" w:bidi="zh-CN"/>
              </w:rPr>
            </w:pPr>
            <w:r>
              <w:rPr>
                <w:rFonts w:hint="eastAsia" w:cs="宋体"/>
                <w:color w:val="000000"/>
                <w:kern w:val="0"/>
                <w:sz w:val="24"/>
                <w:szCs w:val="24"/>
                <w:highlight w:val="none"/>
                <w:lang w:val="en-US" w:eastAsia="zh-CN" w:bidi="zh-CN"/>
              </w:rPr>
              <w:t>6</w:t>
            </w:r>
            <w:r>
              <w:rPr>
                <w:rFonts w:hint="eastAsia" w:cs="宋体"/>
                <w:color w:val="000000"/>
                <w:kern w:val="0"/>
                <w:sz w:val="24"/>
                <w:szCs w:val="24"/>
                <w:highlight w:val="none"/>
                <w:lang w:val="zh-CN" w:eastAsia="zh-CN" w:bidi="zh-CN"/>
              </w:rPr>
              <w:t>、</w:t>
            </w:r>
            <w:r>
              <w:rPr>
                <w:rFonts w:hint="eastAsia" w:cs="宋体"/>
                <w:color w:val="000000"/>
                <w:kern w:val="0"/>
                <w:sz w:val="24"/>
                <w:szCs w:val="24"/>
                <w:highlight w:val="none"/>
                <w:lang w:val="en-US" w:eastAsia="zh-CN" w:bidi="zh-CN"/>
              </w:rPr>
              <w:t>为本采购项目提供整体设计、规范编制或者项目管理、监理、检测、代建等服务的供应商，不得再参加该项目的本次采购活动。</w:t>
            </w:r>
          </w:p>
          <w:p w14:paraId="10D46171">
            <w:pPr>
              <w:spacing w:line="480" w:lineRule="auto"/>
              <w:jc w:val="both"/>
              <w:rPr>
                <w:rFonts w:hint="eastAsia" w:cs="宋体"/>
                <w:color w:val="000000"/>
                <w:kern w:val="0"/>
                <w:sz w:val="24"/>
                <w:szCs w:val="24"/>
                <w:highlight w:val="none"/>
                <w:lang w:val="zh-CN" w:eastAsia="zh-CN" w:bidi="zh-CN"/>
              </w:rPr>
            </w:pPr>
            <w:r>
              <w:rPr>
                <w:rFonts w:hint="eastAsia" w:cs="宋体"/>
                <w:color w:val="000000"/>
                <w:kern w:val="0"/>
                <w:sz w:val="24"/>
                <w:szCs w:val="24"/>
                <w:highlight w:val="none"/>
                <w:lang w:val="en-US" w:eastAsia="zh-CN" w:bidi="zh-CN"/>
              </w:rPr>
              <w:t>7、</w:t>
            </w:r>
            <w:r>
              <w:rPr>
                <w:rFonts w:hint="eastAsia" w:cs="宋体"/>
                <w:color w:val="000000"/>
                <w:kern w:val="0"/>
                <w:sz w:val="24"/>
                <w:szCs w:val="24"/>
                <w:highlight w:val="none"/>
                <w:lang w:val="zh-CN" w:eastAsia="zh-CN" w:bidi="zh-CN"/>
              </w:rPr>
              <w:t>供应商须具备</w:t>
            </w:r>
            <w:r>
              <w:rPr>
                <w:rFonts w:hint="eastAsia" w:cs="宋体"/>
                <w:color w:val="000000"/>
                <w:kern w:val="0"/>
                <w:sz w:val="24"/>
                <w:szCs w:val="24"/>
                <w:highlight w:val="none"/>
                <w:lang w:val="en-US" w:eastAsia="zh-CN" w:bidi="zh-CN"/>
              </w:rPr>
              <w:t>建筑工程施工总承包叁级</w:t>
            </w:r>
            <w:r>
              <w:rPr>
                <w:rFonts w:hint="eastAsia" w:cs="宋体"/>
                <w:color w:val="000000"/>
                <w:kern w:val="0"/>
                <w:sz w:val="24"/>
                <w:szCs w:val="24"/>
                <w:highlight w:val="none"/>
                <w:lang w:val="zh-CN" w:eastAsia="zh-CN" w:bidi="zh-CN"/>
              </w:rPr>
              <w:t>(含)以上资质,并在人员、设备资金等方面具有相应的施工能力，同时应具备有效的安全生产许可证。</w:t>
            </w:r>
          </w:p>
          <w:p w14:paraId="5651A57A">
            <w:pPr>
              <w:spacing w:line="480" w:lineRule="auto"/>
              <w:jc w:val="both"/>
              <w:rPr>
                <w:rFonts w:hint="eastAsia" w:cs="宋体"/>
                <w:color w:val="000000"/>
                <w:kern w:val="0"/>
                <w:sz w:val="24"/>
                <w:szCs w:val="24"/>
                <w:highlight w:val="none"/>
                <w:lang w:val="en-US" w:eastAsia="zh-CN" w:bidi="zh-CN"/>
              </w:rPr>
            </w:pPr>
            <w:r>
              <w:rPr>
                <w:rFonts w:hint="eastAsia" w:cs="宋体"/>
                <w:color w:val="000000"/>
                <w:kern w:val="0"/>
                <w:sz w:val="24"/>
                <w:szCs w:val="24"/>
                <w:highlight w:val="none"/>
                <w:lang w:val="en-US" w:eastAsia="zh-CN" w:bidi="zh-CN"/>
              </w:rPr>
              <w:t>8、项目经理须具备[</w:t>
            </w:r>
            <w:bookmarkStart w:id="35" w:name="EB0b88a420fa7f4799abc749684d54d4c6"/>
            <w:r>
              <w:rPr>
                <w:rFonts w:hint="eastAsia" w:cs="宋体"/>
                <w:color w:val="000000"/>
                <w:kern w:val="0"/>
                <w:sz w:val="24"/>
                <w:szCs w:val="24"/>
                <w:highlight w:val="none"/>
                <w:lang w:val="en-US" w:eastAsia="zh-CN" w:bidi="zh-CN"/>
              </w:rPr>
              <w:t>建筑工程</w:t>
            </w:r>
            <w:bookmarkEnd w:id="35"/>
            <w:r>
              <w:rPr>
                <w:rFonts w:hint="eastAsia" w:cs="宋体"/>
                <w:color w:val="000000"/>
                <w:kern w:val="0"/>
                <w:sz w:val="24"/>
                <w:szCs w:val="24"/>
                <w:highlight w:val="none"/>
                <w:lang w:val="en-US" w:eastAsia="zh-CN" w:bidi="zh-CN"/>
              </w:rPr>
              <w:t>专业贰级](含)以上专业级注册建造师执业资格和有效地安全生产考核合格证书</w:t>
            </w:r>
            <w:r>
              <w:rPr>
                <w:rFonts w:hint="eastAsia" w:cs="宋体"/>
                <w:color w:val="000000"/>
                <w:kern w:val="0"/>
                <w:sz w:val="24"/>
                <w:szCs w:val="24"/>
                <w:highlight w:val="none"/>
                <w:lang w:val="zh-CN" w:eastAsia="zh-CN" w:bidi="zh-CN"/>
              </w:rPr>
              <w:t>，且未承担在建项，</w:t>
            </w:r>
            <w:r>
              <w:rPr>
                <w:rFonts w:hint="eastAsia" w:cs="宋体"/>
                <w:color w:val="000000"/>
                <w:kern w:val="0"/>
                <w:sz w:val="24"/>
                <w:szCs w:val="24"/>
                <w:highlight w:val="none"/>
                <w:lang w:val="en-US" w:eastAsia="zh-CN" w:bidi="zh-CN"/>
              </w:rPr>
              <w:t>需提供承诺函；</w:t>
            </w:r>
          </w:p>
          <w:p w14:paraId="0036B242">
            <w:pPr>
              <w:spacing w:line="480" w:lineRule="auto"/>
              <w:jc w:val="both"/>
              <w:rPr>
                <w:rFonts w:hint="eastAsia" w:cs="宋体"/>
                <w:color w:val="000000"/>
                <w:kern w:val="0"/>
                <w:sz w:val="24"/>
                <w:szCs w:val="24"/>
                <w:highlight w:val="none"/>
                <w:lang w:val="en-US" w:eastAsia="zh-CN" w:bidi="zh-CN"/>
              </w:rPr>
            </w:pPr>
            <w:r>
              <w:rPr>
                <w:rFonts w:hint="eastAsia" w:cs="宋体"/>
                <w:color w:val="000000"/>
                <w:kern w:val="0"/>
                <w:sz w:val="24"/>
                <w:szCs w:val="24"/>
                <w:highlight w:val="none"/>
                <w:lang w:val="en-US" w:eastAsia="zh-CN" w:bidi="zh-CN"/>
              </w:rPr>
              <w:t>9、农民工工资承诺：提供不拖欠农民工工资的承诺。</w:t>
            </w:r>
          </w:p>
          <w:p w14:paraId="326910CB">
            <w:pPr>
              <w:spacing w:line="480" w:lineRule="auto"/>
              <w:jc w:val="both"/>
              <w:rPr>
                <w:rFonts w:hint="eastAsia" w:cs="宋体"/>
                <w:color w:val="000000"/>
                <w:kern w:val="0"/>
                <w:sz w:val="24"/>
                <w:szCs w:val="24"/>
                <w:highlight w:val="none"/>
                <w:lang w:val="en-US" w:eastAsia="zh-CN" w:bidi="zh-CN"/>
              </w:rPr>
            </w:pPr>
            <w:r>
              <w:rPr>
                <w:rFonts w:hint="eastAsia" w:cs="宋体"/>
                <w:color w:val="000000"/>
                <w:kern w:val="0"/>
                <w:sz w:val="24"/>
                <w:szCs w:val="24"/>
                <w:highlight w:val="none"/>
                <w:lang w:val="en-US" w:eastAsia="zh-CN" w:bidi="zh-CN"/>
              </w:rPr>
              <w:t>10、省外供应商须提供有效的进青备案登记证明。</w:t>
            </w:r>
          </w:p>
        </w:tc>
      </w:tr>
      <w:tr w14:paraId="34985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089DD97D">
            <w:pPr>
              <w:spacing w:line="480" w:lineRule="auto"/>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竞争性磋商公告发布时间</w:t>
            </w:r>
          </w:p>
        </w:tc>
        <w:tc>
          <w:tcPr>
            <w:tcW w:w="5820" w:type="dxa"/>
            <w:vAlign w:val="center"/>
          </w:tcPr>
          <w:p w14:paraId="2F8D07E2">
            <w:pPr>
              <w:spacing w:line="480" w:lineRule="auto"/>
              <w:jc w:val="both"/>
              <w:rPr>
                <w:rFonts w:hint="eastAsia" w:ascii="宋体" w:hAnsi="宋体" w:eastAsia="宋体" w:cs="宋体"/>
                <w:color w:val="000000"/>
                <w:sz w:val="24"/>
                <w:szCs w:val="24"/>
                <w:highlight w:val="none"/>
                <w:lang w:val="zh-CN" w:eastAsia="zh-CN"/>
              </w:rPr>
            </w:pPr>
            <w:r>
              <w:rPr>
                <w:rFonts w:hint="eastAsia" w:cs="宋体"/>
                <w:color w:val="000000"/>
                <w:sz w:val="24"/>
                <w:szCs w:val="24"/>
                <w:highlight w:val="none"/>
                <w:lang w:val="zh-CN" w:eastAsia="zh-CN"/>
              </w:rPr>
              <w:t>2024年</w:t>
            </w:r>
            <w:r>
              <w:rPr>
                <w:rFonts w:hint="eastAsia" w:cs="宋体"/>
                <w:color w:val="000000"/>
                <w:sz w:val="24"/>
                <w:szCs w:val="24"/>
                <w:highlight w:val="none"/>
                <w:lang w:val="en-US" w:eastAsia="zh-CN"/>
              </w:rPr>
              <w:t>12</w:t>
            </w:r>
            <w:r>
              <w:rPr>
                <w:rFonts w:hint="eastAsia" w:cs="宋体"/>
                <w:color w:val="000000"/>
                <w:sz w:val="24"/>
                <w:szCs w:val="24"/>
                <w:highlight w:val="none"/>
                <w:lang w:val="zh-CN" w:eastAsia="zh-CN"/>
              </w:rPr>
              <w:t>月</w:t>
            </w:r>
            <w:r>
              <w:rPr>
                <w:rFonts w:hint="eastAsia" w:cs="宋体"/>
                <w:color w:val="000000"/>
                <w:sz w:val="24"/>
                <w:szCs w:val="24"/>
                <w:highlight w:val="none"/>
                <w:lang w:val="en-US" w:eastAsia="zh-CN"/>
              </w:rPr>
              <w:t>09</w:t>
            </w:r>
            <w:r>
              <w:rPr>
                <w:rFonts w:hint="eastAsia" w:cs="宋体"/>
                <w:color w:val="000000"/>
                <w:sz w:val="24"/>
                <w:szCs w:val="24"/>
                <w:highlight w:val="none"/>
                <w:lang w:val="zh-CN" w:eastAsia="zh-CN"/>
              </w:rPr>
              <w:t>日</w:t>
            </w:r>
          </w:p>
        </w:tc>
      </w:tr>
      <w:tr w14:paraId="2EA564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6537E246">
            <w:pPr>
              <w:spacing w:line="480" w:lineRule="auto"/>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竞争性磋商文件发售起止时间</w:t>
            </w:r>
          </w:p>
        </w:tc>
        <w:tc>
          <w:tcPr>
            <w:tcW w:w="5820" w:type="dxa"/>
            <w:vAlign w:val="center"/>
          </w:tcPr>
          <w:p w14:paraId="0FC97771">
            <w:pPr>
              <w:spacing w:line="480" w:lineRule="auto"/>
              <w:jc w:val="both"/>
              <w:rPr>
                <w:rFonts w:hint="eastAsia" w:ascii="宋体" w:hAnsi="宋体" w:eastAsia="宋体" w:cs="宋体"/>
                <w:color w:val="000000"/>
                <w:sz w:val="24"/>
                <w:szCs w:val="24"/>
                <w:highlight w:val="none"/>
                <w:lang w:val="zh-CN" w:eastAsia="zh-CN"/>
              </w:rPr>
            </w:pPr>
            <w:r>
              <w:rPr>
                <w:rFonts w:hint="eastAsia" w:cs="宋体"/>
                <w:color w:val="000000"/>
                <w:sz w:val="24"/>
                <w:szCs w:val="24"/>
                <w:highlight w:val="none"/>
                <w:lang w:val="en-US" w:eastAsia="zh-CN"/>
              </w:rPr>
              <w:t>2024年12月11日至2024年12月17日</w:t>
            </w:r>
            <w:r>
              <w:rPr>
                <w:rFonts w:hint="eastAsia" w:ascii="宋体" w:hAnsi="宋体" w:eastAsia="宋体" w:cs="宋体"/>
                <w:color w:val="000000"/>
                <w:sz w:val="24"/>
                <w:szCs w:val="24"/>
                <w:highlight w:val="none"/>
                <w:lang w:val="en-US" w:eastAsia="zh-CN"/>
              </w:rPr>
              <w:t>上午09:00 时-12:00 时，下午14:30 时-17:30 时（北京时间，节假日除外）</w:t>
            </w:r>
          </w:p>
        </w:tc>
      </w:tr>
      <w:tr w14:paraId="590449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2081EBD2">
            <w:pPr>
              <w:spacing w:line="480" w:lineRule="auto"/>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竞争性磋商文件发售方式</w:t>
            </w:r>
          </w:p>
        </w:tc>
        <w:tc>
          <w:tcPr>
            <w:tcW w:w="5820" w:type="dxa"/>
            <w:vAlign w:val="center"/>
          </w:tcPr>
          <w:p w14:paraId="64293141">
            <w:pPr>
              <w:spacing w:line="480" w:lineRule="auto"/>
              <w:jc w:val="both"/>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供应商登录政采云平台https://www.zcygov.cn/在线申请获取采购文件（进入“项目采购”应用，在获取采购文件菜单中选择项目，申请获取采购文件）</w:t>
            </w:r>
          </w:p>
        </w:tc>
      </w:tr>
      <w:tr w14:paraId="70398C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48B360B3">
            <w:pPr>
              <w:spacing w:line="480" w:lineRule="auto"/>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竞争性磋商文件售价</w:t>
            </w:r>
          </w:p>
        </w:tc>
        <w:tc>
          <w:tcPr>
            <w:tcW w:w="5820" w:type="dxa"/>
            <w:vAlign w:val="center"/>
          </w:tcPr>
          <w:p w14:paraId="47B8AE3B">
            <w:pPr>
              <w:spacing w:line="480" w:lineRule="auto"/>
              <w:jc w:val="both"/>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0元/份（竞争性磋商资格不能转让）</w:t>
            </w:r>
          </w:p>
        </w:tc>
      </w:tr>
      <w:tr w14:paraId="10DF8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25F9B94E">
            <w:pPr>
              <w:spacing w:line="480" w:lineRule="auto"/>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竞争性磋商文件发售地点</w:t>
            </w:r>
          </w:p>
        </w:tc>
        <w:tc>
          <w:tcPr>
            <w:tcW w:w="5820" w:type="dxa"/>
            <w:vAlign w:val="center"/>
          </w:tcPr>
          <w:p w14:paraId="59667F17">
            <w:pPr>
              <w:spacing w:line="480" w:lineRule="auto"/>
              <w:jc w:val="both"/>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政采云线上报名，具体方式请咨询线上电子化交易系统：咨询电话：政采云 400-811-7190。《青海省政府采购网》下载采购文件。（提示：请潜在供应商报名前务必完成网上企业注册及CA锁办理等手续；具体操作详见附件操作指南）</w:t>
            </w:r>
          </w:p>
        </w:tc>
      </w:tr>
      <w:tr w14:paraId="2A9C6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1DB743A8">
            <w:pPr>
              <w:spacing w:line="480" w:lineRule="auto"/>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响应文件提交截止时间</w:t>
            </w:r>
          </w:p>
        </w:tc>
        <w:tc>
          <w:tcPr>
            <w:tcW w:w="5820" w:type="dxa"/>
            <w:vAlign w:val="center"/>
          </w:tcPr>
          <w:p w14:paraId="711FC6B0">
            <w:pPr>
              <w:spacing w:line="480" w:lineRule="auto"/>
              <w:jc w:val="both"/>
              <w:rPr>
                <w:rFonts w:hint="eastAsia" w:ascii="宋体" w:hAnsi="宋体" w:eastAsia="宋体" w:cs="宋体"/>
                <w:color w:val="000000"/>
                <w:sz w:val="24"/>
                <w:szCs w:val="24"/>
                <w:highlight w:val="none"/>
                <w:lang w:val="en-US" w:eastAsia="zh-CN"/>
              </w:rPr>
            </w:pPr>
            <w:r>
              <w:rPr>
                <w:rFonts w:hint="eastAsia" w:cs="宋体"/>
                <w:b w:val="0"/>
                <w:bCs w:val="0"/>
                <w:color w:val="auto"/>
                <w:sz w:val="24"/>
                <w:szCs w:val="24"/>
                <w:highlight w:val="none"/>
                <w:lang w:eastAsia="zh-CN"/>
              </w:rPr>
              <w:t>2024年12月23日09时00分（北京时间）</w:t>
            </w:r>
          </w:p>
        </w:tc>
      </w:tr>
      <w:tr w14:paraId="4F5E3F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590F7610">
            <w:pPr>
              <w:spacing w:line="480" w:lineRule="auto"/>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响应文件提交地点</w:t>
            </w:r>
          </w:p>
        </w:tc>
        <w:tc>
          <w:tcPr>
            <w:tcW w:w="5820" w:type="dxa"/>
            <w:vAlign w:val="center"/>
          </w:tcPr>
          <w:p w14:paraId="441873D9">
            <w:pPr>
              <w:spacing w:line="480" w:lineRule="auto"/>
              <w:jc w:val="both"/>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供应商应在投标截止时间前按磋商文件要求使用政采云电子投标客户端制作上传电子磋商响应文件，并在开标后30分钟内远程解密磋商响应文件。</w:t>
            </w:r>
          </w:p>
        </w:tc>
      </w:tr>
      <w:tr w14:paraId="1ADF7F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1C59C92A">
            <w:pPr>
              <w:spacing w:line="480" w:lineRule="auto"/>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响应文件开启时间</w:t>
            </w:r>
          </w:p>
        </w:tc>
        <w:tc>
          <w:tcPr>
            <w:tcW w:w="5820" w:type="dxa"/>
            <w:vAlign w:val="center"/>
          </w:tcPr>
          <w:p w14:paraId="0BA40589">
            <w:pPr>
              <w:spacing w:line="480" w:lineRule="auto"/>
              <w:jc w:val="both"/>
              <w:rPr>
                <w:rFonts w:hint="eastAsia" w:ascii="宋体" w:hAnsi="宋体" w:eastAsia="宋体" w:cs="宋体"/>
                <w:color w:val="000000"/>
                <w:sz w:val="24"/>
                <w:szCs w:val="24"/>
                <w:highlight w:val="none"/>
                <w:lang w:val="en-US" w:eastAsia="zh-CN"/>
              </w:rPr>
            </w:pPr>
            <w:r>
              <w:rPr>
                <w:rFonts w:hint="eastAsia" w:cs="宋体"/>
                <w:color w:val="000000"/>
                <w:sz w:val="24"/>
                <w:szCs w:val="24"/>
                <w:highlight w:val="none"/>
                <w:lang w:val="en-US" w:eastAsia="zh-CN"/>
              </w:rPr>
              <w:t>2024年12月23日09时00分（北京时间）</w:t>
            </w:r>
          </w:p>
        </w:tc>
      </w:tr>
      <w:tr w14:paraId="1ACB78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454AC074">
            <w:pPr>
              <w:spacing w:line="480" w:lineRule="auto"/>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响应文件开启地点</w:t>
            </w:r>
          </w:p>
        </w:tc>
        <w:tc>
          <w:tcPr>
            <w:tcW w:w="5820" w:type="dxa"/>
            <w:vAlign w:val="center"/>
          </w:tcPr>
          <w:p w14:paraId="30F55453">
            <w:pPr>
              <w:spacing w:line="480" w:lineRule="auto"/>
              <w:jc w:val="both"/>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青海省西宁市城西区西关大街街道文博路3号3-363号铺，青海省国丰工程项目管理有限公司2楼开标室。</w:t>
            </w:r>
          </w:p>
        </w:tc>
      </w:tr>
      <w:tr w14:paraId="1C751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12ADB7B2">
            <w:pPr>
              <w:spacing w:line="480" w:lineRule="auto"/>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采购单位及联系人电话</w:t>
            </w:r>
          </w:p>
        </w:tc>
        <w:tc>
          <w:tcPr>
            <w:tcW w:w="5820" w:type="dxa"/>
            <w:vAlign w:val="center"/>
          </w:tcPr>
          <w:p w14:paraId="02D6310E">
            <w:pPr>
              <w:spacing w:line="480" w:lineRule="auto"/>
              <w:jc w:val="both"/>
              <w:rPr>
                <w:rFonts w:hint="eastAsia" w:ascii="宋体" w:hAnsi="宋体" w:eastAsia="宋体" w:cs="宋体"/>
                <w:b/>
                <w:bCs/>
                <w:color w:val="auto"/>
                <w:sz w:val="24"/>
                <w:szCs w:val="24"/>
                <w:highlight w:val="none"/>
                <w:lang w:eastAsia="zh-CN"/>
              </w:rPr>
            </w:pPr>
            <w:r>
              <w:rPr>
                <w:rFonts w:hint="eastAsia" w:ascii="宋体" w:hAnsi="宋体" w:eastAsia="宋体" w:cs="宋体"/>
                <w:b/>
                <w:bCs/>
                <w:color w:val="auto"/>
                <w:sz w:val="24"/>
                <w:szCs w:val="24"/>
                <w:highlight w:val="none"/>
              </w:rPr>
              <w:t>采购单位：</w:t>
            </w:r>
            <w:r>
              <w:rPr>
                <w:rFonts w:hint="eastAsia" w:cs="宋体"/>
                <w:b/>
                <w:bCs/>
                <w:color w:val="auto"/>
                <w:sz w:val="24"/>
                <w:szCs w:val="24"/>
                <w:highlight w:val="none"/>
                <w:lang w:eastAsia="zh-CN"/>
              </w:rPr>
              <w:t>同德县妇幼保健和计划生育服务中心</w:t>
            </w:r>
          </w:p>
          <w:p w14:paraId="69C0EFB9">
            <w:pPr>
              <w:spacing w:line="480" w:lineRule="auto"/>
              <w:jc w:val="both"/>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地址：</w:t>
            </w:r>
            <w:r>
              <w:rPr>
                <w:rFonts w:hint="eastAsia" w:cs="宋体"/>
                <w:color w:val="auto"/>
                <w:sz w:val="24"/>
                <w:szCs w:val="24"/>
                <w:highlight w:val="none"/>
                <w:lang w:eastAsia="zh-CN"/>
              </w:rPr>
              <w:t>同德县新城区县医院院内</w:t>
            </w:r>
          </w:p>
          <w:p w14:paraId="51A62047">
            <w:pPr>
              <w:spacing w:line="480" w:lineRule="auto"/>
              <w:ind w:left="720" w:hanging="720" w:hangingChars="300"/>
              <w:jc w:val="both"/>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rPr>
              <w:t>联</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系</w:t>
            </w:r>
            <w:r>
              <w:rPr>
                <w:rFonts w:hint="eastAsia" w:ascii="宋体" w:hAnsi="宋体" w:eastAsia="宋体" w:cs="宋体"/>
                <w:color w:val="auto"/>
                <w:sz w:val="24"/>
                <w:szCs w:val="24"/>
                <w:highlight w:val="none"/>
                <w:lang w:val="en-US" w:eastAsia="zh-CN"/>
              </w:rPr>
              <w:t xml:space="preserve"> </w:t>
            </w:r>
            <w:r>
              <w:rPr>
                <w:rFonts w:hint="eastAsia" w:ascii="宋体" w:hAnsi="宋体" w:eastAsia="宋体" w:cs="宋体"/>
                <w:color w:val="auto"/>
                <w:sz w:val="24"/>
                <w:szCs w:val="24"/>
                <w:highlight w:val="none"/>
              </w:rPr>
              <w:t>人：</w:t>
            </w:r>
            <w:r>
              <w:rPr>
                <w:rFonts w:hint="eastAsia" w:cs="宋体"/>
                <w:color w:val="auto"/>
                <w:sz w:val="24"/>
                <w:szCs w:val="24"/>
                <w:highlight w:val="none"/>
                <w:lang w:val="en-US" w:eastAsia="zh-CN"/>
              </w:rPr>
              <w:t>马先生</w:t>
            </w:r>
          </w:p>
          <w:p w14:paraId="5815CBED">
            <w:pPr>
              <w:spacing w:line="480" w:lineRule="auto"/>
              <w:jc w:val="both"/>
              <w:rPr>
                <w:rFonts w:hint="eastAsia" w:ascii="宋体" w:hAnsi="宋体" w:eastAsia="宋体" w:cs="宋体"/>
                <w:color w:val="000000"/>
                <w:sz w:val="24"/>
                <w:szCs w:val="24"/>
                <w:highlight w:val="none"/>
                <w:lang w:val="en-US" w:eastAsia="zh-CN"/>
              </w:rPr>
            </w:pPr>
            <w:r>
              <w:rPr>
                <w:rFonts w:hint="eastAsia" w:ascii="宋体" w:hAnsi="宋体" w:eastAsia="宋体" w:cs="宋体"/>
                <w:color w:val="auto"/>
                <w:sz w:val="24"/>
                <w:szCs w:val="24"/>
                <w:highlight w:val="none"/>
              </w:rPr>
              <w:t>联系电话：</w:t>
            </w:r>
            <w:r>
              <w:rPr>
                <w:rFonts w:hint="eastAsia" w:cs="宋体"/>
                <w:color w:val="auto"/>
                <w:sz w:val="24"/>
                <w:szCs w:val="24"/>
                <w:highlight w:val="none"/>
                <w:lang w:eastAsia="zh-CN"/>
              </w:rPr>
              <w:t>15597653658</w:t>
            </w:r>
            <w:r>
              <w:rPr>
                <w:rFonts w:hint="eastAsia" w:ascii="宋体" w:hAnsi="宋体" w:eastAsia="宋体" w:cs="宋体"/>
                <w:color w:val="auto"/>
                <w:sz w:val="24"/>
                <w:szCs w:val="24"/>
                <w:highlight w:val="none"/>
              </w:rPr>
              <w:t>           </w:t>
            </w:r>
          </w:p>
        </w:tc>
      </w:tr>
      <w:tr w14:paraId="625113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0AA85D5A">
            <w:pPr>
              <w:spacing w:line="480" w:lineRule="auto"/>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采购代理机构及联系人电话</w:t>
            </w:r>
          </w:p>
        </w:tc>
        <w:tc>
          <w:tcPr>
            <w:tcW w:w="5820" w:type="dxa"/>
            <w:vAlign w:val="center"/>
          </w:tcPr>
          <w:p w14:paraId="21196725">
            <w:pPr>
              <w:spacing w:line="480" w:lineRule="auto"/>
              <w:jc w:val="both"/>
              <w:rPr>
                <w:rFonts w:hint="eastAsia" w:ascii="宋体" w:hAnsi="宋体" w:eastAsia="宋体" w:cs="宋体"/>
                <w:b/>
                <w:bCs/>
                <w:color w:val="auto"/>
                <w:sz w:val="24"/>
                <w:szCs w:val="24"/>
                <w:highlight w:val="none"/>
                <w:lang w:eastAsia="zh-CN"/>
              </w:rPr>
            </w:pPr>
            <w:r>
              <w:rPr>
                <w:rFonts w:hint="eastAsia" w:ascii="宋体" w:hAnsi="宋体" w:eastAsia="宋体" w:cs="宋体"/>
                <w:b/>
                <w:bCs/>
                <w:color w:val="auto"/>
                <w:sz w:val="24"/>
                <w:szCs w:val="24"/>
                <w:highlight w:val="none"/>
              </w:rPr>
              <w:t>采购代理机构：</w:t>
            </w:r>
            <w:r>
              <w:rPr>
                <w:rFonts w:hint="eastAsia" w:ascii="宋体" w:hAnsi="宋体" w:eastAsia="宋体" w:cs="宋体"/>
                <w:b/>
                <w:bCs/>
                <w:color w:val="auto"/>
                <w:sz w:val="24"/>
                <w:szCs w:val="24"/>
                <w:highlight w:val="none"/>
                <w:lang w:eastAsia="zh-CN"/>
              </w:rPr>
              <w:t>青海省国丰工程项目管理有限公司</w:t>
            </w:r>
          </w:p>
          <w:p w14:paraId="6E7E8F4C">
            <w:pPr>
              <w:spacing w:line="480" w:lineRule="auto"/>
              <w:jc w:val="both"/>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rPr>
              <w:t>联系人：</w:t>
            </w:r>
            <w:r>
              <w:rPr>
                <w:rFonts w:hint="eastAsia" w:cs="宋体"/>
                <w:color w:val="auto"/>
                <w:sz w:val="24"/>
                <w:szCs w:val="24"/>
                <w:highlight w:val="none"/>
                <w:lang w:val="en-US" w:eastAsia="zh-CN"/>
              </w:rPr>
              <w:t>杨女士</w:t>
            </w:r>
          </w:p>
          <w:p w14:paraId="7E1E5FC0">
            <w:pPr>
              <w:spacing w:line="480" w:lineRule="auto"/>
              <w:jc w:val="both"/>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联系电话：</w:t>
            </w:r>
            <w:r>
              <w:rPr>
                <w:rFonts w:hint="eastAsia" w:ascii="宋体" w:hAnsi="宋体" w:eastAsia="宋体" w:cs="宋体"/>
                <w:color w:val="auto"/>
                <w:sz w:val="24"/>
                <w:szCs w:val="24"/>
                <w:highlight w:val="none"/>
                <w:lang w:val="en-US" w:eastAsia="zh-CN"/>
              </w:rPr>
              <w:t>0971-3930630</w:t>
            </w:r>
          </w:p>
          <w:p w14:paraId="0A3AEEEB">
            <w:pPr>
              <w:spacing w:line="480" w:lineRule="auto"/>
              <w:jc w:val="both"/>
              <w:rPr>
                <w:rFonts w:hint="eastAsia" w:ascii="宋体" w:hAnsi="宋体" w:eastAsia="宋体" w:cs="宋体"/>
                <w:color w:val="auto"/>
                <w:sz w:val="24"/>
                <w:szCs w:val="24"/>
                <w:highlight w:val="none"/>
                <w:lang w:eastAsia="zh-CN"/>
              </w:rPr>
            </w:pPr>
            <w:r>
              <w:rPr>
                <w:rFonts w:hint="eastAsia" w:ascii="宋体" w:hAnsi="宋体" w:eastAsia="宋体" w:cs="宋体"/>
                <w:color w:val="auto"/>
                <w:sz w:val="24"/>
                <w:szCs w:val="24"/>
                <w:highlight w:val="none"/>
                <w:lang w:eastAsia="zh-CN"/>
              </w:rPr>
              <w:t>邮箱地址：</w:t>
            </w:r>
            <w:r>
              <w:rPr>
                <w:rFonts w:hint="eastAsia" w:ascii="宋体" w:hAnsi="宋体" w:eastAsia="宋体" w:cs="宋体"/>
                <w:color w:val="auto"/>
                <w:sz w:val="24"/>
                <w:szCs w:val="24"/>
                <w:highlight w:val="none"/>
                <w:lang w:val="en-US" w:eastAsia="zh-CN"/>
              </w:rPr>
              <w:t>3246265532@qq.com</w:t>
            </w:r>
          </w:p>
          <w:p w14:paraId="45436868">
            <w:pPr>
              <w:spacing w:line="480" w:lineRule="auto"/>
              <w:jc w:val="both"/>
              <w:rPr>
                <w:rFonts w:hint="eastAsia" w:ascii="宋体" w:hAnsi="宋体" w:eastAsia="宋体" w:cs="宋体"/>
                <w:color w:val="000000"/>
                <w:sz w:val="24"/>
                <w:szCs w:val="24"/>
                <w:highlight w:val="none"/>
                <w:lang w:val="en-US" w:eastAsia="zh-CN"/>
              </w:rPr>
            </w:pPr>
            <w:r>
              <w:rPr>
                <w:rFonts w:hint="eastAsia" w:ascii="宋体" w:hAnsi="宋体" w:eastAsia="宋体" w:cs="宋体"/>
                <w:color w:val="auto"/>
                <w:sz w:val="24"/>
                <w:szCs w:val="24"/>
                <w:highlight w:val="none"/>
              </w:rPr>
              <w:t>联系地址：</w:t>
            </w:r>
            <w:r>
              <w:rPr>
                <w:rFonts w:hint="eastAsia" w:ascii="宋体" w:hAnsi="宋体" w:eastAsia="宋体" w:cs="宋体"/>
                <w:color w:val="auto"/>
                <w:sz w:val="24"/>
                <w:szCs w:val="24"/>
                <w:highlight w:val="none"/>
                <w:lang w:eastAsia="zh-CN"/>
              </w:rPr>
              <w:t>青海省西宁市城西区西关大街街道文博路3号3-363号铺　</w:t>
            </w:r>
          </w:p>
        </w:tc>
      </w:tr>
      <w:tr w14:paraId="04F682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290E4FFB">
            <w:pPr>
              <w:spacing w:line="480" w:lineRule="auto"/>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其他事项</w:t>
            </w:r>
          </w:p>
        </w:tc>
        <w:tc>
          <w:tcPr>
            <w:tcW w:w="5820" w:type="dxa"/>
            <w:vAlign w:val="center"/>
          </w:tcPr>
          <w:p w14:paraId="00EF9E09">
            <w:pPr>
              <w:spacing w:line="480" w:lineRule="auto"/>
              <w:jc w:val="both"/>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1、</w:t>
            </w:r>
            <w:r>
              <w:rPr>
                <w:rFonts w:hint="eastAsia" w:ascii="宋体" w:hAnsi="宋体" w:eastAsia="宋体" w:cs="宋体"/>
                <w:color w:val="000000"/>
                <w:sz w:val="24"/>
                <w:szCs w:val="24"/>
                <w:highlight w:val="none"/>
                <w:lang w:val="zh-CN" w:eastAsia="zh-CN"/>
              </w:rPr>
              <w:t>本项目招标公告发布媒体：本次招标公告同时在</w:t>
            </w:r>
            <w:r>
              <w:rPr>
                <w:rFonts w:hint="eastAsia" w:cs="宋体"/>
                <w:color w:val="000000"/>
                <w:sz w:val="24"/>
                <w:szCs w:val="24"/>
                <w:highlight w:val="none"/>
                <w:lang w:val="zh-CN" w:eastAsia="zh-CN"/>
              </w:rPr>
              <w:t>《青海省电子招投标公共服务平台》、《青海省政府采购网》和《中国采购与招标网》</w:t>
            </w:r>
            <w:r>
              <w:rPr>
                <w:rFonts w:hint="eastAsia" w:ascii="宋体" w:hAnsi="宋体" w:eastAsia="宋体" w:cs="宋体"/>
                <w:color w:val="000000"/>
                <w:sz w:val="24"/>
                <w:szCs w:val="24"/>
                <w:highlight w:val="none"/>
                <w:lang w:val="zh-CN" w:eastAsia="zh-CN"/>
              </w:rPr>
              <w:t>上发布，公告期限：自《青海省政府采购网》发布之日起5个工作日；公告内容以《青海省政府采购网》发布的为准；</w:t>
            </w:r>
          </w:p>
          <w:p w14:paraId="7258DE88">
            <w:pPr>
              <w:spacing w:line="480" w:lineRule="auto"/>
              <w:jc w:val="both"/>
              <w:rPr>
                <w:rFonts w:hint="eastAsia" w:ascii="宋体" w:hAnsi="宋体" w:eastAsia="宋体" w:cs="宋体"/>
                <w:color w:val="000000"/>
                <w:sz w:val="24"/>
                <w:szCs w:val="24"/>
                <w:highlight w:val="none"/>
                <w:lang w:val="zh-CN" w:eastAsia="zh-CN"/>
              </w:rPr>
            </w:pPr>
            <w:r>
              <w:rPr>
                <w:rFonts w:hint="eastAsia" w:ascii="宋体" w:hAnsi="宋体" w:eastAsia="宋体" w:cs="宋体"/>
                <w:color w:val="000000"/>
                <w:sz w:val="24"/>
                <w:szCs w:val="24"/>
                <w:highlight w:val="none"/>
                <w:lang w:val="en-US" w:eastAsia="zh-CN"/>
              </w:rPr>
              <w:t>2、</w:t>
            </w:r>
            <w:r>
              <w:rPr>
                <w:rFonts w:hint="eastAsia" w:ascii="宋体" w:hAnsi="宋体" w:eastAsia="宋体" w:cs="宋体"/>
                <w:color w:val="000000"/>
                <w:sz w:val="24"/>
                <w:szCs w:val="24"/>
                <w:highlight w:val="none"/>
                <w:lang w:val="zh-CN" w:eastAsia="zh-CN"/>
              </w:rPr>
              <w:t>本次</w:t>
            </w:r>
            <w:r>
              <w:rPr>
                <w:rFonts w:hint="eastAsia" w:ascii="宋体" w:hAnsi="宋体" w:eastAsia="宋体" w:cs="宋体"/>
                <w:color w:val="000000"/>
                <w:sz w:val="24"/>
                <w:szCs w:val="24"/>
                <w:highlight w:val="none"/>
                <w:lang w:val="en-US" w:eastAsia="zh-CN"/>
              </w:rPr>
              <w:t>采购</w:t>
            </w:r>
            <w:r>
              <w:rPr>
                <w:rFonts w:hint="eastAsia" w:ascii="宋体" w:hAnsi="宋体" w:eastAsia="宋体" w:cs="宋体"/>
                <w:color w:val="000000"/>
                <w:sz w:val="24"/>
                <w:szCs w:val="24"/>
                <w:highlight w:val="none"/>
                <w:lang w:val="zh-CN" w:eastAsia="zh-CN"/>
              </w:rPr>
              <w:t>采用线上提交响应文件的方式进行采购，线上</w:t>
            </w:r>
            <w:r>
              <w:rPr>
                <w:rFonts w:hint="eastAsia" w:ascii="宋体" w:hAnsi="宋体" w:eastAsia="宋体" w:cs="宋体"/>
                <w:color w:val="000000"/>
                <w:sz w:val="24"/>
                <w:szCs w:val="24"/>
                <w:highlight w:val="none"/>
                <w:lang w:val="en-US" w:eastAsia="zh-CN"/>
              </w:rPr>
              <w:t>电子版响应</w:t>
            </w:r>
            <w:r>
              <w:rPr>
                <w:rFonts w:hint="eastAsia" w:ascii="宋体" w:hAnsi="宋体" w:eastAsia="宋体" w:cs="宋体"/>
                <w:color w:val="000000"/>
                <w:sz w:val="24"/>
                <w:szCs w:val="24"/>
                <w:highlight w:val="none"/>
                <w:lang w:val="zh-CN" w:eastAsia="zh-CN"/>
              </w:rPr>
              <w:t>文件须在</w:t>
            </w:r>
            <w:r>
              <w:rPr>
                <w:rFonts w:hint="eastAsia" w:ascii="宋体" w:hAnsi="宋体" w:eastAsia="宋体" w:cs="宋体"/>
                <w:color w:val="000000"/>
                <w:sz w:val="24"/>
                <w:szCs w:val="24"/>
                <w:highlight w:val="none"/>
                <w:lang w:val="en-US" w:eastAsia="zh-CN"/>
              </w:rPr>
              <w:t>响应</w:t>
            </w:r>
            <w:r>
              <w:rPr>
                <w:rFonts w:hint="eastAsia" w:ascii="宋体" w:hAnsi="宋体" w:eastAsia="宋体" w:cs="宋体"/>
                <w:color w:val="000000"/>
                <w:sz w:val="24"/>
                <w:szCs w:val="24"/>
                <w:highlight w:val="none"/>
                <w:lang w:val="zh-CN" w:eastAsia="zh-CN"/>
              </w:rPr>
              <w:t>文件递交截止时间前上传政采云平台；</w:t>
            </w:r>
          </w:p>
          <w:p w14:paraId="767BC5A4">
            <w:pPr>
              <w:spacing w:line="480" w:lineRule="auto"/>
              <w:jc w:val="both"/>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3、</w:t>
            </w:r>
            <w:r>
              <w:rPr>
                <w:rFonts w:hint="eastAsia" w:ascii="宋体" w:hAnsi="宋体" w:eastAsia="宋体" w:cs="宋体"/>
                <w:color w:val="000000"/>
                <w:sz w:val="24"/>
                <w:szCs w:val="24"/>
                <w:highlight w:val="none"/>
                <w:lang w:val="zh-CN" w:eastAsia="zh-CN"/>
              </w:rPr>
              <w:t>若对项目采购电子交易系统操作有疑问，可登录政采云（https://www.zcygov.cn/），点击右侧咨询小采，获取采小蜜智能服务管家帮助，或拨打政采云服务</w:t>
            </w:r>
            <w:r>
              <w:rPr>
                <w:rFonts w:hint="eastAsia" w:ascii="宋体" w:hAnsi="宋体" w:eastAsia="宋体" w:cs="宋体"/>
                <w:color w:val="000000"/>
                <w:sz w:val="24"/>
                <w:szCs w:val="24"/>
                <w:highlight w:val="none"/>
                <w:lang w:val="en-US" w:eastAsia="zh-CN"/>
              </w:rPr>
              <w:t>热线</w:t>
            </w:r>
            <w:r>
              <w:rPr>
                <w:rFonts w:hint="eastAsia" w:ascii="宋体" w:hAnsi="宋体" w:eastAsia="宋体" w:cs="宋体"/>
                <w:color w:val="000000"/>
                <w:sz w:val="24"/>
                <w:szCs w:val="24"/>
                <w:highlight w:val="none"/>
                <w:lang w:val="zh-CN" w:eastAsia="zh-CN"/>
              </w:rPr>
              <w:t>400-881-7190获取热线服务帮助。CA问题联系电话（人工）；天谷CA 400-087-8198。</w:t>
            </w:r>
          </w:p>
          <w:p w14:paraId="0286C9C4">
            <w:pPr>
              <w:spacing w:line="480" w:lineRule="auto"/>
              <w:jc w:val="both"/>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4</w:t>
            </w:r>
            <w:r>
              <w:rPr>
                <w:rFonts w:hint="eastAsia" w:ascii="宋体" w:hAnsi="宋体" w:eastAsia="宋体" w:cs="宋体"/>
                <w:color w:val="000000"/>
                <w:sz w:val="24"/>
                <w:szCs w:val="24"/>
                <w:highlight w:val="none"/>
                <w:lang w:val="zh-CN" w:eastAsia="zh-CN"/>
              </w:rPr>
              <w:t>、磋商供应商解密和磋商报价时必须由e签宝注册人办理，磋商供应商须在固定电脑设备前登陆等待解密和磋商报价，磋商供应商须在规定的时间内完成，如超时，则视为无效投标。</w:t>
            </w:r>
          </w:p>
        </w:tc>
      </w:tr>
      <w:tr w14:paraId="789BA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3222" w:type="dxa"/>
            <w:vAlign w:val="center"/>
          </w:tcPr>
          <w:p w14:paraId="642617D0">
            <w:pPr>
              <w:spacing w:line="480" w:lineRule="auto"/>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财政部门监督及电话</w:t>
            </w:r>
          </w:p>
        </w:tc>
        <w:tc>
          <w:tcPr>
            <w:tcW w:w="5820" w:type="dxa"/>
            <w:vAlign w:val="center"/>
          </w:tcPr>
          <w:p w14:paraId="422D90D9">
            <w:pPr>
              <w:spacing w:line="480" w:lineRule="auto"/>
              <w:jc w:val="both"/>
              <w:rPr>
                <w:rFonts w:hint="eastAsia" w:ascii="宋体" w:hAnsi="宋体" w:eastAsia="宋体" w:cs="宋体"/>
                <w:color w:val="000000"/>
                <w:sz w:val="24"/>
                <w:szCs w:val="24"/>
                <w:highlight w:val="none"/>
                <w:lang w:val="en-US" w:eastAsia="zh-CN"/>
              </w:rPr>
            </w:pPr>
            <w:r>
              <w:rPr>
                <w:rFonts w:hint="eastAsia" w:ascii="宋体" w:hAnsi="宋体" w:eastAsia="宋体" w:cs="宋体"/>
                <w:color w:val="000000"/>
                <w:sz w:val="24"/>
                <w:szCs w:val="24"/>
                <w:highlight w:val="none"/>
                <w:lang w:val="en-US" w:eastAsia="zh-CN"/>
              </w:rPr>
              <w:t>单位名称：</w:t>
            </w:r>
            <w:r>
              <w:rPr>
                <w:rFonts w:hint="eastAsia" w:cs="宋体"/>
                <w:color w:val="000000"/>
                <w:sz w:val="24"/>
                <w:szCs w:val="24"/>
                <w:highlight w:val="none"/>
                <w:lang w:val="en-US" w:eastAsia="zh-CN"/>
              </w:rPr>
              <w:t>同德县财政局</w:t>
            </w:r>
          </w:p>
          <w:p w14:paraId="4C8A4E4A">
            <w:pPr>
              <w:spacing w:line="480" w:lineRule="auto"/>
              <w:jc w:val="both"/>
              <w:rPr>
                <w:rFonts w:hint="default" w:ascii="宋体" w:hAnsi="宋体" w:eastAsia="宋体" w:cs="宋体"/>
                <w:color w:val="000000"/>
                <w:sz w:val="24"/>
                <w:szCs w:val="24"/>
                <w:highlight w:val="none"/>
                <w:lang w:val="en-US" w:eastAsia="zh-CN"/>
              </w:rPr>
            </w:pPr>
            <w:bookmarkStart w:id="36" w:name="bookmark4"/>
            <w:bookmarkEnd w:id="36"/>
            <w:r>
              <w:rPr>
                <w:rFonts w:hint="eastAsia" w:ascii="宋体" w:hAnsi="宋体" w:eastAsia="宋体" w:cs="宋体"/>
                <w:color w:val="000000"/>
                <w:sz w:val="24"/>
                <w:szCs w:val="24"/>
                <w:highlight w:val="none"/>
                <w:lang w:val="en-US" w:eastAsia="zh-CN"/>
              </w:rPr>
              <w:t>联系电话：</w:t>
            </w:r>
            <w:r>
              <w:rPr>
                <w:rFonts w:hint="eastAsia" w:cs="宋体"/>
                <w:color w:val="000000"/>
                <w:sz w:val="24"/>
                <w:szCs w:val="24"/>
                <w:highlight w:val="none"/>
                <w:lang w:val="en-US" w:eastAsia="zh-CN"/>
              </w:rPr>
              <w:t>0974-8592088</w:t>
            </w:r>
          </w:p>
        </w:tc>
      </w:tr>
    </w:tbl>
    <w:p w14:paraId="0A3A22C4">
      <w:pPr>
        <w:autoSpaceDE w:val="0"/>
        <w:autoSpaceDN w:val="0"/>
        <w:adjustRightInd w:val="0"/>
        <w:spacing w:line="480" w:lineRule="auto"/>
        <w:jc w:val="right"/>
        <w:outlineLvl w:val="0"/>
        <w:rPr>
          <w:rFonts w:hint="eastAsia" w:ascii="宋体" w:hAnsi="宋体" w:eastAsia="宋体" w:cs="宋体"/>
          <w:color w:val="000000"/>
          <w:sz w:val="24"/>
          <w:szCs w:val="24"/>
          <w:highlight w:val="none"/>
          <w:lang w:eastAsia="zh-CN"/>
        </w:rPr>
      </w:pPr>
      <w:bookmarkStart w:id="37" w:name="_Toc8588"/>
      <w:bookmarkStart w:id="38" w:name="_Toc25353"/>
      <w:bookmarkStart w:id="39" w:name="_Toc25465"/>
      <w:r>
        <w:rPr>
          <w:rFonts w:hint="eastAsia" w:ascii="宋体" w:hAnsi="宋体" w:eastAsia="宋体" w:cs="宋体"/>
          <w:color w:val="000000"/>
          <w:sz w:val="24"/>
          <w:szCs w:val="24"/>
          <w:highlight w:val="none"/>
          <w:lang w:eastAsia="zh-CN"/>
        </w:rPr>
        <w:t>青海省国丰工程项目管理有限公司</w:t>
      </w:r>
      <w:bookmarkEnd w:id="37"/>
      <w:bookmarkEnd w:id="38"/>
    </w:p>
    <w:p w14:paraId="5563E062">
      <w:pPr>
        <w:autoSpaceDE w:val="0"/>
        <w:autoSpaceDN w:val="0"/>
        <w:adjustRightInd w:val="0"/>
        <w:spacing w:line="480" w:lineRule="auto"/>
        <w:jc w:val="right"/>
        <w:outlineLvl w:val="0"/>
        <w:rPr>
          <w:rFonts w:hint="eastAsia" w:ascii="宋体" w:hAnsi="宋体" w:eastAsia="宋体" w:cs="宋体"/>
          <w:color w:val="000000"/>
          <w:sz w:val="24"/>
          <w:szCs w:val="24"/>
          <w:highlight w:val="none"/>
          <w:lang w:eastAsia="zh-CN"/>
        </w:rPr>
      </w:pPr>
      <w:bookmarkStart w:id="40" w:name="_Toc9757"/>
      <w:r>
        <w:rPr>
          <w:rFonts w:hint="eastAsia" w:cs="宋体"/>
          <w:color w:val="000000"/>
          <w:sz w:val="24"/>
          <w:szCs w:val="24"/>
          <w:highlight w:val="none"/>
          <w:lang w:eastAsia="zh-CN"/>
        </w:rPr>
        <w:t>2024年1</w:t>
      </w:r>
      <w:r>
        <w:rPr>
          <w:rFonts w:hint="eastAsia" w:cs="宋体"/>
          <w:color w:val="000000"/>
          <w:sz w:val="24"/>
          <w:szCs w:val="24"/>
          <w:highlight w:val="none"/>
          <w:lang w:val="en-US" w:eastAsia="zh-CN"/>
        </w:rPr>
        <w:t>2</w:t>
      </w:r>
      <w:r>
        <w:rPr>
          <w:rFonts w:hint="eastAsia" w:cs="宋体"/>
          <w:color w:val="000000"/>
          <w:sz w:val="24"/>
          <w:szCs w:val="24"/>
          <w:highlight w:val="none"/>
          <w:lang w:eastAsia="zh-CN"/>
        </w:rPr>
        <w:t>月</w:t>
      </w:r>
      <w:r>
        <w:rPr>
          <w:rFonts w:hint="eastAsia" w:cs="宋体"/>
          <w:color w:val="000000"/>
          <w:sz w:val="24"/>
          <w:szCs w:val="24"/>
          <w:highlight w:val="none"/>
          <w:lang w:val="en-US" w:eastAsia="zh-CN"/>
        </w:rPr>
        <w:t>09</w:t>
      </w:r>
      <w:r>
        <w:rPr>
          <w:rFonts w:hint="eastAsia" w:cs="宋体"/>
          <w:color w:val="000000"/>
          <w:sz w:val="24"/>
          <w:szCs w:val="24"/>
          <w:highlight w:val="none"/>
          <w:lang w:eastAsia="zh-CN"/>
        </w:rPr>
        <w:t>日</w:t>
      </w:r>
      <w:bookmarkEnd w:id="40"/>
    </w:p>
    <w:p w14:paraId="5C3B81A6">
      <w:pPr>
        <w:rPr>
          <w:rFonts w:hint="eastAsia" w:ascii="宋体" w:hAnsi="宋体" w:eastAsia="宋体" w:cs="宋体"/>
          <w:b/>
          <w:bCs/>
          <w:color w:val="000000"/>
          <w:sz w:val="36"/>
          <w:szCs w:val="36"/>
          <w:highlight w:val="none"/>
          <w:lang w:val="zh-CN"/>
        </w:rPr>
      </w:pPr>
      <w:r>
        <w:rPr>
          <w:rFonts w:hint="eastAsia" w:ascii="宋体" w:hAnsi="宋体" w:eastAsia="宋体" w:cs="宋体"/>
          <w:b/>
          <w:bCs/>
          <w:color w:val="000000"/>
          <w:sz w:val="36"/>
          <w:szCs w:val="36"/>
          <w:highlight w:val="none"/>
          <w:lang w:val="zh-CN"/>
        </w:rPr>
        <w:br w:type="page"/>
      </w:r>
    </w:p>
    <w:p w14:paraId="6AFE1A7A">
      <w:pPr>
        <w:autoSpaceDE w:val="0"/>
        <w:autoSpaceDN w:val="0"/>
        <w:adjustRightInd w:val="0"/>
        <w:spacing w:line="360" w:lineRule="auto"/>
        <w:jc w:val="center"/>
        <w:outlineLvl w:val="0"/>
        <w:rPr>
          <w:rFonts w:hint="eastAsia" w:ascii="宋体" w:hAnsi="宋体" w:eastAsia="宋体" w:cs="宋体"/>
          <w:highlight w:val="none"/>
          <w:lang w:val="zh-CN"/>
        </w:rPr>
      </w:pPr>
      <w:bookmarkStart w:id="41" w:name="_Toc13878"/>
      <w:r>
        <w:rPr>
          <w:rFonts w:hint="eastAsia" w:ascii="宋体" w:hAnsi="宋体" w:eastAsia="宋体" w:cs="宋体"/>
          <w:b/>
          <w:bCs/>
          <w:color w:val="000000"/>
          <w:sz w:val="36"/>
          <w:szCs w:val="36"/>
          <w:highlight w:val="none"/>
          <w:lang w:val="zh-CN"/>
        </w:rPr>
        <w:t>第二章  投标人须知前附表</w:t>
      </w:r>
      <w:bookmarkEnd w:id="39"/>
      <w:bookmarkEnd w:id="41"/>
    </w:p>
    <w:tbl>
      <w:tblPr>
        <w:tblStyle w:val="29"/>
        <w:tblW w:w="9184"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57" w:type="dxa"/>
          <w:bottom w:w="0" w:type="dxa"/>
          <w:right w:w="57" w:type="dxa"/>
        </w:tblCellMar>
      </w:tblPr>
      <w:tblGrid>
        <w:gridCol w:w="653"/>
        <w:gridCol w:w="2595"/>
        <w:gridCol w:w="5936"/>
      </w:tblGrid>
      <w:tr w14:paraId="2E2E66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6A699653">
            <w:pPr>
              <w:autoSpaceDE w:val="0"/>
              <w:autoSpaceDN w:val="0"/>
              <w:spacing w:line="360" w:lineRule="auto"/>
              <w:jc w:val="center"/>
              <w:rPr>
                <w:rFonts w:hint="eastAsia" w:ascii="宋体" w:hAnsi="宋体" w:eastAsia="宋体" w:cs="宋体"/>
                <w:b/>
                <w:bCs/>
                <w:sz w:val="24"/>
                <w:szCs w:val="24"/>
                <w:highlight w:val="none"/>
                <w:lang w:val="zh-CN"/>
              </w:rPr>
            </w:pPr>
            <w:r>
              <w:rPr>
                <w:rFonts w:hint="eastAsia" w:ascii="宋体" w:hAnsi="宋体" w:eastAsia="宋体" w:cs="宋体"/>
                <w:b/>
                <w:bCs/>
                <w:sz w:val="24"/>
                <w:szCs w:val="24"/>
                <w:highlight w:val="none"/>
                <w:lang w:val="zh-CN"/>
              </w:rPr>
              <w:t>序号</w:t>
            </w:r>
          </w:p>
        </w:tc>
        <w:tc>
          <w:tcPr>
            <w:tcW w:w="8531" w:type="dxa"/>
            <w:gridSpan w:val="2"/>
            <w:tcBorders>
              <w:top w:val="single" w:color="000000" w:sz="6" w:space="0"/>
              <w:left w:val="single" w:color="000000" w:sz="6" w:space="0"/>
              <w:bottom w:val="single" w:color="000000" w:sz="6" w:space="0"/>
              <w:right w:val="single" w:color="000000" w:sz="6" w:space="0"/>
            </w:tcBorders>
            <w:vAlign w:val="center"/>
          </w:tcPr>
          <w:p w14:paraId="7356435C">
            <w:pPr>
              <w:autoSpaceDE w:val="0"/>
              <w:autoSpaceDN w:val="0"/>
              <w:spacing w:line="360" w:lineRule="auto"/>
              <w:ind w:right="207" w:rightChars="94"/>
              <w:jc w:val="center"/>
              <w:rPr>
                <w:rFonts w:hint="eastAsia" w:ascii="宋体" w:hAnsi="宋体" w:eastAsia="宋体" w:cs="宋体"/>
                <w:b/>
                <w:bCs/>
                <w:sz w:val="24"/>
                <w:szCs w:val="24"/>
                <w:highlight w:val="none"/>
                <w:lang w:val="zh-CN"/>
              </w:rPr>
            </w:pPr>
            <w:r>
              <w:rPr>
                <w:rFonts w:hint="eastAsia" w:ascii="宋体" w:hAnsi="宋体" w:eastAsia="宋体" w:cs="宋体"/>
                <w:b/>
                <w:bCs/>
                <w:sz w:val="24"/>
                <w:szCs w:val="24"/>
                <w:highlight w:val="none"/>
                <w:lang w:val="zh-CN"/>
              </w:rPr>
              <w:t>内容</w:t>
            </w:r>
          </w:p>
        </w:tc>
      </w:tr>
      <w:tr w14:paraId="18F7475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4E190D35">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383A42CB">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采购项目编号</w:t>
            </w:r>
          </w:p>
        </w:tc>
        <w:tc>
          <w:tcPr>
            <w:tcW w:w="5936" w:type="dxa"/>
            <w:tcBorders>
              <w:top w:val="single" w:color="000000" w:sz="6" w:space="0"/>
              <w:left w:val="single" w:color="000000" w:sz="6" w:space="0"/>
              <w:bottom w:val="single" w:color="000000" w:sz="6" w:space="0"/>
              <w:right w:val="single" w:color="000000" w:sz="6" w:space="0"/>
            </w:tcBorders>
            <w:vAlign w:val="center"/>
          </w:tcPr>
          <w:p w14:paraId="3B7680A3">
            <w:pPr>
              <w:spacing w:line="360" w:lineRule="auto"/>
              <w:jc w:val="left"/>
              <w:rPr>
                <w:rFonts w:hint="eastAsia" w:ascii="宋体" w:hAnsi="宋体" w:eastAsia="宋体" w:cs="宋体"/>
                <w:b w:val="0"/>
                <w:bCs w:val="0"/>
                <w:sz w:val="24"/>
                <w:szCs w:val="24"/>
                <w:highlight w:val="none"/>
                <w:lang w:val="zh-CN" w:eastAsia="zh-CN"/>
              </w:rPr>
            </w:pPr>
            <w:r>
              <w:rPr>
                <w:rFonts w:hint="eastAsia" w:cs="宋体"/>
                <w:b w:val="0"/>
                <w:bCs w:val="0"/>
                <w:sz w:val="24"/>
                <w:szCs w:val="24"/>
                <w:highlight w:val="none"/>
                <w:lang w:val="zh-CN" w:eastAsia="zh-CN"/>
              </w:rPr>
              <w:t xml:space="preserve">青海省国丰竞磋（工程）2024-119   </w:t>
            </w:r>
            <w:r>
              <w:rPr>
                <w:rFonts w:hint="eastAsia" w:ascii="宋体" w:hAnsi="宋体" w:eastAsia="宋体" w:cs="宋体"/>
                <w:b w:val="0"/>
                <w:bCs w:val="0"/>
                <w:sz w:val="24"/>
                <w:szCs w:val="24"/>
                <w:highlight w:val="none"/>
                <w:lang w:val="zh-CN" w:eastAsia="zh-CN"/>
              </w:rPr>
              <w:t xml:space="preserve"> </w:t>
            </w:r>
          </w:p>
        </w:tc>
      </w:tr>
      <w:tr w14:paraId="7F72CE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31B02593">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3712889F">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采购项目名称</w:t>
            </w:r>
          </w:p>
        </w:tc>
        <w:tc>
          <w:tcPr>
            <w:tcW w:w="5936" w:type="dxa"/>
            <w:tcBorders>
              <w:top w:val="single" w:color="000000" w:sz="6" w:space="0"/>
              <w:left w:val="single" w:color="000000" w:sz="6" w:space="0"/>
              <w:bottom w:val="single" w:color="000000" w:sz="6" w:space="0"/>
              <w:right w:val="single" w:color="000000" w:sz="6" w:space="0"/>
            </w:tcBorders>
            <w:vAlign w:val="center"/>
          </w:tcPr>
          <w:p w14:paraId="7ECC2498">
            <w:pPr>
              <w:spacing w:line="360" w:lineRule="auto"/>
              <w:jc w:val="left"/>
              <w:rPr>
                <w:rFonts w:hint="eastAsia" w:ascii="宋体" w:hAnsi="宋体" w:eastAsia="宋体" w:cs="宋体"/>
                <w:b w:val="0"/>
                <w:bCs w:val="0"/>
                <w:sz w:val="24"/>
                <w:szCs w:val="24"/>
                <w:highlight w:val="none"/>
                <w:lang w:val="zh-CN" w:eastAsia="zh-CN"/>
              </w:rPr>
            </w:pPr>
            <w:r>
              <w:rPr>
                <w:rFonts w:hint="eastAsia" w:cs="宋体"/>
                <w:color w:val="000000"/>
                <w:sz w:val="24"/>
                <w:szCs w:val="24"/>
                <w:highlight w:val="none"/>
                <w:lang w:eastAsia="zh-CN"/>
              </w:rPr>
              <w:t>同德县妇幼保健和计划生育服务中心办公楼加固工程</w:t>
            </w:r>
          </w:p>
        </w:tc>
      </w:tr>
      <w:tr w14:paraId="484D3CF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2DB83315">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6838128F">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采购人</w:t>
            </w:r>
          </w:p>
        </w:tc>
        <w:tc>
          <w:tcPr>
            <w:tcW w:w="5936" w:type="dxa"/>
            <w:tcBorders>
              <w:top w:val="single" w:color="000000" w:sz="6" w:space="0"/>
              <w:left w:val="single" w:color="000000" w:sz="6" w:space="0"/>
              <w:bottom w:val="single" w:color="000000" w:sz="6" w:space="0"/>
              <w:right w:val="single" w:color="000000" w:sz="6" w:space="0"/>
            </w:tcBorders>
            <w:vAlign w:val="center"/>
          </w:tcPr>
          <w:p w14:paraId="52DC157D">
            <w:pPr>
              <w:spacing w:line="360" w:lineRule="auto"/>
              <w:jc w:val="left"/>
              <w:rPr>
                <w:rFonts w:hint="eastAsia" w:ascii="宋体" w:hAnsi="宋体" w:eastAsia="宋体" w:cs="宋体"/>
                <w:b w:val="0"/>
                <w:bCs w:val="0"/>
                <w:sz w:val="24"/>
                <w:szCs w:val="24"/>
                <w:highlight w:val="none"/>
                <w:lang w:val="zh-CN" w:eastAsia="zh-CN"/>
              </w:rPr>
            </w:pPr>
            <w:r>
              <w:rPr>
                <w:rFonts w:hint="eastAsia" w:cs="宋体"/>
                <w:b w:val="0"/>
                <w:bCs w:val="0"/>
                <w:sz w:val="24"/>
                <w:szCs w:val="24"/>
                <w:highlight w:val="none"/>
                <w:lang w:val="zh-CN" w:eastAsia="zh-CN"/>
              </w:rPr>
              <w:t>同德县妇幼保健和计划生育服务中心</w:t>
            </w:r>
          </w:p>
        </w:tc>
      </w:tr>
      <w:tr w14:paraId="4CFBBBC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07A5B255">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79721CA9">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采购代理机构</w:t>
            </w:r>
          </w:p>
        </w:tc>
        <w:tc>
          <w:tcPr>
            <w:tcW w:w="5936" w:type="dxa"/>
            <w:tcBorders>
              <w:top w:val="single" w:color="000000" w:sz="6" w:space="0"/>
              <w:left w:val="single" w:color="000000" w:sz="6" w:space="0"/>
              <w:bottom w:val="single" w:color="000000" w:sz="6" w:space="0"/>
              <w:right w:val="single" w:color="000000" w:sz="6" w:space="0"/>
            </w:tcBorders>
            <w:vAlign w:val="center"/>
          </w:tcPr>
          <w:p w14:paraId="77F9ED75">
            <w:pPr>
              <w:spacing w:line="360" w:lineRule="auto"/>
              <w:jc w:val="left"/>
              <w:rPr>
                <w:rFonts w:hint="eastAsia" w:ascii="宋体" w:hAnsi="宋体" w:eastAsia="宋体" w:cs="宋体"/>
                <w:b w:val="0"/>
                <w:bCs w:val="0"/>
                <w:sz w:val="24"/>
                <w:szCs w:val="24"/>
                <w:highlight w:val="none"/>
                <w:lang w:val="zh-CN" w:eastAsia="zh-CN"/>
              </w:rPr>
            </w:pPr>
            <w:r>
              <w:rPr>
                <w:rFonts w:hint="eastAsia" w:ascii="宋体" w:hAnsi="宋体" w:eastAsia="宋体" w:cs="宋体"/>
                <w:b w:val="0"/>
                <w:bCs w:val="0"/>
                <w:sz w:val="24"/>
                <w:szCs w:val="24"/>
                <w:highlight w:val="none"/>
                <w:lang w:val="zh-CN" w:eastAsia="zh-CN"/>
              </w:rPr>
              <w:t>青海省国丰工程项目管理有限公司</w:t>
            </w:r>
          </w:p>
        </w:tc>
      </w:tr>
      <w:tr w14:paraId="440E02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7AFFF552">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06A6AA0C">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采购方式</w:t>
            </w:r>
          </w:p>
        </w:tc>
        <w:tc>
          <w:tcPr>
            <w:tcW w:w="5936" w:type="dxa"/>
            <w:tcBorders>
              <w:top w:val="single" w:color="000000" w:sz="6" w:space="0"/>
              <w:left w:val="single" w:color="000000" w:sz="6" w:space="0"/>
              <w:bottom w:val="single" w:color="000000" w:sz="6" w:space="0"/>
              <w:right w:val="single" w:color="000000" w:sz="6" w:space="0"/>
            </w:tcBorders>
            <w:vAlign w:val="center"/>
          </w:tcPr>
          <w:p w14:paraId="287C9FB8">
            <w:pPr>
              <w:spacing w:line="360" w:lineRule="auto"/>
              <w:jc w:val="left"/>
              <w:rPr>
                <w:rFonts w:hint="eastAsia" w:ascii="宋体" w:hAnsi="宋体" w:eastAsia="宋体" w:cs="宋体"/>
                <w:b w:val="0"/>
                <w:bCs w:val="0"/>
                <w:sz w:val="24"/>
                <w:szCs w:val="24"/>
                <w:highlight w:val="none"/>
                <w:lang w:val="zh-CN" w:eastAsia="zh-CN"/>
              </w:rPr>
            </w:pPr>
            <w:r>
              <w:rPr>
                <w:rFonts w:hint="eastAsia" w:ascii="宋体" w:hAnsi="宋体" w:eastAsia="宋体" w:cs="宋体"/>
                <w:b w:val="0"/>
                <w:bCs w:val="0"/>
                <w:sz w:val="24"/>
                <w:szCs w:val="24"/>
                <w:highlight w:val="none"/>
                <w:lang w:val="zh-CN" w:eastAsia="zh-CN"/>
              </w:rPr>
              <w:t>竞争性磋商</w:t>
            </w:r>
          </w:p>
        </w:tc>
      </w:tr>
      <w:tr w14:paraId="1022DE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503C686F">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4C93A2A0">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评分办法</w:t>
            </w:r>
          </w:p>
        </w:tc>
        <w:tc>
          <w:tcPr>
            <w:tcW w:w="5936" w:type="dxa"/>
            <w:tcBorders>
              <w:top w:val="single" w:color="000000" w:sz="6" w:space="0"/>
              <w:left w:val="single" w:color="000000" w:sz="6" w:space="0"/>
              <w:bottom w:val="single" w:color="000000" w:sz="6" w:space="0"/>
              <w:right w:val="single" w:color="000000" w:sz="6" w:space="0"/>
            </w:tcBorders>
            <w:vAlign w:val="center"/>
          </w:tcPr>
          <w:p w14:paraId="4B98BD6A">
            <w:pPr>
              <w:spacing w:line="360" w:lineRule="auto"/>
              <w:jc w:val="left"/>
              <w:rPr>
                <w:rFonts w:hint="eastAsia" w:ascii="宋体" w:hAnsi="宋体" w:eastAsia="宋体" w:cs="宋体"/>
                <w:b w:val="0"/>
                <w:bCs w:val="0"/>
                <w:sz w:val="24"/>
                <w:szCs w:val="24"/>
                <w:highlight w:val="none"/>
                <w:lang w:val="zh-CN" w:eastAsia="zh-CN"/>
              </w:rPr>
            </w:pPr>
            <w:r>
              <w:rPr>
                <w:rFonts w:hint="eastAsia" w:ascii="宋体" w:hAnsi="宋体" w:eastAsia="宋体" w:cs="宋体"/>
                <w:b w:val="0"/>
                <w:bCs w:val="0"/>
                <w:sz w:val="24"/>
                <w:szCs w:val="24"/>
                <w:highlight w:val="none"/>
                <w:lang w:val="zh-CN" w:eastAsia="zh-CN"/>
              </w:rPr>
              <w:t>综合评分法</w:t>
            </w:r>
          </w:p>
        </w:tc>
      </w:tr>
      <w:tr w14:paraId="05FA7C6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7E43A5B1">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42C8ED9A">
            <w:pPr>
              <w:spacing w:line="288" w:lineRule="auto"/>
              <w:ind w:left="0" w:leftChars="0" w:right="0"/>
              <w:jc w:val="center"/>
              <w:rPr>
                <w:rFonts w:hint="eastAsia" w:ascii="宋体" w:hAnsi="宋体" w:eastAsia="宋体" w:cs="宋体"/>
                <w:b w:val="0"/>
                <w:bCs w:val="0"/>
                <w:sz w:val="24"/>
                <w:szCs w:val="24"/>
                <w:highlight w:val="none"/>
                <w:lang w:val="zh-CN" w:eastAsia="zh-CN"/>
              </w:rPr>
            </w:pPr>
            <w:r>
              <w:rPr>
                <w:rFonts w:hint="eastAsia" w:ascii="宋体" w:hAnsi="宋体" w:eastAsia="宋体" w:cs="宋体"/>
                <w:spacing w:val="-4"/>
                <w:sz w:val="24"/>
                <w:szCs w:val="24"/>
                <w:highlight w:val="none"/>
              </w:rPr>
              <w:t>最高限价</w:t>
            </w:r>
          </w:p>
        </w:tc>
        <w:tc>
          <w:tcPr>
            <w:tcW w:w="5936" w:type="dxa"/>
            <w:tcBorders>
              <w:top w:val="single" w:color="000000" w:sz="6" w:space="0"/>
              <w:left w:val="single" w:color="000000" w:sz="6" w:space="0"/>
              <w:bottom w:val="single" w:color="000000" w:sz="6" w:space="0"/>
              <w:right w:val="single" w:color="000000" w:sz="6" w:space="0"/>
            </w:tcBorders>
            <w:vAlign w:val="center"/>
          </w:tcPr>
          <w:p w14:paraId="72D6D243">
            <w:pPr>
              <w:spacing w:line="360" w:lineRule="auto"/>
              <w:jc w:val="left"/>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小写：</w:t>
            </w:r>
            <w:r>
              <w:rPr>
                <w:rFonts w:hint="eastAsia" w:cs="宋体"/>
                <w:b w:val="0"/>
                <w:bCs w:val="0"/>
                <w:sz w:val="24"/>
                <w:szCs w:val="24"/>
                <w:highlight w:val="none"/>
                <w:lang w:val="en-US" w:eastAsia="zh-CN"/>
              </w:rPr>
              <w:t>489000.00</w:t>
            </w:r>
            <w:r>
              <w:rPr>
                <w:rFonts w:hint="eastAsia" w:ascii="宋体" w:hAnsi="宋体" w:eastAsia="宋体" w:cs="宋体"/>
                <w:b w:val="0"/>
                <w:bCs w:val="0"/>
                <w:sz w:val="24"/>
                <w:szCs w:val="24"/>
                <w:highlight w:val="none"/>
                <w:lang w:val="en-US" w:eastAsia="zh-CN"/>
              </w:rPr>
              <w:t xml:space="preserve">元  </w:t>
            </w:r>
          </w:p>
          <w:p w14:paraId="64FFB590">
            <w:pPr>
              <w:spacing w:line="360" w:lineRule="auto"/>
              <w:jc w:val="left"/>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en-US" w:eastAsia="zh-CN"/>
              </w:rPr>
              <w:t>大写：</w:t>
            </w:r>
            <w:r>
              <w:rPr>
                <w:rFonts w:hint="eastAsia" w:cs="宋体"/>
                <w:b w:val="0"/>
                <w:bCs w:val="0"/>
                <w:sz w:val="24"/>
                <w:szCs w:val="24"/>
                <w:highlight w:val="none"/>
                <w:lang w:val="en-US" w:eastAsia="zh-CN"/>
              </w:rPr>
              <w:t>肆拾捌万玖仟元整</w:t>
            </w:r>
          </w:p>
        </w:tc>
      </w:tr>
      <w:tr w14:paraId="302431B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107DF145">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5960DD6A">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项目分包个数</w:t>
            </w:r>
          </w:p>
        </w:tc>
        <w:tc>
          <w:tcPr>
            <w:tcW w:w="5936" w:type="dxa"/>
            <w:tcBorders>
              <w:top w:val="single" w:color="000000" w:sz="6" w:space="0"/>
              <w:left w:val="single" w:color="000000" w:sz="6" w:space="0"/>
              <w:bottom w:val="single" w:color="000000" w:sz="6" w:space="0"/>
              <w:right w:val="single" w:color="000000" w:sz="6" w:space="0"/>
            </w:tcBorders>
            <w:vAlign w:val="center"/>
          </w:tcPr>
          <w:p w14:paraId="71A6760B">
            <w:pPr>
              <w:spacing w:line="360" w:lineRule="auto"/>
              <w:jc w:val="left"/>
              <w:rPr>
                <w:rFonts w:hint="eastAsia" w:ascii="宋体" w:hAnsi="宋体" w:eastAsia="宋体" w:cs="宋体"/>
                <w:b w:val="0"/>
                <w:bCs w:val="0"/>
                <w:sz w:val="24"/>
                <w:szCs w:val="24"/>
                <w:highlight w:val="none"/>
                <w:lang w:val="zh-CN" w:eastAsia="zh-CN"/>
              </w:rPr>
            </w:pPr>
            <w:r>
              <w:rPr>
                <w:rFonts w:hint="eastAsia" w:ascii="宋体" w:hAnsi="宋体" w:eastAsia="宋体" w:cs="宋体"/>
                <w:sz w:val="24"/>
                <w:szCs w:val="24"/>
                <w:highlight w:val="none"/>
                <w:lang w:val="en-US" w:eastAsia="zh-CN"/>
              </w:rPr>
              <w:t>1个包</w:t>
            </w:r>
          </w:p>
        </w:tc>
      </w:tr>
      <w:tr w14:paraId="0226031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921"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133E8CD2">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3F2CB393">
            <w:pPr>
              <w:spacing w:line="288" w:lineRule="auto"/>
              <w:ind w:left="0" w:leftChars="0" w:right="0"/>
              <w:jc w:val="center"/>
              <w:rPr>
                <w:rFonts w:hint="eastAsia" w:ascii="宋体" w:hAnsi="宋体" w:eastAsia="宋体" w:cs="宋体"/>
                <w:b w:val="0"/>
                <w:bCs w:val="0"/>
                <w:sz w:val="24"/>
                <w:szCs w:val="24"/>
                <w:highlight w:val="none"/>
                <w:lang w:val="zh-CN"/>
              </w:rPr>
            </w:pPr>
            <w:r>
              <w:rPr>
                <w:rFonts w:hint="eastAsia" w:ascii="宋体" w:hAnsi="宋体" w:eastAsia="宋体" w:cs="宋体"/>
                <w:sz w:val="24"/>
                <w:szCs w:val="24"/>
                <w:highlight w:val="none"/>
              </w:rPr>
              <w:t>采购要求</w:t>
            </w:r>
          </w:p>
        </w:tc>
        <w:tc>
          <w:tcPr>
            <w:tcW w:w="5936" w:type="dxa"/>
            <w:tcBorders>
              <w:top w:val="single" w:color="000000" w:sz="6" w:space="0"/>
              <w:left w:val="single" w:color="000000" w:sz="6" w:space="0"/>
              <w:bottom w:val="single" w:color="000000" w:sz="6" w:space="0"/>
              <w:right w:val="single" w:color="000000" w:sz="6" w:space="0"/>
            </w:tcBorders>
            <w:vAlign w:val="center"/>
          </w:tcPr>
          <w:p w14:paraId="087A2CB1">
            <w:pPr>
              <w:spacing w:line="360" w:lineRule="auto"/>
              <w:ind w:left="0" w:leftChars="0" w:right="0"/>
              <w:jc w:val="both"/>
              <w:rPr>
                <w:rFonts w:hint="eastAsia" w:ascii="宋体" w:hAnsi="宋体" w:eastAsia="宋体" w:cs="宋体"/>
                <w:b w:val="0"/>
                <w:bCs w:val="0"/>
                <w:sz w:val="24"/>
                <w:szCs w:val="24"/>
                <w:highlight w:val="none"/>
                <w:lang w:val="zh-CN" w:eastAsia="zh-CN"/>
              </w:rPr>
            </w:pPr>
            <w:r>
              <w:rPr>
                <w:rFonts w:hint="eastAsia" w:cs="宋体"/>
                <w:color w:val="000000"/>
                <w:kern w:val="0"/>
                <w:sz w:val="24"/>
                <w:szCs w:val="24"/>
                <w:highlight w:val="none"/>
                <w:lang w:val="zh-CN" w:eastAsia="zh-CN" w:bidi="zh-CN"/>
              </w:rPr>
              <w:t>同德县妇幼保健和计划生育服务中心办公楼加固工程。具体详见《竞争性磋商文件》及工程量清单所示的全部内容。</w:t>
            </w:r>
          </w:p>
        </w:tc>
      </w:tr>
      <w:tr w14:paraId="5F6DA4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47A02979">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2B6B9FED">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spacing w:val="-1"/>
                <w:sz w:val="24"/>
                <w:szCs w:val="24"/>
                <w:highlight w:val="none"/>
              </w:rPr>
              <w:t>磋商响应人资格条件</w:t>
            </w:r>
          </w:p>
        </w:tc>
        <w:tc>
          <w:tcPr>
            <w:tcW w:w="5936" w:type="dxa"/>
            <w:tcBorders>
              <w:top w:val="single" w:color="000000" w:sz="6" w:space="0"/>
              <w:left w:val="single" w:color="000000" w:sz="6" w:space="0"/>
              <w:bottom w:val="single" w:color="000000" w:sz="6" w:space="0"/>
              <w:right w:val="single" w:color="000000" w:sz="6" w:space="0"/>
            </w:tcBorders>
            <w:vAlign w:val="center"/>
          </w:tcPr>
          <w:p w14:paraId="1F5358D7">
            <w:pPr>
              <w:spacing w:line="360" w:lineRule="auto"/>
              <w:jc w:val="left"/>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1、符合《中华人民共和国政府采购法》第22条的条件；</w:t>
            </w:r>
          </w:p>
          <w:p w14:paraId="634650DE">
            <w:pPr>
              <w:spacing w:line="360" w:lineRule="auto"/>
              <w:jc w:val="left"/>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1）磋商响应人的营业执照等证明文件，自然人的身份证明。</w:t>
            </w:r>
          </w:p>
          <w:p w14:paraId="018FA09C">
            <w:pPr>
              <w:spacing w:line="360" w:lineRule="auto"/>
              <w:jc w:val="left"/>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2）财务状况报告，依法缴纳税收和社会保障资金的相关材料。</w:t>
            </w:r>
          </w:p>
          <w:p w14:paraId="429E3B72">
            <w:pPr>
              <w:spacing w:line="360" w:lineRule="auto"/>
              <w:jc w:val="left"/>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3）具备履行合同所必需的设备和专业技术能力的证明材料。</w:t>
            </w:r>
          </w:p>
          <w:p w14:paraId="3A292EAE">
            <w:pPr>
              <w:spacing w:line="360" w:lineRule="auto"/>
              <w:jc w:val="left"/>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4）参加政府采购活动前</w:t>
            </w:r>
            <w:r>
              <w:rPr>
                <w:rFonts w:hint="eastAsia" w:ascii="宋体" w:hAnsi="宋体" w:eastAsia="宋体" w:cs="宋体"/>
                <w:sz w:val="24"/>
                <w:szCs w:val="24"/>
                <w:highlight w:val="none"/>
                <w:lang w:val="en-US" w:eastAsia="zh-CN"/>
              </w:rPr>
              <w:t>3</w:t>
            </w:r>
            <w:r>
              <w:rPr>
                <w:rFonts w:hint="eastAsia" w:ascii="宋体" w:hAnsi="宋体" w:eastAsia="宋体" w:cs="宋体"/>
                <w:sz w:val="24"/>
                <w:szCs w:val="24"/>
                <w:highlight w:val="none"/>
                <w:lang w:val="zh-CN" w:eastAsia="zh-CN"/>
              </w:rPr>
              <w:t>年内在经营活动中没有重大违法记录的书面声明。</w:t>
            </w:r>
          </w:p>
          <w:p w14:paraId="74D52201">
            <w:pPr>
              <w:spacing w:line="360" w:lineRule="auto"/>
              <w:jc w:val="left"/>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zh-CN" w:eastAsia="zh-CN"/>
              </w:rPr>
              <w:t>5）具备法律、行政法规规定的其他条件的证明材料。</w:t>
            </w:r>
          </w:p>
          <w:p w14:paraId="03439A1F">
            <w:pPr>
              <w:spacing w:line="360" w:lineRule="auto"/>
              <w:jc w:val="left"/>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en-US" w:eastAsia="zh-CN"/>
              </w:rPr>
              <w:t>2、落实政府采购政策需满足的资格要求：本项目专门面向中小企业采购，总体预留比例为100%，以上企业应提供中小企业声明函。</w:t>
            </w:r>
          </w:p>
          <w:p w14:paraId="20A61C50">
            <w:pPr>
              <w:spacing w:line="360" w:lineRule="auto"/>
              <w:jc w:val="left"/>
              <w:rPr>
                <w:rFonts w:hint="eastAsia" w:cs="宋体"/>
                <w:sz w:val="24"/>
                <w:szCs w:val="24"/>
                <w:highlight w:val="none"/>
                <w:lang w:val="zh-CN" w:eastAsia="zh-CN"/>
              </w:rPr>
            </w:pPr>
            <w:r>
              <w:rPr>
                <w:rFonts w:hint="eastAsia" w:ascii="宋体" w:hAnsi="宋体" w:eastAsia="宋体" w:cs="宋体"/>
                <w:sz w:val="24"/>
                <w:szCs w:val="24"/>
                <w:highlight w:val="none"/>
                <w:lang w:val="en-US" w:eastAsia="zh-CN"/>
              </w:rPr>
              <w:t>3</w:t>
            </w:r>
            <w:r>
              <w:rPr>
                <w:rFonts w:hint="eastAsia" w:ascii="宋体" w:hAnsi="宋体" w:eastAsia="宋体" w:cs="宋体"/>
                <w:sz w:val="24"/>
                <w:szCs w:val="24"/>
                <w:highlight w:val="none"/>
                <w:lang w:val="zh-CN" w:eastAsia="zh-CN"/>
              </w:rPr>
              <w:t>、</w:t>
            </w:r>
            <w:r>
              <w:rPr>
                <w:rFonts w:hint="eastAsia" w:cs="宋体"/>
                <w:sz w:val="24"/>
                <w:szCs w:val="24"/>
                <w:highlight w:val="none"/>
                <w:lang w:val="zh-CN" w:eastAsia="zh-CN"/>
              </w:rPr>
              <w:t>经信用中国（www.creditchina.gov.cn）、中国政府采购网（www.ccgp.gov.cn）等渠道查询后，列入失信被执行人、重大税收违法失信主体、政府采购严重违法失信行为记录名单的，取消投标资格。（依据《财政部关于在政府采购活动中查询及使用信用记录有关问题的通知》（财库〔2016〕125 号)“（二）信用记录查询渠道。本项目评标现场，采购人、采购代理机构将通过“信用中国”网站（www.creditchina.gov.cn）、中国政府采购网（www.ccgp.gov.cn）等渠道查询投标人主体信用记录，并采取必要方式做好信用信息查询记录和证据留存，信用信息查询记录及相关证据将与其他采购文件一并保存”，投标人主体信用记录以评标现场采购人、采购代理机构查询结果为准。）</w:t>
            </w:r>
          </w:p>
          <w:p w14:paraId="272E38C5">
            <w:pPr>
              <w:spacing w:line="360" w:lineRule="auto"/>
              <w:jc w:val="left"/>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en-US" w:eastAsia="zh-CN"/>
              </w:rPr>
              <w:t>4</w:t>
            </w:r>
            <w:r>
              <w:rPr>
                <w:rFonts w:hint="eastAsia" w:ascii="宋体" w:hAnsi="宋体" w:eastAsia="宋体" w:cs="宋体"/>
                <w:sz w:val="24"/>
                <w:szCs w:val="24"/>
                <w:highlight w:val="none"/>
                <w:lang w:val="zh-CN" w:eastAsia="zh-CN"/>
              </w:rPr>
              <w:t>、本项目不接受以联合体方式进行投标。</w:t>
            </w:r>
          </w:p>
          <w:p w14:paraId="7EA818E8">
            <w:pPr>
              <w:spacing w:line="360" w:lineRule="auto"/>
              <w:jc w:val="left"/>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lang w:val="zh-CN" w:eastAsia="zh-CN"/>
              </w:rPr>
              <w:t>、单位负责人为同一人或者存在直接控股、管理关系的不同供应商，不得参加同一合同项下的政府采购活动。否则，皆取消投标资格。</w:t>
            </w:r>
          </w:p>
          <w:p w14:paraId="71A50B9D">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6</w:t>
            </w:r>
            <w:r>
              <w:rPr>
                <w:rFonts w:hint="eastAsia" w:ascii="宋体" w:hAnsi="宋体" w:eastAsia="宋体" w:cs="宋体"/>
                <w:sz w:val="24"/>
                <w:szCs w:val="24"/>
                <w:highlight w:val="none"/>
                <w:lang w:val="zh-CN" w:eastAsia="zh-CN"/>
              </w:rPr>
              <w:t>、</w:t>
            </w:r>
            <w:r>
              <w:rPr>
                <w:rFonts w:hint="eastAsia" w:ascii="宋体" w:hAnsi="宋体" w:eastAsia="宋体" w:cs="宋体"/>
                <w:sz w:val="24"/>
                <w:szCs w:val="24"/>
                <w:highlight w:val="none"/>
                <w:lang w:val="en-US" w:eastAsia="zh-CN"/>
              </w:rPr>
              <w:t>为本采购项目提供整体设计、规范编制或者项目管理、监理、检测、代建等服务的供应商，不得再参加该项目的本次采购活动。</w:t>
            </w:r>
          </w:p>
          <w:p w14:paraId="7147BA19">
            <w:pPr>
              <w:spacing w:line="360" w:lineRule="auto"/>
              <w:jc w:val="left"/>
              <w:rPr>
                <w:rFonts w:hint="eastAsia" w:ascii="宋体" w:hAnsi="宋体" w:eastAsia="宋体" w:cs="宋体"/>
                <w:sz w:val="24"/>
                <w:szCs w:val="24"/>
                <w:highlight w:val="none"/>
                <w:lang w:val="zh-CN" w:eastAsia="zh-CN"/>
              </w:rPr>
            </w:pPr>
            <w:r>
              <w:rPr>
                <w:rFonts w:hint="eastAsia" w:ascii="宋体" w:hAnsi="宋体" w:eastAsia="宋体" w:cs="宋体"/>
                <w:sz w:val="24"/>
                <w:szCs w:val="24"/>
                <w:highlight w:val="none"/>
                <w:lang w:val="en-US" w:eastAsia="zh-CN"/>
              </w:rPr>
              <w:t>7、</w:t>
            </w:r>
            <w:r>
              <w:rPr>
                <w:rFonts w:hint="eastAsia" w:ascii="宋体" w:hAnsi="宋体" w:eastAsia="宋体" w:cs="宋体"/>
                <w:sz w:val="24"/>
                <w:szCs w:val="24"/>
                <w:highlight w:val="none"/>
                <w:lang w:val="zh-CN" w:eastAsia="zh-CN"/>
              </w:rPr>
              <w:t>供应商须具备</w:t>
            </w:r>
            <w:r>
              <w:rPr>
                <w:rFonts w:hint="eastAsia" w:ascii="宋体" w:hAnsi="宋体" w:eastAsia="宋体" w:cs="宋体"/>
                <w:sz w:val="24"/>
                <w:szCs w:val="24"/>
                <w:highlight w:val="none"/>
                <w:lang w:val="en-US" w:eastAsia="zh-CN"/>
              </w:rPr>
              <w:t>建筑工程施工总承包叁级</w:t>
            </w:r>
            <w:r>
              <w:rPr>
                <w:rFonts w:hint="eastAsia" w:ascii="宋体" w:hAnsi="宋体" w:eastAsia="宋体" w:cs="宋体"/>
                <w:sz w:val="24"/>
                <w:szCs w:val="24"/>
                <w:highlight w:val="none"/>
                <w:lang w:val="zh-CN" w:eastAsia="zh-CN"/>
              </w:rPr>
              <w:t>(含)以上资质,并在人员、设备</w:t>
            </w:r>
            <w:r>
              <w:rPr>
                <w:rFonts w:hint="eastAsia" w:cs="宋体"/>
                <w:sz w:val="24"/>
                <w:szCs w:val="24"/>
                <w:highlight w:val="none"/>
                <w:lang w:val="zh-CN" w:eastAsia="zh-CN"/>
              </w:rPr>
              <w:t>、</w:t>
            </w:r>
            <w:r>
              <w:rPr>
                <w:rFonts w:hint="eastAsia" w:ascii="宋体" w:hAnsi="宋体" w:eastAsia="宋体" w:cs="宋体"/>
                <w:sz w:val="24"/>
                <w:szCs w:val="24"/>
                <w:highlight w:val="none"/>
                <w:lang w:val="zh-CN" w:eastAsia="zh-CN"/>
              </w:rPr>
              <w:t>资金等方面具有相应的施工能力，同时应具备有效的安全生产许可证。</w:t>
            </w:r>
          </w:p>
          <w:p w14:paraId="0BDEE089">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8、项目经理须具备[建筑工程专业贰级](含)以上专业级注册建造师执业资格和有效地安全生产考核合格证书</w:t>
            </w:r>
            <w:r>
              <w:rPr>
                <w:rFonts w:hint="eastAsia" w:ascii="宋体" w:hAnsi="宋体" w:eastAsia="宋体" w:cs="宋体"/>
                <w:sz w:val="24"/>
                <w:szCs w:val="24"/>
                <w:highlight w:val="none"/>
                <w:lang w:val="zh-CN" w:eastAsia="zh-CN"/>
              </w:rPr>
              <w:t>，且未承担在建项，</w:t>
            </w:r>
            <w:r>
              <w:rPr>
                <w:rFonts w:hint="eastAsia" w:ascii="宋体" w:hAnsi="宋体" w:eastAsia="宋体" w:cs="宋体"/>
                <w:sz w:val="24"/>
                <w:szCs w:val="24"/>
                <w:highlight w:val="none"/>
                <w:lang w:val="en-US" w:eastAsia="zh-CN"/>
              </w:rPr>
              <w:t>需提供承诺函</w:t>
            </w:r>
            <w:r>
              <w:rPr>
                <w:rFonts w:hint="eastAsia" w:cs="宋体"/>
                <w:sz w:val="24"/>
                <w:szCs w:val="24"/>
                <w:highlight w:val="none"/>
                <w:lang w:val="en-US" w:eastAsia="zh-CN"/>
              </w:rPr>
              <w:t>。</w:t>
            </w:r>
          </w:p>
          <w:p w14:paraId="698F381C">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9、农民工工资承诺：提供不拖欠农民工工资的承诺。</w:t>
            </w:r>
          </w:p>
          <w:p w14:paraId="6B753D56">
            <w:pPr>
              <w:spacing w:line="360" w:lineRule="auto"/>
              <w:jc w:val="left"/>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10、省外供应商须提供有效的进青备案登记证明。</w:t>
            </w:r>
          </w:p>
        </w:tc>
      </w:tr>
      <w:tr w14:paraId="79789D3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7BB8101F">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191FE118">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磋商保证金</w:t>
            </w:r>
          </w:p>
        </w:tc>
        <w:tc>
          <w:tcPr>
            <w:tcW w:w="5936" w:type="dxa"/>
            <w:tcBorders>
              <w:top w:val="single" w:color="000000" w:sz="6" w:space="0"/>
              <w:left w:val="single" w:color="000000" w:sz="6" w:space="0"/>
              <w:bottom w:val="single" w:color="000000" w:sz="6" w:space="0"/>
              <w:right w:val="single" w:color="000000" w:sz="6" w:space="0"/>
            </w:tcBorders>
            <w:vAlign w:val="center"/>
          </w:tcPr>
          <w:p w14:paraId="4181EBC1">
            <w:pPr>
              <w:autoSpaceDE w:val="0"/>
              <w:autoSpaceDN w:val="0"/>
              <w:spacing w:line="360" w:lineRule="auto"/>
              <w:jc w:val="left"/>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zh-CN" w:eastAsia="zh-CN"/>
              </w:rPr>
              <w:t>竞争性磋商保证金：</w:t>
            </w:r>
            <w:r>
              <w:rPr>
                <w:rFonts w:hint="eastAsia" w:ascii="宋体" w:hAnsi="宋体" w:eastAsia="宋体" w:cs="宋体"/>
                <w:b/>
                <w:bCs/>
                <w:sz w:val="24"/>
                <w:szCs w:val="24"/>
                <w:highlight w:val="none"/>
                <w:lang w:val="en-US" w:eastAsia="zh-CN"/>
              </w:rPr>
              <w:t xml:space="preserve"> </w:t>
            </w:r>
          </w:p>
          <w:p w14:paraId="42820944">
            <w:pPr>
              <w:widowControl w:val="0"/>
              <w:wordWrap/>
              <w:autoSpaceDE w:val="0"/>
              <w:autoSpaceDN w:val="0"/>
              <w:adjustRightInd/>
              <w:snapToGrid/>
              <w:spacing w:line="360" w:lineRule="auto"/>
              <w:jc w:val="left"/>
              <w:textAlignment w:val="auto"/>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zh-CN" w:eastAsia="zh-CN"/>
              </w:rPr>
              <w:t>小写：</w:t>
            </w:r>
            <w:r>
              <w:rPr>
                <w:rFonts w:hint="eastAsia" w:cs="宋体"/>
                <w:b w:val="0"/>
                <w:bCs w:val="0"/>
                <w:sz w:val="24"/>
                <w:szCs w:val="24"/>
                <w:highlight w:val="none"/>
                <w:lang w:val="en-US" w:eastAsia="zh-CN"/>
              </w:rPr>
              <w:t>8000</w:t>
            </w:r>
            <w:r>
              <w:rPr>
                <w:rFonts w:hint="eastAsia" w:ascii="宋体" w:hAnsi="宋体" w:eastAsia="宋体" w:cs="宋体"/>
                <w:b w:val="0"/>
                <w:bCs w:val="0"/>
                <w:sz w:val="24"/>
                <w:szCs w:val="24"/>
                <w:highlight w:val="none"/>
                <w:lang w:val="en-US" w:eastAsia="zh-CN"/>
              </w:rPr>
              <w:t>.00元</w:t>
            </w:r>
            <w:r>
              <w:rPr>
                <w:rFonts w:hint="eastAsia" w:cs="宋体"/>
                <w:b w:val="0"/>
                <w:bCs w:val="0"/>
                <w:sz w:val="24"/>
                <w:szCs w:val="24"/>
                <w:highlight w:val="none"/>
                <w:lang w:val="en-US" w:eastAsia="zh-CN"/>
              </w:rPr>
              <w:t>；</w:t>
            </w:r>
          </w:p>
          <w:p w14:paraId="4376B2E3">
            <w:pPr>
              <w:widowControl w:val="0"/>
              <w:wordWrap/>
              <w:autoSpaceDE w:val="0"/>
              <w:autoSpaceDN w:val="0"/>
              <w:adjustRightInd/>
              <w:snapToGrid/>
              <w:spacing w:line="360" w:lineRule="auto"/>
              <w:jc w:val="left"/>
              <w:textAlignment w:val="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sz w:val="24"/>
                <w:szCs w:val="24"/>
                <w:highlight w:val="none"/>
                <w:lang w:val="en-US" w:eastAsia="zh-CN"/>
              </w:rPr>
              <w:t>大写：</w:t>
            </w:r>
            <w:r>
              <w:rPr>
                <w:rFonts w:hint="eastAsia" w:cs="宋体"/>
                <w:b w:val="0"/>
                <w:bCs w:val="0"/>
                <w:sz w:val="24"/>
                <w:szCs w:val="24"/>
                <w:highlight w:val="none"/>
                <w:lang w:val="en-US" w:eastAsia="zh-CN"/>
              </w:rPr>
              <w:t>捌仟元整。</w:t>
            </w:r>
          </w:p>
          <w:p w14:paraId="481AFA70">
            <w:pPr>
              <w:autoSpaceDE w:val="0"/>
              <w:autoSpaceDN w:val="0"/>
              <w:spacing w:line="360" w:lineRule="auto"/>
              <w:jc w:val="left"/>
              <w:rPr>
                <w:rFonts w:hint="eastAsia" w:ascii="宋体" w:hAnsi="宋体" w:eastAsia="宋体" w:cs="宋体"/>
                <w:b/>
                <w:bCs/>
                <w:sz w:val="24"/>
                <w:szCs w:val="24"/>
                <w:highlight w:val="none"/>
                <w:lang w:val="zh-CN" w:eastAsia="zh-CN"/>
              </w:rPr>
            </w:pPr>
            <w:r>
              <w:rPr>
                <w:rFonts w:hint="eastAsia" w:ascii="宋体" w:hAnsi="宋体" w:eastAsia="宋体" w:cs="宋体"/>
                <w:b/>
                <w:bCs/>
                <w:sz w:val="24"/>
                <w:szCs w:val="24"/>
                <w:highlight w:val="none"/>
                <w:lang w:val="zh-CN" w:eastAsia="zh-CN"/>
              </w:rPr>
              <w:t>收款单位：青海省国丰工程项目管理有限公司</w:t>
            </w:r>
          </w:p>
          <w:p w14:paraId="21DB3294">
            <w:pPr>
              <w:autoSpaceDE w:val="0"/>
              <w:autoSpaceDN w:val="0"/>
              <w:spacing w:line="360" w:lineRule="auto"/>
              <w:jc w:val="left"/>
              <w:rPr>
                <w:rFonts w:hint="eastAsia" w:ascii="宋体" w:hAnsi="宋体" w:eastAsia="宋体" w:cs="宋体"/>
                <w:b/>
                <w:bCs/>
                <w:sz w:val="24"/>
                <w:szCs w:val="24"/>
                <w:highlight w:val="none"/>
                <w:lang w:val="zh-CN" w:eastAsia="zh-CN"/>
              </w:rPr>
            </w:pPr>
            <w:r>
              <w:rPr>
                <w:rFonts w:hint="eastAsia" w:ascii="宋体" w:hAnsi="宋体" w:eastAsia="宋体" w:cs="宋体"/>
                <w:b/>
                <w:bCs/>
                <w:sz w:val="24"/>
                <w:szCs w:val="24"/>
                <w:highlight w:val="none"/>
                <w:lang w:val="zh-CN" w:eastAsia="zh-CN"/>
              </w:rPr>
              <w:t>开 户 行：青海西宁农村商业银行股份有限公司市民中心支行</w:t>
            </w:r>
          </w:p>
          <w:p w14:paraId="57E73433">
            <w:pPr>
              <w:autoSpaceDE w:val="0"/>
              <w:autoSpaceDN w:val="0"/>
              <w:spacing w:line="360" w:lineRule="auto"/>
              <w:jc w:val="left"/>
              <w:rPr>
                <w:rFonts w:hint="eastAsia" w:ascii="宋体" w:hAnsi="宋体" w:eastAsia="宋体" w:cs="宋体"/>
                <w:b/>
                <w:bCs/>
                <w:sz w:val="24"/>
                <w:szCs w:val="24"/>
                <w:highlight w:val="none"/>
                <w:lang w:val="zh-CN" w:eastAsia="zh-CN"/>
              </w:rPr>
            </w:pPr>
            <w:r>
              <w:rPr>
                <w:rFonts w:hint="eastAsia" w:ascii="宋体" w:hAnsi="宋体" w:eastAsia="宋体" w:cs="宋体"/>
                <w:b/>
                <w:bCs/>
                <w:sz w:val="24"/>
                <w:szCs w:val="24"/>
                <w:highlight w:val="none"/>
                <w:lang w:val="zh-CN" w:eastAsia="zh-CN"/>
              </w:rPr>
              <w:t>银行账号：82010000000588101</w:t>
            </w:r>
          </w:p>
          <w:p w14:paraId="72F841EC">
            <w:pPr>
              <w:autoSpaceDE w:val="0"/>
              <w:autoSpaceDN w:val="0"/>
              <w:spacing w:line="360" w:lineRule="auto"/>
              <w:jc w:val="left"/>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zh-CN" w:eastAsia="zh-CN"/>
              </w:rPr>
              <w:t>开户行联系电话：0971-6161197</w:t>
            </w:r>
          </w:p>
          <w:p w14:paraId="467F22DE">
            <w:pPr>
              <w:spacing w:line="360" w:lineRule="auto"/>
              <w:jc w:val="left"/>
              <w:rPr>
                <w:rFonts w:hint="eastAsia" w:ascii="宋体" w:hAnsi="宋体" w:eastAsia="宋体" w:cs="宋体"/>
                <w:b w:val="0"/>
                <w:bCs w:val="0"/>
                <w:sz w:val="24"/>
                <w:szCs w:val="24"/>
                <w:highlight w:val="none"/>
                <w:lang w:val="en-US" w:eastAsia="zh-CN"/>
              </w:rPr>
            </w:pPr>
            <w:r>
              <w:rPr>
                <w:rFonts w:hint="eastAsia" w:ascii="宋体" w:hAnsi="宋体" w:eastAsia="宋体" w:cs="宋体"/>
                <w:b/>
                <w:bCs/>
                <w:sz w:val="24"/>
                <w:szCs w:val="24"/>
                <w:highlight w:val="none"/>
                <w:lang w:val="zh-CN" w:eastAsia="zh-CN"/>
              </w:rPr>
              <w:t>交款截止时间：</w:t>
            </w:r>
            <w:r>
              <w:rPr>
                <w:rFonts w:hint="eastAsia" w:cs="宋体"/>
                <w:b/>
                <w:bCs/>
                <w:sz w:val="24"/>
                <w:szCs w:val="24"/>
                <w:highlight w:val="none"/>
                <w:lang w:val="zh-CN" w:eastAsia="zh-CN"/>
              </w:rPr>
              <w:t>2024年12月23日09时00分（北京时间）</w:t>
            </w:r>
            <w:r>
              <w:rPr>
                <w:rFonts w:hint="eastAsia" w:ascii="宋体" w:hAnsi="宋体" w:eastAsia="宋体" w:cs="宋体"/>
                <w:b/>
                <w:bCs/>
                <w:sz w:val="24"/>
                <w:szCs w:val="24"/>
                <w:highlight w:val="none"/>
                <w:lang w:val="en-US" w:eastAsia="zh-CN"/>
              </w:rPr>
              <w:t>之</w:t>
            </w:r>
            <w:r>
              <w:rPr>
                <w:rFonts w:hint="eastAsia" w:ascii="宋体" w:hAnsi="宋体" w:eastAsia="宋体" w:cs="宋体"/>
                <w:b/>
                <w:bCs/>
                <w:sz w:val="24"/>
                <w:szCs w:val="24"/>
                <w:highlight w:val="none"/>
                <w:lang w:val="zh-CN" w:eastAsia="zh-CN"/>
              </w:rPr>
              <w:t>前（竞争性磋商保证金的交纳以银行到账时间为准</w:t>
            </w:r>
            <w:r>
              <w:rPr>
                <w:rFonts w:hint="eastAsia" w:ascii="宋体" w:hAnsi="宋体" w:eastAsia="宋体" w:cs="宋体"/>
                <w:b/>
                <w:bCs/>
                <w:color w:val="000000"/>
                <w:kern w:val="0"/>
                <w:sz w:val="24"/>
                <w:szCs w:val="24"/>
                <w:highlight w:val="none"/>
                <w:lang w:val="en-US" w:eastAsia="zh-CN"/>
              </w:rPr>
              <w:t>为方便查询和退还保证金）。</w:t>
            </w:r>
          </w:p>
        </w:tc>
      </w:tr>
      <w:tr w14:paraId="09E6FF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7DC77878">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79E621FF">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缴费方式</w:t>
            </w:r>
          </w:p>
        </w:tc>
        <w:tc>
          <w:tcPr>
            <w:tcW w:w="5936" w:type="dxa"/>
            <w:tcBorders>
              <w:top w:val="single" w:color="000000" w:sz="6" w:space="0"/>
              <w:left w:val="single" w:color="000000" w:sz="6" w:space="0"/>
              <w:bottom w:val="single" w:color="000000" w:sz="6" w:space="0"/>
              <w:right w:val="single" w:color="000000" w:sz="6" w:space="0"/>
            </w:tcBorders>
            <w:vAlign w:val="center"/>
          </w:tcPr>
          <w:p w14:paraId="62ADD1BE">
            <w:pPr>
              <w:spacing w:line="360" w:lineRule="auto"/>
              <w:jc w:val="left"/>
              <w:rPr>
                <w:rFonts w:hint="eastAsia" w:ascii="宋体" w:hAnsi="宋体" w:eastAsia="宋体" w:cs="宋体"/>
                <w:b w:val="0"/>
                <w:bCs w:val="0"/>
                <w:sz w:val="24"/>
                <w:szCs w:val="24"/>
                <w:highlight w:val="none"/>
                <w:lang w:val="zh-CN" w:eastAsia="zh-CN" w:bidi="zh-CN"/>
              </w:rPr>
            </w:pPr>
            <w:r>
              <w:rPr>
                <w:rFonts w:hint="eastAsia" w:ascii="宋体" w:hAnsi="宋体" w:eastAsia="宋体" w:cs="宋体"/>
                <w:b w:val="0"/>
                <w:bCs w:val="0"/>
                <w:sz w:val="24"/>
                <w:szCs w:val="24"/>
                <w:highlight w:val="none"/>
                <w:lang w:val="zh-CN" w:eastAsia="zh-CN" w:bidi="zh-CN"/>
              </w:rPr>
              <w:t>缴费方式：磋商保证金应当以支票、汇票、本票或者金融机构、担保机构出具的保函等非现金形式提交。通过银行转账的，必须由投标人从其基本账户(需提供开户许可证)汇（转）入采购代理机构指定账户。</w:t>
            </w:r>
          </w:p>
          <w:p w14:paraId="60BB7D5F">
            <w:pPr>
              <w:spacing w:line="360" w:lineRule="auto"/>
              <w:jc w:val="left"/>
              <w:rPr>
                <w:rFonts w:hint="eastAsia" w:ascii="宋体" w:hAnsi="宋体" w:eastAsia="宋体" w:cs="宋体"/>
                <w:b w:val="0"/>
                <w:bCs w:val="0"/>
                <w:sz w:val="24"/>
                <w:szCs w:val="24"/>
                <w:highlight w:val="none"/>
                <w:lang w:val="zh-CN" w:eastAsia="zh-CN" w:bidi="zh-CN"/>
              </w:rPr>
            </w:pPr>
            <w:r>
              <w:rPr>
                <w:rFonts w:hint="eastAsia" w:ascii="宋体" w:hAnsi="宋体" w:eastAsia="宋体" w:cs="宋体"/>
                <w:b w:val="0"/>
                <w:bCs w:val="0"/>
                <w:sz w:val="24"/>
                <w:szCs w:val="24"/>
                <w:highlight w:val="none"/>
                <w:lang w:val="zh-CN" w:eastAsia="zh-CN" w:bidi="zh-CN"/>
              </w:rPr>
              <w:t>投标人未按照磋商文件要求提交磋商保证金的，投标无效。所有递交方式均以到账时间为准。</w:t>
            </w:r>
          </w:p>
        </w:tc>
      </w:tr>
      <w:tr w14:paraId="44FCB9F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3D4B1CE3">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61CF9D08">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磋商保证金退还</w:t>
            </w:r>
          </w:p>
        </w:tc>
        <w:tc>
          <w:tcPr>
            <w:tcW w:w="5936" w:type="dxa"/>
            <w:tcBorders>
              <w:top w:val="single" w:color="000000" w:sz="6" w:space="0"/>
              <w:left w:val="single" w:color="000000" w:sz="6" w:space="0"/>
              <w:bottom w:val="single" w:color="000000" w:sz="6" w:space="0"/>
              <w:right w:val="single" w:color="000000" w:sz="6" w:space="0"/>
            </w:tcBorders>
            <w:vAlign w:val="center"/>
          </w:tcPr>
          <w:p w14:paraId="6F8AF1CB">
            <w:pPr>
              <w:spacing w:line="360" w:lineRule="auto"/>
              <w:jc w:val="left"/>
              <w:rPr>
                <w:rFonts w:hint="eastAsia" w:ascii="宋体" w:hAnsi="宋体" w:eastAsia="宋体" w:cs="宋体"/>
                <w:b w:val="0"/>
                <w:bCs w:val="0"/>
                <w:sz w:val="24"/>
                <w:szCs w:val="24"/>
                <w:highlight w:val="none"/>
                <w:lang w:val="zh-CN" w:eastAsia="zh-CN" w:bidi="zh-CN"/>
              </w:rPr>
            </w:pPr>
            <w:r>
              <w:rPr>
                <w:rFonts w:hint="eastAsia" w:ascii="宋体" w:hAnsi="宋体" w:eastAsia="宋体" w:cs="宋体"/>
                <w:b w:val="0"/>
                <w:bCs w:val="0"/>
                <w:sz w:val="24"/>
                <w:szCs w:val="24"/>
                <w:highlight w:val="none"/>
                <w:lang w:val="zh-CN" w:eastAsia="zh-CN" w:bidi="zh-CN"/>
              </w:rPr>
              <w:t>未成交投标人的磋商保证金在成交通知书发出后5个工作日内退还（不退现金），成交投标人的磋商保证金在采购合同签订后5个工作日内退还（不退现金）。</w:t>
            </w:r>
          </w:p>
        </w:tc>
      </w:tr>
      <w:tr w14:paraId="4357D2B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1CD7D3C9">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4B48E422">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递交响应文件方式</w:t>
            </w:r>
          </w:p>
        </w:tc>
        <w:tc>
          <w:tcPr>
            <w:tcW w:w="5936" w:type="dxa"/>
            <w:tcBorders>
              <w:top w:val="single" w:color="000000" w:sz="6" w:space="0"/>
              <w:left w:val="single" w:color="000000" w:sz="6" w:space="0"/>
              <w:bottom w:val="single" w:color="000000" w:sz="6" w:space="0"/>
              <w:right w:val="single" w:color="000000" w:sz="6" w:space="0"/>
            </w:tcBorders>
            <w:vAlign w:val="center"/>
          </w:tcPr>
          <w:p w14:paraId="2D100D1D">
            <w:pPr>
              <w:spacing w:line="360" w:lineRule="auto"/>
              <w:jc w:val="left"/>
              <w:rPr>
                <w:rFonts w:hint="eastAsia" w:ascii="宋体" w:hAnsi="宋体" w:eastAsia="宋体" w:cs="宋体"/>
                <w:b w:val="0"/>
                <w:bCs w:val="0"/>
                <w:sz w:val="24"/>
                <w:szCs w:val="24"/>
                <w:highlight w:val="none"/>
                <w:lang w:val="zh-CN" w:eastAsia="zh-CN" w:bidi="zh-CN"/>
              </w:rPr>
            </w:pPr>
            <w:r>
              <w:rPr>
                <w:rFonts w:hint="eastAsia" w:ascii="宋体" w:hAnsi="宋体" w:eastAsia="宋体" w:cs="宋体"/>
                <w:b w:val="0"/>
                <w:bCs w:val="0"/>
                <w:sz w:val="24"/>
                <w:szCs w:val="24"/>
                <w:highlight w:val="none"/>
                <w:lang w:val="zh-CN" w:eastAsia="zh-CN" w:bidi="zh-CN"/>
              </w:rPr>
              <w:t>线上递交。</w:t>
            </w:r>
          </w:p>
          <w:p w14:paraId="18C4B602">
            <w:pPr>
              <w:spacing w:line="360" w:lineRule="auto"/>
              <w:jc w:val="left"/>
              <w:rPr>
                <w:rFonts w:hint="eastAsia" w:ascii="宋体" w:hAnsi="宋体" w:eastAsia="宋体" w:cs="宋体"/>
                <w:b w:val="0"/>
                <w:bCs w:val="0"/>
                <w:sz w:val="24"/>
                <w:szCs w:val="24"/>
                <w:highlight w:val="none"/>
                <w:lang w:val="zh-CN" w:eastAsia="zh-CN" w:bidi="zh-CN"/>
              </w:rPr>
            </w:pPr>
            <w:r>
              <w:rPr>
                <w:rFonts w:hint="eastAsia" w:ascii="宋体" w:hAnsi="宋体" w:eastAsia="宋体" w:cs="宋体"/>
                <w:b w:val="0"/>
                <w:bCs w:val="0"/>
                <w:sz w:val="24"/>
                <w:szCs w:val="24"/>
                <w:highlight w:val="none"/>
                <w:lang w:val="zh-CN" w:eastAsia="zh-CN" w:bidi="zh-CN"/>
              </w:rPr>
              <w:t>本项目在政采云平台（https://www.zcygov.cn/）上提交电子响应文件，逾期未完成提交的，将视为放弃此次投标活动。</w:t>
            </w:r>
          </w:p>
        </w:tc>
      </w:tr>
      <w:tr w14:paraId="7AABCCC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23A40554">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23480A08">
            <w:pPr>
              <w:spacing w:line="360" w:lineRule="auto"/>
              <w:jc w:val="center"/>
              <w:rPr>
                <w:rFonts w:hint="eastAsia" w:ascii="宋体" w:hAnsi="宋体" w:eastAsia="宋体" w:cs="宋体"/>
                <w:b/>
                <w:bCs/>
                <w:sz w:val="24"/>
                <w:szCs w:val="24"/>
                <w:highlight w:val="none"/>
                <w:lang w:val="zh-CN"/>
              </w:rPr>
            </w:pPr>
            <w:r>
              <w:rPr>
                <w:rFonts w:hint="eastAsia" w:ascii="宋体" w:hAnsi="宋体" w:eastAsia="宋体" w:cs="宋体"/>
                <w:b/>
                <w:bCs/>
                <w:sz w:val="24"/>
                <w:szCs w:val="24"/>
                <w:highlight w:val="none"/>
              </w:rPr>
              <w:t>响应文件提交截止时间</w:t>
            </w:r>
          </w:p>
        </w:tc>
        <w:tc>
          <w:tcPr>
            <w:tcW w:w="5936" w:type="dxa"/>
            <w:tcBorders>
              <w:top w:val="single" w:color="000000" w:sz="6" w:space="0"/>
              <w:left w:val="single" w:color="000000" w:sz="6" w:space="0"/>
              <w:bottom w:val="single" w:color="000000" w:sz="6" w:space="0"/>
              <w:right w:val="single" w:color="000000" w:sz="6" w:space="0"/>
            </w:tcBorders>
            <w:vAlign w:val="center"/>
          </w:tcPr>
          <w:p w14:paraId="44A58A5D">
            <w:pPr>
              <w:spacing w:line="360" w:lineRule="auto"/>
              <w:jc w:val="left"/>
              <w:rPr>
                <w:rFonts w:hint="eastAsia" w:ascii="宋体" w:hAnsi="宋体" w:eastAsia="宋体" w:cs="宋体"/>
                <w:b/>
                <w:bCs/>
                <w:sz w:val="24"/>
                <w:szCs w:val="24"/>
                <w:highlight w:val="none"/>
                <w:lang w:val="zh-CN" w:eastAsia="zh-CN" w:bidi="zh-CN"/>
              </w:rPr>
            </w:pPr>
            <w:r>
              <w:rPr>
                <w:rFonts w:hint="eastAsia" w:cs="宋体"/>
                <w:b/>
                <w:bCs/>
                <w:sz w:val="24"/>
                <w:szCs w:val="24"/>
                <w:highlight w:val="none"/>
                <w:lang w:val="zh-CN" w:eastAsia="zh-CN" w:bidi="zh-CN"/>
              </w:rPr>
              <w:t>2024年12月23日09时00分（北京时间）</w:t>
            </w:r>
          </w:p>
        </w:tc>
      </w:tr>
      <w:tr w14:paraId="594A441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7E522BCE">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0882E1D5">
            <w:pPr>
              <w:spacing w:line="360" w:lineRule="auto"/>
              <w:jc w:val="center"/>
              <w:rPr>
                <w:rFonts w:hint="eastAsia" w:ascii="宋体" w:hAnsi="宋体" w:eastAsia="宋体" w:cs="宋体"/>
                <w:b/>
                <w:bCs/>
                <w:sz w:val="24"/>
                <w:szCs w:val="24"/>
                <w:highlight w:val="none"/>
                <w:lang w:val="zh-CN"/>
              </w:rPr>
            </w:pPr>
            <w:r>
              <w:rPr>
                <w:rFonts w:hint="eastAsia" w:ascii="宋体" w:hAnsi="宋体" w:eastAsia="宋体" w:cs="宋体"/>
                <w:b/>
                <w:bCs/>
                <w:sz w:val="24"/>
                <w:szCs w:val="24"/>
                <w:highlight w:val="none"/>
              </w:rPr>
              <w:t>响应文件开启时间</w:t>
            </w:r>
          </w:p>
        </w:tc>
        <w:tc>
          <w:tcPr>
            <w:tcW w:w="5936" w:type="dxa"/>
            <w:tcBorders>
              <w:top w:val="single" w:color="000000" w:sz="6" w:space="0"/>
              <w:left w:val="single" w:color="000000" w:sz="6" w:space="0"/>
              <w:bottom w:val="single" w:color="000000" w:sz="6" w:space="0"/>
              <w:right w:val="single" w:color="000000" w:sz="6" w:space="0"/>
            </w:tcBorders>
            <w:vAlign w:val="center"/>
          </w:tcPr>
          <w:p w14:paraId="70C3013D">
            <w:pPr>
              <w:spacing w:line="360" w:lineRule="auto"/>
              <w:jc w:val="left"/>
              <w:rPr>
                <w:rFonts w:hint="eastAsia" w:ascii="宋体" w:hAnsi="宋体" w:eastAsia="宋体" w:cs="宋体"/>
                <w:b/>
                <w:bCs/>
                <w:sz w:val="24"/>
                <w:szCs w:val="24"/>
                <w:highlight w:val="none"/>
                <w:lang w:val="zh-CN" w:eastAsia="zh-CN" w:bidi="zh-CN"/>
              </w:rPr>
            </w:pPr>
            <w:r>
              <w:rPr>
                <w:rFonts w:hint="eastAsia" w:cs="宋体"/>
                <w:b/>
                <w:bCs/>
                <w:sz w:val="24"/>
                <w:szCs w:val="24"/>
                <w:highlight w:val="none"/>
                <w:lang w:val="zh-CN" w:eastAsia="zh-CN" w:bidi="zh-CN"/>
              </w:rPr>
              <w:t>2024年12月23日09时00分（北京时间）</w:t>
            </w:r>
          </w:p>
        </w:tc>
      </w:tr>
      <w:tr w14:paraId="709C420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3E1ABC0D">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54E3FD3B">
            <w:pPr>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rPr>
              <w:t>提交响应文件地点</w:t>
            </w:r>
          </w:p>
        </w:tc>
        <w:tc>
          <w:tcPr>
            <w:tcW w:w="5936" w:type="dxa"/>
            <w:tcBorders>
              <w:top w:val="single" w:color="000000" w:sz="6" w:space="0"/>
              <w:left w:val="single" w:color="000000" w:sz="6" w:space="0"/>
              <w:bottom w:val="single" w:color="000000" w:sz="6" w:space="0"/>
              <w:right w:val="single" w:color="000000" w:sz="6" w:space="0"/>
            </w:tcBorders>
            <w:vAlign w:val="center"/>
          </w:tcPr>
          <w:p w14:paraId="66F0F776">
            <w:pPr>
              <w:spacing w:line="360" w:lineRule="auto"/>
              <w:jc w:val="left"/>
              <w:rPr>
                <w:rFonts w:hint="eastAsia" w:ascii="宋体" w:hAnsi="宋体" w:eastAsia="宋体" w:cs="宋体"/>
                <w:b w:val="0"/>
                <w:bCs w:val="0"/>
                <w:sz w:val="24"/>
                <w:szCs w:val="24"/>
                <w:highlight w:val="none"/>
                <w:lang w:val="zh-CN" w:eastAsia="zh-CN" w:bidi="zh-CN"/>
              </w:rPr>
            </w:pPr>
            <w:r>
              <w:rPr>
                <w:rFonts w:hint="eastAsia" w:ascii="宋体" w:hAnsi="宋体" w:eastAsia="宋体" w:cs="宋体"/>
                <w:b w:val="0"/>
                <w:bCs w:val="0"/>
                <w:sz w:val="24"/>
                <w:szCs w:val="24"/>
                <w:highlight w:val="none"/>
                <w:lang w:val="zh-CN" w:eastAsia="zh-CN" w:bidi="zh-CN"/>
              </w:rPr>
              <w:t>供应商应在投标截止时间前按磋商文件要求使用政采云平台（https://www.zcygov.cn/）电子投标客户端制作上传电子磋商响应文件，并在开标后30分钟内远程解密磋商响应文件。</w:t>
            </w:r>
          </w:p>
        </w:tc>
      </w:tr>
      <w:tr w14:paraId="787E17A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6FD511CD">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0BEFA50C">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答疑澄清方式</w:t>
            </w:r>
          </w:p>
        </w:tc>
        <w:tc>
          <w:tcPr>
            <w:tcW w:w="5936" w:type="dxa"/>
            <w:tcBorders>
              <w:top w:val="single" w:color="000000" w:sz="6" w:space="0"/>
              <w:left w:val="single" w:color="000000" w:sz="6" w:space="0"/>
              <w:bottom w:val="single" w:color="000000" w:sz="6" w:space="0"/>
              <w:right w:val="single" w:color="000000" w:sz="6" w:space="0"/>
            </w:tcBorders>
            <w:vAlign w:val="top"/>
          </w:tcPr>
          <w:p w14:paraId="35C93C86">
            <w:pPr>
              <w:spacing w:line="360" w:lineRule="auto"/>
              <w:jc w:val="left"/>
              <w:rPr>
                <w:rFonts w:hint="eastAsia" w:ascii="宋体" w:hAnsi="宋体" w:eastAsia="宋体" w:cs="宋体"/>
                <w:b/>
                <w:bCs/>
                <w:sz w:val="24"/>
                <w:szCs w:val="24"/>
                <w:highlight w:val="none"/>
                <w:lang w:val="en-US" w:eastAsia="zh-CN" w:bidi="zh-CN"/>
              </w:rPr>
            </w:pPr>
            <w:r>
              <w:rPr>
                <w:rFonts w:hint="eastAsia" w:ascii="宋体" w:hAnsi="宋体" w:eastAsia="宋体" w:cs="宋体"/>
                <w:b/>
                <w:bCs/>
                <w:sz w:val="24"/>
                <w:szCs w:val="24"/>
                <w:highlight w:val="none"/>
                <w:lang w:val="zh-CN" w:eastAsia="zh-CN" w:bidi="zh-CN"/>
              </w:rPr>
              <w:t>线上答疑。</w:t>
            </w:r>
          </w:p>
          <w:p w14:paraId="0E641BC0">
            <w:pPr>
              <w:spacing w:line="360" w:lineRule="auto"/>
              <w:jc w:val="left"/>
              <w:rPr>
                <w:rFonts w:hint="eastAsia" w:ascii="宋体" w:hAnsi="宋体" w:eastAsia="宋体" w:cs="宋体"/>
                <w:b w:val="0"/>
                <w:bCs w:val="0"/>
                <w:sz w:val="24"/>
                <w:szCs w:val="24"/>
                <w:highlight w:val="none"/>
                <w:lang w:val="zh-CN" w:eastAsia="zh-CN" w:bidi="zh-CN"/>
              </w:rPr>
            </w:pPr>
            <w:r>
              <w:rPr>
                <w:rFonts w:hint="eastAsia" w:ascii="宋体" w:hAnsi="宋体" w:eastAsia="宋体" w:cs="宋体"/>
                <w:b w:val="0"/>
                <w:bCs w:val="0"/>
                <w:sz w:val="24"/>
                <w:szCs w:val="24"/>
                <w:highlight w:val="none"/>
                <w:lang w:val="zh-CN" w:eastAsia="zh-CN" w:bidi="zh-CN"/>
              </w:rPr>
              <w:t>磋商小组根据投标情况确定答疑时间，答疑或澄清在政采云平台（https://www.zcygov.cn/）上进行，供应商可在政采云平台（https://www.zcygov.cn/）上的“我的澄清”界面了解答疑时间等信息。供应商须提供准确的联系方式（手机和固定电话），在项目评审时须在线了解开标信息，掌握答疑时间，需由法定代表人或委托代理人对磋商小组提出的质疑做出应答。如在规定的时间内联系无果，无法</w:t>
            </w:r>
            <w:r>
              <w:rPr>
                <w:rFonts w:hint="eastAsia" w:ascii="宋体" w:hAnsi="宋体" w:eastAsia="宋体" w:cs="宋体"/>
                <w:b w:val="0"/>
                <w:bCs w:val="0"/>
                <w:sz w:val="24"/>
                <w:szCs w:val="24"/>
                <w:highlight w:val="none"/>
                <w:lang w:val="en-US" w:eastAsia="zh-CN" w:bidi="zh-CN"/>
              </w:rPr>
              <w:t>在</w:t>
            </w:r>
            <w:r>
              <w:rPr>
                <w:rFonts w:hint="eastAsia" w:ascii="宋体" w:hAnsi="宋体" w:eastAsia="宋体" w:cs="宋体"/>
                <w:b w:val="0"/>
                <w:bCs w:val="0"/>
                <w:sz w:val="24"/>
                <w:szCs w:val="24"/>
                <w:highlight w:val="none"/>
                <w:lang w:val="zh-CN" w:eastAsia="zh-CN" w:bidi="zh-CN"/>
              </w:rPr>
              <w:t>政采云平台（https://www.zcygov.cn/）上答疑者，视同放弃答疑。</w:t>
            </w:r>
          </w:p>
        </w:tc>
      </w:tr>
      <w:tr w14:paraId="39C7A1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0B1A7273">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505B8F04">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合同签订有效期</w:t>
            </w:r>
          </w:p>
        </w:tc>
        <w:tc>
          <w:tcPr>
            <w:tcW w:w="5936" w:type="dxa"/>
            <w:tcBorders>
              <w:top w:val="single" w:color="000000" w:sz="6" w:space="0"/>
              <w:left w:val="single" w:color="000000" w:sz="6" w:space="0"/>
              <w:bottom w:val="single" w:color="000000" w:sz="6" w:space="0"/>
              <w:right w:val="single" w:color="000000" w:sz="6" w:space="0"/>
            </w:tcBorders>
            <w:vAlign w:val="center"/>
          </w:tcPr>
          <w:p w14:paraId="14791B80">
            <w:pPr>
              <w:spacing w:line="360" w:lineRule="auto"/>
              <w:jc w:val="left"/>
              <w:rPr>
                <w:rFonts w:hint="eastAsia" w:ascii="宋体" w:hAnsi="宋体" w:eastAsia="宋体" w:cs="宋体"/>
                <w:b w:val="0"/>
                <w:bCs w:val="0"/>
                <w:sz w:val="24"/>
                <w:szCs w:val="24"/>
                <w:highlight w:val="none"/>
                <w:lang w:val="zh-CN" w:eastAsia="zh-CN" w:bidi="zh-CN"/>
              </w:rPr>
            </w:pPr>
            <w:r>
              <w:rPr>
                <w:rFonts w:hint="eastAsia" w:ascii="宋体" w:hAnsi="宋体" w:eastAsia="宋体" w:cs="宋体"/>
                <w:b w:val="0"/>
                <w:bCs w:val="0"/>
                <w:sz w:val="24"/>
                <w:szCs w:val="24"/>
                <w:highlight w:val="none"/>
                <w:lang w:val="zh-CN" w:eastAsia="zh-CN" w:bidi="zh-CN"/>
              </w:rPr>
              <w:t>自成交通知书发出之日起30日内与采购人签订合同。</w:t>
            </w:r>
          </w:p>
        </w:tc>
      </w:tr>
      <w:tr w14:paraId="33C1D0A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031E51E6">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46056903">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lang w:val="zh-CN"/>
              </w:rPr>
              <w:t>政府采购合同备案</w:t>
            </w:r>
          </w:p>
        </w:tc>
        <w:tc>
          <w:tcPr>
            <w:tcW w:w="5936" w:type="dxa"/>
            <w:tcBorders>
              <w:top w:val="single" w:color="000000" w:sz="6" w:space="0"/>
              <w:left w:val="single" w:color="000000" w:sz="6" w:space="0"/>
              <w:bottom w:val="single" w:color="000000" w:sz="6" w:space="0"/>
              <w:right w:val="single" w:color="000000" w:sz="6" w:space="0"/>
            </w:tcBorders>
            <w:vAlign w:val="center"/>
          </w:tcPr>
          <w:p w14:paraId="5332196E">
            <w:pPr>
              <w:spacing w:line="360" w:lineRule="auto"/>
              <w:jc w:val="left"/>
              <w:rPr>
                <w:rFonts w:hint="eastAsia" w:ascii="宋体" w:hAnsi="宋体" w:eastAsia="宋体" w:cs="宋体"/>
                <w:b w:val="0"/>
                <w:bCs w:val="0"/>
                <w:sz w:val="24"/>
                <w:szCs w:val="24"/>
                <w:highlight w:val="none"/>
                <w:lang w:val="zh-CN" w:eastAsia="zh-CN" w:bidi="zh-CN"/>
              </w:rPr>
            </w:pPr>
            <w:r>
              <w:rPr>
                <w:rFonts w:hint="eastAsia" w:ascii="宋体" w:hAnsi="宋体" w:eastAsia="宋体" w:cs="宋体"/>
                <w:b w:val="0"/>
                <w:bCs w:val="0"/>
                <w:sz w:val="24"/>
                <w:szCs w:val="24"/>
                <w:highlight w:val="none"/>
                <w:lang w:val="zh-CN" w:eastAsia="zh-CN" w:bidi="zh-CN"/>
              </w:rPr>
              <w:t>合同全数返回采购代理机构鉴证，盖章。</w:t>
            </w:r>
          </w:p>
          <w:p w14:paraId="1873D18D">
            <w:pPr>
              <w:spacing w:line="360" w:lineRule="auto"/>
              <w:jc w:val="left"/>
              <w:rPr>
                <w:rFonts w:hint="eastAsia" w:ascii="宋体" w:hAnsi="宋体" w:eastAsia="宋体" w:cs="宋体"/>
                <w:b/>
                <w:bCs/>
                <w:sz w:val="24"/>
                <w:szCs w:val="24"/>
                <w:highlight w:val="none"/>
                <w:lang w:val="zh-CN" w:eastAsia="zh-CN" w:bidi="zh-CN"/>
              </w:rPr>
            </w:pPr>
            <w:r>
              <w:rPr>
                <w:rFonts w:hint="eastAsia" w:ascii="宋体" w:hAnsi="宋体" w:eastAsia="宋体" w:cs="宋体"/>
                <w:b/>
                <w:bCs/>
                <w:sz w:val="24"/>
                <w:szCs w:val="24"/>
                <w:highlight w:val="none"/>
                <w:lang w:val="zh-CN" w:eastAsia="zh-CN" w:bidi="zh-CN"/>
              </w:rPr>
              <w:t>代理机构留存贰份原件备案。</w:t>
            </w:r>
          </w:p>
          <w:p w14:paraId="45EF1EEC">
            <w:pPr>
              <w:spacing w:line="360" w:lineRule="auto"/>
              <w:jc w:val="left"/>
              <w:rPr>
                <w:rFonts w:hint="eastAsia" w:ascii="宋体" w:hAnsi="宋体" w:eastAsia="宋体" w:cs="宋体"/>
                <w:b w:val="0"/>
                <w:bCs w:val="0"/>
                <w:sz w:val="24"/>
                <w:szCs w:val="24"/>
                <w:highlight w:val="none"/>
                <w:lang w:val="zh-CN" w:eastAsia="zh-CN" w:bidi="zh-CN"/>
              </w:rPr>
            </w:pPr>
            <w:r>
              <w:rPr>
                <w:rFonts w:hint="eastAsia" w:ascii="宋体" w:hAnsi="宋体" w:eastAsia="宋体" w:cs="宋体"/>
                <w:b w:val="0"/>
                <w:bCs w:val="0"/>
                <w:sz w:val="24"/>
                <w:szCs w:val="24"/>
                <w:highlight w:val="none"/>
                <w:lang w:val="zh-CN" w:eastAsia="zh-CN" w:bidi="zh-CN"/>
              </w:rPr>
              <w:t>合同返回地址：青海省西宁市城西区西关大街街道文博路3号3-363号铺　</w:t>
            </w:r>
          </w:p>
        </w:tc>
      </w:tr>
      <w:tr w14:paraId="134735B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607B8D59">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66F3F7C6">
            <w:pPr>
              <w:autoSpaceDE w:val="0"/>
              <w:autoSpaceDN w:val="0"/>
              <w:spacing w:line="360" w:lineRule="auto"/>
              <w:jc w:val="center"/>
              <w:rPr>
                <w:rFonts w:hint="eastAsia" w:ascii="宋体" w:hAnsi="宋体" w:eastAsia="宋体" w:cs="宋体"/>
                <w:b w:val="0"/>
                <w:bCs w:val="0"/>
                <w:sz w:val="24"/>
                <w:szCs w:val="24"/>
                <w:highlight w:val="none"/>
                <w:lang w:val="zh-CN"/>
              </w:rPr>
            </w:pPr>
            <w:r>
              <w:rPr>
                <w:rFonts w:hint="eastAsia" w:ascii="宋体" w:hAnsi="宋体" w:eastAsia="宋体" w:cs="宋体"/>
                <w:b w:val="0"/>
                <w:bCs w:val="0"/>
                <w:sz w:val="24"/>
                <w:szCs w:val="24"/>
                <w:highlight w:val="none"/>
              </w:rPr>
              <w:t>磋商有效期</w:t>
            </w:r>
          </w:p>
        </w:tc>
        <w:tc>
          <w:tcPr>
            <w:tcW w:w="5936" w:type="dxa"/>
            <w:tcBorders>
              <w:top w:val="single" w:color="000000" w:sz="6" w:space="0"/>
              <w:left w:val="single" w:color="000000" w:sz="6" w:space="0"/>
              <w:bottom w:val="single" w:color="000000" w:sz="6" w:space="0"/>
              <w:right w:val="single" w:color="000000" w:sz="6" w:space="0"/>
            </w:tcBorders>
            <w:vAlign w:val="center"/>
          </w:tcPr>
          <w:p w14:paraId="0D0FC0C4">
            <w:pPr>
              <w:spacing w:line="360" w:lineRule="auto"/>
              <w:jc w:val="left"/>
              <w:rPr>
                <w:rFonts w:hint="eastAsia" w:ascii="宋体" w:hAnsi="宋体" w:eastAsia="宋体" w:cs="宋体"/>
                <w:b w:val="0"/>
                <w:bCs w:val="0"/>
                <w:sz w:val="24"/>
                <w:szCs w:val="24"/>
                <w:highlight w:val="none"/>
                <w:lang w:val="zh-CN" w:eastAsia="zh-CN" w:bidi="zh-CN"/>
              </w:rPr>
            </w:pPr>
            <w:r>
              <w:rPr>
                <w:rFonts w:hint="eastAsia" w:ascii="宋体" w:hAnsi="宋体" w:eastAsia="宋体" w:cs="宋体"/>
                <w:b w:val="0"/>
                <w:bCs w:val="0"/>
                <w:sz w:val="24"/>
                <w:szCs w:val="24"/>
                <w:highlight w:val="none"/>
                <w:lang w:val="zh-CN" w:eastAsia="zh-CN" w:bidi="zh-CN"/>
              </w:rPr>
              <w:t>本次磋商有效期为响应文件提交截止时间起60个日历天</w:t>
            </w:r>
          </w:p>
        </w:tc>
      </w:tr>
      <w:tr w14:paraId="2C3A376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263ADBAD">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5F7CCF8F">
            <w:pPr>
              <w:autoSpaceDE w:val="0"/>
              <w:autoSpaceDN w:val="0"/>
              <w:spacing w:line="360" w:lineRule="auto"/>
              <w:jc w:val="center"/>
              <w:rPr>
                <w:rFonts w:hint="eastAsia" w:ascii="宋体" w:hAnsi="宋体" w:eastAsia="宋体" w:cs="宋体"/>
                <w:b w:val="0"/>
                <w:bCs w:val="0"/>
                <w:sz w:val="24"/>
                <w:szCs w:val="24"/>
                <w:highlight w:val="none"/>
              </w:rPr>
            </w:pPr>
            <w:r>
              <w:rPr>
                <w:rFonts w:hint="eastAsia" w:ascii="宋体" w:hAnsi="宋体" w:eastAsia="宋体" w:cs="宋体"/>
                <w:b w:val="0"/>
                <w:bCs w:val="0"/>
                <w:sz w:val="24"/>
                <w:szCs w:val="24"/>
                <w:highlight w:val="none"/>
              </w:rPr>
              <w:t>质量等级</w:t>
            </w:r>
          </w:p>
        </w:tc>
        <w:tc>
          <w:tcPr>
            <w:tcW w:w="5936" w:type="dxa"/>
            <w:tcBorders>
              <w:top w:val="single" w:color="000000" w:sz="6" w:space="0"/>
              <w:left w:val="single" w:color="000000" w:sz="6" w:space="0"/>
              <w:bottom w:val="single" w:color="000000" w:sz="6" w:space="0"/>
              <w:right w:val="single" w:color="000000" w:sz="6" w:space="0"/>
            </w:tcBorders>
            <w:vAlign w:val="center"/>
          </w:tcPr>
          <w:p w14:paraId="5990B3EF">
            <w:pPr>
              <w:spacing w:line="360" w:lineRule="auto"/>
              <w:jc w:val="left"/>
              <w:rPr>
                <w:rFonts w:hint="eastAsia" w:ascii="宋体" w:hAnsi="宋体" w:eastAsia="宋体" w:cs="宋体"/>
                <w:b w:val="0"/>
                <w:bCs w:val="0"/>
                <w:sz w:val="24"/>
                <w:szCs w:val="24"/>
                <w:highlight w:val="none"/>
                <w:lang w:val="zh-CN" w:eastAsia="zh-CN" w:bidi="zh-CN"/>
              </w:rPr>
            </w:pPr>
            <w:r>
              <w:rPr>
                <w:rFonts w:hint="eastAsia" w:ascii="宋体" w:hAnsi="宋体" w:eastAsia="宋体" w:cs="宋体"/>
                <w:b w:val="0"/>
                <w:bCs w:val="0"/>
                <w:sz w:val="24"/>
                <w:szCs w:val="24"/>
                <w:highlight w:val="none"/>
                <w:lang w:val="zh-CN" w:eastAsia="zh-CN" w:bidi="zh-CN"/>
              </w:rPr>
              <w:t>合格</w:t>
            </w:r>
          </w:p>
        </w:tc>
      </w:tr>
      <w:tr w14:paraId="4C2EE9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0FDA6C11">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132E3495">
            <w:pPr>
              <w:autoSpaceDE w:val="0"/>
              <w:autoSpaceDN w:val="0"/>
              <w:spacing w:line="360" w:lineRule="auto"/>
              <w:jc w:val="center"/>
              <w:rPr>
                <w:rFonts w:hint="eastAsia" w:ascii="宋体" w:hAnsi="宋体" w:eastAsia="宋体" w:cs="宋体"/>
                <w:b w:val="0"/>
                <w:bCs w:val="0"/>
                <w:color w:val="auto"/>
                <w:sz w:val="24"/>
                <w:szCs w:val="24"/>
                <w:highlight w:val="none"/>
              </w:rPr>
            </w:pPr>
            <w:r>
              <w:rPr>
                <w:rFonts w:hint="eastAsia" w:ascii="宋体" w:hAnsi="宋体" w:eastAsia="宋体" w:cs="宋体"/>
                <w:spacing w:val="6"/>
                <w:sz w:val="22"/>
                <w:szCs w:val="22"/>
                <w:highlight w:val="none"/>
                <w:lang w:val="en-US" w:eastAsia="zh-CN" w:bidi="zh-CN"/>
              </w:rPr>
              <w:t>施工工期</w:t>
            </w:r>
          </w:p>
        </w:tc>
        <w:tc>
          <w:tcPr>
            <w:tcW w:w="5936" w:type="dxa"/>
            <w:tcBorders>
              <w:top w:val="single" w:color="000000" w:sz="6" w:space="0"/>
              <w:left w:val="single" w:color="000000" w:sz="6" w:space="0"/>
              <w:bottom w:val="single" w:color="000000" w:sz="6" w:space="0"/>
              <w:right w:val="single" w:color="000000" w:sz="6" w:space="0"/>
            </w:tcBorders>
            <w:vAlign w:val="center"/>
          </w:tcPr>
          <w:p w14:paraId="12E5883C">
            <w:pPr>
              <w:spacing w:line="360" w:lineRule="auto"/>
              <w:jc w:val="left"/>
              <w:rPr>
                <w:rFonts w:hint="eastAsia" w:ascii="宋体" w:hAnsi="宋体" w:eastAsia="宋体" w:cs="宋体"/>
                <w:b w:val="0"/>
                <w:bCs w:val="0"/>
                <w:sz w:val="24"/>
                <w:szCs w:val="24"/>
                <w:highlight w:val="none"/>
                <w:lang w:val="en-US" w:eastAsia="zh-CN" w:bidi="zh-CN"/>
              </w:rPr>
            </w:pPr>
            <w:r>
              <w:rPr>
                <w:rFonts w:hint="eastAsia" w:cs="宋体"/>
                <w:b w:val="0"/>
                <w:bCs w:val="0"/>
                <w:sz w:val="24"/>
                <w:szCs w:val="24"/>
                <w:highlight w:val="none"/>
                <w:lang w:val="en-US" w:eastAsia="zh-CN" w:bidi="zh-CN"/>
              </w:rPr>
              <w:t>10天</w:t>
            </w:r>
          </w:p>
        </w:tc>
      </w:tr>
      <w:tr w14:paraId="742C6B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57" w:type="dxa"/>
            <w:bottom w:w="0" w:type="dxa"/>
            <w:right w:w="57" w:type="dxa"/>
          </w:tblCellMar>
        </w:tblPrEx>
        <w:trPr>
          <w:trHeight w:val="737" w:hRule="atLeast"/>
          <w:jc w:val="center"/>
        </w:trPr>
        <w:tc>
          <w:tcPr>
            <w:tcW w:w="653" w:type="dxa"/>
            <w:tcBorders>
              <w:top w:val="single" w:color="000000" w:sz="6" w:space="0"/>
              <w:left w:val="single" w:color="000000" w:sz="6" w:space="0"/>
              <w:bottom w:val="single" w:color="000000" w:sz="6" w:space="0"/>
              <w:right w:val="single" w:color="000000" w:sz="6" w:space="0"/>
            </w:tcBorders>
            <w:vAlign w:val="center"/>
          </w:tcPr>
          <w:p w14:paraId="77404D84">
            <w:pPr>
              <w:numPr>
                <w:ilvl w:val="0"/>
                <w:numId w:val="1"/>
              </w:numPr>
              <w:autoSpaceDE w:val="0"/>
              <w:autoSpaceDN w:val="0"/>
              <w:spacing w:line="360" w:lineRule="auto"/>
              <w:jc w:val="center"/>
              <w:rPr>
                <w:rFonts w:hint="eastAsia" w:ascii="宋体" w:hAnsi="宋体" w:eastAsia="宋体" w:cs="宋体"/>
                <w:b w:val="0"/>
                <w:bCs w:val="0"/>
                <w:sz w:val="24"/>
                <w:szCs w:val="24"/>
                <w:highlight w:val="none"/>
                <w:lang w:val="zh-CN"/>
              </w:rPr>
            </w:pPr>
          </w:p>
        </w:tc>
        <w:tc>
          <w:tcPr>
            <w:tcW w:w="2595" w:type="dxa"/>
            <w:tcBorders>
              <w:top w:val="single" w:color="000000" w:sz="6" w:space="0"/>
              <w:left w:val="single" w:color="000000" w:sz="6" w:space="0"/>
              <w:bottom w:val="single" w:color="000000" w:sz="6" w:space="0"/>
              <w:right w:val="single" w:color="000000" w:sz="6" w:space="0"/>
            </w:tcBorders>
            <w:vAlign w:val="center"/>
          </w:tcPr>
          <w:p w14:paraId="2EC6681B">
            <w:pPr>
              <w:autoSpaceDE w:val="0"/>
              <w:autoSpaceDN w:val="0"/>
              <w:spacing w:line="360" w:lineRule="auto"/>
              <w:jc w:val="center"/>
              <w:rPr>
                <w:rFonts w:hint="eastAsia" w:ascii="宋体" w:hAnsi="宋体" w:eastAsia="宋体" w:cs="宋体"/>
                <w:b w:val="0"/>
                <w:bCs w:val="0"/>
                <w:sz w:val="24"/>
                <w:szCs w:val="24"/>
                <w:highlight w:val="none"/>
                <w:lang w:eastAsia="zh-CN"/>
              </w:rPr>
            </w:pPr>
            <w:r>
              <w:rPr>
                <w:rFonts w:hint="eastAsia" w:ascii="宋体" w:hAnsi="宋体" w:eastAsia="宋体" w:cs="宋体"/>
                <w:b w:val="0"/>
                <w:bCs w:val="0"/>
                <w:sz w:val="24"/>
                <w:szCs w:val="24"/>
                <w:highlight w:val="none"/>
                <w:lang w:eastAsia="zh-CN"/>
              </w:rPr>
              <w:t>代理服务费收取</w:t>
            </w:r>
          </w:p>
        </w:tc>
        <w:tc>
          <w:tcPr>
            <w:tcW w:w="5936" w:type="dxa"/>
            <w:tcBorders>
              <w:top w:val="single" w:color="000000" w:sz="6" w:space="0"/>
              <w:left w:val="single" w:color="000000" w:sz="6" w:space="0"/>
              <w:bottom w:val="single" w:color="000000" w:sz="6" w:space="0"/>
              <w:right w:val="single" w:color="000000" w:sz="6" w:space="0"/>
            </w:tcBorders>
            <w:vAlign w:val="center"/>
          </w:tcPr>
          <w:p w14:paraId="502F1636">
            <w:pPr>
              <w:autoSpaceDE w:val="0"/>
              <w:autoSpaceDN w:val="0"/>
              <w:spacing w:line="360" w:lineRule="auto"/>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招标代理服务费：</w:t>
            </w:r>
          </w:p>
          <w:p w14:paraId="1ED01FB0">
            <w:pPr>
              <w:autoSpaceDE w:val="0"/>
              <w:autoSpaceDN w:val="0"/>
              <w:spacing w:line="360" w:lineRule="auto"/>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收费标准：参照《招标代理服务收费管理暂行办法》（计价格[2002]1980号）以及《关于进一步放开建设项目专项业务服务价格的通知》（发改价格[2015]299号）规定执行，由采购人和采购代理机构共同确定合理的收费金额。</w:t>
            </w:r>
          </w:p>
          <w:p w14:paraId="37D2906A">
            <w:pPr>
              <w:autoSpaceDE w:val="0"/>
              <w:autoSpaceDN w:val="0"/>
              <w:spacing w:line="360" w:lineRule="auto"/>
              <w:rPr>
                <w:rFonts w:hint="eastAsia" w:cs="宋体"/>
                <w:kern w:val="0"/>
                <w:sz w:val="24"/>
                <w:highlight w:val="none"/>
                <w:lang w:val="en-US" w:eastAsia="zh-CN"/>
              </w:rPr>
            </w:pPr>
            <w:r>
              <w:rPr>
                <w:rFonts w:hint="eastAsia" w:cs="宋体"/>
                <w:kern w:val="0"/>
                <w:sz w:val="24"/>
                <w:highlight w:val="none"/>
                <w:lang w:val="zh-CN" w:eastAsia="zh-CN"/>
              </w:rPr>
              <w:t>收取对象：</w:t>
            </w:r>
            <w:r>
              <w:rPr>
                <w:rFonts w:hint="eastAsia" w:cs="宋体"/>
                <w:kern w:val="0"/>
                <w:sz w:val="24"/>
                <w:highlight w:val="none"/>
                <w:lang w:val="en-US" w:eastAsia="zh-CN"/>
              </w:rPr>
              <w:t>中标人</w:t>
            </w:r>
            <w:r>
              <w:rPr>
                <w:rFonts w:hint="eastAsia" w:cs="宋体"/>
                <w:kern w:val="0"/>
                <w:sz w:val="24"/>
                <w:highlight w:val="none"/>
                <w:lang w:val="zh-CN" w:eastAsia="zh-CN"/>
              </w:rPr>
              <w:t>。</w:t>
            </w:r>
          </w:p>
          <w:p w14:paraId="0068BA4E">
            <w:pPr>
              <w:autoSpaceDE w:val="0"/>
              <w:autoSpaceDN w:val="0"/>
              <w:spacing w:line="360" w:lineRule="auto"/>
              <w:rPr>
                <w:rFonts w:hint="eastAsia" w:ascii="宋体" w:hAnsi="宋体" w:eastAsia="宋体" w:cs="宋体"/>
                <w:b w:val="0"/>
                <w:bCs w:val="0"/>
                <w:sz w:val="24"/>
                <w:szCs w:val="24"/>
                <w:highlight w:val="none"/>
                <w:lang w:val="en-US" w:eastAsia="zh-CN" w:bidi="zh-CN"/>
              </w:rPr>
            </w:pPr>
            <w:r>
              <w:rPr>
                <w:rFonts w:hint="eastAsia" w:cs="宋体"/>
                <w:kern w:val="0"/>
                <w:sz w:val="24"/>
                <w:highlight w:val="none"/>
                <w:lang w:val="en-US" w:eastAsia="zh-CN"/>
              </w:rPr>
              <w:t>招标代理费金额：7000.00元（柒仟元整）</w:t>
            </w:r>
            <w:r>
              <w:rPr>
                <w:rFonts w:hint="eastAsia" w:cs="宋体"/>
                <w:kern w:val="0"/>
                <w:sz w:val="24"/>
                <w:highlight w:val="none"/>
                <w:lang w:val="zh-CN" w:eastAsia="zh-CN"/>
              </w:rPr>
              <w:t>。</w:t>
            </w:r>
          </w:p>
        </w:tc>
      </w:tr>
    </w:tbl>
    <w:p w14:paraId="1B056D87">
      <w:pPr>
        <w:rPr>
          <w:rFonts w:hint="eastAsia" w:ascii="宋体" w:hAnsi="宋体" w:eastAsia="宋体" w:cs="宋体"/>
          <w:szCs w:val="36"/>
          <w:highlight w:val="none"/>
          <w:lang w:val="zh-CN"/>
        </w:rPr>
      </w:pPr>
      <w:bookmarkStart w:id="42" w:name="_Toc514844355"/>
      <w:bookmarkStart w:id="43" w:name="_Toc31276"/>
      <w:bookmarkStart w:id="44" w:name="_Toc298683390"/>
      <w:r>
        <w:rPr>
          <w:rFonts w:hint="eastAsia" w:ascii="宋体" w:hAnsi="宋体" w:eastAsia="宋体" w:cs="宋体"/>
          <w:szCs w:val="36"/>
          <w:highlight w:val="none"/>
          <w:lang w:val="zh-CN"/>
        </w:rPr>
        <w:br w:type="page"/>
      </w:r>
    </w:p>
    <w:p w14:paraId="2321A79B">
      <w:pPr>
        <w:pStyle w:val="26"/>
        <w:rPr>
          <w:rFonts w:hint="eastAsia" w:ascii="宋体" w:hAnsi="宋体" w:eastAsia="宋体" w:cs="宋体"/>
          <w:szCs w:val="36"/>
          <w:highlight w:val="none"/>
          <w:lang w:val="zh-CN"/>
        </w:rPr>
      </w:pPr>
      <w:bookmarkStart w:id="45" w:name="_Toc18268"/>
      <w:r>
        <w:rPr>
          <w:rFonts w:hint="eastAsia" w:ascii="宋体" w:hAnsi="宋体" w:eastAsia="宋体" w:cs="宋体"/>
          <w:szCs w:val="36"/>
          <w:highlight w:val="none"/>
          <w:lang w:val="zh-CN"/>
        </w:rPr>
        <w:t>第三章  投标人须知</w:t>
      </w:r>
      <w:bookmarkEnd w:id="42"/>
      <w:bookmarkEnd w:id="45"/>
    </w:p>
    <w:p w14:paraId="6DC93158">
      <w:pPr>
        <w:pStyle w:val="26"/>
        <w:outlineLvl w:val="1"/>
        <w:rPr>
          <w:rFonts w:hint="eastAsia" w:ascii="宋体" w:hAnsi="宋体" w:eastAsia="宋体" w:cs="宋体"/>
          <w:sz w:val="32"/>
          <w:highlight w:val="none"/>
        </w:rPr>
      </w:pPr>
      <w:bookmarkStart w:id="46" w:name="_Toc10053"/>
      <w:bookmarkStart w:id="47" w:name="_Toc514844356"/>
      <w:r>
        <w:rPr>
          <w:rFonts w:hint="eastAsia" w:ascii="宋体" w:hAnsi="宋体" w:eastAsia="宋体" w:cs="宋体"/>
          <w:sz w:val="32"/>
          <w:highlight w:val="none"/>
          <w:lang w:val="zh-CN"/>
        </w:rPr>
        <w:t>一、说</w:t>
      </w:r>
      <w:r>
        <w:rPr>
          <w:rFonts w:hint="eastAsia" w:ascii="宋体" w:hAnsi="宋体" w:eastAsia="宋体" w:cs="宋体"/>
          <w:sz w:val="32"/>
          <w:highlight w:val="none"/>
        </w:rPr>
        <w:t xml:space="preserve">  </w:t>
      </w:r>
      <w:r>
        <w:rPr>
          <w:rFonts w:hint="eastAsia" w:ascii="宋体" w:hAnsi="宋体" w:eastAsia="宋体" w:cs="宋体"/>
          <w:sz w:val="32"/>
          <w:highlight w:val="none"/>
          <w:lang w:val="zh-CN"/>
        </w:rPr>
        <w:t>明</w:t>
      </w:r>
      <w:bookmarkEnd w:id="46"/>
      <w:bookmarkEnd w:id="47"/>
    </w:p>
    <w:p w14:paraId="39E55A76">
      <w:pPr>
        <w:pStyle w:val="26"/>
        <w:jc w:val="left"/>
        <w:rPr>
          <w:rFonts w:hint="eastAsia" w:ascii="宋体" w:hAnsi="宋体" w:eastAsia="宋体" w:cs="宋体"/>
          <w:sz w:val="28"/>
          <w:szCs w:val="28"/>
          <w:highlight w:val="none"/>
          <w:lang w:val="zh-CN"/>
        </w:rPr>
      </w:pPr>
      <w:bookmarkStart w:id="48" w:name="_Toc1647"/>
      <w:bookmarkStart w:id="49" w:name="_Toc514844357"/>
      <w:r>
        <w:rPr>
          <w:rFonts w:hint="eastAsia" w:ascii="宋体" w:hAnsi="宋体" w:eastAsia="宋体" w:cs="宋体"/>
          <w:sz w:val="28"/>
          <w:szCs w:val="28"/>
          <w:highlight w:val="none"/>
          <w:lang w:val="zh-CN"/>
        </w:rPr>
        <w:t>1.适用范围</w:t>
      </w:r>
      <w:bookmarkEnd w:id="48"/>
      <w:bookmarkEnd w:id="49"/>
    </w:p>
    <w:p w14:paraId="78F7FED6">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1.1本次采购依据采购人的采购计划，仅适用于本竞争性磋商文件中所叙述的项目。</w:t>
      </w:r>
    </w:p>
    <w:p w14:paraId="23BAF47D">
      <w:pPr>
        <w:pStyle w:val="26"/>
        <w:jc w:val="left"/>
        <w:rPr>
          <w:rFonts w:hint="eastAsia" w:ascii="宋体" w:hAnsi="宋体" w:eastAsia="宋体" w:cs="宋体"/>
          <w:sz w:val="28"/>
          <w:szCs w:val="28"/>
          <w:highlight w:val="none"/>
          <w:lang w:val="zh-CN"/>
        </w:rPr>
      </w:pPr>
      <w:bookmarkStart w:id="50" w:name="_Toc514844358"/>
      <w:bookmarkStart w:id="51" w:name="_Toc373"/>
      <w:r>
        <w:rPr>
          <w:rFonts w:hint="eastAsia" w:ascii="宋体" w:hAnsi="宋体" w:cs="宋体"/>
          <w:sz w:val="28"/>
          <w:szCs w:val="28"/>
          <w:highlight w:val="none"/>
          <w:lang w:val="en-US" w:eastAsia="zh-CN"/>
        </w:rPr>
        <w:t>2.</w:t>
      </w:r>
      <w:r>
        <w:rPr>
          <w:rFonts w:hint="eastAsia" w:ascii="宋体" w:hAnsi="宋体" w:eastAsia="宋体" w:cs="宋体"/>
          <w:sz w:val="28"/>
          <w:szCs w:val="28"/>
          <w:highlight w:val="none"/>
          <w:lang w:val="zh-CN"/>
        </w:rPr>
        <w:t>采购方式、合格的</w:t>
      </w:r>
      <w:bookmarkEnd w:id="50"/>
      <w:r>
        <w:rPr>
          <w:rFonts w:hint="eastAsia" w:ascii="宋体" w:hAnsi="宋体" w:eastAsia="宋体" w:cs="宋体"/>
          <w:sz w:val="28"/>
          <w:szCs w:val="28"/>
          <w:highlight w:val="none"/>
          <w:lang w:val="zh-CN"/>
        </w:rPr>
        <w:t>投标人</w:t>
      </w:r>
      <w:bookmarkEnd w:id="51"/>
    </w:p>
    <w:p w14:paraId="085B707B">
      <w:pPr>
        <w:autoSpaceDE w:val="0"/>
        <w:autoSpaceDN w:val="0"/>
        <w:adjustRightInd w:val="0"/>
        <w:spacing w:line="400" w:lineRule="exact"/>
        <w:ind w:firstLine="480" w:firstLineChars="200"/>
        <w:rPr>
          <w:rFonts w:hint="eastAsia" w:ascii="宋体" w:hAnsi="宋体" w:eastAsia="宋体" w:cs="宋体"/>
          <w:kern w:val="0"/>
          <w:sz w:val="24"/>
          <w:highlight w:val="none"/>
          <w:lang w:val="zh-CN" w:eastAsia="zh-CN"/>
        </w:rPr>
      </w:pPr>
      <w:r>
        <w:rPr>
          <w:rFonts w:hint="eastAsia" w:ascii="宋体" w:hAnsi="宋体" w:eastAsia="宋体" w:cs="宋体"/>
          <w:kern w:val="0"/>
          <w:sz w:val="24"/>
          <w:highlight w:val="none"/>
          <w:lang w:val="zh-CN" w:eastAsia="zh-CN"/>
        </w:rPr>
        <w:t>2.1本次采购采取</w:t>
      </w:r>
      <w:r>
        <w:rPr>
          <w:rFonts w:hint="eastAsia" w:cs="宋体"/>
          <w:kern w:val="0"/>
          <w:sz w:val="24"/>
          <w:highlight w:val="none"/>
          <w:lang w:val="en-US" w:eastAsia="zh-CN"/>
        </w:rPr>
        <w:t>竞争性磋商</w:t>
      </w:r>
      <w:r>
        <w:rPr>
          <w:rFonts w:hint="eastAsia" w:ascii="宋体" w:hAnsi="宋体" w:eastAsia="宋体" w:cs="宋体"/>
          <w:kern w:val="0"/>
          <w:sz w:val="24"/>
          <w:highlight w:val="none"/>
          <w:lang w:val="zh-CN" w:eastAsia="zh-CN"/>
        </w:rPr>
        <w:t>方式。</w:t>
      </w:r>
    </w:p>
    <w:p w14:paraId="32A403AC">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en-US" w:eastAsia="zh-CN"/>
        </w:rPr>
        <w:t>2.2</w:t>
      </w:r>
      <w:r>
        <w:rPr>
          <w:rFonts w:hint="eastAsia" w:ascii="宋体" w:hAnsi="宋体" w:eastAsia="宋体" w:cs="宋体"/>
          <w:kern w:val="0"/>
          <w:sz w:val="24"/>
          <w:highlight w:val="none"/>
          <w:lang w:val="zh-CN" w:eastAsia="zh-CN"/>
        </w:rPr>
        <w:t>合格的供应商：详见第一部分“</w:t>
      </w:r>
      <w:r>
        <w:rPr>
          <w:rFonts w:hint="eastAsia" w:ascii="宋体" w:hAnsi="宋体" w:eastAsia="宋体" w:cs="宋体"/>
          <w:kern w:val="0"/>
          <w:sz w:val="24"/>
          <w:highlight w:val="none"/>
          <w:lang w:val="en-US" w:eastAsia="zh-CN"/>
        </w:rPr>
        <w:t>磋商响应人</w:t>
      </w:r>
      <w:r>
        <w:rPr>
          <w:rFonts w:hint="eastAsia" w:ascii="宋体" w:hAnsi="宋体" w:eastAsia="宋体" w:cs="宋体"/>
          <w:kern w:val="0"/>
          <w:sz w:val="24"/>
          <w:highlight w:val="none"/>
          <w:lang w:val="zh-CN" w:eastAsia="zh-CN"/>
        </w:rPr>
        <w:t>资格条件”。</w:t>
      </w:r>
    </w:p>
    <w:p w14:paraId="3F9AA2C3">
      <w:pPr>
        <w:autoSpaceDE w:val="0"/>
        <w:autoSpaceDN w:val="0"/>
        <w:adjustRightInd w:val="0"/>
        <w:spacing w:line="360" w:lineRule="auto"/>
        <w:rPr>
          <w:rFonts w:hint="eastAsia" w:ascii="宋体" w:hAnsi="宋体" w:eastAsia="宋体" w:cs="宋体"/>
          <w:b/>
          <w:bCs/>
          <w:sz w:val="28"/>
          <w:szCs w:val="28"/>
          <w:highlight w:val="none"/>
          <w:lang w:val="zh-CN"/>
        </w:rPr>
      </w:pPr>
      <w:r>
        <w:rPr>
          <w:rFonts w:hint="eastAsia" w:ascii="宋体" w:hAnsi="宋体" w:eastAsia="宋体" w:cs="宋体"/>
          <w:b/>
          <w:bCs/>
          <w:sz w:val="28"/>
          <w:szCs w:val="28"/>
          <w:highlight w:val="none"/>
          <w:lang w:val="zh-CN"/>
        </w:rPr>
        <w:t>3.投标费用</w:t>
      </w:r>
    </w:p>
    <w:p w14:paraId="3EFEE9EC">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投标人应自愿承担与参加本次采购有关的费用。采购代理机构对投标人发生的费用不承担任何责任。</w:t>
      </w:r>
      <w:r>
        <w:rPr>
          <w:rFonts w:hint="eastAsia" w:ascii="宋体" w:hAnsi="宋体" w:eastAsia="宋体" w:cs="宋体"/>
          <w:sz w:val="32"/>
          <w:highlight w:val="none"/>
          <w:lang w:val="zh-CN"/>
        </w:rPr>
        <w:t xml:space="preserve"> </w:t>
      </w:r>
    </w:p>
    <w:p w14:paraId="429ABCA0">
      <w:pPr>
        <w:pStyle w:val="26"/>
        <w:jc w:val="left"/>
        <w:rPr>
          <w:rFonts w:hint="eastAsia" w:ascii="宋体" w:hAnsi="宋体" w:eastAsia="宋体" w:cs="宋体"/>
          <w:sz w:val="28"/>
          <w:szCs w:val="28"/>
          <w:highlight w:val="none"/>
          <w:lang w:val="zh-CN"/>
        </w:rPr>
      </w:pPr>
      <w:bookmarkStart w:id="52" w:name="_Toc514844359"/>
      <w:bookmarkStart w:id="53" w:name="_Toc18242"/>
      <w:r>
        <w:rPr>
          <w:rFonts w:hint="eastAsia" w:ascii="宋体" w:hAnsi="宋体" w:eastAsia="宋体" w:cs="宋体"/>
          <w:sz w:val="28"/>
          <w:szCs w:val="28"/>
          <w:highlight w:val="none"/>
          <w:lang w:val="zh-CN"/>
        </w:rPr>
        <w:t>4.竞争性磋商文件的构成</w:t>
      </w:r>
      <w:bookmarkEnd w:id="52"/>
      <w:bookmarkEnd w:id="53"/>
    </w:p>
    <w:p w14:paraId="5F6EE0F8">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4.1竞争性磋商文件包括：</w:t>
      </w:r>
    </w:p>
    <w:p w14:paraId="45970F28">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（1）竞争性磋商邀请；</w:t>
      </w:r>
    </w:p>
    <w:p w14:paraId="42F3EE66">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（2）投标人须知前附表；</w:t>
      </w:r>
    </w:p>
    <w:p w14:paraId="4B55F717">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（3）投标人须知；</w:t>
      </w:r>
    </w:p>
    <w:p w14:paraId="1BA61790">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（4）合同草案条款（参考文本）；</w:t>
      </w:r>
    </w:p>
    <w:p w14:paraId="7EAC4FCF">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（5）响应文件格式；</w:t>
      </w:r>
    </w:p>
    <w:p w14:paraId="1006696A">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（6）工程量清单；</w:t>
      </w:r>
    </w:p>
    <w:p w14:paraId="396A5AFC">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（7）采购过程中发生的澄清、变更和补充文件。</w:t>
      </w:r>
    </w:p>
    <w:p w14:paraId="07510EFD">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4.2 响应人应当按照竞争性磋商文件的要求编制响应文件。响应文件应当对竞争性磋商文件提出的要求和条件作出明确响应。</w:t>
      </w:r>
    </w:p>
    <w:p w14:paraId="7DA73A3E">
      <w:pPr>
        <w:pStyle w:val="26"/>
        <w:jc w:val="left"/>
        <w:rPr>
          <w:rFonts w:hint="eastAsia" w:ascii="宋体" w:hAnsi="宋体" w:eastAsia="宋体" w:cs="宋体"/>
          <w:sz w:val="28"/>
          <w:szCs w:val="28"/>
          <w:highlight w:val="none"/>
          <w:lang w:val="zh-CN"/>
        </w:rPr>
      </w:pPr>
      <w:bookmarkStart w:id="54" w:name="_Toc514844360"/>
      <w:bookmarkStart w:id="55" w:name="_Toc4077"/>
      <w:r>
        <w:rPr>
          <w:rFonts w:hint="eastAsia" w:ascii="宋体" w:hAnsi="宋体" w:eastAsia="宋体" w:cs="宋体"/>
          <w:sz w:val="28"/>
          <w:szCs w:val="28"/>
          <w:highlight w:val="none"/>
          <w:lang w:val="zh-CN"/>
        </w:rPr>
        <w:t>5.竞争性磋商文件、采购活动和成交结果的质疑</w:t>
      </w:r>
      <w:bookmarkEnd w:id="54"/>
      <w:bookmarkEnd w:id="55"/>
      <w:bookmarkStart w:id="56" w:name="_Toc514844361"/>
    </w:p>
    <w:p w14:paraId="69FD5B6D">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响应人认为竞争性磋商文件、采购过程和成交结果使自己的权益受到损害的，可以 在知道或者应知其权益受到损害之日起7个工作日内以书面形式（如信件、传真等）向采 购人或者采购代理机构提出质疑，不接受匿名质疑。潜在响应人已依法获取其可质疑的 采购文件的，可以对该文件提出质疑，对采购文件提出质疑的，应当在获取采购文件或 者采购文件公告期限届满之日起7个工作日内提出。响应人须在法定质疑期内一次性提出针对同一采购程序环节的质疑。采购人或采购代理机构在收到书面质疑函后7个工作日内 作出答复。</w:t>
      </w:r>
    </w:p>
    <w:p w14:paraId="7DAD907D">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参与采购活动的投标人对评审过程或者结果提出质疑的，采购人、采购代理机构可 以组织原评审委员会协助答复质疑。质疑事项处理完成后，采购人或采购代理机构应按 照规定填写《青海省政府采购投标人质疑处理情况表》，并在15日内报同级政府采购监 督管理部门备案。</w:t>
      </w:r>
    </w:p>
    <w:p w14:paraId="0DEAC800">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响应人应知其权益受到损害之日，是指：</w:t>
      </w:r>
    </w:p>
    <w:p w14:paraId="413EE54B">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（一）对可以质疑的竞争性磋商文件提出质疑的，为收到竞争性磋商文件之日或者 竞争性磋商文件公告期限届满之日；</w:t>
      </w:r>
    </w:p>
    <w:p w14:paraId="39B143F7">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（二）对采购过程提出质疑的，为各采购程序环节结束之日；</w:t>
      </w:r>
    </w:p>
    <w:p w14:paraId="7F090D64">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（三）对成交结果提出质疑的，为成交结果公告期限届满之日。</w:t>
      </w:r>
    </w:p>
    <w:p w14:paraId="7087BB89">
      <w:pPr>
        <w:pStyle w:val="26"/>
        <w:jc w:val="left"/>
        <w:rPr>
          <w:rFonts w:hint="eastAsia" w:ascii="宋体" w:hAnsi="宋体" w:eastAsia="宋体" w:cs="宋体"/>
          <w:sz w:val="28"/>
          <w:szCs w:val="28"/>
          <w:highlight w:val="none"/>
          <w:lang w:val="zh-CN"/>
        </w:rPr>
      </w:pPr>
      <w:bookmarkStart w:id="57" w:name="_Toc27563"/>
      <w:r>
        <w:rPr>
          <w:rFonts w:hint="eastAsia" w:ascii="宋体" w:hAnsi="宋体" w:eastAsia="宋体" w:cs="宋体"/>
          <w:sz w:val="28"/>
          <w:szCs w:val="28"/>
          <w:highlight w:val="none"/>
          <w:lang w:val="zh-CN"/>
        </w:rPr>
        <w:t>6.竞争性磋商文件的修改</w:t>
      </w:r>
      <w:bookmarkEnd w:id="56"/>
      <w:bookmarkEnd w:id="57"/>
    </w:p>
    <w:p w14:paraId="2507A825">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6.1 在提交首次响应文件截止期前，采购人或采购代理机构可对竞争性磋商文件进行必要的修改或者澄清。</w:t>
      </w:r>
    </w:p>
    <w:p w14:paraId="6F9026AC">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6.2 采购代理机构对已发出竞争性磋商文件进行必要的澄清或者修改的，澄清或者修改的内容可能影响响应文件编制的，在竞争性磋商文件要求提交首次响应文件截止时间5日前，在青海省政府采购网、青海省公共资源交易服务平台及青海经济信息网上发布公告；不足5日的，顺延提交首次响应文件的截止时间。该澄清或者修改的内容为竞争性磋商文件的组成部分。</w:t>
      </w:r>
    </w:p>
    <w:p w14:paraId="7EC78608">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6.3 在提交响应文件截止时间前，采购人或采购代理机构可以视采购具体情况，延长提交响应文件截止时间和开启时间，并在竞争性磋商文件要求提交响应文件的截止时间三日前，将变更时间以书面形式通知所有购买了竞争性磋商文件的投标人，同时在发布本次竞争性磋商公告的网站发布变更公告。</w:t>
      </w:r>
    </w:p>
    <w:p w14:paraId="437CBCCE">
      <w:pPr>
        <w:pStyle w:val="26"/>
        <w:outlineLvl w:val="1"/>
        <w:rPr>
          <w:rFonts w:hint="eastAsia" w:ascii="宋体" w:hAnsi="宋体" w:eastAsia="宋体" w:cs="宋体"/>
          <w:sz w:val="32"/>
          <w:highlight w:val="none"/>
        </w:rPr>
      </w:pPr>
      <w:bookmarkStart w:id="58" w:name="_Toc514844362"/>
      <w:bookmarkStart w:id="59" w:name="_Toc27490"/>
      <w:r>
        <w:rPr>
          <w:rFonts w:hint="eastAsia" w:ascii="宋体" w:hAnsi="宋体" w:eastAsia="宋体" w:cs="宋体"/>
          <w:sz w:val="32"/>
          <w:highlight w:val="none"/>
          <w:lang w:val="zh-CN" w:eastAsia="zh-CN"/>
        </w:rPr>
        <w:t>二</w:t>
      </w:r>
      <w:r>
        <w:rPr>
          <w:rFonts w:hint="eastAsia" w:ascii="宋体" w:hAnsi="宋体" w:eastAsia="宋体" w:cs="宋体"/>
          <w:sz w:val="32"/>
          <w:highlight w:val="none"/>
          <w:lang w:val="zh-CN"/>
        </w:rPr>
        <w:t>、响应文件的编制</w:t>
      </w:r>
      <w:bookmarkEnd w:id="58"/>
      <w:bookmarkEnd w:id="59"/>
    </w:p>
    <w:p w14:paraId="00FB6F4E">
      <w:pPr>
        <w:pStyle w:val="26"/>
        <w:jc w:val="left"/>
        <w:rPr>
          <w:rFonts w:hint="eastAsia" w:ascii="宋体" w:hAnsi="宋体" w:eastAsia="宋体" w:cs="宋体"/>
          <w:sz w:val="28"/>
          <w:szCs w:val="28"/>
          <w:highlight w:val="none"/>
          <w:lang w:val="zh-CN"/>
        </w:rPr>
      </w:pPr>
      <w:bookmarkStart w:id="60" w:name="_Toc514844363"/>
      <w:bookmarkStart w:id="61" w:name="_Toc22232"/>
      <w:r>
        <w:rPr>
          <w:rFonts w:hint="eastAsia" w:ascii="宋体" w:hAnsi="宋体" w:eastAsia="宋体" w:cs="宋体"/>
          <w:sz w:val="28"/>
          <w:szCs w:val="28"/>
          <w:highlight w:val="none"/>
          <w:lang w:val="zh-CN"/>
        </w:rPr>
        <w:t>7.响应文件的语言及度量衡单位</w:t>
      </w:r>
      <w:bookmarkEnd w:id="60"/>
      <w:bookmarkEnd w:id="61"/>
    </w:p>
    <w:p w14:paraId="6F9D35B3">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7.1投标人提交的响应文件以及投标人与采购代理机构就此竞争性磋商发生的所有来往函电均应使用简体中文。</w:t>
      </w:r>
    </w:p>
    <w:p w14:paraId="7DA77597">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7.2 除竞争性磋商文件中另有规定外，响应文件所使用的度量衡单位，均须采用国家法定计量单位。</w:t>
      </w:r>
    </w:p>
    <w:p w14:paraId="04CCA43D">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7.3 附有外文资料的须翻译成中文，并加盖投标人公章，如果翻译的中文资料与外文资料出现差异与矛盾时，以中文为准，其准确性由投标人负责。</w:t>
      </w:r>
    </w:p>
    <w:p w14:paraId="0E744BAE">
      <w:pPr>
        <w:pStyle w:val="26"/>
        <w:jc w:val="left"/>
        <w:rPr>
          <w:rFonts w:hint="eastAsia" w:ascii="宋体" w:hAnsi="宋体" w:eastAsia="宋体" w:cs="宋体"/>
          <w:sz w:val="28"/>
          <w:szCs w:val="28"/>
          <w:highlight w:val="none"/>
          <w:lang w:val="zh-CN"/>
        </w:rPr>
      </w:pPr>
      <w:bookmarkStart w:id="62" w:name="_Toc514844364"/>
      <w:bookmarkStart w:id="63" w:name="_Toc10841"/>
      <w:r>
        <w:rPr>
          <w:rFonts w:hint="eastAsia" w:ascii="宋体" w:hAnsi="宋体" w:eastAsia="宋体" w:cs="宋体"/>
          <w:sz w:val="28"/>
          <w:szCs w:val="28"/>
          <w:highlight w:val="none"/>
          <w:lang w:val="zh-CN"/>
        </w:rPr>
        <w:t>8.竞争性磋商响应报价及币种</w:t>
      </w:r>
      <w:bookmarkEnd w:id="62"/>
      <w:bookmarkEnd w:id="63"/>
    </w:p>
    <w:p w14:paraId="1AFE3ED0">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sz w:val="24"/>
          <w:highlight w:val="none"/>
          <w:lang w:val="zh-CN"/>
        </w:rPr>
        <w:t>8.1</w:t>
      </w:r>
      <w:r>
        <w:rPr>
          <w:rFonts w:hint="eastAsia" w:ascii="宋体" w:hAnsi="宋体" w:eastAsia="宋体" w:cs="宋体"/>
          <w:sz w:val="24"/>
          <w:highlight w:val="none"/>
        </w:rPr>
        <w:t xml:space="preserve"> 竞争性磋商响应报价必须包括：</w:t>
      </w:r>
      <w:r>
        <w:rPr>
          <w:rFonts w:hint="eastAsia" w:cs="宋体"/>
          <w:sz w:val="24"/>
          <w:highlight w:val="none"/>
          <w:lang w:eastAsia="zh-CN"/>
        </w:rPr>
        <w:t>施工总价（安全防护、文明施工措施费等费用）、保险费、税金、招标代理服务费及不可预见费等全部费用。</w:t>
      </w:r>
    </w:p>
    <w:p w14:paraId="047BA559">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8.</w:t>
      </w:r>
      <w:r>
        <w:rPr>
          <w:rFonts w:hint="eastAsia" w:ascii="宋体" w:hAnsi="宋体" w:eastAsia="宋体" w:cs="宋体"/>
          <w:kern w:val="0"/>
          <w:sz w:val="24"/>
          <w:highlight w:val="none"/>
        </w:rPr>
        <w:t xml:space="preserve">2 </w:t>
      </w:r>
      <w:r>
        <w:rPr>
          <w:rFonts w:hint="eastAsia" w:ascii="宋体" w:hAnsi="宋体" w:eastAsia="宋体" w:cs="宋体"/>
          <w:kern w:val="0"/>
          <w:sz w:val="24"/>
          <w:highlight w:val="none"/>
          <w:lang w:val="zh-CN"/>
        </w:rPr>
        <w:t>投标人应根据竞争性磋商文件规定的格式完整填写所有内容，并保证所提供的全部资料真实可信，自愿承担相应责任。</w:t>
      </w:r>
    </w:p>
    <w:p w14:paraId="0691B1C0">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8.</w:t>
      </w:r>
      <w:r>
        <w:rPr>
          <w:rFonts w:hint="eastAsia" w:ascii="宋体" w:hAnsi="宋体" w:eastAsia="宋体" w:cs="宋体"/>
          <w:kern w:val="0"/>
          <w:sz w:val="24"/>
          <w:highlight w:val="none"/>
        </w:rPr>
        <w:t xml:space="preserve">3 </w:t>
      </w:r>
      <w:r>
        <w:rPr>
          <w:rFonts w:hint="eastAsia" w:ascii="宋体" w:hAnsi="宋体" w:eastAsia="宋体" w:cs="宋体"/>
          <w:kern w:val="0"/>
          <w:sz w:val="24"/>
          <w:highlight w:val="none"/>
          <w:lang w:val="zh-CN"/>
        </w:rPr>
        <w:t>竞争性磋商响应最终报价为闭口价，即成交后在合同有效期内价格不变。</w:t>
      </w:r>
    </w:p>
    <w:p w14:paraId="5A7623FD">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8.</w:t>
      </w:r>
      <w:r>
        <w:rPr>
          <w:rFonts w:hint="eastAsia" w:ascii="宋体" w:hAnsi="宋体" w:eastAsia="宋体" w:cs="宋体"/>
          <w:kern w:val="0"/>
          <w:sz w:val="24"/>
          <w:highlight w:val="none"/>
        </w:rPr>
        <w:t xml:space="preserve">4 </w:t>
      </w:r>
      <w:r>
        <w:rPr>
          <w:rFonts w:hint="eastAsia" w:ascii="宋体" w:hAnsi="宋体" w:eastAsia="宋体" w:cs="宋体"/>
          <w:kern w:val="0"/>
          <w:sz w:val="24"/>
          <w:highlight w:val="none"/>
          <w:lang w:val="zh-CN"/>
        </w:rPr>
        <w:t>投标币种是人民币。</w:t>
      </w:r>
    </w:p>
    <w:p w14:paraId="0E4A85F8">
      <w:pPr>
        <w:pStyle w:val="26"/>
        <w:jc w:val="left"/>
        <w:rPr>
          <w:rFonts w:hint="eastAsia" w:ascii="宋体" w:hAnsi="宋体" w:eastAsia="宋体" w:cs="宋体"/>
          <w:sz w:val="28"/>
          <w:szCs w:val="28"/>
          <w:highlight w:val="none"/>
          <w:lang w:val="zh-CN"/>
        </w:rPr>
      </w:pPr>
      <w:bookmarkStart w:id="64" w:name="_Toc11547"/>
      <w:bookmarkStart w:id="65" w:name="_Toc514844365"/>
      <w:r>
        <w:rPr>
          <w:rFonts w:hint="eastAsia" w:ascii="宋体" w:hAnsi="宋体" w:eastAsia="宋体" w:cs="宋体"/>
          <w:sz w:val="28"/>
          <w:szCs w:val="28"/>
          <w:highlight w:val="none"/>
          <w:lang w:val="zh-CN"/>
        </w:rPr>
        <w:t>9.磋商保证金</w:t>
      </w:r>
      <w:bookmarkEnd w:id="64"/>
      <w:bookmarkEnd w:id="65"/>
    </w:p>
    <w:p w14:paraId="1EF6A08A">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9.1投标人应将磋商保证金缴款证明做为响应文件的内容一并提供。交纳的磋商保证金用于因投标人的行为使本次采购活动受到损失的抵项。在本次采购活动中未成交且投标人未发生过失行为的，采购代理机构将在成交通知书发出五个工作日内退还。</w:t>
      </w:r>
    </w:p>
    <w:p w14:paraId="1FC0DA1D">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9.2投标人递交的投标保证金必须在</w:t>
      </w:r>
      <w:r>
        <w:rPr>
          <w:rFonts w:hint="eastAsia" w:ascii="宋体" w:hAnsi="宋体" w:eastAsia="宋体" w:cs="宋体"/>
          <w:sz w:val="24"/>
          <w:highlight w:val="none"/>
        </w:rPr>
        <w:t>投标截止时间前一个工作日</w:t>
      </w:r>
      <w:r>
        <w:rPr>
          <w:rFonts w:hint="eastAsia" w:ascii="宋体" w:hAnsi="宋体" w:eastAsia="宋体" w:cs="宋体"/>
          <w:kern w:val="0"/>
          <w:sz w:val="24"/>
          <w:highlight w:val="none"/>
          <w:lang w:val="zh-CN"/>
        </w:rPr>
        <w:t>将磋商保证金缴纳到采购代理机构账户，以银行到账时间为准。</w:t>
      </w:r>
    </w:p>
    <w:p w14:paraId="049B61EB">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9.3磋商保证金应当以支票、汇票、本票或者金融机构、担保机构出具的保函等非现金形式提交，通过银行转账的，必须从投标人基本账户直接汇（转）入采购代理机构指定账户。</w:t>
      </w:r>
    </w:p>
    <w:p w14:paraId="5DB09F24">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9.4未按竞争性磋商文件要求在规定时间前交纳规定数额磋商保证金的响应文件将被拒绝。</w:t>
      </w:r>
    </w:p>
    <w:p w14:paraId="195C3FA0">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9.5未成交投标人的磋商保证金自成交通知书发出之日起5个工作日内全额原账户退还（不退现金）；成交投标人的磋商保证金，自政府采购合同签订之日起5个工作日内全额退还（不退现金）。</w:t>
      </w:r>
    </w:p>
    <w:p w14:paraId="6DC3D63E">
      <w:pPr>
        <w:autoSpaceDE w:val="0"/>
        <w:autoSpaceDN w:val="0"/>
        <w:spacing w:line="360" w:lineRule="auto"/>
        <w:jc w:val="left"/>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zh-CN" w:eastAsia="zh-CN"/>
        </w:rPr>
        <w:t>竞争性磋商保证金：</w:t>
      </w:r>
      <w:r>
        <w:rPr>
          <w:rFonts w:hint="eastAsia" w:ascii="宋体" w:hAnsi="宋体" w:eastAsia="宋体" w:cs="宋体"/>
          <w:b/>
          <w:bCs/>
          <w:sz w:val="24"/>
          <w:szCs w:val="24"/>
          <w:highlight w:val="none"/>
          <w:lang w:val="en-US" w:eastAsia="zh-CN"/>
        </w:rPr>
        <w:t xml:space="preserve"> </w:t>
      </w:r>
    </w:p>
    <w:p w14:paraId="2AE9A2E5">
      <w:pPr>
        <w:widowControl w:val="0"/>
        <w:wordWrap/>
        <w:autoSpaceDE w:val="0"/>
        <w:autoSpaceDN w:val="0"/>
        <w:adjustRightInd/>
        <w:snapToGrid/>
        <w:spacing w:line="360" w:lineRule="auto"/>
        <w:jc w:val="left"/>
        <w:textAlignment w:val="auto"/>
        <w:rPr>
          <w:rFonts w:hint="eastAsia" w:ascii="宋体" w:hAnsi="宋体" w:eastAsia="宋体" w:cs="宋体"/>
          <w:b w:val="0"/>
          <w:bCs w:val="0"/>
          <w:sz w:val="24"/>
          <w:szCs w:val="24"/>
          <w:highlight w:val="none"/>
          <w:lang w:val="en-US" w:eastAsia="zh-CN"/>
        </w:rPr>
      </w:pPr>
      <w:r>
        <w:rPr>
          <w:rFonts w:hint="eastAsia" w:ascii="宋体" w:hAnsi="宋体" w:eastAsia="宋体" w:cs="宋体"/>
          <w:b w:val="0"/>
          <w:bCs w:val="0"/>
          <w:sz w:val="24"/>
          <w:szCs w:val="24"/>
          <w:highlight w:val="none"/>
          <w:lang w:val="zh-CN" w:eastAsia="zh-CN"/>
        </w:rPr>
        <w:t>小写：</w:t>
      </w:r>
      <w:r>
        <w:rPr>
          <w:rFonts w:hint="eastAsia" w:cs="宋体"/>
          <w:b w:val="0"/>
          <w:bCs w:val="0"/>
          <w:sz w:val="24"/>
          <w:szCs w:val="24"/>
          <w:highlight w:val="none"/>
          <w:lang w:val="en-US" w:eastAsia="zh-CN"/>
        </w:rPr>
        <w:t>8000</w:t>
      </w:r>
      <w:r>
        <w:rPr>
          <w:rFonts w:hint="eastAsia" w:ascii="宋体" w:hAnsi="宋体" w:eastAsia="宋体" w:cs="宋体"/>
          <w:b w:val="0"/>
          <w:bCs w:val="0"/>
          <w:sz w:val="24"/>
          <w:szCs w:val="24"/>
          <w:highlight w:val="none"/>
          <w:lang w:val="en-US" w:eastAsia="zh-CN"/>
        </w:rPr>
        <w:t>.00元</w:t>
      </w:r>
    </w:p>
    <w:p w14:paraId="2322CD90">
      <w:pPr>
        <w:widowControl w:val="0"/>
        <w:wordWrap/>
        <w:autoSpaceDE w:val="0"/>
        <w:autoSpaceDN w:val="0"/>
        <w:adjustRightInd/>
        <w:snapToGrid/>
        <w:spacing w:line="360" w:lineRule="auto"/>
        <w:jc w:val="left"/>
        <w:textAlignment w:val="auto"/>
        <w:rPr>
          <w:rFonts w:hint="eastAsia" w:ascii="宋体" w:hAnsi="宋体" w:eastAsia="宋体" w:cs="宋体"/>
          <w:b w:val="0"/>
          <w:bCs w:val="0"/>
          <w:color w:val="auto"/>
          <w:sz w:val="24"/>
          <w:szCs w:val="24"/>
          <w:highlight w:val="none"/>
          <w:lang w:val="en-US" w:eastAsia="zh-CN"/>
        </w:rPr>
      </w:pPr>
      <w:r>
        <w:rPr>
          <w:rFonts w:hint="eastAsia" w:ascii="宋体" w:hAnsi="宋体" w:eastAsia="宋体" w:cs="宋体"/>
          <w:b w:val="0"/>
          <w:bCs w:val="0"/>
          <w:sz w:val="24"/>
          <w:szCs w:val="24"/>
          <w:highlight w:val="none"/>
          <w:lang w:val="en-US" w:eastAsia="zh-CN"/>
        </w:rPr>
        <w:t>大写：</w:t>
      </w:r>
      <w:r>
        <w:rPr>
          <w:rFonts w:hint="eastAsia" w:cs="宋体"/>
          <w:b w:val="0"/>
          <w:bCs w:val="0"/>
          <w:sz w:val="24"/>
          <w:szCs w:val="24"/>
          <w:highlight w:val="none"/>
          <w:lang w:val="en-US" w:eastAsia="zh-CN"/>
        </w:rPr>
        <w:t>捌仟元整</w:t>
      </w:r>
    </w:p>
    <w:p w14:paraId="5455E38D">
      <w:pPr>
        <w:autoSpaceDE w:val="0"/>
        <w:autoSpaceDN w:val="0"/>
        <w:spacing w:line="360" w:lineRule="auto"/>
        <w:jc w:val="left"/>
        <w:rPr>
          <w:rFonts w:hint="eastAsia" w:ascii="宋体" w:hAnsi="宋体" w:eastAsia="宋体" w:cs="宋体"/>
          <w:b/>
          <w:bCs/>
          <w:sz w:val="24"/>
          <w:szCs w:val="24"/>
          <w:highlight w:val="none"/>
          <w:lang w:val="zh-CN" w:eastAsia="zh-CN"/>
        </w:rPr>
      </w:pPr>
      <w:r>
        <w:rPr>
          <w:rFonts w:hint="eastAsia" w:ascii="宋体" w:hAnsi="宋体" w:eastAsia="宋体" w:cs="宋体"/>
          <w:b/>
          <w:bCs/>
          <w:sz w:val="24"/>
          <w:szCs w:val="24"/>
          <w:highlight w:val="none"/>
          <w:lang w:val="zh-CN" w:eastAsia="zh-CN"/>
        </w:rPr>
        <w:t>收款单位：青海省国丰工程项目管理有限公司</w:t>
      </w:r>
    </w:p>
    <w:p w14:paraId="6CDC59C9">
      <w:pPr>
        <w:autoSpaceDE w:val="0"/>
        <w:autoSpaceDN w:val="0"/>
        <w:spacing w:line="360" w:lineRule="auto"/>
        <w:jc w:val="left"/>
        <w:rPr>
          <w:rFonts w:hint="eastAsia" w:ascii="宋体" w:hAnsi="宋体" w:eastAsia="宋体" w:cs="宋体"/>
          <w:b/>
          <w:bCs/>
          <w:sz w:val="24"/>
          <w:szCs w:val="24"/>
          <w:highlight w:val="none"/>
          <w:lang w:val="zh-CN" w:eastAsia="zh-CN"/>
        </w:rPr>
      </w:pPr>
      <w:r>
        <w:rPr>
          <w:rFonts w:hint="eastAsia" w:ascii="宋体" w:hAnsi="宋体" w:eastAsia="宋体" w:cs="宋体"/>
          <w:b/>
          <w:bCs/>
          <w:sz w:val="24"/>
          <w:szCs w:val="24"/>
          <w:highlight w:val="none"/>
          <w:lang w:val="zh-CN" w:eastAsia="zh-CN"/>
        </w:rPr>
        <w:t>开 户 行：青海西宁农村商业银行股份有限公司市民中心支行</w:t>
      </w:r>
    </w:p>
    <w:p w14:paraId="4CE28047">
      <w:pPr>
        <w:autoSpaceDE w:val="0"/>
        <w:autoSpaceDN w:val="0"/>
        <w:spacing w:line="360" w:lineRule="auto"/>
        <w:jc w:val="left"/>
        <w:rPr>
          <w:rFonts w:hint="eastAsia" w:ascii="宋体" w:hAnsi="宋体" w:eastAsia="宋体" w:cs="宋体"/>
          <w:b/>
          <w:bCs/>
          <w:sz w:val="24"/>
          <w:szCs w:val="24"/>
          <w:highlight w:val="none"/>
          <w:lang w:val="zh-CN" w:eastAsia="zh-CN"/>
        </w:rPr>
      </w:pPr>
      <w:r>
        <w:rPr>
          <w:rFonts w:hint="eastAsia" w:ascii="宋体" w:hAnsi="宋体" w:eastAsia="宋体" w:cs="宋体"/>
          <w:b/>
          <w:bCs/>
          <w:sz w:val="24"/>
          <w:szCs w:val="24"/>
          <w:highlight w:val="none"/>
          <w:lang w:val="zh-CN" w:eastAsia="zh-CN"/>
        </w:rPr>
        <w:t>银行账号：82010000000588101</w:t>
      </w:r>
    </w:p>
    <w:p w14:paraId="6B8800B4">
      <w:pPr>
        <w:autoSpaceDE w:val="0"/>
        <w:autoSpaceDN w:val="0"/>
        <w:spacing w:line="360" w:lineRule="auto"/>
        <w:jc w:val="left"/>
        <w:rPr>
          <w:rFonts w:hint="eastAsia" w:ascii="宋体" w:hAnsi="宋体" w:eastAsia="宋体" w:cs="宋体"/>
          <w:b/>
          <w:bCs/>
          <w:sz w:val="24"/>
          <w:szCs w:val="24"/>
          <w:highlight w:val="none"/>
          <w:lang w:val="en-US" w:eastAsia="zh-CN"/>
        </w:rPr>
      </w:pPr>
      <w:r>
        <w:rPr>
          <w:rFonts w:hint="eastAsia" w:ascii="宋体" w:hAnsi="宋体" w:eastAsia="宋体" w:cs="宋体"/>
          <w:b/>
          <w:bCs/>
          <w:sz w:val="24"/>
          <w:szCs w:val="24"/>
          <w:highlight w:val="none"/>
          <w:lang w:val="zh-CN" w:eastAsia="zh-CN"/>
        </w:rPr>
        <w:t>开户行联系电话：0971-6161197</w:t>
      </w:r>
    </w:p>
    <w:p w14:paraId="54312B3A">
      <w:pPr>
        <w:autoSpaceDE w:val="0"/>
        <w:autoSpaceDN w:val="0"/>
        <w:spacing w:line="360" w:lineRule="auto"/>
        <w:ind w:firstLine="569" w:firstLineChars="236"/>
        <w:rPr>
          <w:rFonts w:hint="eastAsia" w:ascii="宋体" w:hAnsi="宋体" w:eastAsia="宋体" w:cs="宋体"/>
          <w:b/>
          <w:bCs/>
          <w:color w:val="000000"/>
          <w:kern w:val="0"/>
          <w:sz w:val="24"/>
          <w:szCs w:val="24"/>
          <w:highlight w:val="none"/>
          <w:lang w:val="en-US" w:eastAsia="zh-CN"/>
        </w:rPr>
      </w:pPr>
      <w:r>
        <w:rPr>
          <w:rFonts w:hint="eastAsia" w:ascii="宋体" w:hAnsi="宋体" w:eastAsia="宋体" w:cs="宋体"/>
          <w:b/>
          <w:bCs/>
          <w:sz w:val="24"/>
          <w:szCs w:val="24"/>
          <w:highlight w:val="none"/>
          <w:lang w:val="zh-CN" w:eastAsia="zh-CN"/>
        </w:rPr>
        <w:t>交款截止时间：</w:t>
      </w:r>
      <w:r>
        <w:rPr>
          <w:rFonts w:hint="eastAsia" w:cs="宋体"/>
          <w:b/>
          <w:bCs/>
          <w:sz w:val="24"/>
          <w:szCs w:val="24"/>
          <w:highlight w:val="none"/>
          <w:lang w:val="zh-CN" w:eastAsia="zh-CN"/>
        </w:rPr>
        <w:t>2024年12月23日09时00分（北京时间）</w:t>
      </w:r>
      <w:r>
        <w:rPr>
          <w:rFonts w:hint="eastAsia" w:ascii="宋体" w:hAnsi="宋体" w:eastAsia="宋体" w:cs="宋体"/>
          <w:b/>
          <w:bCs/>
          <w:sz w:val="24"/>
          <w:szCs w:val="24"/>
          <w:highlight w:val="none"/>
          <w:lang w:val="en-US" w:eastAsia="zh-CN"/>
        </w:rPr>
        <w:t>之</w:t>
      </w:r>
      <w:r>
        <w:rPr>
          <w:rFonts w:hint="eastAsia" w:ascii="宋体" w:hAnsi="宋体" w:eastAsia="宋体" w:cs="宋体"/>
          <w:b/>
          <w:bCs/>
          <w:sz w:val="24"/>
          <w:szCs w:val="24"/>
          <w:highlight w:val="none"/>
          <w:lang w:val="zh-CN" w:eastAsia="zh-CN"/>
        </w:rPr>
        <w:t>前（竞争性磋商保证金的交纳以银行到账时间为准</w:t>
      </w:r>
      <w:r>
        <w:rPr>
          <w:rFonts w:hint="eastAsia" w:ascii="宋体" w:hAnsi="宋体" w:eastAsia="宋体" w:cs="宋体"/>
          <w:b/>
          <w:bCs/>
          <w:color w:val="000000"/>
          <w:kern w:val="0"/>
          <w:sz w:val="24"/>
          <w:szCs w:val="24"/>
          <w:highlight w:val="none"/>
          <w:lang w:val="en-US" w:eastAsia="zh-CN"/>
        </w:rPr>
        <w:t>为方便查询和退还保证金）。</w:t>
      </w:r>
    </w:p>
    <w:p w14:paraId="42928482">
      <w:pPr>
        <w:autoSpaceDE w:val="0"/>
        <w:autoSpaceDN w:val="0"/>
        <w:spacing w:line="360" w:lineRule="auto"/>
        <w:ind w:firstLine="566" w:firstLineChars="236"/>
        <w:rPr>
          <w:rFonts w:hint="eastAsia" w:ascii="宋体" w:hAnsi="宋体" w:eastAsia="宋体" w:cs="宋体"/>
          <w:sz w:val="24"/>
          <w:highlight w:val="none"/>
        </w:rPr>
      </w:pPr>
      <w:r>
        <w:rPr>
          <w:rFonts w:hint="eastAsia" w:ascii="宋体" w:hAnsi="宋体" w:eastAsia="宋体" w:cs="宋体"/>
          <w:kern w:val="0"/>
          <w:sz w:val="24"/>
          <w:highlight w:val="none"/>
          <w:lang w:val="zh-CN"/>
        </w:rPr>
        <w:t>9.6</w:t>
      </w:r>
      <w:r>
        <w:rPr>
          <w:rFonts w:hint="eastAsia" w:ascii="宋体" w:hAnsi="宋体" w:eastAsia="宋体" w:cs="宋体"/>
          <w:sz w:val="24"/>
          <w:highlight w:val="none"/>
        </w:rPr>
        <w:t>有下列情形之一的，磋商保证金不予退还：</w:t>
      </w:r>
    </w:p>
    <w:p w14:paraId="21E2A844">
      <w:pPr>
        <w:autoSpaceDE w:val="0"/>
        <w:autoSpaceDN w:val="0"/>
        <w:spacing w:line="360" w:lineRule="auto"/>
        <w:ind w:firstLine="566" w:firstLineChars="236"/>
        <w:rPr>
          <w:rFonts w:hint="eastAsia" w:ascii="宋体" w:hAnsi="宋体" w:eastAsia="宋体" w:cs="宋体"/>
          <w:sz w:val="24"/>
          <w:highlight w:val="none"/>
        </w:rPr>
      </w:pPr>
      <w:r>
        <w:rPr>
          <w:rFonts w:hint="eastAsia" w:ascii="宋体" w:hAnsi="宋体" w:eastAsia="宋体" w:cs="宋体"/>
          <w:sz w:val="24"/>
          <w:highlight w:val="none"/>
        </w:rPr>
        <w:t>（1）</w:t>
      </w:r>
      <w:r>
        <w:rPr>
          <w:rFonts w:hint="eastAsia" w:ascii="宋体" w:hAnsi="宋体" w:eastAsia="宋体" w:cs="宋体"/>
          <w:sz w:val="24"/>
          <w:highlight w:val="none"/>
          <w:lang w:eastAsia="zh-CN"/>
        </w:rPr>
        <w:t>投标人</w:t>
      </w:r>
      <w:r>
        <w:rPr>
          <w:rFonts w:hint="eastAsia" w:ascii="宋体" w:hAnsi="宋体" w:eastAsia="宋体" w:cs="宋体"/>
          <w:sz w:val="24"/>
          <w:highlight w:val="none"/>
        </w:rPr>
        <w:t>在提交响应文件截止时间后撤回响应文件的；</w:t>
      </w:r>
    </w:p>
    <w:p w14:paraId="1421C3B3">
      <w:pPr>
        <w:autoSpaceDE w:val="0"/>
        <w:autoSpaceDN w:val="0"/>
        <w:spacing w:line="360" w:lineRule="auto"/>
        <w:ind w:firstLine="566" w:firstLineChars="236"/>
        <w:rPr>
          <w:rFonts w:hint="eastAsia" w:ascii="宋体" w:hAnsi="宋体" w:eastAsia="宋体" w:cs="宋体"/>
          <w:sz w:val="24"/>
          <w:highlight w:val="none"/>
        </w:rPr>
      </w:pPr>
      <w:r>
        <w:rPr>
          <w:rFonts w:hint="eastAsia" w:ascii="宋体" w:hAnsi="宋体" w:eastAsia="宋体" w:cs="宋体"/>
          <w:sz w:val="24"/>
          <w:highlight w:val="none"/>
        </w:rPr>
        <w:t>（2）</w:t>
      </w:r>
      <w:r>
        <w:rPr>
          <w:rFonts w:hint="eastAsia" w:ascii="宋体" w:hAnsi="宋体" w:eastAsia="宋体" w:cs="宋体"/>
          <w:sz w:val="24"/>
          <w:highlight w:val="none"/>
          <w:lang w:eastAsia="zh-CN"/>
        </w:rPr>
        <w:t>投标人</w:t>
      </w:r>
      <w:r>
        <w:rPr>
          <w:rFonts w:hint="eastAsia" w:ascii="宋体" w:hAnsi="宋体" w:eastAsia="宋体" w:cs="宋体"/>
          <w:sz w:val="24"/>
          <w:highlight w:val="none"/>
        </w:rPr>
        <w:t>在响应文件中提供虚假材料的；</w:t>
      </w:r>
    </w:p>
    <w:p w14:paraId="4DD1E54A">
      <w:pPr>
        <w:autoSpaceDE w:val="0"/>
        <w:autoSpaceDN w:val="0"/>
        <w:spacing w:line="360" w:lineRule="auto"/>
        <w:ind w:firstLine="566" w:firstLineChars="236"/>
        <w:rPr>
          <w:rFonts w:hint="eastAsia" w:ascii="宋体" w:hAnsi="宋体" w:eastAsia="宋体" w:cs="宋体"/>
          <w:sz w:val="24"/>
          <w:highlight w:val="none"/>
        </w:rPr>
      </w:pPr>
      <w:r>
        <w:rPr>
          <w:rFonts w:hint="eastAsia" w:ascii="宋体" w:hAnsi="宋体" w:eastAsia="宋体" w:cs="宋体"/>
          <w:sz w:val="24"/>
          <w:highlight w:val="none"/>
        </w:rPr>
        <w:t>（3）除因不可抗力或磋商文件认可的情形以外，成交</w:t>
      </w:r>
      <w:r>
        <w:rPr>
          <w:rFonts w:hint="eastAsia" w:ascii="宋体" w:hAnsi="宋体" w:eastAsia="宋体" w:cs="宋体"/>
          <w:sz w:val="24"/>
          <w:highlight w:val="none"/>
          <w:lang w:eastAsia="zh-CN"/>
        </w:rPr>
        <w:t>投标人</w:t>
      </w:r>
      <w:r>
        <w:rPr>
          <w:rFonts w:hint="eastAsia" w:ascii="宋体" w:hAnsi="宋体" w:eastAsia="宋体" w:cs="宋体"/>
          <w:sz w:val="24"/>
          <w:highlight w:val="none"/>
        </w:rPr>
        <w:t>不与采购人签订合同的；</w:t>
      </w:r>
    </w:p>
    <w:p w14:paraId="32AB52F8">
      <w:pPr>
        <w:autoSpaceDE w:val="0"/>
        <w:autoSpaceDN w:val="0"/>
        <w:spacing w:line="360" w:lineRule="auto"/>
        <w:ind w:firstLine="566" w:firstLineChars="236"/>
        <w:rPr>
          <w:rFonts w:hint="eastAsia" w:ascii="宋体" w:hAnsi="宋体" w:eastAsia="宋体" w:cs="宋体"/>
          <w:sz w:val="24"/>
          <w:highlight w:val="none"/>
        </w:rPr>
      </w:pPr>
      <w:r>
        <w:rPr>
          <w:rFonts w:hint="eastAsia" w:ascii="宋体" w:hAnsi="宋体" w:eastAsia="宋体" w:cs="宋体"/>
          <w:sz w:val="24"/>
          <w:highlight w:val="none"/>
        </w:rPr>
        <w:t>（4）</w:t>
      </w:r>
      <w:r>
        <w:rPr>
          <w:rFonts w:hint="eastAsia" w:ascii="宋体" w:hAnsi="宋体" w:eastAsia="宋体" w:cs="宋体"/>
          <w:sz w:val="24"/>
          <w:highlight w:val="none"/>
          <w:lang w:eastAsia="zh-CN"/>
        </w:rPr>
        <w:t>投标人</w:t>
      </w:r>
      <w:r>
        <w:rPr>
          <w:rFonts w:hint="eastAsia" w:ascii="宋体" w:hAnsi="宋体" w:eastAsia="宋体" w:cs="宋体"/>
          <w:sz w:val="24"/>
          <w:highlight w:val="none"/>
        </w:rPr>
        <w:t>与采购人、其他</w:t>
      </w:r>
      <w:r>
        <w:rPr>
          <w:rFonts w:hint="eastAsia" w:ascii="宋体" w:hAnsi="宋体" w:eastAsia="宋体" w:cs="宋体"/>
          <w:sz w:val="24"/>
          <w:highlight w:val="none"/>
          <w:lang w:eastAsia="zh-CN"/>
        </w:rPr>
        <w:t>投标人</w:t>
      </w:r>
      <w:r>
        <w:rPr>
          <w:rFonts w:hint="eastAsia" w:ascii="宋体" w:hAnsi="宋体" w:eastAsia="宋体" w:cs="宋体"/>
          <w:sz w:val="24"/>
          <w:highlight w:val="none"/>
        </w:rPr>
        <w:t>或者采购代理机构恶意串通的；</w:t>
      </w:r>
    </w:p>
    <w:p w14:paraId="280919FE">
      <w:pPr>
        <w:autoSpaceDE w:val="0"/>
        <w:autoSpaceDN w:val="0"/>
        <w:adjustRightInd w:val="0"/>
        <w:spacing w:line="400" w:lineRule="exact"/>
        <w:ind w:firstLine="566" w:firstLineChars="236"/>
        <w:rPr>
          <w:rFonts w:hint="eastAsia" w:ascii="宋体" w:hAnsi="宋体" w:eastAsia="宋体" w:cs="宋体"/>
          <w:kern w:val="0"/>
          <w:sz w:val="24"/>
          <w:highlight w:val="none"/>
          <w:lang w:val="zh-CN"/>
        </w:rPr>
      </w:pPr>
      <w:r>
        <w:rPr>
          <w:rFonts w:hint="eastAsia" w:ascii="宋体" w:hAnsi="宋体" w:eastAsia="宋体" w:cs="宋体"/>
          <w:sz w:val="24"/>
          <w:highlight w:val="none"/>
        </w:rPr>
        <w:t>（5）磋商文件规定的其他情形。</w:t>
      </w:r>
    </w:p>
    <w:p w14:paraId="1EB9BC7A">
      <w:pPr>
        <w:pStyle w:val="26"/>
        <w:jc w:val="left"/>
        <w:rPr>
          <w:rFonts w:hint="eastAsia" w:ascii="宋体" w:hAnsi="宋体" w:eastAsia="宋体" w:cs="宋体"/>
          <w:sz w:val="28"/>
          <w:szCs w:val="28"/>
          <w:highlight w:val="none"/>
          <w:lang w:val="zh-CN"/>
        </w:rPr>
      </w:pPr>
      <w:bookmarkStart w:id="66" w:name="_Toc514844366"/>
      <w:bookmarkStart w:id="67" w:name="_Toc12336"/>
      <w:r>
        <w:rPr>
          <w:rFonts w:hint="eastAsia" w:ascii="宋体" w:hAnsi="宋体" w:eastAsia="宋体" w:cs="宋体"/>
          <w:sz w:val="28"/>
          <w:szCs w:val="28"/>
          <w:highlight w:val="none"/>
          <w:lang w:val="zh-CN"/>
        </w:rPr>
        <w:t>10.磋商有效期</w:t>
      </w:r>
      <w:bookmarkEnd w:id="66"/>
      <w:bookmarkEnd w:id="67"/>
    </w:p>
    <w:p w14:paraId="5E598771">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bookmarkStart w:id="68" w:name="_Toc514844367"/>
      <w:r>
        <w:rPr>
          <w:rFonts w:hint="eastAsia" w:ascii="宋体" w:hAnsi="宋体" w:eastAsia="宋体" w:cs="宋体"/>
          <w:kern w:val="0"/>
          <w:sz w:val="24"/>
          <w:highlight w:val="none"/>
          <w:lang w:val="zh-CN"/>
        </w:rPr>
        <w:t>本次磋商有效期为开标之日起</w:t>
      </w:r>
      <w:r>
        <w:rPr>
          <w:rFonts w:hint="eastAsia" w:cs="宋体"/>
          <w:kern w:val="0"/>
          <w:sz w:val="24"/>
          <w:highlight w:val="none"/>
          <w:lang w:val="zh-CN"/>
        </w:rPr>
        <w:t>10天</w:t>
      </w:r>
      <w:r>
        <w:rPr>
          <w:rFonts w:hint="eastAsia" w:ascii="宋体" w:hAnsi="宋体" w:eastAsia="宋体" w:cs="宋体"/>
          <w:kern w:val="0"/>
          <w:sz w:val="24"/>
          <w:highlight w:val="none"/>
          <w:lang w:val="zh-CN"/>
        </w:rPr>
        <w:t>。</w:t>
      </w:r>
    </w:p>
    <w:p w14:paraId="4EA0F804">
      <w:pPr>
        <w:pStyle w:val="26"/>
        <w:jc w:val="left"/>
        <w:rPr>
          <w:rFonts w:hint="eastAsia" w:ascii="宋体" w:hAnsi="宋体" w:eastAsia="宋体" w:cs="宋体"/>
          <w:sz w:val="28"/>
          <w:szCs w:val="28"/>
          <w:highlight w:val="none"/>
          <w:lang w:val="zh-CN"/>
        </w:rPr>
      </w:pPr>
      <w:bookmarkStart w:id="69" w:name="_Toc15185"/>
      <w:r>
        <w:rPr>
          <w:rFonts w:hint="eastAsia" w:ascii="宋体" w:hAnsi="宋体" w:eastAsia="宋体" w:cs="宋体"/>
          <w:sz w:val="28"/>
          <w:szCs w:val="28"/>
          <w:highlight w:val="none"/>
          <w:lang w:val="zh-CN"/>
        </w:rPr>
        <w:t>11.响应文件构成</w:t>
      </w:r>
      <w:bookmarkEnd w:id="68"/>
      <w:bookmarkEnd w:id="69"/>
    </w:p>
    <w:p w14:paraId="1819204E">
      <w:pPr>
        <w:autoSpaceDE w:val="0"/>
        <w:autoSpaceDN w:val="0"/>
        <w:adjustRightInd w:val="0"/>
        <w:spacing w:line="400" w:lineRule="exact"/>
        <w:ind w:firstLine="480" w:firstLineChars="200"/>
        <w:rPr>
          <w:rFonts w:hint="eastAsia" w:ascii="宋体" w:hAnsi="宋体" w:eastAsia="宋体" w:cs="宋体"/>
          <w:color w:val="auto"/>
          <w:kern w:val="0"/>
          <w:sz w:val="24"/>
          <w:highlight w:val="none"/>
          <w:lang w:val="zh-CN"/>
        </w:rPr>
      </w:pPr>
      <w:r>
        <w:rPr>
          <w:rFonts w:hint="eastAsia" w:ascii="宋体" w:hAnsi="宋体" w:eastAsia="宋体" w:cs="宋体"/>
          <w:kern w:val="0"/>
          <w:sz w:val="24"/>
          <w:highlight w:val="none"/>
          <w:lang w:val="zh-CN"/>
        </w:rPr>
        <w:t>11.1投标人应提交相关证明材料，作为其参加竞争性磋商和成交后有能力履行合同</w:t>
      </w:r>
      <w:r>
        <w:rPr>
          <w:rFonts w:hint="eastAsia" w:ascii="宋体" w:hAnsi="宋体" w:eastAsia="宋体" w:cs="宋体"/>
          <w:color w:val="auto"/>
          <w:kern w:val="0"/>
          <w:sz w:val="24"/>
          <w:highlight w:val="none"/>
          <w:lang w:val="zh-CN"/>
        </w:rPr>
        <w:t>的证明。编写的响应文件须包括以下内容（格式见竞争性磋商文件第五部分）：</w:t>
      </w:r>
    </w:p>
    <w:p w14:paraId="27543227">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bookmarkStart w:id="70" w:name="_Toc514844368"/>
      <w:r>
        <w:rPr>
          <w:rFonts w:hint="eastAsia" w:ascii="宋体" w:hAnsi="宋体" w:eastAsia="宋体" w:cs="宋体"/>
          <w:color w:val="auto"/>
          <w:sz w:val="24"/>
          <w:highlight w:val="none"/>
          <w:lang w:val="zh-CN" w:eastAsia="zh-CN"/>
        </w:rPr>
        <w:t>（</w:t>
      </w: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lang w:val="zh-CN" w:eastAsia="zh-CN"/>
        </w:rPr>
        <w:t>）</w:t>
      </w:r>
      <w:r>
        <w:rPr>
          <w:rFonts w:hint="eastAsia" w:ascii="宋体" w:hAnsi="宋体" w:eastAsia="宋体" w:cs="宋体"/>
          <w:color w:val="auto"/>
          <w:sz w:val="24"/>
          <w:highlight w:val="none"/>
          <w:lang w:val="zh-CN"/>
        </w:rPr>
        <w:t>响应文件封面；</w:t>
      </w:r>
    </w:p>
    <w:p w14:paraId="6F105AA8">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（2）响应文件目录；</w:t>
      </w:r>
    </w:p>
    <w:p w14:paraId="711A800E">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（3）磋商函及磋商报价表；</w:t>
      </w:r>
    </w:p>
    <w:p w14:paraId="2D922E94">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（4）法定代表人证明书；</w:t>
      </w:r>
    </w:p>
    <w:p w14:paraId="44023E1B">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（5）法定代表人授权书；</w:t>
      </w:r>
    </w:p>
    <w:p w14:paraId="4B126B0C">
      <w:pPr>
        <w:autoSpaceDE w:val="0"/>
        <w:autoSpaceDN w:val="0"/>
        <w:adjustRightInd w:val="0"/>
        <w:spacing w:line="400" w:lineRule="exact"/>
        <w:ind w:firstLine="480" w:firstLineChars="200"/>
        <w:rPr>
          <w:rFonts w:hint="eastAsia" w:ascii="宋体" w:hAnsi="宋体" w:eastAsia="宋体" w:cs="宋体"/>
          <w:color w:val="auto"/>
          <w:sz w:val="24"/>
          <w:highlight w:val="none"/>
          <w:lang w:val="zh-CN" w:eastAsia="zh-CN"/>
        </w:rPr>
      </w:pPr>
      <w:r>
        <w:rPr>
          <w:rFonts w:hint="eastAsia" w:ascii="宋体" w:hAnsi="宋体" w:eastAsia="宋体" w:cs="宋体"/>
          <w:color w:val="auto"/>
          <w:sz w:val="24"/>
          <w:highlight w:val="none"/>
          <w:lang w:val="zh-CN"/>
        </w:rPr>
        <w:t>（6）供应商承诺函</w:t>
      </w:r>
      <w:r>
        <w:rPr>
          <w:rFonts w:hint="eastAsia" w:ascii="宋体" w:hAnsi="宋体" w:eastAsia="宋体" w:cs="宋体"/>
          <w:color w:val="auto"/>
          <w:sz w:val="24"/>
          <w:highlight w:val="none"/>
          <w:lang w:val="zh-CN" w:eastAsia="zh-CN"/>
        </w:rPr>
        <w:t>；</w:t>
      </w:r>
    </w:p>
    <w:p w14:paraId="58BB99C2">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（7）供应商诚信承诺书；</w:t>
      </w:r>
    </w:p>
    <w:p w14:paraId="6A1051BC">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（8）已标价工程量清单；</w:t>
      </w:r>
    </w:p>
    <w:p w14:paraId="496EDE3E">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lang w:val="en-US" w:eastAsia="zh-CN"/>
        </w:rPr>
        <w:t>9</w:t>
      </w:r>
      <w:r>
        <w:rPr>
          <w:rFonts w:hint="eastAsia" w:ascii="宋体" w:hAnsi="宋体" w:eastAsia="宋体" w:cs="宋体"/>
          <w:color w:val="auto"/>
          <w:sz w:val="24"/>
          <w:highlight w:val="none"/>
          <w:lang w:val="zh-CN"/>
        </w:rPr>
        <w:t>）资格审查资料；</w:t>
      </w:r>
    </w:p>
    <w:p w14:paraId="1B9D41EF">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（1</w:t>
      </w:r>
      <w:r>
        <w:rPr>
          <w:rFonts w:hint="eastAsia" w:ascii="宋体" w:hAnsi="宋体" w:eastAsia="宋体" w:cs="宋体"/>
          <w:color w:val="auto"/>
          <w:sz w:val="24"/>
          <w:highlight w:val="none"/>
          <w:lang w:val="en-US" w:eastAsia="zh-CN"/>
        </w:rPr>
        <w:t>0</w:t>
      </w:r>
      <w:r>
        <w:rPr>
          <w:rFonts w:hint="eastAsia" w:ascii="宋体" w:hAnsi="宋体" w:eastAsia="宋体" w:cs="宋体"/>
          <w:color w:val="auto"/>
          <w:sz w:val="24"/>
          <w:highlight w:val="none"/>
          <w:lang w:val="zh-CN"/>
        </w:rPr>
        <w:t>）磋商保证金；</w:t>
      </w:r>
    </w:p>
    <w:p w14:paraId="021F7573">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（1</w:t>
      </w: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lang w:val="zh-CN"/>
        </w:rPr>
        <w:t>）无重大违法记录声明；</w:t>
      </w:r>
    </w:p>
    <w:p w14:paraId="54A4DE1D">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（1</w:t>
      </w: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lang w:val="zh-CN"/>
        </w:rPr>
        <w:t>）中小企业声明函（工程）；</w:t>
      </w:r>
    </w:p>
    <w:p w14:paraId="62FA8FCC">
      <w:pPr>
        <w:autoSpaceDE w:val="0"/>
        <w:autoSpaceDN w:val="0"/>
        <w:adjustRightInd w:val="0"/>
        <w:spacing w:line="400" w:lineRule="exact"/>
        <w:ind w:firstLine="1200" w:firstLineChars="5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残疾人福利性单位声明函；</w:t>
      </w:r>
    </w:p>
    <w:p w14:paraId="74ABE151">
      <w:pPr>
        <w:autoSpaceDE w:val="0"/>
        <w:autoSpaceDN w:val="0"/>
        <w:adjustRightInd w:val="0"/>
        <w:spacing w:line="400" w:lineRule="exact"/>
        <w:ind w:firstLine="1200" w:firstLineChars="5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eastAsia="zh-CN"/>
        </w:rPr>
        <w:t>监狱企业证明资料</w:t>
      </w:r>
      <w:r>
        <w:rPr>
          <w:rFonts w:hint="eastAsia" w:ascii="宋体" w:hAnsi="宋体" w:eastAsia="宋体" w:cs="宋体"/>
          <w:color w:val="auto"/>
          <w:sz w:val="24"/>
          <w:highlight w:val="none"/>
          <w:lang w:val="zh-CN"/>
        </w:rPr>
        <w:t>；</w:t>
      </w:r>
    </w:p>
    <w:p w14:paraId="75DC517F">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lang w:val="en-US" w:eastAsia="zh-CN"/>
        </w:rPr>
        <w:t>13</w:t>
      </w:r>
      <w:r>
        <w:rPr>
          <w:rFonts w:hint="eastAsia" w:ascii="宋体" w:hAnsi="宋体" w:eastAsia="宋体" w:cs="宋体"/>
          <w:color w:val="auto"/>
          <w:sz w:val="24"/>
          <w:highlight w:val="none"/>
          <w:lang w:val="zh-CN"/>
        </w:rPr>
        <w:t>）施工组织设计；</w:t>
      </w:r>
    </w:p>
    <w:p w14:paraId="0C4062D2">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rPr>
        <w:t>1</w:t>
      </w:r>
      <w:r>
        <w:rPr>
          <w:rFonts w:hint="eastAsia" w:ascii="宋体" w:hAnsi="宋体" w:eastAsia="宋体" w:cs="宋体"/>
          <w:color w:val="auto"/>
          <w:sz w:val="24"/>
          <w:highlight w:val="none"/>
          <w:lang w:val="en-US" w:eastAsia="zh-CN"/>
        </w:rPr>
        <w:t>4</w:t>
      </w:r>
      <w:r>
        <w:rPr>
          <w:rFonts w:hint="eastAsia" w:ascii="宋体" w:hAnsi="宋体" w:eastAsia="宋体" w:cs="宋体"/>
          <w:color w:val="auto"/>
          <w:sz w:val="24"/>
          <w:highlight w:val="none"/>
          <w:lang w:val="zh-CN"/>
        </w:rPr>
        <w:t>）项目管理机构；</w:t>
      </w:r>
    </w:p>
    <w:p w14:paraId="128447D9">
      <w:pPr>
        <w:pStyle w:val="8"/>
        <w:rPr>
          <w:rFonts w:hint="eastAsia" w:ascii="宋体" w:hAnsi="宋体" w:eastAsia="宋体" w:cs="宋体"/>
          <w:color w:val="auto"/>
          <w:highlight w:val="none"/>
          <w:lang w:val="en-US" w:eastAsia="zh-CN"/>
        </w:rPr>
      </w:pP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lang w:val="en-US" w:eastAsia="zh-CN"/>
        </w:rPr>
        <w:t>15</w:t>
      </w: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lang w:val="en-US" w:eastAsia="zh-CN"/>
        </w:rPr>
        <w:t>类似业绩；</w:t>
      </w:r>
    </w:p>
    <w:p w14:paraId="0AF29A75">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（1</w:t>
      </w:r>
      <w:r>
        <w:rPr>
          <w:rFonts w:hint="eastAsia" w:ascii="宋体" w:hAnsi="宋体" w:eastAsia="宋体" w:cs="宋体"/>
          <w:color w:val="auto"/>
          <w:sz w:val="24"/>
          <w:highlight w:val="none"/>
          <w:lang w:val="en-US" w:eastAsia="zh-CN"/>
        </w:rPr>
        <w:t>6</w:t>
      </w:r>
      <w:r>
        <w:rPr>
          <w:rFonts w:hint="eastAsia" w:ascii="宋体" w:hAnsi="宋体" w:eastAsia="宋体" w:cs="宋体"/>
          <w:color w:val="auto"/>
          <w:sz w:val="24"/>
          <w:highlight w:val="none"/>
          <w:lang w:val="zh-CN"/>
        </w:rPr>
        <w:t>）供应商认为在其他方面有必要说明的事项；</w:t>
      </w:r>
    </w:p>
    <w:p w14:paraId="5DDC31E8">
      <w:pPr>
        <w:autoSpaceDE w:val="0"/>
        <w:autoSpaceDN w:val="0"/>
        <w:adjustRightInd w:val="0"/>
        <w:spacing w:line="400" w:lineRule="exact"/>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（1</w:t>
      </w:r>
      <w:r>
        <w:rPr>
          <w:rFonts w:hint="eastAsia" w:ascii="宋体" w:hAnsi="宋体" w:eastAsia="宋体" w:cs="宋体"/>
          <w:color w:val="auto"/>
          <w:sz w:val="24"/>
          <w:highlight w:val="none"/>
          <w:lang w:val="en-US" w:eastAsia="zh-CN"/>
        </w:rPr>
        <w:t>7</w:t>
      </w:r>
      <w:r>
        <w:rPr>
          <w:rFonts w:hint="eastAsia" w:ascii="宋体" w:hAnsi="宋体" w:eastAsia="宋体" w:cs="宋体"/>
          <w:color w:val="auto"/>
          <w:sz w:val="24"/>
          <w:highlight w:val="none"/>
          <w:lang w:val="zh-CN"/>
        </w:rPr>
        <w:t>）磋商最后报价</w:t>
      </w:r>
      <w:r>
        <w:rPr>
          <w:rFonts w:hint="eastAsia" w:ascii="宋体" w:hAnsi="宋体" w:eastAsia="宋体" w:cs="宋体"/>
          <w:color w:val="auto"/>
          <w:sz w:val="24"/>
          <w:highlight w:val="none"/>
          <w:lang w:val="zh-CN" w:eastAsia="zh-CN"/>
        </w:rPr>
        <w:t>（</w:t>
      </w:r>
      <w:r>
        <w:rPr>
          <w:rFonts w:hint="eastAsia" w:cs="宋体"/>
          <w:color w:val="auto"/>
          <w:sz w:val="24"/>
          <w:highlight w:val="none"/>
          <w:lang w:val="en-US" w:eastAsia="zh-CN"/>
        </w:rPr>
        <w:t>线上发起</w:t>
      </w:r>
      <w:r>
        <w:rPr>
          <w:rFonts w:hint="eastAsia" w:ascii="宋体" w:hAnsi="宋体" w:eastAsia="宋体" w:cs="宋体"/>
          <w:color w:val="auto"/>
          <w:sz w:val="24"/>
          <w:highlight w:val="none"/>
          <w:lang w:val="zh-CN" w:eastAsia="zh-CN"/>
        </w:rPr>
        <w:t>）</w:t>
      </w:r>
      <w:r>
        <w:rPr>
          <w:rFonts w:hint="eastAsia" w:ascii="宋体" w:hAnsi="宋体" w:eastAsia="宋体" w:cs="宋体"/>
          <w:color w:val="auto"/>
          <w:sz w:val="24"/>
          <w:highlight w:val="none"/>
          <w:lang w:val="zh-CN"/>
        </w:rPr>
        <w:t>。</w:t>
      </w:r>
    </w:p>
    <w:p w14:paraId="67A14DCE">
      <w:pPr>
        <w:autoSpaceDE w:val="0"/>
        <w:autoSpaceDN w:val="0"/>
        <w:adjustRightInd w:val="0"/>
        <w:spacing w:line="400" w:lineRule="exact"/>
        <w:ind w:firstLine="482" w:firstLineChars="200"/>
        <w:rPr>
          <w:rFonts w:hint="eastAsia" w:ascii="宋体" w:hAnsi="宋体" w:eastAsia="宋体" w:cs="宋体"/>
          <w:b/>
          <w:bCs/>
          <w:sz w:val="24"/>
          <w:highlight w:val="none"/>
          <w:lang w:val="zh-CN"/>
        </w:rPr>
      </w:pPr>
      <w:r>
        <w:rPr>
          <w:rFonts w:hint="eastAsia" w:ascii="宋体" w:hAnsi="宋体" w:eastAsia="宋体" w:cs="宋体"/>
          <w:b/>
          <w:bCs/>
          <w:sz w:val="24"/>
          <w:highlight w:val="none"/>
        </w:rPr>
        <w:t>注：磋商文件要求签字、盖章的地方必须由</w:t>
      </w:r>
      <w:r>
        <w:rPr>
          <w:rFonts w:hint="eastAsia" w:ascii="宋体" w:hAnsi="宋体" w:eastAsia="宋体" w:cs="宋体"/>
          <w:b/>
          <w:bCs/>
          <w:sz w:val="24"/>
          <w:highlight w:val="none"/>
          <w:lang w:val="en-US" w:eastAsia="zh-CN"/>
        </w:rPr>
        <w:t>磋商供应商</w:t>
      </w:r>
      <w:r>
        <w:rPr>
          <w:rFonts w:hint="eastAsia" w:ascii="宋体" w:hAnsi="宋体" w:eastAsia="宋体" w:cs="宋体"/>
          <w:b/>
          <w:bCs/>
          <w:sz w:val="24"/>
          <w:highlight w:val="none"/>
        </w:rPr>
        <w:t>的法定代表人或委托代理人按要求签字、盖章；</w:t>
      </w:r>
      <w:r>
        <w:rPr>
          <w:rFonts w:hint="eastAsia" w:ascii="宋体" w:hAnsi="宋体" w:eastAsia="宋体" w:cs="宋体"/>
          <w:b/>
          <w:bCs/>
          <w:sz w:val="24"/>
          <w:highlight w:val="none"/>
          <w:lang w:val="en-US" w:eastAsia="zh-CN"/>
        </w:rPr>
        <w:t>磋商供应商</w:t>
      </w:r>
      <w:r>
        <w:rPr>
          <w:rFonts w:hint="eastAsia" w:ascii="宋体" w:hAnsi="宋体" w:eastAsia="宋体" w:cs="宋体"/>
          <w:b/>
          <w:bCs/>
          <w:sz w:val="24"/>
          <w:highlight w:val="none"/>
        </w:rPr>
        <w:t>提供的扫描（或复印）件均需加盖公章。</w:t>
      </w:r>
      <w:r>
        <w:rPr>
          <w:rFonts w:hint="eastAsia" w:ascii="宋体" w:hAnsi="宋体" w:eastAsia="宋体" w:cs="宋体"/>
          <w:b/>
          <w:bCs/>
          <w:sz w:val="24"/>
          <w:highlight w:val="none"/>
          <w:lang w:val="en-US" w:eastAsia="zh-CN"/>
        </w:rPr>
        <w:t>磋商供应商</w:t>
      </w:r>
      <w:r>
        <w:rPr>
          <w:rFonts w:hint="eastAsia" w:ascii="宋体" w:hAnsi="宋体" w:eastAsia="宋体" w:cs="宋体"/>
          <w:b/>
          <w:bCs/>
          <w:sz w:val="24"/>
          <w:highlight w:val="none"/>
        </w:rPr>
        <w:t>须按上述内容、顺序和格式编制磋商响应文件，否则按无效投标处理。</w:t>
      </w:r>
    </w:p>
    <w:p w14:paraId="4AB91721">
      <w:pPr>
        <w:pStyle w:val="26"/>
        <w:jc w:val="left"/>
        <w:rPr>
          <w:rFonts w:hint="eastAsia" w:ascii="宋体" w:hAnsi="宋体" w:eastAsia="宋体" w:cs="宋体"/>
          <w:sz w:val="28"/>
          <w:szCs w:val="28"/>
          <w:highlight w:val="none"/>
          <w:lang w:val="zh-CN"/>
        </w:rPr>
      </w:pPr>
      <w:bookmarkStart w:id="71" w:name="_Toc31104"/>
      <w:r>
        <w:rPr>
          <w:rFonts w:hint="eastAsia" w:ascii="宋体" w:hAnsi="宋体" w:eastAsia="宋体" w:cs="宋体"/>
          <w:sz w:val="28"/>
          <w:szCs w:val="28"/>
          <w:highlight w:val="none"/>
          <w:lang w:val="zh-CN"/>
        </w:rPr>
        <w:t>12. 响应文件的编制要求</w:t>
      </w:r>
      <w:bookmarkEnd w:id="70"/>
      <w:bookmarkEnd w:id="71"/>
    </w:p>
    <w:p w14:paraId="6B2A39A3">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12.1磋商响应文件格式及编制要求：</w:t>
      </w:r>
    </w:p>
    <w:p w14:paraId="489EE1A6">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12.1.1磋商响应文件编制格式为word系统签章保存后转换为pdf格式上传，格式须按磋商响应文件第</w:t>
      </w:r>
      <w:r>
        <w:rPr>
          <w:rFonts w:hint="eastAsia" w:ascii="宋体" w:hAnsi="宋体" w:eastAsia="宋体" w:cs="宋体"/>
          <w:kern w:val="0"/>
          <w:sz w:val="24"/>
          <w:highlight w:val="none"/>
          <w:lang w:val="en-US" w:eastAsia="zh-CN"/>
        </w:rPr>
        <w:t>五</w:t>
      </w:r>
      <w:r>
        <w:rPr>
          <w:rFonts w:hint="eastAsia" w:ascii="宋体" w:hAnsi="宋体" w:eastAsia="宋体" w:cs="宋体"/>
          <w:kern w:val="0"/>
          <w:sz w:val="24"/>
          <w:highlight w:val="none"/>
          <w:lang w:val="zh-CN"/>
        </w:rPr>
        <w:t>部分“磋商响应文件格式”要求制作，且目录索引定位到内容。</w:t>
      </w:r>
    </w:p>
    <w:p w14:paraId="043BDE01">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12.1.2磋商响应文件中的扫描或复印件内容应清晰可辨，且要求正向放置。</w:t>
      </w:r>
    </w:p>
    <w:p w14:paraId="116B199E">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12.1.3磋商响应文件要求签字、盖章的地方必须由供应商的法定代表人或委托代理人按要求签字、盖章。</w:t>
      </w:r>
    </w:p>
    <w:p w14:paraId="62F980D4">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12.1.4上传的磋商响应文件不得超过100M。</w:t>
      </w:r>
    </w:p>
    <w:p w14:paraId="03AAD44F">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12.1.5供应商应在提交磋商响应文件截止时间前上传磋商响应文件。因目录格式不准确、不能索引定位到内容、文件过大、未提交全部文件内容或文件内容错误、上传效果差等原因导致无法评审的，有可能判定为无效投标。</w:t>
      </w:r>
    </w:p>
    <w:p w14:paraId="5505ABE7">
      <w:pPr>
        <w:autoSpaceDE w:val="0"/>
        <w:autoSpaceDN w:val="0"/>
        <w:adjustRightInd w:val="0"/>
        <w:spacing w:line="400" w:lineRule="exact"/>
        <w:ind w:firstLine="480" w:firstLineChars="200"/>
        <w:rPr>
          <w:rFonts w:hint="eastAsia" w:ascii="宋体" w:hAnsi="宋体" w:eastAsia="宋体" w:cs="宋体"/>
          <w:kern w:val="0"/>
          <w:sz w:val="24"/>
          <w:highlight w:val="none"/>
          <w:lang w:val="en-US" w:eastAsia="zh-CN"/>
        </w:rPr>
      </w:pPr>
      <w:r>
        <w:rPr>
          <w:rFonts w:hint="eastAsia" w:ascii="宋体" w:hAnsi="宋体" w:eastAsia="宋体" w:cs="宋体"/>
          <w:kern w:val="0"/>
          <w:sz w:val="24"/>
          <w:highlight w:val="none"/>
          <w:lang w:val="zh-CN"/>
        </w:rPr>
        <w:t>12.2磋商响应文件编制要求：按照投标人须知11.1项规定的磋商响应文件构成及格式</w:t>
      </w:r>
      <w:r>
        <w:rPr>
          <w:rFonts w:hint="eastAsia" w:ascii="宋体" w:hAnsi="宋体" w:eastAsia="宋体" w:cs="宋体"/>
          <w:kern w:val="0"/>
          <w:sz w:val="24"/>
          <w:highlight w:val="none"/>
          <w:lang w:val="en-US" w:eastAsia="zh-CN"/>
        </w:rPr>
        <w:t>编制。</w:t>
      </w:r>
    </w:p>
    <w:p w14:paraId="1040DA14">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磋商响应文件建立在一个文件中，文件名设定为“***投标单位***项目磋商响应文件”，上传至</w:t>
      </w:r>
      <w:r>
        <w:rPr>
          <w:rFonts w:hint="eastAsia" w:ascii="宋体" w:hAnsi="宋体" w:eastAsia="宋体" w:cs="宋体"/>
          <w:kern w:val="0"/>
          <w:sz w:val="24"/>
          <w:highlight w:val="none"/>
          <w:lang w:val="zh-CN" w:eastAsia="zh-CN"/>
        </w:rPr>
        <w:t>政采云平台（https://www.zcygov.cn/）</w:t>
      </w:r>
      <w:r>
        <w:rPr>
          <w:rFonts w:hint="eastAsia" w:ascii="宋体" w:hAnsi="宋体" w:eastAsia="宋体" w:cs="宋体"/>
          <w:kern w:val="0"/>
          <w:sz w:val="24"/>
          <w:highlight w:val="none"/>
          <w:lang w:val="zh-CN"/>
        </w:rPr>
        <w:t>上。</w:t>
      </w:r>
    </w:p>
    <w:p w14:paraId="359E4549">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12.3供应商须在“法定代表人授权书”中提供被授权人（委托代理人）准确的联系方式（手机或固定电话）。</w:t>
      </w:r>
    </w:p>
    <w:p w14:paraId="5D226D0E">
      <w:pPr>
        <w:pStyle w:val="26"/>
        <w:outlineLvl w:val="1"/>
        <w:rPr>
          <w:rFonts w:hint="eastAsia" w:ascii="宋体" w:hAnsi="宋体" w:eastAsia="宋体" w:cs="宋体"/>
          <w:sz w:val="32"/>
          <w:highlight w:val="none"/>
        </w:rPr>
      </w:pPr>
      <w:bookmarkStart w:id="72" w:name="_Toc2606"/>
      <w:bookmarkStart w:id="73" w:name="_Toc514844369"/>
      <w:r>
        <w:rPr>
          <w:rFonts w:hint="eastAsia" w:ascii="宋体" w:hAnsi="宋体" w:eastAsia="宋体" w:cs="宋体"/>
          <w:sz w:val="32"/>
          <w:highlight w:val="none"/>
          <w:lang w:val="zh-CN"/>
        </w:rPr>
        <w:t>三、响应文件的递交</w:t>
      </w:r>
      <w:bookmarkEnd w:id="72"/>
      <w:bookmarkEnd w:id="73"/>
    </w:p>
    <w:p w14:paraId="4455406B">
      <w:pPr>
        <w:pStyle w:val="26"/>
        <w:jc w:val="left"/>
        <w:rPr>
          <w:rFonts w:hint="eastAsia" w:ascii="宋体" w:hAnsi="宋体" w:eastAsia="宋体" w:cs="宋体"/>
          <w:sz w:val="28"/>
          <w:szCs w:val="28"/>
          <w:highlight w:val="none"/>
          <w:lang w:val="en-US" w:eastAsia="zh-CN"/>
        </w:rPr>
      </w:pPr>
      <w:bookmarkStart w:id="74" w:name="_Toc514844370"/>
      <w:bookmarkStart w:id="75" w:name="_Toc30885"/>
      <w:r>
        <w:rPr>
          <w:rFonts w:hint="eastAsia" w:ascii="宋体" w:hAnsi="宋体" w:eastAsia="宋体" w:cs="宋体"/>
          <w:sz w:val="28"/>
          <w:szCs w:val="28"/>
          <w:highlight w:val="none"/>
          <w:lang w:val="zh-CN"/>
        </w:rPr>
        <w:t xml:space="preserve">13. </w:t>
      </w:r>
      <w:bookmarkEnd w:id="74"/>
      <w:r>
        <w:rPr>
          <w:rFonts w:hint="eastAsia" w:ascii="宋体" w:hAnsi="宋体" w:eastAsia="宋体" w:cs="宋体"/>
          <w:sz w:val="28"/>
          <w:szCs w:val="28"/>
          <w:highlight w:val="none"/>
          <w:lang w:val="en-US" w:eastAsia="zh-CN"/>
        </w:rPr>
        <w:t>网上投标</w:t>
      </w:r>
      <w:bookmarkEnd w:id="75"/>
    </w:p>
    <w:p w14:paraId="06BD525E">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13.1供应商应在</w:t>
      </w:r>
      <w:r>
        <w:rPr>
          <w:rFonts w:hint="eastAsia" w:ascii="宋体" w:hAnsi="宋体" w:eastAsia="宋体" w:cs="宋体"/>
          <w:kern w:val="0"/>
          <w:sz w:val="24"/>
          <w:highlight w:val="none"/>
          <w:lang w:val="zh-CN" w:eastAsia="zh-CN"/>
        </w:rPr>
        <w:t>政采云平台（https://www.zcygov.cn/）</w:t>
      </w:r>
      <w:r>
        <w:rPr>
          <w:rFonts w:hint="eastAsia" w:ascii="宋体" w:hAnsi="宋体" w:eastAsia="宋体" w:cs="宋体"/>
          <w:kern w:val="0"/>
          <w:sz w:val="24"/>
          <w:highlight w:val="none"/>
          <w:lang w:val="zh-CN"/>
        </w:rPr>
        <w:t>上报价并上传电子磋商响应文件。</w:t>
      </w:r>
    </w:p>
    <w:p w14:paraId="3D94869F">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13.2供应商应按</w:t>
      </w:r>
      <w:r>
        <w:rPr>
          <w:rFonts w:hint="eastAsia" w:ascii="宋体" w:hAnsi="宋体" w:eastAsia="宋体" w:cs="宋体"/>
          <w:kern w:val="0"/>
          <w:sz w:val="24"/>
          <w:highlight w:val="none"/>
          <w:lang w:val="zh-CN" w:eastAsia="zh-CN"/>
        </w:rPr>
        <w:t>标段</w:t>
      </w:r>
      <w:r>
        <w:rPr>
          <w:rFonts w:hint="eastAsia" w:ascii="宋体" w:hAnsi="宋体" w:eastAsia="宋体" w:cs="宋体"/>
          <w:kern w:val="0"/>
          <w:sz w:val="24"/>
          <w:highlight w:val="none"/>
          <w:lang w:val="zh-CN"/>
        </w:rPr>
        <w:t>报价。</w:t>
      </w:r>
    </w:p>
    <w:p w14:paraId="45DDD094">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13.3 开标时的“竞争性磋商首次报价表”由各供应商网上报价生成。</w:t>
      </w:r>
    </w:p>
    <w:p w14:paraId="69743819">
      <w:pPr>
        <w:pStyle w:val="26"/>
        <w:jc w:val="left"/>
        <w:rPr>
          <w:rFonts w:hint="eastAsia" w:ascii="宋体" w:hAnsi="宋体" w:eastAsia="宋体" w:cs="宋体"/>
          <w:sz w:val="28"/>
          <w:szCs w:val="28"/>
          <w:highlight w:val="none"/>
          <w:lang w:val="zh-CN"/>
        </w:rPr>
      </w:pPr>
      <w:bookmarkStart w:id="76" w:name="_Toc514844371"/>
      <w:bookmarkStart w:id="77" w:name="_Toc1329"/>
      <w:r>
        <w:rPr>
          <w:rFonts w:hint="eastAsia" w:ascii="宋体" w:hAnsi="宋体" w:eastAsia="宋体" w:cs="宋体"/>
          <w:sz w:val="28"/>
          <w:szCs w:val="28"/>
          <w:highlight w:val="none"/>
          <w:lang w:val="zh-CN"/>
        </w:rPr>
        <w:t xml:space="preserve">14. </w:t>
      </w:r>
      <w:bookmarkEnd w:id="76"/>
      <w:r>
        <w:rPr>
          <w:rFonts w:hint="eastAsia" w:ascii="宋体" w:hAnsi="宋体" w:eastAsia="宋体" w:cs="宋体"/>
          <w:sz w:val="28"/>
          <w:szCs w:val="28"/>
          <w:highlight w:val="none"/>
          <w:lang w:val="zh-CN"/>
        </w:rPr>
        <w:t>提交首次磋商响应文件截止时间</w:t>
      </w:r>
      <w:bookmarkEnd w:id="77"/>
    </w:p>
    <w:p w14:paraId="5FB2CAD1">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14.1若采购代理机构推迟提交首次磋商响应文件截止时间，采购人、采购代理机构和供应商受提交首次磋商响应文件截止时间约束的所有权利和义务均延长至新的提交首次磋商响应文件截止时间。</w:t>
      </w:r>
    </w:p>
    <w:p w14:paraId="316037CC">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14.2采购人、采购代理机构按照“供应商须知”第6条规定，通过修改磋商文件延长提交首次磋商响应文件截止时间，在此情况下，采购人、采购代理机构、供应商受提交首次磋商响应文件截止时间制约的所有权利和义务均延长至新的截止日期。</w:t>
      </w:r>
    </w:p>
    <w:p w14:paraId="4B28F3CB">
      <w:pPr>
        <w:pStyle w:val="26"/>
        <w:jc w:val="left"/>
        <w:rPr>
          <w:rFonts w:hint="eastAsia" w:ascii="宋体" w:hAnsi="宋体" w:eastAsia="宋体" w:cs="宋体"/>
          <w:sz w:val="28"/>
          <w:szCs w:val="28"/>
          <w:highlight w:val="none"/>
          <w:lang w:val="zh-CN"/>
        </w:rPr>
      </w:pPr>
      <w:bookmarkStart w:id="78" w:name="_Toc27497"/>
      <w:bookmarkStart w:id="79" w:name="_Toc514844372"/>
      <w:r>
        <w:rPr>
          <w:rFonts w:hint="eastAsia" w:ascii="宋体" w:hAnsi="宋体" w:eastAsia="宋体" w:cs="宋体"/>
          <w:sz w:val="28"/>
          <w:szCs w:val="28"/>
          <w:highlight w:val="none"/>
          <w:lang w:val="zh-CN"/>
        </w:rPr>
        <w:t>15. 响应文件的撤回</w:t>
      </w:r>
      <w:bookmarkEnd w:id="78"/>
      <w:bookmarkEnd w:id="79"/>
    </w:p>
    <w:p w14:paraId="33287073">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允许供应商在提交最后报价之前声明撤回响应文件，但提交最后报价之后不得撤回其磋商，否则其磋商保证金将不予退还。</w:t>
      </w:r>
    </w:p>
    <w:p w14:paraId="27F57BE3">
      <w:pPr>
        <w:pStyle w:val="26"/>
        <w:outlineLvl w:val="1"/>
        <w:rPr>
          <w:rFonts w:hint="eastAsia" w:ascii="宋体" w:hAnsi="宋体" w:eastAsia="宋体" w:cs="宋体"/>
          <w:sz w:val="32"/>
          <w:highlight w:val="none"/>
        </w:rPr>
      </w:pPr>
      <w:bookmarkStart w:id="80" w:name="_Toc514844373"/>
      <w:bookmarkStart w:id="81" w:name="_Toc6682"/>
      <w:r>
        <w:rPr>
          <w:rFonts w:hint="eastAsia" w:ascii="宋体" w:hAnsi="宋体" w:eastAsia="宋体" w:cs="宋体"/>
          <w:sz w:val="32"/>
          <w:highlight w:val="none"/>
          <w:lang w:val="zh-CN"/>
        </w:rPr>
        <w:t>四、竞争性磋商过程</w:t>
      </w:r>
      <w:bookmarkEnd w:id="80"/>
      <w:bookmarkEnd w:id="81"/>
    </w:p>
    <w:p w14:paraId="2092F0EF">
      <w:pPr>
        <w:pStyle w:val="26"/>
        <w:jc w:val="left"/>
        <w:rPr>
          <w:rFonts w:hint="eastAsia" w:ascii="宋体" w:hAnsi="宋体" w:eastAsia="宋体" w:cs="宋体"/>
          <w:sz w:val="28"/>
          <w:szCs w:val="28"/>
          <w:highlight w:val="none"/>
          <w:lang w:val="zh-CN"/>
        </w:rPr>
      </w:pPr>
      <w:bookmarkStart w:id="82" w:name="_Toc6952"/>
      <w:bookmarkStart w:id="83" w:name="_Toc514844374"/>
      <w:r>
        <w:rPr>
          <w:rFonts w:hint="eastAsia" w:ascii="宋体" w:hAnsi="宋体" w:eastAsia="宋体" w:cs="宋体"/>
          <w:sz w:val="28"/>
          <w:szCs w:val="28"/>
          <w:highlight w:val="none"/>
          <w:lang w:val="zh-CN"/>
        </w:rPr>
        <w:t>16.竞争性磋商过程</w:t>
      </w:r>
      <w:bookmarkEnd w:id="82"/>
      <w:bookmarkEnd w:id="83"/>
    </w:p>
    <w:p w14:paraId="022919D1">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16.1采购人、采购代理机构在政采云平台（https://www.zcygov.cn/）上组织磋商活动，时间和地点以本磋商文件中确定的为准。</w:t>
      </w:r>
    </w:p>
    <w:p w14:paraId="227E4610">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16.2开标后，供应商在政采云平台（https://www.zcygov.cn/）上报价与磋商响应文件内容不一致的，以网上报价为准。若拒绝接受，其投标无效。</w:t>
      </w:r>
    </w:p>
    <w:p w14:paraId="5DE99AFE">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16.3磋商工作由采购代理机构组织，采购人、采购管理、纪检监察等有关方面代表可根据采购项目的具体情况列席，并对开标过程签字确认。</w:t>
      </w:r>
    </w:p>
    <w:p w14:paraId="22519207">
      <w:pPr>
        <w:autoSpaceDE w:val="0"/>
        <w:autoSpaceDN w:val="0"/>
        <w:adjustRightInd w:val="0"/>
        <w:spacing w:line="400" w:lineRule="exact"/>
        <w:ind w:firstLine="480" w:firstLineChars="200"/>
        <w:rPr>
          <w:rFonts w:hint="eastAsia" w:ascii="宋体" w:hAnsi="宋体" w:eastAsia="宋体" w:cs="宋体"/>
          <w:sz w:val="32"/>
          <w:highlight w:val="none"/>
          <w:lang w:val="zh-CN"/>
        </w:rPr>
      </w:pPr>
      <w:r>
        <w:rPr>
          <w:rFonts w:hint="eastAsia" w:ascii="宋体" w:hAnsi="宋体" w:eastAsia="宋体" w:cs="宋体"/>
          <w:kern w:val="0"/>
          <w:sz w:val="24"/>
          <w:highlight w:val="none"/>
          <w:lang w:val="zh-CN" w:eastAsia="zh-CN"/>
        </w:rPr>
        <w:t>1</w:t>
      </w:r>
      <w:r>
        <w:rPr>
          <w:rFonts w:hint="eastAsia" w:ascii="宋体" w:hAnsi="宋体" w:eastAsia="宋体" w:cs="宋体"/>
          <w:kern w:val="0"/>
          <w:sz w:val="24"/>
          <w:highlight w:val="none"/>
          <w:lang w:val="en-US" w:eastAsia="zh-CN"/>
        </w:rPr>
        <w:t>6</w:t>
      </w:r>
      <w:r>
        <w:rPr>
          <w:rFonts w:hint="eastAsia" w:ascii="宋体" w:hAnsi="宋体" w:eastAsia="宋体" w:cs="宋体"/>
          <w:kern w:val="0"/>
          <w:sz w:val="24"/>
          <w:highlight w:val="none"/>
          <w:lang w:val="zh-CN" w:eastAsia="zh-CN"/>
        </w:rPr>
        <w:t>.4 开标后供应商必须在规定的时间内解密文件；因供应商输入密码错误（10次输入机会）、未及时更新系统、未能按时完成解密、</w:t>
      </w:r>
      <w:r>
        <w:rPr>
          <w:rFonts w:hint="eastAsia" w:ascii="宋体" w:hAnsi="宋体" w:eastAsia="宋体" w:cs="宋体"/>
          <w:kern w:val="0"/>
          <w:sz w:val="24"/>
          <w:highlight w:val="none"/>
          <w:lang w:val="en-US" w:eastAsia="zh-CN"/>
        </w:rPr>
        <w:t>因</w:t>
      </w:r>
      <w:r>
        <w:rPr>
          <w:rFonts w:hint="eastAsia" w:ascii="宋体" w:hAnsi="宋体" w:eastAsia="宋体" w:cs="宋体"/>
          <w:kern w:val="0"/>
          <w:sz w:val="24"/>
          <w:highlight w:val="none"/>
          <w:lang w:val="zh-CN" w:eastAsia="zh-CN"/>
        </w:rPr>
        <w:t>填写，盖章不规范、导致无法</w:t>
      </w:r>
      <w:r>
        <w:rPr>
          <w:rFonts w:hint="eastAsia" w:ascii="宋体" w:hAnsi="宋体" w:eastAsia="宋体" w:cs="宋体"/>
          <w:kern w:val="0"/>
          <w:sz w:val="24"/>
          <w:highlight w:val="none"/>
          <w:lang w:val="en-US" w:eastAsia="zh-CN"/>
        </w:rPr>
        <w:t>解密</w:t>
      </w:r>
      <w:r>
        <w:rPr>
          <w:rFonts w:hint="eastAsia" w:ascii="宋体" w:hAnsi="宋体" w:eastAsia="宋体" w:cs="宋体"/>
          <w:kern w:val="0"/>
          <w:sz w:val="24"/>
          <w:highlight w:val="none"/>
          <w:lang w:val="zh-CN" w:eastAsia="zh-CN"/>
        </w:rPr>
        <w:t>、或上传的磋商响应文件损坏无法正常打开的，将会被视为无效投标。</w:t>
      </w:r>
    </w:p>
    <w:p w14:paraId="5C61833A">
      <w:pPr>
        <w:pStyle w:val="26"/>
        <w:rPr>
          <w:rFonts w:hint="eastAsia" w:ascii="宋体" w:hAnsi="宋体" w:eastAsia="宋体" w:cs="宋体"/>
          <w:sz w:val="32"/>
          <w:highlight w:val="none"/>
        </w:rPr>
      </w:pPr>
      <w:bookmarkStart w:id="84" w:name="_Toc7436"/>
      <w:bookmarkStart w:id="85" w:name="_Toc514844375"/>
      <w:r>
        <w:rPr>
          <w:rFonts w:hint="eastAsia" w:ascii="宋体" w:hAnsi="宋体" w:eastAsia="宋体" w:cs="宋体"/>
          <w:sz w:val="32"/>
          <w:highlight w:val="none"/>
          <w:lang w:val="zh-CN"/>
        </w:rPr>
        <w:t>五、竞争性磋商程序及方法</w:t>
      </w:r>
      <w:bookmarkEnd w:id="84"/>
      <w:bookmarkEnd w:id="85"/>
    </w:p>
    <w:p w14:paraId="27741B4F">
      <w:pPr>
        <w:pStyle w:val="26"/>
        <w:jc w:val="left"/>
        <w:rPr>
          <w:rFonts w:hint="eastAsia" w:ascii="宋体" w:hAnsi="宋体" w:eastAsia="宋体" w:cs="宋体"/>
          <w:sz w:val="28"/>
          <w:szCs w:val="28"/>
          <w:highlight w:val="none"/>
          <w:lang w:val="zh-CN"/>
        </w:rPr>
      </w:pPr>
      <w:bookmarkStart w:id="86" w:name="_Toc514844376"/>
      <w:bookmarkStart w:id="87" w:name="_Toc17123"/>
      <w:r>
        <w:rPr>
          <w:rFonts w:hint="eastAsia" w:ascii="宋体" w:hAnsi="宋体" w:eastAsia="宋体" w:cs="宋体"/>
          <w:sz w:val="28"/>
          <w:szCs w:val="28"/>
          <w:highlight w:val="none"/>
          <w:lang w:val="zh-CN"/>
        </w:rPr>
        <w:t>17.磋商小组</w:t>
      </w:r>
      <w:bookmarkEnd w:id="86"/>
      <w:bookmarkEnd w:id="87"/>
    </w:p>
    <w:p w14:paraId="2A82D04A">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17.1 采购代理机构根据采购项目的特点依法组建磋商小组，磋商小组专家从政府采购专家库中抽取，其成员由具有一定专业水平的技术、经济等方面的专家和采购人代表等三人以上单数组成。其中技术、经济等方面的专家不少于成员总数的三分之二。政府采购评审专家库不能满足需求时，经同级财政部门同意，可以采取选择性方式确定磋商小组专家。</w:t>
      </w:r>
    </w:p>
    <w:p w14:paraId="5390E105">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lang w:val="zh-CN"/>
        </w:rPr>
        <w:t>参与竞争性磋商文件论证或征询过意见的专家不得参加该项目的评审。</w:t>
      </w:r>
      <w:r>
        <w:rPr>
          <w:rFonts w:hint="eastAsia" w:ascii="宋体" w:hAnsi="宋体" w:eastAsia="宋体" w:cs="宋体"/>
          <w:kern w:val="0"/>
          <w:sz w:val="24"/>
          <w:highlight w:val="none"/>
        </w:rPr>
        <w:t xml:space="preserve"> 采购人不得以专家身份参与本部门或本单位采购项目的评审。</w:t>
      </w:r>
      <w:r>
        <w:rPr>
          <w:rFonts w:hint="eastAsia" w:ascii="宋体" w:hAnsi="宋体" w:eastAsia="宋体" w:cs="宋体"/>
          <w:kern w:val="0"/>
          <w:sz w:val="24"/>
          <w:highlight w:val="none"/>
          <w:lang w:val="zh-CN"/>
        </w:rPr>
        <w:t>采购代理机构工作人员不得参加本机构代理的政府采购项目的评审。</w:t>
      </w:r>
    </w:p>
    <w:p w14:paraId="134B5BCB">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17.2磋商工作由采购代理机构负责组织，具体磋商事务由依法组建的磋商小组负责，并独立履行下列职责：</w:t>
      </w:r>
    </w:p>
    <w:p w14:paraId="161C7561">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（1）审查响应文件是否符合竞争性磋商文件要求，并作出评价；</w:t>
      </w:r>
    </w:p>
    <w:p w14:paraId="0C332748">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（2）要求投标人对响应文件有关事项作出解释或澄清；</w:t>
      </w:r>
    </w:p>
    <w:p w14:paraId="7CD21700">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（3）推荐预成交候选投标人；</w:t>
      </w:r>
    </w:p>
    <w:p w14:paraId="48817F48">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（4）对非法干预评审工作的人员和机构进行举报或投诉。</w:t>
      </w:r>
    </w:p>
    <w:p w14:paraId="68E9AE11">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17.3磋商小组应遵守并履行下列义务：</w:t>
      </w:r>
    </w:p>
    <w:p w14:paraId="4A869748">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（1）遵纪守法，客观、公正、廉洁地履行职责；</w:t>
      </w:r>
    </w:p>
    <w:p w14:paraId="3F6BFFC6">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（2）按照竞争性磋商文件规定的评审方法和评审标准进行评审，对评审意见承担磋商小组成员责任；</w:t>
      </w:r>
    </w:p>
    <w:p w14:paraId="040F5ACD">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（3）对评审文件、评审情况和评审中获悉的商业秘密保密；</w:t>
      </w:r>
    </w:p>
    <w:p w14:paraId="75AAB3A0">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（4）参与评审报告的起草；</w:t>
      </w:r>
    </w:p>
    <w:p w14:paraId="65C88E01">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（5）解答投标人及有关方面的质疑；</w:t>
      </w:r>
    </w:p>
    <w:p w14:paraId="57D51060">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（6）配合进行质疑投诉处理工作。</w:t>
      </w:r>
    </w:p>
    <w:p w14:paraId="20FF923D">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17.4磋商工作在有关部门的监督下依法开展，任何单位和个人不得非法干预、影响磋商工作和磋商结果。</w:t>
      </w:r>
    </w:p>
    <w:p w14:paraId="6EBA8684">
      <w:pPr>
        <w:pStyle w:val="26"/>
        <w:jc w:val="left"/>
        <w:rPr>
          <w:rFonts w:hint="eastAsia" w:ascii="宋体" w:hAnsi="宋体" w:eastAsia="宋体" w:cs="宋体"/>
          <w:sz w:val="28"/>
          <w:szCs w:val="28"/>
          <w:highlight w:val="none"/>
          <w:lang w:val="zh-CN"/>
        </w:rPr>
      </w:pPr>
      <w:bookmarkStart w:id="88" w:name="_Toc514844377"/>
      <w:bookmarkStart w:id="89" w:name="_Toc24261"/>
      <w:r>
        <w:rPr>
          <w:rFonts w:hint="eastAsia" w:ascii="宋体" w:hAnsi="宋体" w:eastAsia="宋体" w:cs="宋体"/>
          <w:sz w:val="28"/>
          <w:szCs w:val="28"/>
          <w:highlight w:val="none"/>
          <w:lang w:val="zh-CN"/>
        </w:rPr>
        <w:t>18.竞争性磋商工作程序</w:t>
      </w:r>
      <w:bookmarkEnd w:id="88"/>
      <w:bookmarkEnd w:id="89"/>
    </w:p>
    <w:p w14:paraId="65AD0D26">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18.1</w:t>
      </w:r>
      <w:r>
        <w:rPr>
          <w:rFonts w:hint="eastAsia" w:ascii="宋体" w:hAnsi="宋体" w:eastAsia="宋体" w:cs="宋体"/>
          <w:sz w:val="24"/>
          <w:highlight w:val="none"/>
          <w:lang w:val="zh-CN"/>
        </w:rPr>
        <w:t>在投标人递交响应文件截止时间结束后，采购代理机构组织磋商小组对递交响应文件的投标人进行初步审查</w:t>
      </w:r>
      <w:r>
        <w:rPr>
          <w:rFonts w:hint="eastAsia" w:ascii="宋体" w:hAnsi="宋体" w:eastAsia="宋体" w:cs="宋体"/>
          <w:kern w:val="0"/>
          <w:sz w:val="24"/>
          <w:highlight w:val="none"/>
          <w:lang w:val="zh-CN"/>
        </w:rPr>
        <w:t>工作，负责审议所有响应文件。</w:t>
      </w:r>
    </w:p>
    <w:p w14:paraId="63870296">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18.2初审阶段为资格性审查和符合性审查。响应文件在响应竞争性磋商文件要求方面出现的偏离，分为实质性偏离和非实质性偏离。</w:t>
      </w:r>
    </w:p>
    <w:p w14:paraId="2DEA5622">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18.2.1实质性偏离是指响应文件未能实质性响应竞争性磋商文件的要求。以下情况属于实质性偏离，响应文件有下列情况之一的，按无效响应文件处理。</w:t>
      </w:r>
    </w:p>
    <w:p w14:paraId="2FBCCBA3">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资格性审查评审办法（初步评审）的内容有一项不符合评审标准的；</w:t>
      </w:r>
    </w:p>
    <w:p w14:paraId="6FD9D425">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不符合“</w:t>
      </w:r>
      <w:r>
        <w:rPr>
          <w:rFonts w:hint="eastAsia" w:ascii="宋体" w:hAnsi="宋体" w:eastAsia="宋体" w:cs="宋体"/>
          <w:b/>
          <w:bCs/>
          <w:color w:val="auto"/>
          <w:sz w:val="24"/>
          <w:szCs w:val="24"/>
          <w:highlight w:val="none"/>
          <w:lang w:val="en-US" w:eastAsia="zh-CN" w:bidi="ar-SA"/>
        </w:rPr>
        <w:t>磋商供应商</w:t>
      </w:r>
      <w:r>
        <w:rPr>
          <w:rFonts w:hint="eastAsia" w:ascii="宋体" w:hAnsi="宋体" w:eastAsia="宋体" w:cs="宋体"/>
          <w:b/>
          <w:bCs/>
          <w:color w:val="auto"/>
          <w:sz w:val="24"/>
          <w:szCs w:val="24"/>
          <w:highlight w:val="none"/>
          <w:lang w:val="en-US" w:bidi="ar-SA"/>
        </w:rPr>
        <w:t>资格条件”规定的任何一种情形的；</w:t>
      </w:r>
    </w:p>
    <w:p w14:paraId="42C6CFBB">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未按磋商文件要求缴纳或未足额缴纳磋商保证金的；</w:t>
      </w:r>
    </w:p>
    <w:p w14:paraId="50870C4D">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未按第11.1款附件1-附件</w:t>
      </w:r>
      <w:r>
        <w:rPr>
          <w:rFonts w:hint="eastAsia" w:ascii="宋体" w:hAnsi="宋体" w:eastAsia="宋体" w:cs="宋体"/>
          <w:b/>
          <w:bCs/>
          <w:color w:val="auto"/>
          <w:sz w:val="24"/>
          <w:szCs w:val="24"/>
          <w:highlight w:val="none"/>
          <w:lang w:val="en-US" w:eastAsia="zh-CN" w:bidi="ar-SA"/>
        </w:rPr>
        <w:t>1</w:t>
      </w:r>
      <w:r>
        <w:rPr>
          <w:rFonts w:hint="eastAsia" w:cs="宋体"/>
          <w:b/>
          <w:bCs/>
          <w:color w:val="auto"/>
          <w:sz w:val="24"/>
          <w:szCs w:val="24"/>
          <w:highlight w:val="none"/>
          <w:lang w:val="en-US" w:eastAsia="zh-CN" w:bidi="ar-SA"/>
        </w:rPr>
        <w:t>7</w:t>
      </w:r>
      <w:r>
        <w:rPr>
          <w:rFonts w:hint="eastAsia" w:ascii="宋体" w:hAnsi="宋体" w:eastAsia="宋体" w:cs="宋体"/>
          <w:b/>
          <w:bCs/>
          <w:color w:val="auto"/>
          <w:sz w:val="24"/>
          <w:szCs w:val="24"/>
          <w:highlight w:val="none"/>
          <w:lang w:val="en-US" w:bidi="ar-SA"/>
        </w:rPr>
        <w:t>要求提供相关资料的；</w:t>
      </w:r>
      <w:bookmarkStart w:id="349" w:name="_GoBack"/>
      <w:bookmarkEnd w:id="349"/>
    </w:p>
    <w:p w14:paraId="01C2A7DE">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磋商响应文件内容没有按磋商文件规定和要求签字、盖章的；</w:t>
      </w:r>
    </w:p>
    <w:p w14:paraId="77D18906">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eastAsia="zh-CN" w:bidi="ar-SA"/>
        </w:rPr>
        <w:t>供应商</w:t>
      </w:r>
      <w:r>
        <w:rPr>
          <w:rFonts w:hint="eastAsia" w:ascii="宋体" w:hAnsi="宋体" w:eastAsia="宋体" w:cs="宋体"/>
          <w:b/>
          <w:bCs/>
          <w:color w:val="auto"/>
          <w:sz w:val="24"/>
          <w:szCs w:val="24"/>
          <w:highlight w:val="none"/>
          <w:lang w:val="en-US" w:bidi="ar-SA"/>
        </w:rPr>
        <w:t>擅自改动采购人提供的工程量清单内容（包括其他项目清单）的；</w:t>
      </w:r>
    </w:p>
    <w:p w14:paraId="336571C1">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不可竞争费用未按相关规定计取的；</w:t>
      </w:r>
    </w:p>
    <w:p w14:paraId="57A02267">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工程量清单未由造价专业人员签字并加盖</w:t>
      </w:r>
      <w:r>
        <w:rPr>
          <w:rFonts w:hint="eastAsia" w:ascii="宋体" w:hAnsi="宋体" w:eastAsia="宋体" w:cs="宋体"/>
          <w:b/>
          <w:bCs/>
          <w:color w:val="auto"/>
          <w:sz w:val="24"/>
          <w:szCs w:val="24"/>
          <w:highlight w:val="none"/>
          <w:lang w:val="en-US" w:eastAsia="zh-CN" w:bidi="ar-SA"/>
        </w:rPr>
        <w:t>执业</w:t>
      </w:r>
      <w:r>
        <w:rPr>
          <w:rFonts w:hint="eastAsia" w:ascii="宋体" w:hAnsi="宋体" w:eastAsia="宋体" w:cs="宋体"/>
          <w:b/>
          <w:bCs/>
          <w:color w:val="auto"/>
          <w:sz w:val="24"/>
          <w:szCs w:val="24"/>
          <w:highlight w:val="none"/>
          <w:lang w:val="en-US" w:bidi="ar-SA"/>
        </w:rPr>
        <w:t>专用章的；</w:t>
      </w:r>
    </w:p>
    <w:p w14:paraId="7D2F8585">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磋商响应文件载明的采购项目完成时间超过磋商文件规定的期限的；</w:t>
      </w:r>
    </w:p>
    <w:p w14:paraId="1880BB34">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投标有效期不能满足磋商文件规定期限的；</w:t>
      </w:r>
    </w:p>
    <w:p w14:paraId="1E85EA73">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串通投标或弄虚作假或有其他违法行为的；</w:t>
      </w:r>
    </w:p>
    <w:p w14:paraId="5949DFD6">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不按磋商小组会要求澄清、说明或补正的；</w:t>
      </w:r>
    </w:p>
    <w:p w14:paraId="02DE63B3">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磋商响应文件中附有采购人不能接受的条件的；</w:t>
      </w:r>
    </w:p>
    <w:p w14:paraId="5460E6FF">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投标报价超过</w:t>
      </w:r>
      <w:r>
        <w:rPr>
          <w:rFonts w:hint="eastAsia" w:ascii="宋体" w:hAnsi="宋体" w:eastAsia="宋体" w:cs="宋体"/>
          <w:b/>
          <w:bCs/>
          <w:color w:val="auto"/>
          <w:sz w:val="24"/>
          <w:szCs w:val="24"/>
          <w:highlight w:val="none"/>
          <w:lang w:val="en-US" w:eastAsia="zh-CN" w:bidi="ar-SA"/>
        </w:rPr>
        <w:t>最高限价</w:t>
      </w:r>
      <w:r>
        <w:rPr>
          <w:rFonts w:hint="eastAsia" w:ascii="宋体" w:hAnsi="宋体" w:eastAsia="宋体" w:cs="宋体"/>
          <w:b/>
          <w:bCs/>
          <w:color w:val="auto"/>
          <w:sz w:val="24"/>
          <w:szCs w:val="24"/>
          <w:highlight w:val="none"/>
          <w:lang w:val="en-US" w:bidi="ar-SA"/>
        </w:rPr>
        <w:t>的；</w:t>
      </w:r>
    </w:p>
    <w:p w14:paraId="0728367B">
      <w:pPr>
        <w:widowControl/>
        <w:numPr>
          <w:ilvl w:val="0"/>
          <w:numId w:val="2"/>
        </w:numPr>
        <w:spacing w:before="0" w:after="0" w:line="400" w:lineRule="exact"/>
        <w:ind w:left="0" w:right="0" w:firstLine="480"/>
        <w:jc w:val="both"/>
        <w:rPr>
          <w:rFonts w:hint="eastAsia" w:ascii="宋体" w:hAnsi="宋体" w:eastAsia="宋体" w:cs="宋体"/>
          <w:b/>
          <w:bCs/>
          <w:color w:val="auto"/>
          <w:sz w:val="24"/>
          <w:szCs w:val="24"/>
          <w:highlight w:val="none"/>
          <w:lang w:val="en-US" w:bidi="ar-SA"/>
        </w:rPr>
      </w:pPr>
      <w:r>
        <w:rPr>
          <w:rFonts w:hint="eastAsia" w:ascii="宋体" w:hAnsi="宋体" w:eastAsia="宋体" w:cs="宋体"/>
          <w:b/>
          <w:bCs/>
          <w:color w:val="auto"/>
          <w:sz w:val="24"/>
          <w:szCs w:val="24"/>
          <w:highlight w:val="none"/>
          <w:lang w:val="en-US" w:bidi="ar-SA"/>
        </w:rPr>
        <w:t>磋商专家小组认为应按无效投标处理的其他情况。</w:t>
      </w:r>
    </w:p>
    <w:p w14:paraId="42B27D33">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18.2.2非实质性偏离是指响应文件实质性响应竞争性磋商文件，但在部分可允许范围内存在一些不规则、不一致、不完整的内容，通过澄清、说明或者补正后这些内容不会改变响应文件的实质性。以下情况属于非实质性偏离：</w:t>
      </w:r>
    </w:p>
    <w:p w14:paraId="2C87869F">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（1）响应文件文字表述的内容含义不明确；</w:t>
      </w:r>
    </w:p>
    <w:p w14:paraId="130AA48F">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（2）同类问题表述不一致；</w:t>
      </w:r>
    </w:p>
    <w:p w14:paraId="2D519B05">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（3）有明显文字和计算错误；</w:t>
      </w:r>
    </w:p>
    <w:p w14:paraId="4E26D642">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（4）提供的技术信息和数据资料不完整；</w:t>
      </w:r>
    </w:p>
    <w:p w14:paraId="6BFB42A2">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（5）磋商小组认定的其他非实质性偏离情况。</w:t>
      </w:r>
    </w:p>
    <w:p w14:paraId="0B94413D">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响应文件有上述情形之一的，磋商小组应当要求投标人在规定的时间内予以澄清、说明。澄清说明材料由投标人法定代表人或委托代理人签字确认，该内容不得超出响应文件的范围或者改变响应文件的实质性内容，并作为响应文件的组成部分。答疑期间，投标人拒绝或在规定的时间内未做出澄清、说明，或澄清、说明的内容仍不能说明问题的，磋商小组将按照竞争性磋商文件的要求对现有的响应资料做出评审意见。磋商小组对投标人主动提出的澄清、说明的内容将不予接受。</w:t>
      </w:r>
    </w:p>
    <w:p w14:paraId="2C913248">
      <w:pPr>
        <w:pStyle w:val="14"/>
        <w:adjustRightInd w:val="0"/>
        <w:snapToGrid w:val="0"/>
        <w:spacing w:line="360" w:lineRule="auto"/>
        <w:ind w:firstLine="480" w:firstLineChars="200"/>
        <w:rPr>
          <w:rFonts w:hint="eastAsia" w:ascii="宋体" w:hAnsi="宋体" w:eastAsia="宋体" w:cs="宋体"/>
          <w:kern w:val="0"/>
          <w:sz w:val="24"/>
          <w:szCs w:val="24"/>
          <w:highlight w:val="none"/>
          <w:lang w:val="zh-CN"/>
        </w:rPr>
      </w:pPr>
      <w:r>
        <w:rPr>
          <w:rFonts w:hint="eastAsia" w:ascii="宋体" w:hAnsi="宋体" w:eastAsia="宋体" w:cs="宋体"/>
          <w:kern w:val="0"/>
          <w:sz w:val="24"/>
          <w:szCs w:val="24"/>
          <w:highlight w:val="none"/>
          <w:lang w:val="zh-CN"/>
        </w:rPr>
        <w:t>18.3采购代理机构组织磋商小组成员按磋商文件规定集中与通过初步审查的投标人分别进行磋商。</w:t>
      </w:r>
    </w:p>
    <w:p w14:paraId="66E93865">
      <w:pPr>
        <w:pStyle w:val="14"/>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18.3.1磋商过程中，磋商小组可以根据磋商情况调整磋商轮次。磋商小组经采购人代表确认后，可以根据磋商情况实质性变动采购需求中的技术、服务要求以及合同草案条款，并将变更的内容及时以书面形式通知所有参加磋商的</w:t>
      </w:r>
      <w:r>
        <w:rPr>
          <w:rFonts w:hint="eastAsia" w:ascii="宋体" w:hAnsi="宋体" w:eastAsia="宋体" w:cs="宋体"/>
          <w:sz w:val="24"/>
          <w:szCs w:val="24"/>
          <w:highlight w:val="none"/>
          <w:lang w:eastAsia="zh-CN"/>
        </w:rPr>
        <w:t>投标人</w:t>
      </w:r>
      <w:r>
        <w:rPr>
          <w:rFonts w:hint="eastAsia" w:ascii="宋体" w:hAnsi="宋体" w:eastAsia="宋体" w:cs="宋体"/>
          <w:sz w:val="24"/>
          <w:szCs w:val="24"/>
          <w:highlight w:val="none"/>
        </w:rPr>
        <w:t>，变动通知为本次磋商文件的有效组成部分。</w:t>
      </w:r>
    </w:p>
    <w:p w14:paraId="0C84F152">
      <w:pPr>
        <w:pStyle w:val="14"/>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18.3.2 磋商过程中，</w:t>
      </w:r>
      <w:r>
        <w:rPr>
          <w:rFonts w:hint="eastAsia" w:ascii="宋体" w:hAnsi="宋体" w:eastAsia="宋体" w:cs="宋体"/>
          <w:sz w:val="24"/>
          <w:szCs w:val="24"/>
          <w:highlight w:val="none"/>
          <w:lang w:eastAsia="zh-CN"/>
        </w:rPr>
        <w:t>投标人</w:t>
      </w:r>
      <w:r>
        <w:rPr>
          <w:rFonts w:hint="eastAsia" w:ascii="宋体" w:hAnsi="宋体" w:eastAsia="宋体" w:cs="宋体"/>
          <w:sz w:val="24"/>
          <w:szCs w:val="24"/>
          <w:highlight w:val="none"/>
        </w:rPr>
        <w:t>可以根据磋商情况变更其响应文件，并将变更内容形成书面材料送磋商小组。变更内容应作为响应文件的一部分。</w:t>
      </w:r>
    </w:p>
    <w:p w14:paraId="1725B460">
      <w:pPr>
        <w:pStyle w:val="14"/>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投标人</w:t>
      </w:r>
      <w:r>
        <w:rPr>
          <w:rFonts w:hint="eastAsia" w:ascii="宋体" w:hAnsi="宋体" w:eastAsia="宋体" w:cs="宋体"/>
          <w:sz w:val="24"/>
          <w:szCs w:val="24"/>
          <w:highlight w:val="none"/>
        </w:rPr>
        <w:t>书面材料应当签字确认，否则无效。</w:t>
      </w:r>
      <w:r>
        <w:rPr>
          <w:rFonts w:hint="eastAsia" w:ascii="宋体" w:hAnsi="宋体" w:eastAsia="宋体" w:cs="宋体"/>
          <w:sz w:val="24"/>
          <w:szCs w:val="24"/>
          <w:highlight w:val="none"/>
          <w:lang w:eastAsia="zh-CN"/>
        </w:rPr>
        <w:t>投标人</w:t>
      </w:r>
      <w:r>
        <w:rPr>
          <w:rFonts w:hint="eastAsia" w:ascii="宋体" w:hAnsi="宋体" w:eastAsia="宋体" w:cs="宋体"/>
          <w:sz w:val="24"/>
          <w:szCs w:val="24"/>
          <w:highlight w:val="none"/>
        </w:rPr>
        <w:t>为法人的，应当由其法定代表人或者代理人签字确认。</w:t>
      </w:r>
    </w:p>
    <w:p w14:paraId="222814CA">
      <w:pPr>
        <w:pStyle w:val="14"/>
        <w:adjustRightInd w:val="0"/>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18.3.3 磋商达到</w:t>
      </w:r>
      <w:r>
        <w:rPr>
          <w:rFonts w:hint="eastAsia" w:ascii="宋体" w:hAnsi="宋体" w:eastAsia="宋体" w:cs="宋体"/>
          <w:sz w:val="24"/>
          <w:szCs w:val="24"/>
          <w:highlight w:val="none"/>
          <w:lang w:eastAsia="zh-CN"/>
        </w:rPr>
        <w:t>投标人</w:t>
      </w:r>
      <w:r>
        <w:rPr>
          <w:rFonts w:hint="eastAsia" w:ascii="宋体" w:hAnsi="宋体" w:eastAsia="宋体" w:cs="宋体"/>
          <w:sz w:val="24"/>
          <w:szCs w:val="24"/>
          <w:highlight w:val="none"/>
        </w:rPr>
        <w:t>响应文件符合采购需求、质量和服务相等的前提下，磋商小组应要求</w:t>
      </w:r>
      <w:r>
        <w:rPr>
          <w:rFonts w:hint="eastAsia" w:ascii="宋体" w:hAnsi="宋体" w:eastAsia="宋体" w:cs="宋体"/>
          <w:sz w:val="24"/>
          <w:szCs w:val="24"/>
          <w:highlight w:val="none"/>
          <w:lang w:eastAsia="zh-CN"/>
        </w:rPr>
        <w:t>投标人</w:t>
      </w:r>
      <w:r>
        <w:rPr>
          <w:rFonts w:hint="eastAsia" w:ascii="宋体" w:hAnsi="宋体" w:eastAsia="宋体" w:cs="宋体"/>
          <w:sz w:val="24"/>
          <w:szCs w:val="24"/>
          <w:highlight w:val="none"/>
        </w:rPr>
        <w:t>进行最后报价。本次磋商采购采用按磋商小组要求进行现场报价。</w:t>
      </w:r>
    </w:p>
    <w:p w14:paraId="45600A27">
      <w:pPr>
        <w:pStyle w:val="14"/>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rPr>
        <w:t>18.3.4</w:t>
      </w:r>
      <w:r>
        <w:rPr>
          <w:rFonts w:hint="eastAsia" w:ascii="宋体" w:hAnsi="宋体" w:eastAsia="宋体" w:cs="宋体"/>
          <w:sz w:val="24"/>
          <w:szCs w:val="24"/>
          <w:highlight w:val="none"/>
          <w:lang w:eastAsia="zh-CN"/>
        </w:rPr>
        <w:t>投标人</w:t>
      </w:r>
      <w:r>
        <w:rPr>
          <w:rFonts w:hint="eastAsia" w:ascii="宋体" w:hAnsi="宋体" w:eastAsia="宋体" w:cs="宋体"/>
          <w:sz w:val="24"/>
          <w:szCs w:val="24"/>
          <w:highlight w:val="none"/>
        </w:rPr>
        <w:t>进行最后报价，应当在磋商室外填写报价单，密封递交采购代理机构工作人员，由采购代理机构工作人员收齐后集中递交磋商小组。采购代理机构工作人员不能拆封</w:t>
      </w:r>
      <w:r>
        <w:rPr>
          <w:rFonts w:hint="eastAsia" w:ascii="宋体" w:hAnsi="宋体" w:eastAsia="宋体" w:cs="宋体"/>
          <w:sz w:val="24"/>
          <w:szCs w:val="24"/>
          <w:highlight w:val="none"/>
          <w:lang w:eastAsia="zh-CN"/>
        </w:rPr>
        <w:t>投标人</w:t>
      </w:r>
      <w:r>
        <w:rPr>
          <w:rFonts w:hint="eastAsia" w:ascii="宋体" w:hAnsi="宋体" w:eastAsia="宋体" w:cs="宋体"/>
          <w:sz w:val="24"/>
          <w:szCs w:val="24"/>
          <w:highlight w:val="none"/>
        </w:rPr>
        <w:t>报价单。</w:t>
      </w:r>
    </w:p>
    <w:p w14:paraId="1D67EFE4">
      <w:pPr>
        <w:pStyle w:val="14"/>
        <w:snapToGrid w:val="0"/>
        <w:spacing w:line="360" w:lineRule="auto"/>
        <w:ind w:firstLine="480" w:firstLineChars="200"/>
        <w:rPr>
          <w:rFonts w:hint="eastAsia" w:ascii="宋体" w:hAnsi="宋体" w:eastAsia="宋体" w:cs="宋体"/>
          <w:sz w:val="24"/>
          <w:szCs w:val="24"/>
          <w:highlight w:val="none"/>
        </w:rPr>
      </w:pPr>
      <w:r>
        <w:rPr>
          <w:rFonts w:hint="eastAsia" w:ascii="宋体" w:hAnsi="宋体" w:eastAsia="宋体" w:cs="宋体"/>
          <w:sz w:val="24"/>
          <w:szCs w:val="24"/>
          <w:highlight w:val="none"/>
          <w:lang w:eastAsia="zh-CN"/>
        </w:rPr>
        <w:t>投标人</w:t>
      </w:r>
      <w:r>
        <w:rPr>
          <w:rFonts w:hint="eastAsia" w:ascii="宋体" w:hAnsi="宋体" w:eastAsia="宋体" w:cs="宋体"/>
          <w:sz w:val="24"/>
          <w:szCs w:val="24"/>
          <w:highlight w:val="none"/>
        </w:rPr>
        <w:t>报价单应当由法定代表人或者其代理人签字确认，否则无效。</w:t>
      </w:r>
    </w:p>
    <w:p w14:paraId="1EA12F30">
      <w:pPr>
        <w:pStyle w:val="14"/>
        <w:adjustRightInd w:val="0"/>
        <w:snapToGri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szCs w:val="24"/>
          <w:highlight w:val="none"/>
        </w:rPr>
        <w:t>18.4</w:t>
      </w:r>
      <w:r>
        <w:rPr>
          <w:rFonts w:hint="eastAsia" w:ascii="宋体" w:hAnsi="宋体" w:eastAsia="宋体" w:cs="宋体"/>
          <w:sz w:val="24"/>
          <w:szCs w:val="24"/>
          <w:highlight w:val="none"/>
        </w:rPr>
        <w:t>经磋商确定最终采购需求和提交最后报价的</w:t>
      </w:r>
      <w:r>
        <w:rPr>
          <w:rFonts w:hint="eastAsia" w:ascii="宋体" w:hAnsi="宋体" w:eastAsia="宋体" w:cs="宋体"/>
          <w:sz w:val="24"/>
          <w:szCs w:val="24"/>
          <w:highlight w:val="none"/>
          <w:lang w:eastAsia="zh-CN"/>
        </w:rPr>
        <w:t>投标人</w:t>
      </w:r>
      <w:r>
        <w:rPr>
          <w:rFonts w:hint="eastAsia" w:ascii="宋体" w:hAnsi="宋体" w:eastAsia="宋体" w:cs="宋体"/>
          <w:sz w:val="24"/>
          <w:szCs w:val="24"/>
          <w:highlight w:val="none"/>
        </w:rPr>
        <w:t>后，由磋商小组采用综合评分法对提交最后报价的</w:t>
      </w:r>
      <w:r>
        <w:rPr>
          <w:rFonts w:hint="eastAsia" w:ascii="宋体" w:hAnsi="宋体" w:eastAsia="宋体" w:cs="宋体"/>
          <w:sz w:val="24"/>
          <w:szCs w:val="24"/>
          <w:highlight w:val="none"/>
          <w:lang w:eastAsia="zh-CN"/>
        </w:rPr>
        <w:t>投标人</w:t>
      </w:r>
      <w:r>
        <w:rPr>
          <w:rFonts w:hint="eastAsia" w:ascii="宋体" w:hAnsi="宋体" w:eastAsia="宋体" w:cs="宋体"/>
          <w:sz w:val="24"/>
          <w:szCs w:val="24"/>
          <w:highlight w:val="none"/>
        </w:rPr>
        <w:t>的响应文件和最后报价进行综合评分。磋商小组</w:t>
      </w:r>
      <w:r>
        <w:rPr>
          <w:rFonts w:hint="eastAsia" w:ascii="宋体" w:hAnsi="宋体" w:eastAsia="宋体" w:cs="宋体"/>
          <w:kern w:val="0"/>
          <w:sz w:val="24"/>
          <w:highlight w:val="none"/>
          <w:lang w:val="zh-CN"/>
        </w:rPr>
        <w:t>按照竞争性磋商文件中规定的各项因素进行综合评审，以评审总得分由高到低排序推荐预成交候选投标人。若得分相同时，按竞争性磋商响应报价由低到高顺序排列；得分相同且报价相同的，按技术指标优劣顺序排列。</w:t>
      </w:r>
    </w:p>
    <w:p w14:paraId="38B7F076">
      <w:pPr>
        <w:pStyle w:val="14"/>
        <w:adjustRightInd w:val="0"/>
        <w:snapToGrid w:val="0"/>
        <w:spacing w:line="360" w:lineRule="auto"/>
        <w:ind w:firstLine="480" w:firstLineChars="200"/>
        <w:rPr>
          <w:rFonts w:hint="eastAsia" w:ascii="宋体" w:hAnsi="宋体" w:eastAsia="宋体" w:cs="宋体"/>
          <w:sz w:val="24"/>
          <w:szCs w:val="24"/>
          <w:highlight w:val="none"/>
          <w:lang w:val="zh-CN"/>
        </w:rPr>
      </w:pPr>
      <w:bookmarkStart w:id="90" w:name="_Toc10577"/>
      <w:bookmarkStart w:id="91" w:name="_Toc514844378"/>
      <w:r>
        <w:rPr>
          <w:rFonts w:hint="eastAsia" w:ascii="宋体" w:hAnsi="宋体" w:eastAsia="宋体" w:cs="宋体"/>
          <w:sz w:val="24"/>
          <w:szCs w:val="24"/>
          <w:highlight w:val="none"/>
          <w:lang w:val="zh-CN"/>
        </w:rPr>
        <w:t>18.</w:t>
      </w:r>
      <w:r>
        <w:rPr>
          <w:rFonts w:hint="eastAsia" w:ascii="宋体" w:hAnsi="宋体" w:eastAsia="宋体" w:cs="宋体"/>
          <w:sz w:val="24"/>
          <w:szCs w:val="24"/>
          <w:highlight w:val="none"/>
          <w:lang w:val="en-US" w:eastAsia="zh-CN"/>
        </w:rPr>
        <w:t>5</w:t>
      </w:r>
      <w:r>
        <w:rPr>
          <w:rFonts w:hint="eastAsia" w:ascii="宋体" w:hAnsi="宋体" w:eastAsia="宋体" w:cs="宋体"/>
          <w:sz w:val="24"/>
          <w:szCs w:val="24"/>
          <w:highlight w:val="none"/>
          <w:lang w:val="zh-CN"/>
        </w:rPr>
        <w:t>在磋商过程中，磋商小组可以根据竞争性磋商文件和磋商情况实质性变动采购需求中的技术、服务要求以及合同草案条款，但不得变动竞争性磋商文件中的其他内容。实质性变动的内容，须经采购人代表确认。对竞争性磋商文件作出的实质性变动是竞争性磋商文件的有效组成部分，磋商小组应及时以书面形式同时通知所有参加磋商的供应商。供应商应当按照竞争性磋商文件的变动情况和磋商小组的要求重新提交响应文件，并由其法定代表人或委托代理人签字或者加盖公章。</w:t>
      </w:r>
    </w:p>
    <w:p w14:paraId="6B0A47C8">
      <w:pPr>
        <w:pStyle w:val="14"/>
        <w:adjustRightInd w:val="0"/>
        <w:snapToGrid w:val="0"/>
        <w:spacing w:line="360" w:lineRule="auto"/>
        <w:ind w:firstLine="480" w:firstLineChars="200"/>
        <w:rPr>
          <w:rFonts w:hint="eastAsia" w:ascii="宋体" w:hAnsi="宋体" w:eastAsia="宋体" w:cs="宋体"/>
          <w:sz w:val="24"/>
          <w:szCs w:val="24"/>
          <w:highlight w:val="none"/>
          <w:lang w:val="zh-CN"/>
        </w:rPr>
      </w:pPr>
      <w:r>
        <w:rPr>
          <w:rFonts w:hint="eastAsia" w:ascii="宋体" w:hAnsi="宋体" w:eastAsia="宋体" w:cs="宋体"/>
          <w:sz w:val="24"/>
          <w:szCs w:val="24"/>
          <w:highlight w:val="none"/>
          <w:lang w:val="zh-CN"/>
        </w:rPr>
        <w:t>18.</w:t>
      </w:r>
      <w:r>
        <w:rPr>
          <w:rFonts w:hint="eastAsia" w:ascii="宋体" w:hAnsi="宋体" w:eastAsia="宋体" w:cs="宋体"/>
          <w:sz w:val="24"/>
          <w:szCs w:val="24"/>
          <w:highlight w:val="none"/>
          <w:lang w:val="en-US" w:eastAsia="zh-CN"/>
        </w:rPr>
        <w:t>6</w:t>
      </w:r>
      <w:r>
        <w:rPr>
          <w:rFonts w:hint="eastAsia" w:ascii="宋体" w:hAnsi="宋体" w:eastAsia="宋体" w:cs="宋体"/>
          <w:sz w:val="24"/>
          <w:szCs w:val="24"/>
          <w:highlight w:val="none"/>
          <w:lang w:val="zh-CN"/>
        </w:rPr>
        <w:t>比较与评价：磋商小组将按竞争性磋商文件中规定的评审办法和标准，对初审阶段合格的磋商响应文件进行商务和服务评估方面的综合比较与评价。即在最大限度地满足竞争性磋商文件实质性要求的前提下，按照竞争性磋商文件中规定的各项因素进行综合评审，以评审总得分由高到低排序推荐预成交候选人。若得分相同时，按最后报价偏差率由低到高顺序排列；得分相同且最后报价相同的，按施工组织设计、项目管理机构、企业业绩与信誉得分由高到低顺序排列。</w:t>
      </w:r>
    </w:p>
    <w:p w14:paraId="41FB0912">
      <w:pPr>
        <w:pStyle w:val="14"/>
        <w:adjustRightInd w:val="0"/>
        <w:snapToGrid w:val="0"/>
        <w:spacing w:line="360" w:lineRule="auto"/>
        <w:ind w:firstLine="480" w:firstLineChars="200"/>
        <w:rPr>
          <w:rFonts w:hint="eastAsia" w:ascii="宋体" w:hAnsi="宋体" w:eastAsia="宋体" w:cs="宋体"/>
          <w:sz w:val="24"/>
          <w:szCs w:val="24"/>
          <w:highlight w:val="none"/>
          <w:lang w:val="zh-CN"/>
        </w:rPr>
      </w:pPr>
      <w:r>
        <w:rPr>
          <w:rFonts w:hint="eastAsia" w:ascii="宋体" w:hAnsi="宋体" w:eastAsia="宋体" w:cs="宋体"/>
          <w:sz w:val="24"/>
          <w:szCs w:val="24"/>
          <w:highlight w:val="none"/>
          <w:lang w:val="zh-CN"/>
        </w:rPr>
        <w:t>18.</w:t>
      </w:r>
      <w:r>
        <w:rPr>
          <w:rFonts w:hint="eastAsia" w:ascii="宋体" w:hAnsi="宋体" w:eastAsia="宋体" w:cs="宋体"/>
          <w:sz w:val="24"/>
          <w:szCs w:val="24"/>
          <w:highlight w:val="none"/>
          <w:lang w:val="en-US" w:eastAsia="zh-CN"/>
        </w:rPr>
        <w:t>7</w:t>
      </w:r>
      <w:r>
        <w:rPr>
          <w:rFonts w:hint="eastAsia" w:ascii="宋体" w:hAnsi="宋体" w:eastAsia="宋体" w:cs="宋体"/>
          <w:sz w:val="24"/>
          <w:szCs w:val="24"/>
          <w:highlight w:val="none"/>
          <w:lang w:val="zh-CN"/>
        </w:rPr>
        <w:t xml:space="preserve"> 在磋商过程中，如果磋商小组成员出现对评审结果有不同意见的，应当以书面形式反映，评审报告中应注明该不同意见。磋商小组成员拒绝在评审报告中签字又不书面说明其不同意见和理由的，视为同意评审结果。</w:t>
      </w:r>
    </w:p>
    <w:p w14:paraId="609354CA">
      <w:pPr>
        <w:pStyle w:val="26"/>
        <w:jc w:val="left"/>
        <w:rPr>
          <w:rFonts w:hint="eastAsia" w:ascii="宋体" w:hAnsi="宋体" w:eastAsia="宋体" w:cs="宋体"/>
          <w:kern w:val="0"/>
          <w:sz w:val="24"/>
          <w:szCs w:val="24"/>
          <w:highlight w:val="none"/>
          <w:lang w:val="zh-CN"/>
        </w:rPr>
      </w:pPr>
      <w:bookmarkStart w:id="92" w:name="_Toc29468"/>
      <w:r>
        <w:rPr>
          <w:rFonts w:hint="eastAsia" w:ascii="宋体" w:hAnsi="宋体" w:eastAsia="宋体" w:cs="宋体"/>
          <w:sz w:val="28"/>
          <w:szCs w:val="28"/>
          <w:highlight w:val="none"/>
          <w:lang w:val="zh-CN"/>
        </w:rPr>
        <w:t>19.评审办法</w:t>
      </w:r>
      <w:bookmarkEnd w:id="90"/>
      <w:bookmarkEnd w:id="91"/>
      <w:bookmarkEnd w:id="92"/>
    </w:p>
    <w:p w14:paraId="75A325BB">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bookmarkStart w:id="93" w:name="_Toc514844379"/>
      <w:r>
        <w:rPr>
          <w:rFonts w:hint="eastAsia" w:ascii="宋体" w:hAnsi="宋体" w:eastAsia="宋体" w:cs="宋体"/>
          <w:kern w:val="0"/>
          <w:sz w:val="24"/>
          <w:highlight w:val="none"/>
          <w:lang w:val="zh-CN"/>
        </w:rPr>
        <w:t>19.1依照《中华人民共和国政府采购法》、《中华人民共和国政府采购法实施条例》、财政部《政府采购竞争性磋商采购方式管理暂行办法》的规定，结合该项目的特点制定本评审办法。本次评审采用综合评分法。</w:t>
      </w:r>
    </w:p>
    <w:p w14:paraId="6DAE02B5">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19.2评审标准和分值分配：</w:t>
      </w:r>
    </w:p>
    <w:tbl>
      <w:tblPr>
        <w:tblStyle w:val="29"/>
        <w:tblW w:w="938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650"/>
        <w:gridCol w:w="1665"/>
        <w:gridCol w:w="2168"/>
        <w:gridCol w:w="4897"/>
      </w:tblGrid>
      <w:tr w14:paraId="6B7FAD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restart"/>
            <w:shd w:val="clear" w:color="auto" w:fill="auto"/>
            <w:vAlign w:val="center"/>
          </w:tcPr>
          <w:p w14:paraId="2060854F">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形式评审标准</w:t>
            </w:r>
          </w:p>
        </w:tc>
        <w:tc>
          <w:tcPr>
            <w:tcW w:w="2168" w:type="dxa"/>
            <w:shd w:val="clear" w:color="auto" w:fill="auto"/>
            <w:vAlign w:val="center"/>
          </w:tcPr>
          <w:p w14:paraId="45D85EB8">
            <w:pPr>
              <w:keepNext w:val="0"/>
              <w:keepLines w:val="0"/>
              <w:widowControl/>
              <w:suppressLineNumbers w:val="0"/>
              <w:spacing w:line="360" w:lineRule="auto"/>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bidi="ar"/>
              </w:rPr>
              <w:t>评审因素</w:t>
            </w:r>
          </w:p>
        </w:tc>
        <w:tc>
          <w:tcPr>
            <w:tcW w:w="4897" w:type="dxa"/>
            <w:shd w:val="clear" w:color="auto" w:fill="auto"/>
            <w:vAlign w:val="center"/>
          </w:tcPr>
          <w:p w14:paraId="0CD9650D">
            <w:pPr>
              <w:keepNext w:val="0"/>
              <w:keepLines w:val="0"/>
              <w:widowControl/>
              <w:suppressLineNumbers w:val="0"/>
              <w:spacing w:line="360" w:lineRule="auto"/>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bidi="ar"/>
              </w:rPr>
              <w:t>评审标准</w:t>
            </w:r>
          </w:p>
        </w:tc>
      </w:tr>
      <w:tr w14:paraId="34E18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39981E29">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03D29B4B">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磋商响应人名称</w:t>
            </w:r>
          </w:p>
        </w:tc>
        <w:tc>
          <w:tcPr>
            <w:tcW w:w="4897" w:type="dxa"/>
            <w:shd w:val="clear" w:color="auto" w:fill="auto"/>
            <w:vAlign w:val="center"/>
          </w:tcPr>
          <w:p w14:paraId="680D48E6">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与营业执照、资质证书、安全生产许可证一致</w:t>
            </w:r>
          </w:p>
        </w:tc>
      </w:tr>
      <w:tr w14:paraId="46E00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1E742C46">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042BED20">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响应函签字盖章</w:t>
            </w:r>
          </w:p>
        </w:tc>
        <w:tc>
          <w:tcPr>
            <w:tcW w:w="4897" w:type="dxa"/>
            <w:shd w:val="clear" w:color="auto" w:fill="auto"/>
            <w:vAlign w:val="center"/>
          </w:tcPr>
          <w:p w14:paraId="1D953BEB">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响应函由法定代表人或其委托代理人签字并加盖投标单位公章</w:t>
            </w:r>
          </w:p>
        </w:tc>
      </w:tr>
      <w:tr w14:paraId="6358E7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783541CC">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1BDEC1ED">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响应文件格式</w:t>
            </w:r>
          </w:p>
        </w:tc>
        <w:tc>
          <w:tcPr>
            <w:tcW w:w="4897" w:type="dxa"/>
            <w:shd w:val="clear" w:color="auto" w:fill="auto"/>
            <w:vAlign w:val="center"/>
          </w:tcPr>
          <w:p w14:paraId="2A561E87">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符合第五章“响应文件格式”的要求</w:t>
            </w:r>
          </w:p>
        </w:tc>
      </w:tr>
      <w:tr w14:paraId="6FE9B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6E87627C">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4703F808">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报价唯一</w:t>
            </w:r>
          </w:p>
        </w:tc>
        <w:tc>
          <w:tcPr>
            <w:tcW w:w="4897" w:type="dxa"/>
            <w:shd w:val="clear" w:color="auto" w:fill="auto"/>
            <w:vAlign w:val="center"/>
          </w:tcPr>
          <w:p w14:paraId="63257187">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只能有一个有效报价</w:t>
            </w:r>
          </w:p>
        </w:tc>
      </w:tr>
      <w:tr w14:paraId="5F4F9F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restart"/>
            <w:shd w:val="clear" w:color="auto" w:fill="auto"/>
            <w:vAlign w:val="center"/>
          </w:tcPr>
          <w:p w14:paraId="6A3AA6F3">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资格评审标准</w:t>
            </w:r>
          </w:p>
        </w:tc>
        <w:tc>
          <w:tcPr>
            <w:tcW w:w="2168" w:type="dxa"/>
            <w:shd w:val="clear" w:color="auto" w:fill="auto"/>
            <w:vAlign w:val="center"/>
          </w:tcPr>
          <w:p w14:paraId="5ACDE00B">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营业执照</w:t>
            </w:r>
          </w:p>
        </w:tc>
        <w:tc>
          <w:tcPr>
            <w:tcW w:w="4897" w:type="dxa"/>
            <w:shd w:val="clear" w:color="auto" w:fill="auto"/>
            <w:vAlign w:val="center"/>
          </w:tcPr>
          <w:p w14:paraId="5562BF1D">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具备有效的营业执照</w:t>
            </w:r>
          </w:p>
        </w:tc>
      </w:tr>
      <w:tr w14:paraId="59E6D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768E8B1C">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1332AF2A">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资质要求</w:t>
            </w:r>
          </w:p>
        </w:tc>
        <w:tc>
          <w:tcPr>
            <w:tcW w:w="4897" w:type="dxa"/>
            <w:shd w:val="clear" w:color="auto" w:fill="auto"/>
            <w:vAlign w:val="center"/>
          </w:tcPr>
          <w:p w14:paraId="33D50058">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供应商须具备建筑工程施工总承包叁级(含)以上资质,并在人员、设备资金等方面具有相应的施工能力，同时应具备有效的安全生产许可证；</w:t>
            </w:r>
          </w:p>
        </w:tc>
      </w:tr>
      <w:tr w14:paraId="229F0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112A5566">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05B72257">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磋商响应人资格</w:t>
            </w:r>
          </w:p>
        </w:tc>
        <w:tc>
          <w:tcPr>
            <w:tcW w:w="4897" w:type="dxa"/>
            <w:shd w:val="clear" w:color="auto" w:fill="auto"/>
            <w:vAlign w:val="center"/>
          </w:tcPr>
          <w:p w14:paraId="3BEEEAED">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符合投标人须知前附表10条</w:t>
            </w:r>
          </w:p>
        </w:tc>
      </w:tr>
      <w:tr w14:paraId="578FA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restart"/>
            <w:shd w:val="clear" w:color="auto" w:fill="auto"/>
            <w:vAlign w:val="center"/>
          </w:tcPr>
          <w:p w14:paraId="249DC490">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响应性评审标准</w:t>
            </w:r>
          </w:p>
        </w:tc>
        <w:tc>
          <w:tcPr>
            <w:tcW w:w="2168" w:type="dxa"/>
            <w:shd w:val="clear" w:color="auto" w:fill="auto"/>
            <w:vAlign w:val="center"/>
          </w:tcPr>
          <w:p w14:paraId="6DE63C4B">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投标内容</w:t>
            </w:r>
          </w:p>
        </w:tc>
        <w:tc>
          <w:tcPr>
            <w:tcW w:w="4897" w:type="dxa"/>
            <w:shd w:val="clear" w:color="auto" w:fill="auto"/>
            <w:vAlign w:val="center"/>
          </w:tcPr>
          <w:p w14:paraId="157F06F5">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详见第六章工程量清单</w:t>
            </w:r>
          </w:p>
        </w:tc>
      </w:tr>
      <w:tr w14:paraId="47B4B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6549CF9E">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6A823EBD">
            <w:pPr>
              <w:keepNext w:val="0"/>
              <w:keepLines w:val="0"/>
              <w:widowControl/>
              <w:suppressLineNumbers w:val="0"/>
              <w:spacing w:line="360" w:lineRule="auto"/>
              <w:jc w:val="center"/>
              <w:textAlignment w:val="center"/>
              <w:rPr>
                <w:rFonts w:hint="eastAsia" w:ascii="宋体" w:hAnsi="宋体" w:eastAsia="宋体" w:cs="宋体"/>
                <w:i w:val="0"/>
                <w:iCs w:val="0"/>
                <w:color w:val="000000"/>
                <w:sz w:val="22"/>
                <w:szCs w:val="22"/>
                <w:highlight w:val="none"/>
                <w:u w:val="none"/>
              </w:rPr>
            </w:pPr>
            <w:r>
              <w:rPr>
                <w:rFonts w:hint="eastAsia" w:ascii="宋体" w:hAnsi="宋体" w:eastAsia="宋体" w:cs="宋体"/>
                <w:i w:val="0"/>
                <w:iCs w:val="0"/>
                <w:color w:val="000000"/>
                <w:kern w:val="0"/>
                <w:sz w:val="22"/>
                <w:szCs w:val="22"/>
                <w:highlight w:val="none"/>
                <w:u w:val="none"/>
                <w:lang w:val="en-US" w:eastAsia="zh-CN" w:bidi="ar"/>
              </w:rPr>
              <w:t>施工工期</w:t>
            </w:r>
          </w:p>
        </w:tc>
        <w:tc>
          <w:tcPr>
            <w:tcW w:w="4897" w:type="dxa"/>
            <w:shd w:val="clear" w:color="auto" w:fill="auto"/>
            <w:vAlign w:val="center"/>
          </w:tcPr>
          <w:p w14:paraId="7E868952">
            <w:pPr>
              <w:keepNext w:val="0"/>
              <w:keepLines w:val="0"/>
              <w:widowControl/>
              <w:suppressLineNumbers w:val="0"/>
              <w:spacing w:line="360" w:lineRule="auto"/>
              <w:jc w:val="both"/>
              <w:textAlignment w:val="center"/>
              <w:rPr>
                <w:rFonts w:hint="eastAsia" w:ascii="宋体" w:hAnsi="宋体" w:eastAsia="宋体" w:cs="宋体"/>
                <w:i w:val="0"/>
                <w:iCs w:val="0"/>
                <w:color w:val="000000"/>
                <w:sz w:val="22"/>
                <w:szCs w:val="22"/>
                <w:highlight w:val="none"/>
                <w:u w:val="none"/>
              </w:rPr>
            </w:pPr>
            <w:r>
              <w:rPr>
                <w:rFonts w:hint="eastAsia" w:cs="宋体"/>
                <w:i w:val="0"/>
                <w:iCs w:val="0"/>
                <w:color w:val="000000"/>
                <w:kern w:val="0"/>
                <w:sz w:val="22"/>
                <w:szCs w:val="22"/>
                <w:highlight w:val="none"/>
                <w:u w:val="none"/>
                <w:lang w:val="en-US" w:eastAsia="zh-CN" w:bidi="ar"/>
              </w:rPr>
              <w:t>10天</w:t>
            </w:r>
          </w:p>
        </w:tc>
      </w:tr>
      <w:tr w14:paraId="2EDAD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6244E96C">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7628277A">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质量要求</w:t>
            </w:r>
          </w:p>
        </w:tc>
        <w:tc>
          <w:tcPr>
            <w:tcW w:w="4897" w:type="dxa"/>
            <w:shd w:val="clear" w:color="auto" w:fill="auto"/>
            <w:vAlign w:val="center"/>
          </w:tcPr>
          <w:p w14:paraId="6781FEC1">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达到国家质量与评定标准</w:t>
            </w:r>
            <w:r>
              <w:rPr>
                <w:rStyle w:val="58"/>
                <w:highlight w:val="none"/>
                <w:lang w:val="en-US" w:eastAsia="zh-CN" w:bidi="ar"/>
              </w:rPr>
              <w:t>合格质量等级</w:t>
            </w:r>
          </w:p>
        </w:tc>
      </w:tr>
      <w:tr w14:paraId="5CA6CB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0BAA589F">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447E3D94">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磋商有效期</w:t>
            </w:r>
          </w:p>
        </w:tc>
        <w:tc>
          <w:tcPr>
            <w:tcW w:w="4897" w:type="dxa"/>
            <w:shd w:val="clear" w:color="auto" w:fill="auto"/>
            <w:vAlign w:val="center"/>
          </w:tcPr>
          <w:p w14:paraId="3E952F96">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本次磋商有效期为自磋商之日起60个日历日</w:t>
            </w:r>
          </w:p>
        </w:tc>
      </w:tr>
      <w:tr w14:paraId="1D989F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3240A7D2">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26EFD75E">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联合体投标</w:t>
            </w:r>
          </w:p>
        </w:tc>
        <w:tc>
          <w:tcPr>
            <w:tcW w:w="4897" w:type="dxa"/>
            <w:shd w:val="clear" w:color="auto" w:fill="auto"/>
            <w:vAlign w:val="center"/>
          </w:tcPr>
          <w:p w14:paraId="0E47487F">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不接受</w:t>
            </w:r>
          </w:p>
        </w:tc>
      </w:tr>
      <w:tr w14:paraId="6B0EAB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2CC40063">
            <w:pPr>
              <w:spacing w:line="360" w:lineRule="auto"/>
              <w:jc w:val="center"/>
              <w:rPr>
                <w:rFonts w:hint="eastAsia" w:ascii="宋体" w:hAnsi="宋体" w:eastAsia="宋体" w:cs="宋体"/>
                <w:i w:val="0"/>
                <w:iCs w:val="0"/>
                <w:color w:val="000000"/>
                <w:sz w:val="24"/>
                <w:szCs w:val="24"/>
                <w:highlight w:val="none"/>
                <w:u w:val="none"/>
              </w:rPr>
            </w:pPr>
          </w:p>
        </w:tc>
        <w:tc>
          <w:tcPr>
            <w:tcW w:w="2168" w:type="dxa"/>
            <w:vMerge w:val="restart"/>
            <w:shd w:val="clear" w:color="auto" w:fill="auto"/>
            <w:vAlign w:val="center"/>
          </w:tcPr>
          <w:p w14:paraId="36C1C7BC">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磋商保证金</w:t>
            </w:r>
          </w:p>
        </w:tc>
        <w:tc>
          <w:tcPr>
            <w:tcW w:w="4897" w:type="dxa"/>
            <w:shd w:val="clear" w:color="auto" w:fill="auto"/>
            <w:vAlign w:val="center"/>
          </w:tcPr>
          <w:p w14:paraId="0A65E20E">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投标保证金应当以支票、汇票、本票或者金融机构、担保机构出具的保函等非现金形式提交。通过银行转账的，必须由投标人从其基本账户（包括开户许可证复印件或基本账户开户信息）汇（转）至磋商文件规定账户；磋商响应文件中须附企业基本账户信息）磋商保证金金额：</w:t>
            </w:r>
          </w:p>
        </w:tc>
      </w:tr>
      <w:tr w14:paraId="332E27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5355B924">
            <w:pPr>
              <w:spacing w:line="360" w:lineRule="auto"/>
              <w:jc w:val="center"/>
              <w:rPr>
                <w:rFonts w:hint="eastAsia" w:ascii="宋体" w:hAnsi="宋体" w:eastAsia="宋体" w:cs="宋体"/>
                <w:i w:val="0"/>
                <w:iCs w:val="0"/>
                <w:color w:val="000000"/>
                <w:sz w:val="24"/>
                <w:szCs w:val="24"/>
                <w:highlight w:val="none"/>
                <w:u w:val="none"/>
              </w:rPr>
            </w:pPr>
          </w:p>
        </w:tc>
        <w:tc>
          <w:tcPr>
            <w:tcW w:w="2168" w:type="dxa"/>
            <w:vMerge w:val="continue"/>
            <w:shd w:val="clear" w:color="auto" w:fill="auto"/>
            <w:vAlign w:val="center"/>
          </w:tcPr>
          <w:p w14:paraId="6081F67D">
            <w:pPr>
              <w:spacing w:line="360" w:lineRule="auto"/>
              <w:jc w:val="center"/>
              <w:rPr>
                <w:rFonts w:hint="eastAsia" w:ascii="宋体" w:hAnsi="宋体" w:eastAsia="宋体" w:cs="宋体"/>
                <w:i w:val="0"/>
                <w:iCs w:val="0"/>
                <w:color w:val="000000"/>
                <w:sz w:val="24"/>
                <w:szCs w:val="24"/>
                <w:highlight w:val="none"/>
                <w:u w:val="none"/>
              </w:rPr>
            </w:pPr>
          </w:p>
        </w:tc>
        <w:tc>
          <w:tcPr>
            <w:tcW w:w="4897" w:type="dxa"/>
            <w:shd w:val="clear" w:color="auto" w:fill="auto"/>
            <w:vAlign w:val="center"/>
          </w:tcPr>
          <w:p w14:paraId="104AB150">
            <w:pPr>
              <w:keepNext w:val="0"/>
              <w:keepLines w:val="0"/>
              <w:widowControl/>
              <w:suppressLineNumbers w:val="0"/>
              <w:spacing w:line="360" w:lineRule="auto"/>
              <w:jc w:val="both"/>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（大写）：</w:t>
            </w:r>
            <w:r>
              <w:rPr>
                <w:rFonts w:hint="eastAsia" w:cs="宋体"/>
                <w:i w:val="0"/>
                <w:iCs w:val="0"/>
                <w:color w:val="000000"/>
                <w:kern w:val="0"/>
                <w:sz w:val="24"/>
                <w:szCs w:val="24"/>
                <w:highlight w:val="none"/>
                <w:u w:val="none"/>
                <w:lang w:val="en-US" w:eastAsia="zh-CN" w:bidi="ar"/>
              </w:rPr>
              <w:t>捌仟元整</w:t>
            </w:r>
            <w:r>
              <w:rPr>
                <w:rFonts w:hint="eastAsia" w:ascii="宋体" w:hAnsi="宋体" w:eastAsia="宋体" w:cs="宋体"/>
                <w:i w:val="0"/>
                <w:iCs w:val="0"/>
                <w:color w:val="000000"/>
                <w:kern w:val="0"/>
                <w:sz w:val="24"/>
                <w:szCs w:val="24"/>
                <w:highlight w:val="none"/>
                <w:u w:val="none"/>
                <w:lang w:val="en-US" w:eastAsia="zh-CN" w:bidi="ar"/>
              </w:rPr>
              <w:t>；</w:t>
            </w:r>
          </w:p>
          <w:p w14:paraId="27DAA270">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（小写）：</w:t>
            </w:r>
            <w:r>
              <w:rPr>
                <w:rFonts w:hint="eastAsia" w:cs="宋体"/>
                <w:i w:val="0"/>
                <w:iCs w:val="0"/>
                <w:color w:val="000000"/>
                <w:kern w:val="0"/>
                <w:sz w:val="24"/>
                <w:szCs w:val="24"/>
                <w:highlight w:val="none"/>
                <w:u w:val="none"/>
                <w:lang w:val="en-US" w:eastAsia="zh-CN" w:bidi="ar"/>
              </w:rPr>
              <w:t>8000.00元</w:t>
            </w:r>
          </w:p>
        </w:tc>
      </w:tr>
      <w:tr w14:paraId="3724C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13A37ED3">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3A7EDF91">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签字或盖章要求</w:t>
            </w:r>
          </w:p>
        </w:tc>
        <w:tc>
          <w:tcPr>
            <w:tcW w:w="4897" w:type="dxa"/>
            <w:shd w:val="clear" w:color="auto" w:fill="auto"/>
            <w:vAlign w:val="center"/>
          </w:tcPr>
          <w:p w14:paraId="547CA6BA">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响应文件中法定代表人或其委托代理人按竞争性磋商文件要求签字、盖章（委托代理人签字的，须附法人代表授权委托书）。</w:t>
            </w:r>
          </w:p>
        </w:tc>
      </w:tr>
      <w:tr w14:paraId="0C5DB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6C238503">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60BCA20C">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权利义务</w:t>
            </w:r>
          </w:p>
        </w:tc>
        <w:tc>
          <w:tcPr>
            <w:tcW w:w="4897" w:type="dxa"/>
            <w:shd w:val="clear" w:color="auto" w:fill="auto"/>
            <w:vAlign w:val="center"/>
          </w:tcPr>
          <w:p w14:paraId="2BD3261A">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符合第四章“合同条款及格式”规定</w:t>
            </w:r>
          </w:p>
        </w:tc>
      </w:tr>
      <w:tr w14:paraId="67545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5F98DC5E">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02C0BF5A">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已标价工程量清单</w:t>
            </w:r>
          </w:p>
        </w:tc>
        <w:tc>
          <w:tcPr>
            <w:tcW w:w="4897" w:type="dxa"/>
            <w:shd w:val="clear" w:color="auto" w:fill="auto"/>
            <w:vAlign w:val="center"/>
          </w:tcPr>
          <w:p w14:paraId="6DB2DD06">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己标价工程量清单符合第六章“工程量清单”给出的范围及数量，已标价工程清单内容须经有资格的工程造价专业人员规定地方签字并加盖执业专用章。</w:t>
            </w:r>
          </w:p>
        </w:tc>
      </w:tr>
      <w:tr w14:paraId="00F6BE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vMerge w:val="continue"/>
            <w:shd w:val="clear" w:color="auto" w:fill="auto"/>
            <w:vAlign w:val="center"/>
          </w:tcPr>
          <w:p w14:paraId="06B92CAA">
            <w:pPr>
              <w:spacing w:line="360" w:lineRule="auto"/>
              <w:jc w:val="center"/>
              <w:rPr>
                <w:rFonts w:hint="eastAsia" w:ascii="宋体" w:hAnsi="宋体" w:eastAsia="宋体" w:cs="宋体"/>
                <w:i w:val="0"/>
                <w:iCs w:val="0"/>
                <w:color w:val="000000"/>
                <w:sz w:val="24"/>
                <w:szCs w:val="24"/>
                <w:highlight w:val="none"/>
                <w:u w:val="none"/>
              </w:rPr>
            </w:pPr>
          </w:p>
        </w:tc>
        <w:tc>
          <w:tcPr>
            <w:tcW w:w="2168" w:type="dxa"/>
            <w:shd w:val="clear" w:color="auto" w:fill="auto"/>
            <w:vAlign w:val="center"/>
          </w:tcPr>
          <w:p w14:paraId="6BE502C8">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招标控制价</w:t>
            </w:r>
          </w:p>
        </w:tc>
        <w:tc>
          <w:tcPr>
            <w:tcW w:w="4897" w:type="dxa"/>
            <w:shd w:val="clear" w:color="auto" w:fill="auto"/>
            <w:vAlign w:val="center"/>
          </w:tcPr>
          <w:p w14:paraId="1CEBF3FE">
            <w:pPr>
              <w:keepNext w:val="0"/>
              <w:keepLines w:val="0"/>
              <w:widowControl/>
              <w:suppressLineNumbers w:val="0"/>
              <w:spacing w:line="360" w:lineRule="auto"/>
              <w:jc w:val="both"/>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小写：</w:t>
            </w:r>
            <w:r>
              <w:rPr>
                <w:rFonts w:hint="eastAsia" w:cs="宋体"/>
                <w:i w:val="0"/>
                <w:iCs w:val="0"/>
                <w:color w:val="000000"/>
                <w:kern w:val="0"/>
                <w:sz w:val="24"/>
                <w:szCs w:val="24"/>
                <w:highlight w:val="none"/>
                <w:u w:val="none"/>
                <w:lang w:val="en-US" w:eastAsia="zh-CN" w:bidi="ar"/>
              </w:rPr>
              <w:t>489000.00</w:t>
            </w:r>
            <w:r>
              <w:rPr>
                <w:rFonts w:hint="eastAsia" w:ascii="宋体" w:hAnsi="宋体" w:eastAsia="宋体" w:cs="宋体"/>
                <w:i w:val="0"/>
                <w:iCs w:val="0"/>
                <w:color w:val="000000"/>
                <w:kern w:val="0"/>
                <w:sz w:val="24"/>
                <w:szCs w:val="24"/>
                <w:highlight w:val="none"/>
                <w:u w:val="none"/>
                <w:lang w:val="en-US" w:eastAsia="zh-CN" w:bidi="ar"/>
              </w:rPr>
              <w:t xml:space="preserve">元 </w:t>
            </w:r>
            <w:r>
              <w:rPr>
                <w:rStyle w:val="58"/>
                <w:highlight w:val="none"/>
                <w:lang w:val="en-US" w:eastAsia="zh-CN" w:bidi="ar"/>
              </w:rPr>
              <w:t xml:space="preserve"> </w:t>
            </w:r>
          </w:p>
          <w:p w14:paraId="7FDB8CDC">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大写：</w:t>
            </w:r>
            <w:r>
              <w:rPr>
                <w:rFonts w:hint="eastAsia" w:cs="宋体"/>
                <w:i w:val="0"/>
                <w:iCs w:val="0"/>
                <w:color w:val="000000"/>
                <w:kern w:val="0"/>
                <w:sz w:val="24"/>
                <w:szCs w:val="24"/>
                <w:highlight w:val="none"/>
                <w:u w:val="none"/>
                <w:lang w:val="en-US" w:eastAsia="zh-CN" w:bidi="ar"/>
              </w:rPr>
              <w:t>肆拾捌万玖仟元整</w:t>
            </w:r>
          </w:p>
        </w:tc>
      </w:tr>
      <w:tr w14:paraId="62C2C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shd w:val="clear" w:color="auto" w:fill="auto"/>
            <w:vAlign w:val="center"/>
          </w:tcPr>
          <w:p w14:paraId="39986C98">
            <w:pPr>
              <w:keepNext w:val="0"/>
              <w:keepLines w:val="0"/>
              <w:widowControl/>
              <w:suppressLineNumbers w:val="0"/>
              <w:spacing w:line="360" w:lineRule="auto"/>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bidi="ar"/>
              </w:rPr>
              <w:t>序号</w:t>
            </w:r>
          </w:p>
        </w:tc>
        <w:tc>
          <w:tcPr>
            <w:tcW w:w="2168" w:type="dxa"/>
            <w:shd w:val="clear" w:color="auto" w:fill="auto"/>
            <w:vAlign w:val="center"/>
          </w:tcPr>
          <w:p w14:paraId="5338DE31">
            <w:pPr>
              <w:keepNext w:val="0"/>
              <w:keepLines w:val="0"/>
              <w:widowControl/>
              <w:suppressLineNumbers w:val="0"/>
              <w:spacing w:line="360" w:lineRule="auto"/>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bidi="ar"/>
              </w:rPr>
              <w:t>条款内容</w:t>
            </w:r>
          </w:p>
        </w:tc>
        <w:tc>
          <w:tcPr>
            <w:tcW w:w="4897" w:type="dxa"/>
            <w:shd w:val="clear" w:color="auto" w:fill="auto"/>
            <w:vAlign w:val="center"/>
          </w:tcPr>
          <w:p w14:paraId="633E00C5">
            <w:pPr>
              <w:keepNext w:val="0"/>
              <w:keepLines w:val="0"/>
              <w:widowControl/>
              <w:suppressLineNumbers w:val="0"/>
              <w:spacing w:line="360" w:lineRule="auto"/>
              <w:jc w:val="both"/>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bidi="ar"/>
              </w:rPr>
              <w:t>编列内容</w:t>
            </w:r>
          </w:p>
        </w:tc>
      </w:tr>
      <w:tr w14:paraId="506B79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shd w:val="clear" w:color="auto" w:fill="auto"/>
            <w:vAlign w:val="center"/>
          </w:tcPr>
          <w:p w14:paraId="6D3AF45C">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1</w:t>
            </w:r>
          </w:p>
        </w:tc>
        <w:tc>
          <w:tcPr>
            <w:tcW w:w="2168" w:type="dxa"/>
            <w:shd w:val="clear" w:color="auto" w:fill="auto"/>
            <w:vAlign w:val="center"/>
          </w:tcPr>
          <w:p w14:paraId="5B40C705">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分值构成</w:t>
            </w:r>
          </w:p>
          <w:p w14:paraId="701C5DAF">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（总分100分）</w:t>
            </w:r>
          </w:p>
        </w:tc>
        <w:tc>
          <w:tcPr>
            <w:tcW w:w="4897" w:type="dxa"/>
            <w:shd w:val="clear" w:color="auto" w:fill="auto"/>
            <w:vAlign w:val="center"/>
          </w:tcPr>
          <w:p w14:paraId="4D67081D">
            <w:pPr>
              <w:keepNext w:val="0"/>
              <w:keepLines w:val="0"/>
              <w:widowControl/>
              <w:suppressLineNumbers w:val="0"/>
              <w:spacing w:line="360" w:lineRule="auto"/>
              <w:jc w:val="both"/>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投标报价：30分</w:t>
            </w:r>
          </w:p>
          <w:p w14:paraId="1E7348AE">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施工组织设计：57分</w:t>
            </w:r>
          </w:p>
          <w:p w14:paraId="60DC9166">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项目班子成员：</w:t>
            </w:r>
            <w:r>
              <w:rPr>
                <w:rFonts w:hint="eastAsia" w:cs="宋体"/>
                <w:i w:val="0"/>
                <w:iCs w:val="0"/>
                <w:color w:val="000000"/>
                <w:kern w:val="0"/>
                <w:sz w:val="24"/>
                <w:szCs w:val="24"/>
                <w:highlight w:val="none"/>
                <w:u w:val="none"/>
                <w:lang w:val="en-US" w:eastAsia="zh-CN" w:bidi="ar"/>
              </w:rPr>
              <w:t>4</w:t>
            </w:r>
            <w:r>
              <w:rPr>
                <w:rFonts w:hint="eastAsia" w:ascii="宋体" w:hAnsi="宋体" w:eastAsia="宋体" w:cs="宋体"/>
                <w:i w:val="0"/>
                <w:iCs w:val="0"/>
                <w:color w:val="000000"/>
                <w:kern w:val="0"/>
                <w:sz w:val="24"/>
                <w:szCs w:val="24"/>
                <w:highlight w:val="none"/>
                <w:u w:val="none"/>
                <w:lang w:val="en-US" w:eastAsia="zh-CN" w:bidi="ar"/>
              </w:rPr>
              <w:t>分</w:t>
            </w:r>
          </w:p>
          <w:p w14:paraId="6105CC75">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其他评分因素：</w:t>
            </w:r>
            <w:r>
              <w:rPr>
                <w:rFonts w:hint="eastAsia" w:cs="宋体"/>
                <w:i w:val="0"/>
                <w:iCs w:val="0"/>
                <w:color w:val="000000"/>
                <w:kern w:val="0"/>
                <w:sz w:val="24"/>
                <w:szCs w:val="24"/>
                <w:highlight w:val="none"/>
                <w:u w:val="none"/>
                <w:lang w:val="en-US" w:eastAsia="zh-CN" w:bidi="ar"/>
              </w:rPr>
              <w:t>9</w:t>
            </w:r>
            <w:r>
              <w:rPr>
                <w:rFonts w:hint="eastAsia" w:ascii="宋体" w:hAnsi="宋体" w:eastAsia="宋体" w:cs="宋体"/>
                <w:i w:val="0"/>
                <w:iCs w:val="0"/>
                <w:color w:val="000000"/>
                <w:kern w:val="0"/>
                <w:sz w:val="24"/>
                <w:szCs w:val="24"/>
                <w:highlight w:val="none"/>
                <w:u w:val="none"/>
                <w:lang w:val="en-US" w:eastAsia="zh-CN" w:bidi="ar"/>
              </w:rPr>
              <w:t>分</w:t>
            </w:r>
          </w:p>
        </w:tc>
      </w:tr>
      <w:tr w14:paraId="739334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shd w:val="clear" w:color="auto" w:fill="auto"/>
            <w:vAlign w:val="center"/>
          </w:tcPr>
          <w:p w14:paraId="1B1B2986">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2</w:t>
            </w:r>
          </w:p>
        </w:tc>
        <w:tc>
          <w:tcPr>
            <w:tcW w:w="2168" w:type="dxa"/>
            <w:shd w:val="clear" w:color="auto" w:fill="auto"/>
            <w:vAlign w:val="center"/>
          </w:tcPr>
          <w:p w14:paraId="300B3BF0">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投标报价</w:t>
            </w:r>
          </w:p>
          <w:p w14:paraId="5A1E6AA4">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(30分)</w:t>
            </w:r>
          </w:p>
        </w:tc>
        <w:tc>
          <w:tcPr>
            <w:tcW w:w="4897" w:type="dxa"/>
            <w:shd w:val="clear" w:color="auto" w:fill="auto"/>
            <w:vAlign w:val="center"/>
          </w:tcPr>
          <w:p w14:paraId="2629C2A0">
            <w:pPr>
              <w:keepNext w:val="0"/>
              <w:keepLines w:val="0"/>
              <w:widowControl/>
              <w:suppressLineNumbers w:val="0"/>
              <w:spacing w:line="360" w:lineRule="auto"/>
              <w:jc w:val="both"/>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在所有的有效报价中，以最低投标报价为基准价，其价格分为满分。其他投标供应商报价分统一按下列公式计算得分：</w:t>
            </w:r>
          </w:p>
          <w:p w14:paraId="633D2370">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磋商报价得分=（磋商基准价/最后磋商报价）×价格权值（30%）×100（四舍五入后保留小数点后两位）</w:t>
            </w:r>
          </w:p>
        </w:tc>
      </w:tr>
      <w:tr w14:paraId="327F0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2315" w:type="dxa"/>
            <w:gridSpan w:val="2"/>
            <w:shd w:val="clear" w:color="auto" w:fill="auto"/>
            <w:vAlign w:val="center"/>
          </w:tcPr>
          <w:p w14:paraId="4EF9494C">
            <w:pPr>
              <w:keepNext w:val="0"/>
              <w:keepLines w:val="0"/>
              <w:widowControl/>
              <w:suppressLineNumbers w:val="0"/>
              <w:spacing w:line="360" w:lineRule="auto"/>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bidi="ar"/>
              </w:rPr>
              <w:t>序号</w:t>
            </w:r>
          </w:p>
        </w:tc>
        <w:tc>
          <w:tcPr>
            <w:tcW w:w="2168" w:type="dxa"/>
            <w:shd w:val="clear" w:color="auto" w:fill="auto"/>
            <w:vAlign w:val="center"/>
          </w:tcPr>
          <w:p w14:paraId="7B2A1417">
            <w:pPr>
              <w:keepNext w:val="0"/>
              <w:keepLines w:val="0"/>
              <w:widowControl/>
              <w:suppressLineNumbers w:val="0"/>
              <w:spacing w:line="360" w:lineRule="auto"/>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bidi="ar"/>
              </w:rPr>
              <w:t>评分因素</w:t>
            </w:r>
          </w:p>
        </w:tc>
        <w:tc>
          <w:tcPr>
            <w:tcW w:w="4897" w:type="dxa"/>
            <w:shd w:val="clear" w:color="auto" w:fill="auto"/>
            <w:vAlign w:val="center"/>
          </w:tcPr>
          <w:p w14:paraId="55802486">
            <w:pPr>
              <w:keepNext w:val="0"/>
              <w:keepLines w:val="0"/>
              <w:widowControl/>
              <w:suppressLineNumbers w:val="0"/>
              <w:spacing w:line="360" w:lineRule="auto"/>
              <w:jc w:val="center"/>
              <w:textAlignment w:val="center"/>
              <w:rPr>
                <w:rFonts w:hint="eastAsia" w:ascii="宋体" w:hAnsi="宋体" w:eastAsia="宋体" w:cs="宋体"/>
                <w:b/>
                <w:bCs/>
                <w:i w:val="0"/>
                <w:iCs w:val="0"/>
                <w:color w:val="000000"/>
                <w:sz w:val="24"/>
                <w:szCs w:val="24"/>
                <w:highlight w:val="none"/>
                <w:u w:val="none"/>
              </w:rPr>
            </w:pPr>
            <w:r>
              <w:rPr>
                <w:rFonts w:hint="eastAsia" w:ascii="宋体" w:hAnsi="宋体" w:eastAsia="宋体" w:cs="宋体"/>
                <w:b/>
                <w:bCs/>
                <w:i w:val="0"/>
                <w:iCs w:val="0"/>
                <w:color w:val="000000"/>
                <w:kern w:val="0"/>
                <w:sz w:val="24"/>
                <w:szCs w:val="24"/>
                <w:highlight w:val="none"/>
                <w:u w:val="none"/>
                <w:lang w:val="en-US" w:eastAsia="zh-CN" w:bidi="ar"/>
              </w:rPr>
              <w:t>评分标准</w:t>
            </w:r>
          </w:p>
        </w:tc>
      </w:tr>
      <w:tr w14:paraId="7FE301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650" w:type="dxa"/>
            <w:vMerge w:val="restart"/>
            <w:shd w:val="clear" w:color="auto" w:fill="auto"/>
            <w:vAlign w:val="center"/>
          </w:tcPr>
          <w:p w14:paraId="0D15BF87">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1</w:t>
            </w:r>
          </w:p>
        </w:tc>
        <w:tc>
          <w:tcPr>
            <w:tcW w:w="1665" w:type="dxa"/>
            <w:vMerge w:val="restart"/>
            <w:shd w:val="clear" w:color="auto" w:fill="auto"/>
            <w:vAlign w:val="center"/>
          </w:tcPr>
          <w:p w14:paraId="6FF72983">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施工组织设计评分标准</w:t>
            </w:r>
          </w:p>
          <w:p w14:paraId="3FCAB27D">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（57分）</w:t>
            </w:r>
          </w:p>
        </w:tc>
        <w:tc>
          <w:tcPr>
            <w:tcW w:w="2168" w:type="dxa"/>
            <w:shd w:val="clear" w:color="auto" w:fill="auto"/>
            <w:vAlign w:val="center"/>
          </w:tcPr>
          <w:p w14:paraId="75C3A71C">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施工方案与技术措施</w:t>
            </w:r>
          </w:p>
          <w:p w14:paraId="681D4E28">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（12分）</w:t>
            </w:r>
          </w:p>
        </w:tc>
        <w:tc>
          <w:tcPr>
            <w:tcW w:w="4897" w:type="dxa"/>
            <w:shd w:val="clear" w:color="auto" w:fill="auto"/>
            <w:vAlign w:val="center"/>
          </w:tcPr>
          <w:p w14:paraId="4315023D">
            <w:pPr>
              <w:keepNext w:val="0"/>
              <w:keepLines w:val="0"/>
              <w:widowControl/>
              <w:suppressLineNumbers w:val="0"/>
              <w:spacing w:line="360" w:lineRule="auto"/>
              <w:jc w:val="both"/>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供应商根据针对本项目的难点、重点、特点作出认真仔细的分析，提出的施工组织与技术保障措施方案适合本工程实际情况。包括但不限于：①施工组织设计方案；②职责职能分工；③工程进度和管理措施；④技术措施保证。</w:t>
            </w:r>
          </w:p>
          <w:p w14:paraId="1B56E1FE">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本项满分得12分，每缺少一项内容扣3分，每有一项有内容不完整或内容前后矛盾、套用其他项目方案、不利于项目实施的扣1分，扣完为止。</w:t>
            </w:r>
          </w:p>
        </w:tc>
      </w:tr>
      <w:tr w14:paraId="002E50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650" w:type="dxa"/>
            <w:vMerge w:val="continue"/>
            <w:shd w:val="clear" w:color="auto" w:fill="auto"/>
            <w:vAlign w:val="center"/>
          </w:tcPr>
          <w:p w14:paraId="758AC285">
            <w:pPr>
              <w:spacing w:line="360" w:lineRule="auto"/>
              <w:jc w:val="center"/>
              <w:rPr>
                <w:rFonts w:hint="eastAsia" w:ascii="宋体" w:hAnsi="宋体" w:eastAsia="宋体" w:cs="宋体"/>
                <w:i w:val="0"/>
                <w:iCs w:val="0"/>
                <w:color w:val="000000"/>
                <w:sz w:val="24"/>
                <w:szCs w:val="24"/>
                <w:highlight w:val="none"/>
                <w:u w:val="none"/>
              </w:rPr>
            </w:pPr>
          </w:p>
        </w:tc>
        <w:tc>
          <w:tcPr>
            <w:tcW w:w="1665" w:type="dxa"/>
            <w:vMerge w:val="continue"/>
            <w:shd w:val="clear" w:color="auto" w:fill="auto"/>
            <w:noWrap/>
            <w:vAlign w:val="center"/>
          </w:tcPr>
          <w:p w14:paraId="3D3669B7">
            <w:pPr>
              <w:spacing w:line="360" w:lineRule="auto"/>
              <w:rPr>
                <w:rFonts w:hint="eastAsia" w:ascii="宋体" w:hAnsi="宋体" w:eastAsia="宋体" w:cs="宋体"/>
                <w:i w:val="0"/>
                <w:iCs w:val="0"/>
                <w:color w:val="000000"/>
                <w:sz w:val="22"/>
                <w:szCs w:val="22"/>
                <w:highlight w:val="none"/>
                <w:u w:val="none"/>
              </w:rPr>
            </w:pPr>
          </w:p>
        </w:tc>
        <w:tc>
          <w:tcPr>
            <w:tcW w:w="2168" w:type="dxa"/>
            <w:shd w:val="clear" w:color="auto" w:fill="auto"/>
            <w:vAlign w:val="center"/>
          </w:tcPr>
          <w:p w14:paraId="025B4EC4">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质量管理体系与措施</w:t>
            </w:r>
          </w:p>
          <w:p w14:paraId="39B2E965">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（8分）</w:t>
            </w:r>
          </w:p>
        </w:tc>
        <w:tc>
          <w:tcPr>
            <w:tcW w:w="4897" w:type="dxa"/>
            <w:shd w:val="clear" w:color="auto" w:fill="auto"/>
            <w:vAlign w:val="center"/>
          </w:tcPr>
          <w:p w14:paraId="2246D4A5">
            <w:pPr>
              <w:keepNext w:val="0"/>
              <w:keepLines w:val="0"/>
              <w:widowControl/>
              <w:suppressLineNumbers w:val="0"/>
              <w:spacing w:line="360" w:lineRule="auto"/>
              <w:jc w:val="both"/>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质量保证措施：供应商根据针对本项目特点编制质量保证措施，工程进度、工程质量控制等。包括但不限于：①质量控制目标；②质量保证体系；③质量管理具体措施、工程；④质量保修措施。</w:t>
            </w:r>
          </w:p>
          <w:p w14:paraId="4E42F670">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本项满分得8分，每缺少一项内容扣2分，每有一项有内容不完整或内容前后矛盾、套用其他项目方案、不利于项目实施的扣1分，扣完为止。</w:t>
            </w:r>
          </w:p>
        </w:tc>
      </w:tr>
      <w:tr w14:paraId="61402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650" w:type="dxa"/>
            <w:vMerge w:val="continue"/>
            <w:shd w:val="clear" w:color="auto" w:fill="auto"/>
            <w:vAlign w:val="center"/>
          </w:tcPr>
          <w:p w14:paraId="0BEA7EC0">
            <w:pPr>
              <w:spacing w:line="360" w:lineRule="auto"/>
              <w:jc w:val="center"/>
              <w:rPr>
                <w:rFonts w:hint="eastAsia" w:ascii="宋体" w:hAnsi="宋体" w:eastAsia="宋体" w:cs="宋体"/>
                <w:i w:val="0"/>
                <w:iCs w:val="0"/>
                <w:color w:val="000000"/>
                <w:sz w:val="24"/>
                <w:szCs w:val="24"/>
                <w:highlight w:val="none"/>
                <w:u w:val="none"/>
              </w:rPr>
            </w:pPr>
          </w:p>
        </w:tc>
        <w:tc>
          <w:tcPr>
            <w:tcW w:w="1665" w:type="dxa"/>
            <w:vMerge w:val="continue"/>
            <w:shd w:val="clear" w:color="auto" w:fill="auto"/>
            <w:noWrap/>
            <w:vAlign w:val="center"/>
          </w:tcPr>
          <w:p w14:paraId="4501CED4">
            <w:pPr>
              <w:spacing w:line="360" w:lineRule="auto"/>
              <w:rPr>
                <w:rFonts w:hint="eastAsia" w:ascii="宋体" w:hAnsi="宋体" w:eastAsia="宋体" w:cs="宋体"/>
                <w:i w:val="0"/>
                <w:iCs w:val="0"/>
                <w:color w:val="000000"/>
                <w:sz w:val="22"/>
                <w:szCs w:val="22"/>
                <w:highlight w:val="none"/>
                <w:u w:val="none"/>
              </w:rPr>
            </w:pPr>
          </w:p>
        </w:tc>
        <w:tc>
          <w:tcPr>
            <w:tcW w:w="2168" w:type="dxa"/>
            <w:shd w:val="clear" w:color="auto" w:fill="auto"/>
            <w:vAlign w:val="center"/>
          </w:tcPr>
          <w:p w14:paraId="28DE6D73">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安全管理体系及治安管理与措施</w:t>
            </w:r>
          </w:p>
          <w:p w14:paraId="4187DFDA">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（8分）</w:t>
            </w:r>
          </w:p>
        </w:tc>
        <w:tc>
          <w:tcPr>
            <w:tcW w:w="4897" w:type="dxa"/>
            <w:shd w:val="clear" w:color="auto" w:fill="auto"/>
            <w:vAlign w:val="center"/>
          </w:tcPr>
          <w:p w14:paraId="6B174A74">
            <w:pPr>
              <w:keepNext w:val="0"/>
              <w:keepLines w:val="0"/>
              <w:widowControl/>
              <w:suppressLineNumbers w:val="0"/>
              <w:spacing w:line="360" w:lineRule="auto"/>
              <w:jc w:val="both"/>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供应商根据针对本项目编制安全文明管理体系与措施及安全应急预案，如遇夏季施工、冬季施工、应急等措施等。包括但不限于：①安全文明管理体系；②安全保证措施；③文明施工措施；④安全应急预案。</w:t>
            </w:r>
          </w:p>
          <w:p w14:paraId="05D9AE36">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本项满分得8分，每缺少一项内容扣2分，每有一项有内容不完整或内容前后矛盾、套用其他项目方案、不利于项目实施的扣1分，扣完为止。</w:t>
            </w:r>
          </w:p>
        </w:tc>
      </w:tr>
      <w:tr w14:paraId="2436D5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08" w:hRule="atLeast"/>
          <w:jc w:val="center"/>
        </w:trPr>
        <w:tc>
          <w:tcPr>
            <w:tcW w:w="650" w:type="dxa"/>
            <w:vMerge w:val="continue"/>
            <w:shd w:val="clear" w:color="auto" w:fill="auto"/>
            <w:vAlign w:val="center"/>
          </w:tcPr>
          <w:p w14:paraId="47977A3A">
            <w:pPr>
              <w:spacing w:line="360" w:lineRule="auto"/>
              <w:jc w:val="center"/>
              <w:rPr>
                <w:rFonts w:hint="eastAsia" w:ascii="宋体" w:hAnsi="宋体" w:eastAsia="宋体" w:cs="宋体"/>
                <w:i w:val="0"/>
                <w:iCs w:val="0"/>
                <w:color w:val="000000"/>
                <w:sz w:val="24"/>
                <w:szCs w:val="24"/>
                <w:highlight w:val="none"/>
                <w:u w:val="none"/>
              </w:rPr>
            </w:pPr>
          </w:p>
        </w:tc>
        <w:tc>
          <w:tcPr>
            <w:tcW w:w="1665" w:type="dxa"/>
            <w:vMerge w:val="continue"/>
            <w:shd w:val="clear" w:color="auto" w:fill="auto"/>
            <w:noWrap/>
            <w:vAlign w:val="center"/>
          </w:tcPr>
          <w:p w14:paraId="0DDF635F">
            <w:pPr>
              <w:spacing w:line="360" w:lineRule="auto"/>
              <w:rPr>
                <w:rFonts w:hint="eastAsia" w:ascii="宋体" w:hAnsi="宋体" w:eastAsia="宋体" w:cs="宋体"/>
                <w:i w:val="0"/>
                <w:iCs w:val="0"/>
                <w:color w:val="000000"/>
                <w:sz w:val="22"/>
                <w:szCs w:val="22"/>
                <w:highlight w:val="none"/>
                <w:u w:val="none"/>
              </w:rPr>
            </w:pPr>
          </w:p>
        </w:tc>
        <w:tc>
          <w:tcPr>
            <w:tcW w:w="2168" w:type="dxa"/>
            <w:shd w:val="clear" w:color="auto" w:fill="auto"/>
            <w:vAlign w:val="center"/>
          </w:tcPr>
          <w:p w14:paraId="2CD52725">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环境保护管理体系与措施</w:t>
            </w:r>
          </w:p>
          <w:p w14:paraId="4FDFFF33">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Style w:val="58"/>
                <w:highlight w:val="none"/>
                <w:lang w:val="en-US" w:eastAsia="zh-CN" w:bidi="ar"/>
              </w:rPr>
              <w:t>（8分）</w:t>
            </w:r>
          </w:p>
        </w:tc>
        <w:tc>
          <w:tcPr>
            <w:tcW w:w="4897" w:type="dxa"/>
            <w:shd w:val="clear" w:color="auto" w:fill="auto"/>
            <w:vAlign w:val="center"/>
          </w:tcPr>
          <w:p w14:paraId="077D263F">
            <w:pPr>
              <w:keepNext w:val="0"/>
              <w:keepLines w:val="0"/>
              <w:widowControl/>
              <w:suppressLineNumbers w:val="0"/>
              <w:spacing w:line="360" w:lineRule="auto"/>
              <w:jc w:val="both"/>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供应商根据对本项目环保和文明施工措施，如设立围挡、防尘、降噪、规避行人以及设置警示标志等。包括但不限于：①环境保护措施；②现场文明施工措施；③对处理噪音、污物等技术措施；④技术及管理措施。</w:t>
            </w:r>
          </w:p>
          <w:p w14:paraId="4DB57630">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本项满分得8分，每缺少一项内容扣2分，每有一项有内容不完整或内容前后矛盾、套用其他项目方案、不利于项目实施的扣1分，扣完为止。</w:t>
            </w:r>
          </w:p>
        </w:tc>
      </w:tr>
      <w:tr w14:paraId="32244C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650" w:type="dxa"/>
            <w:vMerge w:val="continue"/>
            <w:shd w:val="clear" w:color="auto" w:fill="auto"/>
            <w:vAlign w:val="center"/>
          </w:tcPr>
          <w:p w14:paraId="07BA5109">
            <w:pPr>
              <w:spacing w:line="360" w:lineRule="auto"/>
              <w:jc w:val="center"/>
              <w:rPr>
                <w:rFonts w:hint="eastAsia" w:ascii="宋体" w:hAnsi="宋体" w:eastAsia="宋体" w:cs="宋体"/>
                <w:i w:val="0"/>
                <w:iCs w:val="0"/>
                <w:color w:val="000000"/>
                <w:sz w:val="24"/>
                <w:szCs w:val="24"/>
                <w:highlight w:val="none"/>
                <w:u w:val="none"/>
              </w:rPr>
            </w:pPr>
          </w:p>
        </w:tc>
        <w:tc>
          <w:tcPr>
            <w:tcW w:w="1665" w:type="dxa"/>
            <w:vMerge w:val="continue"/>
            <w:shd w:val="clear" w:color="auto" w:fill="auto"/>
            <w:noWrap/>
            <w:vAlign w:val="center"/>
          </w:tcPr>
          <w:p w14:paraId="5C6EEDB5">
            <w:pPr>
              <w:spacing w:line="360" w:lineRule="auto"/>
              <w:rPr>
                <w:rFonts w:hint="eastAsia" w:ascii="宋体" w:hAnsi="宋体" w:eastAsia="宋体" w:cs="宋体"/>
                <w:i w:val="0"/>
                <w:iCs w:val="0"/>
                <w:color w:val="000000"/>
                <w:sz w:val="22"/>
                <w:szCs w:val="22"/>
                <w:highlight w:val="none"/>
                <w:u w:val="none"/>
              </w:rPr>
            </w:pPr>
          </w:p>
        </w:tc>
        <w:tc>
          <w:tcPr>
            <w:tcW w:w="2168" w:type="dxa"/>
            <w:shd w:val="clear" w:color="auto" w:fill="auto"/>
            <w:vAlign w:val="center"/>
          </w:tcPr>
          <w:p w14:paraId="102D736F">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工程进度计划与措施</w:t>
            </w:r>
          </w:p>
          <w:p w14:paraId="707655AC">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（8分）</w:t>
            </w:r>
          </w:p>
        </w:tc>
        <w:tc>
          <w:tcPr>
            <w:tcW w:w="4897" w:type="dxa"/>
            <w:shd w:val="clear" w:color="auto" w:fill="auto"/>
            <w:vAlign w:val="center"/>
          </w:tcPr>
          <w:p w14:paraId="1BAADC10">
            <w:pPr>
              <w:keepNext w:val="0"/>
              <w:keepLines w:val="0"/>
              <w:widowControl/>
              <w:suppressLineNumbers w:val="0"/>
              <w:spacing w:line="360" w:lineRule="auto"/>
              <w:jc w:val="both"/>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供应商根据针对本项目的工期保证提供工期保证措施，如何对工期的保障进行详细描述，如遇夜间、冬季、夏季如何施工等。包括但不限于：①计划开竣工日期与措施；②施工进度网络图；③劳动力配备；④机械设备及材料配备计划。</w:t>
            </w:r>
          </w:p>
          <w:p w14:paraId="69D2C171">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本项满分得8分，每缺少一项内容扣2分，每有一项有内容不完整或内容前后矛盾、套用其他项目方案、不利于项目实施的扣1分，扣完为止。</w:t>
            </w:r>
          </w:p>
        </w:tc>
      </w:tr>
      <w:tr w14:paraId="1AFF7E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650" w:type="dxa"/>
            <w:vMerge w:val="continue"/>
            <w:shd w:val="clear" w:color="auto" w:fill="auto"/>
            <w:vAlign w:val="center"/>
          </w:tcPr>
          <w:p w14:paraId="60ACA4D0">
            <w:pPr>
              <w:spacing w:line="360" w:lineRule="auto"/>
              <w:jc w:val="center"/>
              <w:rPr>
                <w:rFonts w:hint="eastAsia" w:ascii="宋体" w:hAnsi="宋体" w:eastAsia="宋体" w:cs="宋体"/>
                <w:i w:val="0"/>
                <w:iCs w:val="0"/>
                <w:color w:val="000000"/>
                <w:sz w:val="24"/>
                <w:szCs w:val="24"/>
                <w:highlight w:val="none"/>
                <w:u w:val="none"/>
              </w:rPr>
            </w:pPr>
          </w:p>
        </w:tc>
        <w:tc>
          <w:tcPr>
            <w:tcW w:w="1665" w:type="dxa"/>
            <w:vMerge w:val="continue"/>
            <w:shd w:val="clear" w:color="auto" w:fill="auto"/>
            <w:noWrap/>
            <w:vAlign w:val="center"/>
          </w:tcPr>
          <w:p w14:paraId="5055283E">
            <w:pPr>
              <w:spacing w:line="360" w:lineRule="auto"/>
              <w:rPr>
                <w:rFonts w:hint="eastAsia" w:ascii="宋体" w:hAnsi="宋体" w:eastAsia="宋体" w:cs="宋体"/>
                <w:i w:val="0"/>
                <w:iCs w:val="0"/>
                <w:color w:val="000000"/>
                <w:sz w:val="22"/>
                <w:szCs w:val="22"/>
                <w:highlight w:val="none"/>
                <w:u w:val="none"/>
              </w:rPr>
            </w:pPr>
          </w:p>
        </w:tc>
        <w:tc>
          <w:tcPr>
            <w:tcW w:w="2168" w:type="dxa"/>
            <w:shd w:val="clear" w:color="auto" w:fill="auto"/>
            <w:vAlign w:val="center"/>
          </w:tcPr>
          <w:p w14:paraId="1943F982">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施工总平面设计</w:t>
            </w:r>
          </w:p>
          <w:p w14:paraId="50C99048">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（4分）</w:t>
            </w:r>
          </w:p>
        </w:tc>
        <w:tc>
          <w:tcPr>
            <w:tcW w:w="4897" w:type="dxa"/>
            <w:shd w:val="clear" w:color="auto" w:fill="auto"/>
            <w:vAlign w:val="center"/>
          </w:tcPr>
          <w:p w14:paraId="487C3609">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施工场利用符合现场实际，①生产、生活用临时设施布置合理、紧凑；②短运输、少搬运；③利于生产、生活、安全、消防、环保、市容、卫生劳动保护等；④符合安全文明工地要求。内容详细、科学、合理、切实可行，完全满足项目需求的得4分，每有一处表述不清楚、针对性不强、逻辑不清晰、有缺陷或不足之处的扣1分，扣完为止，未提供不得分。</w:t>
            </w:r>
          </w:p>
        </w:tc>
      </w:tr>
      <w:tr w14:paraId="2F3498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650" w:type="dxa"/>
            <w:vMerge w:val="continue"/>
            <w:shd w:val="clear" w:color="auto" w:fill="auto"/>
            <w:vAlign w:val="center"/>
          </w:tcPr>
          <w:p w14:paraId="7A65B2AB">
            <w:pPr>
              <w:spacing w:line="360" w:lineRule="auto"/>
              <w:jc w:val="center"/>
              <w:rPr>
                <w:rFonts w:hint="eastAsia" w:ascii="宋体" w:hAnsi="宋体" w:eastAsia="宋体" w:cs="宋体"/>
                <w:i w:val="0"/>
                <w:iCs w:val="0"/>
                <w:color w:val="000000"/>
                <w:sz w:val="24"/>
                <w:szCs w:val="24"/>
                <w:highlight w:val="none"/>
                <w:u w:val="none"/>
              </w:rPr>
            </w:pPr>
          </w:p>
        </w:tc>
        <w:tc>
          <w:tcPr>
            <w:tcW w:w="1665" w:type="dxa"/>
            <w:vMerge w:val="continue"/>
            <w:shd w:val="clear" w:color="auto" w:fill="auto"/>
            <w:noWrap/>
            <w:vAlign w:val="center"/>
          </w:tcPr>
          <w:p w14:paraId="1A9E6E66">
            <w:pPr>
              <w:spacing w:line="360" w:lineRule="auto"/>
              <w:rPr>
                <w:rFonts w:hint="eastAsia" w:ascii="宋体" w:hAnsi="宋体" w:eastAsia="宋体" w:cs="宋体"/>
                <w:i w:val="0"/>
                <w:iCs w:val="0"/>
                <w:color w:val="000000"/>
                <w:sz w:val="22"/>
                <w:szCs w:val="22"/>
                <w:highlight w:val="none"/>
                <w:u w:val="none"/>
              </w:rPr>
            </w:pPr>
          </w:p>
        </w:tc>
        <w:tc>
          <w:tcPr>
            <w:tcW w:w="2168" w:type="dxa"/>
            <w:shd w:val="clear" w:color="auto" w:fill="auto"/>
            <w:vAlign w:val="center"/>
          </w:tcPr>
          <w:p w14:paraId="1DDE1607">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资源配备计划</w:t>
            </w:r>
          </w:p>
          <w:p w14:paraId="7B855358">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（5分）</w:t>
            </w:r>
          </w:p>
        </w:tc>
        <w:tc>
          <w:tcPr>
            <w:tcW w:w="4897" w:type="dxa"/>
            <w:shd w:val="clear" w:color="auto" w:fill="auto"/>
            <w:vAlign w:val="center"/>
          </w:tcPr>
          <w:p w14:paraId="3A131E97">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施工设备、机具配置齐全、合理，能满足施工进度和工程质量要求。资源配备完全满足本项目实际需求得5分，主要机械基本满足得3分，缺少必要设备的得1分。未提供计划或者提供的计划与项目实际不符的均不得分。</w:t>
            </w:r>
          </w:p>
        </w:tc>
      </w:tr>
      <w:tr w14:paraId="67DD54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650" w:type="dxa"/>
            <w:vMerge w:val="continue"/>
            <w:shd w:val="clear" w:color="auto" w:fill="auto"/>
            <w:vAlign w:val="center"/>
          </w:tcPr>
          <w:p w14:paraId="0C3A60D6">
            <w:pPr>
              <w:spacing w:line="360" w:lineRule="auto"/>
              <w:jc w:val="center"/>
              <w:rPr>
                <w:rFonts w:hint="eastAsia" w:ascii="宋体" w:hAnsi="宋体" w:eastAsia="宋体" w:cs="宋体"/>
                <w:i w:val="0"/>
                <w:iCs w:val="0"/>
                <w:color w:val="000000"/>
                <w:sz w:val="24"/>
                <w:szCs w:val="24"/>
                <w:highlight w:val="none"/>
                <w:u w:val="none"/>
              </w:rPr>
            </w:pPr>
          </w:p>
        </w:tc>
        <w:tc>
          <w:tcPr>
            <w:tcW w:w="1665" w:type="dxa"/>
            <w:vMerge w:val="continue"/>
            <w:shd w:val="clear" w:color="auto" w:fill="auto"/>
            <w:noWrap/>
            <w:vAlign w:val="center"/>
          </w:tcPr>
          <w:p w14:paraId="1CA8603F">
            <w:pPr>
              <w:spacing w:line="360" w:lineRule="auto"/>
              <w:rPr>
                <w:rFonts w:hint="eastAsia" w:ascii="宋体" w:hAnsi="宋体" w:eastAsia="宋体" w:cs="宋体"/>
                <w:i w:val="0"/>
                <w:iCs w:val="0"/>
                <w:color w:val="000000"/>
                <w:sz w:val="22"/>
                <w:szCs w:val="22"/>
                <w:highlight w:val="none"/>
                <w:u w:val="none"/>
              </w:rPr>
            </w:pPr>
          </w:p>
        </w:tc>
        <w:tc>
          <w:tcPr>
            <w:tcW w:w="2168" w:type="dxa"/>
            <w:shd w:val="clear" w:color="auto" w:fill="auto"/>
            <w:vAlign w:val="center"/>
          </w:tcPr>
          <w:p w14:paraId="50458519">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危险性较大的分部分项工程安全专项施工方案</w:t>
            </w:r>
          </w:p>
          <w:p w14:paraId="2ADC531C">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(4分)</w:t>
            </w:r>
          </w:p>
        </w:tc>
        <w:tc>
          <w:tcPr>
            <w:tcW w:w="4897" w:type="dxa"/>
            <w:shd w:val="clear" w:color="auto" w:fill="auto"/>
            <w:vAlign w:val="center"/>
          </w:tcPr>
          <w:p w14:paraId="25977D10">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专项方案内容完整、有针对本项目、可行性强的，得4分；专项方案内容的编制切实可行、基本满足本项目要求，得3分；安全方案内容不满足本项目现场实际情况，有偏差的，得1分。</w:t>
            </w:r>
          </w:p>
        </w:tc>
      </w:tr>
      <w:tr w14:paraId="4D099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650" w:type="dxa"/>
            <w:shd w:val="clear" w:color="auto" w:fill="auto"/>
            <w:vAlign w:val="center"/>
          </w:tcPr>
          <w:p w14:paraId="551BE0E7">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2</w:t>
            </w:r>
          </w:p>
        </w:tc>
        <w:tc>
          <w:tcPr>
            <w:tcW w:w="1665" w:type="dxa"/>
            <w:shd w:val="clear" w:color="auto" w:fill="auto"/>
            <w:vAlign w:val="center"/>
          </w:tcPr>
          <w:p w14:paraId="21303883">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项目班子组成</w:t>
            </w:r>
          </w:p>
          <w:p w14:paraId="554706BB">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w:t>
            </w:r>
            <w:r>
              <w:rPr>
                <w:rFonts w:hint="eastAsia" w:cs="宋体"/>
                <w:i w:val="0"/>
                <w:iCs w:val="0"/>
                <w:color w:val="000000"/>
                <w:kern w:val="0"/>
                <w:sz w:val="24"/>
                <w:szCs w:val="24"/>
                <w:highlight w:val="none"/>
                <w:u w:val="none"/>
                <w:lang w:val="en-US" w:eastAsia="zh-CN" w:bidi="ar"/>
              </w:rPr>
              <w:t>4</w:t>
            </w:r>
            <w:r>
              <w:rPr>
                <w:rFonts w:hint="eastAsia" w:ascii="宋体" w:hAnsi="宋体" w:eastAsia="宋体" w:cs="宋体"/>
                <w:i w:val="0"/>
                <w:iCs w:val="0"/>
                <w:color w:val="000000"/>
                <w:kern w:val="0"/>
                <w:sz w:val="24"/>
                <w:szCs w:val="24"/>
                <w:highlight w:val="none"/>
                <w:u w:val="none"/>
                <w:lang w:val="en-US" w:eastAsia="zh-CN" w:bidi="ar"/>
              </w:rPr>
              <w:t>分）</w:t>
            </w:r>
          </w:p>
        </w:tc>
        <w:tc>
          <w:tcPr>
            <w:tcW w:w="2168" w:type="dxa"/>
            <w:shd w:val="clear" w:color="auto" w:fill="auto"/>
            <w:vAlign w:val="center"/>
          </w:tcPr>
          <w:p w14:paraId="5B07C41E">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项目班子组成</w:t>
            </w:r>
          </w:p>
          <w:p w14:paraId="0F8DE9E0">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w:t>
            </w:r>
            <w:r>
              <w:rPr>
                <w:rFonts w:hint="eastAsia" w:cs="宋体"/>
                <w:i w:val="0"/>
                <w:iCs w:val="0"/>
                <w:color w:val="000000"/>
                <w:kern w:val="0"/>
                <w:sz w:val="24"/>
                <w:szCs w:val="24"/>
                <w:highlight w:val="none"/>
                <w:u w:val="none"/>
                <w:lang w:val="en-US" w:eastAsia="zh-CN" w:bidi="ar"/>
              </w:rPr>
              <w:t>4</w:t>
            </w:r>
            <w:r>
              <w:rPr>
                <w:rFonts w:hint="eastAsia" w:ascii="宋体" w:hAnsi="宋体" w:eastAsia="宋体" w:cs="宋体"/>
                <w:i w:val="0"/>
                <w:iCs w:val="0"/>
                <w:color w:val="000000"/>
                <w:kern w:val="0"/>
                <w:sz w:val="24"/>
                <w:szCs w:val="24"/>
                <w:highlight w:val="none"/>
                <w:u w:val="none"/>
                <w:lang w:val="en-US" w:eastAsia="zh-CN" w:bidi="ar"/>
              </w:rPr>
              <w:t>分）</w:t>
            </w:r>
          </w:p>
        </w:tc>
        <w:tc>
          <w:tcPr>
            <w:tcW w:w="4897" w:type="dxa"/>
            <w:shd w:val="clear" w:color="auto" w:fill="auto"/>
            <w:vAlign w:val="center"/>
          </w:tcPr>
          <w:p w14:paraId="769656B7">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技术负责人1名，施工员1名，安全员1名，质量员1名。每提供一人得1分，满分4分。项目管理班子人员需提供身份证、岗位资格证书和社保证明等。</w:t>
            </w:r>
          </w:p>
        </w:tc>
      </w:tr>
      <w:tr w14:paraId="338FE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680" w:hRule="atLeast"/>
          <w:jc w:val="center"/>
        </w:trPr>
        <w:tc>
          <w:tcPr>
            <w:tcW w:w="650" w:type="dxa"/>
            <w:shd w:val="clear" w:color="auto" w:fill="auto"/>
            <w:vAlign w:val="center"/>
          </w:tcPr>
          <w:p w14:paraId="0B59B2A1">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3</w:t>
            </w:r>
          </w:p>
        </w:tc>
        <w:tc>
          <w:tcPr>
            <w:tcW w:w="1665" w:type="dxa"/>
            <w:shd w:val="clear" w:color="auto" w:fill="auto"/>
            <w:vAlign w:val="center"/>
          </w:tcPr>
          <w:p w14:paraId="4796E5A8">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其他评分因素</w:t>
            </w:r>
          </w:p>
          <w:p w14:paraId="3FCD9A2E">
            <w:pPr>
              <w:keepNext w:val="0"/>
              <w:keepLines w:val="0"/>
              <w:widowControl/>
              <w:suppressLineNumbers w:val="0"/>
              <w:spacing w:line="360" w:lineRule="auto"/>
              <w:jc w:val="center"/>
              <w:textAlignment w:val="center"/>
              <w:rPr>
                <w:rFonts w:hint="default" w:ascii="宋体" w:hAnsi="宋体" w:eastAsia="宋体" w:cs="宋体"/>
                <w:i w:val="0"/>
                <w:iCs w:val="0"/>
                <w:color w:val="000000"/>
                <w:kern w:val="0"/>
                <w:sz w:val="24"/>
                <w:szCs w:val="24"/>
                <w:highlight w:val="none"/>
                <w:u w:val="none"/>
                <w:lang w:val="en-US" w:eastAsia="zh-CN" w:bidi="ar"/>
              </w:rPr>
            </w:pPr>
            <w:r>
              <w:rPr>
                <w:rFonts w:hint="eastAsia" w:cs="宋体"/>
                <w:i w:val="0"/>
                <w:iCs w:val="0"/>
                <w:color w:val="000000"/>
                <w:kern w:val="0"/>
                <w:sz w:val="24"/>
                <w:szCs w:val="24"/>
                <w:highlight w:val="none"/>
                <w:u w:val="none"/>
                <w:lang w:val="en-US" w:eastAsia="zh-CN" w:bidi="ar"/>
              </w:rPr>
              <w:t>（9分）</w:t>
            </w:r>
          </w:p>
        </w:tc>
        <w:tc>
          <w:tcPr>
            <w:tcW w:w="2168" w:type="dxa"/>
            <w:shd w:val="clear" w:color="auto" w:fill="auto"/>
            <w:vAlign w:val="center"/>
          </w:tcPr>
          <w:p w14:paraId="6FD00FCD">
            <w:pPr>
              <w:keepNext w:val="0"/>
              <w:keepLines w:val="0"/>
              <w:widowControl/>
              <w:suppressLineNumbers w:val="0"/>
              <w:spacing w:line="360" w:lineRule="auto"/>
              <w:jc w:val="center"/>
              <w:textAlignment w:val="center"/>
              <w:rPr>
                <w:rFonts w:hint="eastAsia" w:ascii="宋体" w:hAnsi="宋体" w:eastAsia="宋体" w:cs="宋体"/>
                <w:i w:val="0"/>
                <w:iCs w:val="0"/>
                <w:color w:val="000000"/>
                <w:kern w:val="0"/>
                <w:sz w:val="24"/>
                <w:szCs w:val="24"/>
                <w:highlight w:val="none"/>
                <w:u w:val="none"/>
                <w:lang w:val="en-US" w:eastAsia="zh-CN" w:bidi="ar"/>
              </w:rPr>
            </w:pPr>
            <w:r>
              <w:rPr>
                <w:rFonts w:hint="eastAsia" w:ascii="宋体" w:hAnsi="宋体" w:eastAsia="宋体" w:cs="宋体"/>
                <w:i w:val="0"/>
                <w:iCs w:val="0"/>
                <w:color w:val="000000"/>
                <w:kern w:val="0"/>
                <w:sz w:val="24"/>
                <w:szCs w:val="24"/>
                <w:highlight w:val="none"/>
                <w:u w:val="none"/>
                <w:lang w:val="en-US" w:eastAsia="zh-CN" w:bidi="ar"/>
              </w:rPr>
              <w:t>企业业绩</w:t>
            </w:r>
          </w:p>
          <w:p w14:paraId="10A6E53E">
            <w:pPr>
              <w:keepNext w:val="0"/>
              <w:keepLines w:val="0"/>
              <w:widowControl/>
              <w:suppressLineNumbers w:val="0"/>
              <w:spacing w:line="360" w:lineRule="auto"/>
              <w:jc w:val="center"/>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w:t>
            </w:r>
            <w:r>
              <w:rPr>
                <w:rFonts w:hint="eastAsia" w:cs="宋体"/>
                <w:i w:val="0"/>
                <w:iCs w:val="0"/>
                <w:color w:val="000000"/>
                <w:kern w:val="0"/>
                <w:sz w:val="24"/>
                <w:szCs w:val="24"/>
                <w:highlight w:val="none"/>
                <w:u w:val="none"/>
                <w:lang w:val="en-US" w:eastAsia="zh-CN" w:bidi="ar"/>
              </w:rPr>
              <w:t>9</w:t>
            </w:r>
            <w:r>
              <w:rPr>
                <w:rFonts w:hint="eastAsia" w:ascii="宋体" w:hAnsi="宋体" w:eastAsia="宋体" w:cs="宋体"/>
                <w:i w:val="0"/>
                <w:iCs w:val="0"/>
                <w:color w:val="000000"/>
                <w:kern w:val="0"/>
                <w:sz w:val="24"/>
                <w:szCs w:val="24"/>
                <w:highlight w:val="none"/>
                <w:u w:val="none"/>
                <w:lang w:val="en-US" w:eastAsia="zh-CN" w:bidi="ar"/>
              </w:rPr>
              <w:t>分）</w:t>
            </w:r>
          </w:p>
        </w:tc>
        <w:tc>
          <w:tcPr>
            <w:tcW w:w="4897" w:type="dxa"/>
            <w:shd w:val="clear" w:color="auto" w:fill="auto"/>
            <w:vAlign w:val="center"/>
          </w:tcPr>
          <w:p w14:paraId="411F76AC">
            <w:pPr>
              <w:keepNext w:val="0"/>
              <w:keepLines w:val="0"/>
              <w:widowControl/>
              <w:suppressLineNumbers w:val="0"/>
              <w:spacing w:line="360" w:lineRule="auto"/>
              <w:jc w:val="both"/>
              <w:textAlignment w:val="center"/>
              <w:rPr>
                <w:rFonts w:hint="eastAsia" w:ascii="宋体" w:hAnsi="宋体" w:eastAsia="宋体" w:cs="宋体"/>
                <w:i w:val="0"/>
                <w:iCs w:val="0"/>
                <w:color w:val="000000"/>
                <w:sz w:val="24"/>
                <w:szCs w:val="24"/>
                <w:highlight w:val="none"/>
                <w:u w:val="none"/>
              </w:rPr>
            </w:pPr>
            <w:r>
              <w:rPr>
                <w:rFonts w:hint="eastAsia" w:ascii="宋体" w:hAnsi="宋体" w:eastAsia="宋体" w:cs="宋体"/>
                <w:i w:val="0"/>
                <w:iCs w:val="0"/>
                <w:color w:val="000000"/>
                <w:kern w:val="0"/>
                <w:sz w:val="24"/>
                <w:szCs w:val="24"/>
                <w:highlight w:val="none"/>
                <w:u w:val="none"/>
                <w:lang w:val="en-US" w:eastAsia="zh-CN" w:bidi="ar"/>
              </w:rPr>
              <w:t>磋商响应人提供近三年</w:t>
            </w:r>
            <w:r>
              <w:rPr>
                <w:rStyle w:val="58"/>
                <w:highlight w:val="none"/>
                <w:lang w:val="en-US" w:eastAsia="zh-CN" w:bidi="ar"/>
              </w:rPr>
              <w:t>指2021年01月01日至投标截止之日类似项目业绩（以中标通知书或合同协议书为准）每有一项得</w:t>
            </w:r>
            <w:r>
              <w:rPr>
                <w:rStyle w:val="58"/>
                <w:rFonts w:hint="eastAsia"/>
                <w:highlight w:val="none"/>
                <w:lang w:val="en-US" w:eastAsia="zh-CN" w:bidi="ar"/>
              </w:rPr>
              <w:t>3</w:t>
            </w:r>
            <w:r>
              <w:rPr>
                <w:rStyle w:val="58"/>
                <w:highlight w:val="none"/>
                <w:lang w:val="en-US" w:eastAsia="zh-CN" w:bidi="ar"/>
              </w:rPr>
              <w:t>分，最高得</w:t>
            </w:r>
            <w:r>
              <w:rPr>
                <w:rStyle w:val="58"/>
                <w:rFonts w:hint="eastAsia"/>
                <w:highlight w:val="none"/>
                <w:lang w:val="en-US" w:eastAsia="zh-CN" w:bidi="ar"/>
              </w:rPr>
              <w:t>9</w:t>
            </w:r>
            <w:r>
              <w:rPr>
                <w:rStyle w:val="58"/>
                <w:highlight w:val="none"/>
                <w:lang w:val="en-US" w:eastAsia="zh-CN" w:bidi="ar"/>
              </w:rPr>
              <w:t>分。</w:t>
            </w:r>
          </w:p>
        </w:tc>
      </w:tr>
    </w:tbl>
    <w:p w14:paraId="31C2B6A8">
      <w:pPr>
        <w:pStyle w:val="26"/>
        <w:rPr>
          <w:rFonts w:hint="eastAsia" w:ascii="宋体" w:hAnsi="宋体" w:eastAsia="宋体" w:cs="宋体"/>
          <w:sz w:val="32"/>
          <w:highlight w:val="none"/>
          <w:lang w:val="zh-CN"/>
        </w:rPr>
      </w:pPr>
      <w:bookmarkStart w:id="94" w:name="_Toc3473"/>
      <w:r>
        <w:rPr>
          <w:rFonts w:hint="eastAsia" w:ascii="宋体" w:hAnsi="宋体" w:eastAsia="宋体" w:cs="宋体"/>
          <w:sz w:val="32"/>
          <w:highlight w:val="none"/>
          <w:lang w:val="zh-CN"/>
        </w:rPr>
        <w:t>六、确定成交</w:t>
      </w:r>
      <w:bookmarkEnd w:id="93"/>
      <w:r>
        <w:rPr>
          <w:rFonts w:hint="eastAsia" w:ascii="宋体" w:hAnsi="宋体" w:eastAsia="宋体" w:cs="宋体"/>
          <w:sz w:val="32"/>
          <w:highlight w:val="none"/>
          <w:lang w:val="zh-CN"/>
        </w:rPr>
        <w:t>投标人</w:t>
      </w:r>
      <w:bookmarkEnd w:id="94"/>
    </w:p>
    <w:p w14:paraId="02DE7811">
      <w:pPr>
        <w:pStyle w:val="26"/>
        <w:jc w:val="left"/>
        <w:rPr>
          <w:rFonts w:hint="eastAsia" w:ascii="宋体" w:hAnsi="宋体" w:eastAsia="宋体" w:cs="宋体"/>
          <w:sz w:val="28"/>
          <w:szCs w:val="28"/>
          <w:highlight w:val="none"/>
          <w:lang w:val="zh-CN"/>
        </w:rPr>
      </w:pPr>
      <w:bookmarkStart w:id="95" w:name="_Toc514844380"/>
      <w:bookmarkStart w:id="96" w:name="_Toc18806"/>
      <w:r>
        <w:rPr>
          <w:rFonts w:hint="eastAsia" w:ascii="宋体" w:hAnsi="宋体" w:eastAsia="宋体" w:cs="宋体"/>
          <w:sz w:val="28"/>
          <w:szCs w:val="28"/>
          <w:highlight w:val="none"/>
          <w:lang w:val="zh-CN"/>
        </w:rPr>
        <w:t>20.推荐并确定成交</w:t>
      </w:r>
      <w:bookmarkEnd w:id="95"/>
      <w:r>
        <w:rPr>
          <w:rFonts w:hint="eastAsia" w:ascii="宋体" w:hAnsi="宋体" w:eastAsia="宋体" w:cs="宋体"/>
          <w:sz w:val="28"/>
          <w:szCs w:val="28"/>
          <w:highlight w:val="none"/>
          <w:lang w:val="zh-CN"/>
        </w:rPr>
        <w:t>投标人</w:t>
      </w:r>
      <w:bookmarkEnd w:id="96"/>
    </w:p>
    <w:p w14:paraId="4611B0AB">
      <w:pPr>
        <w:autoSpaceDE w:val="0"/>
        <w:autoSpaceDN w:val="0"/>
        <w:adjustRightInd w:val="0"/>
        <w:spacing w:line="360" w:lineRule="auto"/>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rPr>
        <w:t>20.1采购代理机构应当在评标结束后2个工作日内将评标报告送采购人。采购人应 当自收到评标报告之日起5个工作日内，在评标报告确定的成交候选人名单中按顺序确定 成交人。成交候选人并列的，由采购人或者采购人委托磋商小组按照采取随机抽取的方 式确定。</w:t>
      </w:r>
    </w:p>
    <w:p w14:paraId="306340FE">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20.2 采购人自行组织招标的，应当在评标结束后5个工作日内确定成交人。</w:t>
      </w:r>
    </w:p>
    <w:p w14:paraId="294C295D">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20.3 采购人在收到评标报告5个工作日内未按评标报告推荐的成交候选人顺序确定 成交人，又不能说明合法理由的，视同按评标报告推荐的顺序确定排名第一的成交候选人为成交人。</w:t>
      </w:r>
    </w:p>
    <w:p w14:paraId="59750C8E">
      <w:pPr>
        <w:pStyle w:val="26"/>
        <w:jc w:val="left"/>
        <w:rPr>
          <w:rFonts w:hint="eastAsia" w:ascii="宋体" w:hAnsi="宋体" w:eastAsia="宋体" w:cs="宋体"/>
          <w:sz w:val="28"/>
          <w:szCs w:val="28"/>
          <w:highlight w:val="none"/>
          <w:lang w:val="zh-CN"/>
        </w:rPr>
      </w:pPr>
      <w:bookmarkStart w:id="97" w:name="_Toc32486"/>
      <w:bookmarkStart w:id="98" w:name="_Toc514844381"/>
      <w:r>
        <w:rPr>
          <w:rFonts w:hint="eastAsia" w:ascii="宋体" w:hAnsi="宋体" w:eastAsia="宋体" w:cs="宋体"/>
          <w:sz w:val="28"/>
          <w:szCs w:val="28"/>
          <w:highlight w:val="none"/>
          <w:lang w:val="zh-CN"/>
        </w:rPr>
        <w:t>21.成交通知</w:t>
      </w:r>
      <w:bookmarkEnd w:id="97"/>
      <w:bookmarkEnd w:id="98"/>
    </w:p>
    <w:p w14:paraId="2E104458">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21.1 采购人或者采购代理机构应当自成交人确定之日起2个工作日内，在省级以上 财政部门指定的媒体上公告成交结果。</w:t>
      </w:r>
    </w:p>
    <w:p w14:paraId="349CCE3D">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21.2 成交结果公告内容应当包括采购人及其委托的采购代理机构的名称、地址、联系方式，项目名称和项目编号，成交人名称、地址和成交金额。</w:t>
      </w:r>
    </w:p>
    <w:p w14:paraId="73147FE7">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21.3成交公告期限为1个工作日。</w:t>
      </w:r>
    </w:p>
    <w:p w14:paraId="0A48A965">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21.4在公告成交结果的同时，采购代理机构应当向成交人发出成交通知书；对响应无效的响应人，采购人或采购代理机构应当告知其响应无效的原因；采用综合评分法评审的，还应当告知未成交人本人的评审得分与排序。</w:t>
      </w:r>
    </w:p>
    <w:p w14:paraId="6EE8A3EA">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21.5成交通知书发出后，采购人不得违法改变成交结果，成交人无正当理由不得放弃中标。</w:t>
      </w:r>
    </w:p>
    <w:p w14:paraId="3B4B5D6C">
      <w:pPr>
        <w:autoSpaceDE w:val="0"/>
        <w:autoSpaceDN w:val="0"/>
        <w:adjustRightInd w:val="0"/>
        <w:spacing w:line="360" w:lineRule="auto"/>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21.6成交后由甲方现场踏勘，如发现现场踏勘地与投标时提供的地点不符，取消成交资格。</w:t>
      </w:r>
    </w:p>
    <w:p w14:paraId="46B0C8EA">
      <w:pPr>
        <w:pStyle w:val="26"/>
        <w:rPr>
          <w:rFonts w:hint="eastAsia" w:ascii="宋体" w:hAnsi="宋体" w:eastAsia="宋体" w:cs="宋体"/>
          <w:sz w:val="32"/>
          <w:highlight w:val="none"/>
          <w:lang w:val="zh-CN"/>
        </w:rPr>
      </w:pPr>
      <w:bookmarkStart w:id="99" w:name="_Toc17004"/>
      <w:bookmarkStart w:id="100" w:name="_Toc514844382"/>
      <w:r>
        <w:rPr>
          <w:rFonts w:hint="eastAsia" w:ascii="宋体" w:hAnsi="宋体" w:eastAsia="宋体" w:cs="宋体"/>
          <w:sz w:val="32"/>
          <w:highlight w:val="none"/>
          <w:lang w:val="zh-CN"/>
        </w:rPr>
        <w:t>七、授予合同</w:t>
      </w:r>
      <w:bookmarkEnd w:id="99"/>
      <w:bookmarkEnd w:id="100"/>
    </w:p>
    <w:p w14:paraId="3CDBBAA6">
      <w:pPr>
        <w:pStyle w:val="26"/>
        <w:numPr>
          <w:ilvl w:val="0"/>
          <w:numId w:val="0"/>
        </w:numPr>
        <w:ind w:right="0"/>
        <w:jc w:val="left"/>
        <w:rPr>
          <w:rFonts w:hint="eastAsia" w:ascii="宋体" w:hAnsi="宋体" w:eastAsia="宋体" w:cs="宋体"/>
          <w:sz w:val="28"/>
          <w:szCs w:val="28"/>
          <w:highlight w:val="none"/>
          <w:lang w:val="zh-CN"/>
        </w:rPr>
      </w:pPr>
      <w:bookmarkStart w:id="101" w:name="_Toc11976"/>
      <w:bookmarkStart w:id="102" w:name="_Toc14356_WPSOffice_Level3"/>
      <w:bookmarkStart w:id="103" w:name="_Toc514844383"/>
      <w:r>
        <w:rPr>
          <w:rFonts w:hint="eastAsia" w:ascii="宋体" w:hAnsi="宋体" w:eastAsia="宋体" w:cs="宋体"/>
          <w:sz w:val="28"/>
          <w:szCs w:val="28"/>
          <w:highlight w:val="none"/>
          <w:lang w:val="zh-CN"/>
        </w:rPr>
        <w:t>22、签订合同</w:t>
      </w:r>
      <w:bookmarkEnd w:id="101"/>
      <w:bookmarkEnd w:id="102"/>
      <w:bookmarkEnd w:id="103"/>
    </w:p>
    <w:p w14:paraId="6EEC7042">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22.1采购人与成交投标人双方应当自《成交通知书》发出之日起</w:t>
      </w:r>
      <w:r>
        <w:rPr>
          <w:rFonts w:hint="eastAsia" w:ascii="宋体" w:hAnsi="宋体" w:eastAsia="宋体" w:cs="宋体"/>
          <w:kern w:val="0"/>
          <w:sz w:val="24"/>
          <w:highlight w:val="none"/>
        </w:rPr>
        <w:t>30</w:t>
      </w:r>
      <w:r>
        <w:rPr>
          <w:rFonts w:hint="eastAsia" w:ascii="宋体" w:hAnsi="宋体" w:eastAsia="宋体" w:cs="宋体"/>
          <w:kern w:val="0"/>
          <w:sz w:val="24"/>
          <w:highlight w:val="none"/>
          <w:lang w:val="zh-CN"/>
        </w:rPr>
        <w:t>日内，签订采购合同，送采购代理机构审核并备案。</w:t>
      </w:r>
    </w:p>
    <w:p w14:paraId="154095C7">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22.</w:t>
      </w:r>
      <w:r>
        <w:rPr>
          <w:rFonts w:hint="eastAsia" w:ascii="宋体" w:hAnsi="宋体" w:eastAsia="宋体" w:cs="宋体"/>
          <w:b/>
          <w:bCs/>
          <w:kern w:val="0"/>
          <w:sz w:val="24"/>
          <w:highlight w:val="none"/>
          <w:lang w:val="zh-CN"/>
        </w:rPr>
        <w:t>2签订合同时，成交投标人应当以支票、汇票、本票等非现金形式缴纳成交金额</w:t>
      </w:r>
      <w:r>
        <w:rPr>
          <w:rFonts w:hint="eastAsia" w:ascii="宋体" w:hAnsi="宋体" w:eastAsia="宋体" w:cs="宋体"/>
          <w:b/>
          <w:bCs/>
          <w:kern w:val="0"/>
          <w:sz w:val="24"/>
          <w:highlight w:val="none"/>
          <w:u w:val="single"/>
          <w:lang w:val="en-US" w:eastAsia="zh-CN"/>
        </w:rPr>
        <w:t>/</w:t>
      </w:r>
      <w:r>
        <w:rPr>
          <w:rFonts w:hint="eastAsia" w:ascii="宋体" w:hAnsi="宋体" w:eastAsia="宋体" w:cs="宋体"/>
          <w:b/>
          <w:bCs/>
          <w:kern w:val="0"/>
          <w:sz w:val="24"/>
          <w:highlight w:val="none"/>
          <w:lang w:val="zh-CN"/>
        </w:rPr>
        <w:t>的履约保证金到采购人指定的账户。</w:t>
      </w:r>
    </w:p>
    <w:p w14:paraId="2019BF07">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rPr>
        <w:t>22.3</w:t>
      </w:r>
      <w:r>
        <w:rPr>
          <w:rFonts w:hint="eastAsia" w:ascii="宋体" w:hAnsi="宋体" w:eastAsia="宋体" w:cs="宋体"/>
          <w:kern w:val="0"/>
          <w:sz w:val="24"/>
          <w:highlight w:val="none"/>
          <w:lang w:val="zh-CN"/>
        </w:rPr>
        <w:t>成交投标人在法定期限内无正当理由拒签合同的，按违约处理。同时，采购代理机构和采购人可依评标排序重新确定成交投标人，并协调双方签订采购合同，或重新组织采购活动。</w:t>
      </w:r>
    </w:p>
    <w:p w14:paraId="56B55958">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rPr>
        <w:t>22.4</w:t>
      </w:r>
      <w:r>
        <w:rPr>
          <w:rFonts w:hint="eastAsia" w:ascii="宋体" w:hAnsi="宋体" w:eastAsia="宋体" w:cs="宋体"/>
          <w:kern w:val="0"/>
          <w:sz w:val="24"/>
          <w:highlight w:val="none"/>
          <w:lang w:val="zh-CN"/>
        </w:rPr>
        <w:t>采购人不得向成交投标人提出任何不合理的要求作为订立合同的条件，采购人和成交投标人不得私下订立背离合同实质性内容的协议。</w:t>
      </w:r>
    </w:p>
    <w:p w14:paraId="55A00EC9">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rPr>
        <w:t>22.5</w:t>
      </w:r>
      <w:r>
        <w:rPr>
          <w:rFonts w:hint="eastAsia" w:ascii="宋体" w:hAnsi="宋体" w:eastAsia="宋体" w:cs="宋体"/>
          <w:kern w:val="0"/>
          <w:sz w:val="24"/>
          <w:highlight w:val="none"/>
          <w:lang w:val="zh-CN"/>
        </w:rPr>
        <w:t>竞争性磋商文件、成交投标人的响应文件、《成交通知书》及其澄清、说明文件、承诺等，均为签订采购合同的依据，作为采购合同的组成部分。</w:t>
      </w:r>
    </w:p>
    <w:p w14:paraId="55640945">
      <w:pPr>
        <w:autoSpaceDE w:val="0"/>
        <w:autoSpaceDN w:val="0"/>
        <w:adjustRightInd w:val="0"/>
        <w:spacing w:line="400" w:lineRule="exact"/>
        <w:ind w:firstLine="480" w:firstLineChars="200"/>
        <w:rPr>
          <w:rFonts w:hint="eastAsia" w:ascii="宋体" w:hAnsi="宋体" w:eastAsia="宋体" w:cs="宋体"/>
          <w:sz w:val="32"/>
          <w:highlight w:val="none"/>
          <w:lang w:val="zh-CN"/>
        </w:rPr>
      </w:pPr>
      <w:r>
        <w:rPr>
          <w:rFonts w:hint="eastAsia" w:ascii="宋体" w:hAnsi="宋体" w:eastAsia="宋体" w:cs="宋体"/>
          <w:kern w:val="0"/>
          <w:sz w:val="24"/>
          <w:highlight w:val="none"/>
        </w:rPr>
        <w:t>22.6</w:t>
      </w:r>
      <w:r>
        <w:rPr>
          <w:rFonts w:hint="eastAsia" w:ascii="宋体" w:hAnsi="宋体" w:eastAsia="宋体" w:cs="宋体"/>
          <w:kern w:val="0"/>
          <w:sz w:val="24"/>
          <w:highlight w:val="none"/>
          <w:lang w:val="zh-CN"/>
        </w:rPr>
        <w:t>采购合同签订之日起</w:t>
      </w:r>
      <w:r>
        <w:rPr>
          <w:rFonts w:hint="eastAsia" w:ascii="宋体" w:hAnsi="宋体" w:eastAsia="宋体" w:cs="宋体"/>
          <w:kern w:val="0"/>
          <w:sz w:val="24"/>
          <w:highlight w:val="none"/>
        </w:rPr>
        <w:t>2</w:t>
      </w:r>
      <w:r>
        <w:rPr>
          <w:rFonts w:hint="eastAsia" w:ascii="宋体" w:hAnsi="宋体" w:eastAsia="宋体" w:cs="宋体"/>
          <w:kern w:val="0"/>
          <w:sz w:val="24"/>
          <w:highlight w:val="none"/>
          <w:lang w:val="zh-CN"/>
        </w:rPr>
        <w:t>个工作日内，由采购代理机构将采购合同在青海省政府采购网上公告，但采购合同中涉及国家秘密、商业秘密的内容除外。</w:t>
      </w:r>
    </w:p>
    <w:p w14:paraId="670700AE">
      <w:pPr>
        <w:pStyle w:val="26"/>
        <w:rPr>
          <w:rFonts w:hint="eastAsia" w:ascii="宋体" w:hAnsi="宋体" w:eastAsia="宋体" w:cs="宋体"/>
          <w:sz w:val="32"/>
          <w:highlight w:val="none"/>
          <w:lang w:val="zh-CN"/>
        </w:rPr>
      </w:pPr>
      <w:bookmarkStart w:id="104" w:name="_Toc23961"/>
      <w:bookmarkStart w:id="105" w:name="_Toc514844384"/>
      <w:r>
        <w:rPr>
          <w:rFonts w:hint="eastAsia" w:ascii="宋体" w:hAnsi="宋体" w:eastAsia="宋体" w:cs="宋体"/>
          <w:sz w:val="32"/>
          <w:highlight w:val="none"/>
          <w:lang w:val="zh-CN"/>
        </w:rPr>
        <w:t>八、竞争性磋商采购活动终止</w:t>
      </w:r>
      <w:bookmarkEnd w:id="104"/>
      <w:bookmarkEnd w:id="105"/>
    </w:p>
    <w:p w14:paraId="4CD9B58E">
      <w:pPr>
        <w:pStyle w:val="26"/>
        <w:jc w:val="left"/>
        <w:rPr>
          <w:rFonts w:hint="eastAsia" w:ascii="宋体" w:hAnsi="宋体" w:eastAsia="宋体" w:cs="宋体"/>
          <w:sz w:val="28"/>
          <w:szCs w:val="28"/>
          <w:highlight w:val="none"/>
          <w:lang w:val="zh-CN"/>
        </w:rPr>
      </w:pPr>
      <w:bookmarkStart w:id="106" w:name="_Toc22811_WPSOffice_Level3"/>
      <w:bookmarkStart w:id="107" w:name="_Toc27495"/>
      <w:bookmarkStart w:id="108" w:name="_Toc514844385"/>
      <w:r>
        <w:rPr>
          <w:rFonts w:hint="eastAsia" w:ascii="宋体" w:hAnsi="宋体" w:eastAsia="宋体" w:cs="宋体"/>
          <w:sz w:val="28"/>
          <w:szCs w:val="28"/>
          <w:highlight w:val="none"/>
          <w:lang w:val="zh-CN"/>
        </w:rPr>
        <w:t>23.终止情形</w:t>
      </w:r>
      <w:bookmarkEnd w:id="106"/>
      <w:bookmarkEnd w:id="107"/>
      <w:bookmarkEnd w:id="108"/>
    </w:p>
    <w:p w14:paraId="7365CCAF">
      <w:pPr>
        <w:spacing w:line="360" w:lineRule="auto"/>
        <w:ind w:firstLine="424" w:firstLineChars="177"/>
        <w:jc w:val="left"/>
        <w:rPr>
          <w:rFonts w:hint="eastAsia" w:ascii="宋体" w:hAnsi="宋体" w:eastAsia="宋体" w:cs="宋体"/>
          <w:sz w:val="24"/>
          <w:highlight w:val="none"/>
        </w:rPr>
      </w:pPr>
      <w:r>
        <w:rPr>
          <w:rFonts w:hint="eastAsia" w:ascii="宋体" w:hAnsi="宋体" w:eastAsia="宋体" w:cs="宋体"/>
          <w:kern w:val="0"/>
          <w:sz w:val="24"/>
          <w:highlight w:val="none"/>
        </w:rPr>
        <w:t>23.1</w:t>
      </w:r>
      <w:r>
        <w:rPr>
          <w:rFonts w:hint="eastAsia" w:ascii="宋体" w:hAnsi="宋体" w:eastAsia="宋体" w:cs="宋体"/>
          <w:sz w:val="24"/>
          <w:highlight w:val="none"/>
        </w:rPr>
        <w:t>出现下列情形之一的，采购代理机构应当终止竞争性磋商采购活动，发布项目终止公告并说明原因，重新开展采购活动：</w:t>
      </w:r>
    </w:p>
    <w:p w14:paraId="3E06C58F">
      <w:pPr>
        <w:spacing w:line="360" w:lineRule="auto"/>
        <w:ind w:firstLine="424" w:firstLineChars="177"/>
        <w:jc w:val="left"/>
        <w:rPr>
          <w:rFonts w:hint="eastAsia" w:ascii="宋体" w:hAnsi="宋体" w:eastAsia="宋体" w:cs="宋体"/>
          <w:sz w:val="24"/>
          <w:highlight w:val="none"/>
        </w:rPr>
      </w:pPr>
      <w:r>
        <w:rPr>
          <w:rFonts w:hint="eastAsia" w:ascii="宋体" w:hAnsi="宋体" w:eastAsia="宋体" w:cs="宋体"/>
          <w:sz w:val="24"/>
          <w:highlight w:val="none"/>
        </w:rPr>
        <w:t>（1）因情况变化，不再符合规定的竞争性磋商采购方式适用情形的；</w:t>
      </w:r>
    </w:p>
    <w:p w14:paraId="52DE1578">
      <w:pPr>
        <w:spacing w:line="360" w:lineRule="auto"/>
        <w:ind w:firstLine="424" w:firstLineChars="177"/>
        <w:jc w:val="left"/>
        <w:rPr>
          <w:rFonts w:hint="eastAsia" w:ascii="宋体" w:hAnsi="宋体" w:eastAsia="宋体" w:cs="宋体"/>
          <w:sz w:val="24"/>
          <w:highlight w:val="none"/>
        </w:rPr>
      </w:pPr>
      <w:r>
        <w:rPr>
          <w:rFonts w:hint="eastAsia" w:ascii="宋体" w:hAnsi="宋体" w:eastAsia="宋体" w:cs="宋体"/>
          <w:sz w:val="24"/>
          <w:highlight w:val="none"/>
        </w:rPr>
        <w:t>（2）出现影响采购公正的违法、违规行为的；</w:t>
      </w:r>
    </w:p>
    <w:p w14:paraId="2220DDF3">
      <w:pPr>
        <w:spacing w:line="360" w:lineRule="auto"/>
        <w:ind w:firstLine="424" w:firstLineChars="177"/>
        <w:jc w:val="left"/>
        <w:rPr>
          <w:rFonts w:hint="eastAsia" w:ascii="宋体" w:hAnsi="宋体" w:eastAsia="宋体" w:cs="宋体"/>
          <w:sz w:val="24"/>
          <w:highlight w:val="none"/>
        </w:rPr>
      </w:pPr>
      <w:r>
        <w:rPr>
          <w:rFonts w:hint="eastAsia" w:ascii="宋体" w:hAnsi="宋体" w:eastAsia="宋体" w:cs="宋体"/>
          <w:sz w:val="24"/>
          <w:highlight w:val="none"/>
        </w:rPr>
        <w:t>（3）除《政府采购竞争性磋商采购方式管理暂行办法》第二十一条第三款规定的情形外，在采购过程中符合要求的</w:t>
      </w:r>
      <w:r>
        <w:rPr>
          <w:rFonts w:hint="eastAsia" w:ascii="宋体" w:hAnsi="宋体" w:eastAsia="宋体" w:cs="宋体"/>
          <w:sz w:val="24"/>
          <w:highlight w:val="none"/>
          <w:lang w:eastAsia="zh-CN"/>
        </w:rPr>
        <w:t>投标人</w:t>
      </w:r>
      <w:r>
        <w:rPr>
          <w:rFonts w:hint="eastAsia" w:ascii="宋体" w:hAnsi="宋体" w:eastAsia="宋体" w:cs="宋体"/>
          <w:sz w:val="24"/>
          <w:highlight w:val="none"/>
        </w:rPr>
        <w:t>或者报价未超过采购预算的</w:t>
      </w:r>
      <w:r>
        <w:rPr>
          <w:rFonts w:hint="eastAsia" w:ascii="宋体" w:hAnsi="宋体" w:eastAsia="宋体" w:cs="宋体"/>
          <w:sz w:val="24"/>
          <w:highlight w:val="none"/>
          <w:lang w:eastAsia="zh-CN"/>
        </w:rPr>
        <w:t>投标人</w:t>
      </w:r>
      <w:r>
        <w:rPr>
          <w:rFonts w:hint="eastAsia" w:ascii="宋体" w:hAnsi="宋体" w:eastAsia="宋体" w:cs="宋体"/>
          <w:sz w:val="24"/>
          <w:highlight w:val="none"/>
        </w:rPr>
        <w:t>不足3家的。</w:t>
      </w:r>
    </w:p>
    <w:p w14:paraId="22D95225">
      <w:pPr>
        <w:spacing w:line="360" w:lineRule="auto"/>
        <w:ind w:firstLine="424" w:firstLineChars="177"/>
        <w:rPr>
          <w:rFonts w:hint="eastAsia" w:ascii="宋体" w:hAnsi="宋体" w:eastAsia="宋体" w:cs="宋体"/>
          <w:sz w:val="32"/>
          <w:highlight w:val="none"/>
          <w:lang w:eastAsia="zh-CN"/>
        </w:rPr>
      </w:pPr>
      <w:r>
        <w:rPr>
          <w:rFonts w:hint="eastAsia" w:ascii="宋体" w:hAnsi="宋体" w:eastAsia="宋体" w:cs="宋体"/>
          <w:sz w:val="24"/>
          <w:highlight w:val="none"/>
        </w:rPr>
        <w:t>23.2终止磋商活动后，由采购代理机构发布终止公告并说明原因。</w:t>
      </w:r>
    </w:p>
    <w:p w14:paraId="79FE9E58">
      <w:pPr>
        <w:pStyle w:val="26"/>
        <w:rPr>
          <w:rFonts w:hint="eastAsia" w:ascii="宋体" w:hAnsi="宋体" w:eastAsia="宋体" w:cs="宋体"/>
          <w:sz w:val="32"/>
          <w:highlight w:val="none"/>
          <w:lang w:val="zh-CN"/>
        </w:rPr>
      </w:pPr>
      <w:bookmarkStart w:id="109" w:name="_Toc514844386"/>
      <w:bookmarkStart w:id="110" w:name="_Toc20839"/>
      <w:r>
        <w:rPr>
          <w:rFonts w:hint="eastAsia" w:ascii="宋体" w:hAnsi="宋体" w:eastAsia="宋体" w:cs="宋体"/>
          <w:sz w:val="32"/>
          <w:highlight w:val="none"/>
          <w:lang w:val="zh-CN"/>
        </w:rPr>
        <w:t>九、处罚</w:t>
      </w:r>
      <w:bookmarkEnd w:id="109"/>
      <w:bookmarkEnd w:id="110"/>
    </w:p>
    <w:p w14:paraId="35E4A0BE">
      <w:pPr>
        <w:pStyle w:val="26"/>
        <w:jc w:val="left"/>
        <w:rPr>
          <w:rFonts w:hint="eastAsia" w:ascii="宋体" w:hAnsi="宋体" w:eastAsia="宋体" w:cs="宋体"/>
          <w:sz w:val="28"/>
          <w:szCs w:val="28"/>
          <w:highlight w:val="none"/>
          <w:lang w:val="zh-CN"/>
        </w:rPr>
      </w:pPr>
      <w:bookmarkStart w:id="111" w:name="_Toc514844387"/>
      <w:bookmarkStart w:id="112" w:name="_Toc7778"/>
      <w:bookmarkStart w:id="113" w:name="_Toc14447_WPSOffice_Level3"/>
      <w:bookmarkStart w:id="114" w:name="_Toc5784"/>
      <w:r>
        <w:rPr>
          <w:rFonts w:hint="eastAsia" w:ascii="宋体" w:hAnsi="宋体" w:eastAsia="宋体" w:cs="宋体"/>
          <w:sz w:val="28"/>
          <w:szCs w:val="28"/>
          <w:highlight w:val="none"/>
          <w:lang w:val="zh-CN"/>
        </w:rPr>
        <w:t>24.处罚情形</w:t>
      </w:r>
      <w:bookmarkEnd w:id="111"/>
      <w:bookmarkEnd w:id="112"/>
      <w:bookmarkEnd w:id="113"/>
      <w:bookmarkEnd w:id="114"/>
    </w:p>
    <w:p w14:paraId="0013E92E">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lang w:val="zh-CN"/>
        </w:rPr>
        <w:t>成交投标人有下列情形之一的，成交无效，磋商保证金、履约保证金不予退还。情节严重的，报同级财政部门依法进行处理：</w:t>
      </w:r>
    </w:p>
    <w:p w14:paraId="50F66135">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rPr>
        <w:t>24.1</w:t>
      </w:r>
      <w:r>
        <w:rPr>
          <w:rFonts w:hint="eastAsia" w:ascii="宋体" w:hAnsi="宋体" w:eastAsia="宋体" w:cs="宋体"/>
          <w:kern w:val="0"/>
          <w:sz w:val="24"/>
          <w:highlight w:val="none"/>
          <w:lang w:val="zh-CN"/>
        </w:rPr>
        <w:t>提供虚假材料谋取成交结果的。</w:t>
      </w:r>
    </w:p>
    <w:p w14:paraId="117CD8CA">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rPr>
        <w:t>24.2</w:t>
      </w:r>
      <w:r>
        <w:rPr>
          <w:rFonts w:hint="eastAsia" w:ascii="宋体" w:hAnsi="宋体" w:eastAsia="宋体" w:cs="宋体"/>
          <w:kern w:val="0"/>
          <w:sz w:val="24"/>
          <w:highlight w:val="none"/>
          <w:lang w:val="zh-CN"/>
        </w:rPr>
        <w:t>采取不正当手段诋毁、排挤其他投标人的。</w:t>
      </w:r>
    </w:p>
    <w:p w14:paraId="6D6CB9CC">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rPr>
        <w:t>24.3</w:t>
      </w:r>
      <w:r>
        <w:rPr>
          <w:rFonts w:hint="eastAsia" w:ascii="宋体" w:hAnsi="宋体" w:eastAsia="宋体" w:cs="宋体"/>
          <w:kern w:val="0"/>
          <w:sz w:val="24"/>
          <w:highlight w:val="none"/>
          <w:lang w:val="zh-CN"/>
        </w:rPr>
        <w:t>有恶意串通等不正当竞争行为的。</w:t>
      </w:r>
    </w:p>
    <w:p w14:paraId="4C1C2C82">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rPr>
        <w:t>24.4</w:t>
      </w:r>
      <w:r>
        <w:rPr>
          <w:rFonts w:hint="eastAsia" w:ascii="宋体" w:hAnsi="宋体" w:eastAsia="宋体" w:cs="宋体"/>
          <w:kern w:val="0"/>
          <w:sz w:val="24"/>
          <w:highlight w:val="none"/>
          <w:lang w:val="zh-CN"/>
        </w:rPr>
        <w:t>成交后无正当理由拒不与采购人签订采购合同的。</w:t>
      </w:r>
    </w:p>
    <w:p w14:paraId="4E138292">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rPr>
        <w:t>24.5</w:t>
      </w:r>
      <w:r>
        <w:rPr>
          <w:rFonts w:hint="eastAsia" w:ascii="宋体" w:hAnsi="宋体" w:eastAsia="宋体" w:cs="宋体"/>
          <w:kern w:val="0"/>
          <w:sz w:val="24"/>
          <w:highlight w:val="none"/>
          <w:lang w:val="zh-CN"/>
        </w:rPr>
        <w:t>未按照采购、响应文件确定的事项签订采购合同的。</w:t>
      </w:r>
    </w:p>
    <w:p w14:paraId="1E350BF5">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rPr>
        <w:t>24.6</w:t>
      </w:r>
      <w:r>
        <w:rPr>
          <w:rFonts w:hint="eastAsia" w:ascii="宋体" w:hAnsi="宋体" w:eastAsia="宋体" w:cs="宋体"/>
          <w:kern w:val="0"/>
          <w:sz w:val="24"/>
          <w:highlight w:val="none"/>
          <w:lang w:val="zh-CN"/>
        </w:rPr>
        <w:t>将采购合同转包的。</w:t>
      </w:r>
    </w:p>
    <w:p w14:paraId="1705807F">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rPr>
        <w:t>24.7</w:t>
      </w:r>
      <w:r>
        <w:rPr>
          <w:rFonts w:hint="eastAsia" w:ascii="宋体" w:hAnsi="宋体" w:eastAsia="宋体" w:cs="宋体"/>
          <w:kern w:val="0"/>
          <w:sz w:val="24"/>
          <w:highlight w:val="none"/>
          <w:lang w:val="zh-CN"/>
        </w:rPr>
        <w:t>提供假冒伪劣产品的。</w:t>
      </w:r>
    </w:p>
    <w:p w14:paraId="1B64801A">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rPr>
        <w:t>24.8</w:t>
      </w:r>
      <w:r>
        <w:rPr>
          <w:rFonts w:hint="eastAsia" w:ascii="宋体" w:hAnsi="宋体" w:eastAsia="宋体" w:cs="宋体"/>
          <w:kern w:val="0"/>
          <w:sz w:val="24"/>
          <w:highlight w:val="none"/>
          <w:lang w:val="zh-CN"/>
        </w:rPr>
        <w:t>擅自变更、中止或者终止政府采购合同的。</w:t>
      </w:r>
    </w:p>
    <w:p w14:paraId="72678555">
      <w:pPr>
        <w:autoSpaceDE w:val="0"/>
        <w:autoSpaceDN w:val="0"/>
        <w:adjustRightInd w:val="0"/>
        <w:spacing w:line="400" w:lineRule="exact"/>
        <w:ind w:firstLine="480" w:firstLineChars="200"/>
        <w:rPr>
          <w:rFonts w:hint="eastAsia" w:ascii="宋体" w:hAnsi="宋体" w:eastAsia="宋体" w:cs="宋体"/>
          <w:kern w:val="0"/>
          <w:sz w:val="24"/>
          <w:highlight w:val="none"/>
        </w:rPr>
      </w:pPr>
      <w:r>
        <w:rPr>
          <w:rFonts w:hint="eastAsia" w:ascii="宋体" w:hAnsi="宋体" w:eastAsia="宋体" w:cs="宋体"/>
          <w:kern w:val="0"/>
          <w:sz w:val="24"/>
          <w:highlight w:val="none"/>
        </w:rPr>
        <w:t>24.9</w:t>
      </w:r>
      <w:r>
        <w:rPr>
          <w:rFonts w:hint="eastAsia" w:ascii="宋体" w:hAnsi="宋体" w:eastAsia="宋体" w:cs="宋体"/>
          <w:kern w:val="0"/>
          <w:sz w:val="24"/>
          <w:highlight w:val="none"/>
          <w:lang w:val="zh-CN"/>
        </w:rPr>
        <w:t>成交投标人签订合同后，不能履约或无故拖延履约期的。</w:t>
      </w:r>
    </w:p>
    <w:p w14:paraId="5D2C9ABC">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rPr>
        <w:t>24.10</w:t>
      </w:r>
      <w:r>
        <w:rPr>
          <w:rFonts w:hint="eastAsia" w:ascii="宋体" w:hAnsi="宋体" w:eastAsia="宋体" w:cs="宋体"/>
          <w:kern w:val="0"/>
          <w:sz w:val="24"/>
          <w:highlight w:val="none"/>
          <w:lang w:val="zh-CN"/>
        </w:rPr>
        <w:t>法律、法规规定的其他情形。</w:t>
      </w:r>
    </w:p>
    <w:p w14:paraId="1525DA57">
      <w:pPr>
        <w:pStyle w:val="26"/>
        <w:numPr>
          <w:ilvl w:val="0"/>
          <w:numId w:val="0"/>
        </w:numPr>
        <w:ind w:right="0"/>
        <w:jc w:val="center"/>
        <w:rPr>
          <w:rFonts w:hint="eastAsia" w:ascii="宋体" w:hAnsi="宋体" w:eastAsia="宋体" w:cs="宋体"/>
          <w:sz w:val="32"/>
          <w:highlight w:val="none"/>
          <w:lang w:val="zh-CN"/>
        </w:rPr>
      </w:pPr>
      <w:bookmarkStart w:id="115" w:name="_Toc514844388"/>
      <w:bookmarkStart w:id="116" w:name="_Toc12581"/>
      <w:r>
        <w:rPr>
          <w:rFonts w:hint="eastAsia" w:ascii="宋体" w:hAnsi="宋体" w:eastAsia="宋体" w:cs="宋体"/>
          <w:sz w:val="32"/>
          <w:highlight w:val="none"/>
          <w:lang w:val="zh-CN"/>
        </w:rPr>
        <w:t>十、采购代理服务收费标准</w:t>
      </w:r>
      <w:bookmarkEnd w:id="115"/>
      <w:bookmarkEnd w:id="116"/>
    </w:p>
    <w:p w14:paraId="27EC64BE">
      <w:pPr>
        <w:autoSpaceDE w:val="0"/>
        <w:autoSpaceDN w:val="0"/>
        <w:adjustRightInd w:val="0"/>
        <w:spacing w:line="400" w:lineRule="exact"/>
        <w:ind w:firstLine="482" w:firstLineChars="200"/>
        <w:rPr>
          <w:rFonts w:hint="eastAsia" w:ascii="宋体" w:hAnsi="宋体" w:eastAsia="宋体" w:cs="宋体"/>
          <w:b/>
          <w:bCs/>
          <w:kern w:val="0"/>
          <w:sz w:val="24"/>
          <w:highlight w:val="none"/>
          <w:lang w:val="zh-CN"/>
        </w:rPr>
      </w:pPr>
      <w:bookmarkStart w:id="117" w:name="_Toc514844389"/>
      <w:r>
        <w:rPr>
          <w:rFonts w:hint="eastAsia" w:ascii="宋体" w:hAnsi="宋体" w:eastAsia="宋体" w:cs="宋体"/>
          <w:b/>
          <w:bCs/>
          <w:kern w:val="0"/>
          <w:sz w:val="24"/>
          <w:highlight w:val="none"/>
          <w:lang w:val="zh-CN"/>
        </w:rPr>
        <w:t>招标代理服务费：</w:t>
      </w:r>
    </w:p>
    <w:p w14:paraId="494E733B">
      <w:pPr>
        <w:autoSpaceDE w:val="0"/>
        <w:autoSpaceDN w:val="0"/>
        <w:adjustRightInd w:val="0"/>
        <w:spacing w:line="400" w:lineRule="exact"/>
        <w:ind w:firstLine="480" w:firstLineChars="20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收费标准：参照《招标代理服务收费管理暂行办法》（计价格[2002]1980号）以及《关于进一步放开建设项目专项业务服务价格的通知》（发改价格[2015]299号）规定执行，由采购人和采购代理机构共同确定合理的收费金额。</w:t>
      </w:r>
    </w:p>
    <w:p w14:paraId="599AAB5C">
      <w:pPr>
        <w:autoSpaceDE w:val="0"/>
        <w:autoSpaceDN w:val="0"/>
        <w:spacing w:line="360" w:lineRule="auto"/>
        <w:rPr>
          <w:rFonts w:hint="eastAsia" w:cs="宋体"/>
          <w:kern w:val="0"/>
          <w:sz w:val="24"/>
          <w:highlight w:val="none"/>
          <w:lang w:val="zh-CN" w:eastAsia="zh-CN"/>
        </w:rPr>
      </w:pPr>
      <w:bookmarkStart w:id="118" w:name="_Toc29711"/>
      <w:r>
        <w:rPr>
          <w:rFonts w:hint="eastAsia" w:cs="宋体"/>
          <w:kern w:val="0"/>
          <w:sz w:val="24"/>
          <w:highlight w:val="none"/>
          <w:lang w:val="zh-CN" w:eastAsia="zh-CN"/>
        </w:rPr>
        <w:t>收取对象：</w:t>
      </w:r>
      <w:r>
        <w:rPr>
          <w:rFonts w:hint="eastAsia" w:cs="宋体"/>
          <w:kern w:val="0"/>
          <w:sz w:val="24"/>
          <w:highlight w:val="none"/>
          <w:lang w:val="en-US" w:eastAsia="zh-CN"/>
        </w:rPr>
        <w:t>中标人</w:t>
      </w:r>
      <w:r>
        <w:rPr>
          <w:rFonts w:hint="eastAsia" w:cs="宋体"/>
          <w:kern w:val="0"/>
          <w:sz w:val="24"/>
          <w:highlight w:val="none"/>
          <w:lang w:val="zh-CN" w:eastAsia="zh-CN"/>
        </w:rPr>
        <w:t>。</w:t>
      </w:r>
    </w:p>
    <w:p w14:paraId="0846B2DE">
      <w:pPr>
        <w:autoSpaceDE w:val="0"/>
        <w:autoSpaceDN w:val="0"/>
        <w:spacing w:line="360" w:lineRule="auto"/>
        <w:rPr>
          <w:rFonts w:hint="eastAsia" w:cs="宋体"/>
          <w:kern w:val="0"/>
          <w:sz w:val="24"/>
          <w:highlight w:val="none"/>
          <w:lang w:val="zh-CN" w:eastAsia="zh-CN"/>
        </w:rPr>
      </w:pPr>
      <w:r>
        <w:rPr>
          <w:rFonts w:hint="eastAsia" w:cs="宋体"/>
          <w:kern w:val="0"/>
          <w:sz w:val="24"/>
          <w:highlight w:val="none"/>
          <w:lang w:val="en-US" w:eastAsia="zh-CN"/>
        </w:rPr>
        <w:t>招标代理费金额：7000.00元（柒仟元整）</w:t>
      </w:r>
      <w:r>
        <w:rPr>
          <w:rFonts w:hint="eastAsia" w:cs="宋体"/>
          <w:kern w:val="0"/>
          <w:sz w:val="24"/>
          <w:highlight w:val="none"/>
          <w:lang w:val="zh-CN" w:eastAsia="zh-CN"/>
        </w:rPr>
        <w:t>。</w:t>
      </w:r>
    </w:p>
    <w:p w14:paraId="779BA15B">
      <w:pPr>
        <w:pStyle w:val="26"/>
        <w:rPr>
          <w:rFonts w:hint="eastAsia" w:ascii="宋体" w:hAnsi="宋体" w:eastAsia="宋体" w:cs="宋体"/>
          <w:sz w:val="32"/>
          <w:highlight w:val="none"/>
          <w:lang w:val="zh-CN"/>
        </w:rPr>
      </w:pPr>
      <w:r>
        <w:rPr>
          <w:rFonts w:hint="eastAsia" w:ascii="宋体" w:hAnsi="宋体" w:eastAsia="宋体" w:cs="宋体"/>
          <w:sz w:val="32"/>
          <w:highlight w:val="none"/>
          <w:lang w:val="zh-CN"/>
        </w:rPr>
        <w:t>十一、其他</w:t>
      </w:r>
      <w:bookmarkEnd w:id="117"/>
      <w:bookmarkEnd w:id="118"/>
    </w:p>
    <w:p w14:paraId="307AADF4">
      <w:pPr>
        <w:autoSpaceDE w:val="0"/>
        <w:autoSpaceDN w:val="0"/>
        <w:adjustRightInd w:val="0"/>
        <w:spacing w:line="400" w:lineRule="exact"/>
        <w:ind w:firstLine="48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其他未尽事宜，按照《中华人民共和国政府采购法》、《</w:t>
      </w:r>
      <w:r>
        <w:rPr>
          <w:rFonts w:hint="eastAsia" w:cs="宋体"/>
          <w:kern w:val="0"/>
          <w:sz w:val="24"/>
          <w:highlight w:val="none"/>
          <w:lang w:val="zh-CN"/>
        </w:rPr>
        <w:t>中华人民共和国民法典</w:t>
      </w:r>
      <w:r>
        <w:rPr>
          <w:rFonts w:hint="eastAsia" w:ascii="宋体" w:hAnsi="宋体" w:eastAsia="宋体" w:cs="宋体"/>
          <w:kern w:val="0"/>
          <w:sz w:val="24"/>
          <w:highlight w:val="none"/>
          <w:lang w:val="zh-CN"/>
        </w:rPr>
        <w:t>》、《中华人民共和国政府采购法实施条例》及</w:t>
      </w:r>
      <w:r>
        <w:rPr>
          <w:rFonts w:hint="eastAsia" w:ascii="宋体" w:hAnsi="宋体" w:eastAsia="宋体" w:cs="宋体"/>
          <w:sz w:val="24"/>
          <w:highlight w:val="none"/>
        </w:rPr>
        <w:t>《政府采购竞争性磋商采购方式管理暂行办法》</w:t>
      </w:r>
      <w:r>
        <w:rPr>
          <w:rFonts w:hint="eastAsia" w:ascii="宋体" w:hAnsi="宋体" w:eastAsia="宋体" w:cs="宋体"/>
          <w:kern w:val="0"/>
          <w:sz w:val="24"/>
          <w:highlight w:val="none"/>
          <w:lang w:val="zh-CN"/>
        </w:rPr>
        <w:t>等法律法规的有关条款执行。</w:t>
      </w:r>
    </w:p>
    <w:p w14:paraId="1C8A531C">
      <w:pPr>
        <w:pStyle w:val="17"/>
        <w:rPr>
          <w:rFonts w:hint="eastAsia" w:ascii="宋体" w:hAnsi="宋体" w:eastAsia="宋体" w:cs="宋体"/>
          <w:kern w:val="0"/>
          <w:sz w:val="24"/>
          <w:highlight w:val="none"/>
          <w:lang w:val="zh-CN"/>
        </w:rPr>
      </w:pPr>
    </w:p>
    <w:p w14:paraId="2A71387B">
      <w:pPr>
        <w:pStyle w:val="17"/>
        <w:rPr>
          <w:rFonts w:hint="eastAsia" w:ascii="宋体" w:hAnsi="宋体" w:eastAsia="宋体" w:cs="宋体"/>
          <w:kern w:val="0"/>
          <w:sz w:val="24"/>
          <w:highlight w:val="none"/>
          <w:lang w:val="zh-CN"/>
        </w:rPr>
      </w:pPr>
    </w:p>
    <w:p w14:paraId="68FF65B2">
      <w:pPr>
        <w:pStyle w:val="17"/>
        <w:rPr>
          <w:rFonts w:hint="eastAsia" w:ascii="宋体" w:hAnsi="宋体" w:eastAsia="宋体" w:cs="宋体"/>
          <w:kern w:val="0"/>
          <w:sz w:val="24"/>
          <w:highlight w:val="none"/>
          <w:lang w:val="zh-CN"/>
        </w:rPr>
      </w:pPr>
    </w:p>
    <w:p w14:paraId="6CF64801">
      <w:pPr>
        <w:pStyle w:val="17"/>
        <w:rPr>
          <w:rFonts w:hint="eastAsia" w:ascii="宋体" w:hAnsi="宋体" w:eastAsia="宋体" w:cs="宋体"/>
          <w:kern w:val="0"/>
          <w:sz w:val="24"/>
          <w:highlight w:val="none"/>
          <w:lang w:val="zh-CN"/>
        </w:rPr>
      </w:pPr>
    </w:p>
    <w:p w14:paraId="7F61E04F">
      <w:pPr>
        <w:pStyle w:val="17"/>
        <w:rPr>
          <w:rFonts w:hint="eastAsia" w:ascii="宋体" w:hAnsi="宋体" w:eastAsia="宋体" w:cs="宋体"/>
          <w:kern w:val="0"/>
          <w:sz w:val="24"/>
          <w:highlight w:val="none"/>
          <w:lang w:val="zh-CN"/>
        </w:rPr>
      </w:pPr>
    </w:p>
    <w:p w14:paraId="3C3EA88F">
      <w:pPr>
        <w:pStyle w:val="17"/>
        <w:rPr>
          <w:rFonts w:hint="eastAsia" w:ascii="宋体" w:hAnsi="宋体" w:eastAsia="宋体" w:cs="宋体"/>
          <w:kern w:val="0"/>
          <w:sz w:val="24"/>
          <w:highlight w:val="none"/>
          <w:lang w:val="zh-CN"/>
        </w:rPr>
      </w:pPr>
    </w:p>
    <w:bookmarkEnd w:id="43"/>
    <w:p w14:paraId="2182A9DE">
      <w:pPr>
        <w:pStyle w:val="2"/>
        <w:keepNext/>
        <w:keepLines/>
        <w:pageBreakBefore/>
        <w:widowControl w:val="0"/>
        <w:numPr>
          <w:ilvl w:val="0"/>
          <w:numId w:val="0"/>
        </w:numPr>
        <w:wordWrap/>
        <w:adjustRightInd/>
        <w:snapToGrid/>
        <w:spacing w:before="0" w:after="0" w:line="360" w:lineRule="auto"/>
        <w:ind w:left="0" w:leftChars="0" w:right="0" w:firstLine="0" w:firstLineChars="0"/>
        <w:jc w:val="center"/>
        <w:textAlignment w:val="auto"/>
        <w:outlineLvl w:val="0"/>
        <w:rPr>
          <w:rFonts w:hint="eastAsia" w:ascii="宋体" w:hAnsi="宋体" w:eastAsia="宋体" w:cs="宋体"/>
          <w:b/>
          <w:bCs/>
          <w:color w:val="000000"/>
          <w:sz w:val="36"/>
          <w:szCs w:val="36"/>
          <w:highlight w:val="none"/>
          <w:lang w:val="en-US" w:eastAsia="zh-CN" w:bidi="zh-CN"/>
        </w:rPr>
      </w:pPr>
      <w:bookmarkStart w:id="119" w:name="_Toc16591"/>
      <w:bookmarkStart w:id="120" w:name="_Toc4299_WPSOffice_Level1"/>
      <w:bookmarkStart w:id="121" w:name="_Toc32122"/>
      <w:bookmarkStart w:id="122" w:name="_Toc25521"/>
      <w:r>
        <w:rPr>
          <w:rFonts w:hint="eastAsia" w:ascii="宋体" w:hAnsi="宋体" w:eastAsia="宋体" w:cs="宋体"/>
          <w:b/>
          <w:bCs/>
          <w:color w:val="000000"/>
          <w:sz w:val="36"/>
          <w:szCs w:val="36"/>
          <w:highlight w:val="none"/>
          <w:lang w:val="en-US" w:eastAsia="zh-CN" w:bidi="zh-CN"/>
        </w:rPr>
        <w:t>第四章 青海省政府采购项目合同书范本（工程类）</w:t>
      </w:r>
      <w:bookmarkEnd w:id="119"/>
      <w:bookmarkEnd w:id="120"/>
    </w:p>
    <w:p w14:paraId="6FD2E576">
      <w:pPr>
        <w:widowControl w:val="0"/>
        <w:tabs>
          <w:tab w:val="left" w:pos="480"/>
        </w:tabs>
        <w:wordWrap/>
        <w:adjustRightInd/>
        <w:snapToGrid/>
        <w:spacing w:line="360" w:lineRule="auto"/>
        <w:ind w:left="0" w:leftChars="0" w:right="0" w:firstLine="480" w:firstLineChars="200"/>
        <w:jc w:val="both"/>
        <w:textAlignment w:val="auto"/>
        <w:outlineLvl w:val="9"/>
        <w:rPr>
          <w:rFonts w:hint="eastAsia" w:ascii="宋体" w:hAnsi="宋体" w:eastAsia="宋体" w:cs="宋体"/>
          <w:sz w:val="24"/>
          <w:szCs w:val="24"/>
          <w:highlight w:val="none"/>
          <w:lang w:eastAsia="zh-CN"/>
        </w:rPr>
      </w:pPr>
    </w:p>
    <w:p w14:paraId="5AAE7484">
      <w:pPr>
        <w:widowControl w:val="0"/>
        <w:tabs>
          <w:tab w:val="left" w:pos="480"/>
        </w:tabs>
        <w:wordWrap/>
        <w:adjustRightInd/>
        <w:snapToGrid/>
        <w:spacing w:line="360" w:lineRule="auto"/>
        <w:ind w:left="0" w:leftChars="0" w:right="0" w:firstLine="480" w:firstLineChars="200"/>
        <w:jc w:val="both"/>
        <w:textAlignment w:val="auto"/>
        <w:outlineLvl w:val="9"/>
        <w:rPr>
          <w:rFonts w:hint="eastAsia" w:ascii="宋体" w:hAnsi="宋体" w:eastAsia="宋体" w:cs="宋体"/>
          <w:sz w:val="24"/>
          <w:szCs w:val="24"/>
          <w:highlight w:val="none"/>
          <w:lang w:eastAsia="zh-CN"/>
        </w:rPr>
      </w:pPr>
    </w:p>
    <w:p w14:paraId="02559061">
      <w:pPr>
        <w:widowControl w:val="0"/>
        <w:tabs>
          <w:tab w:val="left" w:pos="480"/>
        </w:tabs>
        <w:wordWrap/>
        <w:adjustRightInd/>
        <w:snapToGrid/>
        <w:spacing w:line="360" w:lineRule="auto"/>
        <w:ind w:left="0" w:leftChars="0" w:right="0" w:firstLine="480" w:firstLineChars="200"/>
        <w:jc w:val="both"/>
        <w:textAlignment w:val="auto"/>
        <w:outlineLvl w:val="9"/>
        <w:rPr>
          <w:rFonts w:hint="eastAsia" w:ascii="宋体" w:hAnsi="宋体" w:eastAsia="宋体" w:cs="宋体"/>
          <w:sz w:val="24"/>
          <w:szCs w:val="24"/>
          <w:highlight w:val="none"/>
          <w:lang w:eastAsia="zh-CN"/>
        </w:rPr>
      </w:pPr>
    </w:p>
    <w:p w14:paraId="4465737C">
      <w:pPr>
        <w:widowControl w:val="0"/>
        <w:tabs>
          <w:tab w:val="left" w:pos="480"/>
        </w:tabs>
        <w:wordWrap/>
        <w:adjustRightInd/>
        <w:snapToGrid/>
        <w:spacing w:line="360" w:lineRule="auto"/>
        <w:ind w:left="0" w:leftChars="0" w:right="0" w:firstLine="480" w:firstLineChars="200"/>
        <w:jc w:val="both"/>
        <w:textAlignment w:val="auto"/>
        <w:outlineLvl w:val="9"/>
        <w:rPr>
          <w:rFonts w:hint="eastAsia" w:ascii="宋体" w:hAnsi="宋体" w:eastAsia="宋体" w:cs="宋体"/>
          <w:sz w:val="24"/>
          <w:szCs w:val="24"/>
          <w:highlight w:val="none"/>
          <w:lang w:eastAsia="zh-CN"/>
        </w:rPr>
      </w:pPr>
    </w:p>
    <w:p w14:paraId="3E130178">
      <w:pPr>
        <w:spacing w:line="360" w:lineRule="auto"/>
        <w:jc w:val="center"/>
        <w:rPr>
          <w:rFonts w:hint="eastAsia" w:ascii="宋体" w:hAnsi="宋体" w:eastAsia="宋体" w:cs="宋体"/>
          <w:b/>
          <w:color w:val="000000"/>
          <w:spacing w:val="120"/>
          <w:sz w:val="72"/>
          <w:szCs w:val="72"/>
          <w:highlight w:val="none"/>
        </w:rPr>
      </w:pPr>
      <w:r>
        <w:rPr>
          <w:rFonts w:hint="eastAsia" w:ascii="宋体" w:hAnsi="宋体" w:eastAsia="宋体" w:cs="宋体"/>
          <w:b/>
          <w:color w:val="000000"/>
          <w:spacing w:val="120"/>
          <w:sz w:val="72"/>
          <w:szCs w:val="72"/>
          <w:highlight w:val="none"/>
        </w:rPr>
        <w:t>青海省政府采购</w:t>
      </w:r>
    </w:p>
    <w:p w14:paraId="76F6F7AF">
      <w:pPr>
        <w:spacing w:line="360" w:lineRule="auto"/>
        <w:jc w:val="center"/>
        <w:rPr>
          <w:rFonts w:hint="eastAsia" w:ascii="宋体" w:hAnsi="宋体" w:eastAsia="宋体" w:cs="宋体"/>
          <w:b/>
          <w:color w:val="000000"/>
          <w:sz w:val="72"/>
          <w:szCs w:val="72"/>
          <w:highlight w:val="none"/>
        </w:rPr>
      </w:pPr>
    </w:p>
    <w:p w14:paraId="0372FF53">
      <w:pPr>
        <w:spacing w:line="360" w:lineRule="auto"/>
        <w:jc w:val="center"/>
        <w:rPr>
          <w:rFonts w:hint="eastAsia" w:ascii="宋体" w:hAnsi="宋体" w:eastAsia="宋体" w:cs="宋体"/>
          <w:b/>
          <w:color w:val="000000"/>
          <w:sz w:val="72"/>
          <w:szCs w:val="72"/>
          <w:highlight w:val="none"/>
        </w:rPr>
      </w:pPr>
      <w:r>
        <w:rPr>
          <w:rFonts w:hint="eastAsia" w:ascii="宋体" w:hAnsi="宋体" w:eastAsia="宋体" w:cs="宋体"/>
          <w:b/>
          <w:color w:val="000000"/>
          <w:sz w:val="72"/>
          <w:szCs w:val="72"/>
          <w:highlight w:val="none"/>
        </w:rPr>
        <w:t>合</w:t>
      </w:r>
    </w:p>
    <w:p w14:paraId="06468D2D">
      <w:pPr>
        <w:spacing w:line="360" w:lineRule="auto"/>
        <w:jc w:val="center"/>
        <w:rPr>
          <w:rFonts w:hint="eastAsia" w:ascii="宋体" w:hAnsi="宋体" w:eastAsia="宋体" w:cs="宋体"/>
          <w:b/>
          <w:color w:val="000000"/>
          <w:sz w:val="72"/>
          <w:szCs w:val="72"/>
          <w:highlight w:val="none"/>
        </w:rPr>
      </w:pPr>
      <w:r>
        <w:rPr>
          <w:rFonts w:hint="eastAsia" w:ascii="宋体" w:hAnsi="宋体" w:eastAsia="宋体" w:cs="宋体"/>
          <w:b/>
          <w:color w:val="000000"/>
          <w:sz w:val="72"/>
          <w:szCs w:val="72"/>
          <w:highlight w:val="none"/>
        </w:rPr>
        <w:t>同</w:t>
      </w:r>
    </w:p>
    <w:p w14:paraId="46BDB069">
      <w:pPr>
        <w:spacing w:line="360" w:lineRule="auto"/>
        <w:jc w:val="center"/>
        <w:rPr>
          <w:rFonts w:hint="eastAsia" w:ascii="宋体" w:hAnsi="宋体" w:eastAsia="宋体" w:cs="宋体"/>
          <w:b/>
          <w:color w:val="000000"/>
          <w:sz w:val="72"/>
          <w:szCs w:val="72"/>
          <w:highlight w:val="none"/>
        </w:rPr>
      </w:pPr>
      <w:r>
        <w:rPr>
          <w:rFonts w:hint="eastAsia" w:ascii="宋体" w:hAnsi="宋体" w:eastAsia="宋体" w:cs="宋体"/>
          <w:b/>
          <w:color w:val="000000"/>
          <w:sz w:val="72"/>
          <w:szCs w:val="72"/>
          <w:highlight w:val="none"/>
        </w:rPr>
        <w:t>书</w:t>
      </w:r>
    </w:p>
    <w:p w14:paraId="34549FD2">
      <w:pPr>
        <w:spacing w:line="360" w:lineRule="auto"/>
        <w:jc w:val="center"/>
        <w:rPr>
          <w:rFonts w:hint="eastAsia" w:ascii="宋体" w:hAnsi="宋体" w:eastAsia="宋体" w:cs="宋体"/>
          <w:b/>
          <w:color w:val="000000"/>
          <w:sz w:val="72"/>
          <w:szCs w:val="72"/>
          <w:highlight w:val="none"/>
        </w:rPr>
      </w:pPr>
    </w:p>
    <w:p w14:paraId="14C66809">
      <w:pPr>
        <w:spacing w:line="600" w:lineRule="auto"/>
        <w:ind w:firstLine="1405" w:firstLineChars="500"/>
        <w:rPr>
          <w:rFonts w:hint="eastAsia" w:ascii="宋体" w:hAnsi="宋体" w:eastAsia="宋体" w:cs="宋体"/>
          <w:b/>
          <w:color w:val="000000"/>
          <w:sz w:val="28"/>
          <w:szCs w:val="28"/>
          <w:highlight w:val="none"/>
        </w:rPr>
      </w:pPr>
      <w:r>
        <w:rPr>
          <w:rFonts w:hint="eastAsia" w:ascii="宋体" w:hAnsi="宋体" w:eastAsia="宋体" w:cs="宋体"/>
          <w:b/>
          <w:color w:val="000000"/>
          <w:sz w:val="28"/>
          <w:szCs w:val="28"/>
          <w:highlight w:val="none"/>
        </w:rPr>
        <w:t>采购项目名称：</w:t>
      </w:r>
      <w:r>
        <w:rPr>
          <w:rFonts w:hint="eastAsia" w:ascii="宋体" w:hAnsi="宋体" w:eastAsia="宋体" w:cs="宋体"/>
          <w:b/>
          <w:color w:val="000000"/>
          <w:sz w:val="28"/>
          <w:szCs w:val="28"/>
          <w:highlight w:val="none"/>
          <w:u w:val="single"/>
        </w:rPr>
        <w:t xml:space="preserve">                                </w:t>
      </w:r>
    </w:p>
    <w:p w14:paraId="640EBC01">
      <w:pPr>
        <w:spacing w:line="600" w:lineRule="auto"/>
        <w:ind w:firstLine="1405" w:firstLineChars="500"/>
        <w:rPr>
          <w:rFonts w:hint="eastAsia" w:ascii="宋体" w:hAnsi="宋体" w:eastAsia="宋体" w:cs="宋体"/>
          <w:b/>
          <w:color w:val="000000"/>
          <w:sz w:val="28"/>
          <w:szCs w:val="28"/>
          <w:highlight w:val="none"/>
        </w:rPr>
      </w:pPr>
      <w:r>
        <w:rPr>
          <w:rFonts w:hint="eastAsia" w:ascii="宋体" w:hAnsi="宋体" w:eastAsia="宋体" w:cs="宋体"/>
          <w:b/>
          <w:color w:val="000000"/>
          <w:sz w:val="28"/>
          <w:szCs w:val="28"/>
          <w:highlight w:val="none"/>
        </w:rPr>
        <w:t>采购项目编号：</w:t>
      </w:r>
      <w:r>
        <w:rPr>
          <w:rFonts w:hint="eastAsia" w:ascii="宋体" w:hAnsi="宋体" w:eastAsia="宋体" w:cs="宋体"/>
          <w:b/>
          <w:color w:val="000000"/>
          <w:sz w:val="28"/>
          <w:szCs w:val="28"/>
          <w:highlight w:val="none"/>
          <w:u w:val="single"/>
        </w:rPr>
        <w:t xml:space="preserve">                                </w:t>
      </w:r>
    </w:p>
    <w:p w14:paraId="47D316E5">
      <w:pPr>
        <w:spacing w:line="600" w:lineRule="auto"/>
        <w:ind w:firstLine="1405" w:firstLineChars="500"/>
        <w:rPr>
          <w:rFonts w:hint="eastAsia" w:ascii="宋体" w:hAnsi="宋体" w:eastAsia="宋体" w:cs="宋体"/>
          <w:b/>
          <w:color w:val="000000"/>
          <w:sz w:val="28"/>
          <w:szCs w:val="28"/>
          <w:highlight w:val="none"/>
        </w:rPr>
      </w:pPr>
      <w:r>
        <w:rPr>
          <w:rFonts w:hint="eastAsia" w:ascii="宋体" w:hAnsi="宋体" w:eastAsia="宋体" w:cs="宋体"/>
          <w:b/>
          <w:color w:val="000000"/>
          <w:sz w:val="28"/>
          <w:szCs w:val="28"/>
          <w:highlight w:val="none"/>
        </w:rPr>
        <w:t>采购合同编号：</w:t>
      </w:r>
      <w:r>
        <w:rPr>
          <w:rFonts w:hint="eastAsia" w:ascii="宋体" w:hAnsi="宋体" w:eastAsia="宋体" w:cs="宋体"/>
          <w:b/>
          <w:color w:val="000000"/>
          <w:sz w:val="28"/>
          <w:szCs w:val="28"/>
          <w:highlight w:val="none"/>
          <w:u w:val="single"/>
        </w:rPr>
        <w:t xml:space="preserve">                                </w:t>
      </w:r>
    </w:p>
    <w:p w14:paraId="3599F457">
      <w:pPr>
        <w:spacing w:line="600" w:lineRule="auto"/>
        <w:ind w:firstLine="1405" w:firstLineChars="500"/>
        <w:rPr>
          <w:rFonts w:hint="eastAsia" w:ascii="宋体" w:hAnsi="宋体" w:eastAsia="宋体" w:cs="宋体"/>
          <w:b/>
          <w:color w:val="000000"/>
          <w:sz w:val="28"/>
          <w:szCs w:val="28"/>
          <w:highlight w:val="none"/>
        </w:rPr>
      </w:pPr>
      <w:r>
        <w:rPr>
          <w:rFonts w:hint="eastAsia" w:ascii="宋体" w:hAnsi="宋体" w:eastAsia="宋体" w:cs="宋体"/>
          <w:b/>
          <w:color w:val="000000"/>
          <w:sz w:val="28"/>
          <w:szCs w:val="28"/>
          <w:highlight w:val="none"/>
        </w:rPr>
        <w:t>采购单位（发包人）：</w:t>
      </w:r>
      <w:r>
        <w:rPr>
          <w:rFonts w:hint="eastAsia" w:ascii="宋体" w:hAnsi="宋体" w:eastAsia="宋体" w:cs="宋体"/>
          <w:b/>
          <w:color w:val="000000"/>
          <w:sz w:val="28"/>
          <w:szCs w:val="28"/>
          <w:highlight w:val="none"/>
          <w:u w:val="single"/>
        </w:rPr>
        <w:t xml:space="preserve">                          </w:t>
      </w:r>
    </w:p>
    <w:p w14:paraId="0F358C65">
      <w:pPr>
        <w:spacing w:line="600" w:lineRule="auto"/>
        <w:ind w:firstLine="1405" w:firstLineChars="500"/>
        <w:rPr>
          <w:rFonts w:hint="eastAsia" w:ascii="宋体" w:hAnsi="宋体" w:eastAsia="宋体" w:cs="宋体"/>
          <w:b/>
          <w:color w:val="000000"/>
          <w:sz w:val="28"/>
          <w:szCs w:val="28"/>
          <w:highlight w:val="none"/>
        </w:rPr>
      </w:pPr>
      <w:r>
        <w:rPr>
          <w:rFonts w:hint="eastAsia" w:ascii="宋体" w:hAnsi="宋体" w:eastAsia="宋体" w:cs="宋体"/>
          <w:b/>
          <w:color w:val="000000"/>
          <w:sz w:val="28"/>
          <w:szCs w:val="28"/>
          <w:highlight w:val="none"/>
        </w:rPr>
        <w:t>成交磋商人（承包人）：</w:t>
      </w:r>
      <w:r>
        <w:rPr>
          <w:rFonts w:hint="eastAsia" w:ascii="宋体" w:hAnsi="宋体" w:eastAsia="宋体" w:cs="宋体"/>
          <w:b/>
          <w:color w:val="000000"/>
          <w:sz w:val="28"/>
          <w:szCs w:val="28"/>
          <w:highlight w:val="none"/>
          <w:u w:val="single"/>
        </w:rPr>
        <w:t xml:space="preserve">                        </w:t>
      </w:r>
    </w:p>
    <w:p w14:paraId="6F831C3C">
      <w:pPr>
        <w:spacing w:line="600" w:lineRule="auto"/>
        <w:ind w:firstLine="1405" w:firstLineChars="500"/>
        <w:rPr>
          <w:rFonts w:hint="eastAsia" w:ascii="宋体" w:hAnsi="宋体" w:eastAsia="宋体" w:cs="宋体"/>
          <w:b/>
          <w:color w:val="000000"/>
          <w:sz w:val="28"/>
          <w:szCs w:val="28"/>
          <w:highlight w:val="none"/>
          <w:u w:val="single"/>
        </w:rPr>
      </w:pPr>
      <w:r>
        <w:rPr>
          <w:rFonts w:hint="eastAsia" w:ascii="宋体" w:hAnsi="宋体" w:eastAsia="宋体" w:cs="宋体"/>
          <w:b/>
          <w:color w:val="000000"/>
          <w:sz w:val="28"/>
          <w:szCs w:val="28"/>
          <w:highlight w:val="none"/>
        </w:rPr>
        <w:t>合同金额：</w:t>
      </w:r>
      <w:r>
        <w:rPr>
          <w:rFonts w:hint="eastAsia" w:ascii="宋体" w:hAnsi="宋体" w:eastAsia="宋体" w:cs="宋体"/>
          <w:b/>
          <w:color w:val="000000"/>
          <w:sz w:val="28"/>
          <w:szCs w:val="28"/>
          <w:highlight w:val="none"/>
          <w:u w:val="single"/>
        </w:rPr>
        <w:t xml:space="preserve">                                    </w:t>
      </w:r>
    </w:p>
    <w:p w14:paraId="7C958EC7">
      <w:pPr>
        <w:rPr>
          <w:rFonts w:hint="eastAsia" w:ascii="宋体" w:hAnsi="宋体" w:eastAsia="宋体" w:cs="宋体"/>
          <w:color w:val="000000"/>
          <w:highlight w:val="none"/>
        </w:rPr>
      </w:pPr>
      <w:r>
        <w:rPr>
          <w:rFonts w:hint="eastAsia" w:ascii="宋体" w:hAnsi="宋体" w:eastAsia="宋体" w:cs="宋体"/>
          <w:color w:val="000000"/>
          <w:highlight w:val="none"/>
        </w:rPr>
        <w:br w:type="page"/>
      </w:r>
    </w:p>
    <w:p w14:paraId="7D7DCC37">
      <w:pPr>
        <w:pStyle w:val="49"/>
        <w:spacing w:line="360" w:lineRule="auto"/>
        <w:jc w:val="center"/>
        <w:rPr>
          <w:rFonts w:ascii="宋体" w:hAnsi="宋体"/>
          <w:b/>
          <w:bCs/>
          <w:sz w:val="40"/>
          <w:szCs w:val="40"/>
          <w:highlight w:val="none"/>
        </w:rPr>
      </w:pPr>
      <w:r>
        <w:rPr>
          <w:rFonts w:hint="eastAsia" w:ascii="宋体" w:hAnsi="宋体"/>
          <w:b/>
          <w:bCs/>
          <w:sz w:val="40"/>
          <w:szCs w:val="40"/>
          <w:highlight w:val="none"/>
        </w:rPr>
        <w:t>说明</w:t>
      </w:r>
    </w:p>
    <w:p w14:paraId="337DFCDC">
      <w:pPr>
        <w:pStyle w:val="49"/>
        <w:spacing w:line="360" w:lineRule="auto"/>
        <w:ind w:firstLine="420" w:firstLineChars="200"/>
        <w:rPr>
          <w:rFonts w:ascii="宋体" w:hAnsi="宋体"/>
          <w:sz w:val="21"/>
          <w:szCs w:val="21"/>
          <w:highlight w:val="none"/>
        </w:rPr>
      </w:pPr>
      <w:r>
        <w:rPr>
          <w:rFonts w:hint="eastAsia" w:ascii="宋体" w:hAnsi="宋体"/>
          <w:sz w:val="21"/>
          <w:szCs w:val="21"/>
          <w:highlight w:val="none"/>
        </w:rPr>
        <w:t>为了指导建设工程施工合同当事人的签约行为，维护合同当事人的合法权益，依据《中华人民共和国民法典》、《中华人民共和国建筑法》、《中华人民共和国招标投标法》以及相关法律法规，住房城乡建设部、国家工商行政管理总局对《建设工程施工合同（示范文本）》（GF-2013-0201）进行了修订，制定了《建设工程施工合同（示范文本）》（GF-2017-0201）（以下简称《示范文本》）。为了便于合同当事人使用《示范文本》，现就有关问题说明如下：</w:t>
      </w:r>
    </w:p>
    <w:p w14:paraId="1B75B329">
      <w:pPr>
        <w:pStyle w:val="57"/>
        <w:rPr>
          <w:rFonts w:hint="eastAsia" w:ascii="宋体" w:hAnsi="宋体" w:eastAsia="宋体"/>
          <w:highlight w:val="none"/>
        </w:rPr>
      </w:pPr>
      <w:bookmarkStart w:id="123" w:name="_Toc256000077"/>
      <w:bookmarkStart w:id="124" w:name="_Toc101715666"/>
      <w:bookmarkStart w:id="125" w:name="_Toc505871361"/>
      <w:bookmarkStart w:id="126" w:name="_Toc23601"/>
      <w:bookmarkStart w:id="127" w:name="_Toc29324"/>
      <w:r>
        <w:rPr>
          <w:rFonts w:hint="eastAsia" w:ascii="宋体" w:hAnsi="宋体" w:eastAsia="宋体"/>
          <w:highlight w:val="none"/>
        </w:rPr>
        <w:t>一、《示范文本》的组成</w:t>
      </w:r>
      <w:bookmarkEnd w:id="123"/>
      <w:bookmarkEnd w:id="124"/>
      <w:bookmarkEnd w:id="125"/>
      <w:bookmarkEnd w:id="126"/>
      <w:bookmarkEnd w:id="127"/>
    </w:p>
    <w:p w14:paraId="682DF853">
      <w:pPr>
        <w:pStyle w:val="49"/>
        <w:spacing w:line="360" w:lineRule="auto"/>
        <w:ind w:firstLine="420" w:firstLineChars="200"/>
        <w:rPr>
          <w:rFonts w:hint="eastAsia" w:ascii="宋体" w:hAnsi="宋体"/>
          <w:sz w:val="21"/>
          <w:szCs w:val="21"/>
          <w:highlight w:val="none"/>
        </w:rPr>
      </w:pPr>
      <w:r>
        <w:rPr>
          <w:rFonts w:hint="eastAsia" w:ascii="宋体" w:hAnsi="宋体"/>
          <w:sz w:val="21"/>
          <w:szCs w:val="21"/>
          <w:highlight w:val="none"/>
        </w:rPr>
        <w:t>《示范文本》由合同协议书、通用合同条款和专用合同条款三部分组成。</w:t>
      </w:r>
    </w:p>
    <w:p w14:paraId="0A149235">
      <w:pPr>
        <w:pStyle w:val="50"/>
        <w:rPr>
          <w:rFonts w:hint="eastAsia" w:ascii="宋体" w:hAnsi="宋体"/>
          <w:highlight w:val="none"/>
        </w:rPr>
      </w:pPr>
      <w:bookmarkStart w:id="128" w:name="_Toc505871362"/>
      <w:bookmarkStart w:id="129" w:name="_Toc101715667"/>
      <w:bookmarkStart w:id="130" w:name="_Toc25771"/>
      <w:bookmarkStart w:id="131" w:name="_Toc256000078"/>
      <w:r>
        <w:rPr>
          <w:rFonts w:hint="eastAsia" w:ascii="宋体" w:hAnsi="宋体"/>
          <w:highlight w:val="none"/>
        </w:rPr>
        <w:t>（一）合同协议书</w:t>
      </w:r>
      <w:bookmarkEnd w:id="128"/>
      <w:bookmarkEnd w:id="129"/>
      <w:bookmarkEnd w:id="130"/>
      <w:bookmarkEnd w:id="131"/>
    </w:p>
    <w:p w14:paraId="31A8B6B6">
      <w:pPr>
        <w:pStyle w:val="49"/>
        <w:spacing w:line="360" w:lineRule="auto"/>
        <w:ind w:firstLine="420" w:firstLineChars="200"/>
        <w:rPr>
          <w:rFonts w:hint="eastAsia" w:ascii="宋体" w:hAnsi="宋体"/>
          <w:sz w:val="21"/>
          <w:szCs w:val="21"/>
          <w:highlight w:val="none"/>
        </w:rPr>
      </w:pPr>
      <w:r>
        <w:rPr>
          <w:rFonts w:hint="eastAsia" w:ascii="宋体" w:hAnsi="宋体"/>
          <w:sz w:val="21"/>
          <w:szCs w:val="21"/>
          <w:highlight w:val="none"/>
        </w:rPr>
        <w:t>《示范文本》合同协议书共计13条，主要包括：工程概况、合同工期、质量标准、签约合同价和合同价格形式、项目经理、合同文件构成、承诺以及合同生效条件等重要内容，集中约定了合同当事人基本的合同权利义务。</w:t>
      </w:r>
    </w:p>
    <w:p w14:paraId="1D10C916">
      <w:pPr>
        <w:pStyle w:val="50"/>
        <w:rPr>
          <w:rFonts w:hint="eastAsia" w:ascii="宋体" w:hAnsi="宋体"/>
          <w:highlight w:val="none"/>
        </w:rPr>
      </w:pPr>
      <w:bookmarkStart w:id="132" w:name="_Toc505871363"/>
      <w:bookmarkStart w:id="133" w:name="_Toc18620"/>
      <w:bookmarkStart w:id="134" w:name="_Toc256000079"/>
      <w:bookmarkStart w:id="135" w:name="_Toc101715668"/>
      <w:r>
        <w:rPr>
          <w:rFonts w:hint="eastAsia" w:ascii="宋体" w:hAnsi="宋体"/>
          <w:highlight w:val="none"/>
        </w:rPr>
        <w:t>（二）通用合同条款</w:t>
      </w:r>
      <w:bookmarkEnd w:id="132"/>
      <w:bookmarkEnd w:id="133"/>
      <w:bookmarkEnd w:id="134"/>
      <w:bookmarkEnd w:id="135"/>
    </w:p>
    <w:p w14:paraId="3284FE8F">
      <w:pPr>
        <w:pStyle w:val="49"/>
        <w:spacing w:line="360" w:lineRule="auto"/>
        <w:ind w:firstLine="420" w:firstLineChars="200"/>
        <w:rPr>
          <w:rFonts w:hint="eastAsia" w:ascii="宋体" w:hAnsi="宋体"/>
          <w:sz w:val="21"/>
          <w:szCs w:val="21"/>
          <w:highlight w:val="none"/>
        </w:rPr>
      </w:pPr>
      <w:r>
        <w:rPr>
          <w:rFonts w:hint="eastAsia" w:ascii="宋体" w:hAnsi="宋体"/>
          <w:sz w:val="21"/>
          <w:szCs w:val="21"/>
          <w:highlight w:val="none"/>
        </w:rPr>
        <w:t>通用合同条款是合同当事人根据《中华人民共和国建筑法》、《中华人民共和国民法典》等法律法规的规定，就工程建设的实施及相关事项，对合同当事人的权利义务作出的原则性约定。</w:t>
      </w:r>
    </w:p>
    <w:p w14:paraId="72AB1012">
      <w:pPr>
        <w:pStyle w:val="49"/>
        <w:spacing w:line="360" w:lineRule="auto"/>
        <w:ind w:firstLine="420" w:firstLineChars="200"/>
        <w:rPr>
          <w:rFonts w:hint="eastAsia" w:ascii="宋体" w:hAnsi="宋体"/>
          <w:sz w:val="21"/>
          <w:szCs w:val="21"/>
          <w:highlight w:val="none"/>
        </w:rPr>
      </w:pPr>
      <w:r>
        <w:rPr>
          <w:rFonts w:hint="eastAsia" w:ascii="宋体" w:hAnsi="宋体"/>
          <w:sz w:val="21"/>
          <w:szCs w:val="21"/>
          <w:highlight w:val="none"/>
        </w:rPr>
        <w:t>通用合同条款共计20条，具体条款分别为：一般约定、发包人、承包人、监理人、工程质量、安全文明施工与环境保护、工期和进度、材料与设备、试验与检验、变更、价格调整、合同价格、计量与支付、验收和工程试车、竣工结算、缺陷责任与保修、违约、不可抗力、保险、索赔和争议解决。前述条款安排既考虑了现行法律法规对工程建设的有关要求，也考虑了建设工程施工管理的特殊需要。</w:t>
      </w:r>
    </w:p>
    <w:p w14:paraId="02B41D69">
      <w:pPr>
        <w:pStyle w:val="50"/>
        <w:rPr>
          <w:rFonts w:hint="eastAsia" w:ascii="宋体" w:hAnsi="宋体"/>
          <w:highlight w:val="none"/>
        </w:rPr>
      </w:pPr>
      <w:bookmarkStart w:id="136" w:name="_Toc16515"/>
      <w:bookmarkStart w:id="137" w:name="_Toc505871364"/>
      <w:bookmarkStart w:id="138" w:name="_Toc256000080"/>
      <w:bookmarkStart w:id="139" w:name="_Toc101715669"/>
      <w:r>
        <w:rPr>
          <w:rFonts w:hint="eastAsia" w:ascii="宋体" w:hAnsi="宋体"/>
          <w:highlight w:val="none"/>
        </w:rPr>
        <w:t>（三）专用合同条款</w:t>
      </w:r>
      <w:bookmarkEnd w:id="136"/>
      <w:bookmarkEnd w:id="137"/>
      <w:bookmarkEnd w:id="138"/>
      <w:bookmarkEnd w:id="139"/>
    </w:p>
    <w:p w14:paraId="42CF4A0D">
      <w:pPr>
        <w:pStyle w:val="49"/>
        <w:spacing w:line="360" w:lineRule="auto"/>
        <w:ind w:firstLine="420" w:firstLineChars="200"/>
        <w:rPr>
          <w:rFonts w:hint="eastAsia" w:ascii="宋体" w:hAnsi="宋体"/>
          <w:sz w:val="21"/>
          <w:szCs w:val="21"/>
          <w:highlight w:val="none"/>
        </w:rPr>
      </w:pPr>
      <w:r>
        <w:rPr>
          <w:rFonts w:hint="eastAsia" w:ascii="宋体" w:hAnsi="宋体"/>
          <w:sz w:val="21"/>
          <w:szCs w:val="21"/>
          <w:highlight w:val="none"/>
        </w:rPr>
        <w:t>专用合同条款是对通用合同条款原则性约定的细化、完善、补充、修改或另行约定的条款。合同当事人可以根据不同建设工程的特点及具体情况，通过双方的谈判、协商对相应的专用合同条款进行修改补充。在使用专用合同条款时，应注意以下事项：</w:t>
      </w:r>
    </w:p>
    <w:p w14:paraId="1F9980E3">
      <w:pPr>
        <w:pStyle w:val="49"/>
        <w:spacing w:line="360" w:lineRule="auto"/>
        <w:ind w:firstLine="420" w:firstLineChars="200"/>
        <w:rPr>
          <w:rFonts w:hint="eastAsia" w:ascii="宋体" w:hAnsi="宋体"/>
          <w:sz w:val="21"/>
          <w:szCs w:val="21"/>
          <w:highlight w:val="none"/>
        </w:rPr>
      </w:pPr>
      <w:r>
        <w:rPr>
          <w:rFonts w:hint="eastAsia" w:ascii="宋体" w:hAnsi="宋体"/>
          <w:sz w:val="21"/>
          <w:szCs w:val="21"/>
          <w:highlight w:val="none"/>
        </w:rPr>
        <w:t>1.专用合同条款的编号应与相应的通用合同条款的编号一致；</w:t>
      </w:r>
    </w:p>
    <w:p w14:paraId="38AC09F0">
      <w:pPr>
        <w:pStyle w:val="49"/>
        <w:spacing w:line="360" w:lineRule="auto"/>
        <w:ind w:firstLine="420" w:firstLineChars="200"/>
        <w:rPr>
          <w:rFonts w:hint="eastAsia" w:ascii="宋体" w:hAnsi="宋体"/>
          <w:sz w:val="21"/>
          <w:szCs w:val="21"/>
          <w:highlight w:val="none"/>
        </w:rPr>
      </w:pPr>
      <w:r>
        <w:rPr>
          <w:rFonts w:hint="eastAsia" w:ascii="宋体" w:hAnsi="宋体"/>
          <w:sz w:val="21"/>
          <w:szCs w:val="21"/>
          <w:highlight w:val="none"/>
        </w:rPr>
        <w:t>2.合同当事人可以通过对专用合同条款的修改，满足具体建设工程的特殊要求，避免直接修改通用合同条款；</w:t>
      </w:r>
    </w:p>
    <w:p w14:paraId="5BACD64D">
      <w:pPr>
        <w:pStyle w:val="49"/>
        <w:spacing w:line="360" w:lineRule="auto"/>
        <w:ind w:firstLine="420" w:firstLineChars="200"/>
        <w:rPr>
          <w:rFonts w:ascii="宋体" w:hAnsi="宋体"/>
          <w:sz w:val="21"/>
          <w:szCs w:val="21"/>
          <w:highlight w:val="none"/>
        </w:rPr>
      </w:pPr>
      <w:r>
        <w:rPr>
          <w:rFonts w:hint="eastAsia" w:ascii="宋体" w:hAnsi="宋体"/>
          <w:sz w:val="21"/>
          <w:szCs w:val="21"/>
          <w:highlight w:val="none"/>
        </w:rPr>
        <w:t>3.在专用合同条款中有横道线的地方，合同当事人可针对相应的通用合同条款进行细化、完善、补充、修改或另行约定；如无细化、完善、补充、修改或另行约定，则填写“无”或划“/”。</w:t>
      </w:r>
    </w:p>
    <w:p w14:paraId="4F059987">
      <w:pPr>
        <w:pStyle w:val="49"/>
        <w:ind w:firstLine="420" w:firstLineChars="200"/>
        <w:rPr>
          <w:rFonts w:hint="eastAsia" w:ascii="宋体" w:hAnsi="宋体"/>
          <w:sz w:val="21"/>
          <w:szCs w:val="21"/>
          <w:highlight w:val="none"/>
        </w:rPr>
      </w:pPr>
      <w:r>
        <w:rPr>
          <w:rFonts w:ascii="宋体" w:hAnsi="宋体"/>
          <w:sz w:val="21"/>
          <w:szCs w:val="21"/>
          <w:highlight w:val="none"/>
        </w:rPr>
        <w:br w:type="page"/>
      </w:r>
    </w:p>
    <w:p w14:paraId="7200944E">
      <w:pPr>
        <w:pStyle w:val="57"/>
        <w:rPr>
          <w:rFonts w:hint="eastAsia" w:ascii="宋体" w:hAnsi="宋体" w:eastAsia="宋体"/>
          <w:highlight w:val="none"/>
        </w:rPr>
      </w:pPr>
      <w:bookmarkStart w:id="140" w:name="_Toc101715670"/>
      <w:bookmarkStart w:id="141" w:name="_Toc256000081"/>
      <w:bookmarkStart w:id="142" w:name="_Toc22507"/>
      <w:bookmarkStart w:id="143" w:name="_Toc505871365"/>
      <w:bookmarkStart w:id="144" w:name="_Toc19466"/>
      <w:r>
        <w:rPr>
          <w:rFonts w:hint="eastAsia" w:ascii="宋体" w:hAnsi="宋体" w:eastAsia="宋体"/>
          <w:highlight w:val="none"/>
        </w:rPr>
        <w:t>二、《示范文本》的性质和适用范围</w:t>
      </w:r>
      <w:bookmarkEnd w:id="140"/>
      <w:bookmarkEnd w:id="141"/>
      <w:bookmarkEnd w:id="142"/>
      <w:bookmarkEnd w:id="143"/>
      <w:bookmarkEnd w:id="144"/>
    </w:p>
    <w:p w14:paraId="7D1E0014">
      <w:pPr>
        <w:pStyle w:val="49"/>
        <w:spacing w:line="360" w:lineRule="auto"/>
        <w:ind w:firstLine="420" w:firstLineChars="200"/>
        <w:rPr>
          <w:rFonts w:ascii="宋体" w:hAnsi="宋体"/>
          <w:sz w:val="21"/>
          <w:szCs w:val="21"/>
          <w:highlight w:val="none"/>
        </w:rPr>
      </w:pPr>
      <w:r>
        <w:rPr>
          <w:rFonts w:hint="eastAsia" w:ascii="宋体" w:hAnsi="宋体"/>
          <w:sz w:val="21"/>
          <w:szCs w:val="21"/>
          <w:highlight w:val="none"/>
        </w:rPr>
        <w:t>《示范文本》为非强制性使用文本。《示范文本》适用于房屋建筑工程、土木工程、线路管道和设备安装工程、装修工程等建设工程的施工承发包活动,合同当事人可结合建设工程具体情况，根据《示范文本》订立合同，并按照法律法规规定和合同约定承担相应的法律责任及合同权利义务。</w:t>
      </w:r>
    </w:p>
    <w:p w14:paraId="06781C7F">
      <w:pPr>
        <w:pStyle w:val="49"/>
        <w:ind w:firstLine="422" w:firstLineChars="200"/>
        <w:jc w:val="center"/>
        <w:rPr>
          <w:rFonts w:ascii="宋体" w:hAnsi="宋体"/>
          <w:b/>
          <w:bCs/>
          <w:kern w:val="44"/>
          <w:sz w:val="21"/>
          <w:szCs w:val="21"/>
          <w:highlight w:val="none"/>
        </w:rPr>
      </w:pPr>
      <w:r>
        <w:rPr>
          <w:rFonts w:ascii="宋体" w:hAnsi="宋体"/>
          <w:b/>
          <w:bCs/>
          <w:kern w:val="44"/>
          <w:sz w:val="21"/>
          <w:szCs w:val="21"/>
          <w:highlight w:val="none"/>
        </w:rPr>
        <w:t>第一部分 合同协议书</w:t>
      </w:r>
    </w:p>
    <w:p w14:paraId="625E339E">
      <w:pPr>
        <w:pStyle w:val="49"/>
        <w:spacing w:line="360" w:lineRule="auto"/>
        <w:rPr>
          <w:rFonts w:ascii="宋体" w:hAnsi="宋体"/>
          <w:b/>
          <w:color w:val="000000"/>
          <w:sz w:val="21"/>
          <w:szCs w:val="21"/>
          <w:highlight w:val="none"/>
          <w:u w:val="single"/>
        </w:rPr>
      </w:pPr>
      <w:r>
        <w:rPr>
          <w:rFonts w:ascii="宋体" w:hAnsi="宋体"/>
          <w:b/>
          <w:color w:val="000000"/>
          <w:sz w:val="21"/>
          <w:szCs w:val="21"/>
          <w:highlight w:val="none"/>
        </w:rPr>
        <w:t>发包人（全称）：</w:t>
      </w:r>
      <w:r>
        <w:rPr>
          <w:rFonts w:ascii="宋体" w:hAnsi="宋体"/>
          <w:b/>
          <w:color w:val="000000"/>
          <w:sz w:val="21"/>
          <w:szCs w:val="21"/>
          <w:highlight w:val="none"/>
          <w:u w:val="single"/>
        </w:rPr>
        <w:t xml:space="preserve">      </w:t>
      </w:r>
      <w:r>
        <w:rPr>
          <w:rFonts w:hint="eastAsia" w:ascii="宋体" w:hAnsi="宋体"/>
          <w:b/>
          <w:color w:val="000000"/>
          <w:sz w:val="21"/>
          <w:szCs w:val="21"/>
          <w:highlight w:val="none"/>
          <w:u w:val="single"/>
        </w:rPr>
        <w:t xml:space="preserve"> </w:t>
      </w:r>
      <w:r>
        <w:rPr>
          <w:rFonts w:ascii="宋体" w:hAnsi="宋体"/>
          <w:b/>
          <w:color w:val="000000"/>
          <w:sz w:val="21"/>
          <w:szCs w:val="21"/>
          <w:highlight w:val="none"/>
          <w:u w:val="single"/>
        </w:rPr>
        <w:t xml:space="preserve">    </w:t>
      </w:r>
      <w:r>
        <w:rPr>
          <w:rFonts w:hint="eastAsia" w:ascii="宋体" w:hAnsi="宋体"/>
          <w:b/>
          <w:color w:val="000000"/>
          <w:sz w:val="21"/>
          <w:szCs w:val="21"/>
          <w:highlight w:val="none"/>
          <w:u w:val="single"/>
        </w:rPr>
        <w:t xml:space="preserve"> </w:t>
      </w:r>
      <w:r>
        <w:rPr>
          <w:rFonts w:ascii="宋体" w:hAnsi="宋体"/>
          <w:b/>
          <w:color w:val="000000"/>
          <w:sz w:val="21"/>
          <w:szCs w:val="21"/>
          <w:highlight w:val="none"/>
          <w:u w:val="single"/>
        </w:rPr>
        <w:t xml:space="preserve">   </w:t>
      </w:r>
      <w:r>
        <w:rPr>
          <w:rFonts w:hint="eastAsia" w:ascii="宋体" w:hAnsi="宋体"/>
          <w:b/>
          <w:color w:val="000000"/>
          <w:sz w:val="21"/>
          <w:szCs w:val="21"/>
          <w:highlight w:val="none"/>
          <w:u w:val="single"/>
        </w:rPr>
        <w:t xml:space="preserve">      </w:t>
      </w:r>
      <w:r>
        <w:rPr>
          <w:rFonts w:ascii="宋体" w:hAnsi="宋体"/>
          <w:b/>
          <w:color w:val="000000"/>
          <w:sz w:val="21"/>
          <w:szCs w:val="21"/>
          <w:highlight w:val="none"/>
          <w:u w:val="single"/>
        </w:rPr>
        <w:t></w:t>
      </w:r>
      <w:r>
        <w:rPr>
          <w:rFonts w:hint="eastAsia" w:ascii="宋体" w:hAnsi="宋体"/>
          <w:b/>
          <w:color w:val="000000"/>
          <w:sz w:val="21"/>
          <w:szCs w:val="21"/>
          <w:highlight w:val="none"/>
          <w:u w:val="single"/>
        </w:rPr>
        <w:t xml:space="preserve"> </w:t>
      </w:r>
      <w:r>
        <w:rPr>
          <w:rFonts w:ascii="宋体" w:hAnsi="宋体"/>
          <w:b/>
          <w:color w:val="000000"/>
          <w:sz w:val="21"/>
          <w:szCs w:val="21"/>
          <w:highlight w:val="none"/>
          <w:u w:val="single"/>
        </w:rPr>
        <w:t></w:t>
      </w:r>
      <w:r>
        <w:rPr>
          <w:rFonts w:hint="eastAsia" w:ascii="宋体" w:hAnsi="宋体"/>
          <w:b/>
          <w:color w:val="000000"/>
          <w:sz w:val="21"/>
          <w:szCs w:val="21"/>
          <w:highlight w:val="none"/>
          <w:u w:val="single"/>
        </w:rPr>
        <w:t xml:space="preserve"> </w:t>
      </w:r>
      <w:r>
        <w:rPr>
          <w:rFonts w:ascii="宋体" w:hAnsi="宋体"/>
          <w:b/>
          <w:color w:val="000000"/>
          <w:sz w:val="21"/>
          <w:szCs w:val="21"/>
          <w:highlight w:val="none"/>
          <w:u w:val="single"/>
        </w:rPr>
        <w:t></w:t>
      </w:r>
    </w:p>
    <w:p w14:paraId="204F7097">
      <w:pPr>
        <w:pStyle w:val="49"/>
        <w:spacing w:line="360" w:lineRule="auto"/>
        <w:rPr>
          <w:rFonts w:ascii="宋体" w:hAnsi="宋体"/>
          <w:b/>
          <w:color w:val="000000"/>
          <w:sz w:val="21"/>
          <w:szCs w:val="21"/>
          <w:highlight w:val="none"/>
          <w:u w:val="single"/>
        </w:rPr>
      </w:pPr>
      <w:r>
        <w:rPr>
          <w:rFonts w:ascii="宋体" w:hAnsi="宋体"/>
          <w:b/>
          <w:color w:val="000000"/>
          <w:sz w:val="21"/>
          <w:szCs w:val="21"/>
          <w:highlight w:val="none"/>
        </w:rPr>
        <w:t>承包人（全称）：</w:t>
      </w:r>
      <w:r>
        <w:rPr>
          <w:rFonts w:ascii="宋体" w:hAnsi="宋体"/>
          <w:b/>
          <w:color w:val="000000"/>
          <w:sz w:val="21"/>
          <w:szCs w:val="21"/>
          <w:highlight w:val="none"/>
          <w:u w:val="single"/>
        </w:rPr>
        <w:t xml:space="preserve">  </w:t>
      </w:r>
      <w:r>
        <w:rPr>
          <w:rFonts w:hint="eastAsia" w:ascii="宋体" w:hAnsi="宋体"/>
          <w:b/>
          <w:color w:val="000000"/>
          <w:sz w:val="21"/>
          <w:szCs w:val="21"/>
          <w:highlight w:val="none"/>
          <w:u w:val="single"/>
        </w:rPr>
        <w:t xml:space="preserve"> </w:t>
      </w:r>
      <w:r>
        <w:rPr>
          <w:rFonts w:ascii="宋体" w:hAnsi="宋体"/>
          <w:b/>
          <w:color w:val="000000"/>
          <w:sz w:val="21"/>
          <w:szCs w:val="21"/>
          <w:highlight w:val="none"/>
          <w:u w:val="single"/>
        </w:rPr>
        <w:t xml:space="preserve">       </w:t>
      </w:r>
      <w:r>
        <w:rPr>
          <w:rFonts w:hint="eastAsia" w:ascii="宋体" w:hAnsi="宋体"/>
          <w:b/>
          <w:color w:val="000000"/>
          <w:sz w:val="21"/>
          <w:szCs w:val="21"/>
          <w:highlight w:val="none"/>
          <w:u w:val="single"/>
        </w:rPr>
        <w:t xml:space="preserve"> </w:t>
      </w:r>
      <w:r>
        <w:rPr>
          <w:rFonts w:ascii="宋体" w:hAnsi="宋体"/>
          <w:b/>
          <w:color w:val="000000"/>
          <w:sz w:val="21"/>
          <w:szCs w:val="21"/>
          <w:highlight w:val="none"/>
          <w:u w:val="single"/>
        </w:rPr>
        <w:t xml:space="preserve">   </w:t>
      </w:r>
      <w:r>
        <w:rPr>
          <w:rFonts w:hint="eastAsia" w:ascii="宋体" w:hAnsi="宋体"/>
          <w:b/>
          <w:color w:val="000000"/>
          <w:sz w:val="21"/>
          <w:szCs w:val="21"/>
          <w:highlight w:val="none"/>
          <w:u w:val="single"/>
        </w:rPr>
        <w:t xml:space="preserve">   </w:t>
      </w:r>
      <w:r>
        <w:rPr>
          <w:rFonts w:ascii="宋体" w:hAnsi="宋体"/>
          <w:b/>
          <w:color w:val="000000"/>
          <w:sz w:val="21"/>
          <w:szCs w:val="21"/>
          <w:highlight w:val="none"/>
          <w:u w:val="single"/>
        </w:rPr>
        <w:t xml:space="preserve"> </w:t>
      </w:r>
      <w:r>
        <w:rPr>
          <w:rFonts w:hint="eastAsia" w:ascii="宋体" w:hAnsi="宋体"/>
          <w:b/>
          <w:color w:val="000000"/>
          <w:sz w:val="21"/>
          <w:szCs w:val="21"/>
          <w:highlight w:val="none"/>
          <w:u w:val="single"/>
        </w:rPr>
        <w:t xml:space="preserve">  </w:t>
      </w:r>
      <w:r>
        <w:rPr>
          <w:rFonts w:ascii="宋体" w:hAnsi="宋体"/>
          <w:b/>
          <w:color w:val="000000"/>
          <w:sz w:val="21"/>
          <w:szCs w:val="21"/>
          <w:highlight w:val="none"/>
          <w:u w:val="single"/>
        </w:rPr>
        <w:t></w:t>
      </w:r>
      <w:r>
        <w:rPr>
          <w:rFonts w:hint="eastAsia" w:ascii="宋体" w:hAnsi="宋体"/>
          <w:b/>
          <w:color w:val="000000"/>
          <w:sz w:val="21"/>
          <w:szCs w:val="21"/>
          <w:highlight w:val="none"/>
          <w:u w:val="single"/>
        </w:rPr>
        <w:t xml:space="preserve">  </w:t>
      </w:r>
      <w:r>
        <w:rPr>
          <w:rFonts w:ascii="宋体" w:hAnsi="宋体"/>
          <w:b/>
          <w:color w:val="000000"/>
          <w:sz w:val="21"/>
          <w:szCs w:val="21"/>
          <w:highlight w:val="none"/>
          <w:u w:val="single"/>
        </w:rPr>
        <w:t></w:t>
      </w:r>
    </w:p>
    <w:p w14:paraId="35388007">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根据《中华人民共和国民法典》、《中华人民共和国建筑法》及有关法律规定，遵循平等、自愿、公平和诚实信用的原则，双方就</w:t>
      </w:r>
    </w:p>
    <w:p w14:paraId="3F7ECC69">
      <w:pPr>
        <w:pStyle w:val="49"/>
        <w:spacing w:line="360" w:lineRule="auto"/>
        <w:rPr>
          <w:rFonts w:ascii="宋体" w:hAnsi="宋体"/>
          <w:color w:val="000000"/>
          <w:sz w:val="21"/>
          <w:szCs w:val="21"/>
          <w:highlight w:val="none"/>
        </w:rPr>
      </w:pPr>
      <w:r>
        <w:rPr>
          <w:rFonts w:ascii="宋体" w:hAnsi="宋体"/>
          <w:color w:val="000000"/>
          <w:sz w:val="21"/>
          <w:szCs w:val="21"/>
          <w:highlight w:val="none"/>
          <w:u w:val="single"/>
        </w:rPr>
        <w:t xml:space="preserve">                       </w:t>
      </w:r>
      <w:r>
        <w:rPr>
          <w:rFonts w:ascii="宋体" w:hAnsi="宋体"/>
          <w:color w:val="000000"/>
          <w:sz w:val="21"/>
          <w:szCs w:val="21"/>
          <w:highlight w:val="none"/>
        </w:rPr>
        <w:t>工程施工及有关事项协商一致</w:t>
      </w:r>
      <w:r>
        <w:rPr>
          <w:rFonts w:hint="eastAsia" w:ascii="宋体" w:hAnsi="宋体"/>
          <w:color w:val="000000"/>
          <w:sz w:val="21"/>
          <w:szCs w:val="21"/>
          <w:highlight w:val="none"/>
        </w:rPr>
        <w:t>，</w:t>
      </w:r>
      <w:r>
        <w:rPr>
          <w:rFonts w:ascii="宋体" w:hAnsi="宋体"/>
          <w:color w:val="000000"/>
          <w:sz w:val="21"/>
          <w:szCs w:val="21"/>
          <w:highlight w:val="none"/>
        </w:rPr>
        <w:t>共同达成如下协议：</w:t>
      </w:r>
    </w:p>
    <w:p w14:paraId="3533ACF5">
      <w:pPr>
        <w:pStyle w:val="50"/>
        <w:rPr>
          <w:rFonts w:ascii="宋体" w:hAnsi="宋体"/>
          <w:highlight w:val="none"/>
        </w:rPr>
      </w:pPr>
      <w:bookmarkStart w:id="145" w:name="_Toc256000082"/>
      <w:bookmarkStart w:id="146" w:name="_Toc101715671"/>
      <w:bookmarkStart w:id="147" w:name="_Toc5478"/>
      <w:bookmarkStart w:id="148" w:name="_Toc505871366"/>
      <w:r>
        <w:rPr>
          <w:rFonts w:ascii="宋体" w:hAnsi="宋体"/>
          <w:highlight w:val="none"/>
        </w:rPr>
        <w:t>一、工程概况</w:t>
      </w:r>
      <w:bookmarkEnd w:id="145"/>
      <w:bookmarkEnd w:id="146"/>
      <w:bookmarkEnd w:id="147"/>
      <w:bookmarkEnd w:id="148"/>
    </w:p>
    <w:p w14:paraId="4770CEF1">
      <w:pPr>
        <w:pStyle w:val="49"/>
        <w:spacing w:line="360" w:lineRule="auto"/>
        <w:ind w:firstLine="411" w:firstLineChars="196"/>
        <w:rPr>
          <w:rFonts w:ascii="宋体" w:hAnsi="宋体"/>
          <w:color w:val="000000"/>
          <w:sz w:val="21"/>
          <w:szCs w:val="21"/>
          <w:highlight w:val="none"/>
          <w:u w:val="single"/>
        </w:rPr>
      </w:pPr>
      <w:r>
        <w:rPr>
          <w:rFonts w:ascii="宋体" w:hAnsi="宋体"/>
          <w:bCs/>
          <w:color w:val="000000"/>
          <w:sz w:val="21"/>
          <w:szCs w:val="21"/>
          <w:highlight w:val="none"/>
        </w:rPr>
        <w:t>1.工程名称</w:t>
      </w:r>
      <w:r>
        <w:rPr>
          <w:rFonts w:ascii="宋体" w:hAnsi="宋体"/>
          <w:color w:val="000000"/>
          <w:sz w:val="21"/>
          <w:szCs w:val="21"/>
          <w:highlight w:val="none"/>
        </w:rPr>
        <w:t>：</w:t>
      </w:r>
      <w:r>
        <w:rPr>
          <w:rFonts w:hint="eastAsia" w:ascii="宋体" w:hAnsi="宋体"/>
          <w:color w:val="000000"/>
          <w:sz w:val="21"/>
          <w:szCs w:val="21"/>
          <w:highlight w:val="none"/>
          <w:u w:val="single"/>
          <w:lang w:eastAsia="zh-CN"/>
        </w:rPr>
        <w:t>省藏语系佛学院业务用房（经堂）维修项目</w:t>
      </w:r>
      <w:r>
        <w:rPr>
          <w:rFonts w:ascii="宋体" w:hAnsi="宋体"/>
          <w:color w:val="000000"/>
          <w:sz w:val="21"/>
          <w:szCs w:val="21"/>
          <w:highlight w:val="none"/>
        </w:rPr>
        <w:t>。</w:t>
      </w:r>
    </w:p>
    <w:p w14:paraId="79750E08">
      <w:pPr>
        <w:pStyle w:val="49"/>
        <w:spacing w:line="360" w:lineRule="auto"/>
        <w:ind w:firstLine="411" w:firstLineChars="196"/>
        <w:rPr>
          <w:rFonts w:ascii="宋体" w:hAnsi="宋体"/>
          <w:bCs/>
          <w:color w:val="000000"/>
          <w:sz w:val="21"/>
          <w:szCs w:val="21"/>
          <w:highlight w:val="none"/>
        </w:rPr>
      </w:pPr>
      <w:r>
        <w:rPr>
          <w:rFonts w:ascii="宋体" w:hAnsi="宋体"/>
          <w:bCs/>
          <w:color w:val="000000"/>
          <w:sz w:val="21"/>
          <w:szCs w:val="21"/>
          <w:highlight w:val="none"/>
        </w:rPr>
        <w:t>2.工程地点：</w:t>
      </w:r>
      <w:r>
        <w:rPr>
          <w:rFonts w:hint="eastAsia" w:ascii="宋体" w:hAnsi="宋体"/>
          <w:color w:val="000000"/>
          <w:sz w:val="21"/>
          <w:szCs w:val="21"/>
          <w:highlight w:val="none"/>
          <w:u w:val="single"/>
        </w:rPr>
        <w:t xml:space="preserve"> </w:t>
      </w:r>
      <w:r>
        <w:rPr>
          <w:rFonts w:hint="eastAsia" w:ascii="宋体" w:hAnsi="宋体"/>
          <w:color w:val="000000"/>
          <w:sz w:val="21"/>
          <w:szCs w:val="21"/>
          <w:highlight w:val="none"/>
          <w:u w:val="single"/>
          <w:lang w:val="en-US" w:eastAsia="zh-CN"/>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rPr>
        <w:t>。</w:t>
      </w:r>
    </w:p>
    <w:p w14:paraId="29B2D2C1">
      <w:pPr>
        <w:pStyle w:val="49"/>
        <w:spacing w:line="360" w:lineRule="auto"/>
        <w:ind w:firstLine="411" w:firstLineChars="196"/>
        <w:rPr>
          <w:rFonts w:ascii="宋体" w:hAnsi="宋体"/>
          <w:bCs/>
          <w:color w:val="000000"/>
          <w:sz w:val="21"/>
          <w:szCs w:val="21"/>
          <w:highlight w:val="none"/>
        </w:rPr>
      </w:pPr>
      <w:r>
        <w:rPr>
          <w:rFonts w:ascii="宋体" w:hAnsi="宋体"/>
          <w:bCs/>
          <w:color w:val="000000"/>
          <w:sz w:val="21"/>
          <w:szCs w:val="21"/>
          <w:highlight w:val="none"/>
        </w:rPr>
        <w:t>3.工程立项批准文号：</w:t>
      </w:r>
      <w:r>
        <w:rPr>
          <w:rFonts w:hint="eastAsia" w:ascii="宋体" w:hAnsi="宋体"/>
          <w:color w:val="000000"/>
          <w:sz w:val="21"/>
          <w:szCs w:val="21"/>
          <w:highlight w:val="none"/>
          <w:u w:val="single"/>
        </w:rPr>
        <w:t xml:space="preserve">              </w:t>
      </w:r>
      <w:r>
        <w:rPr>
          <w:rFonts w:ascii="宋体" w:hAnsi="宋体"/>
          <w:bCs/>
          <w:color w:val="000000"/>
          <w:sz w:val="21"/>
          <w:szCs w:val="21"/>
          <w:highlight w:val="none"/>
        </w:rPr>
        <w:t>。</w:t>
      </w:r>
    </w:p>
    <w:p w14:paraId="20DA404A">
      <w:pPr>
        <w:pStyle w:val="49"/>
        <w:spacing w:line="360" w:lineRule="auto"/>
        <w:ind w:firstLine="411" w:firstLineChars="196"/>
        <w:rPr>
          <w:rFonts w:hint="eastAsia" w:ascii="宋体" w:hAnsi="宋体"/>
          <w:bCs/>
          <w:color w:val="000000"/>
          <w:sz w:val="21"/>
          <w:szCs w:val="21"/>
          <w:highlight w:val="none"/>
        </w:rPr>
      </w:pPr>
      <w:r>
        <w:rPr>
          <w:rFonts w:ascii="宋体" w:hAnsi="宋体"/>
          <w:bCs/>
          <w:color w:val="000000"/>
          <w:sz w:val="21"/>
          <w:szCs w:val="21"/>
          <w:highlight w:val="none"/>
        </w:rPr>
        <w:t>4.资金来源：</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bCs/>
          <w:color w:val="000000"/>
          <w:sz w:val="21"/>
          <w:szCs w:val="21"/>
          <w:highlight w:val="none"/>
        </w:rPr>
        <w:t>。</w:t>
      </w:r>
    </w:p>
    <w:p w14:paraId="3AC829AB">
      <w:pPr>
        <w:pStyle w:val="49"/>
        <w:spacing w:line="360" w:lineRule="auto"/>
        <w:ind w:firstLine="411" w:firstLineChars="196"/>
        <w:rPr>
          <w:rFonts w:hint="eastAsia" w:ascii="宋体" w:hAnsi="宋体"/>
          <w:bCs/>
          <w:color w:val="000000"/>
          <w:sz w:val="21"/>
          <w:szCs w:val="21"/>
          <w:highlight w:val="none"/>
        </w:rPr>
      </w:pPr>
      <w:r>
        <w:rPr>
          <w:rFonts w:hint="eastAsia" w:ascii="宋体" w:hAnsi="宋体"/>
          <w:bCs/>
          <w:color w:val="000000"/>
          <w:sz w:val="21"/>
          <w:szCs w:val="21"/>
          <w:highlight w:val="none"/>
        </w:rPr>
        <w:t>5.工程内容：</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bCs/>
          <w:color w:val="000000"/>
          <w:sz w:val="21"/>
          <w:szCs w:val="21"/>
          <w:highlight w:val="none"/>
        </w:rPr>
        <w:t xml:space="preserve">。   </w:t>
      </w:r>
    </w:p>
    <w:p w14:paraId="50FF6FC4">
      <w:pPr>
        <w:pStyle w:val="49"/>
        <w:spacing w:line="360" w:lineRule="auto"/>
        <w:ind w:firstLine="411" w:firstLineChars="196"/>
        <w:rPr>
          <w:rFonts w:ascii="宋体" w:hAnsi="宋体"/>
          <w:bCs/>
          <w:color w:val="000000"/>
          <w:sz w:val="21"/>
          <w:szCs w:val="21"/>
          <w:highlight w:val="none"/>
        </w:rPr>
      </w:pPr>
      <w:r>
        <w:rPr>
          <w:rFonts w:hint="eastAsia" w:ascii="宋体" w:hAnsi="宋体"/>
          <w:color w:val="000000"/>
          <w:sz w:val="21"/>
          <w:szCs w:val="21"/>
          <w:highlight w:val="none"/>
        </w:rPr>
        <w:t>群体工程应附《</w:t>
      </w:r>
      <w:r>
        <w:rPr>
          <w:rFonts w:ascii="宋体" w:hAnsi="宋体"/>
          <w:color w:val="000000"/>
          <w:sz w:val="21"/>
          <w:szCs w:val="21"/>
          <w:highlight w:val="none"/>
        </w:rPr>
        <w:t>承包人承揽工程项目一览表</w:t>
      </w:r>
      <w:r>
        <w:rPr>
          <w:rFonts w:hint="eastAsia" w:ascii="宋体" w:hAnsi="宋体"/>
          <w:color w:val="000000"/>
          <w:sz w:val="21"/>
          <w:szCs w:val="21"/>
          <w:highlight w:val="none"/>
        </w:rPr>
        <w:t>》（附件1）。</w:t>
      </w:r>
    </w:p>
    <w:p w14:paraId="2B8616F8">
      <w:pPr>
        <w:pStyle w:val="49"/>
        <w:spacing w:line="360" w:lineRule="auto"/>
        <w:ind w:firstLine="411" w:firstLineChars="196"/>
        <w:rPr>
          <w:rFonts w:ascii="宋体" w:hAnsi="宋体"/>
          <w:bCs/>
          <w:color w:val="000000"/>
          <w:sz w:val="21"/>
          <w:szCs w:val="21"/>
          <w:highlight w:val="none"/>
        </w:rPr>
      </w:pPr>
      <w:r>
        <w:rPr>
          <w:rFonts w:hint="eastAsia" w:ascii="宋体" w:hAnsi="宋体"/>
          <w:bCs/>
          <w:color w:val="000000"/>
          <w:sz w:val="21"/>
          <w:szCs w:val="21"/>
          <w:highlight w:val="none"/>
        </w:rPr>
        <w:t>6</w:t>
      </w:r>
      <w:r>
        <w:rPr>
          <w:rFonts w:ascii="宋体" w:hAnsi="宋体"/>
          <w:bCs/>
          <w:color w:val="000000"/>
          <w:sz w:val="21"/>
          <w:szCs w:val="21"/>
          <w:highlight w:val="none"/>
        </w:rPr>
        <w:t>.工程承包范围：</w:t>
      </w:r>
    </w:p>
    <w:p w14:paraId="792942F3">
      <w:pPr>
        <w:pStyle w:val="49"/>
        <w:spacing w:line="360" w:lineRule="auto"/>
        <w:ind w:firstLine="405" w:firstLineChars="193"/>
        <w:rPr>
          <w:rFonts w:ascii="宋体" w:hAnsi="宋体"/>
          <w:color w:val="000000"/>
          <w:sz w:val="21"/>
          <w:szCs w:val="21"/>
          <w:highlight w:val="none"/>
        </w:rPr>
      </w:pP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p>
    <w:p w14:paraId="2880CF25">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00715153">
      <w:pPr>
        <w:pStyle w:val="50"/>
        <w:rPr>
          <w:rFonts w:ascii="宋体" w:hAnsi="宋体"/>
          <w:highlight w:val="none"/>
        </w:rPr>
      </w:pPr>
      <w:bookmarkStart w:id="149" w:name="_Toc256000083"/>
      <w:bookmarkStart w:id="150" w:name="_Toc101715672"/>
      <w:bookmarkStart w:id="151" w:name="_Toc505871367"/>
      <w:bookmarkStart w:id="152" w:name="_Toc4623"/>
      <w:r>
        <w:rPr>
          <w:rFonts w:ascii="宋体" w:hAnsi="宋体"/>
          <w:highlight w:val="none"/>
        </w:rPr>
        <w:t>二、合同工期</w:t>
      </w:r>
      <w:bookmarkEnd w:id="149"/>
      <w:bookmarkEnd w:id="150"/>
      <w:bookmarkEnd w:id="151"/>
      <w:bookmarkEnd w:id="152"/>
    </w:p>
    <w:p w14:paraId="1A28F6F9">
      <w:pPr>
        <w:pStyle w:val="49"/>
        <w:spacing w:line="360" w:lineRule="auto"/>
        <w:ind w:firstLine="459"/>
        <w:rPr>
          <w:rFonts w:ascii="宋体" w:hAnsi="宋体"/>
          <w:color w:val="000000"/>
          <w:sz w:val="21"/>
          <w:szCs w:val="21"/>
          <w:highlight w:val="none"/>
        </w:rPr>
      </w:pPr>
      <w:r>
        <w:rPr>
          <w:rFonts w:ascii="宋体" w:hAnsi="宋体"/>
          <w:color w:val="000000"/>
          <w:sz w:val="21"/>
          <w:szCs w:val="21"/>
          <w:highlight w:val="none"/>
        </w:rPr>
        <w:t>计划开工日期：</w:t>
      </w:r>
      <w:r>
        <w:rPr>
          <w:rFonts w:ascii="宋体" w:hAnsi="宋体"/>
          <w:color w:val="000000"/>
          <w:sz w:val="21"/>
          <w:szCs w:val="21"/>
          <w:highlight w:val="none"/>
          <w:u w:val="single"/>
        </w:rPr>
        <w:t></w:t>
      </w:r>
      <w:r>
        <w:rPr>
          <w:rFonts w:ascii="宋体" w:hAnsi="宋体"/>
          <w:color w:val="000000"/>
          <w:sz w:val="21"/>
          <w:szCs w:val="21"/>
          <w:highlight w:val="none"/>
        </w:rPr>
        <w:t>年</w:t>
      </w:r>
      <w:r>
        <w:rPr>
          <w:rFonts w:ascii="宋体" w:hAnsi="宋体"/>
          <w:color w:val="000000"/>
          <w:sz w:val="21"/>
          <w:szCs w:val="21"/>
          <w:highlight w:val="none"/>
          <w:u w:val="single"/>
        </w:rPr>
        <w:t></w:t>
      </w:r>
      <w:r>
        <w:rPr>
          <w:rFonts w:ascii="宋体" w:hAnsi="宋体"/>
          <w:color w:val="000000"/>
          <w:sz w:val="21"/>
          <w:szCs w:val="21"/>
          <w:highlight w:val="none"/>
        </w:rPr>
        <w:t>月</w:t>
      </w:r>
      <w:r>
        <w:rPr>
          <w:rFonts w:ascii="宋体" w:hAnsi="宋体"/>
          <w:color w:val="000000"/>
          <w:sz w:val="21"/>
          <w:szCs w:val="21"/>
          <w:highlight w:val="none"/>
          <w:u w:val="single"/>
        </w:rPr>
        <w:t></w:t>
      </w:r>
      <w:r>
        <w:rPr>
          <w:rFonts w:ascii="宋体" w:hAnsi="宋体"/>
          <w:color w:val="000000"/>
          <w:sz w:val="21"/>
          <w:szCs w:val="21"/>
          <w:highlight w:val="none"/>
        </w:rPr>
        <w:t>日。</w:t>
      </w:r>
    </w:p>
    <w:p w14:paraId="627825F3">
      <w:pPr>
        <w:pStyle w:val="49"/>
        <w:spacing w:line="360" w:lineRule="auto"/>
        <w:ind w:firstLine="459"/>
        <w:rPr>
          <w:rFonts w:ascii="宋体" w:hAnsi="宋体"/>
          <w:color w:val="000000"/>
          <w:sz w:val="21"/>
          <w:szCs w:val="21"/>
          <w:highlight w:val="none"/>
        </w:rPr>
      </w:pPr>
      <w:r>
        <w:rPr>
          <w:rFonts w:ascii="宋体" w:hAnsi="宋体"/>
          <w:color w:val="000000"/>
          <w:sz w:val="21"/>
          <w:szCs w:val="21"/>
          <w:highlight w:val="none"/>
        </w:rPr>
        <w:t>计划竣工日期：</w:t>
      </w:r>
      <w:r>
        <w:rPr>
          <w:rFonts w:ascii="宋体" w:hAnsi="宋体"/>
          <w:color w:val="000000"/>
          <w:sz w:val="21"/>
          <w:szCs w:val="21"/>
          <w:highlight w:val="none"/>
          <w:u w:val="single"/>
        </w:rPr>
        <w:t></w:t>
      </w:r>
      <w:r>
        <w:rPr>
          <w:rFonts w:ascii="宋体" w:hAnsi="宋体"/>
          <w:color w:val="000000"/>
          <w:sz w:val="21"/>
          <w:szCs w:val="21"/>
          <w:highlight w:val="none"/>
        </w:rPr>
        <w:t>年</w:t>
      </w:r>
      <w:r>
        <w:rPr>
          <w:rFonts w:ascii="宋体" w:hAnsi="宋体"/>
          <w:color w:val="000000"/>
          <w:sz w:val="21"/>
          <w:szCs w:val="21"/>
          <w:highlight w:val="none"/>
          <w:u w:val="single"/>
        </w:rPr>
        <w:t></w:t>
      </w:r>
      <w:r>
        <w:rPr>
          <w:rFonts w:ascii="宋体" w:hAnsi="宋体"/>
          <w:color w:val="000000"/>
          <w:sz w:val="21"/>
          <w:szCs w:val="21"/>
          <w:highlight w:val="none"/>
        </w:rPr>
        <w:t>月</w:t>
      </w:r>
      <w:r>
        <w:rPr>
          <w:rFonts w:ascii="宋体" w:hAnsi="宋体"/>
          <w:color w:val="000000"/>
          <w:sz w:val="21"/>
          <w:szCs w:val="21"/>
          <w:highlight w:val="none"/>
          <w:u w:val="single"/>
        </w:rPr>
        <w:t></w:t>
      </w:r>
      <w:r>
        <w:rPr>
          <w:rFonts w:ascii="宋体" w:hAnsi="宋体"/>
          <w:color w:val="000000"/>
          <w:sz w:val="21"/>
          <w:szCs w:val="21"/>
          <w:highlight w:val="none"/>
        </w:rPr>
        <w:t>日。</w:t>
      </w:r>
    </w:p>
    <w:p w14:paraId="29E226E6">
      <w:pPr>
        <w:pStyle w:val="49"/>
        <w:spacing w:line="360" w:lineRule="auto"/>
        <w:ind w:firstLine="459"/>
        <w:rPr>
          <w:rFonts w:ascii="宋体" w:hAnsi="宋体"/>
          <w:color w:val="000000"/>
          <w:sz w:val="21"/>
          <w:szCs w:val="21"/>
          <w:highlight w:val="none"/>
        </w:rPr>
      </w:pPr>
      <w:r>
        <w:rPr>
          <w:rFonts w:ascii="宋体" w:hAnsi="宋体"/>
          <w:color w:val="000000"/>
          <w:sz w:val="21"/>
          <w:szCs w:val="21"/>
          <w:highlight w:val="none"/>
        </w:rPr>
        <w:t>工期总日历天数：</w:t>
      </w:r>
      <w:r>
        <w:rPr>
          <w:rFonts w:ascii="宋体" w:hAnsi="宋体"/>
          <w:color w:val="000000"/>
          <w:sz w:val="21"/>
          <w:szCs w:val="21"/>
          <w:highlight w:val="none"/>
          <w:u w:val="single"/>
        </w:rPr>
        <w:t></w:t>
      </w:r>
      <w:r>
        <w:rPr>
          <w:rFonts w:ascii="宋体" w:hAnsi="宋体"/>
          <w:color w:val="000000"/>
          <w:sz w:val="21"/>
          <w:szCs w:val="21"/>
          <w:highlight w:val="none"/>
        </w:rPr>
        <w:t>天。工期总日历天数与根据前述计划开竣工日期计算的工期天数不一致的，以工期总日历天数为准。</w:t>
      </w:r>
    </w:p>
    <w:p w14:paraId="4DE72B4B">
      <w:pPr>
        <w:pStyle w:val="50"/>
        <w:rPr>
          <w:rFonts w:ascii="宋体" w:hAnsi="宋体"/>
          <w:highlight w:val="none"/>
        </w:rPr>
      </w:pPr>
      <w:bookmarkStart w:id="153" w:name="_Toc31802"/>
      <w:bookmarkStart w:id="154" w:name="_Toc101715673"/>
      <w:bookmarkStart w:id="155" w:name="_Toc505871368"/>
      <w:bookmarkStart w:id="156" w:name="_Toc256000084"/>
      <w:r>
        <w:rPr>
          <w:rFonts w:ascii="宋体" w:hAnsi="宋体"/>
          <w:highlight w:val="none"/>
        </w:rPr>
        <w:t>三、质量标准</w:t>
      </w:r>
      <w:bookmarkEnd w:id="153"/>
      <w:bookmarkEnd w:id="154"/>
      <w:bookmarkEnd w:id="155"/>
      <w:bookmarkEnd w:id="156"/>
    </w:p>
    <w:p w14:paraId="00501390">
      <w:pPr>
        <w:pStyle w:val="49"/>
        <w:spacing w:line="360" w:lineRule="auto"/>
        <w:ind w:firstLine="459"/>
        <w:rPr>
          <w:rFonts w:ascii="宋体" w:hAnsi="宋体"/>
          <w:color w:val="000000"/>
          <w:sz w:val="21"/>
          <w:szCs w:val="21"/>
          <w:highlight w:val="none"/>
        </w:rPr>
      </w:pPr>
      <w:r>
        <w:rPr>
          <w:rFonts w:ascii="宋体" w:hAnsi="宋体"/>
          <w:color w:val="000000"/>
          <w:sz w:val="21"/>
          <w:szCs w:val="21"/>
          <w:highlight w:val="none"/>
        </w:rPr>
        <w:t>工程质量符合</w:t>
      </w:r>
      <w:r>
        <w:rPr>
          <w:rFonts w:ascii="宋体" w:hAnsi="宋体"/>
          <w:color w:val="000000"/>
          <w:sz w:val="21"/>
          <w:szCs w:val="21"/>
          <w:highlight w:val="none"/>
          <w:u w:val="single"/>
        </w:rPr>
        <w:t></w:t>
      </w:r>
      <w:r>
        <w:rPr>
          <w:rFonts w:ascii="宋体" w:hAnsi="宋体"/>
          <w:color w:val="000000"/>
          <w:sz w:val="21"/>
          <w:szCs w:val="21"/>
          <w:highlight w:val="none"/>
        </w:rPr>
        <w:t>标准。</w:t>
      </w:r>
    </w:p>
    <w:p w14:paraId="05EBBBB7">
      <w:pPr>
        <w:pStyle w:val="50"/>
        <w:rPr>
          <w:rFonts w:ascii="宋体" w:hAnsi="宋体"/>
          <w:highlight w:val="none"/>
        </w:rPr>
      </w:pPr>
      <w:bookmarkStart w:id="157" w:name="_Toc101715674"/>
      <w:bookmarkStart w:id="158" w:name="_Toc256000085"/>
      <w:bookmarkStart w:id="159" w:name="_Toc505871369"/>
      <w:bookmarkStart w:id="160" w:name="_Toc24314"/>
      <w:r>
        <w:rPr>
          <w:rFonts w:ascii="宋体" w:hAnsi="宋体"/>
          <w:highlight w:val="none"/>
        </w:rPr>
        <w:t>四、签约合同价与合同价格形式</w:t>
      </w:r>
      <w:bookmarkEnd w:id="157"/>
      <w:bookmarkEnd w:id="158"/>
      <w:bookmarkEnd w:id="159"/>
      <w:bookmarkEnd w:id="160"/>
      <w:r>
        <w:rPr>
          <w:rFonts w:ascii="宋体" w:hAnsi="宋体"/>
          <w:highlight w:val="none"/>
        </w:rPr>
        <w:tab/>
      </w:r>
    </w:p>
    <w:p w14:paraId="21A472B9">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1.签约合同价为：</w:t>
      </w:r>
    </w:p>
    <w:p w14:paraId="1E00B00B">
      <w:pPr>
        <w:pStyle w:val="49"/>
        <w:spacing w:line="360" w:lineRule="auto"/>
        <w:ind w:firstLine="525" w:firstLineChars="250"/>
        <w:rPr>
          <w:rFonts w:ascii="宋体" w:hAnsi="宋体"/>
          <w:color w:val="000000"/>
          <w:sz w:val="21"/>
          <w:szCs w:val="21"/>
          <w:highlight w:val="none"/>
        </w:rPr>
      </w:pPr>
      <w:r>
        <w:rPr>
          <w:rFonts w:ascii="宋体" w:hAnsi="宋体"/>
          <w:color w:val="000000"/>
          <w:sz w:val="21"/>
          <w:szCs w:val="21"/>
          <w:highlight w:val="none"/>
        </w:rPr>
        <w:t>人民币（大写）</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元)；</w:t>
      </w:r>
    </w:p>
    <w:p w14:paraId="093828CF">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其中：</w:t>
      </w:r>
    </w:p>
    <w:p w14:paraId="77529CF4">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（1）安全文明施工费：</w:t>
      </w:r>
    </w:p>
    <w:p w14:paraId="0EB25876">
      <w:pPr>
        <w:pStyle w:val="49"/>
        <w:spacing w:line="360" w:lineRule="auto"/>
        <w:ind w:firstLine="945" w:firstLineChars="450"/>
        <w:rPr>
          <w:rFonts w:ascii="宋体" w:hAnsi="宋体"/>
          <w:color w:val="000000"/>
          <w:sz w:val="21"/>
          <w:szCs w:val="21"/>
          <w:highlight w:val="none"/>
        </w:rPr>
      </w:pPr>
      <w:r>
        <w:rPr>
          <w:rFonts w:ascii="宋体" w:hAnsi="宋体"/>
          <w:color w:val="000000"/>
          <w:sz w:val="21"/>
          <w:szCs w:val="21"/>
          <w:highlight w:val="none"/>
        </w:rPr>
        <w:t>人民币（大写）</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rPr>
        <w:t>元)；</w:t>
      </w:r>
    </w:p>
    <w:p w14:paraId="54213DB0">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（2）材料和工程设备暂估价金额：</w:t>
      </w:r>
    </w:p>
    <w:p w14:paraId="24167AAB">
      <w:pPr>
        <w:pStyle w:val="49"/>
        <w:spacing w:line="360" w:lineRule="auto"/>
        <w:ind w:firstLine="945" w:firstLineChars="450"/>
        <w:rPr>
          <w:rFonts w:ascii="宋体" w:hAnsi="宋体"/>
          <w:color w:val="000000"/>
          <w:sz w:val="21"/>
          <w:szCs w:val="21"/>
          <w:highlight w:val="none"/>
        </w:rPr>
      </w:pPr>
      <w:r>
        <w:rPr>
          <w:rFonts w:ascii="宋体" w:hAnsi="宋体"/>
          <w:color w:val="000000"/>
          <w:sz w:val="21"/>
          <w:szCs w:val="21"/>
          <w:highlight w:val="none"/>
        </w:rPr>
        <w:t>人民币（大写）</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元)；</w:t>
      </w:r>
    </w:p>
    <w:p w14:paraId="42269FB9">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（3）专业工程暂估价金额：</w:t>
      </w:r>
    </w:p>
    <w:p w14:paraId="6E50261E">
      <w:pPr>
        <w:pStyle w:val="49"/>
        <w:spacing w:line="360" w:lineRule="auto"/>
        <w:ind w:firstLine="945" w:firstLineChars="450"/>
        <w:rPr>
          <w:rFonts w:ascii="宋体" w:hAnsi="宋体"/>
          <w:color w:val="000000"/>
          <w:sz w:val="21"/>
          <w:szCs w:val="21"/>
          <w:highlight w:val="none"/>
        </w:rPr>
      </w:pPr>
      <w:r>
        <w:rPr>
          <w:rFonts w:ascii="宋体" w:hAnsi="宋体"/>
          <w:color w:val="000000"/>
          <w:sz w:val="21"/>
          <w:szCs w:val="21"/>
          <w:highlight w:val="none"/>
        </w:rPr>
        <w:t>人民币（大写）</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元)；</w:t>
      </w:r>
    </w:p>
    <w:p w14:paraId="4B3946D8">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（4）暂列金额：</w:t>
      </w:r>
    </w:p>
    <w:p w14:paraId="5E3134BA">
      <w:pPr>
        <w:pStyle w:val="49"/>
        <w:spacing w:line="360" w:lineRule="auto"/>
        <w:ind w:firstLine="945" w:firstLineChars="450"/>
        <w:rPr>
          <w:rFonts w:ascii="宋体" w:hAnsi="宋体"/>
          <w:color w:val="000000"/>
          <w:sz w:val="21"/>
          <w:szCs w:val="21"/>
          <w:highlight w:val="none"/>
        </w:rPr>
      </w:pPr>
      <w:r>
        <w:rPr>
          <w:rFonts w:ascii="宋体" w:hAnsi="宋体"/>
          <w:color w:val="000000"/>
          <w:sz w:val="21"/>
          <w:szCs w:val="21"/>
          <w:highlight w:val="none"/>
        </w:rPr>
        <w:t>人民币（大写）</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元)。</w:t>
      </w:r>
    </w:p>
    <w:p w14:paraId="07867337">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2.合同价格形式：</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6E956C0D">
      <w:pPr>
        <w:pStyle w:val="50"/>
        <w:rPr>
          <w:rFonts w:ascii="宋体" w:hAnsi="宋体"/>
          <w:highlight w:val="none"/>
        </w:rPr>
      </w:pPr>
      <w:bookmarkStart w:id="161" w:name="_Toc101715675"/>
      <w:bookmarkStart w:id="162" w:name="_Toc505871370"/>
      <w:bookmarkStart w:id="163" w:name="_Toc19938"/>
      <w:bookmarkStart w:id="164" w:name="_Toc256000086"/>
      <w:r>
        <w:rPr>
          <w:rFonts w:ascii="宋体" w:hAnsi="宋体"/>
          <w:highlight w:val="none"/>
        </w:rPr>
        <w:t>五、项目经理</w:t>
      </w:r>
      <w:bookmarkEnd w:id="161"/>
      <w:bookmarkEnd w:id="162"/>
      <w:bookmarkEnd w:id="163"/>
      <w:bookmarkEnd w:id="164"/>
    </w:p>
    <w:p w14:paraId="6F6A5A41">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承包人项目经理：</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w:t>
      </w:r>
      <w:r>
        <w:rPr>
          <w:rFonts w:ascii="宋体" w:hAnsi="宋体"/>
          <w:color w:val="000000"/>
          <w:sz w:val="21"/>
          <w:szCs w:val="21"/>
          <w:highlight w:val="none"/>
        </w:rPr>
        <w:t>。</w:t>
      </w:r>
    </w:p>
    <w:p w14:paraId="3FC30268">
      <w:pPr>
        <w:pStyle w:val="50"/>
        <w:rPr>
          <w:rFonts w:ascii="宋体" w:hAnsi="宋体"/>
          <w:highlight w:val="none"/>
        </w:rPr>
      </w:pPr>
      <w:bookmarkStart w:id="165" w:name="_Toc505871371"/>
      <w:bookmarkStart w:id="166" w:name="_Toc256000087"/>
      <w:bookmarkStart w:id="167" w:name="_Toc101715676"/>
      <w:bookmarkStart w:id="168" w:name="_Toc2781"/>
      <w:r>
        <w:rPr>
          <w:rFonts w:ascii="宋体" w:hAnsi="宋体"/>
          <w:highlight w:val="none"/>
        </w:rPr>
        <w:t>六、合同文件构成</w:t>
      </w:r>
      <w:bookmarkEnd w:id="165"/>
      <w:bookmarkEnd w:id="166"/>
      <w:bookmarkEnd w:id="167"/>
      <w:bookmarkEnd w:id="168"/>
    </w:p>
    <w:p w14:paraId="1B2249EA">
      <w:pPr>
        <w:pStyle w:val="49"/>
        <w:spacing w:line="360" w:lineRule="auto"/>
        <w:ind w:firstLine="420" w:firstLineChars="200"/>
        <w:rPr>
          <w:rFonts w:ascii="宋体" w:hAnsi="宋体"/>
          <w:bCs/>
          <w:color w:val="000000"/>
          <w:sz w:val="21"/>
          <w:szCs w:val="21"/>
          <w:highlight w:val="none"/>
        </w:rPr>
      </w:pPr>
      <w:r>
        <w:rPr>
          <w:rFonts w:ascii="宋体" w:hAnsi="宋体"/>
          <w:bCs/>
          <w:color w:val="000000"/>
          <w:sz w:val="21"/>
          <w:szCs w:val="21"/>
          <w:highlight w:val="none"/>
        </w:rPr>
        <w:t>本协议书与下列文件一起构成合同文件：</w:t>
      </w:r>
    </w:p>
    <w:p w14:paraId="7B51AD58">
      <w:pPr>
        <w:pStyle w:val="49"/>
        <w:autoSpaceDE w:val="0"/>
        <w:autoSpaceDN w:val="0"/>
        <w:adjustRightInd w:val="0"/>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（1）中标通知书（如果有）；</w:t>
      </w:r>
    </w:p>
    <w:p w14:paraId="0E829C58">
      <w:pPr>
        <w:pStyle w:val="49"/>
        <w:autoSpaceDE w:val="0"/>
        <w:autoSpaceDN w:val="0"/>
        <w:adjustRightInd w:val="0"/>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 xml:space="preserve">（2）投标函及其附录（如果有）； </w:t>
      </w:r>
    </w:p>
    <w:p w14:paraId="712E2C1B">
      <w:pPr>
        <w:pStyle w:val="49"/>
        <w:autoSpaceDE w:val="0"/>
        <w:autoSpaceDN w:val="0"/>
        <w:adjustRightInd w:val="0"/>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（3）专用合同条款及其附件；</w:t>
      </w:r>
    </w:p>
    <w:p w14:paraId="5EBE7A9F">
      <w:pPr>
        <w:pStyle w:val="49"/>
        <w:autoSpaceDE w:val="0"/>
        <w:autoSpaceDN w:val="0"/>
        <w:adjustRightInd w:val="0"/>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（4）通用合同条款；</w:t>
      </w:r>
    </w:p>
    <w:p w14:paraId="6F32C525">
      <w:pPr>
        <w:pStyle w:val="49"/>
        <w:autoSpaceDE w:val="0"/>
        <w:autoSpaceDN w:val="0"/>
        <w:adjustRightInd w:val="0"/>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（5）技术标准和要求；</w:t>
      </w:r>
    </w:p>
    <w:p w14:paraId="0BF46580">
      <w:pPr>
        <w:pStyle w:val="49"/>
        <w:autoSpaceDE w:val="0"/>
        <w:autoSpaceDN w:val="0"/>
        <w:adjustRightInd w:val="0"/>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（6）图纸；</w:t>
      </w:r>
    </w:p>
    <w:p w14:paraId="0BB3E722">
      <w:pPr>
        <w:pStyle w:val="49"/>
        <w:autoSpaceDE w:val="0"/>
        <w:autoSpaceDN w:val="0"/>
        <w:adjustRightInd w:val="0"/>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（7）已标价工程量清单或预算书；</w:t>
      </w:r>
    </w:p>
    <w:p w14:paraId="389F8315">
      <w:pPr>
        <w:pStyle w:val="49"/>
        <w:autoSpaceDE w:val="0"/>
        <w:autoSpaceDN w:val="0"/>
        <w:adjustRightInd w:val="0"/>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（8）其他合同文件。</w:t>
      </w:r>
    </w:p>
    <w:p w14:paraId="3DDDE6E8">
      <w:pPr>
        <w:pStyle w:val="49"/>
        <w:autoSpaceDE w:val="0"/>
        <w:autoSpaceDN w:val="0"/>
        <w:adjustRightInd w:val="0"/>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在合同订立及履行过程中形成的与合同有关的文件均构成合同文件组成部分。</w:t>
      </w:r>
    </w:p>
    <w:p w14:paraId="60B4747A">
      <w:pPr>
        <w:pStyle w:val="49"/>
        <w:autoSpaceDE w:val="0"/>
        <w:autoSpaceDN w:val="0"/>
        <w:adjustRightInd w:val="0"/>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上述各项合同文件包括合同当事人就该项合同文件所作出的补充和修改，属于同一类内容的文件，应以最新签署的为准。</w:t>
      </w:r>
      <w:r>
        <w:rPr>
          <w:rFonts w:hint="eastAsia" w:ascii="宋体" w:hAnsi="宋体"/>
          <w:color w:val="000000"/>
          <w:sz w:val="21"/>
          <w:szCs w:val="21"/>
          <w:highlight w:val="none"/>
        </w:rPr>
        <w:t>专用合同条款及其附件须经合同当事人签字或盖章。</w:t>
      </w:r>
    </w:p>
    <w:p w14:paraId="303E50D3">
      <w:pPr>
        <w:pStyle w:val="50"/>
        <w:rPr>
          <w:rFonts w:ascii="宋体" w:hAnsi="宋体"/>
          <w:highlight w:val="none"/>
        </w:rPr>
      </w:pPr>
      <w:bookmarkStart w:id="169" w:name="_Toc2375"/>
      <w:bookmarkStart w:id="170" w:name="_Toc101715677"/>
      <w:bookmarkStart w:id="171" w:name="_Toc256000088"/>
      <w:bookmarkStart w:id="172" w:name="_Toc505871372"/>
      <w:r>
        <w:rPr>
          <w:rFonts w:ascii="宋体" w:hAnsi="宋体"/>
          <w:highlight w:val="none"/>
        </w:rPr>
        <w:t>七、承诺</w:t>
      </w:r>
      <w:bookmarkEnd w:id="169"/>
      <w:bookmarkEnd w:id="170"/>
      <w:bookmarkEnd w:id="171"/>
      <w:bookmarkEnd w:id="172"/>
    </w:p>
    <w:p w14:paraId="65680D9E">
      <w:pPr>
        <w:pStyle w:val="49"/>
        <w:spacing w:line="360" w:lineRule="auto"/>
        <w:ind w:firstLine="420" w:firstLineChars="200"/>
        <w:rPr>
          <w:rFonts w:ascii="宋体" w:hAnsi="宋体"/>
          <w:bCs/>
          <w:color w:val="000000"/>
          <w:sz w:val="21"/>
          <w:szCs w:val="21"/>
          <w:highlight w:val="none"/>
        </w:rPr>
      </w:pPr>
      <w:r>
        <w:rPr>
          <w:rFonts w:ascii="宋体" w:hAnsi="宋体"/>
          <w:bCs/>
          <w:color w:val="000000"/>
          <w:sz w:val="21"/>
          <w:szCs w:val="21"/>
          <w:highlight w:val="none"/>
        </w:rPr>
        <w:t>1.发包人承诺按照法律规定履行项目审批手续、筹集工程建设资金并按照合同约定的期限和方式支付合同价款。</w:t>
      </w:r>
    </w:p>
    <w:p w14:paraId="53808A95">
      <w:pPr>
        <w:pStyle w:val="49"/>
        <w:spacing w:line="360" w:lineRule="auto"/>
        <w:ind w:firstLine="420" w:firstLineChars="200"/>
        <w:rPr>
          <w:rFonts w:ascii="宋体" w:hAnsi="宋体"/>
          <w:bCs/>
          <w:color w:val="000000"/>
          <w:sz w:val="21"/>
          <w:szCs w:val="21"/>
          <w:highlight w:val="none"/>
        </w:rPr>
      </w:pPr>
      <w:r>
        <w:rPr>
          <w:rFonts w:ascii="宋体" w:hAnsi="宋体"/>
          <w:bCs/>
          <w:color w:val="000000"/>
          <w:sz w:val="21"/>
          <w:szCs w:val="21"/>
          <w:highlight w:val="none"/>
        </w:rPr>
        <w:t>2.承包人承诺按照法律规定及合同约定组织完成工程施工，确保工程质量和安全，不进行转包及违法分包，并在缺陷责任期及保修期内承担相应的工程维修责任。</w:t>
      </w:r>
    </w:p>
    <w:p w14:paraId="6EB2003A">
      <w:pPr>
        <w:pStyle w:val="49"/>
        <w:spacing w:line="360" w:lineRule="auto"/>
        <w:ind w:firstLine="420" w:firstLineChars="200"/>
        <w:rPr>
          <w:rFonts w:ascii="宋体" w:hAnsi="宋体"/>
          <w:bCs/>
          <w:color w:val="000000"/>
          <w:sz w:val="21"/>
          <w:szCs w:val="21"/>
          <w:highlight w:val="none"/>
        </w:rPr>
      </w:pPr>
      <w:r>
        <w:rPr>
          <w:rFonts w:ascii="宋体" w:hAnsi="宋体"/>
          <w:bCs/>
          <w:color w:val="000000"/>
          <w:sz w:val="21"/>
          <w:szCs w:val="21"/>
          <w:highlight w:val="none"/>
        </w:rPr>
        <w:t>3.发包人和承包人通过招投标形式签订合同的，双方理解并</w:t>
      </w:r>
      <w:r>
        <w:rPr>
          <w:rFonts w:hint="eastAsia" w:ascii="宋体" w:hAnsi="宋体"/>
          <w:bCs/>
          <w:color w:val="000000"/>
          <w:sz w:val="21"/>
          <w:szCs w:val="21"/>
          <w:highlight w:val="none"/>
        </w:rPr>
        <w:t>承诺</w:t>
      </w:r>
      <w:r>
        <w:rPr>
          <w:rFonts w:ascii="宋体" w:hAnsi="宋体"/>
          <w:bCs/>
          <w:color w:val="000000"/>
          <w:sz w:val="21"/>
          <w:szCs w:val="21"/>
          <w:highlight w:val="none"/>
        </w:rPr>
        <w:t>不再就同一工程另行签订与合同实质性内容相背离的协议。</w:t>
      </w:r>
    </w:p>
    <w:p w14:paraId="68F95F25">
      <w:pPr>
        <w:pStyle w:val="50"/>
        <w:rPr>
          <w:rFonts w:ascii="宋体" w:hAnsi="宋体"/>
          <w:highlight w:val="none"/>
        </w:rPr>
      </w:pPr>
      <w:bookmarkStart w:id="173" w:name="_Toc505871373"/>
      <w:bookmarkStart w:id="174" w:name="_Toc256000089"/>
      <w:bookmarkStart w:id="175" w:name="_Toc101715678"/>
      <w:bookmarkStart w:id="176" w:name="_Toc13994"/>
      <w:r>
        <w:rPr>
          <w:rFonts w:ascii="宋体" w:hAnsi="宋体"/>
          <w:highlight w:val="none"/>
        </w:rPr>
        <w:t>八、词语含义</w:t>
      </w:r>
      <w:bookmarkEnd w:id="173"/>
      <w:bookmarkEnd w:id="174"/>
      <w:bookmarkEnd w:id="175"/>
      <w:bookmarkEnd w:id="176"/>
    </w:p>
    <w:p w14:paraId="17F3C28D">
      <w:pPr>
        <w:pStyle w:val="49"/>
        <w:spacing w:line="360" w:lineRule="auto"/>
        <w:ind w:firstLine="420" w:firstLineChars="200"/>
        <w:rPr>
          <w:rFonts w:ascii="宋体" w:hAnsi="宋体"/>
          <w:bCs/>
          <w:color w:val="000000"/>
          <w:sz w:val="21"/>
          <w:szCs w:val="21"/>
          <w:highlight w:val="none"/>
        </w:rPr>
      </w:pPr>
      <w:r>
        <w:rPr>
          <w:rFonts w:ascii="宋体" w:hAnsi="宋体"/>
          <w:bCs/>
          <w:color w:val="000000"/>
          <w:sz w:val="21"/>
          <w:szCs w:val="21"/>
          <w:highlight w:val="none"/>
        </w:rPr>
        <w:t>本协议书中词语含义与第二部分通用合同条款中赋予的含义相同。</w:t>
      </w:r>
    </w:p>
    <w:p w14:paraId="655E46F8">
      <w:pPr>
        <w:pStyle w:val="50"/>
        <w:rPr>
          <w:rFonts w:ascii="宋体" w:hAnsi="宋体"/>
          <w:highlight w:val="none"/>
        </w:rPr>
      </w:pPr>
      <w:bookmarkStart w:id="177" w:name="_Toc505871374"/>
      <w:bookmarkStart w:id="178" w:name="_Toc256000090"/>
      <w:bookmarkStart w:id="179" w:name="_Toc101715679"/>
      <w:bookmarkStart w:id="180" w:name="_Toc6798"/>
      <w:r>
        <w:rPr>
          <w:rFonts w:ascii="宋体" w:hAnsi="宋体"/>
          <w:highlight w:val="none"/>
        </w:rPr>
        <w:t>九、签订时间</w:t>
      </w:r>
      <w:bookmarkEnd w:id="177"/>
      <w:bookmarkEnd w:id="178"/>
      <w:bookmarkEnd w:id="179"/>
      <w:bookmarkEnd w:id="180"/>
    </w:p>
    <w:p w14:paraId="7C530B41">
      <w:pPr>
        <w:pStyle w:val="49"/>
        <w:spacing w:line="360" w:lineRule="auto"/>
        <w:ind w:firstLine="420" w:firstLineChars="200"/>
        <w:rPr>
          <w:rFonts w:ascii="宋体" w:hAnsi="宋体"/>
          <w:bCs/>
          <w:color w:val="000000"/>
          <w:sz w:val="21"/>
          <w:szCs w:val="21"/>
          <w:highlight w:val="none"/>
        </w:rPr>
      </w:pPr>
      <w:r>
        <w:rPr>
          <w:rFonts w:ascii="宋体" w:hAnsi="宋体"/>
          <w:bCs/>
          <w:color w:val="000000"/>
          <w:sz w:val="21"/>
          <w:szCs w:val="21"/>
          <w:highlight w:val="none"/>
        </w:rPr>
        <w:t>本合同于</w:t>
      </w:r>
      <w:r>
        <w:rPr>
          <w:rFonts w:ascii="宋体" w:hAnsi="宋体"/>
          <w:bCs/>
          <w:color w:val="000000"/>
          <w:sz w:val="21"/>
          <w:szCs w:val="21"/>
          <w:highlight w:val="none"/>
          <w:u w:val="single"/>
        </w:rPr>
        <w:t xml:space="preserve">         </w:t>
      </w:r>
      <w:r>
        <w:rPr>
          <w:rFonts w:ascii="宋体" w:hAnsi="宋体"/>
          <w:bCs/>
          <w:color w:val="000000"/>
          <w:sz w:val="21"/>
          <w:szCs w:val="21"/>
          <w:highlight w:val="none"/>
        </w:rPr>
        <w:t>年</w:t>
      </w:r>
      <w:r>
        <w:rPr>
          <w:rFonts w:ascii="宋体" w:hAnsi="宋体"/>
          <w:bCs/>
          <w:color w:val="000000"/>
          <w:sz w:val="21"/>
          <w:szCs w:val="21"/>
          <w:highlight w:val="none"/>
          <w:u w:val="single"/>
        </w:rPr>
        <w:t xml:space="preserve">    </w:t>
      </w:r>
      <w:r>
        <w:rPr>
          <w:rFonts w:ascii="宋体" w:hAnsi="宋体"/>
          <w:bCs/>
          <w:color w:val="000000"/>
          <w:sz w:val="21"/>
          <w:szCs w:val="21"/>
          <w:highlight w:val="none"/>
        </w:rPr>
        <w:t>月</w:t>
      </w:r>
      <w:r>
        <w:rPr>
          <w:rFonts w:ascii="宋体" w:hAnsi="宋体"/>
          <w:bCs/>
          <w:color w:val="000000"/>
          <w:sz w:val="21"/>
          <w:szCs w:val="21"/>
          <w:highlight w:val="none"/>
          <w:u w:val="single"/>
        </w:rPr>
        <w:t xml:space="preserve">    </w:t>
      </w:r>
      <w:r>
        <w:rPr>
          <w:rFonts w:ascii="宋体" w:hAnsi="宋体"/>
          <w:bCs/>
          <w:color w:val="000000"/>
          <w:sz w:val="21"/>
          <w:szCs w:val="21"/>
          <w:highlight w:val="none"/>
        </w:rPr>
        <w:t>日签订。</w:t>
      </w:r>
    </w:p>
    <w:p w14:paraId="5403DA96">
      <w:pPr>
        <w:pStyle w:val="50"/>
        <w:rPr>
          <w:rFonts w:ascii="宋体" w:hAnsi="宋体"/>
          <w:highlight w:val="none"/>
        </w:rPr>
      </w:pPr>
      <w:bookmarkStart w:id="181" w:name="_Toc256000091"/>
      <w:bookmarkStart w:id="182" w:name="_Toc101715680"/>
      <w:bookmarkStart w:id="183" w:name="_Toc505871375"/>
      <w:bookmarkStart w:id="184" w:name="_Toc14568"/>
      <w:r>
        <w:rPr>
          <w:rFonts w:ascii="宋体" w:hAnsi="宋体"/>
          <w:highlight w:val="none"/>
        </w:rPr>
        <w:t>十、签订地点</w:t>
      </w:r>
      <w:bookmarkEnd w:id="181"/>
      <w:bookmarkEnd w:id="182"/>
      <w:bookmarkEnd w:id="183"/>
      <w:bookmarkEnd w:id="184"/>
    </w:p>
    <w:p w14:paraId="4F73CEA5">
      <w:pPr>
        <w:pStyle w:val="49"/>
        <w:spacing w:line="360" w:lineRule="auto"/>
        <w:ind w:firstLine="420" w:firstLineChars="200"/>
        <w:rPr>
          <w:rFonts w:ascii="宋体" w:hAnsi="宋体"/>
          <w:bCs/>
          <w:color w:val="000000"/>
          <w:sz w:val="21"/>
          <w:szCs w:val="21"/>
          <w:highlight w:val="none"/>
        </w:rPr>
      </w:pPr>
      <w:r>
        <w:rPr>
          <w:rFonts w:ascii="宋体" w:hAnsi="宋体"/>
          <w:bCs/>
          <w:color w:val="000000"/>
          <w:sz w:val="21"/>
          <w:szCs w:val="21"/>
          <w:highlight w:val="none"/>
        </w:rPr>
        <w:t>本合同在</w:t>
      </w:r>
      <w:r>
        <w:rPr>
          <w:rFonts w:ascii="宋体" w:hAnsi="宋体"/>
          <w:bCs/>
          <w:color w:val="000000"/>
          <w:sz w:val="21"/>
          <w:szCs w:val="21"/>
          <w:highlight w:val="none"/>
          <w:u w:val="single"/>
        </w:rPr>
        <w:t xml:space="preserve">                                    </w:t>
      </w:r>
      <w:r>
        <w:rPr>
          <w:rFonts w:ascii="宋体" w:hAnsi="宋体"/>
          <w:bCs/>
          <w:color w:val="000000"/>
          <w:sz w:val="21"/>
          <w:szCs w:val="21"/>
          <w:highlight w:val="none"/>
        </w:rPr>
        <w:t>签订。</w:t>
      </w:r>
    </w:p>
    <w:p w14:paraId="55A4AF08">
      <w:pPr>
        <w:pStyle w:val="50"/>
        <w:rPr>
          <w:rFonts w:ascii="宋体" w:hAnsi="宋体"/>
          <w:highlight w:val="none"/>
        </w:rPr>
      </w:pPr>
      <w:bookmarkStart w:id="185" w:name="_Toc5430"/>
      <w:bookmarkStart w:id="186" w:name="_Toc505871376"/>
      <w:bookmarkStart w:id="187" w:name="_Toc101715681"/>
      <w:bookmarkStart w:id="188" w:name="_Toc256000092"/>
      <w:r>
        <w:rPr>
          <w:rFonts w:ascii="宋体" w:hAnsi="宋体"/>
          <w:highlight w:val="none"/>
        </w:rPr>
        <w:t>十一、补充协议</w:t>
      </w:r>
      <w:bookmarkEnd w:id="185"/>
      <w:bookmarkEnd w:id="186"/>
      <w:bookmarkEnd w:id="187"/>
      <w:bookmarkEnd w:id="188"/>
    </w:p>
    <w:p w14:paraId="568BA684">
      <w:pPr>
        <w:pStyle w:val="49"/>
        <w:spacing w:line="360" w:lineRule="auto"/>
        <w:ind w:firstLine="420" w:firstLineChars="200"/>
        <w:rPr>
          <w:rFonts w:ascii="宋体" w:hAnsi="宋体"/>
          <w:b/>
          <w:bCs/>
          <w:color w:val="000000"/>
          <w:sz w:val="21"/>
          <w:szCs w:val="21"/>
          <w:highlight w:val="none"/>
        </w:rPr>
      </w:pPr>
      <w:r>
        <w:rPr>
          <w:rFonts w:ascii="宋体" w:hAnsi="宋体"/>
          <w:bCs/>
          <w:color w:val="000000"/>
          <w:sz w:val="21"/>
          <w:szCs w:val="21"/>
          <w:highlight w:val="none"/>
        </w:rPr>
        <w:t>合同未尽事宜，合同当事人另行签订补充协议</w:t>
      </w:r>
      <w:r>
        <w:rPr>
          <w:rFonts w:hint="eastAsia" w:ascii="宋体" w:hAnsi="宋体"/>
          <w:bCs/>
          <w:color w:val="000000"/>
          <w:sz w:val="21"/>
          <w:szCs w:val="21"/>
          <w:highlight w:val="none"/>
        </w:rPr>
        <w:t>，</w:t>
      </w:r>
      <w:r>
        <w:rPr>
          <w:rFonts w:ascii="宋体" w:hAnsi="宋体"/>
          <w:bCs/>
          <w:color w:val="000000"/>
          <w:sz w:val="21"/>
          <w:szCs w:val="21"/>
          <w:highlight w:val="none"/>
        </w:rPr>
        <w:t>补充协议是合同的组成部分。</w:t>
      </w:r>
    </w:p>
    <w:p w14:paraId="1D25F4D3">
      <w:pPr>
        <w:pStyle w:val="50"/>
        <w:rPr>
          <w:rFonts w:ascii="宋体" w:hAnsi="宋体"/>
          <w:highlight w:val="none"/>
        </w:rPr>
      </w:pPr>
      <w:bookmarkStart w:id="189" w:name="_Toc23015"/>
      <w:bookmarkStart w:id="190" w:name="_Toc256000093"/>
      <w:bookmarkStart w:id="191" w:name="_Toc101715682"/>
      <w:bookmarkStart w:id="192" w:name="_Toc505871377"/>
      <w:r>
        <w:rPr>
          <w:rFonts w:ascii="宋体" w:hAnsi="宋体"/>
          <w:highlight w:val="none"/>
        </w:rPr>
        <w:t>十二、合同生效</w:t>
      </w:r>
      <w:bookmarkEnd w:id="189"/>
      <w:bookmarkEnd w:id="190"/>
      <w:bookmarkEnd w:id="191"/>
      <w:bookmarkEnd w:id="192"/>
    </w:p>
    <w:p w14:paraId="75883FA7">
      <w:pPr>
        <w:pStyle w:val="49"/>
        <w:spacing w:line="360" w:lineRule="auto"/>
        <w:ind w:firstLine="420" w:firstLineChars="200"/>
        <w:rPr>
          <w:rFonts w:ascii="宋体" w:hAnsi="宋体"/>
          <w:bCs/>
          <w:color w:val="000000"/>
          <w:sz w:val="21"/>
          <w:szCs w:val="21"/>
          <w:highlight w:val="none"/>
        </w:rPr>
      </w:pPr>
      <w:r>
        <w:rPr>
          <w:rFonts w:ascii="宋体" w:hAnsi="宋体"/>
          <w:bCs/>
          <w:color w:val="000000"/>
          <w:sz w:val="21"/>
          <w:szCs w:val="21"/>
          <w:highlight w:val="none"/>
        </w:rPr>
        <w:t>本合同自</w:t>
      </w:r>
      <w:r>
        <w:rPr>
          <w:rFonts w:ascii="宋体" w:hAnsi="宋体"/>
          <w:bCs/>
          <w:color w:val="000000"/>
          <w:sz w:val="21"/>
          <w:szCs w:val="21"/>
          <w:highlight w:val="none"/>
          <w:u w:val="single"/>
        </w:rPr>
        <w:t xml:space="preserve">                                   </w:t>
      </w:r>
      <w:r>
        <w:rPr>
          <w:rFonts w:ascii="宋体" w:hAnsi="宋体"/>
          <w:bCs/>
          <w:color w:val="000000"/>
          <w:sz w:val="21"/>
          <w:szCs w:val="21"/>
          <w:highlight w:val="none"/>
        </w:rPr>
        <w:t>生效。</w:t>
      </w:r>
    </w:p>
    <w:p w14:paraId="4E01A540">
      <w:pPr>
        <w:pStyle w:val="50"/>
        <w:rPr>
          <w:rFonts w:ascii="宋体" w:hAnsi="宋体"/>
          <w:highlight w:val="none"/>
        </w:rPr>
      </w:pPr>
      <w:bookmarkStart w:id="193" w:name="_Toc16371"/>
      <w:bookmarkStart w:id="194" w:name="_Toc101715683"/>
      <w:bookmarkStart w:id="195" w:name="_Toc505871378"/>
      <w:r>
        <w:rPr>
          <w:rFonts w:ascii="宋体" w:hAnsi="宋体"/>
          <w:highlight w:val="none"/>
        </w:rPr>
        <w:t>十三、合同份数</w:t>
      </w:r>
      <w:bookmarkEnd w:id="193"/>
      <w:bookmarkEnd w:id="194"/>
      <w:bookmarkEnd w:id="195"/>
    </w:p>
    <w:p w14:paraId="14318FF6">
      <w:pPr>
        <w:pStyle w:val="49"/>
        <w:spacing w:line="360" w:lineRule="auto"/>
        <w:ind w:firstLine="420" w:firstLineChars="200"/>
        <w:rPr>
          <w:rFonts w:hint="eastAsia" w:ascii="宋体" w:hAnsi="宋体"/>
          <w:bCs/>
          <w:color w:val="000000"/>
          <w:sz w:val="21"/>
          <w:szCs w:val="21"/>
          <w:highlight w:val="none"/>
        </w:rPr>
      </w:pPr>
      <w:r>
        <w:rPr>
          <w:rFonts w:ascii="宋体" w:hAnsi="宋体"/>
          <w:bCs/>
          <w:color w:val="000000"/>
          <w:sz w:val="21"/>
          <w:szCs w:val="21"/>
          <w:highlight w:val="none"/>
        </w:rPr>
        <w:t>本合同一式</w:t>
      </w:r>
      <w:r>
        <w:rPr>
          <w:rFonts w:ascii="宋体" w:hAnsi="宋体"/>
          <w:bCs/>
          <w:color w:val="000000"/>
          <w:sz w:val="21"/>
          <w:szCs w:val="21"/>
          <w:highlight w:val="none"/>
          <w:u w:val="single"/>
        </w:rPr>
        <w:t xml:space="preserve">  </w:t>
      </w:r>
      <w:r>
        <w:rPr>
          <w:rFonts w:hint="eastAsia" w:ascii="宋体" w:hAnsi="宋体"/>
          <w:bCs/>
          <w:color w:val="000000"/>
          <w:sz w:val="21"/>
          <w:szCs w:val="21"/>
          <w:highlight w:val="none"/>
          <w:u w:val="single"/>
        </w:rPr>
        <w:t>捌</w:t>
      </w:r>
      <w:r>
        <w:rPr>
          <w:rFonts w:ascii="宋体" w:hAnsi="宋体"/>
          <w:bCs/>
          <w:color w:val="000000"/>
          <w:sz w:val="21"/>
          <w:szCs w:val="21"/>
          <w:highlight w:val="none"/>
        </w:rPr>
        <w:t>份，均具有同等法律效力，发包人执</w:t>
      </w:r>
      <w:r>
        <w:rPr>
          <w:rFonts w:ascii="宋体" w:hAnsi="宋体"/>
          <w:bCs/>
          <w:color w:val="000000"/>
          <w:sz w:val="21"/>
          <w:szCs w:val="21"/>
          <w:highlight w:val="none"/>
          <w:u w:val="single"/>
        </w:rPr>
        <w:t xml:space="preserve">  </w:t>
      </w:r>
      <w:r>
        <w:rPr>
          <w:rFonts w:hint="eastAsia" w:ascii="宋体" w:hAnsi="宋体"/>
          <w:bCs/>
          <w:color w:val="000000"/>
          <w:sz w:val="21"/>
          <w:szCs w:val="21"/>
          <w:highlight w:val="none"/>
          <w:u w:val="single"/>
        </w:rPr>
        <w:t xml:space="preserve"> </w:t>
      </w:r>
      <w:r>
        <w:rPr>
          <w:rFonts w:ascii="宋体" w:hAnsi="宋体"/>
          <w:bCs/>
          <w:color w:val="000000"/>
          <w:sz w:val="21"/>
          <w:szCs w:val="21"/>
          <w:highlight w:val="none"/>
          <w:u w:val="single"/>
        </w:rPr>
        <w:t xml:space="preserve"> </w:t>
      </w:r>
      <w:r>
        <w:rPr>
          <w:rFonts w:ascii="宋体" w:hAnsi="宋体"/>
          <w:bCs/>
          <w:color w:val="000000"/>
          <w:sz w:val="21"/>
          <w:szCs w:val="21"/>
          <w:highlight w:val="none"/>
        </w:rPr>
        <w:t>份，承包人执</w:t>
      </w:r>
      <w:r>
        <w:rPr>
          <w:rFonts w:ascii="宋体" w:hAnsi="宋体"/>
          <w:bCs/>
          <w:color w:val="000000"/>
          <w:sz w:val="21"/>
          <w:szCs w:val="21"/>
          <w:highlight w:val="none"/>
          <w:u w:val="single"/>
        </w:rPr>
        <w:t xml:space="preserve">  </w:t>
      </w:r>
      <w:r>
        <w:rPr>
          <w:rFonts w:hint="eastAsia" w:ascii="宋体" w:hAnsi="宋体"/>
          <w:bCs/>
          <w:color w:val="000000"/>
          <w:sz w:val="21"/>
          <w:szCs w:val="21"/>
          <w:highlight w:val="none"/>
          <w:u w:val="single"/>
        </w:rPr>
        <w:t xml:space="preserve"> </w:t>
      </w:r>
      <w:r>
        <w:rPr>
          <w:rFonts w:ascii="宋体" w:hAnsi="宋体"/>
          <w:bCs/>
          <w:color w:val="000000"/>
          <w:sz w:val="21"/>
          <w:szCs w:val="21"/>
          <w:highlight w:val="none"/>
          <w:u w:val="single"/>
        </w:rPr>
        <w:t xml:space="preserve"> </w:t>
      </w:r>
      <w:r>
        <w:rPr>
          <w:rFonts w:ascii="宋体" w:hAnsi="宋体"/>
          <w:bCs/>
          <w:color w:val="000000"/>
          <w:sz w:val="21"/>
          <w:szCs w:val="21"/>
          <w:highlight w:val="none"/>
        </w:rPr>
        <w:t>份</w:t>
      </w:r>
      <w:r>
        <w:rPr>
          <w:rFonts w:hint="eastAsia" w:ascii="宋体" w:hAnsi="宋体"/>
          <w:bCs/>
          <w:color w:val="000000"/>
          <w:sz w:val="21"/>
          <w:szCs w:val="21"/>
          <w:highlight w:val="none"/>
        </w:rPr>
        <w:t>，采购代理机构</w:t>
      </w:r>
      <w:r>
        <w:rPr>
          <w:rFonts w:hint="eastAsia" w:ascii="宋体" w:hAnsi="宋体"/>
          <w:bCs/>
          <w:color w:val="000000"/>
          <w:sz w:val="21"/>
          <w:szCs w:val="21"/>
          <w:highlight w:val="none"/>
          <w:u w:val="single"/>
        </w:rPr>
        <w:t>壹</w:t>
      </w:r>
      <w:r>
        <w:rPr>
          <w:rFonts w:hint="eastAsia" w:ascii="宋体" w:hAnsi="宋体"/>
          <w:bCs/>
          <w:color w:val="000000"/>
          <w:sz w:val="21"/>
          <w:szCs w:val="21"/>
          <w:highlight w:val="none"/>
        </w:rPr>
        <w:t>份。</w:t>
      </w:r>
    </w:p>
    <w:p w14:paraId="49160074">
      <w:pPr>
        <w:pStyle w:val="49"/>
        <w:spacing w:line="360" w:lineRule="auto"/>
        <w:rPr>
          <w:rFonts w:hint="eastAsia" w:ascii="宋体" w:hAnsi="宋体"/>
          <w:color w:val="000000"/>
          <w:sz w:val="21"/>
          <w:szCs w:val="21"/>
          <w:highlight w:val="none"/>
        </w:rPr>
      </w:pPr>
    </w:p>
    <w:p w14:paraId="4ED04BBA">
      <w:pPr>
        <w:pStyle w:val="49"/>
        <w:spacing w:line="360" w:lineRule="auto"/>
        <w:rPr>
          <w:rFonts w:hint="eastAsia" w:ascii="宋体" w:hAnsi="宋体"/>
          <w:b/>
          <w:bCs/>
          <w:color w:val="000000"/>
          <w:sz w:val="21"/>
          <w:szCs w:val="21"/>
          <w:highlight w:val="none"/>
        </w:rPr>
      </w:pPr>
      <w:r>
        <w:rPr>
          <w:rFonts w:ascii="宋体" w:hAnsi="宋体"/>
          <w:b/>
          <w:bCs/>
          <w:color w:val="000000"/>
          <w:sz w:val="21"/>
          <w:szCs w:val="21"/>
          <w:highlight w:val="none"/>
        </w:rPr>
        <w:t>发包人</w:t>
      </w:r>
      <w:r>
        <w:rPr>
          <w:rFonts w:hint="eastAsia" w:ascii="宋体" w:hAnsi="宋体"/>
          <w:b/>
          <w:bCs/>
          <w:color w:val="000000"/>
          <w:sz w:val="21"/>
          <w:szCs w:val="21"/>
          <w:highlight w:val="none"/>
        </w:rPr>
        <w:t xml:space="preserve">：  </w:t>
      </w:r>
      <w:r>
        <w:rPr>
          <w:rFonts w:ascii="宋体" w:hAnsi="宋体"/>
          <w:b/>
          <w:bCs/>
          <w:color w:val="000000"/>
          <w:sz w:val="21"/>
          <w:szCs w:val="21"/>
          <w:highlight w:val="none"/>
        </w:rPr>
        <w:t>(公章)</w:t>
      </w:r>
      <w:r>
        <w:rPr>
          <w:rFonts w:hint="eastAsia" w:ascii="宋体" w:hAnsi="宋体"/>
          <w:b/>
          <w:bCs/>
          <w:color w:val="000000"/>
          <w:sz w:val="21"/>
          <w:szCs w:val="21"/>
          <w:highlight w:val="none"/>
        </w:rPr>
        <w:t xml:space="preserve">           </w:t>
      </w:r>
      <w:r>
        <w:rPr>
          <w:rFonts w:ascii="宋体" w:hAnsi="宋体"/>
          <w:b/>
          <w:bCs/>
          <w:color w:val="000000"/>
          <w:sz w:val="21"/>
          <w:szCs w:val="21"/>
          <w:highlight w:val="none"/>
        </w:rPr>
        <w:t xml:space="preserve">        </w:t>
      </w:r>
      <w:r>
        <w:rPr>
          <w:rFonts w:hint="eastAsia" w:ascii="宋体" w:hAnsi="宋体"/>
          <w:b/>
          <w:bCs/>
          <w:color w:val="000000"/>
          <w:sz w:val="21"/>
          <w:szCs w:val="21"/>
          <w:highlight w:val="none"/>
        </w:rPr>
        <w:t xml:space="preserve"> </w:t>
      </w:r>
      <w:r>
        <w:rPr>
          <w:rFonts w:ascii="宋体" w:hAnsi="宋体"/>
          <w:b/>
          <w:bCs/>
          <w:color w:val="000000"/>
          <w:sz w:val="21"/>
          <w:szCs w:val="21"/>
          <w:highlight w:val="none"/>
        </w:rPr>
        <w:t xml:space="preserve">  </w:t>
      </w:r>
      <w:r>
        <w:rPr>
          <w:rFonts w:hint="eastAsia" w:ascii="宋体" w:hAnsi="宋体"/>
          <w:b/>
          <w:bCs/>
          <w:color w:val="000000"/>
          <w:sz w:val="21"/>
          <w:szCs w:val="21"/>
          <w:highlight w:val="none"/>
        </w:rPr>
        <w:t xml:space="preserve"> </w:t>
      </w:r>
      <w:r>
        <w:rPr>
          <w:rFonts w:ascii="宋体" w:hAnsi="宋体"/>
          <w:b/>
          <w:bCs/>
          <w:color w:val="000000"/>
          <w:sz w:val="21"/>
          <w:szCs w:val="21"/>
          <w:highlight w:val="none"/>
        </w:rPr>
        <w:t>承包人</w:t>
      </w:r>
      <w:r>
        <w:rPr>
          <w:rFonts w:hint="eastAsia" w:ascii="宋体" w:hAnsi="宋体"/>
          <w:b/>
          <w:bCs/>
          <w:color w:val="000000"/>
          <w:sz w:val="21"/>
          <w:szCs w:val="21"/>
          <w:highlight w:val="none"/>
        </w:rPr>
        <w:t xml:space="preserve">：  </w:t>
      </w:r>
      <w:r>
        <w:rPr>
          <w:rFonts w:ascii="宋体" w:hAnsi="宋体"/>
          <w:b/>
          <w:bCs/>
          <w:color w:val="000000"/>
          <w:sz w:val="21"/>
          <w:szCs w:val="21"/>
          <w:highlight w:val="none"/>
        </w:rPr>
        <w:t>(公章)</w:t>
      </w:r>
    </w:p>
    <w:p w14:paraId="00920AA9">
      <w:pPr>
        <w:pStyle w:val="49"/>
        <w:spacing w:line="360" w:lineRule="auto"/>
        <w:rPr>
          <w:rFonts w:hint="eastAsia" w:ascii="宋体" w:hAnsi="宋体"/>
          <w:color w:val="000000"/>
          <w:sz w:val="21"/>
          <w:szCs w:val="21"/>
          <w:highlight w:val="none"/>
          <w:u w:val="single"/>
        </w:rPr>
      </w:pPr>
      <w:r>
        <w:rPr>
          <w:rFonts w:hint="eastAsia" w:ascii="宋体" w:hAnsi="宋体"/>
          <w:color w:val="000000"/>
          <w:sz w:val="21"/>
          <w:szCs w:val="21"/>
          <w:highlight w:val="none"/>
        </w:rPr>
        <w:t xml:space="preserve">                                 </w:t>
      </w:r>
    </w:p>
    <w:p w14:paraId="281744F6">
      <w:pPr>
        <w:pStyle w:val="49"/>
        <w:spacing w:line="360" w:lineRule="auto"/>
        <w:rPr>
          <w:rFonts w:hint="eastAsia" w:ascii="宋体" w:hAnsi="宋体"/>
          <w:color w:val="000000"/>
          <w:sz w:val="21"/>
          <w:szCs w:val="21"/>
          <w:highlight w:val="none"/>
        </w:rPr>
      </w:pPr>
      <w:r>
        <w:rPr>
          <w:rFonts w:hint="eastAsia" w:ascii="宋体" w:hAnsi="宋体"/>
          <w:color w:val="000000"/>
          <w:sz w:val="21"/>
          <w:szCs w:val="21"/>
          <w:highlight w:val="none"/>
        </w:rPr>
        <w:t xml:space="preserve">法定代表人或其委托代理人： </w:t>
      </w:r>
      <w:r>
        <w:rPr>
          <w:rFonts w:ascii="宋体" w:hAnsi="宋体"/>
          <w:color w:val="000000"/>
          <w:sz w:val="21"/>
          <w:szCs w:val="21"/>
          <w:highlight w:val="none"/>
        </w:rPr>
        <w:t xml:space="preserve">           </w:t>
      </w:r>
      <w:r>
        <w:rPr>
          <w:rFonts w:hint="eastAsia" w:ascii="宋体" w:hAnsi="宋体"/>
          <w:color w:val="000000"/>
          <w:sz w:val="21"/>
          <w:szCs w:val="21"/>
          <w:highlight w:val="none"/>
        </w:rPr>
        <w:t xml:space="preserve"> 法定代表人或其委托代理人：</w:t>
      </w:r>
    </w:p>
    <w:p w14:paraId="640E85E6">
      <w:pPr>
        <w:pStyle w:val="49"/>
        <w:spacing w:line="360" w:lineRule="auto"/>
        <w:rPr>
          <w:rFonts w:hint="eastAsia" w:ascii="宋体" w:hAnsi="宋体"/>
          <w:color w:val="000000"/>
          <w:sz w:val="21"/>
          <w:szCs w:val="21"/>
          <w:highlight w:val="none"/>
        </w:rPr>
      </w:pPr>
      <w:r>
        <w:rPr>
          <w:rFonts w:hint="eastAsia" w:ascii="宋体" w:hAnsi="宋体"/>
          <w:color w:val="000000"/>
          <w:sz w:val="21"/>
          <w:szCs w:val="21"/>
          <w:highlight w:val="none"/>
        </w:rPr>
        <w:t xml:space="preserve">（签字）                    </w:t>
      </w:r>
      <w:r>
        <w:rPr>
          <w:rFonts w:ascii="宋体" w:hAnsi="宋体"/>
          <w:color w:val="000000"/>
          <w:sz w:val="21"/>
          <w:szCs w:val="21"/>
          <w:highlight w:val="none"/>
        </w:rPr>
        <w:t xml:space="preserve">          </w:t>
      </w:r>
      <w:r>
        <w:rPr>
          <w:rFonts w:hint="eastAsia" w:ascii="宋体" w:hAnsi="宋体"/>
          <w:color w:val="000000"/>
          <w:sz w:val="21"/>
          <w:szCs w:val="21"/>
          <w:highlight w:val="none"/>
        </w:rPr>
        <w:t>（签字）</w:t>
      </w:r>
    </w:p>
    <w:p w14:paraId="4160485C">
      <w:pPr>
        <w:pStyle w:val="49"/>
        <w:spacing w:line="360" w:lineRule="auto"/>
        <w:rPr>
          <w:rFonts w:hint="eastAsia" w:ascii="宋体" w:hAnsi="宋体"/>
          <w:color w:val="000000"/>
          <w:sz w:val="21"/>
          <w:szCs w:val="21"/>
          <w:highlight w:val="none"/>
          <w:u w:val="single"/>
        </w:rPr>
      </w:pPr>
    </w:p>
    <w:p w14:paraId="6285ADC4">
      <w:pPr>
        <w:pStyle w:val="49"/>
        <w:tabs>
          <w:tab w:val="left" w:pos="4410"/>
        </w:tabs>
        <w:spacing w:line="360" w:lineRule="auto"/>
        <w:rPr>
          <w:rFonts w:ascii="宋体" w:hAnsi="宋体"/>
          <w:color w:val="000000"/>
          <w:sz w:val="21"/>
          <w:szCs w:val="21"/>
          <w:highlight w:val="none"/>
        </w:rPr>
      </w:pPr>
      <w:r>
        <w:rPr>
          <w:rFonts w:hint="eastAsia" w:ascii="宋体" w:hAnsi="宋体"/>
          <w:color w:val="000000"/>
          <w:sz w:val="21"/>
          <w:szCs w:val="21"/>
          <w:highlight w:val="none"/>
        </w:rPr>
        <w:t>组织机构代码：</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hint="eastAsia" w:ascii="宋体" w:hAnsi="宋体"/>
          <w:color w:val="000000"/>
          <w:sz w:val="21"/>
          <w:szCs w:val="21"/>
          <w:highlight w:val="none"/>
        </w:rPr>
        <w:t xml:space="preserve"> </w:t>
      </w:r>
      <w:r>
        <w:rPr>
          <w:rFonts w:ascii="宋体" w:hAnsi="宋体"/>
          <w:color w:val="000000"/>
          <w:sz w:val="21"/>
          <w:szCs w:val="21"/>
          <w:highlight w:val="none"/>
        </w:rPr>
        <w:t xml:space="preserve">           </w:t>
      </w:r>
      <w:r>
        <w:rPr>
          <w:rFonts w:hint="eastAsia" w:ascii="宋体" w:hAnsi="宋体"/>
          <w:color w:val="000000"/>
          <w:sz w:val="21"/>
          <w:szCs w:val="21"/>
          <w:highlight w:val="none"/>
        </w:rPr>
        <w:t>组织机构代码：</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p>
    <w:p w14:paraId="3EA2A189">
      <w:pPr>
        <w:pStyle w:val="49"/>
        <w:spacing w:line="360" w:lineRule="auto"/>
        <w:rPr>
          <w:rFonts w:ascii="宋体" w:hAnsi="宋体"/>
          <w:color w:val="000000"/>
          <w:sz w:val="21"/>
          <w:szCs w:val="21"/>
          <w:highlight w:val="none"/>
        </w:rPr>
      </w:pPr>
      <w:r>
        <w:rPr>
          <w:rFonts w:ascii="宋体" w:hAnsi="宋体"/>
          <w:color w:val="000000"/>
          <w:sz w:val="21"/>
          <w:szCs w:val="21"/>
          <w:highlight w:val="none"/>
        </w:rPr>
        <w:t>地  址：</w:t>
      </w:r>
      <w:r>
        <w:rPr>
          <w:rFonts w:ascii="宋体" w:hAnsi="宋体"/>
          <w:color w:val="000000"/>
          <w:sz w:val="21"/>
          <w:szCs w:val="21"/>
          <w:highlight w:val="none"/>
          <w:u w:val="single"/>
        </w:rPr>
        <w:t xml:space="preserve">     </w:t>
      </w:r>
      <w:r>
        <w:rPr>
          <w:rFonts w:hint="eastAsia" w:ascii="宋体" w:hAnsi="宋体"/>
          <w:color w:val="000000"/>
          <w:sz w:val="21"/>
          <w:szCs w:val="21"/>
          <w:highlight w:val="none"/>
        </w:rPr>
        <w:t xml:space="preserve">  </w:t>
      </w:r>
      <w:r>
        <w:rPr>
          <w:rFonts w:ascii="宋体" w:hAnsi="宋体"/>
          <w:color w:val="000000"/>
          <w:sz w:val="21"/>
          <w:szCs w:val="21"/>
          <w:highlight w:val="none"/>
        </w:rPr>
        <w:t xml:space="preserve">           地  址：</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409D0745">
      <w:pPr>
        <w:pStyle w:val="49"/>
        <w:spacing w:line="360" w:lineRule="auto"/>
        <w:rPr>
          <w:rFonts w:ascii="宋体" w:hAnsi="宋体"/>
          <w:color w:val="000000"/>
          <w:sz w:val="21"/>
          <w:szCs w:val="21"/>
          <w:highlight w:val="none"/>
        </w:rPr>
      </w:pPr>
      <w:r>
        <w:rPr>
          <w:rFonts w:ascii="宋体" w:hAnsi="宋体"/>
          <w:color w:val="000000"/>
          <w:sz w:val="21"/>
          <w:szCs w:val="21"/>
          <w:highlight w:val="none"/>
        </w:rPr>
        <w:t>邮政编码：</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hint="eastAsia" w:ascii="宋体" w:hAnsi="宋体"/>
          <w:color w:val="000000"/>
          <w:sz w:val="21"/>
          <w:szCs w:val="21"/>
          <w:highlight w:val="none"/>
        </w:rPr>
        <w:t xml:space="preserve"> </w:t>
      </w:r>
      <w:r>
        <w:rPr>
          <w:rFonts w:ascii="宋体" w:hAnsi="宋体"/>
          <w:color w:val="000000"/>
          <w:sz w:val="21"/>
          <w:szCs w:val="21"/>
          <w:highlight w:val="none"/>
        </w:rPr>
        <w:t>邮政编码：</w:t>
      </w:r>
      <w:r>
        <w:rPr>
          <w:rFonts w:ascii="宋体" w:hAnsi="宋体"/>
          <w:color w:val="000000"/>
          <w:sz w:val="21"/>
          <w:szCs w:val="21"/>
          <w:highlight w:val="none"/>
          <w:u w:val="single"/>
        </w:rPr>
        <w:t xml:space="preserve">   </w:t>
      </w:r>
    </w:p>
    <w:p w14:paraId="1F2563D0">
      <w:pPr>
        <w:pStyle w:val="49"/>
        <w:spacing w:line="360" w:lineRule="auto"/>
        <w:rPr>
          <w:rFonts w:ascii="宋体" w:hAnsi="宋体"/>
          <w:color w:val="000000"/>
          <w:sz w:val="21"/>
          <w:szCs w:val="21"/>
          <w:highlight w:val="none"/>
        </w:rPr>
      </w:pPr>
      <w:r>
        <w:rPr>
          <w:rFonts w:ascii="宋体" w:hAnsi="宋体"/>
          <w:color w:val="000000"/>
          <w:sz w:val="21"/>
          <w:szCs w:val="21"/>
          <w:highlight w:val="none"/>
        </w:rPr>
        <w:t>法定代表人：</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hint="eastAsia" w:ascii="宋体" w:hAnsi="宋体"/>
          <w:color w:val="000000"/>
          <w:sz w:val="21"/>
          <w:szCs w:val="21"/>
          <w:highlight w:val="none"/>
        </w:rPr>
        <w:t xml:space="preserve"> </w:t>
      </w:r>
      <w:r>
        <w:rPr>
          <w:rFonts w:ascii="宋体" w:hAnsi="宋体"/>
          <w:color w:val="000000"/>
          <w:sz w:val="21"/>
          <w:szCs w:val="21"/>
          <w:highlight w:val="none"/>
        </w:rPr>
        <w:t xml:space="preserve">           法定代表人：</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44C82D30">
      <w:pPr>
        <w:pStyle w:val="49"/>
        <w:spacing w:line="360" w:lineRule="auto"/>
        <w:rPr>
          <w:rFonts w:ascii="宋体" w:hAnsi="宋体"/>
          <w:color w:val="000000"/>
          <w:sz w:val="21"/>
          <w:szCs w:val="21"/>
          <w:highlight w:val="none"/>
        </w:rPr>
      </w:pPr>
      <w:r>
        <w:rPr>
          <w:rFonts w:ascii="宋体" w:hAnsi="宋体"/>
          <w:color w:val="000000"/>
          <w:sz w:val="21"/>
          <w:szCs w:val="21"/>
          <w:highlight w:val="none"/>
        </w:rPr>
        <w:t>委托代理人：</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hint="eastAsia" w:ascii="宋体" w:hAnsi="宋体"/>
          <w:color w:val="000000"/>
          <w:sz w:val="21"/>
          <w:szCs w:val="21"/>
          <w:highlight w:val="none"/>
        </w:rPr>
        <w:t xml:space="preserve"> </w:t>
      </w:r>
      <w:r>
        <w:rPr>
          <w:rFonts w:ascii="宋体" w:hAnsi="宋体"/>
          <w:color w:val="000000"/>
          <w:sz w:val="21"/>
          <w:szCs w:val="21"/>
          <w:highlight w:val="none"/>
        </w:rPr>
        <w:t xml:space="preserve">           委托代理人</w:t>
      </w:r>
      <w:r>
        <w:rPr>
          <w:rFonts w:hint="eastAsia" w:ascii="宋体" w:hAnsi="宋体"/>
          <w:color w:val="000000"/>
          <w:sz w:val="21"/>
          <w:szCs w:val="21"/>
          <w:highlight w:val="none"/>
        </w:rPr>
        <w:t>：</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0D1A00DD">
      <w:pPr>
        <w:pStyle w:val="49"/>
        <w:spacing w:line="360" w:lineRule="auto"/>
        <w:rPr>
          <w:rFonts w:ascii="宋体" w:hAnsi="宋体"/>
          <w:color w:val="000000"/>
          <w:sz w:val="21"/>
          <w:szCs w:val="21"/>
          <w:highlight w:val="none"/>
        </w:rPr>
      </w:pPr>
      <w:r>
        <w:rPr>
          <w:rFonts w:ascii="宋体" w:hAnsi="宋体"/>
          <w:color w:val="000000"/>
          <w:sz w:val="21"/>
          <w:szCs w:val="21"/>
          <w:highlight w:val="none"/>
        </w:rPr>
        <w:t>电  话：</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hint="eastAsia" w:ascii="宋体" w:hAnsi="宋体"/>
          <w:color w:val="000000"/>
          <w:sz w:val="21"/>
          <w:szCs w:val="21"/>
          <w:highlight w:val="none"/>
        </w:rPr>
        <w:t xml:space="preserve"> </w:t>
      </w:r>
      <w:r>
        <w:rPr>
          <w:rFonts w:ascii="宋体" w:hAnsi="宋体"/>
          <w:color w:val="000000"/>
          <w:sz w:val="21"/>
          <w:szCs w:val="21"/>
          <w:highlight w:val="none"/>
        </w:rPr>
        <w:t xml:space="preserve">           电  话：</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5B56BA1C">
      <w:pPr>
        <w:pStyle w:val="49"/>
        <w:spacing w:line="360" w:lineRule="auto"/>
        <w:rPr>
          <w:rFonts w:ascii="宋体" w:hAnsi="宋体"/>
          <w:color w:val="000000"/>
          <w:sz w:val="21"/>
          <w:szCs w:val="21"/>
          <w:highlight w:val="none"/>
        </w:rPr>
      </w:pPr>
      <w:r>
        <w:rPr>
          <w:rFonts w:ascii="宋体" w:hAnsi="宋体"/>
          <w:color w:val="000000"/>
          <w:sz w:val="21"/>
          <w:szCs w:val="21"/>
          <w:highlight w:val="none"/>
        </w:rPr>
        <w:t>传  真：</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hint="eastAsia" w:ascii="宋体" w:hAnsi="宋体"/>
          <w:color w:val="000000"/>
          <w:sz w:val="21"/>
          <w:szCs w:val="21"/>
          <w:highlight w:val="none"/>
        </w:rPr>
        <w:t xml:space="preserve"> </w:t>
      </w:r>
      <w:r>
        <w:rPr>
          <w:rFonts w:ascii="宋体" w:hAnsi="宋体"/>
          <w:color w:val="000000"/>
          <w:sz w:val="21"/>
          <w:szCs w:val="21"/>
          <w:highlight w:val="none"/>
        </w:rPr>
        <w:t xml:space="preserve">           传  真：</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3D112580">
      <w:pPr>
        <w:pStyle w:val="49"/>
        <w:spacing w:line="360" w:lineRule="auto"/>
        <w:rPr>
          <w:rFonts w:ascii="宋体" w:hAnsi="宋体"/>
          <w:color w:val="000000"/>
          <w:sz w:val="21"/>
          <w:szCs w:val="21"/>
          <w:highlight w:val="none"/>
        </w:rPr>
      </w:pPr>
      <w:r>
        <w:rPr>
          <w:rFonts w:ascii="宋体" w:hAnsi="宋体"/>
          <w:color w:val="000000"/>
          <w:sz w:val="21"/>
          <w:szCs w:val="21"/>
          <w:highlight w:val="none"/>
        </w:rPr>
        <w:t>电子信箱：</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hint="eastAsia" w:ascii="宋体" w:hAnsi="宋体"/>
          <w:color w:val="000000"/>
          <w:sz w:val="21"/>
          <w:szCs w:val="21"/>
          <w:highlight w:val="none"/>
        </w:rPr>
        <w:t xml:space="preserve"> </w:t>
      </w:r>
      <w:r>
        <w:rPr>
          <w:rFonts w:ascii="宋体" w:hAnsi="宋体"/>
          <w:color w:val="000000"/>
          <w:sz w:val="21"/>
          <w:szCs w:val="21"/>
          <w:highlight w:val="none"/>
        </w:rPr>
        <w:t xml:space="preserve"> 电子信箱：</w:t>
      </w:r>
      <w:r>
        <w:rPr>
          <w:rFonts w:ascii="宋体" w:hAnsi="宋体"/>
          <w:color w:val="000000"/>
          <w:sz w:val="21"/>
          <w:szCs w:val="21"/>
          <w:highlight w:val="none"/>
          <w:u w:val="single"/>
        </w:rPr>
        <w:t xml:space="preserve">   </w:t>
      </w:r>
    </w:p>
    <w:p w14:paraId="606B520C">
      <w:pPr>
        <w:pStyle w:val="49"/>
        <w:spacing w:line="360" w:lineRule="auto"/>
        <w:rPr>
          <w:rFonts w:ascii="宋体" w:hAnsi="宋体"/>
          <w:color w:val="000000"/>
          <w:sz w:val="21"/>
          <w:szCs w:val="21"/>
          <w:highlight w:val="none"/>
        </w:rPr>
      </w:pPr>
      <w:r>
        <w:rPr>
          <w:rFonts w:ascii="宋体" w:hAnsi="宋体"/>
          <w:color w:val="000000"/>
          <w:sz w:val="21"/>
          <w:szCs w:val="21"/>
          <w:highlight w:val="none"/>
        </w:rPr>
        <w:t>开户银行：</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r>
        <w:rPr>
          <w:rFonts w:hint="eastAsia" w:ascii="宋体" w:hAnsi="宋体"/>
          <w:color w:val="000000"/>
          <w:sz w:val="21"/>
          <w:szCs w:val="21"/>
          <w:highlight w:val="none"/>
        </w:rPr>
        <w:t xml:space="preserve"> </w:t>
      </w:r>
      <w:r>
        <w:rPr>
          <w:rFonts w:ascii="宋体" w:hAnsi="宋体"/>
          <w:color w:val="000000"/>
          <w:sz w:val="21"/>
          <w:szCs w:val="21"/>
          <w:highlight w:val="none"/>
        </w:rPr>
        <w:t xml:space="preserve">           开户银行：</w:t>
      </w:r>
      <w:r>
        <w:rPr>
          <w:rFonts w:ascii="宋体" w:hAnsi="宋体"/>
          <w:color w:val="000000"/>
          <w:sz w:val="21"/>
          <w:szCs w:val="21"/>
          <w:highlight w:val="none"/>
          <w:u w:val="single"/>
        </w:rPr>
        <w:t xml:space="preserve">   </w:t>
      </w:r>
    </w:p>
    <w:p w14:paraId="3C68506D">
      <w:pPr>
        <w:pStyle w:val="49"/>
        <w:spacing w:line="360" w:lineRule="auto"/>
        <w:rPr>
          <w:rFonts w:ascii="宋体" w:hAnsi="宋体"/>
          <w:color w:val="000000"/>
          <w:sz w:val="21"/>
          <w:szCs w:val="21"/>
          <w:highlight w:val="none"/>
          <w:u w:val="single"/>
        </w:rPr>
      </w:pPr>
      <w:r>
        <w:rPr>
          <w:rFonts w:ascii="宋体" w:hAnsi="宋体"/>
          <w:color w:val="000000"/>
          <w:sz w:val="21"/>
          <w:szCs w:val="21"/>
          <w:highlight w:val="none"/>
        </w:rPr>
        <w:t>账  号：</w:t>
      </w:r>
      <w:r>
        <w:rPr>
          <w:rFonts w:ascii="宋体" w:hAnsi="宋体"/>
          <w:color w:val="000000"/>
          <w:sz w:val="21"/>
          <w:szCs w:val="21"/>
          <w:highlight w:val="none"/>
          <w:u w:val="single"/>
        </w:rPr>
        <w:t xml:space="preserve">       </w:t>
      </w:r>
      <w:r>
        <w:rPr>
          <w:rFonts w:hint="eastAsia" w:ascii="宋体" w:hAnsi="宋体"/>
          <w:color w:val="000000"/>
          <w:sz w:val="21"/>
          <w:szCs w:val="21"/>
          <w:highlight w:val="none"/>
        </w:rPr>
        <w:t xml:space="preserve">   </w:t>
      </w:r>
      <w:r>
        <w:rPr>
          <w:rFonts w:ascii="宋体" w:hAnsi="宋体"/>
          <w:color w:val="000000"/>
          <w:sz w:val="21"/>
          <w:szCs w:val="21"/>
          <w:highlight w:val="none"/>
        </w:rPr>
        <w:t xml:space="preserve">          账</w:t>
      </w:r>
      <w:r>
        <w:rPr>
          <w:rFonts w:hint="eastAsia" w:ascii="宋体" w:hAnsi="宋体"/>
          <w:color w:val="000000"/>
          <w:sz w:val="21"/>
          <w:szCs w:val="21"/>
          <w:highlight w:val="none"/>
        </w:rPr>
        <w:t xml:space="preserve"> </w:t>
      </w:r>
      <w:r>
        <w:rPr>
          <w:rFonts w:ascii="宋体" w:hAnsi="宋体"/>
          <w:color w:val="000000"/>
          <w:sz w:val="21"/>
          <w:szCs w:val="21"/>
          <w:highlight w:val="none"/>
        </w:rPr>
        <w:t xml:space="preserve"> 号：</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p>
    <w:p w14:paraId="3671DC2F">
      <w:pPr>
        <w:pStyle w:val="49"/>
        <w:spacing w:line="360" w:lineRule="auto"/>
        <w:rPr>
          <w:rFonts w:ascii="宋体" w:hAnsi="宋体"/>
          <w:color w:val="000000"/>
          <w:sz w:val="21"/>
          <w:szCs w:val="21"/>
          <w:highlight w:val="none"/>
        </w:rPr>
      </w:pPr>
      <w:r>
        <w:rPr>
          <w:rFonts w:hint="eastAsia" w:ascii="宋体" w:hAnsi="宋体"/>
          <w:color w:val="000000"/>
          <w:sz w:val="21"/>
          <w:szCs w:val="21"/>
          <w:highlight w:val="none"/>
        </w:rPr>
        <w:t>签约日期：</w:t>
      </w:r>
      <w:r>
        <w:rPr>
          <w:rFonts w:ascii="宋体" w:hAnsi="宋体"/>
          <w:color w:val="000000"/>
          <w:sz w:val="21"/>
          <w:szCs w:val="21"/>
          <w:highlight w:val="none"/>
          <w:u w:val="single"/>
        </w:rPr>
        <w:t xml:space="preserve">       </w:t>
      </w:r>
      <w:r>
        <w:rPr>
          <w:rFonts w:hint="eastAsia" w:ascii="宋体" w:hAnsi="宋体"/>
          <w:color w:val="000000"/>
          <w:sz w:val="21"/>
          <w:szCs w:val="21"/>
          <w:highlight w:val="none"/>
        </w:rPr>
        <w:t xml:space="preserve">             签约日期：</w:t>
      </w:r>
      <w:r>
        <w:rPr>
          <w:rFonts w:ascii="宋体" w:hAnsi="宋体"/>
          <w:color w:val="000000"/>
          <w:sz w:val="21"/>
          <w:szCs w:val="21"/>
          <w:highlight w:val="none"/>
          <w:u w:val="single"/>
        </w:rPr>
        <w:t xml:space="preserve">       </w:t>
      </w:r>
      <w:r>
        <w:rPr>
          <w:rFonts w:hint="eastAsia" w:ascii="宋体" w:hAnsi="宋体"/>
          <w:color w:val="000000"/>
          <w:sz w:val="21"/>
          <w:szCs w:val="21"/>
          <w:highlight w:val="none"/>
        </w:rPr>
        <w:t xml:space="preserve">  </w:t>
      </w:r>
    </w:p>
    <w:p w14:paraId="0015BFC4">
      <w:pPr>
        <w:pStyle w:val="49"/>
        <w:spacing w:line="360" w:lineRule="auto"/>
        <w:rPr>
          <w:rFonts w:hint="eastAsia" w:ascii="宋体" w:hAnsi="宋体"/>
          <w:color w:val="000000"/>
          <w:sz w:val="21"/>
          <w:szCs w:val="21"/>
          <w:highlight w:val="none"/>
        </w:rPr>
      </w:pPr>
    </w:p>
    <w:p w14:paraId="5AE38D6F">
      <w:pPr>
        <w:pStyle w:val="49"/>
        <w:spacing w:line="360" w:lineRule="auto"/>
        <w:rPr>
          <w:rFonts w:hint="eastAsia" w:ascii="宋体" w:hAnsi="宋体"/>
          <w:b/>
          <w:bCs/>
          <w:color w:val="000000"/>
          <w:sz w:val="21"/>
          <w:szCs w:val="21"/>
          <w:highlight w:val="none"/>
        </w:rPr>
      </w:pPr>
      <w:r>
        <w:rPr>
          <w:rFonts w:hint="eastAsia" w:ascii="宋体" w:hAnsi="宋体"/>
          <w:b/>
          <w:bCs/>
          <w:color w:val="000000"/>
          <w:sz w:val="21"/>
          <w:szCs w:val="21"/>
          <w:highlight w:val="none"/>
        </w:rPr>
        <w:t>采购代理机构</w:t>
      </w:r>
      <w:r>
        <w:rPr>
          <w:rFonts w:hint="eastAsia" w:ascii="宋体" w:hAnsi="宋体"/>
          <w:b/>
          <w:bCs/>
          <w:color w:val="000000"/>
          <w:sz w:val="21"/>
          <w:szCs w:val="21"/>
          <w:highlight w:val="none"/>
          <w:lang w:eastAsia="zh-CN"/>
        </w:rPr>
        <w:t>（</w:t>
      </w:r>
      <w:r>
        <w:rPr>
          <w:rFonts w:hint="eastAsia" w:ascii="宋体" w:hAnsi="宋体"/>
          <w:b/>
          <w:bCs/>
          <w:color w:val="000000"/>
          <w:sz w:val="21"/>
          <w:szCs w:val="21"/>
          <w:highlight w:val="none"/>
          <w:lang w:val="en-US" w:eastAsia="zh-CN"/>
        </w:rPr>
        <w:t>盖章</w:t>
      </w:r>
      <w:r>
        <w:rPr>
          <w:rFonts w:hint="eastAsia" w:ascii="宋体" w:hAnsi="宋体"/>
          <w:b/>
          <w:bCs/>
          <w:color w:val="000000"/>
          <w:sz w:val="21"/>
          <w:szCs w:val="21"/>
          <w:highlight w:val="none"/>
          <w:lang w:eastAsia="zh-CN"/>
        </w:rPr>
        <w:t>）</w:t>
      </w:r>
      <w:r>
        <w:rPr>
          <w:rFonts w:hint="eastAsia" w:ascii="宋体" w:hAnsi="宋体"/>
          <w:b/>
          <w:bCs/>
          <w:color w:val="000000"/>
          <w:sz w:val="21"/>
          <w:szCs w:val="21"/>
          <w:highlight w:val="none"/>
        </w:rPr>
        <w:t>：</w:t>
      </w:r>
    </w:p>
    <w:p w14:paraId="78A7ADDD">
      <w:pPr>
        <w:pStyle w:val="49"/>
        <w:spacing w:line="360" w:lineRule="auto"/>
        <w:rPr>
          <w:rFonts w:hint="eastAsia" w:ascii="宋体" w:hAnsi="宋体"/>
          <w:b/>
          <w:bCs/>
          <w:color w:val="000000"/>
          <w:sz w:val="21"/>
          <w:szCs w:val="21"/>
          <w:highlight w:val="none"/>
        </w:rPr>
      </w:pPr>
      <w:r>
        <w:rPr>
          <w:rFonts w:hint="eastAsia" w:ascii="宋体" w:hAnsi="宋体"/>
          <w:b/>
          <w:bCs/>
          <w:color w:val="000000"/>
          <w:sz w:val="21"/>
          <w:szCs w:val="21"/>
          <w:highlight w:val="none"/>
        </w:rPr>
        <w:t>经办人：</w:t>
      </w:r>
    </w:p>
    <w:p w14:paraId="4BC2D42C">
      <w:pPr>
        <w:pStyle w:val="49"/>
        <w:spacing w:line="360" w:lineRule="auto"/>
        <w:rPr>
          <w:rFonts w:ascii="宋体" w:hAnsi="宋体"/>
          <w:b/>
          <w:bCs/>
          <w:color w:val="000000"/>
          <w:sz w:val="21"/>
          <w:szCs w:val="21"/>
          <w:highlight w:val="none"/>
        </w:rPr>
      </w:pPr>
      <w:r>
        <w:rPr>
          <w:rFonts w:hint="eastAsia" w:ascii="宋体" w:hAnsi="宋体"/>
          <w:b/>
          <w:bCs/>
          <w:color w:val="000000"/>
          <w:sz w:val="21"/>
          <w:szCs w:val="21"/>
          <w:highlight w:val="none"/>
          <w:lang w:val="en-US" w:eastAsia="zh-CN"/>
        </w:rPr>
        <w:t>合同备案日期</w:t>
      </w:r>
      <w:r>
        <w:rPr>
          <w:rFonts w:hint="eastAsia" w:ascii="宋体" w:hAnsi="宋体"/>
          <w:b/>
          <w:bCs/>
          <w:color w:val="000000"/>
          <w:sz w:val="21"/>
          <w:szCs w:val="21"/>
          <w:highlight w:val="none"/>
        </w:rPr>
        <w:t>：</w:t>
      </w:r>
    </w:p>
    <w:p w14:paraId="17BF5916">
      <w:pPr>
        <w:pStyle w:val="51"/>
        <w:jc w:val="center"/>
        <w:rPr>
          <w:rFonts w:hint="eastAsia" w:ascii="宋体" w:hAnsi="宋体" w:eastAsia="宋体"/>
          <w:highlight w:val="none"/>
        </w:rPr>
      </w:pPr>
      <w:r>
        <w:rPr>
          <w:rFonts w:hint="eastAsia" w:ascii="宋体" w:hAnsi="宋体" w:cs="宋体"/>
          <w:b w:val="0"/>
          <w:bCs w:val="0"/>
          <w:color w:val="000000"/>
          <w:kern w:val="0"/>
          <w:sz w:val="28"/>
          <w:szCs w:val="28"/>
          <w:highlight w:val="none"/>
          <w:lang w:val="zh-CN"/>
        </w:rPr>
        <w:br w:type="page"/>
      </w:r>
      <w:bookmarkStart w:id="196" w:name="_Toc505871379"/>
      <w:bookmarkStart w:id="197" w:name="_Toc3933"/>
      <w:bookmarkStart w:id="198" w:name="_Toc11842_WPSOffice_Level1"/>
      <w:bookmarkStart w:id="199" w:name="_Toc256000094"/>
      <w:bookmarkStart w:id="200" w:name="_Toc101715684"/>
      <w:bookmarkStart w:id="201" w:name="_Toc28326"/>
      <w:r>
        <w:rPr>
          <w:rFonts w:ascii="宋体" w:hAnsi="宋体" w:eastAsia="宋体"/>
          <w:highlight w:val="none"/>
        </w:rPr>
        <w:t>第二部分 通用合同条款</w:t>
      </w:r>
      <w:bookmarkEnd w:id="196"/>
      <w:bookmarkEnd w:id="197"/>
      <w:bookmarkEnd w:id="198"/>
      <w:bookmarkEnd w:id="199"/>
      <w:bookmarkEnd w:id="200"/>
      <w:bookmarkEnd w:id="201"/>
    </w:p>
    <w:p w14:paraId="5A9BE393">
      <w:pPr>
        <w:pStyle w:val="52"/>
        <w:jc w:val="center"/>
        <w:rPr>
          <w:rFonts w:ascii="宋体" w:hAnsi="宋体"/>
          <w:highlight w:val="none"/>
        </w:rPr>
      </w:pPr>
      <w:bookmarkStart w:id="202" w:name="_Toc2168"/>
      <w:bookmarkStart w:id="203" w:name="_Toc9152_WPSOffice_Level2"/>
      <w:r>
        <w:rPr>
          <w:rFonts w:hint="eastAsia" w:ascii="宋体" w:hAnsi="宋体"/>
          <w:highlight w:val="none"/>
        </w:rPr>
        <w:t>（略）</w:t>
      </w:r>
      <w:bookmarkEnd w:id="202"/>
      <w:bookmarkEnd w:id="203"/>
    </w:p>
    <w:p w14:paraId="13BDC4CC">
      <w:pPr>
        <w:pStyle w:val="57"/>
        <w:jc w:val="center"/>
        <w:rPr>
          <w:rFonts w:ascii="宋体" w:hAnsi="宋体" w:eastAsia="宋体"/>
          <w:highlight w:val="none"/>
        </w:rPr>
      </w:pPr>
      <w:r>
        <w:rPr>
          <w:rFonts w:ascii="宋体" w:hAnsi="宋体" w:eastAsia="宋体"/>
          <w:highlight w:val="none"/>
        </w:rPr>
        <w:br w:type="page"/>
      </w:r>
      <w:bookmarkStart w:id="204" w:name="_Toc12277"/>
      <w:bookmarkStart w:id="205" w:name="_Toc101715685"/>
      <w:bookmarkStart w:id="206" w:name="_Toc16940"/>
      <w:r>
        <w:rPr>
          <w:rFonts w:ascii="宋体" w:hAnsi="宋体" w:eastAsia="宋体"/>
          <w:highlight w:val="none"/>
        </w:rPr>
        <w:t xml:space="preserve">第三部分 </w:t>
      </w:r>
      <w:r>
        <w:rPr>
          <w:rFonts w:hint="eastAsia" w:ascii="宋体" w:hAnsi="宋体" w:eastAsia="宋体"/>
          <w:highlight w:val="none"/>
        </w:rPr>
        <w:t>专用合同条款</w:t>
      </w:r>
      <w:bookmarkEnd w:id="204"/>
      <w:bookmarkEnd w:id="205"/>
      <w:bookmarkEnd w:id="206"/>
    </w:p>
    <w:p w14:paraId="51FDBE1D">
      <w:pPr>
        <w:pStyle w:val="50"/>
        <w:rPr>
          <w:highlight w:val="none"/>
        </w:rPr>
      </w:pPr>
      <w:bookmarkStart w:id="207" w:name="_Toc26263"/>
      <w:bookmarkStart w:id="208" w:name="_Toc101715686"/>
      <w:r>
        <w:rPr>
          <w:highlight w:val="none"/>
        </w:rPr>
        <w:t>1. 一般约定</w:t>
      </w:r>
      <w:bookmarkEnd w:id="207"/>
      <w:bookmarkEnd w:id="208"/>
    </w:p>
    <w:p w14:paraId="3A3011C7">
      <w:pPr>
        <w:pStyle w:val="54"/>
        <w:rPr>
          <w:rFonts w:ascii="宋体" w:hAnsi="宋体" w:eastAsia="宋体"/>
          <w:highlight w:val="none"/>
        </w:rPr>
      </w:pPr>
      <w:r>
        <w:rPr>
          <w:rFonts w:ascii="宋体" w:hAnsi="宋体" w:eastAsia="宋体"/>
          <w:highlight w:val="none"/>
        </w:rPr>
        <w:t>1.1 词语定义</w:t>
      </w:r>
    </w:p>
    <w:p w14:paraId="54CF4098">
      <w:pPr>
        <w:pStyle w:val="49"/>
        <w:spacing w:line="360" w:lineRule="auto"/>
        <w:ind w:firstLine="420" w:firstLineChars="200"/>
        <w:rPr>
          <w:rFonts w:ascii="宋体" w:hAnsi="宋体"/>
          <w:color w:val="000000"/>
          <w:kern w:val="0"/>
          <w:sz w:val="21"/>
          <w:szCs w:val="21"/>
          <w:highlight w:val="none"/>
        </w:rPr>
      </w:pPr>
      <w:r>
        <w:rPr>
          <w:rFonts w:ascii="宋体" w:hAnsi="宋体"/>
          <w:color w:val="000000"/>
          <w:kern w:val="0"/>
          <w:sz w:val="21"/>
          <w:szCs w:val="21"/>
          <w:highlight w:val="none"/>
        </w:rPr>
        <w:t>1.1.1合同</w:t>
      </w:r>
    </w:p>
    <w:p w14:paraId="163E8DC0">
      <w:pPr>
        <w:pStyle w:val="49"/>
        <w:spacing w:line="360" w:lineRule="auto"/>
        <w:ind w:firstLine="420" w:firstLineChars="200"/>
        <w:rPr>
          <w:rFonts w:ascii="宋体" w:hAnsi="宋体"/>
          <w:color w:val="000000"/>
          <w:kern w:val="0"/>
          <w:sz w:val="21"/>
          <w:szCs w:val="21"/>
          <w:highlight w:val="none"/>
        </w:rPr>
      </w:pPr>
      <w:r>
        <w:rPr>
          <w:rFonts w:ascii="宋体" w:hAnsi="宋体"/>
          <w:color w:val="000000"/>
          <w:kern w:val="0"/>
          <w:sz w:val="21"/>
          <w:szCs w:val="21"/>
          <w:highlight w:val="none"/>
        </w:rPr>
        <w:t>1.1.1.10其他合同文件包括：</w:t>
      </w:r>
      <w:r>
        <w:rPr>
          <w:rFonts w:ascii="宋体" w:hAnsi="宋体"/>
          <w:color w:val="000000"/>
          <w:sz w:val="21"/>
          <w:szCs w:val="21"/>
          <w:highlight w:val="none"/>
          <w:u w:val="single"/>
        </w:rPr>
        <w:t xml:space="preserve">                                       </w:t>
      </w:r>
    </w:p>
    <w:p w14:paraId="07E35418">
      <w:pPr>
        <w:pStyle w:val="49"/>
        <w:spacing w:line="360" w:lineRule="auto"/>
        <w:ind w:left="1155" w:hanging="1155" w:hangingChars="550"/>
        <w:rPr>
          <w:rFonts w:hint="eastAsia" w:ascii="宋体" w:hAnsi="宋体"/>
          <w:color w:val="000000"/>
          <w:sz w:val="21"/>
          <w:szCs w:val="21"/>
          <w:highlight w:val="none"/>
          <w:u w:val="single"/>
        </w:rPr>
      </w:pP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7952A2C1">
      <w:pPr>
        <w:pStyle w:val="49"/>
        <w:spacing w:line="360" w:lineRule="auto"/>
        <w:ind w:left="1155" w:hanging="1155" w:hangingChars="550"/>
        <w:rPr>
          <w:rFonts w:ascii="宋体" w:hAnsi="宋体"/>
          <w:color w:val="000000"/>
          <w:kern w:val="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rPr>
        <w:t>。</w:t>
      </w:r>
    </w:p>
    <w:p w14:paraId="51B19C78">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1.1.2 合同当事人及其他相关方</w:t>
      </w:r>
    </w:p>
    <w:p w14:paraId="603E1A41">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1.1.2.4监理人：</w:t>
      </w:r>
    </w:p>
    <w:p w14:paraId="314853FA">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名    称：</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sz w:val="21"/>
          <w:szCs w:val="21"/>
          <w:highlight w:val="none"/>
        </w:rPr>
        <w:t>；</w:t>
      </w:r>
    </w:p>
    <w:p w14:paraId="6F9C87BC">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资质类别和等级：</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w:t>
      </w:r>
      <w:r>
        <w:rPr>
          <w:rFonts w:ascii="宋体" w:hAnsi="宋体"/>
          <w:color w:val="000000"/>
          <w:sz w:val="21"/>
          <w:szCs w:val="21"/>
          <w:highlight w:val="none"/>
        </w:rPr>
        <w:t>；</w:t>
      </w:r>
    </w:p>
    <w:p w14:paraId="22D58135">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联系电话：</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4A990227">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电子信箱：</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47DF7F6">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通信地址：</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3907AEEC">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1.1.2.5 设计人：</w:t>
      </w:r>
    </w:p>
    <w:p w14:paraId="19488AF0">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名    称：</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sz w:val="21"/>
          <w:szCs w:val="21"/>
          <w:highlight w:val="none"/>
        </w:rPr>
        <w:t>；</w:t>
      </w:r>
    </w:p>
    <w:p w14:paraId="58227BBA">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资质类别和等级：</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4F400EDB">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联系电话：</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06E25961">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电子信箱：</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rPr>
        <w:t>；</w:t>
      </w:r>
    </w:p>
    <w:p w14:paraId="718A70BD">
      <w:pPr>
        <w:pStyle w:val="49"/>
        <w:spacing w:line="360" w:lineRule="auto"/>
        <w:ind w:firstLine="420" w:firstLineChars="200"/>
        <w:rPr>
          <w:rFonts w:hint="eastAsia" w:ascii="宋体" w:hAnsi="宋体"/>
          <w:color w:val="000000"/>
          <w:sz w:val="21"/>
          <w:szCs w:val="21"/>
          <w:highlight w:val="none"/>
        </w:rPr>
      </w:pPr>
      <w:r>
        <w:rPr>
          <w:rFonts w:ascii="宋体" w:hAnsi="宋体"/>
          <w:color w:val="000000"/>
          <w:sz w:val="21"/>
          <w:szCs w:val="21"/>
          <w:highlight w:val="none"/>
        </w:rPr>
        <w:t>通信地址：</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641169EE">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1.1.3 工程和设备</w:t>
      </w:r>
    </w:p>
    <w:p w14:paraId="60C5EDA2">
      <w:pPr>
        <w:pStyle w:val="49"/>
        <w:spacing w:line="360" w:lineRule="auto"/>
        <w:ind w:firstLine="420" w:firstLineChars="200"/>
        <w:rPr>
          <w:rFonts w:hint="eastAsia" w:ascii="宋体" w:hAnsi="宋体"/>
          <w:color w:val="000000"/>
          <w:sz w:val="21"/>
          <w:szCs w:val="21"/>
          <w:highlight w:val="none"/>
          <w:u w:val="single"/>
        </w:rPr>
      </w:pPr>
      <w:r>
        <w:rPr>
          <w:rFonts w:ascii="宋体" w:hAnsi="宋体"/>
          <w:color w:val="000000"/>
          <w:sz w:val="21"/>
          <w:szCs w:val="21"/>
          <w:highlight w:val="none"/>
        </w:rPr>
        <w:t>1.1.3.7 作为施工现场组成部分的其他场所包括：</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p>
    <w:p w14:paraId="202CB9B5">
      <w:pPr>
        <w:pStyle w:val="49"/>
        <w:spacing w:line="360" w:lineRule="auto"/>
        <w:rPr>
          <w:rFonts w:ascii="宋体" w:hAnsi="宋体"/>
          <w:color w:val="000000"/>
          <w:sz w:val="21"/>
          <w:szCs w:val="21"/>
          <w:highlight w:val="none"/>
        </w:rPr>
      </w:pP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64E798BE">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1.1.3.9 永久占地包括：</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kern w:val="0"/>
          <w:sz w:val="21"/>
          <w:szCs w:val="21"/>
          <w:highlight w:val="none"/>
        </w:rPr>
        <w:t>。</w:t>
      </w:r>
    </w:p>
    <w:p w14:paraId="61114835">
      <w:pPr>
        <w:pStyle w:val="49"/>
        <w:spacing w:line="360" w:lineRule="auto"/>
        <w:ind w:firstLine="420" w:firstLineChars="200"/>
        <w:jc w:val="left"/>
        <w:rPr>
          <w:rFonts w:ascii="宋体" w:hAnsi="宋体"/>
          <w:color w:val="000000"/>
          <w:sz w:val="21"/>
          <w:szCs w:val="21"/>
          <w:highlight w:val="none"/>
        </w:rPr>
      </w:pPr>
      <w:r>
        <w:rPr>
          <w:rFonts w:ascii="宋体" w:hAnsi="宋体"/>
          <w:color w:val="000000"/>
          <w:kern w:val="0"/>
          <w:sz w:val="21"/>
          <w:szCs w:val="21"/>
          <w:highlight w:val="none"/>
        </w:rPr>
        <w:t>1.1.3.10 临时占地包括：</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kern w:val="0"/>
          <w:sz w:val="21"/>
          <w:szCs w:val="21"/>
          <w:highlight w:val="none"/>
        </w:rPr>
        <w:t>。</w:t>
      </w:r>
    </w:p>
    <w:p w14:paraId="7F028F2D">
      <w:pPr>
        <w:pStyle w:val="54"/>
        <w:rPr>
          <w:rFonts w:ascii="宋体" w:hAnsi="宋体" w:eastAsia="宋体"/>
          <w:highlight w:val="none"/>
        </w:rPr>
      </w:pPr>
      <w:r>
        <w:rPr>
          <w:rFonts w:ascii="宋体" w:hAnsi="宋体" w:eastAsia="宋体"/>
          <w:highlight w:val="none"/>
        </w:rPr>
        <w:t xml:space="preserve">1.3法律 </w:t>
      </w:r>
    </w:p>
    <w:p w14:paraId="7F751320">
      <w:pPr>
        <w:pStyle w:val="49"/>
        <w:autoSpaceDE w:val="0"/>
        <w:autoSpaceDN w:val="0"/>
        <w:adjustRightInd w:val="0"/>
        <w:spacing w:line="360" w:lineRule="auto"/>
        <w:ind w:firstLine="420" w:firstLineChars="200"/>
        <w:jc w:val="left"/>
        <w:rPr>
          <w:rFonts w:hint="eastAsia" w:ascii="宋体" w:hAnsi="宋体"/>
          <w:color w:val="000000"/>
          <w:sz w:val="21"/>
          <w:szCs w:val="21"/>
          <w:highlight w:val="none"/>
          <w:u w:val="single"/>
        </w:rPr>
      </w:pPr>
      <w:r>
        <w:rPr>
          <w:rFonts w:ascii="宋体" w:hAnsi="宋体"/>
          <w:color w:val="000000"/>
          <w:sz w:val="21"/>
          <w:szCs w:val="21"/>
          <w:highlight w:val="none"/>
        </w:rPr>
        <w:t>适用于合同的其他规范性文件：</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p>
    <w:p w14:paraId="5A30F330">
      <w:pPr>
        <w:pStyle w:val="49"/>
        <w:autoSpaceDE w:val="0"/>
        <w:autoSpaceDN w:val="0"/>
        <w:adjustRightInd w:val="0"/>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72AA433A">
      <w:pPr>
        <w:pStyle w:val="54"/>
        <w:rPr>
          <w:rFonts w:ascii="宋体" w:hAnsi="宋体" w:eastAsia="宋体"/>
          <w:highlight w:val="none"/>
        </w:rPr>
      </w:pPr>
      <w:r>
        <w:rPr>
          <w:rFonts w:ascii="宋体" w:hAnsi="宋体" w:eastAsia="宋体"/>
          <w:highlight w:val="none"/>
        </w:rPr>
        <w:t>1.4 标准和规范</w:t>
      </w:r>
    </w:p>
    <w:p w14:paraId="43D2C881">
      <w:pPr>
        <w:pStyle w:val="49"/>
        <w:spacing w:line="360" w:lineRule="auto"/>
        <w:ind w:firstLine="420"/>
        <w:rPr>
          <w:rFonts w:hint="eastAsia" w:ascii="宋体" w:hAnsi="宋体"/>
          <w:color w:val="000000"/>
          <w:sz w:val="21"/>
          <w:szCs w:val="21"/>
          <w:highlight w:val="none"/>
        </w:rPr>
      </w:pPr>
      <w:r>
        <w:rPr>
          <w:rFonts w:ascii="宋体" w:hAnsi="宋体"/>
          <w:color w:val="000000"/>
          <w:sz w:val="21"/>
          <w:szCs w:val="21"/>
          <w:highlight w:val="none"/>
        </w:rPr>
        <w:t>1.4.1适用于工程的标准规范包括：</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p>
    <w:p w14:paraId="29DE2BB6">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90EEF90">
      <w:pPr>
        <w:pStyle w:val="49"/>
        <w:spacing w:line="360" w:lineRule="auto"/>
        <w:ind w:firstLine="420" w:firstLineChars="200"/>
        <w:rPr>
          <w:rFonts w:ascii="宋体" w:hAnsi="宋体"/>
          <w:color w:val="000000"/>
          <w:kern w:val="0"/>
          <w:sz w:val="21"/>
          <w:szCs w:val="21"/>
          <w:highlight w:val="none"/>
          <w:u w:val="single"/>
        </w:rPr>
      </w:pPr>
      <w:r>
        <w:rPr>
          <w:rFonts w:ascii="宋体" w:hAnsi="宋体"/>
          <w:color w:val="000000"/>
          <w:kern w:val="0"/>
          <w:sz w:val="21"/>
          <w:szCs w:val="21"/>
          <w:highlight w:val="none"/>
        </w:rPr>
        <w:t>1.4.2 发包人提供国外标准、规范的名称：</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p>
    <w:p w14:paraId="6F8AA4E0">
      <w:pPr>
        <w:pStyle w:val="49"/>
        <w:spacing w:line="360" w:lineRule="auto"/>
        <w:ind w:firstLine="420" w:firstLineChars="200"/>
        <w:rPr>
          <w:rFonts w:ascii="宋体" w:hAnsi="宋体"/>
          <w:color w:val="000000"/>
          <w:kern w:val="0"/>
          <w:sz w:val="21"/>
          <w:szCs w:val="21"/>
          <w:highlight w:val="none"/>
        </w:rPr>
      </w:pP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101F6AA0">
      <w:pPr>
        <w:pStyle w:val="49"/>
        <w:spacing w:line="360" w:lineRule="auto"/>
        <w:ind w:firstLine="420" w:firstLineChars="200"/>
        <w:rPr>
          <w:rFonts w:ascii="宋体" w:hAnsi="宋体"/>
          <w:color w:val="000000"/>
          <w:kern w:val="0"/>
          <w:sz w:val="21"/>
          <w:szCs w:val="21"/>
          <w:highlight w:val="none"/>
        </w:rPr>
      </w:pPr>
      <w:r>
        <w:rPr>
          <w:rFonts w:ascii="宋体" w:hAnsi="宋体"/>
          <w:color w:val="000000"/>
          <w:kern w:val="0"/>
          <w:sz w:val="21"/>
          <w:szCs w:val="21"/>
          <w:highlight w:val="none"/>
        </w:rPr>
        <w:t>发包人提供国外标准、规范的份数：</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088C576E">
      <w:pPr>
        <w:pStyle w:val="49"/>
        <w:spacing w:line="360" w:lineRule="auto"/>
        <w:ind w:firstLine="420" w:firstLineChars="200"/>
        <w:rPr>
          <w:rFonts w:ascii="宋体" w:hAnsi="宋体"/>
          <w:color w:val="000000"/>
          <w:sz w:val="21"/>
          <w:szCs w:val="21"/>
          <w:highlight w:val="none"/>
        </w:rPr>
      </w:pPr>
      <w:r>
        <w:rPr>
          <w:rFonts w:ascii="宋体" w:hAnsi="宋体"/>
          <w:color w:val="000000"/>
          <w:kern w:val="0"/>
          <w:sz w:val="21"/>
          <w:szCs w:val="21"/>
          <w:highlight w:val="none"/>
        </w:rPr>
        <w:t>发包人提供国外标准、规范的名称：</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1C971D54">
      <w:pPr>
        <w:pStyle w:val="49"/>
        <w:spacing w:line="360" w:lineRule="auto"/>
        <w:ind w:firstLine="420"/>
        <w:rPr>
          <w:rFonts w:hint="eastAsia" w:ascii="宋体" w:hAnsi="宋体"/>
          <w:color w:val="000000"/>
          <w:sz w:val="21"/>
          <w:szCs w:val="21"/>
          <w:highlight w:val="none"/>
        </w:rPr>
      </w:pPr>
      <w:r>
        <w:rPr>
          <w:rFonts w:ascii="宋体" w:hAnsi="宋体"/>
          <w:color w:val="000000"/>
          <w:sz w:val="21"/>
          <w:szCs w:val="21"/>
          <w:highlight w:val="none"/>
        </w:rPr>
        <w:t>1.4.3发包人对工程的技术标准和功能要求的特殊要求：</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6B7D03DE">
      <w:pPr>
        <w:pStyle w:val="49"/>
        <w:spacing w:line="360" w:lineRule="auto"/>
        <w:ind w:firstLine="420"/>
        <w:rPr>
          <w:rFonts w:ascii="宋体" w:hAnsi="宋体"/>
          <w:color w:val="000000"/>
          <w:sz w:val="21"/>
          <w:szCs w:val="21"/>
          <w:highlight w:val="none"/>
        </w:rPr>
      </w:pPr>
      <w:r>
        <w:rPr>
          <w:rFonts w:hint="eastAsia" w:ascii="宋体" w:hAnsi="宋体"/>
          <w:color w:val="000000"/>
          <w:sz w:val="21"/>
          <w:szCs w:val="21"/>
          <w:highlight w:val="non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sz w:val="21"/>
          <w:szCs w:val="21"/>
          <w:highlight w:val="none"/>
        </w:rPr>
        <w:t>。</w:t>
      </w:r>
    </w:p>
    <w:p w14:paraId="2012F5AF">
      <w:pPr>
        <w:pStyle w:val="54"/>
        <w:rPr>
          <w:rFonts w:ascii="宋体" w:hAnsi="宋体" w:eastAsia="宋体"/>
          <w:highlight w:val="none"/>
        </w:rPr>
      </w:pPr>
      <w:r>
        <w:rPr>
          <w:rFonts w:ascii="宋体" w:hAnsi="宋体" w:eastAsia="宋体"/>
          <w:highlight w:val="none"/>
        </w:rPr>
        <w:t>1.5 合同文件的优先顺序</w:t>
      </w:r>
    </w:p>
    <w:p w14:paraId="0400728F">
      <w:pPr>
        <w:pStyle w:val="49"/>
        <w:spacing w:line="360" w:lineRule="auto"/>
        <w:ind w:firstLine="420"/>
        <w:rPr>
          <w:rFonts w:hint="eastAsia" w:ascii="宋体" w:hAnsi="宋体"/>
          <w:color w:val="000000"/>
          <w:sz w:val="21"/>
          <w:szCs w:val="21"/>
          <w:highlight w:val="none"/>
        </w:rPr>
      </w:pPr>
      <w:r>
        <w:rPr>
          <w:rFonts w:ascii="宋体" w:hAnsi="宋体"/>
          <w:color w:val="000000"/>
          <w:sz w:val="21"/>
          <w:szCs w:val="21"/>
          <w:highlight w:val="none"/>
        </w:rPr>
        <w:t>合同文件组成及优先顺序为：</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p>
    <w:p w14:paraId="0B49478E">
      <w:pPr>
        <w:pStyle w:val="49"/>
        <w:spacing w:line="360" w:lineRule="auto"/>
        <w:ind w:firstLine="420" w:firstLineChars="200"/>
        <w:rPr>
          <w:rFonts w:hint="eastAsia" w:ascii="宋体" w:hAnsi="宋体"/>
          <w:color w:val="000000"/>
          <w:sz w:val="21"/>
          <w:szCs w:val="21"/>
          <w:highlight w:val="none"/>
        </w:rPr>
      </w:pPr>
      <w:r>
        <w:rPr>
          <w:rFonts w:hint="eastAsia" w:ascii="宋体" w:hAnsi="宋体"/>
          <w:color w:val="000000"/>
          <w:sz w:val="21"/>
          <w:szCs w:val="21"/>
          <w:highlight w:val="non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hint="eastAsia" w:ascii="宋体" w:hAnsi="宋体"/>
          <w:color w:val="000000"/>
          <w:sz w:val="21"/>
          <w:szCs w:val="21"/>
          <w:highlight w:val="none"/>
        </w:rPr>
        <w:t>。</w:t>
      </w:r>
    </w:p>
    <w:p w14:paraId="3CBAF57C">
      <w:pPr>
        <w:pStyle w:val="54"/>
        <w:rPr>
          <w:rFonts w:ascii="宋体" w:hAnsi="宋体" w:eastAsia="宋体"/>
          <w:highlight w:val="none"/>
        </w:rPr>
      </w:pPr>
      <w:r>
        <w:rPr>
          <w:rFonts w:ascii="宋体" w:hAnsi="宋体" w:eastAsia="宋体"/>
          <w:highlight w:val="none"/>
        </w:rPr>
        <w:t>1.6 图纸和承包人文件</w:t>
      </w:r>
      <w:r>
        <w:rPr>
          <w:rFonts w:ascii="宋体" w:hAnsi="宋体" w:eastAsia="宋体"/>
          <w:highlight w:val="none"/>
        </w:rPr>
        <w:tab/>
      </w:r>
    </w:p>
    <w:p w14:paraId="34A00548">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1.6.1 图纸的提供</w:t>
      </w:r>
    </w:p>
    <w:p w14:paraId="3B8C3DAA">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发包人向承包人提供图纸的期限：</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5269A6B6">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发包人向承包人提供图纸的数量：</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49E9C910">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发包人向承包人提供图纸的内容：</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4AB38DF7">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1.6.4 承包人文件</w:t>
      </w:r>
    </w:p>
    <w:p w14:paraId="230737AB">
      <w:pPr>
        <w:pStyle w:val="49"/>
        <w:spacing w:line="360" w:lineRule="auto"/>
        <w:ind w:firstLine="420" w:firstLineChars="200"/>
        <w:jc w:val="left"/>
        <w:rPr>
          <w:rFonts w:hint="eastAsia" w:ascii="宋体" w:hAnsi="宋体"/>
          <w:color w:val="000000"/>
          <w:sz w:val="21"/>
          <w:szCs w:val="21"/>
          <w:highlight w:val="none"/>
          <w:u w:val="single"/>
        </w:rPr>
      </w:pPr>
      <w:r>
        <w:rPr>
          <w:rFonts w:ascii="宋体" w:hAnsi="宋体"/>
          <w:color w:val="000000"/>
          <w:sz w:val="21"/>
          <w:szCs w:val="21"/>
          <w:highlight w:val="none"/>
        </w:rPr>
        <w:t>需要由承包人提供的文件，包括：</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w:t>
      </w:r>
    </w:p>
    <w:p w14:paraId="3A0684AD">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rPr>
        <w:t>；</w:t>
      </w:r>
    </w:p>
    <w:p w14:paraId="29835200">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承包人提供的文件的期限为：</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769A8A2C">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承包人提供的文件的数量为：</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63A04C17">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承包人提供的文件的形式为：</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24F30813">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发包人</w:t>
      </w:r>
      <w:r>
        <w:rPr>
          <w:rFonts w:hint="eastAsia" w:ascii="宋体" w:hAnsi="宋体"/>
          <w:color w:val="000000"/>
          <w:sz w:val="21"/>
          <w:szCs w:val="21"/>
          <w:highlight w:val="none"/>
        </w:rPr>
        <w:t>审批</w:t>
      </w:r>
      <w:r>
        <w:rPr>
          <w:rFonts w:ascii="宋体" w:hAnsi="宋体"/>
          <w:color w:val="000000"/>
          <w:sz w:val="21"/>
          <w:szCs w:val="21"/>
          <w:highlight w:val="none"/>
        </w:rPr>
        <w:t>承包人文件的期限：</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498ABBC0">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1.6.5 现场图纸准备</w:t>
      </w:r>
    </w:p>
    <w:p w14:paraId="1D7934ED">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关于现场图纸准备的约定：</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sz w:val="21"/>
          <w:szCs w:val="21"/>
          <w:highlight w:val="none"/>
        </w:rPr>
        <w:t>。</w:t>
      </w:r>
    </w:p>
    <w:p w14:paraId="0999A49F">
      <w:pPr>
        <w:pStyle w:val="54"/>
        <w:rPr>
          <w:rFonts w:ascii="宋体" w:hAnsi="宋体" w:eastAsia="宋体"/>
          <w:highlight w:val="none"/>
        </w:rPr>
      </w:pPr>
      <w:r>
        <w:rPr>
          <w:rFonts w:ascii="宋体" w:hAnsi="宋体" w:eastAsia="宋体"/>
          <w:highlight w:val="none"/>
        </w:rPr>
        <w:t>1.7 联络</w:t>
      </w:r>
    </w:p>
    <w:p w14:paraId="378AF3C7">
      <w:pPr>
        <w:pStyle w:val="49"/>
        <w:spacing w:line="360" w:lineRule="auto"/>
        <w:ind w:firstLine="420" w:firstLineChars="200"/>
        <w:rPr>
          <w:rFonts w:hint="eastAsia" w:ascii="宋体" w:hAnsi="宋体"/>
          <w:color w:val="000000"/>
          <w:kern w:val="0"/>
          <w:sz w:val="21"/>
          <w:szCs w:val="21"/>
          <w:highlight w:val="none"/>
        </w:rPr>
      </w:pPr>
      <w:r>
        <w:rPr>
          <w:rFonts w:ascii="宋体" w:hAnsi="宋体"/>
          <w:color w:val="000000"/>
          <w:kern w:val="0"/>
          <w:sz w:val="21"/>
          <w:szCs w:val="21"/>
          <w:highlight w:val="none"/>
        </w:rPr>
        <w:t>1.7.1发包人和承包人应当在</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kern w:val="0"/>
          <w:sz w:val="21"/>
          <w:szCs w:val="21"/>
          <w:highlight w:val="none"/>
        </w:rPr>
        <w:t>天内将与合同有关的通知、批准、证明、证书、指示、指令、要求、请求、同意、意见、确定和决定等书面函件送达对方当事人</w:t>
      </w:r>
      <w:r>
        <w:rPr>
          <w:rFonts w:hint="eastAsia" w:ascii="宋体" w:hAnsi="宋体"/>
          <w:color w:val="000000"/>
          <w:kern w:val="0"/>
          <w:sz w:val="21"/>
          <w:szCs w:val="21"/>
          <w:highlight w:val="none"/>
        </w:rPr>
        <w:t>。</w:t>
      </w:r>
    </w:p>
    <w:p w14:paraId="503ACAA9">
      <w:pPr>
        <w:pStyle w:val="49"/>
        <w:spacing w:line="360" w:lineRule="auto"/>
        <w:ind w:firstLine="420" w:firstLineChars="200"/>
        <w:rPr>
          <w:rFonts w:ascii="宋体" w:hAnsi="宋体"/>
          <w:color w:val="000000"/>
          <w:kern w:val="0"/>
          <w:sz w:val="21"/>
          <w:szCs w:val="21"/>
          <w:highlight w:val="none"/>
        </w:rPr>
      </w:pPr>
      <w:r>
        <w:rPr>
          <w:rFonts w:ascii="宋体" w:hAnsi="宋体"/>
          <w:color w:val="000000"/>
          <w:kern w:val="0"/>
          <w:sz w:val="21"/>
          <w:szCs w:val="21"/>
          <w:highlight w:val="none"/>
        </w:rPr>
        <w:t>1.7.2 发包人接收文件的地点：</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kern w:val="0"/>
          <w:sz w:val="21"/>
          <w:szCs w:val="21"/>
          <w:highlight w:val="none"/>
        </w:rPr>
        <w:t>；</w:t>
      </w:r>
    </w:p>
    <w:p w14:paraId="49AE877E">
      <w:pPr>
        <w:pStyle w:val="49"/>
        <w:spacing w:line="360" w:lineRule="auto"/>
        <w:ind w:firstLine="420" w:firstLineChars="200"/>
        <w:rPr>
          <w:rFonts w:ascii="宋体" w:hAnsi="宋体"/>
          <w:color w:val="000000"/>
          <w:kern w:val="0"/>
          <w:sz w:val="21"/>
          <w:szCs w:val="21"/>
          <w:highlight w:val="none"/>
        </w:rPr>
      </w:pPr>
      <w:r>
        <w:rPr>
          <w:rFonts w:ascii="宋体" w:hAnsi="宋体"/>
          <w:color w:val="000000"/>
          <w:kern w:val="0"/>
          <w:sz w:val="21"/>
          <w:szCs w:val="21"/>
          <w:highlight w:val="none"/>
        </w:rPr>
        <w:t>发包人指定的接收人为：</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kern w:val="0"/>
          <w:sz w:val="21"/>
          <w:szCs w:val="21"/>
          <w:highlight w:val="none"/>
        </w:rPr>
        <w:t>。</w:t>
      </w:r>
    </w:p>
    <w:p w14:paraId="7482E9EA">
      <w:pPr>
        <w:pStyle w:val="49"/>
        <w:spacing w:line="360" w:lineRule="auto"/>
        <w:ind w:firstLine="420" w:firstLineChars="200"/>
        <w:rPr>
          <w:rFonts w:ascii="宋体" w:hAnsi="宋体"/>
          <w:color w:val="000000"/>
          <w:kern w:val="0"/>
          <w:sz w:val="21"/>
          <w:szCs w:val="21"/>
          <w:highlight w:val="none"/>
        </w:rPr>
      </w:pPr>
      <w:r>
        <w:rPr>
          <w:rFonts w:ascii="宋体" w:hAnsi="宋体"/>
          <w:color w:val="000000"/>
          <w:kern w:val="0"/>
          <w:sz w:val="21"/>
          <w:szCs w:val="21"/>
          <w:highlight w:val="none"/>
        </w:rPr>
        <w:t>承包人接收文件的地点：</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kern w:val="0"/>
          <w:sz w:val="21"/>
          <w:szCs w:val="21"/>
          <w:highlight w:val="none"/>
        </w:rPr>
        <w:t>；</w:t>
      </w:r>
    </w:p>
    <w:p w14:paraId="61D39F90">
      <w:pPr>
        <w:pStyle w:val="49"/>
        <w:spacing w:line="360" w:lineRule="auto"/>
        <w:ind w:firstLine="420" w:firstLineChars="200"/>
        <w:rPr>
          <w:rFonts w:ascii="宋体" w:hAnsi="宋体"/>
          <w:color w:val="000000"/>
          <w:kern w:val="0"/>
          <w:sz w:val="21"/>
          <w:szCs w:val="21"/>
          <w:highlight w:val="none"/>
        </w:rPr>
      </w:pPr>
      <w:r>
        <w:rPr>
          <w:rFonts w:ascii="宋体" w:hAnsi="宋体"/>
          <w:color w:val="000000"/>
          <w:kern w:val="0"/>
          <w:sz w:val="21"/>
          <w:szCs w:val="21"/>
          <w:highlight w:val="none"/>
        </w:rPr>
        <w:t>承包人指定的接收人为：</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kern w:val="0"/>
          <w:sz w:val="21"/>
          <w:szCs w:val="21"/>
          <w:highlight w:val="none"/>
        </w:rPr>
        <w:t>。</w:t>
      </w:r>
    </w:p>
    <w:p w14:paraId="3E645219">
      <w:pPr>
        <w:pStyle w:val="49"/>
        <w:spacing w:line="360" w:lineRule="auto"/>
        <w:ind w:firstLine="420" w:firstLineChars="200"/>
        <w:rPr>
          <w:rFonts w:ascii="宋体" w:hAnsi="宋体"/>
          <w:color w:val="000000"/>
          <w:kern w:val="0"/>
          <w:sz w:val="21"/>
          <w:szCs w:val="21"/>
          <w:highlight w:val="none"/>
        </w:rPr>
      </w:pPr>
      <w:r>
        <w:rPr>
          <w:rFonts w:ascii="宋体" w:hAnsi="宋体"/>
          <w:color w:val="000000"/>
          <w:kern w:val="0"/>
          <w:sz w:val="21"/>
          <w:szCs w:val="21"/>
          <w:highlight w:val="none"/>
        </w:rPr>
        <w:t>监理人接收文件的地点：</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kern w:val="0"/>
          <w:sz w:val="21"/>
          <w:szCs w:val="21"/>
          <w:highlight w:val="none"/>
        </w:rPr>
        <w:t>；</w:t>
      </w:r>
    </w:p>
    <w:p w14:paraId="1BBB0141">
      <w:pPr>
        <w:pStyle w:val="49"/>
        <w:spacing w:line="360" w:lineRule="auto"/>
        <w:ind w:firstLine="420" w:firstLineChars="200"/>
        <w:rPr>
          <w:rFonts w:ascii="宋体" w:hAnsi="宋体"/>
          <w:color w:val="000000"/>
          <w:kern w:val="0"/>
          <w:sz w:val="21"/>
          <w:szCs w:val="21"/>
          <w:highlight w:val="none"/>
        </w:rPr>
      </w:pPr>
      <w:r>
        <w:rPr>
          <w:rFonts w:ascii="宋体" w:hAnsi="宋体"/>
          <w:color w:val="000000"/>
          <w:kern w:val="0"/>
          <w:sz w:val="21"/>
          <w:szCs w:val="21"/>
          <w:highlight w:val="none"/>
        </w:rPr>
        <w:t>监理人指定的接收人为：</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color w:val="000000"/>
          <w:kern w:val="0"/>
          <w:sz w:val="21"/>
          <w:szCs w:val="21"/>
          <w:highlight w:val="none"/>
        </w:rPr>
        <w:t>。</w:t>
      </w:r>
    </w:p>
    <w:p w14:paraId="6485078E">
      <w:pPr>
        <w:pStyle w:val="54"/>
        <w:rPr>
          <w:rFonts w:ascii="宋体" w:hAnsi="宋体" w:eastAsia="宋体"/>
          <w:highlight w:val="none"/>
        </w:rPr>
      </w:pPr>
      <w:r>
        <w:rPr>
          <w:rFonts w:ascii="宋体" w:hAnsi="宋体" w:eastAsia="宋体"/>
          <w:highlight w:val="none"/>
        </w:rPr>
        <w:t>1.10 交通运输</w:t>
      </w:r>
    </w:p>
    <w:p w14:paraId="3AA85192">
      <w:pPr>
        <w:pStyle w:val="49"/>
        <w:spacing w:line="360" w:lineRule="auto"/>
        <w:ind w:firstLine="420" w:firstLineChars="200"/>
        <w:rPr>
          <w:rFonts w:ascii="宋体" w:hAnsi="宋体"/>
          <w:sz w:val="21"/>
          <w:szCs w:val="21"/>
          <w:highlight w:val="none"/>
        </w:rPr>
      </w:pPr>
      <w:r>
        <w:rPr>
          <w:rFonts w:ascii="宋体" w:hAnsi="宋体"/>
          <w:sz w:val="21"/>
          <w:szCs w:val="21"/>
          <w:highlight w:val="none"/>
        </w:rPr>
        <w:t>1.10.1 出入现场的权利</w:t>
      </w:r>
    </w:p>
    <w:p w14:paraId="1A2EEDB6">
      <w:pPr>
        <w:pStyle w:val="49"/>
        <w:spacing w:line="360" w:lineRule="auto"/>
        <w:ind w:firstLine="420" w:firstLineChars="200"/>
        <w:rPr>
          <w:rFonts w:hint="eastAsia" w:ascii="宋体" w:hAnsi="宋体"/>
          <w:color w:val="000000"/>
          <w:sz w:val="21"/>
          <w:szCs w:val="21"/>
          <w:highlight w:val="none"/>
          <w:u w:val="single"/>
        </w:rPr>
      </w:pPr>
      <w:r>
        <w:rPr>
          <w:rFonts w:ascii="宋体" w:hAnsi="宋体"/>
          <w:sz w:val="21"/>
          <w:szCs w:val="21"/>
          <w:highlight w:val="none"/>
        </w:rPr>
        <w:t>关于出入现场的权利的约定：</w:t>
      </w:r>
      <w:r>
        <w:rPr>
          <w:rFonts w:ascii="宋体" w:hAnsi="宋体"/>
          <w:color w:val="000000"/>
          <w:sz w:val="21"/>
          <w:szCs w:val="21"/>
          <w:highlight w:val="none"/>
          <w:u w:val="single"/>
        </w:rPr>
        <w:t> 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p>
    <w:p w14:paraId="579394C4">
      <w:pPr>
        <w:pStyle w:val="49"/>
        <w:spacing w:line="360" w:lineRule="auto"/>
        <w:rPr>
          <w:rFonts w:ascii="宋体" w:hAnsi="宋体"/>
          <w:sz w:val="21"/>
          <w:szCs w:val="21"/>
          <w:highlight w:val="none"/>
        </w:rPr>
      </w:pP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sz w:val="21"/>
          <w:szCs w:val="21"/>
          <w:highlight w:val="none"/>
        </w:rPr>
        <w:t>。</w:t>
      </w:r>
    </w:p>
    <w:p w14:paraId="2329FE21">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1.10.3 场内交通</w:t>
      </w:r>
    </w:p>
    <w:p w14:paraId="61F6377D">
      <w:pPr>
        <w:pStyle w:val="49"/>
        <w:spacing w:line="360" w:lineRule="auto"/>
        <w:ind w:firstLine="420" w:firstLineChars="200"/>
        <w:rPr>
          <w:rFonts w:hint="eastAsia" w:ascii="宋体" w:hAnsi="宋体"/>
          <w:color w:val="000000"/>
          <w:sz w:val="21"/>
          <w:szCs w:val="21"/>
          <w:highlight w:val="none"/>
          <w:u w:val="single"/>
        </w:rPr>
      </w:pPr>
      <w:r>
        <w:rPr>
          <w:rFonts w:ascii="宋体" w:hAnsi="宋体"/>
          <w:color w:val="000000"/>
          <w:kern w:val="0"/>
          <w:sz w:val="21"/>
          <w:szCs w:val="21"/>
          <w:highlight w:val="none"/>
        </w:rPr>
        <w:t>关于场外交通和场内交通的边界的约定：</w:t>
      </w:r>
      <w:r>
        <w:rPr>
          <w:rFonts w:ascii="宋体" w:hAnsi="宋体"/>
          <w:color w:val="000000"/>
          <w:sz w:val="21"/>
          <w:szCs w:val="21"/>
          <w:highlight w:val="none"/>
          <w:u w:val="single"/>
        </w:rPr>
        <w:t>            </w:t>
      </w:r>
    </w:p>
    <w:p w14:paraId="5D8C6E2B">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sz w:val="21"/>
          <w:szCs w:val="21"/>
          <w:highlight w:val="none"/>
        </w:rPr>
        <w:t>。</w:t>
      </w:r>
    </w:p>
    <w:p w14:paraId="04C96004">
      <w:pPr>
        <w:pStyle w:val="49"/>
        <w:spacing w:line="360" w:lineRule="auto"/>
        <w:ind w:firstLine="420" w:firstLineChars="200"/>
        <w:rPr>
          <w:rFonts w:hint="eastAsia" w:ascii="宋体" w:hAnsi="宋体"/>
          <w:color w:val="000000"/>
          <w:sz w:val="21"/>
          <w:szCs w:val="21"/>
          <w:highlight w:val="none"/>
          <w:u w:val="single"/>
        </w:rPr>
      </w:pPr>
      <w:r>
        <w:rPr>
          <w:rFonts w:ascii="宋体" w:hAnsi="宋体"/>
          <w:sz w:val="21"/>
          <w:szCs w:val="21"/>
          <w:highlight w:val="none"/>
        </w:rPr>
        <w:t>关于发包人向承包人免费提供满足工程施工需要的场内道路和交通设施的约定：</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p>
    <w:p w14:paraId="21B1D709">
      <w:pPr>
        <w:pStyle w:val="49"/>
        <w:spacing w:line="360" w:lineRule="auto"/>
        <w:ind w:firstLine="420" w:firstLineChars="200"/>
        <w:jc w:val="left"/>
        <w:rPr>
          <w:rFonts w:ascii="宋体" w:hAnsi="宋体"/>
          <w:sz w:val="21"/>
          <w:szCs w:val="21"/>
          <w:highlight w:val="none"/>
        </w:rPr>
      </w:pP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ascii="宋体" w:hAnsi="宋体"/>
          <w:sz w:val="21"/>
          <w:szCs w:val="21"/>
          <w:highlight w:val="none"/>
        </w:rPr>
        <w:t xml:space="preserve">。  </w:t>
      </w:r>
    </w:p>
    <w:p w14:paraId="2F4E5A3C">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1.10.4超大件和超重件的运输</w:t>
      </w:r>
    </w:p>
    <w:p w14:paraId="795AC7F7">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运输超大件或超重件所需的道路和桥梁临时加固改造费用和其他有关费用由</w:t>
      </w:r>
      <w:r>
        <w:rPr>
          <w:rFonts w:ascii="宋体" w:hAnsi="宋体"/>
          <w:sz w:val="21"/>
          <w:szCs w:val="21"/>
          <w:highlight w:val="none"/>
          <w:u w:val="single"/>
        </w:rPr>
        <w:t xml:space="preserve">           </w:t>
      </w:r>
      <w:r>
        <w:rPr>
          <w:rFonts w:ascii="宋体" w:hAnsi="宋体"/>
          <w:sz w:val="21"/>
          <w:szCs w:val="21"/>
          <w:highlight w:val="none"/>
        </w:rPr>
        <w:t>承担。</w:t>
      </w:r>
    </w:p>
    <w:p w14:paraId="55CBE3AA">
      <w:pPr>
        <w:pStyle w:val="54"/>
        <w:rPr>
          <w:rFonts w:ascii="宋体" w:hAnsi="宋体" w:eastAsia="宋体"/>
          <w:highlight w:val="none"/>
        </w:rPr>
      </w:pPr>
      <w:r>
        <w:rPr>
          <w:rFonts w:ascii="宋体" w:hAnsi="宋体" w:eastAsia="宋体"/>
          <w:highlight w:val="none"/>
        </w:rPr>
        <w:t>1.11 知识产权</w:t>
      </w:r>
    </w:p>
    <w:p w14:paraId="0EA9ECE8">
      <w:pPr>
        <w:pStyle w:val="49"/>
        <w:spacing w:line="360" w:lineRule="auto"/>
        <w:ind w:firstLine="420" w:firstLineChars="200"/>
        <w:rPr>
          <w:rFonts w:ascii="宋体" w:hAnsi="宋体"/>
          <w:color w:val="000000"/>
          <w:sz w:val="21"/>
          <w:szCs w:val="21"/>
          <w:highlight w:val="none"/>
          <w:u w:val="single"/>
        </w:rPr>
      </w:pPr>
      <w:r>
        <w:rPr>
          <w:rFonts w:ascii="宋体" w:hAnsi="宋体"/>
          <w:color w:val="000000"/>
          <w:sz w:val="21"/>
          <w:szCs w:val="21"/>
          <w:highlight w:val="none"/>
        </w:rPr>
        <w:t>1.11.1关于发包人提供给承包人的图纸、发包人为实施工程自行编制或委托编制的技术规范以及反映发包人关于合同要求或其他类似性质的文件的著作权的归属：</w:t>
      </w:r>
      <w:r>
        <w:rPr>
          <w:rFonts w:ascii="宋体" w:hAnsi="宋体"/>
          <w:color w:val="000000"/>
          <w:sz w:val="21"/>
          <w:szCs w:val="21"/>
          <w:highlight w:val="none"/>
          <w:u w:val="single"/>
        </w:rPr>
        <w:t xml:space="preserve">              </w:t>
      </w:r>
    </w:p>
    <w:p w14:paraId="711843B5">
      <w:pPr>
        <w:pStyle w:val="49"/>
        <w:spacing w:line="360" w:lineRule="auto"/>
        <w:rPr>
          <w:rFonts w:ascii="宋体" w:hAnsi="宋体"/>
          <w:color w:val="000000"/>
          <w:sz w:val="21"/>
          <w:szCs w:val="21"/>
          <w:highlight w:val="none"/>
        </w:rPr>
      </w:pPr>
      <w:r>
        <w:rPr>
          <w:rFonts w:ascii="宋体" w:hAnsi="宋体"/>
          <w:color w:val="000000"/>
          <w:sz w:val="21"/>
          <w:szCs w:val="21"/>
          <w:highlight w:val="none"/>
          <w:u w:val="single"/>
        </w:rPr>
        <w:t xml:space="preserve">       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C1DE112">
      <w:pPr>
        <w:pStyle w:val="49"/>
        <w:spacing w:line="360" w:lineRule="auto"/>
        <w:ind w:firstLine="420" w:firstLineChars="200"/>
        <w:rPr>
          <w:rFonts w:hint="eastAsia" w:ascii="宋体" w:hAnsi="宋体"/>
          <w:color w:val="000000"/>
          <w:sz w:val="21"/>
          <w:szCs w:val="21"/>
          <w:highlight w:val="none"/>
        </w:rPr>
      </w:pPr>
      <w:r>
        <w:rPr>
          <w:rFonts w:ascii="宋体" w:hAnsi="宋体"/>
          <w:color w:val="000000"/>
          <w:sz w:val="21"/>
          <w:szCs w:val="21"/>
          <w:highlight w:val="none"/>
        </w:rPr>
        <w:t>关于发包人提供的上述文件的使用限制的要求：</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5FF84B7B">
      <w:pPr>
        <w:pStyle w:val="49"/>
        <w:spacing w:line="360" w:lineRule="auto"/>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599F8C6">
      <w:pPr>
        <w:pStyle w:val="49"/>
        <w:spacing w:line="360" w:lineRule="auto"/>
        <w:ind w:firstLine="420" w:firstLineChars="200"/>
        <w:rPr>
          <w:rFonts w:hint="eastAsia" w:ascii="宋体" w:hAnsi="宋体"/>
          <w:color w:val="000000"/>
          <w:sz w:val="21"/>
          <w:szCs w:val="21"/>
          <w:highlight w:val="none"/>
        </w:rPr>
      </w:pPr>
      <w:r>
        <w:rPr>
          <w:rFonts w:ascii="宋体" w:hAnsi="宋体"/>
          <w:color w:val="000000"/>
          <w:sz w:val="21"/>
          <w:szCs w:val="21"/>
          <w:highlight w:val="none"/>
        </w:rPr>
        <w:t>1.11.2 关于承包人为实施工程所编制文件的著作权的归属：</w:t>
      </w:r>
      <w:r>
        <w:rPr>
          <w:rFonts w:ascii="宋体" w:hAnsi="宋体"/>
          <w:color w:val="000000"/>
          <w:sz w:val="21"/>
          <w:szCs w:val="21"/>
          <w:highlight w:val="none"/>
          <w:u w:val="single"/>
        </w:rPr>
        <w:t xml:space="preserve">                 </w:t>
      </w:r>
    </w:p>
    <w:p w14:paraId="23970EDF">
      <w:pPr>
        <w:pStyle w:val="49"/>
        <w:spacing w:line="360" w:lineRule="auto"/>
        <w:rPr>
          <w:rFonts w:ascii="宋体" w:hAnsi="宋体"/>
          <w:color w:val="000000"/>
          <w:sz w:val="21"/>
          <w:szCs w:val="21"/>
          <w:highlight w:val="none"/>
        </w:rPr>
      </w:pPr>
      <w:r>
        <w:rPr>
          <w:rFonts w:ascii="宋体" w:hAnsi="宋体"/>
          <w:color w:val="000000"/>
          <w:sz w:val="21"/>
          <w:szCs w:val="21"/>
          <w:highlight w:val="none"/>
          <w:u w:val="single"/>
        </w:rPr>
        <w:t xml:space="preserve">       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AD8F9C0">
      <w:pPr>
        <w:pStyle w:val="49"/>
        <w:spacing w:line="360" w:lineRule="auto"/>
        <w:ind w:firstLine="420" w:firstLineChars="200"/>
        <w:rPr>
          <w:rFonts w:ascii="宋体" w:hAnsi="宋体"/>
          <w:color w:val="000000"/>
          <w:sz w:val="21"/>
          <w:szCs w:val="21"/>
          <w:highlight w:val="none"/>
          <w:u w:val="single"/>
        </w:rPr>
      </w:pPr>
      <w:r>
        <w:rPr>
          <w:rFonts w:ascii="宋体" w:hAnsi="宋体"/>
          <w:color w:val="000000"/>
          <w:sz w:val="21"/>
          <w:szCs w:val="21"/>
          <w:highlight w:val="none"/>
        </w:rPr>
        <w:t>关于承包人提供的上述文件的使用限制的要求：</w:t>
      </w:r>
      <w:r>
        <w:rPr>
          <w:rFonts w:ascii="宋体" w:hAnsi="宋体"/>
          <w:color w:val="000000"/>
          <w:sz w:val="21"/>
          <w:szCs w:val="21"/>
          <w:highlight w:val="none"/>
          <w:u w:val="single"/>
        </w:rPr>
        <w:t>                           </w:t>
      </w:r>
    </w:p>
    <w:p w14:paraId="63329906">
      <w:pPr>
        <w:pStyle w:val="49"/>
        <w:spacing w:line="360" w:lineRule="auto"/>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735CF0A6">
      <w:pPr>
        <w:pStyle w:val="49"/>
        <w:spacing w:line="360" w:lineRule="auto"/>
        <w:ind w:firstLine="420" w:firstLineChars="200"/>
        <w:rPr>
          <w:rFonts w:ascii="宋体" w:hAnsi="宋体"/>
          <w:color w:val="000000"/>
          <w:sz w:val="21"/>
          <w:szCs w:val="21"/>
          <w:highlight w:val="none"/>
          <w:u w:val="single"/>
        </w:rPr>
      </w:pPr>
      <w:r>
        <w:rPr>
          <w:rFonts w:ascii="宋体" w:hAnsi="宋体"/>
          <w:color w:val="000000"/>
          <w:sz w:val="21"/>
          <w:szCs w:val="21"/>
          <w:highlight w:val="none"/>
        </w:rPr>
        <w:t>1.11.4 承包人在施工过程中所采用的专利、专有技术、技术秘密的使用费的承担方式：</w:t>
      </w:r>
      <w:r>
        <w:rPr>
          <w:rFonts w:ascii="宋体" w:hAnsi="宋体"/>
          <w:color w:val="000000"/>
          <w:sz w:val="21"/>
          <w:szCs w:val="21"/>
          <w:highlight w:val="none"/>
          <w:u w:val="single"/>
        </w:rPr>
        <w:t xml:space="preserve">  </w:t>
      </w:r>
    </w:p>
    <w:p w14:paraId="775FC5A9">
      <w:pPr>
        <w:pStyle w:val="49"/>
        <w:spacing w:line="360" w:lineRule="auto"/>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kern w:val="0"/>
          <w:sz w:val="21"/>
          <w:szCs w:val="21"/>
          <w:highlight w:val="none"/>
        </w:rPr>
        <w:t>。</w:t>
      </w:r>
    </w:p>
    <w:p w14:paraId="0AFDC837">
      <w:pPr>
        <w:pStyle w:val="49"/>
        <w:spacing w:after="120"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1.13工程量清单错误的修正</w:t>
      </w:r>
    </w:p>
    <w:p w14:paraId="5B362E48">
      <w:pPr>
        <w:pStyle w:val="49"/>
        <w:spacing w:line="360" w:lineRule="auto"/>
        <w:ind w:firstLine="420" w:firstLineChars="200"/>
        <w:rPr>
          <w:rFonts w:ascii="宋体" w:hAnsi="宋体"/>
          <w:color w:val="000000"/>
          <w:sz w:val="21"/>
          <w:szCs w:val="21"/>
          <w:highlight w:val="none"/>
        </w:rPr>
      </w:pPr>
      <w:r>
        <w:rPr>
          <w:rFonts w:hint="eastAsia" w:ascii="宋体" w:hAnsi="宋体"/>
          <w:color w:val="000000"/>
          <w:sz w:val="21"/>
          <w:szCs w:val="21"/>
          <w:highlight w:val="none"/>
        </w:rPr>
        <w:t>出现工程量清单错误时，是否调整合同价格：</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kern w:val="0"/>
          <w:sz w:val="21"/>
          <w:szCs w:val="21"/>
          <w:highlight w:val="none"/>
        </w:rPr>
        <w:t>。</w:t>
      </w:r>
    </w:p>
    <w:p w14:paraId="5D985EF1">
      <w:pPr>
        <w:pStyle w:val="49"/>
        <w:spacing w:line="360" w:lineRule="auto"/>
        <w:ind w:firstLine="420" w:firstLineChars="200"/>
        <w:rPr>
          <w:rFonts w:hint="eastAsia" w:ascii="宋体" w:hAnsi="宋体"/>
          <w:color w:val="000000"/>
          <w:sz w:val="21"/>
          <w:szCs w:val="21"/>
          <w:highlight w:val="none"/>
          <w:u w:val="single"/>
        </w:rPr>
      </w:pPr>
      <w:r>
        <w:rPr>
          <w:rFonts w:ascii="宋体" w:hAnsi="宋体"/>
          <w:color w:val="000000"/>
          <w:sz w:val="21"/>
          <w:szCs w:val="21"/>
          <w:highlight w:val="none"/>
        </w:rPr>
        <w:t>允许调整合同价格的工程量偏差范围：</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21A36754">
      <w:pPr>
        <w:pStyle w:val="49"/>
        <w:spacing w:line="360" w:lineRule="auto"/>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kern w:val="0"/>
          <w:sz w:val="21"/>
          <w:szCs w:val="21"/>
          <w:highlight w:val="none"/>
        </w:rPr>
        <w:t>。</w:t>
      </w:r>
    </w:p>
    <w:p w14:paraId="35E163BD">
      <w:pPr>
        <w:pStyle w:val="50"/>
        <w:rPr>
          <w:highlight w:val="none"/>
        </w:rPr>
      </w:pPr>
      <w:bookmarkStart w:id="209" w:name="_Toc22420"/>
      <w:bookmarkStart w:id="210" w:name="_Toc101715687"/>
      <w:r>
        <w:rPr>
          <w:highlight w:val="none"/>
        </w:rPr>
        <w:t>2. 发包人</w:t>
      </w:r>
      <w:bookmarkEnd w:id="209"/>
      <w:bookmarkEnd w:id="210"/>
    </w:p>
    <w:p w14:paraId="3A49CEDB">
      <w:pPr>
        <w:pStyle w:val="54"/>
        <w:rPr>
          <w:rFonts w:ascii="宋体" w:hAnsi="宋体" w:eastAsia="宋体"/>
          <w:highlight w:val="none"/>
        </w:rPr>
      </w:pPr>
      <w:r>
        <w:rPr>
          <w:rFonts w:ascii="宋体" w:hAnsi="宋体" w:eastAsia="宋体"/>
          <w:highlight w:val="none"/>
        </w:rPr>
        <w:t>2.2 发包人代表</w:t>
      </w:r>
    </w:p>
    <w:p w14:paraId="4EF43B5B">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发包人代表：</w:t>
      </w:r>
    </w:p>
    <w:p w14:paraId="4D4C97BD">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姓    名：</w:t>
      </w:r>
      <w:r>
        <w:rPr>
          <w:rFonts w:ascii="宋体" w:hAnsi="宋体"/>
          <w:color w:val="000000"/>
          <w:sz w:val="21"/>
          <w:szCs w:val="21"/>
          <w:highlight w:val="none"/>
          <w:u w:val="single"/>
        </w:rPr>
        <w:t xml:space="preserve"> 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w:t>
      </w:r>
      <w:r>
        <w:rPr>
          <w:rFonts w:ascii="宋体" w:hAnsi="宋体"/>
          <w:color w:val="000000"/>
          <w:sz w:val="21"/>
          <w:szCs w:val="21"/>
          <w:highlight w:val="none"/>
        </w:rPr>
        <w:t>；</w:t>
      </w:r>
    </w:p>
    <w:p w14:paraId="6E410AD7">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身份证号：</w:t>
      </w:r>
      <w:r>
        <w:rPr>
          <w:rFonts w:ascii="宋体" w:hAnsi="宋体"/>
          <w:color w:val="000000"/>
          <w:sz w:val="21"/>
          <w:szCs w:val="21"/>
          <w:highlight w:val="none"/>
          <w:u w:val="single"/>
        </w:rPr>
        <w:t xml:space="preserve"> 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79E1C372">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职    务：</w:t>
      </w:r>
      <w:r>
        <w:rPr>
          <w:rFonts w:ascii="宋体" w:hAnsi="宋体"/>
          <w:color w:val="000000"/>
          <w:sz w:val="21"/>
          <w:szCs w:val="21"/>
          <w:highlight w:val="none"/>
          <w:u w:val="single"/>
        </w:rPr>
        <w:t>    </w:t>
      </w:r>
      <w:r>
        <w:rPr>
          <w:rFonts w:ascii="宋体" w:hAnsi="宋体"/>
          <w:color w:val="000000"/>
          <w:sz w:val="21"/>
          <w:szCs w:val="21"/>
          <w:highlight w:val="none"/>
        </w:rPr>
        <w:t>；</w:t>
      </w:r>
    </w:p>
    <w:p w14:paraId="45E05E9C">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联系电话：</w:t>
      </w:r>
      <w:r>
        <w:rPr>
          <w:rFonts w:ascii="宋体" w:hAnsi="宋体"/>
          <w:color w:val="000000"/>
          <w:sz w:val="21"/>
          <w:szCs w:val="21"/>
          <w:highlight w:val="none"/>
          <w:u w:val="single"/>
        </w:rPr>
        <w:t>  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w:t>
      </w:r>
      <w:r>
        <w:rPr>
          <w:rFonts w:ascii="宋体" w:hAnsi="宋体"/>
          <w:color w:val="000000"/>
          <w:sz w:val="21"/>
          <w:szCs w:val="21"/>
          <w:highlight w:val="none"/>
        </w:rPr>
        <w:t>；</w:t>
      </w:r>
    </w:p>
    <w:p w14:paraId="6D3ADE45">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电子信箱：</w:t>
      </w:r>
      <w:r>
        <w:rPr>
          <w:rFonts w:ascii="宋体" w:hAnsi="宋体"/>
          <w:color w:val="000000"/>
          <w:sz w:val="21"/>
          <w:szCs w:val="21"/>
          <w:highlight w:val="none"/>
          <w:u w:val="single"/>
        </w:rPr>
        <w:t>  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w:t>
      </w:r>
      <w:r>
        <w:rPr>
          <w:rFonts w:ascii="宋体" w:hAnsi="宋体"/>
          <w:color w:val="000000"/>
          <w:sz w:val="21"/>
          <w:szCs w:val="21"/>
          <w:highlight w:val="none"/>
        </w:rPr>
        <w:t>；</w:t>
      </w:r>
    </w:p>
    <w:p w14:paraId="3D4115B2">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通信地址：</w:t>
      </w:r>
      <w:r>
        <w:rPr>
          <w:rFonts w:ascii="宋体" w:hAnsi="宋体"/>
          <w:color w:val="000000"/>
          <w:sz w:val="21"/>
          <w:szCs w:val="21"/>
          <w:highlight w:val="none"/>
          <w:u w:val="single"/>
        </w:rPr>
        <w:t></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sz w:val="21"/>
          <w:szCs w:val="21"/>
          <w:highlight w:val="none"/>
        </w:rPr>
        <w:t>。</w:t>
      </w:r>
    </w:p>
    <w:p w14:paraId="0FAFD82B">
      <w:pPr>
        <w:pStyle w:val="49"/>
        <w:spacing w:line="360" w:lineRule="auto"/>
        <w:ind w:firstLine="420" w:firstLineChars="200"/>
        <w:rPr>
          <w:rFonts w:ascii="宋体" w:hAnsi="宋体"/>
          <w:color w:val="000000"/>
          <w:sz w:val="21"/>
          <w:szCs w:val="21"/>
          <w:highlight w:val="none"/>
          <w:u w:val="single"/>
        </w:rPr>
      </w:pPr>
      <w:r>
        <w:rPr>
          <w:rFonts w:ascii="宋体" w:hAnsi="宋体"/>
          <w:color w:val="000000"/>
          <w:sz w:val="21"/>
          <w:szCs w:val="21"/>
          <w:highlight w:val="none"/>
        </w:rPr>
        <w:t>发包人对发包人代表的授权范围如下：</w:t>
      </w:r>
      <w:r>
        <w:rPr>
          <w:rFonts w:ascii="宋体" w:hAnsi="宋体"/>
          <w:color w:val="000000"/>
          <w:sz w:val="21"/>
          <w:szCs w:val="21"/>
          <w:highlight w:val="none"/>
          <w:u w:val="single"/>
        </w:rPr>
        <w:t>                       </w:t>
      </w:r>
    </w:p>
    <w:p w14:paraId="1DA1FB7B">
      <w:pPr>
        <w:pStyle w:val="49"/>
        <w:spacing w:line="360" w:lineRule="auto"/>
        <w:rPr>
          <w:rFonts w:ascii="宋体" w:hAnsi="宋体"/>
          <w:b/>
          <w:color w:val="000000"/>
          <w:sz w:val="21"/>
          <w:szCs w:val="21"/>
          <w:highlight w:val="none"/>
        </w:rPr>
      </w:pP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rPr>
        <w:t>。</w:t>
      </w:r>
    </w:p>
    <w:p w14:paraId="39A888E1">
      <w:pPr>
        <w:pStyle w:val="54"/>
        <w:rPr>
          <w:rFonts w:ascii="宋体" w:hAnsi="宋体" w:eastAsia="宋体"/>
          <w:highlight w:val="none"/>
        </w:rPr>
      </w:pPr>
      <w:r>
        <w:rPr>
          <w:rFonts w:ascii="宋体" w:hAnsi="宋体" w:eastAsia="宋体"/>
          <w:highlight w:val="none"/>
        </w:rPr>
        <w:t>2.4 施工现场、施工条件和基础资料的提供</w:t>
      </w:r>
    </w:p>
    <w:p w14:paraId="0AF2B5CE">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2.4.1 提供施工现场</w:t>
      </w:r>
    </w:p>
    <w:p w14:paraId="1895A434">
      <w:pPr>
        <w:pStyle w:val="49"/>
        <w:spacing w:line="360" w:lineRule="auto"/>
        <w:ind w:firstLine="420" w:firstLineChars="200"/>
        <w:rPr>
          <w:rFonts w:ascii="宋体" w:hAnsi="宋体"/>
          <w:color w:val="000000"/>
          <w:sz w:val="21"/>
          <w:szCs w:val="21"/>
          <w:highlight w:val="none"/>
          <w:u w:val="single"/>
        </w:rPr>
      </w:pPr>
      <w:r>
        <w:rPr>
          <w:rFonts w:ascii="宋体" w:hAnsi="宋体"/>
          <w:color w:val="000000"/>
          <w:sz w:val="21"/>
          <w:szCs w:val="21"/>
          <w:highlight w:val="none"/>
        </w:rPr>
        <w:t>关于发包人移交施工现场的期限要求：</w:t>
      </w:r>
      <w:r>
        <w:rPr>
          <w:rFonts w:ascii="宋体" w:hAnsi="宋体"/>
          <w:color w:val="000000"/>
          <w:sz w:val="21"/>
          <w:szCs w:val="21"/>
          <w:highlight w:val="none"/>
          <w:u w:val="single"/>
        </w:rPr>
        <w:t>                       </w:t>
      </w:r>
    </w:p>
    <w:p w14:paraId="5E711CB2">
      <w:pPr>
        <w:pStyle w:val="49"/>
        <w:spacing w:line="360" w:lineRule="auto"/>
        <w:rPr>
          <w:rFonts w:ascii="宋体" w:hAnsi="宋体"/>
          <w:b/>
          <w:color w:val="000000"/>
          <w:sz w:val="21"/>
          <w:szCs w:val="21"/>
          <w:highlight w:val="none"/>
        </w:rPr>
      </w:pP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rPr>
        <w:t>。</w:t>
      </w:r>
    </w:p>
    <w:p w14:paraId="0AF9D6B7">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2.4.2 提供施工条件</w:t>
      </w:r>
    </w:p>
    <w:p w14:paraId="5B711EB8">
      <w:pPr>
        <w:pStyle w:val="49"/>
        <w:spacing w:line="360" w:lineRule="auto"/>
        <w:ind w:firstLine="420" w:firstLineChars="200"/>
        <w:rPr>
          <w:rFonts w:ascii="宋体" w:hAnsi="宋体"/>
          <w:color w:val="000000"/>
          <w:sz w:val="21"/>
          <w:szCs w:val="21"/>
          <w:highlight w:val="none"/>
          <w:u w:val="single"/>
        </w:rPr>
      </w:pPr>
      <w:r>
        <w:rPr>
          <w:rFonts w:ascii="宋体" w:hAnsi="宋体"/>
          <w:color w:val="000000"/>
          <w:sz w:val="21"/>
          <w:szCs w:val="21"/>
          <w:highlight w:val="none"/>
        </w:rPr>
        <w:t>关于发包人应负责提供施工</w:t>
      </w:r>
      <w:r>
        <w:rPr>
          <w:rFonts w:hint="eastAsia" w:ascii="宋体" w:hAnsi="宋体"/>
          <w:color w:val="000000"/>
          <w:sz w:val="21"/>
          <w:szCs w:val="21"/>
          <w:highlight w:val="none"/>
        </w:rPr>
        <w:t>所需要的条件，</w:t>
      </w:r>
      <w:r>
        <w:rPr>
          <w:rFonts w:ascii="宋体" w:hAnsi="宋体"/>
          <w:color w:val="000000"/>
          <w:sz w:val="21"/>
          <w:szCs w:val="21"/>
          <w:highlight w:val="none"/>
        </w:rPr>
        <w:t>包括</w:t>
      </w:r>
      <w:r>
        <w:rPr>
          <w:rFonts w:ascii="宋体" w:hAnsi="宋体"/>
          <w:color w:val="000000"/>
          <w:sz w:val="21"/>
          <w:szCs w:val="21"/>
          <w:highlight w:val="none"/>
          <w:u w:val="single"/>
        </w:rPr>
        <w:t>                       </w:t>
      </w:r>
    </w:p>
    <w:p w14:paraId="5464883E">
      <w:pPr>
        <w:pStyle w:val="49"/>
        <w:spacing w:line="360" w:lineRule="auto"/>
        <w:rPr>
          <w:rFonts w:hint="eastAsia" w:ascii="宋体" w:hAnsi="宋体"/>
          <w:b/>
          <w:color w:val="000000"/>
          <w:sz w:val="21"/>
          <w:szCs w:val="21"/>
          <w:highlight w:val="none"/>
        </w:rPr>
      </w:pP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rPr>
        <w:t>。</w:t>
      </w:r>
    </w:p>
    <w:p w14:paraId="7D294E59">
      <w:pPr>
        <w:pStyle w:val="54"/>
        <w:rPr>
          <w:rFonts w:ascii="宋体" w:hAnsi="宋体" w:eastAsia="宋体"/>
          <w:highlight w:val="none"/>
        </w:rPr>
      </w:pPr>
      <w:r>
        <w:rPr>
          <w:rFonts w:ascii="宋体" w:hAnsi="宋体" w:eastAsia="宋体"/>
          <w:highlight w:val="none"/>
        </w:rPr>
        <w:t>2.5 资金来源证明及支付担保</w:t>
      </w:r>
    </w:p>
    <w:p w14:paraId="5EFFD70F">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发包人提供资金来源证明的期限要求：</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58DF4DEC">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发包人是否提供支付担保：</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sz w:val="21"/>
          <w:szCs w:val="21"/>
          <w:highlight w:val="none"/>
        </w:rPr>
        <w:t>。</w:t>
      </w:r>
    </w:p>
    <w:p w14:paraId="21F9D0D0">
      <w:pPr>
        <w:pStyle w:val="49"/>
        <w:spacing w:line="360" w:lineRule="auto"/>
        <w:ind w:firstLine="420" w:firstLineChars="200"/>
        <w:rPr>
          <w:rFonts w:ascii="宋体" w:hAnsi="宋体"/>
          <w:color w:val="000000"/>
          <w:sz w:val="21"/>
          <w:szCs w:val="21"/>
          <w:highlight w:val="none"/>
          <w:u w:val="single"/>
        </w:rPr>
      </w:pPr>
      <w:r>
        <w:rPr>
          <w:rFonts w:ascii="宋体" w:hAnsi="宋体"/>
          <w:color w:val="000000"/>
          <w:sz w:val="21"/>
          <w:szCs w:val="21"/>
          <w:highlight w:val="none"/>
        </w:rPr>
        <w:t>发包人提供支付担保的形式：</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520075AF">
      <w:pPr>
        <w:pStyle w:val="50"/>
        <w:rPr>
          <w:highlight w:val="none"/>
        </w:rPr>
      </w:pPr>
      <w:bookmarkStart w:id="211" w:name="_Toc101715688"/>
      <w:bookmarkStart w:id="212" w:name="_Toc12640"/>
      <w:r>
        <w:rPr>
          <w:highlight w:val="none"/>
        </w:rPr>
        <w:t>3. 承包人</w:t>
      </w:r>
      <w:bookmarkEnd w:id="211"/>
      <w:bookmarkEnd w:id="212"/>
    </w:p>
    <w:p w14:paraId="4435D3F9">
      <w:pPr>
        <w:pStyle w:val="54"/>
        <w:rPr>
          <w:rFonts w:ascii="宋体" w:hAnsi="宋体" w:eastAsia="宋体"/>
          <w:highlight w:val="none"/>
        </w:rPr>
      </w:pPr>
      <w:r>
        <w:rPr>
          <w:rFonts w:ascii="宋体" w:hAnsi="宋体" w:eastAsia="宋体"/>
          <w:highlight w:val="none"/>
        </w:rPr>
        <w:t>3.1 承包人的一般义务</w:t>
      </w:r>
    </w:p>
    <w:p w14:paraId="2ABAA275">
      <w:pPr>
        <w:pStyle w:val="49"/>
        <w:spacing w:line="360" w:lineRule="auto"/>
        <w:ind w:firstLine="315" w:firstLineChars="150"/>
        <w:jc w:val="left"/>
        <w:rPr>
          <w:rFonts w:ascii="宋体" w:hAnsi="宋体"/>
          <w:color w:val="000000"/>
          <w:sz w:val="21"/>
          <w:szCs w:val="21"/>
          <w:highlight w:val="none"/>
          <w:u w:val="single"/>
        </w:rPr>
      </w:pPr>
      <w:r>
        <w:rPr>
          <w:rFonts w:ascii="宋体" w:hAnsi="宋体"/>
          <w:color w:val="000000"/>
          <w:kern w:val="0"/>
          <w:sz w:val="21"/>
          <w:szCs w:val="21"/>
          <w:highlight w:val="none"/>
        </w:rPr>
        <w:t>（</w:t>
      </w:r>
      <w:r>
        <w:rPr>
          <w:rFonts w:hint="eastAsia" w:ascii="宋体" w:hAnsi="宋体"/>
          <w:color w:val="000000"/>
          <w:kern w:val="0"/>
          <w:sz w:val="21"/>
          <w:szCs w:val="21"/>
          <w:highlight w:val="none"/>
        </w:rPr>
        <w:t>9</w:t>
      </w:r>
      <w:r>
        <w:rPr>
          <w:rFonts w:ascii="宋体" w:hAnsi="宋体"/>
          <w:color w:val="000000"/>
          <w:kern w:val="0"/>
          <w:sz w:val="21"/>
          <w:szCs w:val="21"/>
          <w:highlight w:val="none"/>
        </w:rPr>
        <w:t>）</w:t>
      </w:r>
      <w:r>
        <w:rPr>
          <w:rFonts w:ascii="宋体" w:hAnsi="宋体"/>
          <w:color w:val="000000"/>
          <w:sz w:val="21"/>
          <w:szCs w:val="21"/>
          <w:highlight w:val="none"/>
        </w:rPr>
        <w:t>承包人提交的竣工资料的内容：</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p>
    <w:p w14:paraId="42449C52">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178E5EA9">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承包人需要提交的竣工资料套数：</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B2B405E">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承包人提交的竣工资料的费用承担：</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4FE98DA">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承包人提交的竣工资料移交时间：</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53C2E453">
      <w:pPr>
        <w:pStyle w:val="49"/>
        <w:spacing w:line="360" w:lineRule="auto"/>
        <w:ind w:firstLine="420" w:firstLineChars="200"/>
        <w:jc w:val="left"/>
        <w:rPr>
          <w:rFonts w:hint="eastAsia" w:ascii="宋体" w:hAnsi="宋体"/>
          <w:color w:val="000000"/>
          <w:sz w:val="21"/>
          <w:szCs w:val="21"/>
          <w:highlight w:val="none"/>
        </w:rPr>
      </w:pPr>
      <w:r>
        <w:rPr>
          <w:rFonts w:ascii="宋体" w:hAnsi="宋体"/>
          <w:color w:val="000000"/>
          <w:sz w:val="21"/>
          <w:szCs w:val="21"/>
          <w:highlight w:val="none"/>
        </w:rPr>
        <w:t>承包人提交的竣工资料形式要求：</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11DDBBBF">
      <w:pPr>
        <w:pStyle w:val="49"/>
        <w:spacing w:line="360" w:lineRule="auto"/>
        <w:ind w:firstLine="315" w:firstLineChars="150"/>
        <w:jc w:val="left"/>
        <w:rPr>
          <w:rFonts w:ascii="宋体" w:hAnsi="宋体"/>
          <w:color w:val="000000"/>
          <w:sz w:val="21"/>
          <w:szCs w:val="21"/>
          <w:highlight w:val="none"/>
          <w:u w:val="single"/>
        </w:rPr>
      </w:pPr>
      <w:r>
        <w:rPr>
          <w:rFonts w:hint="eastAsia" w:ascii="宋体" w:hAnsi="宋体"/>
          <w:color w:val="000000"/>
          <w:kern w:val="0"/>
          <w:sz w:val="21"/>
          <w:szCs w:val="21"/>
          <w:highlight w:val="none"/>
        </w:rPr>
        <w:t>（10）</w:t>
      </w:r>
      <w:r>
        <w:rPr>
          <w:rFonts w:ascii="宋体" w:hAnsi="宋体"/>
          <w:color w:val="000000"/>
          <w:kern w:val="0"/>
          <w:sz w:val="21"/>
          <w:szCs w:val="21"/>
          <w:highlight w:val="none"/>
        </w:rPr>
        <w:t>承包人应履行的其他义务：</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p>
    <w:p w14:paraId="241ADA73">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7660E183">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 xml:space="preserve">                                      </w:t>
      </w:r>
      <w:r>
        <w:rPr>
          <w:rFonts w:hint="eastAsia" w:ascii="宋体" w:hAnsi="宋体"/>
          <w:color w:val="000000"/>
          <w:kern w:val="0"/>
          <w:sz w:val="21"/>
          <w:szCs w:val="21"/>
          <w:highlight w:val="none"/>
        </w:rPr>
        <w:t xml:space="preserve">                                             </w:t>
      </w:r>
      <w:r>
        <w:rPr>
          <w:rFonts w:ascii="宋体" w:hAnsi="宋体"/>
          <w:color w:val="000000"/>
          <w:kern w:val="0"/>
          <w:sz w:val="21"/>
          <w:szCs w:val="21"/>
          <w:highlight w:val="none"/>
        </w:rPr>
        <w:t xml:space="preserve">      </w:t>
      </w:r>
    </w:p>
    <w:p w14:paraId="3310D727">
      <w:pPr>
        <w:pStyle w:val="54"/>
        <w:rPr>
          <w:rFonts w:ascii="宋体" w:hAnsi="宋体" w:eastAsia="宋体"/>
          <w:highlight w:val="none"/>
        </w:rPr>
      </w:pPr>
      <w:r>
        <w:rPr>
          <w:rFonts w:ascii="宋体" w:hAnsi="宋体" w:eastAsia="宋体"/>
          <w:highlight w:val="none"/>
        </w:rPr>
        <w:t>3.2 项目经理</w:t>
      </w:r>
    </w:p>
    <w:p w14:paraId="1EDF401D">
      <w:pPr>
        <w:pStyle w:val="49"/>
        <w:spacing w:line="360" w:lineRule="auto"/>
        <w:ind w:firstLine="420" w:firstLineChars="200"/>
        <w:rPr>
          <w:rFonts w:ascii="宋体" w:hAnsi="宋体"/>
          <w:color w:val="000000"/>
          <w:sz w:val="21"/>
          <w:szCs w:val="21"/>
          <w:highlight w:val="none"/>
        </w:rPr>
      </w:pPr>
      <w:r>
        <w:rPr>
          <w:rFonts w:ascii="宋体" w:hAnsi="宋体"/>
          <w:color w:val="000000"/>
          <w:kern w:val="0"/>
          <w:sz w:val="21"/>
          <w:szCs w:val="21"/>
          <w:highlight w:val="none"/>
        </w:rPr>
        <w:t xml:space="preserve">3.2.1 </w:t>
      </w:r>
      <w:r>
        <w:rPr>
          <w:rFonts w:ascii="宋体" w:hAnsi="宋体"/>
          <w:color w:val="000000"/>
          <w:sz w:val="21"/>
          <w:szCs w:val="21"/>
          <w:highlight w:val="none"/>
        </w:rPr>
        <w:t>项目经理：</w:t>
      </w:r>
    </w:p>
    <w:p w14:paraId="7D1A725C">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姓    名：</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w:t>
      </w:r>
      <w:r>
        <w:rPr>
          <w:rFonts w:ascii="宋体" w:hAnsi="宋体"/>
          <w:color w:val="000000"/>
          <w:sz w:val="21"/>
          <w:szCs w:val="21"/>
          <w:highlight w:val="none"/>
        </w:rPr>
        <w:t>；</w:t>
      </w:r>
    </w:p>
    <w:p w14:paraId="2E13EE4A">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身份证号：</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w:t>
      </w:r>
      <w:r>
        <w:rPr>
          <w:rFonts w:ascii="宋体" w:hAnsi="宋体"/>
          <w:color w:val="000000"/>
          <w:sz w:val="21"/>
          <w:szCs w:val="21"/>
          <w:highlight w:val="none"/>
        </w:rPr>
        <w:t>；</w:t>
      </w:r>
    </w:p>
    <w:p w14:paraId="2193E2AD">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建造师执业资格等级：</w:t>
      </w:r>
      <w:r>
        <w:rPr>
          <w:rFonts w:ascii="宋体" w:hAnsi="宋体"/>
          <w:color w:val="000000"/>
          <w:sz w:val="21"/>
          <w:szCs w:val="21"/>
          <w:highlight w:val="none"/>
          <w:u w:val="single"/>
        </w:rPr>
        <w:t>   </w:t>
      </w:r>
      <w:r>
        <w:rPr>
          <w:rFonts w:ascii="宋体" w:hAnsi="宋体"/>
          <w:color w:val="000000"/>
          <w:sz w:val="21"/>
          <w:szCs w:val="21"/>
          <w:highlight w:val="none"/>
        </w:rPr>
        <w:t>；</w:t>
      </w:r>
    </w:p>
    <w:p w14:paraId="0D263A2E">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建造师注册证书号：</w:t>
      </w:r>
      <w:r>
        <w:rPr>
          <w:rFonts w:ascii="宋体" w:hAnsi="宋体"/>
          <w:color w:val="000000"/>
          <w:sz w:val="21"/>
          <w:szCs w:val="21"/>
          <w:highlight w:val="none"/>
          <w:u w:val="single"/>
        </w:rPr>
        <w:t> </w:t>
      </w:r>
      <w:r>
        <w:rPr>
          <w:rFonts w:ascii="宋体" w:hAnsi="宋体"/>
          <w:color w:val="000000"/>
          <w:sz w:val="21"/>
          <w:szCs w:val="21"/>
          <w:highlight w:val="none"/>
        </w:rPr>
        <w:t>；</w:t>
      </w:r>
    </w:p>
    <w:p w14:paraId="6F5F2362">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建造师执业印章号：</w:t>
      </w:r>
      <w:r>
        <w:rPr>
          <w:rFonts w:ascii="宋体" w:hAnsi="宋体"/>
          <w:color w:val="000000"/>
          <w:sz w:val="21"/>
          <w:szCs w:val="21"/>
          <w:highlight w:val="none"/>
          <w:u w:val="single"/>
        </w:rPr>
        <w:t> </w:t>
      </w:r>
      <w:r>
        <w:rPr>
          <w:rFonts w:ascii="宋体" w:hAnsi="宋体"/>
          <w:color w:val="000000"/>
          <w:sz w:val="21"/>
          <w:szCs w:val="21"/>
          <w:highlight w:val="none"/>
        </w:rPr>
        <w:t>；</w:t>
      </w:r>
    </w:p>
    <w:p w14:paraId="3CD91D48">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安全生产考核合格证书号：</w:t>
      </w:r>
      <w:r>
        <w:rPr>
          <w:rFonts w:ascii="宋体" w:hAnsi="宋体"/>
          <w:color w:val="000000"/>
          <w:sz w:val="21"/>
          <w:szCs w:val="21"/>
          <w:highlight w:val="none"/>
          <w:u w:val="single"/>
        </w:rPr>
        <w:t> </w:t>
      </w:r>
      <w:r>
        <w:rPr>
          <w:rFonts w:ascii="宋体" w:hAnsi="宋体"/>
          <w:color w:val="000000"/>
          <w:sz w:val="21"/>
          <w:szCs w:val="21"/>
          <w:highlight w:val="none"/>
        </w:rPr>
        <w:t>；</w:t>
      </w:r>
    </w:p>
    <w:p w14:paraId="7C208E2E">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联系电话：</w:t>
      </w:r>
      <w:r>
        <w:rPr>
          <w:rFonts w:ascii="宋体" w:hAnsi="宋体"/>
          <w:color w:val="000000"/>
          <w:sz w:val="21"/>
          <w:szCs w:val="21"/>
          <w:highlight w:val="none"/>
          <w:u w:val="single"/>
        </w:rPr>
        <w:t>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w:t>
      </w:r>
      <w:r>
        <w:rPr>
          <w:rFonts w:ascii="宋体" w:hAnsi="宋体"/>
          <w:color w:val="000000"/>
          <w:sz w:val="21"/>
          <w:szCs w:val="21"/>
          <w:highlight w:val="none"/>
        </w:rPr>
        <w:t>；</w:t>
      </w:r>
    </w:p>
    <w:p w14:paraId="0BCDA4C2">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电子信箱：</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w:t>
      </w:r>
      <w:r>
        <w:rPr>
          <w:rFonts w:ascii="宋体" w:hAnsi="宋体"/>
          <w:color w:val="000000"/>
          <w:sz w:val="21"/>
          <w:szCs w:val="21"/>
          <w:highlight w:val="none"/>
        </w:rPr>
        <w:t>；</w:t>
      </w:r>
    </w:p>
    <w:p w14:paraId="5433CFA5">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通信地址：</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w:t>
      </w:r>
      <w:r>
        <w:rPr>
          <w:rFonts w:ascii="宋体" w:hAnsi="宋体"/>
          <w:color w:val="000000"/>
          <w:sz w:val="21"/>
          <w:szCs w:val="21"/>
          <w:highlight w:val="none"/>
        </w:rPr>
        <w:t>；</w:t>
      </w:r>
    </w:p>
    <w:p w14:paraId="07EB66A4">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承包人对项目经理的授权范围如下：</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p>
    <w:p w14:paraId="1BBD1441">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B12FC49">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kern w:val="0"/>
          <w:sz w:val="21"/>
          <w:szCs w:val="21"/>
          <w:highlight w:val="none"/>
        </w:rPr>
        <w:t>关于项目经理每月在施工现场的时间要求：</w:t>
      </w:r>
      <w:r>
        <w:rPr>
          <w:rFonts w:ascii="宋体" w:hAnsi="宋体"/>
          <w:color w:val="000000"/>
          <w:sz w:val="21"/>
          <w:szCs w:val="21"/>
          <w:highlight w:val="none"/>
          <w:u w:val="single"/>
        </w:rPr>
        <w:t xml:space="preserve">                                          </w:t>
      </w:r>
    </w:p>
    <w:p w14:paraId="624F57EF">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1041B189">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kern w:val="0"/>
          <w:sz w:val="21"/>
          <w:szCs w:val="21"/>
          <w:highlight w:val="none"/>
        </w:rPr>
        <w:t>承包人未提交劳动合同，以及没有为项目经理缴纳社会保险证明的违约责任：</w:t>
      </w:r>
      <w:r>
        <w:rPr>
          <w:rFonts w:ascii="宋体" w:hAnsi="宋体"/>
          <w:color w:val="000000"/>
          <w:sz w:val="21"/>
          <w:szCs w:val="21"/>
          <w:highlight w:val="none"/>
          <w:u w:val="single"/>
        </w:rPr>
        <w:t xml:space="preserve">            </w:t>
      </w:r>
    </w:p>
    <w:p w14:paraId="7FA03BD9">
      <w:pPr>
        <w:pStyle w:val="49"/>
        <w:spacing w:line="360" w:lineRule="auto"/>
        <w:ind w:firstLine="420" w:firstLineChars="200"/>
        <w:rPr>
          <w:rFonts w:ascii="宋体" w:hAnsi="宋体"/>
          <w:color w:val="000000"/>
          <w:kern w:val="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rPr>
        <w:t>。</w:t>
      </w:r>
    </w:p>
    <w:p w14:paraId="2985D936">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kern w:val="0"/>
          <w:sz w:val="21"/>
          <w:szCs w:val="21"/>
          <w:highlight w:val="none"/>
        </w:rPr>
        <w:t>项目经理未经批准，擅自离开施工现场的违约责任：</w:t>
      </w:r>
      <w:r>
        <w:rPr>
          <w:rFonts w:ascii="宋体" w:hAnsi="宋体"/>
          <w:color w:val="000000"/>
          <w:sz w:val="21"/>
          <w:szCs w:val="21"/>
          <w:highlight w:val="none"/>
          <w:u w:val="single"/>
        </w:rPr>
        <w:t xml:space="preserve">                                  </w:t>
      </w:r>
    </w:p>
    <w:p w14:paraId="66152276">
      <w:pPr>
        <w:pStyle w:val="49"/>
        <w:spacing w:line="360" w:lineRule="auto"/>
        <w:ind w:firstLine="420" w:firstLineChars="200"/>
        <w:rPr>
          <w:rFonts w:ascii="宋体" w:hAnsi="宋体"/>
          <w:color w:val="000000"/>
          <w:sz w:val="21"/>
          <w:szCs w:val="21"/>
          <w:highlight w:val="none"/>
          <w:u w:val="singl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D494127">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3.2.3 承包人擅自更换项目经理的违约责任：</w:t>
      </w:r>
      <w:r>
        <w:rPr>
          <w:rFonts w:ascii="宋体" w:hAnsi="宋体"/>
          <w:color w:val="000000"/>
          <w:sz w:val="21"/>
          <w:szCs w:val="21"/>
          <w:highlight w:val="none"/>
          <w:u w:val="single"/>
        </w:rPr>
        <w:t xml:space="preserve">                                        </w:t>
      </w:r>
    </w:p>
    <w:p w14:paraId="7F72DB20">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15D02FE9">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3.2.4 承包人无正当理由拒绝更换项目经理的违约责任：</w:t>
      </w:r>
      <w:r>
        <w:rPr>
          <w:rFonts w:ascii="宋体" w:hAnsi="宋体"/>
          <w:color w:val="000000"/>
          <w:sz w:val="21"/>
          <w:szCs w:val="21"/>
          <w:highlight w:val="none"/>
          <w:u w:val="single"/>
        </w:rPr>
        <w:t xml:space="preserve">                              </w:t>
      </w:r>
    </w:p>
    <w:p w14:paraId="3460B54F">
      <w:pPr>
        <w:pStyle w:val="49"/>
        <w:spacing w:line="360" w:lineRule="auto"/>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65205D2">
      <w:pPr>
        <w:pStyle w:val="54"/>
        <w:rPr>
          <w:rFonts w:ascii="宋体" w:hAnsi="宋体" w:eastAsia="宋体"/>
          <w:highlight w:val="none"/>
        </w:rPr>
      </w:pPr>
      <w:r>
        <w:rPr>
          <w:rFonts w:ascii="宋体" w:hAnsi="宋体" w:eastAsia="宋体"/>
          <w:highlight w:val="none"/>
        </w:rPr>
        <w:t>3.3 承包人人员</w:t>
      </w:r>
    </w:p>
    <w:p w14:paraId="081BAF6C">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3.3.1 承包人提交项目管理机构及施工现场管理人员安排报告的期限：</w:t>
      </w:r>
      <w:r>
        <w:rPr>
          <w:rFonts w:ascii="宋体" w:hAnsi="宋体"/>
          <w:color w:val="000000"/>
          <w:sz w:val="21"/>
          <w:szCs w:val="21"/>
          <w:highlight w:val="none"/>
          <w:u w:val="single"/>
        </w:rPr>
        <w:t xml:space="preserve">                </w:t>
      </w:r>
    </w:p>
    <w:p w14:paraId="2E5EA052">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sz w:val="21"/>
          <w:szCs w:val="21"/>
          <w:highlight w:val="none"/>
        </w:rPr>
        <w:t>。</w:t>
      </w:r>
    </w:p>
    <w:p w14:paraId="3D1B922A">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3.3.3 承包人无正当理由拒绝撤换主要施工管理人员的违约责任：</w:t>
      </w:r>
      <w:r>
        <w:rPr>
          <w:rFonts w:ascii="宋体" w:hAnsi="宋体"/>
          <w:color w:val="000000"/>
          <w:sz w:val="21"/>
          <w:szCs w:val="21"/>
          <w:highlight w:val="none"/>
          <w:u w:val="single"/>
        </w:rPr>
        <w:t xml:space="preserve">                    </w:t>
      </w:r>
    </w:p>
    <w:p w14:paraId="0BB0176C">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sz w:val="21"/>
          <w:szCs w:val="21"/>
          <w:highlight w:val="none"/>
        </w:rPr>
        <w:t>。</w:t>
      </w:r>
    </w:p>
    <w:p w14:paraId="746848BE">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3.3.4 承包人主要施工管理人员离开施工现场的批准要求：</w:t>
      </w:r>
      <w:r>
        <w:rPr>
          <w:rFonts w:ascii="宋体" w:hAnsi="宋体"/>
          <w:color w:val="000000"/>
          <w:sz w:val="21"/>
          <w:szCs w:val="21"/>
          <w:highlight w:val="none"/>
          <w:u w:val="single"/>
        </w:rPr>
        <w:t xml:space="preserve">                       </w:t>
      </w:r>
    </w:p>
    <w:p w14:paraId="2F908463">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sz w:val="21"/>
          <w:szCs w:val="21"/>
          <w:highlight w:val="none"/>
        </w:rPr>
        <w:t>。</w:t>
      </w:r>
    </w:p>
    <w:p w14:paraId="2D55A4FE">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3.3.5承包人擅自更换主要施工管理人员的违约责任</w:t>
      </w:r>
      <w:r>
        <w:rPr>
          <w:rFonts w:ascii="宋体" w:hAnsi="宋体"/>
          <w:color w:val="000000"/>
          <w:sz w:val="21"/>
          <w:szCs w:val="21"/>
          <w:highlight w:val="none"/>
          <w:u w:val="single"/>
        </w:rPr>
        <w:t xml:space="preserve">                             </w:t>
      </w:r>
    </w:p>
    <w:p w14:paraId="4E9DA122">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sz w:val="21"/>
          <w:szCs w:val="21"/>
          <w:highlight w:val="none"/>
        </w:rPr>
        <w:t>。</w:t>
      </w:r>
    </w:p>
    <w:p w14:paraId="76B017FE">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承包人主要施工管理人员擅自离开施工现场的违约责任：</w:t>
      </w:r>
      <w:r>
        <w:rPr>
          <w:rFonts w:ascii="宋体" w:hAnsi="宋体"/>
          <w:color w:val="000000"/>
          <w:sz w:val="21"/>
          <w:szCs w:val="21"/>
          <w:highlight w:val="none"/>
          <w:u w:val="single"/>
        </w:rPr>
        <w:t xml:space="preserve">                         </w:t>
      </w:r>
    </w:p>
    <w:p w14:paraId="3DFB726C">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   </w:t>
      </w:r>
      <w:r>
        <w:rPr>
          <w:rFonts w:ascii="宋体" w:hAnsi="宋体"/>
          <w:color w:val="000000"/>
          <w:sz w:val="21"/>
          <w:szCs w:val="21"/>
          <w:highlight w:val="none"/>
        </w:rPr>
        <w:t>。</w:t>
      </w:r>
    </w:p>
    <w:p w14:paraId="16436D2A">
      <w:pPr>
        <w:pStyle w:val="54"/>
        <w:rPr>
          <w:rFonts w:ascii="宋体" w:hAnsi="宋体" w:eastAsia="宋体"/>
          <w:highlight w:val="none"/>
        </w:rPr>
      </w:pPr>
      <w:r>
        <w:rPr>
          <w:rFonts w:ascii="宋体" w:hAnsi="宋体" w:eastAsia="宋体"/>
          <w:highlight w:val="none"/>
        </w:rPr>
        <w:t>3.5 分包</w:t>
      </w:r>
    </w:p>
    <w:p w14:paraId="3573466C">
      <w:pPr>
        <w:pStyle w:val="49"/>
        <w:spacing w:line="360" w:lineRule="auto"/>
        <w:ind w:firstLine="420" w:firstLineChars="200"/>
        <w:rPr>
          <w:rFonts w:ascii="宋体" w:hAnsi="宋体"/>
          <w:sz w:val="21"/>
          <w:szCs w:val="21"/>
          <w:highlight w:val="none"/>
        </w:rPr>
      </w:pPr>
      <w:r>
        <w:rPr>
          <w:rFonts w:ascii="宋体" w:hAnsi="宋体"/>
          <w:sz w:val="21"/>
          <w:szCs w:val="21"/>
          <w:highlight w:val="none"/>
        </w:rPr>
        <w:t>3.5.1 分包的一般约定</w:t>
      </w:r>
    </w:p>
    <w:p w14:paraId="50E24E7A">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禁止分包的工程包括：</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4ADCD944">
      <w:pPr>
        <w:pStyle w:val="49"/>
        <w:spacing w:line="360" w:lineRule="auto"/>
        <w:ind w:firstLine="420" w:firstLineChars="200"/>
        <w:jc w:val="left"/>
        <w:rPr>
          <w:rFonts w:hint="eastAsia" w:ascii="宋体" w:hAnsi="宋体"/>
          <w:color w:val="000000"/>
          <w:sz w:val="21"/>
          <w:szCs w:val="21"/>
          <w:highlight w:val="none"/>
          <w:u w:val="single"/>
        </w:rPr>
      </w:pPr>
      <w:r>
        <w:rPr>
          <w:rFonts w:ascii="宋体" w:hAnsi="宋体"/>
          <w:sz w:val="21"/>
          <w:szCs w:val="21"/>
          <w:highlight w:val="none"/>
        </w:rPr>
        <w:t>主体结构、关键性工作的范围：</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p>
    <w:p w14:paraId="45917E14">
      <w:pPr>
        <w:pStyle w:val="49"/>
        <w:spacing w:line="360" w:lineRule="auto"/>
        <w:jc w:val="left"/>
        <w:rPr>
          <w:rFonts w:ascii="宋体" w:hAnsi="宋体"/>
          <w:color w:val="000000"/>
          <w:sz w:val="21"/>
          <w:szCs w:val="21"/>
          <w:highlight w:val="none"/>
          <w:u w:val="singl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A979B92">
      <w:pPr>
        <w:pStyle w:val="49"/>
        <w:spacing w:line="360" w:lineRule="auto"/>
        <w:rPr>
          <w:rFonts w:ascii="宋体" w:hAnsi="宋体"/>
          <w:sz w:val="21"/>
          <w:szCs w:val="21"/>
          <w:highlight w:val="none"/>
        </w:rPr>
      </w:pPr>
      <w:r>
        <w:rPr>
          <w:rFonts w:ascii="宋体" w:hAnsi="宋体"/>
          <w:sz w:val="21"/>
          <w:szCs w:val="21"/>
          <w:highlight w:val="none"/>
        </w:rPr>
        <w:t xml:space="preserve">    3.5.2分包的确定</w:t>
      </w:r>
    </w:p>
    <w:p w14:paraId="2BECB632">
      <w:pPr>
        <w:pStyle w:val="49"/>
        <w:spacing w:line="360" w:lineRule="auto"/>
        <w:ind w:firstLine="420" w:firstLineChars="200"/>
        <w:rPr>
          <w:rFonts w:ascii="宋体" w:hAnsi="宋体"/>
          <w:color w:val="000000"/>
          <w:sz w:val="21"/>
          <w:szCs w:val="21"/>
          <w:highlight w:val="none"/>
          <w:u w:val="single"/>
        </w:rPr>
      </w:pPr>
      <w:r>
        <w:rPr>
          <w:rFonts w:ascii="宋体" w:hAnsi="宋体"/>
          <w:sz w:val="21"/>
          <w:szCs w:val="21"/>
          <w:highlight w:val="none"/>
        </w:rPr>
        <w:t>允许分包的专业工程包括：</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498BB05">
      <w:pPr>
        <w:pStyle w:val="49"/>
        <w:spacing w:line="360" w:lineRule="auto"/>
        <w:ind w:firstLine="420" w:firstLineChars="200"/>
        <w:rPr>
          <w:rFonts w:hint="eastAsia" w:ascii="宋体" w:hAnsi="宋体"/>
          <w:color w:val="000000"/>
          <w:sz w:val="21"/>
          <w:szCs w:val="21"/>
          <w:highlight w:val="none"/>
          <w:u w:val="single"/>
        </w:rPr>
      </w:pPr>
      <w:r>
        <w:rPr>
          <w:rFonts w:ascii="宋体" w:hAnsi="宋体"/>
          <w:color w:val="000000"/>
          <w:sz w:val="21"/>
          <w:szCs w:val="21"/>
          <w:highlight w:val="none"/>
        </w:rPr>
        <w:t>其他关于分包的约定：</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5DF5B4B2">
      <w:pPr>
        <w:pStyle w:val="49"/>
        <w:spacing w:line="360" w:lineRule="auto"/>
        <w:rPr>
          <w:rFonts w:ascii="宋体" w:hAnsi="宋体"/>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A3E7C8E">
      <w:pPr>
        <w:pStyle w:val="49"/>
        <w:spacing w:line="360" w:lineRule="auto"/>
        <w:ind w:firstLine="420" w:firstLineChars="200"/>
        <w:rPr>
          <w:rFonts w:ascii="宋体" w:hAnsi="宋体"/>
          <w:sz w:val="21"/>
          <w:szCs w:val="21"/>
          <w:highlight w:val="none"/>
        </w:rPr>
      </w:pPr>
      <w:r>
        <w:rPr>
          <w:rFonts w:ascii="宋体" w:hAnsi="宋体"/>
          <w:sz w:val="21"/>
          <w:szCs w:val="21"/>
          <w:highlight w:val="none"/>
        </w:rPr>
        <w:t>3.5.4 分包合同价款</w:t>
      </w:r>
    </w:p>
    <w:p w14:paraId="6D8FBA09">
      <w:pPr>
        <w:pStyle w:val="49"/>
        <w:spacing w:line="360" w:lineRule="auto"/>
        <w:ind w:firstLine="420" w:firstLineChars="200"/>
        <w:rPr>
          <w:rFonts w:ascii="宋体" w:hAnsi="宋体"/>
          <w:sz w:val="21"/>
          <w:szCs w:val="21"/>
          <w:highlight w:val="none"/>
        </w:rPr>
      </w:pPr>
      <w:r>
        <w:rPr>
          <w:rFonts w:ascii="宋体" w:hAnsi="宋体"/>
          <w:sz w:val="21"/>
          <w:szCs w:val="21"/>
          <w:highlight w:val="none"/>
        </w:rPr>
        <w:t>关于分包合同价款支付的约定：</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26A3613">
      <w:pPr>
        <w:pStyle w:val="54"/>
        <w:rPr>
          <w:rFonts w:ascii="宋体" w:hAnsi="宋体" w:eastAsia="宋体"/>
          <w:highlight w:val="none"/>
        </w:rPr>
      </w:pPr>
      <w:r>
        <w:rPr>
          <w:rFonts w:ascii="宋体" w:hAnsi="宋体" w:eastAsia="宋体"/>
          <w:highlight w:val="none"/>
        </w:rPr>
        <w:t>3.6 工程照管与成品、半成品保护</w:t>
      </w:r>
    </w:p>
    <w:p w14:paraId="56BC3B28">
      <w:pPr>
        <w:pStyle w:val="49"/>
        <w:ind w:firstLine="420" w:firstLineChars="200"/>
        <w:rPr>
          <w:rFonts w:hint="eastAsia" w:ascii="宋体" w:hAnsi="宋体"/>
          <w:sz w:val="21"/>
          <w:szCs w:val="21"/>
          <w:highlight w:val="none"/>
        </w:rPr>
      </w:pPr>
      <w:r>
        <w:rPr>
          <w:rFonts w:ascii="宋体" w:hAnsi="宋体"/>
          <w:sz w:val="21"/>
          <w:szCs w:val="21"/>
          <w:highlight w:val="none"/>
        </w:rPr>
        <w:t>承包人负责照管工程及工程相关的材料</w:t>
      </w:r>
      <w:r>
        <w:rPr>
          <w:rFonts w:hint="eastAsia" w:ascii="宋体" w:hAnsi="宋体"/>
          <w:sz w:val="21"/>
          <w:szCs w:val="21"/>
          <w:highlight w:val="none"/>
        </w:rPr>
        <w:t>、</w:t>
      </w:r>
      <w:r>
        <w:rPr>
          <w:rFonts w:ascii="宋体" w:hAnsi="宋体"/>
          <w:sz w:val="21"/>
          <w:szCs w:val="21"/>
          <w:highlight w:val="none"/>
        </w:rPr>
        <w:t>工程设备的起始时间</w:t>
      </w:r>
      <w:r>
        <w:rPr>
          <w:rFonts w:hint="eastAsia" w:ascii="宋体" w:hAnsi="宋体"/>
          <w:sz w:val="21"/>
          <w:szCs w:val="21"/>
          <w:highlight w:val="none"/>
        </w:rPr>
        <w:t>：</w:t>
      </w:r>
      <w:r>
        <w:rPr>
          <w:rFonts w:ascii="宋体" w:hAnsi="宋体"/>
          <w:color w:val="000000"/>
          <w:sz w:val="21"/>
          <w:szCs w:val="21"/>
          <w:highlight w:val="none"/>
          <w:u w:val="single"/>
        </w:rPr>
        <w:t xml:space="preserve">                    </w:t>
      </w:r>
    </w:p>
    <w:p w14:paraId="78004EC7">
      <w:pPr>
        <w:pStyle w:val="49"/>
        <w:spacing w:line="360" w:lineRule="auto"/>
        <w:rPr>
          <w:rFonts w:ascii="宋体" w:hAnsi="宋体"/>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sz w:val="21"/>
          <w:szCs w:val="21"/>
          <w:highlight w:val="none"/>
        </w:rPr>
        <w:t xml:space="preserve"> 。</w:t>
      </w:r>
    </w:p>
    <w:p w14:paraId="17125D0D">
      <w:pPr>
        <w:pStyle w:val="54"/>
        <w:rPr>
          <w:rFonts w:ascii="宋体" w:hAnsi="宋体" w:eastAsia="宋体"/>
          <w:highlight w:val="none"/>
        </w:rPr>
      </w:pPr>
      <w:r>
        <w:rPr>
          <w:rFonts w:ascii="宋体" w:hAnsi="宋体" w:eastAsia="宋体"/>
          <w:highlight w:val="none"/>
        </w:rPr>
        <w:t>3.7 履约担保</w:t>
      </w:r>
    </w:p>
    <w:p w14:paraId="587E516F">
      <w:pPr>
        <w:pStyle w:val="49"/>
        <w:spacing w:line="360" w:lineRule="auto"/>
        <w:ind w:firstLine="420" w:firstLineChars="200"/>
        <w:jc w:val="left"/>
        <w:rPr>
          <w:rFonts w:hint="eastAsia" w:ascii="宋体" w:hAnsi="宋体"/>
          <w:color w:val="000000"/>
          <w:sz w:val="21"/>
          <w:szCs w:val="21"/>
          <w:highlight w:val="none"/>
        </w:rPr>
      </w:pPr>
      <w:r>
        <w:rPr>
          <w:rFonts w:hint="eastAsia" w:ascii="宋体" w:hAnsi="宋体"/>
          <w:color w:val="000000"/>
          <w:sz w:val="21"/>
          <w:szCs w:val="21"/>
          <w:highlight w:val="none"/>
        </w:rPr>
        <w:t>承包人是否提供履约担保：</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57183B79">
      <w:pPr>
        <w:pStyle w:val="49"/>
        <w:spacing w:line="360" w:lineRule="auto"/>
        <w:ind w:firstLine="420" w:firstLineChars="200"/>
        <w:jc w:val="left"/>
        <w:rPr>
          <w:rFonts w:hint="eastAsia" w:ascii="宋体" w:hAnsi="宋体"/>
          <w:color w:val="000000"/>
          <w:sz w:val="21"/>
          <w:szCs w:val="21"/>
          <w:highlight w:val="none"/>
          <w:u w:val="single"/>
        </w:rPr>
      </w:pPr>
      <w:r>
        <w:rPr>
          <w:rFonts w:ascii="宋体" w:hAnsi="宋体"/>
          <w:color w:val="000000"/>
          <w:sz w:val="21"/>
          <w:szCs w:val="21"/>
          <w:highlight w:val="none"/>
        </w:rPr>
        <w:t>承包人提供履约担保的形式</w:t>
      </w:r>
      <w:r>
        <w:rPr>
          <w:rFonts w:hint="eastAsia" w:ascii="宋体" w:hAnsi="宋体"/>
          <w:color w:val="000000"/>
          <w:sz w:val="21"/>
          <w:szCs w:val="21"/>
          <w:highlight w:val="none"/>
        </w:rPr>
        <w:t>、金额及期限的</w:t>
      </w:r>
      <w:r>
        <w:rPr>
          <w:rFonts w:ascii="宋体" w:hAnsi="宋体"/>
          <w:color w:val="000000"/>
          <w:sz w:val="21"/>
          <w:szCs w:val="21"/>
          <w:highlight w:val="none"/>
        </w:rPr>
        <w:t>：</w:t>
      </w:r>
      <w:r>
        <w:rPr>
          <w:rFonts w:ascii="宋体" w:hAnsi="宋体"/>
          <w:color w:val="000000"/>
          <w:sz w:val="21"/>
          <w:szCs w:val="21"/>
          <w:highlight w:val="none"/>
          <w:u w:val="single"/>
        </w:rPr>
        <w:t xml:space="preserve">                                      </w:t>
      </w:r>
    </w:p>
    <w:p w14:paraId="74564AF1">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48C8B3B3">
      <w:pPr>
        <w:pStyle w:val="50"/>
        <w:rPr>
          <w:highlight w:val="none"/>
        </w:rPr>
      </w:pPr>
      <w:bookmarkStart w:id="213" w:name="_Toc7009"/>
      <w:bookmarkStart w:id="214" w:name="_Toc101715689"/>
      <w:r>
        <w:rPr>
          <w:highlight w:val="none"/>
        </w:rPr>
        <w:t>4. 监理人</w:t>
      </w:r>
      <w:bookmarkEnd w:id="213"/>
      <w:bookmarkEnd w:id="214"/>
    </w:p>
    <w:p w14:paraId="2F1C4BF0">
      <w:pPr>
        <w:pStyle w:val="54"/>
        <w:rPr>
          <w:rFonts w:ascii="宋体" w:hAnsi="宋体" w:eastAsia="宋体"/>
          <w:highlight w:val="none"/>
        </w:rPr>
      </w:pPr>
      <w:r>
        <w:rPr>
          <w:rFonts w:ascii="宋体" w:hAnsi="宋体" w:eastAsia="宋体"/>
          <w:highlight w:val="none"/>
        </w:rPr>
        <w:t>4.1监理人的一般规定</w:t>
      </w:r>
    </w:p>
    <w:p w14:paraId="4AB8CB65">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关于监理人的监理内容：</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1FBB28FE">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关于监理人的监理权限：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p>
    <w:p w14:paraId="0E661586">
      <w:pPr>
        <w:pStyle w:val="49"/>
        <w:spacing w:line="360" w:lineRule="auto"/>
        <w:ind w:firstLine="420" w:firstLineChars="200"/>
        <w:rPr>
          <w:rFonts w:ascii="宋体" w:hAnsi="宋体"/>
          <w:color w:val="000000"/>
          <w:sz w:val="21"/>
          <w:szCs w:val="21"/>
          <w:highlight w:val="none"/>
          <w:u w:val="single"/>
        </w:rPr>
      </w:pPr>
      <w:r>
        <w:rPr>
          <w:rFonts w:ascii="宋体" w:hAnsi="宋体"/>
          <w:color w:val="000000"/>
          <w:sz w:val="21"/>
          <w:szCs w:val="21"/>
          <w:highlight w:val="none"/>
        </w:rPr>
        <w:t>关于监理人在施工现场的办公场所、生活场所的提供和费用承担的约定：</w:t>
      </w:r>
      <w:r>
        <w:rPr>
          <w:rFonts w:ascii="宋体" w:hAnsi="宋体"/>
          <w:color w:val="000000"/>
          <w:sz w:val="21"/>
          <w:szCs w:val="21"/>
          <w:highlight w:val="none"/>
          <w:u w:val="single"/>
        </w:rPr>
        <w:t xml:space="preserve">                </w:t>
      </w:r>
    </w:p>
    <w:p w14:paraId="7E3E7649">
      <w:pPr>
        <w:pStyle w:val="49"/>
        <w:spacing w:line="360" w:lineRule="auto"/>
        <w:rPr>
          <w:rFonts w:hint="eastAsia"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179864B">
      <w:pPr>
        <w:pStyle w:val="54"/>
        <w:rPr>
          <w:rFonts w:ascii="宋体" w:hAnsi="宋体" w:eastAsia="宋体"/>
          <w:highlight w:val="none"/>
        </w:rPr>
      </w:pPr>
      <w:r>
        <w:rPr>
          <w:rFonts w:ascii="宋体" w:hAnsi="宋体" w:eastAsia="宋体"/>
          <w:highlight w:val="none"/>
        </w:rPr>
        <w:t>4.2 监理人员</w:t>
      </w:r>
    </w:p>
    <w:p w14:paraId="5DE91B52">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总监理工程师：</w:t>
      </w:r>
    </w:p>
    <w:p w14:paraId="0AC8F5B8">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姓    名：</w:t>
      </w:r>
      <w:r>
        <w:rPr>
          <w:rFonts w:ascii="宋体" w:hAnsi="宋体"/>
          <w:color w:val="000000"/>
          <w:sz w:val="21"/>
          <w:szCs w:val="21"/>
          <w:highlight w:val="none"/>
          <w:u w:val="single"/>
        </w:rPr>
        <w:t>   </w:t>
      </w:r>
      <w:r>
        <w:rPr>
          <w:rFonts w:ascii="宋体" w:hAnsi="宋体"/>
          <w:color w:val="000000"/>
          <w:sz w:val="21"/>
          <w:szCs w:val="21"/>
          <w:highlight w:val="none"/>
        </w:rPr>
        <w:t>；</w:t>
      </w:r>
    </w:p>
    <w:p w14:paraId="655CE523">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职    务：</w:t>
      </w:r>
      <w:r>
        <w:rPr>
          <w:rFonts w:ascii="宋体" w:hAnsi="宋体"/>
          <w:color w:val="000000"/>
          <w:sz w:val="21"/>
          <w:szCs w:val="21"/>
          <w:highlight w:val="none"/>
          <w:u w:val="single"/>
        </w:rPr>
        <w:t>   </w:t>
      </w:r>
      <w:r>
        <w:rPr>
          <w:rFonts w:ascii="宋体" w:hAnsi="宋体"/>
          <w:color w:val="000000"/>
          <w:sz w:val="21"/>
          <w:szCs w:val="21"/>
          <w:highlight w:val="none"/>
        </w:rPr>
        <w:t>；</w:t>
      </w:r>
    </w:p>
    <w:p w14:paraId="0C6BCEB0">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监理工程师执业资格证书号：</w:t>
      </w:r>
      <w:r>
        <w:rPr>
          <w:rFonts w:ascii="宋体" w:hAnsi="宋体"/>
          <w:color w:val="000000"/>
          <w:sz w:val="21"/>
          <w:szCs w:val="21"/>
          <w:highlight w:val="none"/>
          <w:u w:val="single"/>
        </w:rPr>
        <w:t> </w:t>
      </w:r>
      <w:r>
        <w:rPr>
          <w:rFonts w:ascii="宋体" w:hAnsi="宋体"/>
          <w:color w:val="000000"/>
          <w:sz w:val="21"/>
          <w:szCs w:val="21"/>
          <w:highlight w:val="none"/>
        </w:rPr>
        <w:t>；</w:t>
      </w:r>
    </w:p>
    <w:p w14:paraId="63A3117F">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联系电话：</w:t>
      </w:r>
      <w:r>
        <w:rPr>
          <w:rFonts w:ascii="宋体" w:hAnsi="宋体"/>
          <w:color w:val="000000"/>
          <w:sz w:val="21"/>
          <w:szCs w:val="21"/>
          <w:highlight w:val="none"/>
          <w:u w:val="single"/>
        </w:rPr>
        <w:t>   </w:t>
      </w:r>
      <w:r>
        <w:rPr>
          <w:rFonts w:ascii="宋体" w:hAnsi="宋体"/>
          <w:color w:val="000000"/>
          <w:sz w:val="21"/>
          <w:szCs w:val="21"/>
          <w:highlight w:val="none"/>
        </w:rPr>
        <w:t>；</w:t>
      </w:r>
    </w:p>
    <w:p w14:paraId="2F2FD963">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电子信箱：</w:t>
      </w:r>
      <w:r>
        <w:rPr>
          <w:rFonts w:ascii="宋体" w:hAnsi="宋体"/>
          <w:color w:val="000000"/>
          <w:sz w:val="21"/>
          <w:szCs w:val="21"/>
          <w:highlight w:val="none"/>
          <w:u w:val="single"/>
        </w:rPr>
        <w:t>   </w:t>
      </w:r>
      <w:r>
        <w:rPr>
          <w:rFonts w:ascii="宋体" w:hAnsi="宋体"/>
          <w:color w:val="000000"/>
          <w:sz w:val="21"/>
          <w:szCs w:val="21"/>
          <w:highlight w:val="none"/>
        </w:rPr>
        <w:t>；</w:t>
      </w:r>
    </w:p>
    <w:p w14:paraId="61D6C80A">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通信地址：</w:t>
      </w:r>
      <w:r>
        <w:rPr>
          <w:rFonts w:ascii="宋体" w:hAnsi="宋体"/>
          <w:color w:val="000000"/>
          <w:sz w:val="21"/>
          <w:szCs w:val="21"/>
          <w:highlight w:val="none"/>
          <w:u w:val="single"/>
        </w:rPr>
        <w:t>   </w:t>
      </w:r>
      <w:r>
        <w:rPr>
          <w:rFonts w:ascii="宋体" w:hAnsi="宋体"/>
          <w:color w:val="000000"/>
          <w:sz w:val="21"/>
          <w:szCs w:val="21"/>
          <w:highlight w:val="none"/>
        </w:rPr>
        <w:t>；</w:t>
      </w:r>
    </w:p>
    <w:p w14:paraId="7F24D733">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关于监理人的其他约定：</w:t>
      </w:r>
      <w:r>
        <w:rPr>
          <w:rFonts w:ascii="宋体" w:hAnsi="宋体"/>
          <w:color w:val="000000"/>
          <w:sz w:val="21"/>
          <w:szCs w:val="21"/>
          <w:highlight w:val="none"/>
          <w:u w:val="single"/>
        </w:rPr>
        <w:t>   </w:t>
      </w:r>
      <w:r>
        <w:rPr>
          <w:rFonts w:ascii="宋体" w:hAnsi="宋体"/>
          <w:color w:val="000000"/>
          <w:sz w:val="21"/>
          <w:szCs w:val="21"/>
          <w:highlight w:val="none"/>
        </w:rPr>
        <w:t>。</w:t>
      </w:r>
    </w:p>
    <w:p w14:paraId="5EED497B">
      <w:pPr>
        <w:pStyle w:val="54"/>
        <w:rPr>
          <w:rFonts w:ascii="宋体" w:hAnsi="宋体" w:eastAsia="宋体"/>
          <w:highlight w:val="none"/>
        </w:rPr>
      </w:pPr>
      <w:r>
        <w:rPr>
          <w:rFonts w:ascii="宋体" w:hAnsi="宋体" w:eastAsia="宋体"/>
          <w:highlight w:val="none"/>
        </w:rPr>
        <w:t>4.4 商定或确定</w:t>
      </w:r>
    </w:p>
    <w:p w14:paraId="0DD19AE2">
      <w:pPr>
        <w:pStyle w:val="49"/>
        <w:spacing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在发包人和承包人不能通过协商达成一致意见时，发包人授权监理人对以下事项进行确定：</w:t>
      </w:r>
    </w:p>
    <w:p w14:paraId="5462C752">
      <w:pPr>
        <w:pStyle w:val="49"/>
        <w:autoSpaceDE w:val="0"/>
        <w:autoSpaceDN w:val="0"/>
        <w:adjustRightInd w:val="0"/>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（1）</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39B761A">
      <w:pPr>
        <w:pStyle w:val="49"/>
        <w:autoSpaceDE w:val="0"/>
        <w:autoSpaceDN w:val="0"/>
        <w:adjustRightInd w:val="0"/>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（2）</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50BC0A4D">
      <w:pPr>
        <w:pStyle w:val="49"/>
        <w:autoSpaceDE w:val="0"/>
        <w:autoSpaceDN w:val="0"/>
        <w:adjustRightInd w:val="0"/>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（3）</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7BFBFD7D">
      <w:pPr>
        <w:pStyle w:val="50"/>
        <w:rPr>
          <w:highlight w:val="none"/>
        </w:rPr>
      </w:pPr>
      <w:bookmarkStart w:id="215" w:name="_Toc15905"/>
      <w:bookmarkStart w:id="216" w:name="_Toc101715690"/>
      <w:r>
        <w:rPr>
          <w:highlight w:val="none"/>
        </w:rPr>
        <w:t>5. 工程质量</w:t>
      </w:r>
      <w:bookmarkEnd w:id="215"/>
      <w:bookmarkEnd w:id="216"/>
    </w:p>
    <w:p w14:paraId="63C5ACCE">
      <w:pPr>
        <w:pStyle w:val="54"/>
        <w:rPr>
          <w:rFonts w:ascii="宋体" w:hAnsi="宋体" w:eastAsia="宋体"/>
          <w:highlight w:val="none"/>
        </w:rPr>
      </w:pPr>
      <w:r>
        <w:rPr>
          <w:rFonts w:ascii="宋体" w:hAnsi="宋体" w:eastAsia="宋体"/>
          <w:highlight w:val="none"/>
        </w:rPr>
        <w:t>5.1 质量要求</w:t>
      </w:r>
    </w:p>
    <w:p w14:paraId="79E5087A">
      <w:pPr>
        <w:pStyle w:val="49"/>
        <w:spacing w:line="360" w:lineRule="auto"/>
        <w:ind w:firstLine="420" w:firstLineChars="200"/>
        <w:jc w:val="left"/>
        <w:rPr>
          <w:rFonts w:hint="eastAsia" w:ascii="宋体" w:hAnsi="宋体"/>
          <w:sz w:val="21"/>
          <w:szCs w:val="21"/>
          <w:highlight w:val="none"/>
          <w:u w:val="single"/>
        </w:rPr>
      </w:pPr>
      <w:r>
        <w:rPr>
          <w:rFonts w:ascii="宋体" w:hAnsi="宋体"/>
          <w:sz w:val="21"/>
          <w:szCs w:val="21"/>
          <w:highlight w:val="none"/>
        </w:rPr>
        <w:t>5.1.1 特殊质量标准和要求：</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p>
    <w:p w14:paraId="4C7FED6E">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200D341E">
      <w:pPr>
        <w:pStyle w:val="49"/>
        <w:spacing w:line="360" w:lineRule="auto"/>
        <w:ind w:firstLine="420" w:firstLineChars="200"/>
        <w:jc w:val="left"/>
        <w:rPr>
          <w:rFonts w:hint="eastAsia" w:ascii="宋体" w:hAnsi="宋体"/>
          <w:sz w:val="21"/>
          <w:szCs w:val="21"/>
          <w:highlight w:val="none"/>
          <w:u w:val="single"/>
        </w:rPr>
      </w:pPr>
      <w:r>
        <w:rPr>
          <w:rFonts w:ascii="宋体" w:hAnsi="宋体"/>
          <w:sz w:val="21"/>
          <w:szCs w:val="21"/>
          <w:highlight w:val="none"/>
        </w:rPr>
        <w:t>关于工程奖项的约定：</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p>
    <w:p w14:paraId="607F2F90">
      <w:pPr>
        <w:pStyle w:val="49"/>
        <w:spacing w:line="360" w:lineRule="auto"/>
        <w:jc w:val="left"/>
        <w:rPr>
          <w:rFonts w:hint="eastAsia" w:ascii="宋体" w:hAnsi="宋体"/>
          <w:color w:val="000000"/>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093E2036">
      <w:pPr>
        <w:pStyle w:val="54"/>
        <w:rPr>
          <w:rFonts w:ascii="宋体" w:hAnsi="宋体" w:eastAsia="宋体"/>
          <w:highlight w:val="none"/>
        </w:rPr>
      </w:pPr>
      <w:r>
        <w:rPr>
          <w:rFonts w:ascii="宋体" w:hAnsi="宋体" w:eastAsia="宋体"/>
          <w:highlight w:val="none"/>
        </w:rPr>
        <w:t>5.3 隐蔽工程检查</w:t>
      </w:r>
    </w:p>
    <w:p w14:paraId="72F58AD1">
      <w:pPr>
        <w:pStyle w:val="49"/>
        <w:spacing w:line="360" w:lineRule="auto"/>
        <w:ind w:firstLine="420" w:firstLineChars="200"/>
        <w:jc w:val="left"/>
        <w:rPr>
          <w:rFonts w:ascii="宋体" w:hAnsi="宋体"/>
          <w:sz w:val="21"/>
          <w:szCs w:val="21"/>
          <w:highlight w:val="none"/>
          <w:u w:val="single"/>
        </w:rPr>
      </w:pPr>
      <w:r>
        <w:rPr>
          <w:rFonts w:ascii="宋体" w:hAnsi="宋体"/>
          <w:sz w:val="21"/>
          <w:szCs w:val="21"/>
          <w:highlight w:val="none"/>
        </w:rPr>
        <w:t>5.3.2承包人提前通知监理人隐蔽工程检查的期限的约定：</w:t>
      </w:r>
      <w:r>
        <w:rPr>
          <w:rFonts w:ascii="宋体" w:hAnsi="宋体"/>
          <w:sz w:val="21"/>
          <w:szCs w:val="21"/>
          <w:highlight w:val="none"/>
          <w:u w:val="single"/>
        </w:rPr>
        <w:t xml:space="preserve">                        </w:t>
      </w:r>
    </w:p>
    <w:p w14:paraId="2504AF9A">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35F73977">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监理人不能按时进行检查时，应提前</w:t>
      </w:r>
      <w:r>
        <w:rPr>
          <w:rFonts w:ascii="宋体" w:hAnsi="宋体"/>
          <w:sz w:val="21"/>
          <w:szCs w:val="21"/>
          <w:highlight w:val="none"/>
          <w:u w:val="single"/>
        </w:rPr>
        <w:t xml:space="preserve">       </w:t>
      </w:r>
      <w:r>
        <w:rPr>
          <w:rFonts w:ascii="宋体" w:hAnsi="宋体"/>
          <w:sz w:val="21"/>
          <w:szCs w:val="21"/>
          <w:highlight w:val="none"/>
        </w:rPr>
        <w:t>小时提交书面延期要求。</w:t>
      </w:r>
    </w:p>
    <w:p w14:paraId="5617E781">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关于延期最长不得超过：</w:t>
      </w:r>
      <w:r>
        <w:rPr>
          <w:rFonts w:ascii="宋体" w:hAnsi="宋体"/>
          <w:sz w:val="21"/>
          <w:szCs w:val="21"/>
          <w:highlight w:val="none"/>
          <w:u w:val="single"/>
        </w:rPr>
        <w:t xml:space="preserve">         </w:t>
      </w:r>
      <w:r>
        <w:rPr>
          <w:rFonts w:ascii="宋体" w:hAnsi="宋体"/>
          <w:sz w:val="21"/>
          <w:szCs w:val="21"/>
          <w:highlight w:val="none"/>
        </w:rPr>
        <w:t>小时。</w:t>
      </w:r>
    </w:p>
    <w:p w14:paraId="4E843EF5">
      <w:pPr>
        <w:pStyle w:val="54"/>
        <w:rPr>
          <w:rFonts w:ascii="宋体" w:hAnsi="宋体" w:eastAsia="宋体"/>
          <w:highlight w:val="none"/>
        </w:rPr>
      </w:pPr>
      <w:r>
        <w:rPr>
          <w:rFonts w:ascii="宋体" w:hAnsi="宋体" w:eastAsia="宋体"/>
          <w:highlight w:val="none"/>
        </w:rPr>
        <w:t>6. 安全文明施工与环境保护</w:t>
      </w:r>
    </w:p>
    <w:p w14:paraId="26576F35">
      <w:pPr>
        <w:pStyle w:val="49"/>
        <w:spacing w:after="120"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6.1安全文明施工</w:t>
      </w:r>
    </w:p>
    <w:p w14:paraId="2ED5031A">
      <w:pPr>
        <w:pStyle w:val="49"/>
        <w:spacing w:line="360" w:lineRule="auto"/>
        <w:ind w:firstLine="420" w:firstLineChars="200"/>
        <w:jc w:val="left"/>
        <w:rPr>
          <w:rFonts w:ascii="宋体" w:hAnsi="宋体"/>
          <w:sz w:val="21"/>
          <w:szCs w:val="21"/>
          <w:highlight w:val="none"/>
          <w:u w:val="single"/>
        </w:rPr>
      </w:pPr>
      <w:r>
        <w:rPr>
          <w:rFonts w:ascii="宋体" w:hAnsi="宋体"/>
          <w:sz w:val="21"/>
          <w:szCs w:val="21"/>
          <w:highlight w:val="none"/>
        </w:rPr>
        <w:t>6.1.1</w:t>
      </w:r>
      <w:r>
        <w:rPr>
          <w:rFonts w:ascii="宋体" w:hAnsi="宋体"/>
          <w:color w:val="000000"/>
          <w:sz w:val="21"/>
          <w:szCs w:val="21"/>
          <w:highlight w:val="none"/>
        </w:rPr>
        <w:t xml:space="preserve"> 项目安全生产的达标目标及相应事项的约定：</w:t>
      </w:r>
      <w:r>
        <w:rPr>
          <w:rFonts w:ascii="宋体" w:hAnsi="宋体"/>
          <w:sz w:val="21"/>
          <w:szCs w:val="21"/>
          <w:highlight w:val="none"/>
          <w:u w:val="single"/>
        </w:rPr>
        <w:t xml:space="preserve">                             </w:t>
      </w:r>
    </w:p>
    <w:p w14:paraId="4D142E40">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59261BD0">
      <w:pPr>
        <w:pStyle w:val="49"/>
        <w:spacing w:line="360" w:lineRule="auto"/>
        <w:ind w:firstLine="420" w:firstLineChars="200"/>
        <w:jc w:val="left"/>
        <w:rPr>
          <w:rFonts w:ascii="宋体" w:hAnsi="宋体"/>
          <w:sz w:val="21"/>
          <w:szCs w:val="21"/>
          <w:highlight w:val="none"/>
          <w:u w:val="single"/>
        </w:rPr>
      </w:pPr>
      <w:r>
        <w:rPr>
          <w:rFonts w:ascii="宋体" w:hAnsi="宋体"/>
          <w:sz w:val="21"/>
          <w:szCs w:val="21"/>
          <w:highlight w:val="none"/>
        </w:rPr>
        <w:t>6.1.4 关于治安保卫的特别约定：</w:t>
      </w:r>
      <w:r>
        <w:rPr>
          <w:rFonts w:ascii="宋体" w:hAnsi="宋体"/>
          <w:sz w:val="21"/>
          <w:szCs w:val="21"/>
          <w:highlight w:val="none"/>
          <w:u w:val="single"/>
        </w:rPr>
        <w:t xml:space="preserve">                                             </w:t>
      </w:r>
    </w:p>
    <w:p w14:paraId="10B84DC3">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1974418C">
      <w:pPr>
        <w:pStyle w:val="49"/>
        <w:spacing w:line="360" w:lineRule="auto"/>
        <w:jc w:val="left"/>
        <w:rPr>
          <w:rFonts w:ascii="宋体" w:hAnsi="宋体"/>
          <w:sz w:val="21"/>
          <w:szCs w:val="21"/>
          <w:highlight w:val="none"/>
        </w:rPr>
      </w:pPr>
      <w:r>
        <w:rPr>
          <w:rFonts w:ascii="宋体" w:hAnsi="宋体"/>
          <w:sz w:val="21"/>
          <w:szCs w:val="21"/>
          <w:highlight w:val="none"/>
        </w:rPr>
        <w:t>关于编制施工场地治安管理计划的约定：</w:t>
      </w:r>
      <w:r>
        <w:rPr>
          <w:rFonts w:ascii="宋体" w:hAnsi="宋体"/>
          <w:sz w:val="21"/>
          <w:szCs w:val="21"/>
          <w:highlight w:val="none"/>
          <w:u w:val="single"/>
        </w:rPr>
        <w:t xml:space="preserve">                                           </w:t>
      </w:r>
    </w:p>
    <w:p w14:paraId="6F6B9649">
      <w:pPr>
        <w:pStyle w:val="49"/>
        <w:spacing w:line="360" w:lineRule="auto"/>
        <w:jc w:val="left"/>
        <w:rPr>
          <w:rFonts w:hint="eastAsia"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2C612F20">
      <w:pPr>
        <w:pStyle w:val="49"/>
        <w:spacing w:line="360" w:lineRule="auto"/>
        <w:ind w:firstLine="420" w:firstLineChars="200"/>
        <w:jc w:val="left"/>
        <w:rPr>
          <w:rFonts w:hint="eastAsia" w:ascii="宋体" w:hAnsi="宋体"/>
          <w:sz w:val="21"/>
          <w:szCs w:val="21"/>
          <w:highlight w:val="none"/>
        </w:rPr>
      </w:pPr>
      <w:r>
        <w:rPr>
          <w:rFonts w:hint="eastAsia" w:ascii="宋体" w:hAnsi="宋体"/>
          <w:sz w:val="21"/>
          <w:szCs w:val="21"/>
          <w:highlight w:val="none"/>
        </w:rPr>
        <w:t>6.1.5 文明施工</w:t>
      </w:r>
    </w:p>
    <w:p w14:paraId="63D383A5">
      <w:pPr>
        <w:pStyle w:val="49"/>
        <w:spacing w:line="360" w:lineRule="auto"/>
        <w:ind w:firstLine="420" w:firstLineChars="200"/>
        <w:jc w:val="left"/>
        <w:rPr>
          <w:rFonts w:hint="eastAsia" w:ascii="宋体" w:hAnsi="宋体"/>
          <w:sz w:val="21"/>
          <w:szCs w:val="21"/>
          <w:highlight w:val="none"/>
          <w:u w:val="single"/>
        </w:rPr>
      </w:pPr>
      <w:r>
        <w:rPr>
          <w:rFonts w:hint="eastAsia" w:ascii="宋体" w:hAnsi="宋体"/>
          <w:sz w:val="21"/>
          <w:szCs w:val="21"/>
          <w:highlight w:val="none"/>
        </w:rPr>
        <w:t>合同当事人对文明施工的要求：</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p>
    <w:p w14:paraId="76236892">
      <w:pPr>
        <w:pStyle w:val="49"/>
        <w:spacing w:line="360" w:lineRule="auto"/>
        <w:jc w:val="left"/>
        <w:rPr>
          <w:rFonts w:ascii="宋体" w:hAnsi="宋体"/>
          <w:sz w:val="21"/>
          <w:szCs w:val="21"/>
          <w:highlight w:val="none"/>
        </w:rPr>
      </w:pPr>
      <w:r>
        <w:rPr>
          <w:rFonts w:hint="eastAsia" w:ascii="宋体" w:hAnsi="宋体"/>
          <w:sz w:val="21"/>
          <w:szCs w:val="21"/>
          <w:highlight w:val="none"/>
          <w:u w:val="single"/>
        </w:rPr>
        <w:t xml:space="preserve">                                                         </w:t>
      </w:r>
      <w:r>
        <w:rPr>
          <w:rFonts w:hint="eastAsia" w:ascii="宋体" w:hAnsi="宋体"/>
          <w:sz w:val="21"/>
          <w:szCs w:val="21"/>
          <w:highlight w:val="none"/>
        </w:rPr>
        <w:t>。</w:t>
      </w:r>
    </w:p>
    <w:p w14:paraId="4C788E7B">
      <w:pPr>
        <w:pStyle w:val="49"/>
        <w:spacing w:line="360" w:lineRule="auto"/>
        <w:ind w:firstLine="420" w:firstLineChars="200"/>
        <w:jc w:val="left"/>
        <w:rPr>
          <w:rFonts w:hint="eastAsia" w:ascii="宋体" w:hAnsi="宋体"/>
          <w:sz w:val="21"/>
          <w:szCs w:val="21"/>
          <w:highlight w:val="none"/>
        </w:rPr>
      </w:pPr>
      <w:r>
        <w:rPr>
          <w:rFonts w:ascii="宋体" w:hAnsi="宋体"/>
          <w:sz w:val="21"/>
          <w:szCs w:val="21"/>
          <w:highlight w:val="none"/>
        </w:rPr>
        <w:t>6.1.6 关于安全文明施工费支付比例和支付期限的约定：</w:t>
      </w:r>
      <w:r>
        <w:rPr>
          <w:rFonts w:ascii="宋体" w:hAnsi="宋体"/>
          <w:sz w:val="21"/>
          <w:szCs w:val="21"/>
          <w:highlight w:val="none"/>
          <w:u w:val="single"/>
        </w:rPr>
        <w:t xml:space="preserve">                         </w:t>
      </w:r>
    </w:p>
    <w:p w14:paraId="2660CE38">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37BC51A5">
      <w:pPr>
        <w:pStyle w:val="50"/>
        <w:rPr>
          <w:highlight w:val="none"/>
        </w:rPr>
      </w:pPr>
      <w:bookmarkStart w:id="217" w:name="_Toc7885"/>
      <w:bookmarkStart w:id="218" w:name="_Toc101715691"/>
      <w:r>
        <w:rPr>
          <w:highlight w:val="none"/>
        </w:rPr>
        <w:t>7. 工期和进度</w:t>
      </w:r>
      <w:bookmarkEnd w:id="217"/>
      <w:bookmarkEnd w:id="218"/>
    </w:p>
    <w:p w14:paraId="30E28498">
      <w:pPr>
        <w:pStyle w:val="54"/>
        <w:rPr>
          <w:rFonts w:ascii="宋体" w:hAnsi="宋体" w:eastAsia="宋体"/>
          <w:highlight w:val="none"/>
        </w:rPr>
      </w:pPr>
      <w:r>
        <w:rPr>
          <w:rFonts w:ascii="宋体" w:hAnsi="宋体" w:eastAsia="宋体"/>
          <w:highlight w:val="none"/>
        </w:rPr>
        <w:t>7.1 施工组织设计</w:t>
      </w:r>
    </w:p>
    <w:p w14:paraId="445C990D">
      <w:pPr>
        <w:pStyle w:val="49"/>
        <w:autoSpaceDE w:val="0"/>
        <w:autoSpaceDN w:val="0"/>
        <w:adjustRightInd w:val="0"/>
        <w:spacing w:line="360" w:lineRule="auto"/>
        <w:ind w:firstLine="420" w:firstLineChars="200"/>
        <w:jc w:val="left"/>
        <w:rPr>
          <w:rFonts w:hint="eastAsia" w:ascii="宋体" w:hAnsi="宋体"/>
          <w:sz w:val="21"/>
          <w:szCs w:val="21"/>
          <w:highlight w:val="none"/>
          <w:u w:val="single"/>
        </w:rPr>
      </w:pPr>
      <w:r>
        <w:rPr>
          <w:rFonts w:ascii="宋体" w:hAnsi="宋体"/>
          <w:sz w:val="21"/>
          <w:szCs w:val="21"/>
          <w:highlight w:val="none"/>
        </w:rPr>
        <w:t>7.1.</w:t>
      </w:r>
      <w:r>
        <w:rPr>
          <w:rFonts w:hint="eastAsia" w:ascii="宋体" w:hAnsi="宋体"/>
          <w:sz w:val="21"/>
          <w:szCs w:val="21"/>
          <w:highlight w:val="none"/>
        </w:rPr>
        <w:t xml:space="preserve">1 </w:t>
      </w:r>
      <w:r>
        <w:rPr>
          <w:rFonts w:hint="eastAsia" w:ascii="宋体" w:hAnsi="宋体"/>
          <w:color w:val="000000"/>
          <w:sz w:val="21"/>
          <w:szCs w:val="21"/>
          <w:highlight w:val="none"/>
        </w:rPr>
        <w:t>合</w:t>
      </w:r>
      <w:r>
        <w:rPr>
          <w:rFonts w:hint="eastAsia" w:ascii="宋体" w:hAnsi="宋体"/>
          <w:color w:val="000000"/>
          <w:kern w:val="0"/>
          <w:sz w:val="21"/>
          <w:szCs w:val="21"/>
          <w:highlight w:val="none"/>
        </w:rPr>
        <w:t>同当事人约定的</w:t>
      </w:r>
      <w:r>
        <w:rPr>
          <w:rFonts w:ascii="宋体" w:hAnsi="宋体"/>
          <w:color w:val="000000"/>
          <w:kern w:val="0"/>
          <w:sz w:val="21"/>
          <w:szCs w:val="21"/>
          <w:highlight w:val="none"/>
        </w:rPr>
        <w:t>施工组织设计</w:t>
      </w:r>
      <w:r>
        <w:rPr>
          <w:rFonts w:hint="eastAsia" w:ascii="宋体" w:hAnsi="宋体"/>
          <w:color w:val="000000"/>
          <w:kern w:val="0"/>
          <w:sz w:val="21"/>
          <w:szCs w:val="21"/>
          <w:highlight w:val="none"/>
        </w:rPr>
        <w:t>应包括的其他内容</w:t>
      </w:r>
      <w:r>
        <w:rPr>
          <w:rFonts w:ascii="宋体" w:hAnsi="宋体"/>
          <w:color w:val="000000"/>
          <w:kern w:val="0"/>
          <w:sz w:val="21"/>
          <w:szCs w:val="21"/>
          <w:highlight w:val="none"/>
        </w:rPr>
        <w:t>：</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p>
    <w:p w14:paraId="0CBC83C7">
      <w:pPr>
        <w:pStyle w:val="49"/>
        <w:autoSpaceDE w:val="0"/>
        <w:autoSpaceDN w:val="0"/>
        <w:adjustRightInd w:val="0"/>
        <w:spacing w:line="360" w:lineRule="auto"/>
        <w:jc w:val="left"/>
        <w:rPr>
          <w:rFonts w:ascii="宋体" w:hAnsi="宋体"/>
          <w:color w:val="000000"/>
          <w:kern w:val="0"/>
          <w:sz w:val="21"/>
          <w:szCs w:val="21"/>
          <w:highlight w:val="none"/>
        </w:rPr>
      </w:pP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13BA87B3">
      <w:pPr>
        <w:pStyle w:val="49"/>
        <w:autoSpaceDE w:val="0"/>
        <w:autoSpaceDN w:val="0"/>
        <w:adjustRightInd w:val="0"/>
        <w:spacing w:line="360" w:lineRule="auto"/>
        <w:ind w:firstLine="420" w:firstLineChars="200"/>
        <w:jc w:val="left"/>
        <w:rPr>
          <w:rFonts w:ascii="宋体" w:hAnsi="宋体"/>
          <w:color w:val="000000"/>
          <w:kern w:val="0"/>
          <w:sz w:val="21"/>
          <w:szCs w:val="21"/>
          <w:highlight w:val="none"/>
        </w:rPr>
      </w:pPr>
      <w:r>
        <w:rPr>
          <w:rFonts w:ascii="宋体" w:hAnsi="宋体"/>
          <w:sz w:val="21"/>
          <w:szCs w:val="21"/>
          <w:highlight w:val="none"/>
        </w:rPr>
        <w:t>7.1.2</w:t>
      </w:r>
      <w:r>
        <w:rPr>
          <w:rFonts w:ascii="宋体" w:hAnsi="宋体"/>
          <w:color w:val="000000"/>
          <w:sz w:val="21"/>
          <w:szCs w:val="21"/>
          <w:highlight w:val="none"/>
        </w:rPr>
        <w:t xml:space="preserve"> </w:t>
      </w:r>
      <w:r>
        <w:rPr>
          <w:rFonts w:ascii="宋体" w:hAnsi="宋体"/>
          <w:color w:val="000000"/>
          <w:kern w:val="0"/>
          <w:sz w:val="21"/>
          <w:szCs w:val="21"/>
          <w:highlight w:val="none"/>
        </w:rPr>
        <w:t>施工组织设计的提交和修改</w:t>
      </w:r>
    </w:p>
    <w:p w14:paraId="7D46D7FE">
      <w:pPr>
        <w:pStyle w:val="49"/>
        <w:autoSpaceDE w:val="0"/>
        <w:autoSpaceDN w:val="0"/>
        <w:adjustRightInd w:val="0"/>
        <w:spacing w:line="360" w:lineRule="auto"/>
        <w:ind w:firstLine="420" w:firstLineChars="200"/>
        <w:jc w:val="left"/>
        <w:rPr>
          <w:rFonts w:hint="eastAsia" w:ascii="宋体" w:hAnsi="宋体"/>
          <w:sz w:val="21"/>
          <w:szCs w:val="21"/>
          <w:highlight w:val="none"/>
          <w:u w:val="single"/>
        </w:rPr>
      </w:pPr>
      <w:r>
        <w:rPr>
          <w:rFonts w:ascii="宋体" w:hAnsi="宋体"/>
          <w:color w:val="000000"/>
          <w:kern w:val="0"/>
          <w:sz w:val="21"/>
          <w:szCs w:val="21"/>
          <w:highlight w:val="none"/>
        </w:rPr>
        <w:t>承包人提交详细施工组织设计的期限的约定：</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p>
    <w:p w14:paraId="2E37A687">
      <w:pPr>
        <w:pStyle w:val="49"/>
        <w:autoSpaceDE w:val="0"/>
        <w:autoSpaceDN w:val="0"/>
        <w:adjustRightInd w:val="0"/>
        <w:spacing w:line="360" w:lineRule="auto"/>
        <w:jc w:val="left"/>
        <w:rPr>
          <w:rFonts w:hint="eastAsia" w:ascii="宋体" w:hAnsi="宋体"/>
          <w:sz w:val="21"/>
          <w:szCs w:val="21"/>
          <w:highlight w:val="none"/>
        </w:rPr>
      </w:pP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569991C9">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发包人和监理人在收到</w:t>
      </w:r>
      <w:r>
        <w:rPr>
          <w:rFonts w:hint="eastAsia" w:ascii="宋体" w:hAnsi="宋体"/>
          <w:color w:val="000000"/>
          <w:sz w:val="21"/>
          <w:szCs w:val="21"/>
          <w:highlight w:val="none"/>
        </w:rPr>
        <w:t>详细的施工组织设计</w:t>
      </w:r>
      <w:r>
        <w:rPr>
          <w:rFonts w:ascii="宋体" w:hAnsi="宋体"/>
          <w:color w:val="000000"/>
          <w:sz w:val="21"/>
          <w:szCs w:val="21"/>
          <w:highlight w:val="none"/>
        </w:rPr>
        <w:t>后确认或提出修改意见的期限：</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10E09845">
      <w:pPr>
        <w:pStyle w:val="54"/>
        <w:rPr>
          <w:rFonts w:ascii="宋体" w:hAnsi="宋体" w:eastAsia="宋体"/>
          <w:highlight w:val="none"/>
        </w:rPr>
      </w:pPr>
      <w:r>
        <w:rPr>
          <w:rFonts w:ascii="宋体" w:hAnsi="宋体" w:eastAsia="宋体"/>
          <w:highlight w:val="none"/>
        </w:rPr>
        <w:t>7.2 施工进度计划</w:t>
      </w:r>
    </w:p>
    <w:p w14:paraId="44D278BE">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7.2.2 施工进度计划的修订</w:t>
      </w:r>
    </w:p>
    <w:p w14:paraId="528FCCD2">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发包人和监理人在收到修订的施工进度计划后确认或提出修改意见的期限：</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2F4360EE">
      <w:pPr>
        <w:pStyle w:val="54"/>
        <w:rPr>
          <w:rFonts w:ascii="宋体" w:hAnsi="宋体" w:eastAsia="宋体"/>
          <w:highlight w:val="none"/>
        </w:rPr>
      </w:pPr>
      <w:r>
        <w:rPr>
          <w:rFonts w:ascii="宋体" w:hAnsi="宋体" w:eastAsia="宋体"/>
          <w:highlight w:val="none"/>
        </w:rPr>
        <w:t>7.3 开工</w:t>
      </w:r>
    </w:p>
    <w:p w14:paraId="03449CD8">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7.3.1 开工准备</w:t>
      </w:r>
    </w:p>
    <w:p w14:paraId="63EAB52C">
      <w:pPr>
        <w:pStyle w:val="49"/>
        <w:spacing w:line="360" w:lineRule="auto"/>
        <w:ind w:firstLine="420" w:firstLineChars="200"/>
        <w:jc w:val="left"/>
        <w:rPr>
          <w:rFonts w:ascii="宋体" w:hAnsi="宋体"/>
          <w:sz w:val="21"/>
          <w:szCs w:val="21"/>
          <w:highlight w:val="none"/>
          <w:u w:val="single"/>
        </w:rPr>
      </w:pPr>
      <w:r>
        <w:rPr>
          <w:rFonts w:ascii="宋体" w:hAnsi="宋体"/>
          <w:color w:val="000000"/>
          <w:sz w:val="21"/>
          <w:szCs w:val="21"/>
          <w:highlight w:val="none"/>
        </w:rPr>
        <w:t>关于承包人提交</w:t>
      </w:r>
      <w:r>
        <w:rPr>
          <w:rFonts w:ascii="宋体" w:hAnsi="宋体"/>
          <w:color w:val="000000"/>
          <w:kern w:val="0"/>
          <w:sz w:val="21"/>
          <w:szCs w:val="21"/>
          <w:highlight w:val="none"/>
        </w:rPr>
        <w:t>工程开工报审表的期限：</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2969543B">
      <w:pPr>
        <w:pStyle w:val="49"/>
        <w:spacing w:line="360" w:lineRule="auto"/>
        <w:ind w:firstLine="420" w:firstLineChars="200"/>
        <w:jc w:val="left"/>
        <w:rPr>
          <w:rFonts w:ascii="宋体" w:hAnsi="宋体"/>
          <w:sz w:val="21"/>
          <w:szCs w:val="21"/>
          <w:highlight w:val="none"/>
          <w:u w:val="single"/>
        </w:rPr>
      </w:pPr>
      <w:r>
        <w:rPr>
          <w:rFonts w:ascii="宋体" w:hAnsi="宋体"/>
          <w:color w:val="000000"/>
          <w:sz w:val="21"/>
          <w:szCs w:val="21"/>
          <w:highlight w:val="none"/>
        </w:rPr>
        <w:t>关于发包人应完成的其他开工准备工作及期限：</w:t>
      </w:r>
      <w:r>
        <w:rPr>
          <w:rFonts w:ascii="宋体" w:hAnsi="宋体"/>
          <w:sz w:val="21"/>
          <w:szCs w:val="21"/>
          <w:highlight w:val="none"/>
          <w:u w:val="single"/>
        </w:rPr>
        <w:t xml:space="preserve">                                </w:t>
      </w:r>
    </w:p>
    <w:p w14:paraId="469C037D">
      <w:pPr>
        <w:pStyle w:val="49"/>
        <w:spacing w:line="360" w:lineRule="auto"/>
        <w:jc w:val="left"/>
        <w:rPr>
          <w:rFonts w:ascii="宋体" w:hAnsi="宋体"/>
          <w:color w:val="000000"/>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76E1AC42">
      <w:pPr>
        <w:pStyle w:val="49"/>
        <w:spacing w:line="360" w:lineRule="auto"/>
        <w:ind w:firstLine="420" w:firstLineChars="200"/>
        <w:jc w:val="left"/>
        <w:rPr>
          <w:rFonts w:hint="eastAsia" w:ascii="宋体" w:hAnsi="宋体"/>
          <w:sz w:val="21"/>
          <w:szCs w:val="21"/>
          <w:highlight w:val="none"/>
          <w:u w:val="single"/>
        </w:rPr>
      </w:pPr>
      <w:r>
        <w:rPr>
          <w:rFonts w:ascii="宋体" w:hAnsi="宋体"/>
          <w:color w:val="000000"/>
          <w:sz w:val="21"/>
          <w:szCs w:val="21"/>
          <w:highlight w:val="none"/>
        </w:rPr>
        <w:t>关于承包人应完成的其他开工准备工作及期限：</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p>
    <w:p w14:paraId="673096BF">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rPr>
        <w:t>。</w:t>
      </w:r>
    </w:p>
    <w:p w14:paraId="4B3D359F">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7.3.2开工通知</w:t>
      </w:r>
    </w:p>
    <w:p w14:paraId="2D88747B">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因发包人原因造成监理人未能在计划开工日期之日起</w:t>
      </w:r>
      <w:r>
        <w:rPr>
          <w:rFonts w:ascii="宋体" w:hAnsi="宋体"/>
          <w:sz w:val="21"/>
          <w:szCs w:val="21"/>
          <w:highlight w:val="none"/>
          <w:u w:val="single"/>
        </w:rPr>
        <w:t xml:space="preserve">     </w:t>
      </w:r>
      <w:r>
        <w:rPr>
          <w:rFonts w:ascii="宋体" w:hAnsi="宋体"/>
          <w:color w:val="000000"/>
          <w:sz w:val="21"/>
          <w:szCs w:val="21"/>
          <w:highlight w:val="none"/>
        </w:rPr>
        <w:t>天内发出开工通知的，承包人有权提出价格调整要求，或者解除合同。</w:t>
      </w:r>
    </w:p>
    <w:p w14:paraId="0980C577">
      <w:pPr>
        <w:pStyle w:val="54"/>
        <w:rPr>
          <w:rFonts w:ascii="宋体" w:hAnsi="宋体" w:eastAsia="宋体"/>
          <w:highlight w:val="none"/>
        </w:rPr>
      </w:pPr>
      <w:r>
        <w:rPr>
          <w:rFonts w:ascii="宋体" w:hAnsi="宋体" w:eastAsia="宋体"/>
          <w:highlight w:val="none"/>
        </w:rPr>
        <w:t>7.4 测量放线</w:t>
      </w:r>
    </w:p>
    <w:p w14:paraId="77006DEC">
      <w:pPr>
        <w:pStyle w:val="49"/>
        <w:spacing w:line="360" w:lineRule="auto"/>
        <w:ind w:firstLine="420" w:firstLineChars="200"/>
        <w:jc w:val="left"/>
        <w:rPr>
          <w:rFonts w:hint="eastAsia" w:ascii="宋体" w:hAnsi="宋体"/>
          <w:sz w:val="21"/>
          <w:szCs w:val="21"/>
          <w:highlight w:val="none"/>
          <w:u w:val="single"/>
        </w:rPr>
      </w:pPr>
      <w:r>
        <w:rPr>
          <w:rFonts w:ascii="宋体" w:hAnsi="宋体"/>
          <w:sz w:val="21"/>
          <w:szCs w:val="21"/>
          <w:highlight w:val="none"/>
        </w:rPr>
        <w:t>7.4.1发包人通过监理人向承包人提供测量基准点、基准线和水准点及其书面资料的期限：</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rPr>
        <w:t>。</w:t>
      </w:r>
    </w:p>
    <w:p w14:paraId="5F3D568A">
      <w:pPr>
        <w:pStyle w:val="54"/>
        <w:rPr>
          <w:rFonts w:ascii="宋体" w:hAnsi="宋体" w:eastAsia="宋体"/>
          <w:highlight w:val="none"/>
        </w:rPr>
      </w:pPr>
      <w:r>
        <w:rPr>
          <w:rFonts w:ascii="宋体" w:hAnsi="宋体" w:eastAsia="宋体"/>
          <w:highlight w:val="none"/>
        </w:rPr>
        <w:t>7.5 工期延误</w:t>
      </w:r>
    </w:p>
    <w:p w14:paraId="6A433991">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7.5.1 因发包人原因导致工期延误</w:t>
      </w:r>
    </w:p>
    <w:p w14:paraId="3C663486">
      <w:pPr>
        <w:pStyle w:val="49"/>
        <w:spacing w:line="360" w:lineRule="auto"/>
        <w:ind w:firstLine="315" w:firstLineChars="150"/>
        <w:jc w:val="left"/>
        <w:rPr>
          <w:rFonts w:ascii="宋体" w:hAnsi="宋体"/>
          <w:sz w:val="21"/>
          <w:szCs w:val="21"/>
          <w:highlight w:val="none"/>
          <w:u w:val="single"/>
        </w:rPr>
      </w:pPr>
      <w:r>
        <w:rPr>
          <w:rFonts w:ascii="宋体" w:hAnsi="宋体"/>
          <w:sz w:val="21"/>
          <w:szCs w:val="21"/>
          <w:highlight w:val="none"/>
        </w:rPr>
        <w:t>（7）因发包人原因导致工期延误的其他情形：</w:t>
      </w:r>
      <w:r>
        <w:rPr>
          <w:rFonts w:ascii="宋体" w:hAnsi="宋体"/>
          <w:sz w:val="21"/>
          <w:szCs w:val="21"/>
          <w:highlight w:val="none"/>
          <w:u w:val="single"/>
        </w:rPr>
        <w:t xml:space="preserve">                                 </w:t>
      </w:r>
    </w:p>
    <w:p w14:paraId="06388DFF">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2F67FF1C">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7.5.2 因承包人原因导致工期延误</w:t>
      </w:r>
    </w:p>
    <w:p w14:paraId="31591436">
      <w:pPr>
        <w:pStyle w:val="49"/>
        <w:spacing w:line="360" w:lineRule="auto"/>
        <w:ind w:firstLine="420" w:firstLineChars="200"/>
        <w:jc w:val="left"/>
        <w:rPr>
          <w:rFonts w:hint="eastAsia" w:ascii="宋体" w:hAnsi="宋体"/>
          <w:sz w:val="21"/>
          <w:szCs w:val="21"/>
          <w:highlight w:val="none"/>
          <w:u w:val="single"/>
        </w:rPr>
      </w:pPr>
      <w:r>
        <w:rPr>
          <w:rFonts w:ascii="宋体" w:hAnsi="宋体"/>
          <w:sz w:val="21"/>
          <w:szCs w:val="21"/>
          <w:highlight w:val="none"/>
        </w:rPr>
        <w:t>因承包人原因造成工期延误，逾期竣工违约金的计算方法为：</w:t>
      </w:r>
      <w:r>
        <w:rPr>
          <w:rFonts w:ascii="宋体" w:hAnsi="宋体"/>
          <w:sz w:val="21"/>
          <w:szCs w:val="21"/>
          <w:highlight w:val="none"/>
          <w:u w:val="single"/>
        </w:rPr>
        <w:t xml:space="preserve">                     </w:t>
      </w:r>
    </w:p>
    <w:p w14:paraId="1EA45C08">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4647EBE6">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因承包人原因造成工期延误，逾期竣工违约金的上限：</w:t>
      </w:r>
      <w:r>
        <w:rPr>
          <w:rFonts w:ascii="宋体" w:hAnsi="宋体"/>
          <w:sz w:val="21"/>
          <w:szCs w:val="21"/>
          <w:highlight w:val="none"/>
          <w:u w:val="single"/>
        </w:rPr>
        <w:t xml:space="preserve">                           </w:t>
      </w:r>
    </w:p>
    <w:p w14:paraId="52A8A80D">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6209C09E">
      <w:pPr>
        <w:pStyle w:val="54"/>
        <w:rPr>
          <w:rFonts w:ascii="宋体" w:hAnsi="宋体" w:eastAsia="宋体"/>
          <w:highlight w:val="none"/>
        </w:rPr>
      </w:pPr>
      <w:r>
        <w:rPr>
          <w:rFonts w:ascii="宋体" w:hAnsi="宋体" w:eastAsia="宋体"/>
          <w:highlight w:val="none"/>
        </w:rPr>
        <w:t>7.6 不利物质条件</w:t>
      </w:r>
    </w:p>
    <w:p w14:paraId="78423C72">
      <w:pPr>
        <w:pStyle w:val="49"/>
        <w:spacing w:line="360" w:lineRule="auto"/>
        <w:ind w:firstLine="420" w:firstLineChars="200"/>
        <w:jc w:val="left"/>
        <w:rPr>
          <w:rFonts w:ascii="宋体" w:hAnsi="宋体"/>
          <w:sz w:val="21"/>
          <w:szCs w:val="21"/>
          <w:highlight w:val="none"/>
          <w:u w:val="single"/>
        </w:rPr>
      </w:pPr>
      <w:r>
        <w:rPr>
          <w:rFonts w:ascii="宋体" w:hAnsi="宋体"/>
          <w:sz w:val="21"/>
          <w:szCs w:val="21"/>
          <w:highlight w:val="none"/>
        </w:rPr>
        <w:t>不利物质条件的其他情形和有关约定：</w:t>
      </w:r>
      <w:r>
        <w:rPr>
          <w:rFonts w:ascii="宋体" w:hAnsi="宋体"/>
          <w:sz w:val="21"/>
          <w:szCs w:val="21"/>
          <w:highlight w:val="none"/>
          <w:u w:val="single"/>
        </w:rPr>
        <w:t xml:space="preserve">                                         </w:t>
      </w:r>
    </w:p>
    <w:p w14:paraId="6F581153">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3965F23C">
      <w:pPr>
        <w:pStyle w:val="54"/>
        <w:rPr>
          <w:rFonts w:ascii="宋体" w:hAnsi="宋体" w:eastAsia="宋体"/>
          <w:highlight w:val="none"/>
        </w:rPr>
      </w:pPr>
      <w:r>
        <w:rPr>
          <w:rFonts w:ascii="宋体" w:hAnsi="宋体" w:eastAsia="宋体"/>
          <w:highlight w:val="none"/>
        </w:rPr>
        <w:t>7.7异常恶劣的气候条件</w:t>
      </w:r>
    </w:p>
    <w:p w14:paraId="6DEBD6DC">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发包人和承包人同意以下情形视为异常恶劣的气候条件：</w:t>
      </w:r>
    </w:p>
    <w:p w14:paraId="2CDCEE55">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（1）</w:t>
      </w:r>
      <w:r>
        <w:rPr>
          <w:rFonts w:ascii="宋体" w:hAnsi="宋体"/>
          <w:sz w:val="21"/>
          <w:szCs w:val="21"/>
          <w:highlight w:val="none"/>
          <w:u w:val="single"/>
        </w:rPr>
        <w:t xml:space="preserve">                                           </w:t>
      </w:r>
      <w:r>
        <w:rPr>
          <w:rFonts w:ascii="宋体" w:hAnsi="宋体"/>
          <w:sz w:val="21"/>
          <w:szCs w:val="21"/>
          <w:highlight w:val="none"/>
        </w:rPr>
        <w:t>；</w:t>
      </w:r>
    </w:p>
    <w:p w14:paraId="1C1699CF">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（2）</w:t>
      </w:r>
      <w:r>
        <w:rPr>
          <w:rFonts w:ascii="宋体" w:hAnsi="宋体"/>
          <w:sz w:val="21"/>
          <w:szCs w:val="21"/>
          <w:highlight w:val="none"/>
          <w:u w:val="single"/>
        </w:rPr>
        <w:t xml:space="preserve">                                           </w:t>
      </w:r>
      <w:r>
        <w:rPr>
          <w:rFonts w:ascii="宋体" w:hAnsi="宋体"/>
          <w:sz w:val="21"/>
          <w:szCs w:val="21"/>
          <w:highlight w:val="none"/>
        </w:rPr>
        <w:t>；</w:t>
      </w:r>
    </w:p>
    <w:p w14:paraId="068D50D0">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（3）</w:t>
      </w:r>
      <w:r>
        <w:rPr>
          <w:rFonts w:ascii="宋体" w:hAnsi="宋体"/>
          <w:sz w:val="21"/>
          <w:szCs w:val="21"/>
          <w:highlight w:val="none"/>
          <w:u w:val="single"/>
        </w:rPr>
        <w:t xml:space="preserve">                                           </w:t>
      </w:r>
      <w:r>
        <w:rPr>
          <w:rFonts w:ascii="宋体" w:hAnsi="宋体"/>
          <w:sz w:val="21"/>
          <w:szCs w:val="21"/>
          <w:highlight w:val="none"/>
        </w:rPr>
        <w:t>。</w:t>
      </w:r>
    </w:p>
    <w:p w14:paraId="25D31FB1">
      <w:pPr>
        <w:pStyle w:val="54"/>
        <w:rPr>
          <w:rFonts w:ascii="宋体" w:hAnsi="宋体" w:eastAsia="宋体"/>
          <w:highlight w:val="none"/>
        </w:rPr>
      </w:pPr>
      <w:r>
        <w:rPr>
          <w:rFonts w:ascii="宋体" w:hAnsi="宋体" w:eastAsia="宋体"/>
          <w:highlight w:val="none"/>
        </w:rPr>
        <w:t>7.9 提前竣工的奖励</w:t>
      </w:r>
    </w:p>
    <w:p w14:paraId="2B66235D">
      <w:pPr>
        <w:pStyle w:val="49"/>
        <w:spacing w:line="360" w:lineRule="auto"/>
        <w:ind w:firstLine="420" w:firstLineChars="200"/>
        <w:jc w:val="left"/>
        <w:rPr>
          <w:rFonts w:hint="eastAsia" w:ascii="宋体" w:hAnsi="宋体"/>
          <w:sz w:val="21"/>
          <w:szCs w:val="21"/>
          <w:highlight w:val="none"/>
        </w:rPr>
      </w:pPr>
      <w:r>
        <w:rPr>
          <w:rFonts w:ascii="宋体" w:hAnsi="宋体"/>
          <w:sz w:val="21"/>
          <w:szCs w:val="21"/>
          <w:highlight w:val="none"/>
        </w:rPr>
        <w:t>7.9.2提前竣工的奖励：</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2A8A7898">
      <w:pPr>
        <w:pStyle w:val="50"/>
        <w:rPr>
          <w:highlight w:val="none"/>
        </w:rPr>
      </w:pPr>
      <w:bookmarkStart w:id="219" w:name="_Toc8306"/>
      <w:bookmarkStart w:id="220" w:name="_Toc101715692"/>
      <w:r>
        <w:rPr>
          <w:highlight w:val="none"/>
        </w:rPr>
        <w:t>8. 材料与设备</w:t>
      </w:r>
      <w:bookmarkEnd w:id="219"/>
      <w:bookmarkEnd w:id="220"/>
    </w:p>
    <w:p w14:paraId="59136C6F">
      <w:pPr>
        <w:pStyle w:val="54"/>
        <w:rPr>
          <w:rFonts w:ascii="宋体" w:hAnsi="宋体" w:eastAsia="宋体"/>
          <w:highlight w:val="none"/>
        </w:rPr>
      </w:pPr>
      <w:r>
        <w:rPr>
          <w:rFonts w:ascii="宋体" w:hAnsi="宋体" w:eastAsia="宋体"/>
          <w:highlight w:val="none"/>
        </w:rPr>
        <w:t>8.4材料与工程设备的保管与使用</w:t>
      </w:r>
    </w:p>
    <w:p w14:paraId="47AE0E83">
      <w:pPr>
        <w:pStyle w:val="49"/>
        <w:spacing w:line="360" w:lineRule="auto"/>
        <w:ind w:firstLine="420" w:firstLineChars="200"/>
        <w:jc w:val="left"/>
        <w:rPr>
          <w:rFonts w:ascii="宋体" w:hAnsi="宋体"/>
          <w:sz w:val="21"/>
          <w:szCs w:val="21"/>
          <w:highlight w:val="none"/>
          <w:u w:val="single"/>
        </w:rPr>
      </w:pPr>
      <w:r>
        <w:rPr>
          <w:rFonts w:ascii="宋体" w:hAnsi="宋体"/>
          <w:sz w:val="21"/>
          <w:szCs w:val="21"/>
          <w:highlight w:val="none"/>
        </w:rPr>
        <w:t>8.4.1发包人供应的材料设备的保管费用的承担：</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p>
    <w:p w14:paraId="5B7F5D5A">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48B027D0">
      <w:pPr>
        <w:pStyle w:val="54"/>
        <w:rPr>
          <w:rFonts w:ascii="宋体" w:hAnsi="宋体" w:eastAsia="宋体"/>
          <w:highlight w:val="none"/>
        </w:rPr>
      </w:pPr>
      <w:r>
        <w:rPr>
          <w:rFonts w:ascii="宋体" w:hAnsi="宋体" w:eastAsia="宋体"/>
          <w:highlight w:val="none"/>
        </w:rPr>
        <w:t>8.6 样品</w:t>
      </w:r>
    </w:p>
    <w:p w14:paraId="55E42280">
      <w:pPr>
        <w:pStyle w:val="49"/>
        <w:autoSpaceDE w:val="0"/>
        <w:autoSpaceDN w:val="0"/>
        <w:adjustRightInd w:val="0"/>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8.6.1 样品的报送</w:t>
      </w:r>
      <w:r>
        <w:rPr>
          <w:rFonts w:hint="eastAsia" w:ascii="宋体" w:hAnsi="宋体"/>
          <w:color w:val="000000"/>
          <w:kern w:val="0"/>
          <w:sz w:val="21"/>
          <w:szCs w:val="21"/>
          <w:highlight w:val="none"/>
        </w:rPr>
        <w:t>与封存</w:t>
      </w:r>
    </w:p>
    <w:p w14:paraId="01DB6F9C">
      <w:pPr>
        <w:pStyle w:val="49"/>
        <w:autoSpaceDE w:val="0"/>
        <w:autoSpaceDN w:val="0"/>
        <w:adjustRightInd w:val="0"/>
        <w:spacing w:line="360" w:lineRule="auto"/>
        <w:ind w:firstLine="420" w:firstLineChars="200"/>
        <w:jc w:val="left"/>
        <w:rPr>
          <w:rFonts w:ascii="宋体" w:hAnsi="宋体"/>
          <w:sz w:val="21"/>
          <w:szCs w:val="21"/>
          <w:highlight w:val="none"/>
          <w:u w:val="single"/>
        </w:rPr>
      </w:pPr>
      <w:r>
        <w:rPr>
          <w:rFonts w:ascii="宋体" w:hAnsi="宋体"/>
          <w:color w:val="000000"/>
          <w:kern w:val="0"/>
          <w:sz w:val="21"/>
          <w:szCs w:val="21"/>
          <w:highlight w:val="none"/>
        </w:rPr>
        <w:t>需要承包人报送样品的材料或工程设备，样品的种类、名称、规格、数量要求：</w:t>
      </w:r>
      <w:r>
        <w:rPr>
          <w:rFonts w:ascii="宋体" w:hAnsi="宋体"/>
          <w:sz w:val="21"/>
          <w:szCs w:val="21"/>
          <w:highlight w:val="none"/>
          <w:u w:val="single"/>
        </w:rPr>
        <w:t xml:space="preserve">         </w:t>
      </w:r>
    </w:p>
    <w:p w14:paraId="037D9395">
      <w:pPr>
        <w:pStyle w:val="49"/>
        <w:autoSpaceDE w:val="0"/>
        <w:autoSpaceDN w:val="0"/>
        <w:adjustRightInd w:val="0"/>
        <w:spacing w:line="360" w:lineRule="auto"/>
        <w:ind w:firstLine="420" w:firstLineChars="200"/>
        <w:jc w:val="left"/>
        <w:rPr>
          <w:rFonts w:ascii="宋体" w:hAnsi="宋体"/>
          <w:sz w:val="21"/>
          <w:szCs w:val="21"/>
          <w:highlight w:val="none"/>
          <w:u w:val="singl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4D6B02F7">
      <w:pPr>
        <w:pStyle w:val="54"/>
        <w:rPr>
          <w:rFonts w:ascii="宋体" w:hAnsi="宋体" w:eastAsia="宋体"/>
          <w:highlight w:val="none"/>
        </w:rPr>
      </w:pPr>
      <w:r>
        <w:rPr>
          <w:rFonts w:ascii="宋体" w:hAnsi="宋体" w:eastAsia="宋体"/>
          <w:highlight w:val="none"/>
        </w:rPr>
        <w:t>8.8 施工设备和临时设施</w:t>
      </w:r>
    </w:p>
    <w:p w14:paraId="29C7B7D9">
      <w:pPr>
        <w:pStyle w:val="49"/>
        <w:autoSpaceDE w:val="0"/>
        <w:autoSpaceDN w:val="0"/>
        <w:adjustRightInd w:val="0"/>
        <w:spacing w:line="360" w:lineRule="auto"/>
        <w:ind w:firstLine="420" w:firstLineChars="200"/>
        <w:jc w:val="left"/>
        <w:rPr>
          <w:rFonts w:ascii="宋体" w:hAnsi="宋体"/>
          <w:sz w:val="21"/>
          <w:szCs w:val="21"/>
          <w:highlight w:val="none"/>
        </w:rPr>
      </w:pPr>
      <w:r>
        <w:rPr>
          <w:rFonts w:ascii="宋体" w:hAnsi="宋体"/>
          <w:sz w:val="21"/>
          <w:szCs w:val="21"/>
          <w:highlight w:val="none"/>
        </w:rPr>
        <w:t>8.8.1 承包人提供的施工设备和临时设施</w:t>
      </w:r>
    </w:p>
    <w:p w14:paraId="650499F7">
      <w:pPr>
        <w:pStyle w:val="49"/>
        <w:autoSpaceDE w:val="0"/>
        <w:autoSpaceDN w:val="0"/>
        <w:adjustRightInd w:val="0"/>
        <w:spacing w:line="360" w:lineRule="auto"/>
        <w:ind w:firstLine="420" w:firstLineChars="200"/>
        <w:jc w:val="left"/>
        <w:rPr>
          <w:rFonts w:hint="eastAsia" w:ascii="宋体" w:hAnsi="宋体"/>
          <w:sz w:val="21"/>
          <w:szCs w:val="21"/>
          <w:highlight w:val="none"/>
          <w:u w:val="single"/>
        </w:rPr>
      </w:pPr>
      <w:r>
        <w:rPr>
          <w:rFonts w:ascii="宋体" w:hAnsi="宋体"/>
          <w:sz w:val="21"/>
          <w:szCs w:val="21"/>
          <w:highlight w:val="none"/>
        </w:rPr>
        <w:t>关于修建临时设施费用承担的约定：</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p>
    <w:p w14:paraId="46E035A7">
      <w:pPr>
        <w:pStyle w:val="49"/>
        <w:autoSpaceDE w:val="0"/>
        <w:autoSpaceDN w:val="0"/>
        <w:adjustRightInd w:val="0"/>
        <w:spacing w:line="360" w:lineRule="auto"/>
        <w:jc w:val="left"/>
        <w:rPr>
          <w:rFonts w:ascii="宋体" w:hAnsi="宋体"/>
          <w:sz w:val="21"/>
          <w:szCs w:val="21"/>
          <w:highlight w:val="none"/>
        </w:rPr>
      </w:pP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7932CB12">
      <w:pPr>
        <w:pStyle w:val="50"/>
        <w:rPr>
          <w:highlight w:val="none"/>
        </w:rPr>
      </w:pPr>
      <w:bookmarkStart w:id="221" w:name="_Toc101715693"/>
      <w:bookmarkStart w:id="222" w:name="_Toc30007"/>
      <w:r>
        <w:rPr>
          <w:highlight w:val="none"/>
        </w:rPr>
        <w:t>9. 试验与检验</w:t>
      </w:r>
      <w:bookmarkEnd w:id="221"/>
      <w:bookmarkEnd w:id="222"/>
    </w:p>
    <w:p w14:paraId="686EACF4">
      <w:pPr>
        <w:pStyle w:val="54"/>
        <w:rPr>
          <w:rFonts w:ascii="宋体" w:hAnsi="宋体" w:eastAsia="宋体"/>
          <w:highlight w:val="none"/>
        </w:rPr>
      </w:pPr>
      <w:r>
        <w:rPr>
          <w:rFonts w:ascii="宋体" w:hAnsi="宋体" w:eastAsia="宋体"/>
          <w:highlight w:val="none"/>
        </w:rPr>
        <w:t>9.1试验设备与试验人员</w:t>
      </w:r>
    </w:p>
    <w:p w14:paraId="27789857">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9.1.2 试验设备</w:t>
      </w:r>
    </w:p>
    <w:p w14:paraId="3FF427E9">
      <w:pPr>
        <w:pStyle w:val="49"/>
        <w:spacing w:line="360" w:lineRule="auto"/>
        <w:ind w:firstLine="420" w:firstLineChars="200"/>
        <w:jc w:val="left"/>
        <w:rPr>
          <w:rFonts w:hint="eastAsia" w:ascii="宋体" w:hAnsi="宋体"/>
          <w:sz w:val="21"/>
          <w:szCs w:val="21"/>
          <w:highlight w:val="none"/>
          <w:u w:val="single"/>
        </w:rPr>
      </w:pPr>
      <w:r>
        <w:rPr>
          <w:rFonts w:ascii="宋体" w:hAnsi="宋体"/>
          <w:sz w:val="21"/>
          <w:szCs w:val="21"/>
          <w:highlight w:val="none"/>
        </w:rPr>
        <w:t>施工现场需要配置的试验场所：</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p>
    <w:p w14:paraId="63F1D6F3">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510C53C6">
      <w:pPr>
        <w:pStyle w:val="49"/>
        <w:spacing w:line="360" w:lineRule="auto"/>
        <w:ind w:firstLine="420" w:firstLineChars="200"/>
        <w:jc w:val="left"/>
        <w:rPr>
          <w:rFonts w:hint="eastAsia" w:ascii="宋体" w:hAnsi="宋体"/>
          <w:sz w:val="21"/>
          <w:szCs w:val="21"/>
          <w:highlight w:val="none"/>
          <w:u w:val="single"/>
        </w:rPr>
      </w:pPr>
      <w:r>
        <w:rPr>
          <w:rFonts w:ascii="宋体" w:hAnsi="宋体"/>
          <w:sz w:val="21"/>
          <w:szCs w:val="21"/>
          <w:highlight w:val="none"/>
        </w:rPr>
        <w:t>施工现场需要配备的试验设备：</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p>
    <w:p w14:paraId="5F3685C5">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52B3565C">
      <w:pPr>
        <w:pStyle w:val="49"/>
        <w:spacing w:line="360" w:lineRule="auto"/>
        <w:ind w:firstLine="420" w:firstLineChars="200"/>
        <w:jc w:val="left"/>
        <w:rPr>
          <w:rFonts w:hint="eastAsia" w:ascii="宋体" w:hAnsi="宋体"/>
          <w:sz w:val="21"/>
          <w:szCs w:val="21"/>
          <w:highlight w:val="none"/>
          <w:u w:val="single"/>
        </w:rPr>
      </w:pPr>
      <w:r>
        <w:rPr>
          <w:rFonts w:ascii="宋体" w:hAnsi="宋体"/>
          <w:sz w:val="21"/>
          <w:szCs w:val="21"/>
          <w:highlight w:val="none"/>
        </w:rPr>
        <w:t>施工现场需要具备的其他试验条件：</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p>
    <w:p w14:paraId="781CDF75">
      <w:pPr>
        <w:pStyle w:val="49"/>
        <w:spacing w:line="360" w:lineRule="auto"/>
        <w:jc w:val="left"/>
        <w:rPr>
          <w:rFonts w:ascii="宋体" w:hAnsi="宋体"/>
          <w:sz w:val="21"/>
          <w:szCs w:val="21"/>
          <w:highlight w:val="none"/>
        </w:rPr>
      </w:pP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5CA144AA">
      <w:pPr>
        <w:pStyle w:val="54"/>
        <w:rPr>
          <w:rFonts w:ascii="宋体" w:hAnsi="宋体" w:eastAsia="宋体"/>
          <w:highlight w:val="none"/>
        </w:rPr>
      </w:pPr>
      <w:r>
        <w:rPr>
          <w:rFonts w:ascii="宋体" w:hAnsi="宋体" w:eastAsia="宋体"/>
          <w:highlight w:val="none"/>
        </w:rPr>
        <w:t>9.4 现场工艺试验</w:t>
      </w:r>
      <w:r>
        <w:rPr>
          <w:rFonts w:hint="eastAsia" w:ascii="宋体" w:hAnsi="宋体" w:eastAsia="宋体"/>
          <w:highlight w:val="none"/>
        </w:rPr>
        <w:t xml:space="preserve"> </w:t>
      </w:r>
    </w:p>
    <w:p w14:paraId="2EDFC4D7">
      <w:pPr>
        <w:pStyle w:val="49"/>
        <w:spacing w:line="360" w:lineRule="auto"/>
        <w:ind w:firstLine="420" w:firstLineChars="200"/>
        <w:jc w:val="left"/>
        <w:rPr>
          <w:rFonts w:hint="eastAsia" w:ascii="宋体" w:hAnsi="宋体"/>
          <w:sz w:val="21"/>
          <w:szCs w:val="21"/>
          <w:highlight w:val="none"/>
          <w:u w:val="single"/>
        </w:rPr>
      </w:pPr>
      <w:r>
        <w:rPr>
          <w:rFonts w:ascii="宋体" w:hAnsi="宋体"/>
          <w:sz w:val="21"/>
          <w:szCs w:val="21"/>
          <w:highlight w:val="none"/>
        </w:rPr>
        <w:t>现场工艺试验的有关约定：</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p>
    <w:p w14:paraId="057B154C">
      <w:pPr>
        <w:pStyle w:val="49"/>
        <w:spacing w:line="360" w:lineRule="auto"/>
        <w:jc w:val="left"/>
        <w:rPr>
          <w:rFonts w:hint="eastAsia" w:ascii="宋体" w:hAnsi="宋体"/>
          <w:sz w:val="21"/>
          <w:szCs w:val="21"/>
          <w:highlight w:val="none"/>
        </w:rPr>
      </w:pP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1B8CD3EB">
      <w:pPr>
        <w:pStyle w:val="50"/>
        <w:rPr>
          <w:highlight w:val="none"/>
        </w:rPr>
      </w:pPr>
      <w:bookmarkStart w:id="223" w:name="_Toc23485"/>
      <w:bookmarkStart w:id="224" w:name="_Toc101715694"/>
      <w:r>
        <w:rPr>
          <w:highlight w:val="none"/>
        </w:rPr>
        <w:t>10. 变更</w:t>
      </w:r>
      <w:bookmarkEnd w:id="223"/>
      <w:bookmarkEnd w:id="224"/>
    </w:p>
    <w:p w14:paraId="20884150">
      <w:pPr>
        <w:pStyle w:val="54"/>
        <w:rPr>
          <w:rFonts w:ascii="宋体" w:hAnsi="宋体" w:eastAsia="宋体"/>
          <w:highlight w:val="none"/>
        </w:rPr>
      </w:pPr>
      <w:r>
        <w:rPr>
          <w:rFonts w:ascii="宋体" w:hAnsi="宋体" w:eastAsia="宋体"/>
          <w:highlight w:val="none"/>
        </w:rPr>
        <w:t>10.1变更的范围</w:t>
      </w:r>
    </w:p>
    <w:p w14:paraId="35DC6BF4">
      <w:pPr>
        <w:pStyle w:val="49"/>
        <w:spacing w:line="360" w:lineRule="auto"/>
        <w:ind w:firstLine="420" w:firstLineChars="200"/>
        <w:jc w:val="left"/>
        <w:rPr>
          <w:rFonts w:hint="eastAsia" w:ascii="宋体" w:hAnsi="宋体"/>
          <w:color w:val="000000"/>
          <w:sz w:val="21"/>
          <w:szCs w:val="21"/>
          <w:highlight w:val="none"/>
          <w:u w:val="single"/>
        </w:rPr>
      </w:pPr>
      <w:r>
        <w:rPr>
          <w:rFonts w:ascii="宋体" w:hAnsi="宋体"/>
          <w:color w:val="000000"/>
          <w:sz w:val="21"/>
          <w:szCs w:val="21"/>
          <w:highlight w:val="none"/>
        </w:rPr>
        <w:t>关于变更的范围的约定：</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585CFC4B">
      <w:pPr>
        <w:pStyle w:val="49"/>
        <w:spacing w:line="360" w:lineRule="auto"/>
        <w:jc w:val="left"/>
        <w:rPr>
          <w:rFonts w:ascii="宋体" w:hAnsi="宋体"/>
          <w:color w:val="000000"/>
          <w:sz w:val="21"/>
          <w:szCs w:val="21"/>
          <w:highlight w:val="none"/>
        </w:rPr>
      </w:pPr>
      <w:r>
        <w:rPr>
          <w:rFonts w:hint="eastAsia" w:ascii="宋体" w:hAnsi="宋体"/>
          <w:color w:val="000000"/>
          <w:sz w:val="21"/>
          <w:szCs w:val="21"/>
          <w:highlight w:val="none"/>
          <w:u w:val="single"/>
        </w:rPr>
        <w:t xml:space="preserve">                                                         </w:t>
      </w:r>
      <w:r>
        <w:rPr>
          <w:rFonts w:ascii="宋体" w:hAnsi="宋体"/>
          <w:color w:val="000000"/>
          <w:sz w:val="21"/>
          <w:szCs w:val="21"/>
          <w:highlight w:val="none"/>
        </w:rPr>
        <w:t>。</w:t>
      </w:r>
    </w:p>
    <w:p w14:paraId="19642DA9">
      <w:pPr>
        <w:pStyle w:val="54"/>
        <w:rPr>
          <w:rFonts w:ascii="宋体" w:hAnsi="宋体" w:eastAsia="宋体"/>
          <w:highlight w:val="none"/>
        </w:rPr>
      </w:pPr>
      <w:r>
        <w:rPr>
          <w:rFonts w:ascii="宋体" w:hAnsi="宋体" w:eastAsia="宋体"/>
          <w:highlight w:val="none"/>
        </w:rPr>
        <w:t>10.4 变更估价</w:t>
      </w:r>
    </w:p>
    <w:p w14:paraId="05CEAB8C">
      <w:pPr>
        <w:pStyle w:val="49"/>
        <w:spacing w:line="360" w:lineRule="auto"/>
        <w:ind w:firstLine="420" w:firstLineChars="200"/>
        <w:jc w:val="left"/>
        <w:rPr>
          <w:rFonts w:hint="eastAsia" w:ascii="宋体" w:hAnsi="宋体"/>
          <w:sz w:val="21"/>
          <w:szCs w:val="21"/>
          <w:highlight w:val="none"/>
        </w:rPr>
      </w:pPr>
      <w:r>
        <w:rPr>
          <w:rFonts w:hint="eastAsia" w:ascii="宋体" w:hAnsi="宋体"/>
          <w:sz w:val="21"/>
          <w:szCs w:val="21"/>
          <w:highlight w:val="none"/>
        </w:rPr>
        <w:t>10.4.1 变更估价原则</w:t>
      </w:r>
    </w:p>
    <w:p w14:paraId="5EC898B5">
      <w:pPr>
        <w:pStyle w:val="49"/>
        <w:spacing w:line="360" w:lineRule="auto"/>
        <w:ind w:firstLine="420" w:firstLineChars="200"/>
        <w:jc w:val="left"/>
        <w:rPr>
          <w:rFonts w:hint="eastAsia" w:ascii="宋体" w:hAnsi="宋体"/>
          <w:color w:val="000000"/>
          <w:sz w:val="21"/>
          <w:szCs w:val="21"/>
          <w:highlight w:val="none"/>
          <w:u w:val="single"/>
        </w:rPr>
      </w:pPr>
      <w:r>
        <w:rPr>
          <w:rFonts w:ascii="宋体" w:hAnsi="宋体"/>
          <w:color w:val="000000"/>
          <w:sz w:val="21"/>
          <w:szCs w:val="21"/>
          <w:highlight w:val="none"/>
        </w:rPr>
        <w:t xml:space="preserve">关于变更估价的约定: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56B82458">
      <w:pPr>
        <w:pStyle w:val="49"/>
        <w:spacing w:line="360" w:lineRule="auto"/>
        <w:jc w:val="left"/>
        <w:rPr>
          <w:rFonts w:ascii="宋体" w:hAnsi="宋体"/>
          <w:color w:val="000000"/>
          <w:sz w:val="21"/>
          <w:szCs w:val="21"/>
          <w:highlight w:val="none"/>
          <w:u w:val="singl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6B5F4274">
      <w:pPr>
        <w:pStyle w:val="54"/>
        <w:rPr>
          <w:rFonts w:ascii="宋体" w:hAnsi="宋体" w:eastAsia="宋体"/>
          <w:highlight w:val="none"/>
        </w:rPr>
      </w:pPr>
      <w:r>
        <w:rPr>
          <w:rFonts w:ascii="宋体" w:hAnsi="宋体" w:eastAsia="宋体"/>
          <w:highlight w:val="none"/>
        </w:rPr>
        <w:t>10.5承包人的合理化建议</w:t>
      </w:r>
    </w:p>
    <w:p w14:paraId="794D888F">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监理人审查承包人合理化建议的期限：</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66C4930F">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发包人审批承包人合理化建议的期限：</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01ECD7C5">
      <w:pPr>
        <w:pStyle w:val="49"/>
        <w:spacing w:line="360" w:lineRule="auto"/>
        <w:ind w:firstLine="420" w:firstLineChars="200"/>
        <w:jc w:val="left"/>
        <w:rPr>
          <w:rFonts w:hint="eastAsia" w:ascii="宋体" w:hAnsi="宋体"/>
          <w:sz w:val="21"/>
          <w:szCs w:val="21"/>
          <w:highlight w:val="none"/>
          <w:u w:val="single"/>
        </w:rPr>
      </w:pPr>
      <w:r>
        <w:rPr>
          <w:rFonts w:ascii="宋体" w:hAnsi="宋体"/>
          <w:sz w:val="21"/>
          <w:szCs w:val="21"/>
          <w:highlight w:val="none"/>
        </w:rPr>
        <w:t>承包人提出的合理化建议降低了合同价格或者提高了工程经济效益的奖励的方法和金额为：</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p>
    <w:p w14:paraId="620D81AC">
      <w:pPr>
        <w:pStyle w:val="49"/>
        <w:spacing w:line="360" w:lineRule="auto"/>
        <w:jc w:val="left"/>
        <w:rPr>
          <w:rFonts w:ascii="宋体" w:hAnsi="宋体"/>
          <w:sz w:val="21"/>
          <w:szCs w:val="21"/>
          <w:highlight w:val="none"/>
          <w:u w:val="single"/>
        </w:rPr>
      </w:pP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0ECDB27F">
      <w:pPr>
        <w:pStyle w:val="54"/>
        <w:rPr>
          <w:rFonts w:ascii="宋体" w:hAnsi="宋体" w:eastAsia="宋体"/>
          <w:highlight w:val="none"/>
        </w:rPr>
      </w:pPr>
      <w:r>
        <w:rPr>
          <w:rFonts w:ascii="宋体" w:hAnsi="宋体" w:eastAsia="宋体"/>
          <w:highlight w:val="none"/>
        </w:rPr>
        <w:t>10.7 暂估价</w:t>
      </w:r>
    </w:p>
    <w:p w14:paraId="1636A91D">
      <w:pPr>
        <w:pStyle w:val="49"/>
        <w:spacing w:line="360" w:lineRule="auto"/>
        <w:ind w:firstLine="420" w:firstLineChars="200"/>
        <w:jc w:val="left"/>
        <w:rPr>
          <w:rFonts w:ascii="宋体" w:hAnsi="宋体"/>
          <w:sz w:val="21"/>
          <w:szCs w:val="21"/>
          <w:highlight w:val="none"/>
        </w:rPr>
      </w:pPr>
      <w:r>
        <w:rPr>
          <w:rFonts w:ascii="宋体" w:hAnsi="宋体"/>
          <w:kern w:val="0"/>
          <w:sz w:val="21"/>
          <w:szCs w:val="21"/>
          <w:highlight w:val="none"/>
        </w:rPr>
        <w:t>暂估价材料和工程设备的明细详见附件</w:t>
      </w:r>
      <w:r>
        <w:rPr>
          <w:rFonts w:hint="eastAsia" w:ascii="宋体" w:hAnsi="宋体"/>
          <w:kern w:val="0"/>
          <w:sz w:val="21"/>
          <w:szCs w:val="21"/>
          <w:highlight w:val="none"/>
        </w:rPr>
        <w:t>11：《</w:t>
      </w:r>
      <w:r>
        <w:rPr>
          <w:rFonts w:ascii="宋体" w:hAnsi="宋体"/>
          <w:color w:val="000000"/>
          <w:sz w:val="21"/>
          <w:szCs w:val="21"/>
          <w:highlight w:val="none"/>
        </w:rPr>
        <w:t>暂估价一览表</w:t>
      </w:r>
      <w:r>
        <w:rPr>
          <w:rFonts w:hint="eastAsia" w:ascii="宋体" w:hAnsi="宋体"/>
          <w:color w:val="000000"/>
          <w:sz w:val="21"/>
          <w:szCs w:val="21"/>
          <w:highlight w:val="none"/>
        </w:rPr>
        <w:t>》</w:t>
      </w:r>
      <w:r>
        <w:rPr>
          <w:rFonts w:hint="eastAsia" w:ascii="宋体" w:hAnsi="宋体"/>
          <w:kern w:val="0"/>
          <w:sz w:val="21"/>
          <w:szCs w:val="21"/>
          <w:highlight w:val="none"/>
        </w:rPr>
        <w:t>。</w:t>
      </w:r>
    </w:p>
    <w:p w14:paraId="3B1D1250">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10.7.1 依法必须招标的暂估价项目</w:t>
      </w:r>
    </w:p>
    <w:p w14:paraId="39A6B2F0">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对于依法必须招标的暂估价项目的确认和批准采取第</w:t>
      </w:r>
      <w:r>
        <w:rPr>
          <w:rFonts w:ascii="宋体" w:hAnsi="宋体"/>
          <w:sz w:val="21"/>
          <w:szCs w:val="21"/>
          <w:highlight w:val="none"/>
          <w:u w:val="single"/>
        </w:rPr>
        <w:t xml:space="preserve">    </w:t>
      </w:r>
      <w:r>
        <w:rPr>
          <w:rFonts w:ascii="宋体" w:hAnsi="宋体"/>
          <w:sz w:val="21"/>
          <w:szCs w:val="21"/>
          <w:highlight w:val="none"/>
        </w:rPr>
        <w:t>种方式确定。</w:t>
      </w:r>
    </w:p>
    <w:p w14:paraId="76E6A326">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10.7.2 不属于依法必须招标的暂估价项目</w:t>
      </w:r>
    </w:p>
    <w:p w14:paraId="3C7BF98F">
      <w:pPr>
        <w:pStyle w:val="49"/>
        <w:spacing w:line="360" w:lineRule="auto"/>
        <w:ind w:firstLine="420" w:firstLineChars="200"/>
        <w:jc w:val="left"/>
        <w:rPr>
          <w:rFonts w:hint="eastAsia" w:ascii="宋体" w:hAnsi="宋体"/>
          <w:sz w:val="21"/>
          <w:szCs w:val="21"/>
          <w:highlight w:val="none"/>
        </w:rPr>
      </w:pPr>
      <w:r>
        <w:rPr>
          <w:rFonts w:ascii="宋体" w:hAnsi="宋体"/>
          <w:sz w:val="21"/>
          <w:szCs w:val="21"/>
          <w:highlight w:val="none"/>
        </w:rPr>
        <w:t>对于不属于依法必须招标的暂估价项目的确认和批准采取第</w:t>
      </w:r>
      <w:r>
        <w:rPr>
          <w:rFonts w:ascii="宋体" w:hAnsi="宋体"/>
          <w:sz w:val="21"/>
          <w:szCs w:val="21"/>
          <w:highlight w:val="none"/>
          <w:u w:val="single"/>
        </w:rPr>
        <w:t xml:space="preserve">   </w:t>
      </w:r>
      <w:r>
        <w:rPr>
          <w:rFonts w:ascii="宋体" w:hAnsi="宋体"/>
          <w:sz w:val="21"/>
          <w:szCs w:val="21"/>
          <w:highlight w:val="none"/>
        </w:rPr>
        <w:t xml:space="preserve"> 种方式确定。</w:t>
      </w:r>
    </w:p>
    <w:p w14:paraId="5C929C46">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sz w:val="21"/>
          <w:szCs w:val="21"/>
          <w:highlight w:val="none"/>
        </w:rPr>
        <w:t>第3种方式：</w:t>
      </w:r>
      <w:r>
        <w:rPr>
          <w:rFonts w:ascii="宋体" w:hAnsi="宋体"/>
          <w:color w:val="000000"/>
          <w:kern w:val="0"/>
          <w:sz w:val="21"/>
          <w:szCs w:val="21"/>
          <w:highlight w:val="none"/>
        </w:rPr>
        <w:t>承包人直接实施的暂估价项目</w:t>
      </w:r>
    </w:p>
    <w:p w14:paraId="7321ECB6">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承包人直接实施的暂估价项目的约定：</w:t>
      </w:r>
      <w:r>
        <w:rPr>
          <w:rFonts w:ascii="宋体" w:hAnsi="宋体"/>
          <w:sz w:val="21"/>
          <w:szCs w:val="21"/>
          <w:highlight w:val="none"/>
          <w:u w:val="single"/>
        </w:rPr>
        <w:t xml:space="preserve">                                          </w:t>
      </w:r>
    </w:p>
    <w:p w14:paraId="72D1AAA4">
      <w:pPr>
        <w:pStyle w:val="49"/>
        <w:spacing w:line="360" w:lineRule="auto"/>
        <w:jc w:val="left"/>
        <w:rPr>
          <w:rFonts w:hint="eastAsia" w:ascii="宋体" w:hAnsi="宋体"/>
          <w:sz w:val="21"/>
          <w:szCs w:val="21"/>
          <w:highlight w:val="none"/>
        </w:rPr>
      </w:pP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ascii="宋体" w:hAnsi="宋体"/>
          <w:sz w:val="21"/>
          <w:szCs w:val="21"/>
          <w:highlight w:val="none"/>
        </w:rPr>
        <w:t>。</w:t>
      </w:r>
    </w:p>
    <w:p w14:paraId="29280442">
      <w:pPr>
        <w:pStyle w:val="54"/>
        <w:rPr>
          <w:rFonts w:ascii="宋体" w:hAnsi="宋体" w:eastAsia="宋体"/>
          <w:highlight w:val="none"/>
        </w:rPr>
      </w:pPr>
      <w:r>
        <w:rPr>
          <w:rFonts w:ascii="宋体" w:hAnsi="宋体" w:eastAsia="宋体"/>
          <w:highlight w:val="none"/>
        </w:rPr>
        <w:t>10.8 暂列金额</w:t>
      </w:r>
    </w:p>
    <w:p w14:paraId="0C46C2EA">
      <w:pPr>
        <w:pStyle w:val="49"/>
        <w:autoSpaceDE w:val="0"/>
        <w:autoSpaceDN w:val="0"/>
        <w:adjustRightInd w:val="0"/>
        <w:spacing w:line="360" w:lineRule="auto"/>
        <w:ind w:firstLine="420" w:firstLineChars="200"/>
        <w:jc w:val="left"/>
        <w:rPr>
          <w:rFonts w:hint="eastAsia" w:ascii="宋体" w:hAnsi="宋体"/>
          <w:sz w:val="21"/>
          <w:szCs w:val="21"/>
          <w:highlight w:val="none"/>
          <w:u w:val="single"/>
        </w:rPr>
      </w:pPr>
      <w:r>
        <w:rPr>
          <w:rFonts w:hint="eastAsia" w:ascii="宋体" w:hAnsi="宋体"/>
          <w:color w:val="000000"/>
          <w:kern w:val="0"/>
          <w:sz w:val="21"/>
          <w:szCs w:val="21"/>
          <w:highlight w:val="none"/>
        </w:rPr>
        <w:t>合同当事人关于暂列金额使用的约定：</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r>
        <w:rPr>
          <w:rFonts w:ascii="宋体" w:hAnsi="宋体"/>
          <w:sz w:val="21"/>
          <w:szCs w:val="21"/>
          <w:highlight w:val="none"/>
          <w:u w:val="single"/>
        </w:rPr>
        <w:t xml:space="preserve">                   </w:t>
      </w:r>
      <w:r>
        <w:rPr>
          <w:rFonts w:hint="eastAsia" w:ascii="宋体" w:hAnsi="宋体"/>
          <w:sz w:val="21"/>
          <w:szCs w:val="21"/>
          <w:highlight w:val="none"/>
          <w:u w:val="single"/>
        </w:rPr>
        <w:t xml:space="preserve">   </w:t>
      </w:r>
    </w:p>
    <w:p w14:paraId="644D67EE">
      <w:pPr>
        <w:pStyle w:val="49"/>
        <w:autoSpaceDE w:val="0"/>
        <w:autoSpaceDN w:val="0"/>
        <w:adjustRightInd w:val="0"/>
        <w:spacing w:line="360" w:lineRule="auto"/>
        <w:jc w:val="left"/>
        <w:rPr>
          <w:rFonts w:ascii="宋体" w:hAnsi="宋体"/>
          <w:color w:val="000000"/>
          <w:kern w:val="0"/>
          <w:sz w:val="21"/>
          <w:szCs w:val="21"/>
          <w:highlight w:val="none"/>
        </w:rPr>
      </w:pPr>
      <w:r>
        <w:rPr>
          <w:rFonts w:hint="eastAsia" w:ascii="宋体" w:hAnsi="宋体"/>
          <w:sz w:val="21"/>
          <w:szCs w:val="21"/>
          <w:highlight w:val="none"/>
          <w:u w:val="single"/>
        </w:rPr>
        <w:t xml:space="preserve">                                                         </w:t>
      </w:r>
      <w:r>
        <w:rPr>
          <w:rFonts w:hint="eastAsia" w:ascii="宋体" w:hAnsi="宋体"/>
          <w:color w:val="000000"/>
          <w:kern w:val="0"/>
          <w:sz w:val="21"/>
          <w:szCs w:val="21"/>
          <w:highlight w:val="none"/>
        </w:rPr>
        <w:t>。</w:t>
      </w:r>
    </w:p>
    <w:p w14:paraId="3A3EAF6F">
      <w:pPr>
        <w:pStyle w:val="50"/>
        <w:rPr>
          <w:highlight w:val="none"/>
        </w:rPr>
      </w:pPr>
      <w:bookmarkStart w:id="225" w:name="_Toc101715695"/>
      <w:bookmarkStart w:id="226" w:name="_Toc25563"/>
      <w:r>
        <w:rPr>
          <w:highlight w:val="none"/>
        </w:rPr>
        <w:t>11. 价格调整</w:t>
      </w:r>
      <w:bookmarkEnd w:id="225"/>
      <w:bookmarkEnd w:id="226"/>
    </w:p>
    <w:p w14:paraId="7DFEB129">
      <w:pPr>
        <w:pStyle w:val="54"/>
        <w:rPr>
          <w:rFonts w:ascii="宋体" w:hAnsi="宋体" w:eastAsia="宋体"/>
          <w:highlight w:val="none"/>
        </w:rPr>
      </w:pPr>
      <w:r>
        <w:rPr>
          <w:rFonts w:ascii="宋体" w:hAnsi="宋体" w:eastAsia="宋体"/>
          <w:highlight w:val="none"/>
        </w:rPr>
        <w:t>11.1 市场价格波动引起的调整</w:t>
      </w:r>
    </w:p>
    <w:p w14:paraId="62B4DDCA">
      <w:pPr>
        <w:pStyle w:val="49"/>
        <w:spacing w:line="360" w:lineRule="auto"/>
        <w:ind w:firstLine="420" w:firstLineChars="200"/>
        <w:jc w:val="left"/>
        <w:rPr>
          <w:rFonts w:ascii="宋体" w:hAnsi="宋体"/>
          <w:color w:val="000000"/>
          <w:sz w:val="21"/>
          <w:szCs w:val="21"/>
          <w:highlight w:val="none"/>
        </w:rPr>
      </w:pPr>
      <w:r>
        <w:rPr>
          <w:rFonts w:hint="eastAsia" w:ascii="宋体" w:hAnsi="宋体"/>
          <w:color w:val="000000"/>
          <w:kern w:val="0"/>
          <w:sz w:val="21"/>
          <w:szCs w:val="21"/>
          <w:highlight w:val="none"/>
        </w:rPr>
        <w:t>（1）</w:t>
      </w:r>
      <w:r>
        <w:rPr>
          <w:rFonts w:ascii="宋体" w:hAnsi="宋体"/>
          <w:color w:val="000000"/>
          <w:kern w:val="0"/>
          <w:sz w:val="21"/>
          <w:szCs w:val="21"/>
          <w:highlight w:val="none"/>
        </w:rPr>
        <w:t>市场价格波动是否调整合同价格的约定：</w:t>
      </w:r>
      <w:r>
        <w:rPr>
          <w:rFonts w:ascii="宋体" w:hAnsi="宋体"/>
          <w:sz w:val="21"/>
          <w:szCs w:val="21"/>
          <w:highlight w:val="none"/>
          <w:u w:val="single"/>
        </w:rPr>
        <w:t xml:space="preserve">                 </w:t>
      </w:r>
      <w:r>
        <w:rPr>
          <w:rFonts w:ascii="宋体" w:hAnsi="宋体"/>
          <w:sz w:val="21"/>
          <w:szCs w:val="21"/>
          <w:highlight w:val="none"/>
        </w:rPr>
        <w:t>。</w:t>
      </w:r>
    </w:p>
    <w:p w14:paraId="3AD6CB39">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因市场价格波动调整合同价格，采用以下</w:t>
      </w:r>
      <w:r>
        <w:rPr>
          <w:rFonts w:ascii="宋体" w:hAnsi="宋体"/>
          <w:sz w:val="21"/>
          <w:szCs w:val="21"/>
          <w:highlight w:val="none"/>
        </w:rPr>
        <w:t>第</w:t>
      </w:r>
      <w:r>
        <w:rPr>
          <w:rFonts w:ascii="宋体" w:hAnsi="宋体"/>
          <w:sz w:val="21"/>
          <w:szCs w:val="21"/>
          <w:highlight w:val="none"/>
          <w:u w:val="single"/>
        </w:rPr>
        <w:t xml:space="preserve">    </w:t>
      </w:r>
      <w:r>
        <w:rPr>
          <w:rFonts w:ascii="宋体" w:hAnsi="宋体"/>
          <w:color w:val="000000"/>
          <w:sz w:val="21"/>
          <w:szCs w:val="21"/>
          <w:highlight w:val="none"/>
        </w:rPr>
        <w:t>种方式对合同价格进行调整：</w:t>
      </w:r>
    </w:p>
    <w:p w14:paraId="3CA41A7E">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第1种方式：采用价格指数</w:t>
      </w:r>
      <w:r>
        <w:rPr>
          <w:rFonts w:hint="eastAsia" w:ascii="宋体" w:hAnsi="宋体"/>
          <w:color w:val="000000"/>
          <w:sz w:val="21"/>
          <w:szCs w:val="21"/>
          <w:highlight w:val="none"/>
        </w:rPr>
        <w:t>进行价格</w:t>
      </w:r>
      <w:r>
        <w:rPr>
          <w:rFonts w:ascii="宋体" w:hAnsi="宋体"/>
          <w:color w:val="000000"/>
          <w:sz w:val="21"/>
          <w:szCs w:val="21"/>
          <w:highlight w:val="none"/>
        </w:rPr>
        <w:t>调整。</w:t>
      </w:r>
    </w:p>
    <w:p w14:paraId="36DB60B9">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关于各可调因子、定值和变值权重，以及基本价格指数及其来源的约定：</w:t>
      </w:r>
      <w:r>
        <w:rPr>
          <w:rFonts w:ascii="宋体" w:hAnsi="宋体"/>
          <w:color w:val="000000"/>
          <w:sz w:val="21"/>
          <w:szCs w:val="21"/>
          <w:highlight w:val="none"/>
          <w:u w:val="single"/>
        </w:rPr>
        <w:t xml:space="preserve">                                                </w:t>
      </w:r>
      <w:r>
        <w:rPr>
          <w:rFonts w:ascii="宋体" w:hAnsi="宋体"/>
          <w:color w:val="000000"/>
          <w:sz w:val="21"/>
          <w:szCs w:val="21"/>
          <w:highlight w:val="none"/>
        </w:rPr>
        <w:t xml:space="preserve">；  </w:t>
      </w:r>
    </w:p>
    <w:p w14:paraId="567D835B">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第2种方式：采用造价信息</w:t>
      </w:r>
      <w:r>
        <w:rPr>
          <w:rFonts w:hint="eastAsia" w:ascii="宋体" w:hAnsi="宋体"/>
          <w:color w:val="000000"/>
          <w:sz w:val="21"/>
          <w:szCs w:val="21"/>
          <w:highlight w:val="none"/>
        </w:rPr>
        <w:t>进行价格</w:t>
      </w:r>
      <w:r>
        <w:rPr>
          <w:rFonts w:ascii="宋体" w:hAnsi="宋体"/>
          <w:color w:val="000000"/>
          <w:sz w:val="21"/>
          <w:szCs w:val="21"/>
          <w:highlight w:val="none"/>
        </w:rPr>
        <w:t>调整。</w:t>
      </w:r>
    </w:p>
    <w:p w14:paraId="2CEA4D17">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（2）关于基准价格的约定：</w:t>
      </w:r>
      <w:r>
        <w:rPr>
          <w:rFonts w:ascii="宋体" w:hAnsi="宋体"/>
          <w:sz w:val="21"/>
          <w:szCs w:val="21"/>
          <w:highlight w:val="none"/>
          <w:u w:val="single"/>
        </w:rPr>
        <w:t xml:space="preserve">                         </w:t>
      </w:r>
      <w:r>
        <w:rPr>
          <w:rFonts w:ascii="宋体" w:hAnsi="宋体"/>
          <w:sz w:val="21"/>
          <w:szCs w:val="21"/>
          <w:highlight w:val="none"/>
        </w:rPr>
        <w:t>。</w:t>
      </w:r>
    </w:p>
    <w:p w14:paraId="19B7EF10">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专用合同条款</w:t>
      </w:r>
      <w:r>
        <w:rPr>
          <w:rFonts w:hint="eastAsia" w:ascii="宋体" w:hAnsi="宋体" w:cs="宋体"/>
          <w:color w:val="000000"/>
          <w:sz w:val="21"/>
          <w:szCs w:val="21"/>
          <w:highlight w:val="none"/>
        </w:rPr>
        <w:t>①</w:t>
      </w:r>
      <w:r>
        <w:rPr>
          <w:rFonts w:ascii="宋体" w:hAnsi="宋体"/>
          <w:color w:val="000000"/>
          <w:sz w:val="21"/>
          <w:szCs w:val="21"/>
          <w:highlight w:val="none"/>
        </w:rPr>
        <w:t>承包人在已标价工程量清单或预算书中载明的材料单价低于基准价格的：专用合同条款合同履行期间材料单价涨幅以基准价格为基础超过</w:t>
      </w:r>
      <w:r>
        <w:rPr>
          <w:rFonts w:ascii="宋体" w:hAnsi="宋体"/>
          <w:color w:val="000000"/>
          <w:sz w:val="21"/>
          <w:szCs w:val="21"/>
          <w:highlight w:val="none"/>
          <w:u w:val="single"/>
        </w:rPr>
        <w:t xml:space="preserve">   </w:t>
      </w:r>
      <w:r>
        <w:rPr>
          <w:rFonts w:ascii="宋体" w:hAnsi="宋体"/>
          <w:color w:val="000000"/>
          <w:sz w:val="21"/>
          <w:szCs w:val="21"/>
          <w:highlight w:val="none"/>
        </w:rPr>
        <w:t>%时，或材料单价跌幅以已标价工程量清单或预算书中载明材料单价为基础超过</w:t>
      </w:r>
      <w:r>
        <w:rPr>
          <w:rFonts w:ascii="宋体" w:hAnsi="宋体"/>
          <w:color w:val="000000"/>
          <w:sz w:val="21"/>
          <w:szCs w:val="21"/>
          <w:highlight w:val="none"/>
          <w:u w:val="single"/>
        </w:rPr>
        <w:t xml:space="preserve">   </w:t>
      </w:r>
      <w:r>
        <w:rPr>
          <w:rFonts w:ascii="宋体" w:hAnsi="宋体"/>
          <w:color w:val="000000"/>
          <w:sz w:val="21"/>
          <w:szCs w:val="21"/>
          <w:highlight w:val="none"/>
        </w:rPr>
        <w:t>%时，其超过部分据实调整。</w:t>
      </w:r>
    </w:p>
    <w:p w14:paraId="6F44C5A8">
      <w:pPr>
        <w:pStyle w:val="49"/>
        <w:spacing w:line="360" w:lineRule="auto"/>
        <w:ind w:firstLine="420" w:firstLineChars="200"/>
        <w:jc w:val="left"/>
        <w:rPr>
          <w:rFonts w:ascii="宋体" w:hAnsi="宋体"/>
          <w:color w:val="000000"/>
          <w:sz w:val="21"/>
          <w:szCs w:val="21"/>
          <w:highlight w:val="none"/>
        </w:rPr>
      </w:pPr>
      <w:r>
        <w:rPr>
          <w:rFonts w:hint="eastAsia" w:ascii="宋体" w:hAnsi="宋体" w:cs="宋体"/>
          <w:color w:val="000000"/>
          <w:sz w:val="21"/>
          <w:szCs w:val="21"/>
          <w:highlight w:val="none"/>
        </w:rPr>
        <w:t>②</w:t>
      </w:r>
      <w:r>
        <w:rPr>
          <w:rFonts w:ascii="宋体" w:hAnsi="宋体"/>
          <w:color w:val="000000"/>
          <w:sz w:val="21"/>
          <w:szCs w:val="21"/>
          <w:highlight w:val="none"/>
        </w:rPr>
        <w:t>承包人在已标价工程量清单或预算书中载明的材料单价高于基准价格的：专用合同条款合同履行期间材料单价跌幅以基准价格为基础超过</w:t>
      </w:r>
      <w:r>
        <w:rPr>
          <w:rFonts w:ascii="宋体" w:hAnsi="宋体"/>
          <w:color w:val="000000"/>
          <w:sz w:val="21"/>
          <w:szCs w:val="21"/>
          <w:highlight w:val="none"/>
          <w:u w:val="single"/>
        </w:rPr>
        <w:t xml:space="preserve">   </w:t>
      </w:r>
      <w:r>
        <w:rPr>
          <w:rFonts w:ascii="宋体" w:hAnsi="宋体"/>
          <w:color w:val="000000"/>
          <w:sz w:val="21"/>
          <w:szCs w:val="21"/>
          <w:highlight w:val="none"/>
        </w:rPr>
        <w:t>%时，材料单价涨幅以已标价工程量清单或预算书中载明材料单价为基础超过</w:t>
      </w:r>
      <w:r>
        <w:rPr>
          <w:rFonts w:ascii="宋体" w:hAnsi="宋体"/>
          <w:color w:val="000000"/>
          <w:sz w:val="21"/>
          <w:szCs w:val="21"/>
          <w:highlight w:val="none"/>
          <w:u w:val="single"/>
        </w:rPr>
        <w:t xml:space="preserve">   </w:t>
      </w:r>
      <w:r>
        <w:rPr>
          <w:rFonts w:ascii="宋体" w:hAnsi="宋体"/>
          <w:color w:val="000000"/>
          <w:sz w:val="21"/>
          <w:szCs w:val="21"/>
          <w:highlight w:val="none"/>
        </w:rPr>
        <w:t>%时，其超过部分据实调整。</w:t>
      </w:r>
    </w:p>
    <w:p w14:paraId="5B52B179">
      <w:pPr>
        <w:pStyle w:val="49"/>
        <w:spacing w:line="360" w:lineRule="auto"/>
        <w:ind w:firstLine="420" w:firstLineChars="200"/>
        <w:jc w:val="left"/>
        <w:rPr>
          <w:rFonts w:ascii="宋体" w:hAnsi="宋体"/>
          <w:color w:val="000000"/>
          <w:sz w:val="21"/>
          <w:szCs w:val="21"/>
          <w:highlight w:val="none"/>
        </w:rPr>
      </w:pPr>
      <w:r>
        <w:rPr>
          <w:rFonts w:hint="eastAsia" w:ascii="宋体" w:hAnsi="宋体" w:cs="宋体"/>
          <w:color w:val="000000"/>
          <w:sz w:val="21"/>
          <w:szCs w:val="21"/>
          <w:highlight w:val="none"/>
        </w:rPr>
        <w:t>③</w:t>
      </w:r>
      <w:r>
        <w:rPr>
          <w:rFonts w:ascii="宋体" w:hAnsi="宋体"/>
          <w:color w:val="000000"/>
          <w:sz w:val="21"/>
          <w:szCs w:val="21"/>
          <w:highlight w:val="none"/>
        </w:rPr>
        <w:t>承包人在已标价工程量清单或预算书中载明的材料单价等于基准单价的：专用合同条款合同履行期间材料单价涨跌幅以基准单价为基础超过±</w:t>
      </w:r>
      <w:r>
        <w:rPr>
          <w:rFonts w:ascii="宋体" w:hAnsi="宋体"/>
          <w:color w:val="000000"/>
          <w:sz w:val="21"/>
          <w:szCs w:val="21"/>
          <w:highlight w:val="none"/>
          <w:u w:val="single"/>
        </w:rPr>
        <w:t xml:space="preserve">   </w:t>
      </w:r>
      <w:r>
        <w:rPr>
          <w:rFonts w:ascii="宋体" w:hAnsi="宋体"/>
          <w:color w:val="000000"/>
          <w:sz w:val="21"/>
          <w:szCs w:val="21"/>
          <w:highlight w:val="none"/>
        </w:rPr>
        <w:t>%时，其超过部分据实调整。</w:t>
      </w:r>
    </w:p>
    <w:p w14:paraId="69D84EEA">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第3种方式：其他价格调整方式：</w:t>
      </w:r>
      <w:r>
        <w:rPr>
          <w:rFonts w:ascii="宋体" w:hAnsi="宋体"/>
          <w:color w:val="000000"/>
          <w:sz w:val="21"/>
          <w:szCs w:val="21"/>
          <w:highlight w:val="none"/>
          <w:u w:val="single"/>
        </w:rPr>
        <w:t xml:space="preserve">                                        </w:t>
      </w:r>
    </w:p>
    <w:p w14:paraId="66E737E9">
      <w:pPr>
        <w:pStyle w:val="49"/>
        <w:spacing w:line="360" w:lineRule="auto"/>
        <w:jc w:val="left"/>
        <w:rPr>
          <w:rFonts w:ascii="宋体" w:hAnsi="宋体"/>
          <w:color w:val="000000"/>
          <w:sz w:val="21"/>
          <w:szCs w:val="21"/>
          <w:highlight w:val="none"/>
        </w:rPr>
      </w:pP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43C3774B">
      <w:pPr>
        <w:pStyle w:val="50"/>
        <w:rPr>
          <w:highlight w:val="none"/>
        </w:rPr>
      </w:pPr>
      <w:bookmarkStart w:id="227" w:name="_Toc101715696"/>
      <w:bookmarkStart w:id="228" w:name="_Toc6621"/>
      <w:r>
        <w:rPr>
          <w:highlight w:val="none"/>
        </w:rPr>
        <w:t>12. 合同价格、计量与支付</w:t>
      </w:r>
      <w:bookmarkEnd w:id="227"/>
      <w:bookmarkEnd w:id="228"/>
    </w:p>
    <w:p w14:paraId="294F8D42">
      <w:pPr>
        <w:pStyle w:val="54"/>
        <w:rPr>
          <w:rFonts w:ascii="宋体" w:hAnsi="宋体" w:eastAsia="宋体"/>
          <w:highlight w:val="none"/>
        </w:rPr>
      </w:pPr>
      <w:r>
        <w:rPr>
          <w:rFonts w:ascii="宋体" w:hAnsi="宋体" w:eastAsia="宋体"/>
          <w:highlight w:val="none"/>
        </w:rPr>
        <w:t>12.1 合同价格形式</w:t>
      </w:r>
    </w:p>
    <w:p w14:paraId="448324F8">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1、单价合同。</w:t>
      </w:r>
    </w:p>
    <w:p w14:paraId="628640DC">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综合单价包含的风险范围：</w:t>
      </w:r>
      <w:r>
        <w:rPr>
          <w:rFonts w:ascii="宋体" w:hAnsi="宋体"/>
          <w:color w:val="000000"/>
          <w:sz w:val="21"/>
          <w:szCs w:val="21"/>
          <w:highlight w:val="none"/>
          <w:u w:val="single"/>
        </w:rPr>
        <w:t xml:space="preserve">                                              </w:t>
      </w:r>
    </w:p>
    <w:p w14:paraId="633AA1CB">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483F1CF9">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风险费用的计算方法：</w:t>
      </w:r>
      <w:r>
        <w:rPr>
          <w:rFonts w:ascii="宋体" w:hAnsi="宋体"/>
          <w:color w:val="000000"/>
          <w:sz w:val="21"/>
          <w:szCs w:val="21"/>
          <w:highlight w:val="none"/>
          <w:u w:val="single"/>
        </w:rPr>
        <w:t xml:space="preserve">                                                  </w:t>
      </w:r>
    </w:p>
    <w:p w14:paraId="7D4ED738">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B374402">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风险范围以外合同价格的调整方法：</w:t>
      </w:r>
      <w:r>
        <w:rPr>
          <w:rFonts w:ascii="宋体" w:hAnsi="宋体"/>
          <w:color w:val="000000"/>
          <w:sz w:val="21"/>
          <w:szCs w:val="21"/>
          <w:highlight w:val="none"/>
          <w:u w:val="single"/>
        </w:rPr>
        <w:t xml:space="preserve">                                      </w:t>
      </w:r>
    </w:p>
    <w:p w14:paraId="6E87B629">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13CFF0FC">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2、总价合同。</w:t>
      </w:r>
    </w:p>
    <w:p w14:paraId="3BD50140">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总价包含的风险范围：</w:t>
      </w:r>
      <w:r>
        <w:rPr>
          <w:rFonts w:ascii="宋体" w:hAnsi="宋体"/>
          <w:color w:val="000000"/>
          <w:sz w:val="21"/>
          <w:szCs w:val="21"/>
          <w:highlight w:val="none"/>
          <w:u w:val="single"/>
        </w:rPr>
        <w:t xml:space="preserve">                                                  </w:t>
      </w:r>
    </w:p>
    <w:p w14:paraId="7B9CE31E">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7CD7582">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风险费用的计算方法：</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7C12814A">
      <w:pPr>
        <w:pStyle w:val="49"/>
        <w:spacing w:line="360" w:lineRule="auto"/>
        <w:jc w:val="left"/>
        <w:rPr>
          <w:rFonts w:hint="eastAsia"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0EB9C45">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风险范围以外合同价格的调整方法：</w:t>
      </w:r>
      <w:r>
        <w:rPr>
          <w:rFonts w:ascii="宋体" w:hAnsi="宋体"/>
          <w:color w:val="000000"/>
          <w:sz w:val="21"/>
          <w:szCs w:val="21"/>
          <w:highlight w:val="none"/>
          <w:u w:val="single"/>
        </w:rPr>
        <w:t xml:space="preserve">                                      </w:t>
      </w:r>
    </w:p>
    <w:p w14:paraId="18CADA06">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1B8F74AB">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3、其他价格方式：</w:t>
      </w:r>
      <w:r>
        <w:rPr>
          <w:rFonts w:ascii="宋体" w:hAnsi="宋体"/>
          <w:color w:val="000000"/>
          <w:sz w:val="21"/>
          <w:szCs w:val="21"/>
          <w:highlight w:val="none"/>
          <w:u w:val="single"/>
        </w:rPr>
        <w:t xml:space="preserve">                                                     </w:t>
      </w:r>
    </w:p>
    <w:p w14:paraId="4FD0E266">
      <w:pPr>
        <w:pStyle w:val="49"/>
        <w:spacing w:line="360" w:lineRule="auto"/>
        <w:jc w:val="left"/>
        <w:rPr>
          <w:rFonts w:hint="eastAsia" w:ascii="宋体" w:hAnsi="宋体"/>
          <w:color w:val="000000"/>
          <w:sz w:val="21"/>
          <w:szCs w:val="21"/>
          <w:highlight w:val="none"/>
          <w:u w:val="singl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p>
    <w:p w14:paraId="0187E221">
      <w:pPr>
        <w:pStyle w:val="49"/>
        <w:spacing w:line="360" w:lineRule="auto"/>
        <w:jc w:val="left"/>
        <w:rPr>
          <w:rFonts w:ascii="宋体" w:hAnsi="宋体"/>
          <w:color w:val="000000"/>
          <w:sz w:val="21"/>
          <w:szCs w:val="21"/>
          <w:highlight w:val="none"/>
        </w:rPr>
      </w:pP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4CF7962D">
      <w:pPr>
        <w:pStyle w:val="54"/>
        <w:rPr>
          <w:rFonts w:ascii="宋体" w:hAnsi="宋体" w:eastAsia="宋体"/>
          <w:highlight w:val="none"/>
        </w:rPr>
      </w:pPr>
      <w:r>
        <w:rPr>
          <w:rFonts w:ascii="宋体" w:hAnsi="宋体" w:eastAsia="宋体"/>
          <w:highlight w:val="none"/>
        </w:rPr>
        <w:t>12.2 预付款</w:t>
      </w:r>
    </w:p>
    <w:p w14:paraId="547835E5">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12.2.1 预付款的支付</w:t>
      </w:r>
    </w:p>
    <w:p w14:paraId="05484474">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预付款支付比例或金额：</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B09E093">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预付款支付期限：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E7E4C79">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预付款扣回的方式：</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0A37635">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12.2.2 预付款担保</w:t>
      </w:r>
    </w:p>
    <w:p w14:paraId="1349200C">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承包人提交预付款担保的期限：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4463BD7C">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预付款担保的形式为：</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9B787B2">
      <w:pPr>
        <w:pStyle w:val="54"/>
        <w:rPr>
          <w:rFonts w:ascii="宋体" w:hAnsi="宋体" w:eastAsia="宋体"/>
          <w:highlight w:val="none"/>
        </w:rPr>
      </w:pPr>
      <w:r>
        <w:rPr>
          <w:rFonts w:ascii="宋体" w:hAnsi="宋体" w:eastAsia="宋体"/>
          <w:highlight w:val="none"/>
        </w:rPr>
        <w:t>12.3 计量</w:t>
      </w:r>
    </w:p>
    <w:p w14:paraId="3C2249E8">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12.3.1 计量原则</w:t>
      </w:r>
    </w:p>
    <w:p w14:paraId="66B757C8">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工程量计算规则：</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570FCF88">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12.3.2 计量周期</w:t>
      </w:r>
    </w:p>
    <w:p w14:paraId="5C527A12">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关于计量周期的约定：</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17D385B0">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12.3.3 单价合同的计量</w:t>
      </w:r>
    </w:p>
    <w:p w14:paraId="283447F3">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关于单价合同计量的约定：</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55219F3E">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12.3.4 总价合同的计量</w:t>
      </w:r>
    </w:p>
    <w:p w14:paraId="32F98764">
      <w:pPr>
        <w:pStyle w:val="49"/>
        <w:spacing w:line="360" w:lineRule="auto"/>
        <w:ind w:firstLine="420" w:firstLineChars="200"/>
        <w:jc w:val="left"/>
        <w:rPr>
          <w:rFonts w:hint="eastAsia" w:ascii="宋体" w:hAnsi="宋体"/>
          <w:color w:val="000000"/>
          <w:sz w:val="21"/>
          <w:szCs w:val="21"/>
          <w:highlight w:val="none"/>
        </w:rPr>
      </w:pPr>
      <w:r>
        <w:rPr>
          <w:rFonts w:ascii="宋体" w:hAnsi="宋体"/>
          <w:color w:val="000000"/>
          <w:sz w:val="21"/>
          <w:szCs w:val="21"/>
          <w:highlight w:val="none"/>
        </w:rPr>
        <w:t>关于总价合同计量的约定：</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15F6B9DC">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12.3.5总价合同采用支付分解表计量支付的，是否适用第</w:t>
      </w:r>
      <w:r>
        <w:rPr>
          <w:rFonts w:ascii="宋体" w:hAnsi="宋体"/>
          <w:color w:val="000000"/>
          <w:kern w:val="0"/>
          <w:sz w:val="21"/>
          <w:szCs w:val="21"/>
          <w:highlight w:val="none"/>
        </w:rPr>
        <w:t xml:space="preserve">12.3.4 </w:t>
      </w:r>
      <w:r>
        <w:rPr>
          <w:rFonts w:ascii="宋体" w:hAnsi="宋体"/>
          <w:color w:val="000000"/>
          <w:sz w:val="21"/>
          <w:szCs w:val="21"/>
          <w:highlight w:val="none"/>
        </w:rPr>
        <w:t>项</w:t>
      </w:r>
      <w:r>
        <w:rPr>
          <w:rFonts w:hint="eastAsia" w:ascii="宋体" w:hAnsi="宋体"/>
          <w:color w:val="000000"/>
          <w:kern w:val="0"/>
          <w:sz w:val="21"/>
          <w:szCs w:val="21"/>
          <w:highlight w:val="none"/>
        </w:rPr>
        <w:t>〔</w:t>
      </w:r>
      <w:r>
        <w:rPr>
          <w:rFonts w:ascii="宋体" w:hAnsi="宋体"/>
          <w:color w:val="000000"/>
          <w:kern w:val="0"/>
          <w:sz w:val="21"/>
          <w:szCs w:val="21"/>
          <w:highlight w:val="none"/>
        </w:rPr>
        <w:t>总价合同的计量</w:t>
      </w:r>
      <w:r>
        <w:rPr>
          <w:rFonts w:hint="eastAsia" w:ascii="宋体" w:hAnsi="宋体"/>
          <w:color w:val="000000"/>
          <w:kern w:val="0"/>
          <w:sz w:val="21"/>
          <w:szCs w:val="21"/>
          <w:highlight w:val="none"/>
        </w:rPr>
        <w:t>〕</w:t>
      </w:r>
      <w:r>
        <w:rPr>
          <w:rFonts w:ascii="宋体" w:hAnsi="宋体"/>
          <w:color w:val="000000"/>
          <w:sz w:val="21"/>
          <w:szCs w:val="21"/>
          <w:highlight w:val="none"/>
        </w:rPr>
        <w:t>约定</w:t>
      </w:r>
      <w:r>
        <w:rPr>
          <w:rFonts w:hint="eastAsia" w:ascii="宋体" w:hAnsi="宋体"/>
          <w:color w:val="000000"/>
          <w:sz w:val="21"/>
          <w:szCs w:val="21"/>
          <w:highlight w:val="none"/>
        </w:rPr>
        <w:t>进行计量：</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rPr>
        <w:t>。</w:t>
      </w:r>
    </w:p>
    <w:p w14:paraId="3308D7EC">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12.3.6 其他价格形式合同的计量</w:t>
      </w:r>
    </w:p>
    <w:p w14:paraId="239DEB70">
      <w:pPr>
        <w:pStyle w:val="49"/>
        <w:spacing w:line="360" w:lineRule="auto"/>
        <w:ind w:firstLine="420" w:firstLineChars="200"/>
        <w:jc w:val="left"/>
        <w:rPr>
          <w:rFonts w:hint="eastAsia" w:ascii="宋体" w:hAnsi="宋体"/>
          <w:color w:val="000000"/>
          <w:sz w:val="21"/>
          <w:szCs w:val="21"/>
          <w:highlight w:val="none"/>
          <w:u w:val="single"/>
        </w:rPr>
      </w:pPr>
      <w:r>
        <w:rPr>
          <w:rFonts w:ascii="宋体" w:hAnsi="宋体"/>
          <w:color w:val="000000"/>
          <w:sz w:val="21"/>
          <w:szCs w:val="21"/>
          <w:highlight w:val="none"/>
        </w:rPr>
        <w:t>其他价格形式的计量方式和程序：</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38BE608A">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1140C353">
      <w:pPr>
        <w:pStyle w:val="54"/>
        <w:rPr>
          <w:rFonts w:ascii="宋体" w:hAnsi="宋体" w:eastAsia="宋体"/>
          <w:highlight w:val="none"/>
        </w:rPr>
      </w:pPr>
      <w:r>
        <w:rPr>
          <w:rFonts w:ascii="宋体" w:hAnsi="宋体" w:eastAsia="宋体"/>
          <w:highlight w:val="none"/>
        </w:rPr>
        <w:t>12.4 工程进度款支付</w:t>
      </w:r>
    </w:p>
    <w:p w14:paraId="666717EE">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12.4.1 付款周期</w:t>
      </w:r>
    </w:p>
    <w:p w14:paraId="2D698A81">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关于付款周期的约定：</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0D75AF2">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12.4.2 进度付款申请单的编制</w:t>
      </w:r>
    </w:p>
    <w:p w14:paraId="7E4191BA">
      <w:pPr>
        <w:pStyle w:val="49"/>
        <w:spacing w:line="360" w:lineRule="auto"/>
        <w:ind w:firstLine="420" w:firstLineChars="200"/>
        <w:jc w:val="left"/>
        <w:rPr>
          <w:rFonts w:hint="eastAsia" w:ascii="宋体" w:hAnsi="宋体"/>
          <w:color w:val="000000"/>
          <w:sz w:val="21"/>
          <w:szCs w:val="21"/>
          <w:highlight w:val="none"/>
          <w:u w:val="single"/>
        </w:rPr>
      </w:pPr>
      <w:r>
        <w:rPr>
          <w:rFonts w:ascii="宋体" w:hAnsi="宋体"/>
          <w:color w:val="000000"/>
          <w:sz w:val="21"/>
          <w:szCs w:val="21"/>
          <w:highlight w:val="none"/>
        </w:rPr>
        <w:t>关于进度付款申请单编制的约定：</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7A4B52F1">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0066178">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12.4.3 进度付款申请单的提交</w:t>
      </w:r>
    </w:p>
    <w:p w14:paraId="2319446D">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（1）单价合同进度付款申请单提交的约定</w:t>
      </w:r>
      <w:r>
        <w:rPr>
          <w:rFonts w:hint="eastAsia" w:ascii="宋体" w:hAnsi="宋体"/>
          <w:color w:val="000000"/>
          <w:sz w:val="21"/>
          <w:szCs w:val="21"/>
          <w:highlight w:val="none"/>
        </w:rPr>
        <w:t>：</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B8D59D5">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（2）总价合同进度付款申请单提交的约定</w:t>
      </w:r>
      <w:r>
        <w:rPr>
          <w:rFonts w:hint="eastAsia" w:ascii="宋体" w:hAnsi="宋体"/>
          <w:color w:val="000000"/>
          <w:sz w:val="21"/>
          <w:szCs w:val="21"/>
          <w:highlight w:val="none"/>
        </w:rPr>
        <w:t>：</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26BC03B">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（3）其他价格形式合同进度付款申请单提交的约定：</w:t>
      </w:r>
      <w:r>
        <w:rPr>
          <w:rFonts w:ascii="宋体" w:hAnsi="宋体"/>
          <w:color w:val="000000"/>
          <w:sz w:val="21"/>
          <w:szCs w:val="21"/>
          <w:highlight w:val="none"/>
          <w:u w:val="single"/>
        </w:rPr>
        <w:t xml:space="preserve">                              </w:t>
      </w:r>
    </w:p>
    <w:p w14:paraId="2E7FCD0D">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6069498E">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12.4.4 进度款审核和支付</w:t>
      </w:r>
    </w:p>
    <w:p w14:paraId="1B3E58F1">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（1）监理人审查并报送发包人的期限：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rPr>
        <w:t>。</w:t>
      </w:r>
    </w:p>
    <w:p w14:paraId="44E915EF">
      <w:pPr>
        <w:pStyle w:val="49"/>
        <w:spacing w:line="360" w:lineRule="auto"/>
        <w:ind w:firstLine="420" w:firstLineChars="200"/>
        <w:jc w:val="left"/>
        <w:rPr>
          <w:rFonts w:hint="eastAsia" w:ascii="宋体" w:hAnsi="宋体"/>
          <w:color w:val="000000"/>
          <w:sz w:val="21"/>
          <w:szCs w:val="21"/>
          <w:highlight w:val="none"/>
          <w:u w:val="single"/>
        </w:rPr>
      </w:pPr>
      <w:r>
        <w:rPr>
          <w:rFonts w:ascii="宋体" w:hAnsi="宋体"/>
          <w:color w:val="000000"/>
          <w:sz w:val="21"/>
          <w:szCs w:val="21"/>
          <w:highlight w:val="none"/>
        </w:rPr>
        <w:t>发包人完成审批并签发进度款支付证书的期限：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5C188F9A">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rPr>
        <w:t>。</w:t>
      </w:r>
    </w:p>
    <w:p w14:paraId="64A916FF">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（2）发包人支付进度款的期限：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C0D07F8">
      <w:pPr>
        <w:pStyle w:val="49"/>
        <w:spacing w:line="360" w:lineRule="auto"/>
        <w:ind w:firstLine="525" w:firstLineChars="250"/>
        <w:jc w:val="left"/>
        <w:rPr>
          <w:rFonts w:hint="eastAsia" w:ascii="宋体" w:hAnsi="宋体"/>
          <w:color w:val="000000"/>
          <w:sz w:val="21"/>
          <w:szCs w:val="21"/>
          <w:highlight w:val="none"/>
          <w:u w:val="single"/>
        </w:rPr>
      </w:pPr>
      <w:r>
        <w:rPr>
          <w:rFonts w:ascii="宋体" w:hAnsi="宋体"/>
          <w:color w:val="000000"/>
          <w:sz w:val="21"/>
          <w:szCs w:val="21"/>
          <w:highlight w:val="none"/>
        </w:rPr>
        <w:t>发包人逾期支付进度款的违约金的计算方式：</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p>
    <w:p w14:paraId="254A6819">
      <w:pPr>
        <w:pStyle w:val="49"/>
        <w:spacing w:line="360" w:lineRule="auto"/>
        <w:jc w:val="left"/>
        <w:rPr>
          <w:rFonts w:hint="eastAsia"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D508AC2">
      <w:pPr>
        <w:pStyle w:val="49"/>
        <w:spacing w:line="360" w:lineRule="auto"/>
        <w:ind w:firstLine="420" w:firstLineChars="200"/>
        <w:jc w:val="left"/>
        <w:rPr>
          <w:rFonts w:hint="eastAsia" w:ascii="宋体" w:hAnsi="宋体"/>
          <w:color w:val="000000"/>
          <w:sz w:val="21"/>
          <w:szCs w:val="21"/>
          <w:highlight w:val="none"/>
        </w:rPr>
      </w:pPr>
      <w:r>
        <w:rPr>
          <w:rFonts w:ascii="宋体" w:hAnsi="宋体"/>
          <w:color w:val="000000"/>
          <w:sz w:val="21"/>
          <w:szCs w:val="21"/>
          <w:highlight w:val="none"/>
        </w:rPr>
        <w:t>12.4.6 支付分解表的编制</w:t>
      </w:r>
    </w:p>
    <w:p w14:paraId="09F6DB0D">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2、总价合同支付分解表的编制与审批：</w:t>
      </w:r>
      <w:r>
        <w:rPr>
          <w:rFonts w:ascii="宋体" w:hAnsi="宋体"/>
          <w:color w:val="000000"/>
          <w:sz w:val="21"/>
          <w:szCs w:val="21"/>
          <w:highlight w:val="none"/>
          <w:u w:val="single"/>
        </w:rPr>
        <w:t xml:space="preserve">                                         </w:t>
      </w:r>
    </w:p>
    <w:p w14:paraId="7B7F8018">
      <w:pPr>
        <w:pStyle w:val="49"/>
        <w:spacing w:line="360" w:lineRule="auto"/>
        <w:ind w:left="4200" w:hanging="4200" w:hangingChars="2000"/>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1568C6DA">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3、单价合同的总价项目支付分解表的编制与审批：</w:t>
      </w:r>
      <w:r>
        <w:rPr>
          <w:rFonts w:ascii="宋体" w:hAnsi="宋体"/>
          <w:color w:val="000000"/>
          <w:sz w:val="21"/>
          <w:szCs w:val="21"/>
          <w:highlight w:val="none"/>
          <w:u w:val="single"/>
        </w:rPr>
        <w:t xml:space="preserve">                                </w:t>
      </w:r>
    </w:p>
    <w:p w14:paraId="05C32F84">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47EB03C">
      <w:pPr>
        <w:pStyle w:val="50"/>
        <w:rPr>
          <w:highlight w:val="none"/>
        </w:rPr>
      </w:pPr>
      <w:bookmarkStart w:id="229" w:name="_Toc18549"/>
      <w:bookmarkStart w:id="230" w:name="_Toc101715697"/>
      <w:r>
        <w:rPr>
          <w:highlight w:val="none"/>
        </w:rPr>
        <w:t>13.</w:t>
      </w:r>
      <w:r>
        <w:rPr>
          <w:rFonts w:hint="eastAsia"/>
          <w:highlight w:val="none"/>
        </w:rPr>
        <w:t xml:space="preserve"> </w:t>
      </w:r>
      <w:r>
        <w:rPr>
          <w:highlight w:val="none"/>
        </w:rPr>
        <w:t>验收和工程试车</w:t>
      </w:r>
      <w:bookmarkEnd w:id="229"/>
      <w:bookmarkEnd w:id="230"/>
    </w:p>
    <w:p w14:paraId="113DD2DD">
      <w:pPr>
        <w:pStyle w:val="54"/>
        <w:rPr>
          <w:rFonts w:ascii="宋体" w:hAnsi="宋体" w:eastAsia="宋体"/>
          <w:highlight w:val="none"/>
        </w:rPr>
      </w:pPr>
      <w:r>
        <w:rPr>
          <w:rFonts w:ascii="宋体" w:hAnsi="宋体" w:eastAsia="宋体"/>
          <w:highlight w:val="none"/>
        </w:rPr>
        <w:t>13.1 分部分项工程验收</w:t>
      </w:r>
    </w:p>
    <w:p w14:paraId="27173BFB">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13.1.2监理人不能按时进行验收时，应提前</w:t>
      </w:r>
      <w:r>
        <w:rPr>
          <w:rFonts w:ascii="宋体" w:hAnsi="宋体"/>
          <w:sz w:val="21"/>
          <w:szCs w:val="21"/>
          <w:highlight w:val="none"/>
          <w:u w:val="single"/>
        </w:rPr>
        <w:t xml:space="preserve">       </w:t>
      </w:r>
      <w:r>
        <w:rPr>
          <w:rFonts w:ascii="宋体" w:hAnsi="宋体"/>
          <w:sz w:val="21"/>
          <w:szCs w:val="21"/>
          <w:highlight w:val="none"/>
        </w:rPr>
        <w:t>小时提交书面延期要求。</w:t>
      </w:r>
    </w:p>
    <w:p w14:paraId="609319F0">
      <w:pPr>
        <w:pStyle w:val="49"/>
        <w:spacing w:line="360" w:lineRule="auto"/>
        <w:ind w:firstLine="420" w:firstLineChars="200"/>
        <w:jc w:val="left"/>
        <w:rPr>
          <w:rFonts w:ascii="宋体" w:hAnsi="宋体"/>
          <w:b/>
          <w:color w:val="000000"/>
          <w:sz w:val="21"/>
          <w:szCs w:val="21"/>
          <w:highlight w:val="none"/>
        </w:rPr>
      </w:pPr>
      <w:r>
        <w:rPr>
          <w:rFonts w:ascii="宋体" w:hAnsi="宋体"/>
          <w:sz w:val="21"/>
          <w:szCs w:val="21"/>
          <w:highlight w:val="none"/>
        </w:rPr>
        <w:t>关于延期最长不得超过：</w:t>
      </w:r>
      <w:r>
        <w:rPr>
          <w:rFonts w:ascii="宋体" w:hAnsi="宋体"/>
          <w:sz w:val="21"/>
          <w:szCs w:val="21"/>
          <w:highlight w:val="none"/>
          <w:u w:val="single"/>
        </w:rPr>
        <w:t xml:space="preserve">         </w:t>
      </w:r>
      <w:r>
        <w:rPr>
          <w:rFonts w:ascii="宋体" w:hAnsi="宋体"/>
          <w:sz w:val="21"/>
          <w:szCs w:val="21"/>
          <w:highlight w:val="none"/>
        </w:rPr>
        <w:t>小时。</w:t>
      </w:r>
    </w:p>
    <w:p w14:paraId="76140D56">
      <w:pPr>
        <w:pStyle w:val="54"/>
        <w:rPr>
          <w:rFonts w:ascii="宋体" w:hAnsi="宋体" w:eastAsia="宋体"/>
          <w:highlight w:val="none"/>
        </w:rPr>
      </w:pPr>
      <w:r>
        <w:rPr>
          <w:rFonts w:ascii="宋体" w:hAnsi="宋体" w:eastAsia="宋体"/>
          <w:highlight w:val="none"/>
        </w:rPr>
        <w:t>13.2 竣工验收</w:t>
      </w:r>
    </w:p>
    <w:p w14:paraId="0E93540B">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13.2.2竣工验收程序</w:t>
      </w:r>
    </w:p>
    <w:p w14:paraId="0A526665">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kern w:val="0"/>
          <w:sz w:val="21"/>
          <w:szCs w:val="21"/>
          <w:highlight w:val="none"/>
        </w:rPr>
        <w:t>关于竣工验收程序的约定：</w:t>
      </w:r>
      <w:r>
        <w:rPr>
          <w:rFonts w:ascii="宋体" w:hAnsi="宋体"/>
          <w:color w:val="000000"/>
          <w:sz w:val="21"/>
          <w:szCs w:val="21"/>
          <w:highlight w:val="none"/>
          <w:u w:val="single"/>
        </w:rPr>
        <w:t xml:space="preserve">                                                      </w:t>
      </w:r>
    </w:p>
    <w:p w14:paraId="53BEDBE0">
      <w:pPr>
        <w:pStyle w:val="49"/>
        <w:spacing w:line="360" w:lineRule="auto"/>
        <w:ind w:left="4200" w:hanging="4200" w:hangingChars="2000"/>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E24B8DE">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kern w:val="0"/>
          <w:sz w:val="21"/>
          <w:szCs w:val="21"/>
          <w:highlight w:val="none"/>
        </w:rPr>
        <w:t>发包人不按照本项约定组织竣工验收、颁发工程接收证书的违约金的计算方法：</w:t>
      </w:r>
      <w:r>
        <w:rPr>
          <w:rFonts w:ascii="宋体" w:hAnsi="宋体"/>
          <w:color w:val="000000"/>
          <w:sz w:val="21"/>
          <w:szCs w:val="21"/>
          <w:highlight w:val="none"/>
          <w:u w:val="single"/>
        </w:rPr>
        <w:t xml:space="preserve">        </w:t>
      </w:r>
    </w:p>
    <w:p w14:paraId="08245FD7">
      <w:pPr>
        <w:pStyle w:val="49"/>
        <w:spacing w:line="360" w:lineRule="auto"/>
        <w:ind w:firstLine="420" w:firstLineChars="200"/>
        <w:jc w:val="left"/>
        <w:rPr>
          <w:rFonts w:hint="eastAsia"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6DBF00B">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13.2.5移交、接收全部与部分工程</w:t>
      </w:r>
    </w:p>
    <w:p w14:paraId="3BA00D41">
      <w:pPr>
        <w:pStyle w:val="49"/>
        <w:spacing w:line="360" w:lineRule="auto"/>
        <w:ind w:firstLine="420" w:firstLineChars="200"/>
        <w:jc w:val="left"/>
        <w:rPr>
          <w:rFonts w:hint="eastAsia" w:ascii="宋体" w:hAnsi="宋体"/>
          <w:color w:val="000000"/>
          <w:kern w:val="0"/>
          <w:sz w:val="21"/>
          <w:szCs w:val="21"/>
          <w:highlight w:val="none"/>
        </w:rPr>
      </w:pPr>
      <w:r>
        <w:rPr>
          <w:rFonts w:hint="eastAsia" w:ascii="宋体" w:hAnsi="宋体"/>
          <w:color w:val="000000"/>
          <w:kern w:val="0"/>
          <w:sz w:val="21"/>
          <w:szCs w:val="21"/>
          <w:highlight w:val="none"/>
        </w:rPr>
        <w:t>承包人向发包人移交工程的期限：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hint="eastAsia" w:ascii="宋体" w:hAnsi="宋体"/>
          <w:color w:val="000000"/>
          <w:sz w:val="21"/>
          <w:szCs w:val="21"/>
          <w:highlight w:val="none"/>
        </w:rPr>
        <w:t>。</w:t>
      </w:r>
    </w:p>
    <w:p w14:paraId="4AFDC415">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kern w:val="0"/>
          <w:sz w:val="21"/>
          <w:szCs w:val="21"/>
          <w:highlight w:val="none"/>
        </w:rPr>
        <w:t>发包人未按本合同约定接收全部或部分工程的，违约金的计算方法为：</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6D6E61FB">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承包人未按时移交工程的，违约金的计算方法为：</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1C9B5DAD">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484995AE">
      <w:pPr>
        <w:pStyle w:val="54"/>
        <w:rPr>
          <w:rFonts w:ascii="宋体" w:hAnsi="宋体" w:eastAsia="宋体"/>
          <w:highlight w:val="none"/>
        </w:rPr>
      </w:pPr>
      <w:r>
        <w:rPr>
          <w:rFonts w:ascii="宋体" w:hAnsi="宋体" w:eastAsia="宋体"/>
          <w:highlight w:val="none"/>
        </w:rPr>
        <w:t>13.3 工程试车</w:t>
      </w:r>
    </w:p>
    <w:p w14:paraId="5B4D7374">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13.3.1 试车程序</w:t>
      </w:r>
    </w:p>
    <w:p w14:paraId="735EBA75">
      <w:pPr>
        <w:pStyle w:val="49"/>
        <w:spacing w:line="360" w:lineRule="auto"/>
        <w:ind w:firstLine="420" w:firstLineChars="200"/>
        <w:jc w:val="left"/>
        <w:rPr>
          <w:rFonts w:hint="eastAsia" w:ascii="宋体" w:hAnsi="宋体"/>
          <w:color w:val="000000"/>
          <w:sz w:val="21"/>
          <w:szCs w:val="21"/>
          <w:highlight w:val="none"/>
          <w:u w:val="single"/>
        </w:rPr>
      </w:pPr>
      <w:r>
        <w:rPr>
          <w:rFonts w:ascii="宋体" w:hAnsi="宋体"/>
          <w:color w:val="000000"/>
          <w:kern w:val="0"/>
          <w:sz w:val="21"/>
          <w:szCs w:val="21"/>
          <w:highlight w:val="none"/>
        </w:rPr>
        <w:t>工程试车内容：</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50ED9557">
      <w:pPr>
        <w:pStyle w:val="49"/>
        <w:spacing w:line="360" w:lineRule="auto"/>
        <w:jc w:val="left"/>
        <w:rPr>
          <w:rFonts w:hint="eastAsia" w:ascii="宋体" w:hAnsi="宋体"/>
          <w:color w:val="000000"/>
          <w:sz w:val="21"/>
          <w:szCs w:val="21"/>
          <w:highlight w:val="none"/>
          <w:u w:val="singl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p>
    <w:p w14:paraId="648603E9">
      <w:pPr>
        <w:pStyle w:val="49"/>
        <w:spacing w:line="360" w:lineRule="auto"/>
        <w:jc w:val="left"/>
        <w:rPr>
          <w:rFonts w:ascii="宋体" w:hAnsi="宋体"/>
          <w:color w:val="000000"/>
          <w:kern w:val="0"/>
          <w:sz w:val="21"/>
          <w:szCs w:val="21"/>
          <w:highlight w:val="none"/>
        </w:rPr>
      </w:pP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7E7AD11E">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（1）单机无负荷试车费用由</w:t>
      </w:r>
      <w:r>
        <w:rPr>
          <w:rFonts w:ascii="宋体" w:hAnsi="宋体"/>
          <w:color w:val="000000"/>
          <w:sz w:val="21"/>
          <w:szCs w:val="21"/>
          <w:highlight w:val="none"/>
          <w:u w:val="single"/>
        </w:rPr>
        <w:t xml:space="preserve">                     </w:t>
      </w:r>
      <w:r>
        <w:rPr>
          <w:rFonts w:ascii="宋体" w:hAnsi="宋体"/>
          <w:color w:val="000000"/>
          <w:kern w:val="0"/>
          <w:sz w:val="21"/>
          <w:szCs w:val="21"/>
          <w:highlight w:val="none"/>
        </w:rPr>
        <w:t>承担；</w:t>
      </w:r>
    </w:p>
    <w:p w14:paraId="637770E2">
      <w:pPr>
        <w:pStyle w:val="49"/>
        <w:spacing w:line="360" w:lineRule="auto"/>
        <w:ind w:firstLine="420" w:firstLineChars="200"/>
        <w:jc w:val="left"/>
        <w:rPr>
          <w:rFonts w:hint="eastAsia" w:ascii="宋体" w:hAnsi="宋体"/>
          <w:color w:val="000000"/>
          <w:kern w:val="0"/>
          <w:sz w:val="21"/>
          <w:szCs w:val="21"/>
          <w:highlight w:val="none"/>
        </w:rPr>
      </w:pPr>
      <w:r>
        <w:rPr>
          <w:rFonts w:ascii="宋体" w:hAnsi="宋体"/>
          <w:color w:val="000000"/>
          <w:kern w:val="0"/>
          <w:sz w:val="21"/>
          <w:szCs w:val="21"/>
          <w:highlight w:val="none"/>
        </w:rPr>
        <w:t>（2）无负荷联动试车费用由</w:t>
      </w:r>
      <w:r>
        <w:rPr>
          <w:rFonts w:ascii="宋体" w:hAnsi="宋体"/>
          <w:color w:val="000000"/>
          <w:sz w:val="21"/>
          <w:szCs w:val="21"/>
          <w:highlight w:val="none"/>
          <w:u w:val="single"/>
        </w:rPr>
        <w:t xml:space="preserve">                     </w:t>
      </w:r>
      <w:r>
        <w:rPr>
          <w:rFonts w:ascii="宋体" w:hAnsi="宋体"/>
          <w:color w:val="000000"/>
          <w:kern w:val="0"/>
          <w:sz w:val="21"/>
          <w:szCs w:val="21"/>
          <w:highlight w:val="none"/>
        </w:rPr>
        <w:t>承担。</w:t>
      </w:r>
    </w:p>
    <w:p w14:paraId="2026D6A6">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13.3.3 投料试车</w:t>
      </w:r>
    </w:p>
    <w:p w14:paraId="6C8CF7DB">
      <w:pPr>
        <w:pStyle w:val="49"/>
        <w:spacing w:line="360" w:lineRule="auto"/>
        <w:ind w:firstLine="420" w:firstLineChars="200"/>
        <w:jc w:val="left"/>
        <w:rPr>
          <w:rFonts w:hint="eastAsia" w:ascii="宋体" w:hAnsi="宋体"/>
          <w:color w:val="000000"/>
          <w:sz w:val="21"/>
          <w:szCs w:val="21"/>
          <w:highlight w:val="none"/>
          <w:u w:val="single"/>
        </w:rPr>
      </w:pPr>
      <w:r>
        <w:rPr>
          <w:rFonts w:hint="eastAsia" w:ascii="宋体" w:hAnsi="宋体"/>
          <w:color w:val="000000"/>
          <w:kern w:val="0"/>
          <w:sz w:val="21"/>
          <w:szCs w:val="21"/>
          <w:highlight w:val="none"/>
        </w:rPr>
        <w:t>关于投料试车相关事项的约定：</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p>
    <w:p w14:paraId="6C5265D5">
      <w:pPr>
        <w:pStyle w:val="49"/>
        <w:spacing w:line="360" w:lineRule="auto"/>
        <w:jc w:val="left"/>
        <w:rPr>
          <w:rFonts w:ascii="宋体" w:hAnsi="宋体"/>
          <w:color w:val="000000"/>
          <w:kern w:val="0"/>
          <w:sz w:val="21"/>
          <w:szCs w:val="21"/>
          <w:highlight w:val="none"/>
        </w:rPr>
      </w:pP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29A7C4F">
      <w:pPr>
        <w:pStyle w:val="54"/>
        <w:rPr>
          <w:rFonts w:ascii="宋体" w:hAnsi="宋体" w:eastAsia="宋体"/>
          <w:highlight w:val="none"/>
        </w:rPr>
      </w:pPr>
      <w:r>
        <w:rPr>
          <w:rFonts w:ascii="宋体" w:hAnsi="宋体" w:eastAsia="宋体"/>
          <w:highlight w:val="none"/>
        </w:rPr>
        <w:t>13.6 竣工退场</w:t>
      </w:r>
    </w:p>
    <w:p w14:paraId="17258105">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13.6.1 竣工退场</w:t>
      </w:r>
    </w:p>
    <w:p w14:paraId="4A45F4DC">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承包人完成竣工退场的期限：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kern w:val="0"/>
          <w:sz w:val="21"/>
          <w:szCs w:val="21"/>
          <w:highlight w:val="none"/>
        </w:rPr>
        <w:t>。</w:t>
      </w:r>
    </w:p>
    <w:p w14:paraId="57D97529">
      <w:pPr>
        <w:pStyle w:val="50"/>
        <w:rPr>
          <w:highlight w:val="none"/>
        </w:rPr>
      </w:pPr>
      <w:bookmarkStart w:id="231" w:name="_Toc22466"/>
      <w:bookmarkStart w:id="232" w:name="_Toc101715698"/>
      <w:r>
        <w:rPr>
          <w:highlight w:val="none"/>
        </w:rPr>
        <w:t>14. 竣工结算</w:t>
      </w:r>
      <w:bookmarkEnd w:id="231"/>
      <w:bookmarkEnd w:id="232"/>
    </w:p>
    <w:p w14:paraId="62F07435">
      <w:pPr>
        <w:pStyle w:val="54"/>
        <w:rPr>
          <w:rFonts w:ascii="宋体" w:hAnsi="宋体" w:eastAsia="宋体"/>
          <w:highlight w:val="none"/>
        </w:rPr>
      </w:pPr>
      <w:r>
        <w:rPr>
          <w:rFonts w:ascii="宋体" w:hAnsi="宋体" w:eastAsia="宋体"/>
          <w:highlight w:val="none"/>
        </w:rPr>
        <w:t>14.1 竣工</w:t>
      </w:r>
      <w:r>
        <w:rPr>
          <w:rFonts w:hint="eastAsia" w:ascii="宋体" w:hAnsi="宋体" w:eastAsia="宋体"/>
          <w:highlight w:val="none"/>
        </w:rPr>
        <w:t>结算</w:t>
      </w:r>
      <w:r>
        <w:rPr>
          <w:rFonts w:ascii="宋体" w:hAnsi="宋体" w:eastAsia="宋体"/>
          <w:highlight w:val="none"/>
        </w:rPr>
        <w:t>申请</w:t>
      </w:r>
    </w:p>
    <w:p w14:paraId="01F37438">
      <w:pPr>
        <w:pStyle w:val="49"/>
        <w:spacing w:line="360" w:lineRule="auto"/>
        <w:ind w:firstLine="420" w:firstLineChars="200"/>
        <w:jc w:val="left"/>
        <w:rPr>
          <w:rFonts w:ascii="宋体" w:hAnsi="宋体"/>
          <w:color w:val="000000"/>
          <w:sz w:val="21"/>
          <w:szCs w:val="21"/>
          <w:highlight w:val="none"/>
        </w:rPr>
      </w:pPr>
      <w:r>
        <w:rPr>
          <w:rFonts w:ascii="宋体" w:hAnsi="宋体"/>
          <w:sz w:val="21"/>
          <w:szCs w:val="21"/>
          <w:highlight w:val="none"/>
        </w:rPr>
        <w:t>承包人提交竣工</w:t>
      </w:r>
      <w:r>
        <w:rPr>
          <w:rFonts w:hint="eastAsia" w:ascii="宋体" w:hAnsi="宋体"/>
          <w:sz w:val="21"/>
          <w:szCs w:val="21"/>
          <w:highlight w:val="none"/>
        </w:rPr>
        <w:t>结算</w:t>
      </w:r>
      <w:r>
        <w:rPr>
          <w:rFonts w:ascii="宋体" w:hAnsi="宋体"/>
          <w:sz w:val="21"/>
          <w:szCs w:val="21"/>
          <w:highlight w:val="none"/>
        </w:rPr>
        <w:t>申请单的期限：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29795E6">
      <w:pPr>
        <w:pStyle w:val="49"/>
        <w:spacing w:line="360" w:lineRule="auto"/>
        <w:ind w:firstLine="420" w:firstLineChars="200"/>
        <w:jc w:val="left"/>
        <w:rPr>
          <w:rFonts w:hint="eastAsia" w:ascii="宋体" w:hAnsi="宋体"/>
          <w:color w:val="000000"/>
          <w:sz w:val="21"/>
          <w:szCs w:val="21"/>
          <w:highlight w:val="none"/>
          <w:u w:val="single"/>
        </w:rPr>
      </w:pPr>
      <w:r>
        <w:rPr>
          <w:rFonts w:ascii="宋体" w:hAnsi="宋体"/>
          <w:color w:val="000000"/>
          <w:sz w:val="21"/>
          <w:szCs w:val="21"/>
          <w:highlight w:val="none"/>
        </w:rPr>
        <w:t>竣工</w:t>
      </w:r>
      <w:r>
        <w:rPr>
          <w:rFonts w:hint="eastAsia" w:ascii="宋体" w:hAnsi="宋体"/>
          <w:color w:val="000000"/>
          <w:sz w:val="21"/>
          <w:szCs w:val="21"/>
          <w:highlight w:val="none"/>
        </w:rPr>
        <w:t>结算</w:t>
      </w:r>
      <w:r>
        <w:rPr>
          <w:rFonts w:ascii="宋体" w:hAnsi="宋体"/>
          <w:color w:val="000000"/>
          <w:sz w:val="21"/>
          <w:szCs w:val="21"/>
          <w:highlight w:val="none"/>
        </w:rPr>
        <w:t>申请单应包括的内容：</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5DF1A393">
      <w:pPr>
        <w:pStyle w:val="49"/>
        <w:spacing w:line="360" w:lineRule="auto"/>
        <w:jc w:val="left"/>
        <w:rPr>
          <w:rFonts w:ascii="宋体" w:hAnsi="宋体"/>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F2C7397">
      <w:pPr>
        <w:pStyle w:val="54"/>
        <w:rPr>
          <w:rFonts w:ascii="宋体" w:hAnsi="宋体" w:eastAsia="宋体"/>
          <w:highlight w:val="none"/>
        </w:rPr>
      </w:pPr>
      <w:r>
        <w:rPr>
          <w:rFonts w:ascii="宋体" w:hAnsi="宋体" w:eastAsia="宋体"/>
          <w:highlight w:val="none"/>
        </w:rPr>
        <w:t>14.2 竣工结算审核</w:t>
      </w:r>
    </w:p>
    <w:p w14:paraId="760C6C28">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发包人</w:t>
      </w:r>
      <w:r>
        <w:rPr>
          <w:rFonts w:hint="eastAsia" w:ascii="宋体" w:hAnsi="宋体"/>
          <w:sz w:val="21"/>
          <w:szCs w:val="21"/>
          <w:highlight w:val="none"/>
        </w:rPr>
        <w:t>审批</w:t>
      </w:r>
      <w:r>
        <w:rPr>
          <w:rFonts w:ascii="宋体" w:hAnsi="宋体"/>
          <w:sz w:val="21"/>
          <w:szCs w:val="21"/>
          <w:highlight w:val="none"/>
        </w:rPr>
        <w:t>竣工付款申请单的期限：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6C0B89A7">
      <w:pPr>
        <w:pStyle w:val="49"/>
        <w:spacing w:line="360" w:lineRule="auto"/>
        <w:ind w:firstLine="420" w:firstLineChars="200"/>
        <w:jc w:val="left"/>
        <w:rPr>
          <w:rFonts w:hint="eastAsia" w:ascii="宋体" w:hAnsi="宋体"/>
          <w:color w:val="000000"/>
          <w:sz w:val="21"/>
          <w:szCs w:val="21"/>
          <w:highlight w:val="none"/>
        </w:rPr>
      </w:pPr>
      <w:r>
        <w:rPr>
          <w:rFonts w:ascii="宋体" w:hAnsi="宋体"/>
          <w:sz w:val="21"/>
          <w:szCs w:val="21"/>
          <w:highlight w:val="none"/>
        </w:rPr>
        <w:t>发包人完成竣工付款的期限：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3DC3CE8">
      <w:pPr>
        <w:pStyle w:val="49"/>
        <w:spacing w:line="360" w:lineRule="auto"/>
        <w:ind w:firstLine="420" w:firstLineChars="200"/>
        <w:jc w:val="left"/>
        <w:rPr>
          <w:rFonts w:hint="eastAsia" w:ascii="宋体" w:hAnsi="宋体"/>
          <w:color w:val="000000"/>
          <w:sz w:val="21"/>
          <w:szCs w:val="21"/>
          <w:highlight w:val="none"/>
          <w:u w:val="single"/>
        </w:rPr>
      </w:pPr>
      <w:r>
        <w:rPr>
          <w:rFonts w:hint="eastAsia" w:ascii="宋体" w:hAnsi="宋体"/>
          <w:color w:val="000000"/>
          <w:sz w:val="21"/>
          <w:szCs w:val="21"/>
          <w:highlight w:val="none"/>
        </w:rPr>
        <w:t>关于竣工付款证书异议部分复核的方式和程序：</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5BB4C672">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0DA39A7">
      <w:pPr>
        <w:pStyle w:val="54"/>
        <w:rPr>
          <w:rFonts w:ascii="宋体" w:hAnsi="宋体" w:eastAsia="宋体"/>
          <w:highlight w:val="none"/>
        </w:rPr>
      </w:pPr>
      <w:r>
        <w:rPr>
          <w:rFonts w:ascii="宋体" w:hAnsi="宋体" w:eastAsia="宋体"/>
          <w:highlight w:val="none"/>
        </w:rPr>
        <w:t>14.4 最终结清</w:t>
      </w:r>
    </w:p>
    <w:p w14:paraId="013AA77A">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14.4.1 最终结清申请单</w:t>
      </w:r>
    </w:p>
    <w:p w14:paraId="7FBCC4E2">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承包人提交最终结清申请单的份数：</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77548894">
      <w:pPr>
        <w:pStyle w:val="49"/>
        <w:spacing w:line="360" w:lineRule="auto"/>
        <w:ind w:firstLine="420" w:firstLineChars="200"/>
        <w:jc w:val="left"/>
        <w:rPr>
          <w:rFonts w:ascii="宋体" w:hAnsi="宋体"/>
          <w:sz w:val="21"/>
          <w:szCs w:val="21"/>
          <w:highlight w:val="none"/>
        </w:rPr>
      </w:pPr>
      <w:r>
        <w:rPr>
          <w:rFonts w:ascii="宋体" w:hAnsi="宋体"/>
          <w:color w:val="000000"/>
          <w:kern w:val="0"/>
          <w:sz w:val="21"/>
          <w:szCs w:val="21"/>
          <w:highlight w:val="none"/>
        </w:rPr>
        <w:t>承包人提交最终结算申请单的期限：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00943EF">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14.4.2 最终结清证书和支付</w:t>
      </w:r>
    </w:p>
    <w:p w14:paraId="2954D06D">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（1）发包人完成最终结清申请单的</w:t>
      </w:r>
      <w:r>
        <w:rPr>
          <w:rFonts w:hint="eastAsia" w:ascii="宋体" w:hAnsi="宋体"/>
          <w:sz w:val="21"/>
          <w:szCs w:val="21"/>
          <w:highlight w:val="none"/>
        </w:rPr>
        <w:t>审批</w:t>
      </w:r>
      <w:r>
        <w:rPr>
          <w:rFonts w:ascii="宋体" w:hAnsi="宋体"/>
          <w:sz w:val="21"/>
          <w:szCs w:val="21"/>
          <w:highlight w:val="none"/>
        </w:rPr>
        <w:t>并颁发最终结清证书的期限：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7454739">
      <w:pPr>
        <w:pStyle w:val="49"/>
        <w:spacing w:line="360" w:lineRule="auto"/>
        <w:ind w:firstLine="420" w:firstLineChars="200"/>
        <w:jc w:val="left"/>
        <w:rPr>
          <w:rFonts w:ascii="宋体" w:hAnsi="宋体"/>
          <w:sz w:val="21"/>
          <w:szCs w:val="21"/>
          <w:highlight w:val="none"/>
        </w:rPr>
      </w:pPr>
      <w:r>
        <w:rPr>
          <w:rFonts w:ascii="宋体" w:hAnsi="宋体"/>
          <w:sz w:val="21"/>
          <w:szCs w:val="21"/>
          <w:highlight w:val="none"/>
        </w:rPr>
        <w:t>（2）发包人完成支付的期限：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C659950">
      <w:pPr>
        <w:pStyle w:val="50"/>
        <w:rPr>
          <w:highlight w:val="none"/>
        </w:rPr>
      </w:pPr>
      <w:bookmarkStart w:id="233" w:name="_Toc29133"/>
      <w:bookmarkStart w:id="234" w:name="_Toc101715699"/>
      <w:r>
        <w:rPr>
          <w:highlight w:val="none"/>
        </w:rPr>
        <w:t>15. 缺陷责任期与保修</w:t>
      </w:r>
      <w:bookmarkEnd w:id="233"/>
      <w:bookmarkEnd w:id="234"/>
    </w:p>
    <w:p w14:paraId="39BB849B">
      <w:pPr>
        <w:pStyle w:val="54"/>
        <w:rPr>
          <w:rFonts w:ascii="宋体" w:hAnsi="宋体" w:eastAsia="宋体"/>
          <w:highlight w:val="none"/>
        </w:rPr>
      </w:pPr>
      <w:r>
        <w:rPr>
          <w:rFonts w:ascii="宋体" w:hAnsi="宋体" w:eastAsia="宋体"/>
          <w:highlight w:val="none"/>
        </w:rPr>
        <w:t>15.2缺陷责任期</w:t>
      </w:r>
    </w:p>
    <w:p w14:paraId="1167C927">
      <w:pPr>
        <w:pStyle w:val="49"/>
        <w:spacing w:line="360" w:lineRule="auto"/>
        <w:ind w:firstLine="420" w:firstLineChars="200"/>
        <w:jc w:val="left"/>
        <w:rPr>
          <w:rFonts w:hint="eastAsia" w:ascii="宋体" w:hAnsi="宋体"/>
          <w:color w:val="000000"/>
          <w:sz w:val="21"/>
          <w:szCs w:val="21"/>
          <w:highlight w:val="none"/>
          <w:u w:val="single"/>
        </w:rPr>
      </w:pPr>
      <w:r>
        <w:rPr>
          <w:rFonts w:ascii="宋体" w:hAnsi="宋体"/>
          <w:color w:val="000000"/>
          <w:sz w:val="21"/>
          <w:szCs w:val="21"/>
          <w:highlight w:val="none"/>
        </w:rPr>
        <w:t>缺陷责任期的具体期限：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54F51EE1">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71AF35A">
      <w:pPr>
        <w:pStyle w:val="54"/>
        <w:rPr>
          <w:rFonts w:ascii="宋体" w:hAnsi="宋体" w:eastAsia="宋体"/>
          <w:highlight w:val="none"/>
        </w:rPr>
      </w:pPr>
      <w:r>
        <w:rPr>
          <w:rFonts w:ascii="宋体" w:hAnsi="宋体" w:eastAsia="宋体"/>
          <w:highlight w:val="none"/>
        </w:rPr>
        <w:t>15.3 质量保证金</w:t>
      </w:r>
    </w:p>
    <w:p w14:paraId="439476E6">
      <w:pPr>
        <w:pStyle w:val="49"/>
        <w:spacing w:line="360" w:lineRule="auto"/>
        <w:ind w:firstLine="420" w:firstLineChars="200"/>
        <w:jc w:val="left"/>
        <w:rPr>
          <w:rFonts w:ascii="宋体" w:hAnsi="宋体"/>
          <w:color w:val="000000"/>
          <w:sz w:val="21"/>
          <w:szCs w:val="21"/>
          <w:highlight w:val="none"/>
        </w:rPr>
      </w:pPr>
      <w:r>
        <w:rPr>
          <w:rFonts w:hint="eastAsia" w:ascii="宋体" w:hAnsi="宋体"/>
          <w:color w:val="000000"/>
          <w:sz w:val="21"/>
          <w:szCs w:val="21"/>
          <w:highlight w:val="none"/>
        </w:rPr>
        <w:t>关于是否扣留质量保证金的约定：</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r>
        <w:rPr>
          <w:rFonts w:hint="eastAsia" w:ascii="宋体" w:hAnsi="宋体"/>
          <w:color w:val="000000"/>
          <w:sz w:val="21"/>
          <w:szCs w:val="21"/>
          <w:highlight w:val="none"/>
        </w:rPr>
        <w:t>在工程项目竣工前，承包人按专用合同条款第3.7条提供履约担保的，发包人不得同时预留工程质量保证金。</w:t>
      </w:r>
    </w:p>
    <w:p w14:paraId="5327D75B">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 xml:space="preserve">15.3.1 </w:t>
      </w:r>
      <w:r>
        <w:rPr>
          <w:rFonts w:hint="eastAsia" w:ascii="宋体" w:hAnsi="宋体"/>
          <w:color w:val="000000"/>
          <w:sz w:val="21"/>
          <w:szCs w:val="21"/>
          <w:highlight w:val="none"/>
        </w:rPr>
        <w:t>承包人提供</w:t>
      </w:r>
      <w:r>
        <w:rPr>
          <w:rFonts w:ascii="宋体" w:hAnsi="宋体"/>
          <w:color w:val="000000"/>
          <w:sz w:val="21"/>
          <w:szCs w:val="21"/>
          <w:highlight w:val="none"/>
        </w:rPr>
        <w:t>质量保证金的</w:t>
      </w:r>
      <w:r>
        <w:rPr>
          <w:rFonts w:hint="eastAsia" w:ascii="宋体" w:hAnsi="宋体"/>
          <w:color w:val="000000"/>
          <w:sz w:val="21"/>
          <w:szCs w:val="21"/>
          <w:highlight w:val="none"/>
        </w:rPr>
        <w:t>方</w:t>
      </w:r>
      <w:r>
        <w:rPr>
          <w:rFonts w:ascii="宋体" w:hAnsi="宋体"/>
          <w:color w:val="000000"/>
          <w:sz w:val="21"/>
          <w:szCs w:val="21"/>
          <w:highlight w:val="none"/>
        </w:rPr>
        <w:t>式</w:t>
      </w:r>
    </w:p>
    <w:p w14:paraId="3E33E38E">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质量保证金采用以下第</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种方式：</w:t>
      </w:r>
    </w:p>
    <w:p w14:paraId="3286997A">
      <w:pPr>
        <w:pStyle w:val="49"/>
        <w:autoSpaceDE w:val="0"/>
        <w:autoSpaceDN w:val="0"/>
        <w:adjustRightInd w:val="0"/>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（1）质量保证金保函，保证金额为：</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5288D176">
      <w:pPr>
        <w:pStyle w:val="49"/>
        <w:autoSpaceDE w:val="0"/>
        <w:autoSpaceDN w:val="0"/>
        <w:adjustRightInd w:val="0"/>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（2）</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%的工程款；</w:t>
      </w:r>
    </w:p>
    <w:p w14:paraId="296DEE06">
      <w:pPr>
        <w:pStyle w:val="49"/>
        <w:autoSpaceDE w:val="0"/>
        <w:autoSpaceDN w:val="0"/>
        <w:adjustRightInd w:val="0"/>
        <w:spacing w:line="360" w:lineRule="auto"/>
        <w:ind w:firstLine="420" w:firstLineChars="200"/>
        <w:jc w:val="left"/>
        <w:rPr>
          <w:rFonts w:hint="eastAsia" w:ascii="宋体" w:hAnsi="宋体"/>
          <w:color w:val="000000"/>
          <w:kern w:val="0"/>
          <w:sz w:val="21"/>
          <w:szCs w:val="21"/>
          <w:highlight w:val="none"/>
        </w:rPr>
      </w:pPr>
      <w:r>
        <w:rPr>
          <w:rFonts w:ascii="宋体" w:hAnsi="宋体"/>
          <w:color w:val="000000"/>
          <w:kern w:val="0"/>
          <w:sz w:val="21"/>
          <w:szCs w:val="21"/>
          <w:highlight w:val="none"/>
        </w:rPr>
        <w:t>（3）其他</w:t>
      </w:r>
      <w:r>
        <w:rPr>
          <w:rFonts w:hint="eastAsia" w:ascii="宋体" w:hAnsi="宋体"/>
          <w:color w:val="000000"/>
          <w:kern w:val="0"/>
          <w:sz w:val="21"/>
          <w:szCs w:val="21"/>
          <w:highlight w:val="none"/>
        </w:rPr>
        <w:t>方</w:t>
      </w:r>
      <w:r>
        <w:rPr>
          <w:rFonts w:ascii="宋体" w:hAnsi="宋体"/>
          <w:color w:val="000000"/>
          <w:kern w:val="0"/>
          <w:sz w:val="21"/>
          <w:szCs w:val="21"/>
          <w:highlight w:val="none"/>
        </w:rPr>
        <w:t>式:</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678A780B">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 xml:space="preserve">15.3.2 质量保证金的扣留 </w:t>
      </w:r>
    </w:p>
    <w:p w14:paraId="54D3EF54">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质量保证金的扣留采取以下第</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种方式：</w:t>
      </w:r>
    </w:p>
    <w:p w14:paraId="23807D79">
      <w:pPr>
        <w:pStyle w:val="49"/>
        <w:autoSpaceDE w:val="0"/>
        <w:autoSpaceDN w:val="0"/>
        <w:adjustRightInd w:val="0"/>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（1）在支付工程进度款时逐次扣留，在此情形下，质量保证金的计算基数不包括预付款的支付、扣回以及价格调整的金额；</w:t>
      </w:r>
    </w:p>
    <w:p w14:paraId="463F565C">
      <w:pPr>
        <w:pStyle w:val="49"/>
        <w:autoSpaceDE w:val="0"/>
        <w:autoSpaceDN w:val="0"/>
        <w:adjustRightInd w:val="0"/>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（2）工程竣工结算时一次性扣留质量保证金；</w:t>
      </w:r>
    </w:p>
    <w:p w14:paraId="0C2E0F87">
      <w:pPr>
        <w:pStyle w:val="49"/>
        <w:autoSpaceDE w:val="0"/>
        <w:autoSpaceDN w:val="0"/>
        <w:adjustRightInd w:val="0"/>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（3）其他扣留方式:</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40E5EDB9">
      <w:pPr>
        <w:pStyle w:val="49"/>
        <w:spacing w:line="360" w:lineRule="auto"/>
        <w:ind w:firstLine="420" w:firstLineChars="200"/>
        <w:jc w:val="left"/>
        <w:rPr>
          <w:rFonts w:hint="eastAsia" w:ascii="宋体" w:hAnsi="宋体"/>
          <w:color w:val="000000"/>
          <w:kern w:val="0"/>
          <w:sz w:val="21"/>
          <w:szCs w:val="21"/>
          <w:highlight w:val="none"/>
          <w:u w:val="single"/>
        </w:rPr>
      </w:pPr>
      <w:r>
        <w:rPr>
          <w:rFonts w:ascii="宋体" w:hAnsi="宋体"/>
          <w:color w:val="000000"/>
          <w:sz w:val="21"/>
          <w:szCs w:val="21"/>
          <w:highlight w:val="none"/>
        </w:rPr>
        <w:t>关于质量保证金的补充约定：</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p>
    <w:p w14:paraId="2F47A8F2">
      <w:pPr>
        <w:pStyle w:val="49"/>
        <w:spacing w:line="360" w:lineRule="auto"/>
        <w:jc w:val="left"/>
        <w:rPr>
          <w:rFonts w:ascii="宋体" w:hAnsi="宋体"/>
          <w:color w:val="000000"/>
          <w:sz w:val="21"/>
          <w:szCs w:val="21"/>
          <w:highlight w:val="none"/>
        </w:rPr>
      </w:pP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11407BDB">
      <w:pPr>
        <w:pStyle w:val="54"/>
        <w:rPr>
          <w:rFonts w:ascii="宋体" w:hAnsi="宋体" w:eastAsia="宋体"/>
          <w:highlight w:val="none"/>
        </w:rPr>
      </w:pPr>
      <w:r>
        <w:rPr>
          <w:rFonts w:ascii="宋体" w:hAnsi="宋体" w:eastAsia="宋体"/>
          <w:highlight w:val="none"/>
        </w:rPr>
        <w:t>15.4保修</w:t>
      </w:r>
    </w:p>
    <w:p w14:paraId="42B76B17">
      <w:pPr>
        <w:pStyle w:val="49"/>
        <w:spacing w:line="360" w:lineRule="auto"/>
        <w:ind w:firstLine="409" w:firstLineChars="195"/>
        <w:jc w:val="left"/>
        <w:rPr>
          <w:rFonts w:ascii="宋体" w:hAnsi="宋体"/>
          <w:color w:val="000000"/>
          <w:sz w:val="21"/>
          <w:szCs w:val="21"/>
          <w:highlight w:val="none"/>
        </w:rPr>
      </w:pPr>
      <w:r>
        <w:rPr>
          <w:rFonts w:ascii="宋体" w:hAnsi="宋体"/>
          <w:color w:val="000000"/>
          <w:sz w:val="21"/>
          <w:szCs w:val="21"/>
          <w:highlight w:val="none"/>
        </w:rPr>
        <w:t>15.4.1 保修责任</w:t>
      </w:r>
    </w:p>
    <w:p w14:paraId="0D9D4AB3">
      <w:pPr>
        <w:pStyle w:val="49"/>
        <w:spacing w:line="360" w:lineRule="auto"/>
        <w:ind w:firstLine="409" w:firstLineChars="195"/>
        <w:jc w:val="left"/>
        <w:rPr>
          <w:rFonts w:ascii="宋体" w:hAnsi="宋体"/>
          <w:color w:val="000000"/>
          <w:kern w:val="0"/>
          <w:sz w:val="21"/>
          <w:szCs w:val="21"/>
          <w:highlight w:val="none"/>
          <w:u w:val="single"/>
        </w:rPr>
      </w:pPr>
      <w:r>
        <w:rPr>
          <w:rFonts w:ascii="宋体" w:hAnsi="宋体"/>
          <w:color w:val="000000"/>
          <w:sz w:val="21"/>
          <w:szCs w:val="21"/>
          <w:highlight w:val="none"/>
        </w:rPr>
        <w:t>工程保修期为：</w:t>
      </w:r>
      <w:r>
        <w:rPr>
          <w:rFonts w:ascii="宋体" w:hAnsi="宋体"/>
          <w:color w:val="000000"/>
          <w:kern w:val="0"/>
          <w:sz w:val="21"/>
          <w:szCs w:val="21"/>
          <w:highlight w:val="none"/>
          <w:u w:val="single"/>
        </w:rPr>
        <w:t xml:space="preserve">                                                            </w:t>
      </w:r>
    </w:p>
    <w:p w14:paraId="51BD562E">
      <w:pPr>
        <w:pStyle w:val="49"/>
        <w:spacing w:line="360" w:lineRule="auto"/>
        <w:jc w:val="left"/>
        <w:rPr>
          <w:rFonts w:ascii="宋体" w:hAnsi="宋体"/>
          <w:color w:val="000000"/>
          <w:kern w:val="0"/>
          <w:sz w:val="21"/>
          <w:szCs w:val="21"/>
          <w:highlight w:val="none"/>
        </w:rPr>
      </w:pP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4645AE5A">
      <w:pPr>
        <w:pStyle w:val="49"/>
        <w:spacing w:line="360" w:lineRule="auto"/>
        <w:ind w:firstLine="409" w:firstLineChars="195"/>
        <w:jc w:val="left"/>
        <w:rPr>
          <w:rFonts w:ascii="宋体" w:hAnsi="宋体"/>
          <w:color w:val="000000"/>
          <w:sz w:val="21"/>
          <w:szCs w:val="21"/>
          <w:highlight w:val="none"/>
        </w:rPr>
      </w:pPr>
      <w:r>
        <w:rPr>
          <w:rFonts w:ascii="宋体" w:hAnsi="宋体"/>
          <w:color w:val="000000"/>
          <w:sz w:val="21"/>
          <w:szCs w:val="21"/>
          <w:highlight w:val="none"/>
        </w:rPr>
        <w:t>15.4.3 修复通知</w:t>
      </w:r>
    </w:p>
    <w:p w14:paraId="4EE7EF27">
      <w:pPr>
        <w:pStyle w:val="49"/>
        <w:spacing w:line="360" w:lineRule="auto"/>
        <w:ind w:firstLine="409" w:firstLineChars="195"/>
        <w:jc w:val="left"/>
        <w:rPr>
          <w:rFonts w:ascii="宋体" w:hAnsi="宋体"/>
          <w:color w:val="000000"/>
          <w:kern w:val="0"/>
          <w:sz w:val="21"/>
          <w:szCs w:val="21"/>
          <w:highlight w:val="none"/>
          <w:u w:val="single"/>
        </w:rPr>
      </w:pPr>
      <w:r>
        <w:rPr>
          <w:rFonts w:ascii="宋体" w:hAnsi="宋体"/>
          <w:color w:val="000000"/>
          <w:kern w:val="0"/>
          <w:sz w:val="21"/>
          <w:szCs w:val="21"/>
          <w:highlight w:val="none"/>
        </w:rPr>
        <w:t>承包人收到保修通知并到达工程现场的合理时间：</w:t>
      </w:r>
      <w:r>
        <w:rPr>
          <w:rFonts w:ascii="宋体" w:hAnsi="宋体"/>
          <w:color w:val="000000"/>
          <w:kern w:val="0"/>
          <w:sz w:val="21"/>
          <w:szCs w:val="21"/>
          <w:highlight w:val="none"/>
          <w:u w:val="single"/>
        </w:rPr>
        <w:t xml:space="preserve">                               </w:t>
      </w:r>
    </w:p>
    <w:p w14:paraId="47F52005">
      <w:pPr>
        <w:pStyle w:val="49"/>
        <w:spacing w:line="360" w:lineRule="auto"/>
        <w:jc w:val="left"/>
        <w:rPr>
          <w:rFonts w:ascii="宋体" w:hAnsi="宋体"/>
          <w:color w:val="000000"/>
          <w:kern w:val="0"/>
          <w:sz w:val="21"/>
          <w:szCs w:val="21"/>
          <w:highlight w:val="none"/>
        </w:rPr>
      </w:pP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3E8C91AA">
      <w:pPr>
        <w:pStyle w:val="50"/>
        <w:rPr>
          <w:highlight w:val="none"/>
        </w:rPr>
      </w:pPr>
      <w:bookmarkStart w:id="235" w:name="_Toc16454"/>
      <w:bookmarkStart w:id="236" w:name="_Toc101715700"/>
      <w:r>
        <w:rPr>
          <w:highlight w:val="none"/>
        </w:rPr>
        <w:t>16. 违约</w:t>
      </w:r>
      <w:bookmarkEnd w:id="235"/>
      <w:bookmarkEnd w:id="236"/>
    </w:p>
    <w:p w14:paraId="739E9536">
      <w:pPr>
        <w:pStyle w:val="54"/>
        <w:rPr>
          <w:rFonts w:ascii="宋体" w:hAnsi="宋体" w:eastAsia="宋体"/>
          <w:highlight w:val="none"/>
        </w:rPr>
      </w:pPr>
      <w:r>
        <w:rPr>
          <w:rFonts w:ascii="宋体" w:hAnsi="宋体" w:eastAsia="宋体"/>
          <w:highlight w:val="none"/>
        </w:rPr>
        <w:t>16.1 发包人违约</w:t>
      </w:r>
    </w:p>
    <w:p w14:paraId="05E796C1">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16.1.1发包人违约的情形</w:t>
      </w:r>
    </w:p>
    <w:p w14:paraId="43BA24F5">
      <w:pPr>
        <w:pStyle w:val="49"/>
        <w:spacing w:line="360" w:lineRule="auto"/>
        <w:ind w:firstLine="420" w:firstLineChars="200"/>
        <w:jc w:val="left"/>
        <w:rPr>
          <w:rFonts w:ascii="宋体" w:hAnsi="宋体"/>
          <w:color w:val="000000"/>
          <w:kern w:val="0"/>
          <w:sz w:val="21"/>
          <w:szCs w:val="21"/>
          <w:highlight w:val="none"/>
          <w:u w:val="single"/>
        </w:rPr>
      </w:pPr>
      <w:r>
        <w:rPr>
          <w:rFonts w:ascii="宋体" w:hAnsi="宋体"/>
          <w:color w:val="000000"/>
          <w:kern w:val="0"/>
          <w:sz w:val="21"/>
          <w:szCs w:val="21"/>
          <w:highlight w:val="none"/>
        </w:rPr>
        <w:t>发包人违约的其他情形：</w:t>
      </w:r>
      <w:r>
        <w:rPr>
          <w:rFonts w:ascii="宋体" w:hAnsi="宋体"/>
          <w:color w:val="000000"/>
          <w:kern w:val="0"/>
          <w:sz w:val="21"/>
          <w:szCs w:val="21"/>
          <w:highlight w:val="none"/>
          <w:u w:val="single"/>
        </w:rPr>
        <w:t xml:space="preserve">                                                    </w:t>
      </w:r>
    </w:p>
    <w:p w14:paraId="50F7C04D">
      <w:pPr>
        <w:pStyle w:val="49"/>
        <w:spacing w:line="360" w:lineRule="auto"/>
        <w:ind w:left="1050" w:hanging="1050" w:hangingChars="500"/>
        <w:jc w:val="left"/>
        <w:rPr>
          <w:rFonts w:hint="eastAsia" w:ascii="宋体" w:hAnsi="宋体"/>
          <w:color w:val="000000"/>
          <w:kern w:val="0"/>
          <w:sz w:val="21"/>
          <w:szCs w:val="21"/>
          <w:highlight w:val="none"/>
        </w:rPr>
      </w:pP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2A6C4E9C">
      <w:pPr>
        <w:pStyle w:val="49"/>
        <w:spacing w:line="360" w:lineRule="auto"/>
        <w:ind w:left="1050" w:hanging="1050" w:hangingChars="500"/>
        <w:jc w:val="left"/>
        <w:rPr>
          <w:rFonts w:ascii="宋体" w:hAnsi="宋体"/>
          <w:color w:val="000000"/>
          <w:kern w:val="0"/>
          <w:sz w:val="21"/>
          <w:szCs w:val="21"/>
          <w:highlight w:val="none"/>
        </w:rPr>
      </w:pPr>
      <w:r>
        <w:rPr>
          <w:rFonts w:ascii="宋体" w:hAnsi="宋体"/>
          <w:color w:val="000000"/>
          <w:kern w:val="0"/>
          <w:sz w:val="21"/>
          <w:szCs w:val="21"/>
          <w:highlight w:val="none"/>
        </w:rPr>
        <w:t xml:space="preserve">    16.1.2 发包人违约的责任</w:t>
      </w:r>
    </w:p>
    <w:p w14:paraId="180C7EB4">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发包人违约责任的承担方式和计算方法：</w:t>
      </w:r>
    </w:p>
    <w:p w14:paraId="256F1873">
      <w:pPr>
        <w:pStyle w:val="49"/>
        <w:spacing w:line="360" w:lineRule="auto"/>
        <w:ind w:firstLine="420" w:firstLineChars="200"/>
        <w:jc w:val="left"/>
        <w:rPr>
          <w:rFonts w:ascii="宋体" w:hAnsi="宋体"/>
          <w:color w:val="000000"/>
          <w:kern w:val="0"/>
          <w:sz w:val="21"/>
          <w:szCs w:val="21"/>
          <w:highlight w:val="none"/>
          <w:u w:val="single"/>
        </w:rPr>
      </w:pPr>
      <w:r>
        <w:rPr>
          <w:rFonts w:ascii="宋体" w:hAnsi="宋体"/>
          <w:color w:val="000000"/>
          <w:kern w:val="0"/>
          <w:sz w:val="21"/>
          <w:szCs w:val="21"/>
          <w:highlight w:val="none"/>
        </w:rPr>
        <w:t>（1）因发包人原因未能在计划开工日期前7天内下达开工通知的违约责任：</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7670C6A9">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（2）因发包人原因未能按合同约定支付合同价款的违约责任：</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5D7DEBA4">
      <w:pPr>
        <w:pStyle w:val="49"/>
        <w:spacing w:line="360" w:lineRule="auto"/>
        <w:ind w:firstLine="420" w:firstLineChars="200"/>
        <w:jc w:val="left"/>
        <w:rPr>
          <w:rFonts w:hint="eastAsia" w:ascii="宋体" w:hAnsi="宋体"/>
          <w:color w:val="000000"/>
          <w:kern w:val="0"/>
          <w:sz w:val="21"/>
          <w:szCs w:val="21"/>
          <w:highlight w:val="none"/>
          <w:u w:val="single"/>
        </w:rPr>
      </w:pPr>
      <w:r>
        <w:rPr>
          <w:rFonts w:ascii="宋体" w:hAnsi="宋体"/>
          <w:color w:val="000000"/>
          <w:kern w:val="0"/>
          <w:sz w:val="21"/>
          <w:szCs w:val="21"/>
          <w:highlight w:val="none"/>
        </w:rPr>
        <w:t>（3）发包人违反第10.1款</w:t>
      </w:r>
      <w:r>
        <w:rPr>
          <w:rFonts w:hint="eastAsia" w:ascii="宋体" w:hAnsi="宋体"/>
          <w:color w:val="000000"/>
          <w:kern w:val="0"/>
          <w:sz w:val="21"/>
          <w:szCs w:val="21"/>
          <w:highlight w:val="none"/>
        </w:rPr>
        <w:t>〔</w:t>
      </w:r>
      <w:r>
        <w:rPr>
          <w:rFonts w:ascii="宋体" w:hAnsi="宋体"/>
          <w:color w:val="000000"/>
          <w:kern w:val="0"/>
          <w:sz w:val="21"/>
          <w:szCs w:val="21"/>
          <w:highlight w:val="none"/>
        </w:rPr>
        <w:t>变更的范围</w:t>
      </w:r>
      <w:r>
        <w:rPr>
          <w:rFonts w:hint="eastAsia" w:ascii="宋体" w:hAnsi="宋体"/>
          <w:color w:val="000000"/>
          <w:kern w:val="0"/>
          <w:sz w:val="21"/>
          <w:szCs w:val="21"/>
          <w:highlight w:val="none"/>
        </w:rPr>
        <w:t>〕</w:t>
      </w:r>
      <w:r>
        <w:rPr>
          <w:rFonts w:ascii="宋体" w:hAnsi="宋体"/>
          <w:color w:val="000000"/>
          <w:kern w:val="0"/>
          <w:sz w:val="21"/>
          <w:szCs w:val="21"/>
          <w:highlight w:val="none"/>
        </w:rPr>
        <w:t>第（2）项约定，自行实施被取消的工作或转由他人实施的违约责任：</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p>
    <w:p w14:paraId="14539F88">
      <w:pPr>
        <w:pStyle w:val="49"/>
        <w:spacing w:line="360" w:lineRule="auto"/>
        <w:jc w:val="left"/>
        <w:rPr>
          <w:rFonts w:ascii="宋体" w:hAnsi="宋体"/>
          <w:color w:val="000000"/>
          <w:kern w:val="0"/>
          <w:sz w:val="21"/>
          <w:szCs w:val="21"/>
          <w:highlight w:val="none"/>
        </w:rPr>
      </w:pP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2226EC5F">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（4）发包人提供的材料、工程设备的规格、数量或质量不符合合同约定，或因发包人原因导致交货日期延误或交货地点变更等情况的违约责任：</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0059616E">
      <w:pPr>
        <w:pStyle w:val="49"/>
        <w:spacing w:line="360" w:lineRule="auto"/>
        <w:ind w:firstLine="420" w:firstLineChars="200"/>
        <w:jc w:val="left"/>
        <w:rPr>
          <w:rFonts w:ascii="宋体" w:hAnsi="宋体"/>
          <w:color w:val="000000"/>
          <w:kern w:val="0"/>
          <w:sz w:val="21"/>
          <w:szCs w:val="21"/>
          <w:highlight w:val="none"/>
          <w:u w:val="single"/>
        </w:rPr>
      </w:pPr>
      <w:r>
        <w:rPr>
          <w:rFonts w:ascii="宋体" w:hAnsi="宋体"/>
          <w:color w:val="000000"/>
          <w:kern w:val="0"/>
          <w:sz w:val="21"/>
          <w:szCs w:val="21"/>
          <w:highlight w:val="none"/>
        </w:rPr>
        <w:t>（5）因发包人违反合同约定造成暂停施工的违约责任：</w:t>
      </w:r>
      <w:r>
        <w:rPr>
          <w:rFonts w:ascii="宋体" w:hAnsi="宋体"/>
          <w:color w:val="000000"/>
          <w:kern w:val="0"/>
          <w:sz w:val="21"/>
          <w:szCs w:val="21"/>
          <w:highlight w:val="none"/>
          <w:u w:val="single"/>
        </w:rPr>
        <w:t xml:space="preserve">                            </w:t>
      </w:r>
    </w:p>
    <w:p w14:paraId="5FCC6675">
      <w:pPr>
        <w:pStyle w:val="49"/>
        <w:spacing w:line="360" w:lineRule="auto"/>
        <w:jc w:val="left"/>
        <w:rPr>
          <w:rFonts w:ascii="宋体" w:hAnsi="宋体"/>
          <w:color w:val="000000"/>
          <w:kern w:val="0"/>
          <w:sz w:val="21"/>
          <w:szCs w:val="21"/>
          <w:highlight w:val="none"/>
        </w:rPr>
      </w:pP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02C63C71">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（6）发包人无正当理由没有在约定期限内发出复工指示，导致承包人无法复工的违约责任：</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45F0D884">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（7）</w:t>
      </w:r>
      <w:r>
        <w:rPr>
          <w:rFonts w:hint="eastAsia" w:ascii="宋体" w:hAnsi="宋体"/>
          <w:color w:val="000000"/>
          <w:kern w:val="0"/>
          <w:sz w:val="21"/>
          <w:szCs w:val="21"/>
          <w:highlight w:val="none"/>
        </w:rPr>
        <w:t>其他：</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789DDA10">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16.1.3 因发包人违约解除合同</w:t>
      </w:r>
    </w:p>
    <w:p w14:paraId="6EF73121">
      <w:pPr>
        <w:pStyle w:val="49"/>
        <w:autoSpaceDE w:val="0"/>
        <w:autoSpaceDN w:val="0"/>
        <w:adjustRightInd w:val="0"/>
        <w:spacing w:line="360" w:lineRule="auto"/>
        <w:ind w:firstLine="420" w:firstLineChars="200"/>
        <w:jc w:val="left"/>
        <w:rPr>
          <w:rFonts w:hint="eastAsia" w:ascii="宋体" w:hAnsi="宋体"/>
          <w:color w:val="000000"/>
          <w:kern w:val="0"/>
          <w:sz w:val="21"/>
          <w:szCs w:val="21"/>
          <w:highlight w:val="none"/>
        </w:rPr>
      </w:pPr>
      <w:r>
        <w:rPr>
          <w:rFonts w:ascii="宋体" w:hAnsi="宋体"/>
          <w:color w:val="000000"/>
          <w:kern w:val="0"/>
          <w:sz w:val="21"/>
          <w:szCs w:val="21"/>
          <w:highlight w:val="none"/>
        </w:rPr>
        <w:t>承包人按16.1.1项</w:t>
      </w:r>
      <w:r>
        <w:rPr>
          <w:rFonts w:hint="eastAsia" w:ascii="宋体" w:hAnsi="宋体"/>
          <w:color w:val="000000"/>
          <w:kern w:val="0"/>
          <w:sz w:val="21"/>
          <w:szCs w:val="21"/>
          <w:highlight w:val="none"/>
        </w:rPr>
        <w:t>〔</w:t>
      </w:r>
      <w:r>
        <w:rPr>
          <w:rFonts w:ascii="宋体" w:hAnsi="宋体"/>
          <w:color w:val="000000"/>
          <w:kern w:val="0"/>
          <w:sz w:val="21"/>
          <w:szCs w:val="21"/>
          <w:highlight w:val="none"/>
        </w:rPr>
        <w:t>发包人违约的情形</w:t>
      </w:r>
      <w:r>
        <w:rPr>
          <w:rFonts w:hint="eastAsia" w:ascii="宋体" w:hAnsi="宋体"/>
          <w:color w:val="000000"/>
          <w:kern w:val="0"/>
          <w:sz w:val="21"/>
          <w:szCs w:val="21"/>
          <w:highlight w:val="none"/>
        </w:rPr>
        <w:t>〕</w:t>
      </w:r>
      <w:r>
        <w:rPr>
          <w:rFonts w:ascii="宋体" w:hAnsi="宋体"/>
          <w:color w:val="000000"/>
          <w:kern w:val="0"/>
          <w:sz w:val="21"/>
          <w:szCs w:val="21"/>
          <w:highlight w:val="none"/>
        </w:rPr>
        <w:t>约定暂停施工满</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天后发包人仍不纠正其违约行为并致使合同目的不能实现的，承包人有权解除合同。</w:t>
      </w:r>
    </w:p>
    <w:p w14:paraId="2D6229EB">
      <w:pPr>
        <w:pStyle w:val="54"/>
        <w:rPr>
          <w:rFonts w:ascii="宋体" w:hAnsi="宋体" w:eastAsia="宋体"/>
          <w:highlight w:val="none"/>
        </w:rPr>
      </w:pPr>
      <w:r>
        <w:rPr>
          <w:rFonts w:ascii="宋体" w:hAnsi="宋体" w:eastAsia="宋体"/>
          <w:highlight w:val="none"/>
        </w:rPr>
        <w:t>16.2 承包人违约</w:t>
      </w:r>
    </w:p>
    <w:p w14:paraId="6B19EEEF">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16.2.1 承包人违约的情形</w:t>
      </w:r>
    </w:p>
    <w:p w14:paraId="4DDC1EC3">
      <w:pPr>
        <w:pStyle w:val="49"/>
        <w:spacing w:line="360" w:lineRule="auto"/>
        <w:ind w:firstLine="420" w:firstLineChars="200"/>
        <w:jc w:val="left"/>
        <w:rPr>
          <w:rFonts w:ascii="宋体" w:hAnsi="宋体"/>
          <w:color w:val="000000"/>
          <w:kern w:val="0"/>
          <w:sz w:val="21"/>
          <w:szCs w:val="21"/>
          <w:highlight w:val="none"/>
          <w:u w:val="single"/>
        </w:rPr>
      </w:pPr>
      <w:r>
        <w:rPr>
          <w:rFonts w:ascii="宋体" w:hAnsi="宋体"/>
          <w:color w:val="000000"/>
          <w:kern w:val="0"/>
          <w:sz w:val="21"/>
          <w:szCs w:val="21"/>
          <w:highlight w:val="none"/>
        </w:rPr>
        <w:t>承包人违约的其他情形：</w:t>
      </w:r>
      <w:r>
        <w:rPr>
          <w:rFonts w:ascii="宋体" w:hAnsi="宋体"/>
          <w:color w:val="000000"/>
          <w:kern w:val="0"/>
          <w:sz w:val="21"/>
          <w:szCs w:val="21"/>
          <w:highlight w:val="none"/>
          <w:u w:val="single"/>
        </w:rPr>
        <w:t xml:space="preserve">                                                         </w:t>
      </w:r>
    </w:p>
    <w:p w14:paraId="3775E195">
      <w:pPr>
        <w:pStyle w:val="49"/>
        <w:spacing w:line="360" w:lineRule="auto"/>
        <w:jc w:val="left"/>
        <w:rPr>
          <w:rFonts w:ascii="宋体" w:hAnsi="宋体"/>
          <w:color w:val="000000"/>
          <w:kern w:val="0"/>
          <w:sz w:val="21"/>
          <w:szCs w:val="21"/>
          <w:highlight w:val="none"/>
        </w:rPr>
      </w:pP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5F024872">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16.2.2承包人违约的责任</w:t>
      </w:r>
    </w:p>
    <w:p w14:paraId="7C6DA01B">
      <w:pPr>
        <w:pStyle w:val="49"/>
        <w:spacing w:line="360" w:lineRule="auto"/>
        <w:ind w:firstLine="420" w:firstLineChars="200"/>
        <w:jc w:val="left"/>
        <w:rPr>
          <w:rFonts w:ascii="宋体" w:hAnsi="宋体"/>
          <w:color w:val="000000"/>
          <w:kern w:val="0"/>
          <w:sz w:val="21"/>
          <w:szCs w:val="21"/>
          <w:highlight w:val="none"/>
          <w:u w:val="single"/>
        </w:rPr>
      </w:pPr>
      <w:r>
        <w:rPr>
          <w:rFonts w:ascii="宋体" w:hAnsi="宋体"/>
          <w:color w:val="000000"/>
          <w:kern w:val="0"/>
          <w:sz w:val="21"/>
          <w:szCs w:val="21"/>
          <w:highlight w:val="none"/>
        </w:rPr>
        <w:t>承包人违约责任的承担方式和计算方法：</w:t>
      </w:r>
      <w:r>
        <w:rPr>
          <w:rFonts w:ascii="宋体" w:hAnsi="宋体"/>
          <w:color w:val="000000"/>
          <w:kern w:val="0"/>
          <w:sz w:val="21"/>
          <w:szCs w:val="21"/>
          <w:highlight w:val="none"/>
          <w:u w:val="single"/>
        </w:rPr>
        <w:t xml:space="preserve">                                           </w:t>
      </w:r>
    </w:p>
    <w:p w14:paraId="57CFC238">
      <w:pPr>
        <w:pStyle w:val="49"/>
        <w:spacing w:line="360" w:lineRule="auto"/>
        <w:ind w:left="1050" w:hanging="1050" w:hangingChars="500"/>
        <w:jc w:val="left"/>
        <w:rPr>
          <w:rFonts w:ascii="宋体" w:hAnsi="宋体"/>
          <w:color w:val="000000"/>
          <w:kern w:val="0"/>
          <w:sz w:val="21"/>
          <w:szCs w:val="21"/>
          <w:highlight w:val="none"/>
          <w:u w:val="single"/>
        </w:rPr>
      </w:pP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r>
        <w:rPr>
          <w:rFonts w:ascii="宋体" w:hAnsi="宋体"/>
          <w:color w:val="000000"/>
          <w:sz w:val="21"/>
          <w:szCs w:val="21"/>
          <w:highlight w:val="none"/>
        </w:rPr>
        <w:t xml:space="preserve">    </w:t>
      </w:r>
    </w:p>
    <w:p w14:paraId="2A8F3EDF">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16.2.3 因承包人违约解除合同</w:t>
      </w:r>
    </w:p>
    <w:p w14:paraId="293A807A">
      <w:pPr>
        <w:pStyle w:val="49"/>
        <w:spacing w:before="120" w:after="120" w:line="360" w:lineRule="auto"/>
        <w:ind w:firstLine="420" w:firstLineChars="200"/>
        <w:rPr>
          <w:rFonts w:hint="eastAsia" w:ascii="宋体" w:hAnsi="宋体"/>
          <w:color w:val="000000"/>
          <w:kern w:val="0"/>
          <w:sz w:val="21"/>
          <w:szCs w:val="21"/>
          <w:highlight w:val="none"/>
          <w:u w:val="single"/>
        </w:rPr>
      </w:pPr>
      <w:r>
        <w:rPr>
          <w:rFonts w:ascii="宋体" w:hAnsi="宋体"/>
          <w:color w:val="000000"/>
          <w:kern w:val="0"/>
          <w:sz w:val="21"/>
          <w:szCs w:val="21"/>
          <w:highlight w:val="none"/>
        </w:rPr>
        <w:t>关于承包人违约解除合同的特别约定：</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p>
    <w:p w14:paraId="6A1B175C">
      <w:pPr>
        <w:pStyle w:val="49"/>
        <w:spacing w:before="120" w:after="120" w:line="360" w:lineRule="auto"/>
        <w:rPr>
          <w:rFonts w:hint="eastAsia" w:ascii="宋体" w:hAnsi="宋体"/>
          <w:color w:val="000000"/>
          <w:kern w:val="0"/>
          <w:sz w:val="21"/>
          <w:szCs w:val="21"/>
          <w:highlight w:val="none"/>
        </w:rPr>
      </w:pP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4FAF8A2E">
      <w:pPr>
        <w:pStyle w:val="49"/>
        <w:spacing w:before="120" w:after="120" w:line="360" w:lineRule="auto"/>
        <w:ind w:firstLine="420" w:firstLineChars="200"/>
        <w:rPr>
          <w:rFonts w:ascii="宋体" w:hAnsi="宋体"/>
          <w:color w:val="000000"/>
          <w:kern w:val="0"/>
          <w:sz w:val="21"/>
          <w:szCs w:val="21"/>
          <w:highlight w:val="none"/>
        </w:rPr>
      </w:pPr>
      <w:r>
        <w:rPr>
          <w:rFonts w:ascii="宋体" w:hAnsi="宋体"/>
          <w:color w:val="000000"/>
          <w:kern w:val="0"/>
          <w:sz w:val="21"/>
          <w:szCs w:val="21"/>
          <w:highlight w:val="none"/>
        </w:rPr>
        <w:t>发包人</w:t>
      </w:r>
      <w:r>
        <w:rPr>
          <w:rFonts w:hint="eastAsia" w:ascii="宋体" w:hAnsi="宋体"/>
          <w:color w:val="000000"/>
          <w:kern w:val="0"/>
          <w:sz w:val="21"/>
          <w:szCs w:val="21"/>
          <w:highlight w:val="none"/>
        </w:rPr>
        <w:t>继续</w:t>
      </w:r>
      <w:r>
        <w:rPr>
          <w:rFonts w:ascii="宋体" w:hAnsi="宋体"/>
          <w:color w:val="000000"/>
          <w:kern w:val="0"/>
          <w:sz w:val="21"/>
          <w:szCs w:val="21"/>
          <w:highlight w:val="none"/>
        </w:rPr>
        <w:t>使用承包人在施工现场的材料、设备、临时工程、承包人文件和由承包人或以其名义编制的其他文件</w:t>
      </w:r>
      <w:r>
        <w:rPr>
          <w:rFonts w:hint="eastAsia" w:ascii="宋体" w:hAnsi="宋体"/>
          <w:color w:val="000000"/>
          <w:kern w:val="0"/>
          <w:sz w:val="21"/>
          <w:szCs w:val="21"/>
          <w:highlight w:val="none"/>
        </w:rPr>
        <w:t>的费用承担方式</w:t>
      </w:r>
      <w:r>
        <w:rPr>
          <w:rFonts w:ascii="宋体" w:hAnsi="宋体"/>
          <w:color w:val="000000"/>
          <w:kern w:val="0"/>
          <w:sz w:val="21"/>
          <w:szCs w:val="21"/>
          <w:highlight w:val="none"/>
        </w:rPr>
        <w:t>：</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rPr>
        <w:t>。</w:t>
      </w:r>
    </w:p>
    <w:p w14:paraId="567282A5">
      <w:pPr>
        <w:pStyle w:val="50"/>
        <w:rPr>
          <w:highlight w:val="none"/>
        </w:rPr>
      </w:pPr>
      <w:bookmarkStart w:id="237" w:name="_Toc25024"/>
      <w:bookmarkStart w:id="238" w:name="_Toc101715701"/>
      <w:r>
        <w:rPr>
          <w:highlight w:val="none"/>
        </w:rPr>
        <w:t>17. 不可抗力</w:t>
      </w:r>
      <w:bookmarkEnd w:id="237"/>
      <w:bookmarkEnd w:id="238"/>
      <w:r>
        <w:rPr>
          <w:highlight w:val="none"/>
        </w:rPr>
        <w:t xml:space="preserve"> </w:t>
      </w:r>
    </w:p>
    <w:p w14:paraId="53E3A6D7">
      <w:pPr>
        <w:pStyle w:val="54"/>
        <w:rPr>
          <w:rFonts w:ascii="宋体" w:hAnsi="宋体" w:eastAsia="宋体"/>
          <w:highlight w:val="none"/>
        </w:rPr>
      </w:pPr>
      <w:r>
        <w:rPr>
          <w:rFonts w:ascii="宋体" w:hAnsi="宋体" w:eastAsia="宋体"/>
          <w:highlight w:val="none"/>
        </w:rPr>
        <w:t>17.1 不可抗力的确认</w:t>
      </w:r>
    </w:p>
    <w:p w14:paraId="5F5D4E13">
      <w:pPr>
        <w:pStyle w:val="49"/>
        <w:spacing w:line="360" w:lineRule="auto"/>
        <w:ind w:firstLine="420" w:firstLineChars="200"/>
        <w:jc w:val="left"/>
        <w:rPr>
          <w:rFonts w:ascii="宋体" w:hAnsi="宋体"/>
          <w:color w:val="000000"/>
          <w:kern w:val="0"/>
          <w:sz w:val="21"/>
          <w:szCs w:val="21"/>
          <w:highlight w:val="none"/>
          <w:u w:val="single"/>
        </w:rPr>
      </w:pPr>
      <w:r>
        <w:rPr>
          <w:rFonts w:ascii="宋体" w:hAnsi="宋体"/>
          <w:color w:val="000000"/>
          <w:sz w:val="21"/>
          <w:szCs w:val="21"/>
          <w:highlight w:val="none"/>
        </w:rPr>
        <w:t xml:space="preserve">除通用合同条款约定的不可抗力事件之外，视为不可抗力的其他情形：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2A9A271B">
      <w:pPr>
        <w:pStyle w:val="54"/>
        <w:rPr>
          <w:rFonts w:ascii="宋体" w:hAnsi="宋体" w:eastAsia="宋体"/>
          <w:highlight w:val="none"/>
        </w:rPr>
      </w:pPr>
      <w:r>
        <w:rPr>
          <w:rFonts w:ascii="宋体" w:hAnsi="宋体" w:eastAsia="宋体"/>
          <w:highlight w:val="none"/>
        </w:rPr>
        <w:t>17.4 因不可抗力解除合同</w:t>
      </w:r>
    </w:p>
    <w:p w14:paraId="4E64A4A5">
      <w:pPr>
        <w:pStyle w:val="49"/>
        <w:spacing w:line="360" w:lineRule="auto"/>
        <w:ind w:firstLine="420" w:firstLineChars="200"/>
        <w:jc w:val="left"/>
        <w:rPr>
          <w:rFonts w:hint="eastAsia" w:ascii="宋体" w:hAnsi="宋体"/>
          <w:color w:val="000000"/>
          <w:sz w:val="21"/>
          <w:szCs w:val="21"/>
          <w:highlight w:val="none"/>
        </w:rPr>
      </w:pPr>
      <w:r>
        <w:rPr>
          <w:rFonts w:ascii="宋体" w:hAnsi="宋体"/>
          <w:color w:val="000000"/>
          <w:sz w:val="21"/>
          <w:szCs w:val="21"/>
          <w:highlight w:val="none"/>
        </w:rPr>
        <w:t>合同解除后，发包人应在商定或确定发包人应支付款项后</w:t>
      </w:r>
      <w:r>
        <w:rPr>
          <w:rFonts w:ascii="宋体" w:hAnsi="宋体"/>
          <w:color w:val="000000"/>
          <w:sz w:val="21"/>
          <w:szCs w:val="21"/>
          <w:highlight w:val="none"/>
          <w:u w:val="single"/>
        </w:rPr>
        <w:t xml:space="preserve">    </w:t>
      </w:r>
      <w:r>
        <w:rPr>
          <w:rFonts w:ascii="宋体" w:hAnsi="宋体"/>
          <w:color w:val="000000"/>
          <w:sz w:val="21"/>
          <w:szCs w:val="21"/>
          <w:highlight w:val="none"/>
        </w:rPr>
        <w:t>天内完成款项的支付。</w:t>
      </w:r>
    </w:p>
    <w:p w14:paraId="55FEC010">
      <w:pPr>
        <w:pStyle w:val="50"/>
        <w:rPr>
          <w:highlight w:val="none"/>
        </w:rPr>
      </w:pPr>
      <w:bookmarkStart w:id="239" w:name="_Toc28307"/>
      <w:bookmarkStart w:id="240" w:name="_Toc101715702"/>
      <w:r>
        <w:rPr>
          <w:highlight w:val="none"/>
        </w:rPr>
        <w:t>18. 保险</w:t>
      </w:r>
      <w:bookmarkEnd w:id="239"/>
      <w:bookmarkEnd w:id="240"/>
    </w:p>
    <w:p w14:paraId="771A1853">
      <w:pPr>
        <w:pStyle w:val="54"/>
        <w:rPr>
          <w:rFonts w:ascii="宋体" w:hAnsi="宋体" w:eastAsia="宋体"/>
          <w:highlight w:val="none"/>
        </w:rPr>
      </w:pPr>
      <w:r>
        <w:rPr>
          <w:rFonts w:ascii="宋体" w:hAnsi="宋体" w:eastAsia="宋体"/>
          <w:highlight w:val="none"/>
        </w:rPr>
        <w:t>18.1 工程保险</w:t>
      </w:r>
    </w:p>
    <w:p w14:paraId="2FED7DD7">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关于工程保险的特别约定：</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6F6316F1">
      <w:pPr>
        <w:pStyle w:val="54"/>
        <w:rPr>
          <w:rFonts w:ascii="宋体" w:hAnsi="宋体" w:eastAsia="宋体"/>
          <w:highlight w:val="none"/>
        </w:rPr>
      </w:pPr>
      <w:r>
        <w:rPr>
          <w:rFonts w:ascii="宋体" w:hAnsi="宋体" w:eastAsia="宋体"/>
          <w:highlight w:val="none"/>
        </w:rPr>
        <w:t>18.3 其他保险</w:t>
      </w:r>
    </w:p>
    <w:p w14:paraId="2CABF8B7">
      <w:pPr>
        <w:pStyle w:val="49"/>
        <w:spacing w:line="360" w:lineRule="auto"/>
        <w:ind w:firstLine="420" w:firstLineChars="200"/>
        <w:jc w:val="left"/>
        <w:rPr>
          <w:rFonts w:ascii="宋体" w:hAnsi="宋体"/>
          <w:color w:val="000000"/>
          <w:kern w:val="0"/>
          <w:sz w:val="21"/>
          <w:szCs w:val="21"/>
          <w:highlight w:val="none"/>
        </w:rPr>
      </w:pPr>
      <w:r>
        <w:rPr>
          <w:rFonts w:ascii="宋体" w:hAnsi="宋体"/>
          <w:color w:val="000000"/>
          <w:sz w:val="21"/>
          <w:szCs w:val="21"/>
          <w:highlight w:val="none"/>
        </w:rPr>
        <w:t>关于其他保险的约定：</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hint="eastAsia" w:ascii="宋体" w:hAnsi="宋体"/>
          <w:color w:val="000000"/>
          <w:kern w:val="0"/>
          <w:sz w:val="21"/>
          <w:szCs w:val="21"/>
          <w:highlight w:val="none"/>
          <w:u w:val="single"/>
        </w:rPr>
        <w:t xml:space="preserve"> </w:t>
      </w:r>
      <w:r>
        <w:rPr>
          <w:rFonts w:ascii="宋体" w:hAnsi="宋体"/>
          <w:color w:val="000000"/>
          <w:kern w:val="0"/>
          <w:sz w:val="21"/>
          <w:szCs w:val="21"/>
          <w:highlight w:val="none"/>
          <w:u w:val="single"/>
        </w:rPr>
        <w:t xml:space="preserve">     </w:t>
      </w:r>
      <w:r>
        <w:rPr>
          <w:rFonts w:ascii="宋体" w:hAnsi="宋体"/>
          <w:color w:val="000000"/>
          <w:kern w:val="0"/>
          <w:sz w:val="21"/>
          <w:szCs w:val="21"/>
          <w:highlight w:val="none"/>
        </w:rPr>
        <w:t>。</w:t>
      </w:r>
    </w:p>
    <w:p w14:paraId="3503A473">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承包人是否应为其施工设备等办理财产保险：</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p>
    <w:p w14:paraId="00DAAC47">
      <w:pPr>
        <w:pStyle w:val="49"/>
        <w:spacing w:line="360" w:lineRule="auto"/>
        <w:jc w:val="left"/>
        <w:rPr>
          <w:rFonts w:ascii="宋体" w:hAnsi="宋体"/>
          <w:color w:val="000000"/>
          <w:kern w:val="0"/>
          <w:sz w:val="21"/>
          <w:szCs w:val="21"/>
          <w:highlight w:val="none"/>
        </w:rPr>
      </w:pP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4E4E26E2">
      <w:pPr>
        <w:pStyle w:val="54"/>
        <w:rPr>
          <w:rFonts w:ascii="宋体" w:hAnsi="宋体" w:eastAsia="宋体"/>
          <w:highlight w:val="none"/>
        </w:rPr>
      </w:pPr>
      <w:r>
        <w:rPr>
          <w:rFonts w:ascii="宋体" w:hAnsi="宋体" w:eastAsia="宋体"/>
          <w:highlight w:val="none"/>
        </w:rPr>
        <w:t>18.7 通知义务</w:t>
      </w:r>
    </w:p>
    <w:p w14:paraId="064C4EA2">
      <w:pPr>
        <w:pStyle w:val="49"/>
        <w:spacing w:line="360" w:lineRule="auto"/>
        <w:ind w:firstLine="420" w:firstLineChars="200"/>
        <w:jc w:val="left"/>
        <w:rPr>
          <w:rFonts w:hint="eastAsia" w:ascii="宋体" w:hAnsi="宋体"/>
          <w:color w:val="000000"/>
          <w:sz w:val="21"/>
          <w:szCs w:val="21"/>
          <w:highlight w:val="none"/>
          <w:u w:val="single"/>
        </w:rPr>
      </w:pPr>
      <w:r>
        <w:rPr>
          <w:rFonts w:ascii="宋体" w:hAnsi="宋体"/>
          <w:color w:val="000000"/>
          <w:kern w:val="0"/>
          <w:sz w:val="21"/>
          <w:szCs w:val="21"/>
          <w:highlight w:val="none"/>
        </w:rPr>
        <w:t>关于变更保险合同时的通知义务的约定：</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p>
    <w:p w14:paraId="36013439">
      <w:pPr>
        <w:pStyle w:val="49"/>
        <w:spacing w:line="360" w:lineRule="auto"/>
        <w:jc w:val="left"/>
        <w:rPr>
          <w:rFonts w:ascii="宋体" w:hAnsi="宋体"/>
          <w:color w:val="000000"/>
          <w:sz w:val="21"/>
          <w:szCs w:val="21"/>
          <w:highlight w:val="none"/>
        </w:rPr>
      </w:pP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5596338B">
      <w:pPr>
        <w:pStyle w:val="50"/>
        <w:rPr>
          <w:highlight w:val="none"/>
        </w:rPr>
      </w:pPr>
      <w:bookmarkStart w:id="241" w:name="_Toc101715703"/>
      <w:bookmarkStart w:id="242" w:name="_Toc27785"/>
      <w:bookmarkStart w:id="243" w:name="_Toc256000114"/>
      <w:r>
        <w:rPr>
          <w:highlight w:val="none"/>
        </w:rPr>
        <w:t>20. 争议解决</w:t>
      </w:r>
      <w:bookmarkEnd w:id="241"/>
      <w:bookmarkEnd w:id="242"/>
      <w:bookmarkEnd w:id="243"/>
    </w:p>
    <w:p w14:paraId="5E943AB2">
      <w:pPr>
        <w:pStyle w:val="54"/>
        <w:rPr>
          <w:rFonts w:ascii="宋体" w:hAnsi="宋体" w:eastAsia="宋体"/>
          <w:highlight w:val="none"/>
        </w:rPr>
      </w:pPr>
      <w:r>
        <w:rPr>
          <w:rFonts w:ascii="宋体" w:hAnsi="宋体" w:eastAsia="宋体"/>
          <w:highlight w:val="none"/>
        </w:rPr>
        <w:t>20.3 争议评审</w:t>
      </w:r>
    </w:p>
    <w:p w14:paraId="0B5519B1">
      <w:pPr>
        <w:pStyle w:val="49"/>
        <w:spacing w:line="360" w:lineRule="auto"/>
        <w:ind w:firstLine="420" w:firstLineChars="200"/>
        <w:jc w:val="left"/>
        <w:rPr>
          <w:rFonts w:hint="eastAsia" w:ascii="宋体" w:hAnsi="宋体"/>
          <w:color w:val="000000"/>
          <w:sz w:val="21"/>
          <w:szCs w:val="21"/>
          <w:highlight w:val="none"/>
          <w:u w:val="single"/>
        </w:rPr>
      </w:pPr>
      <w:r>
        <w:rPr>
          <w:rFonts w:ascii="宋体" w:hAnsi="宋体"/>
          <w:color w:val="000000"/>
          <w:sz w:val="21"/>
          <w:szCs w:val="21"/>
          <w:highlight w:val="none"/>
        </w:rPr>
        <w:t>合同当事人是否同意将工程争议提交争议评审小组决</w:t>
      </w:r>
      <w:r>
        <w:rPr>
          <w:rFonts w:hint="eastAsia" w:ascii="宋体" w:hAnsi="宋体"/>
          <w:color w:val="000000"/>
          <w:sz w:val="21"/>
          <w:szCs w:val="21"/>
          <w:highlight w:val="none"/>
        </w:rPr>
        <w:t>定：</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p>
    <w:p w14:paraId="3DDBB16C">
      <w:pPr>
        <w:pStyle w:val="49"/>
        <w:spacing w:line="360" w:lineRule="auto"/>
        <w:jc w:val="left"/>
        <w:rPr>
          <w:rFonts w:ascii="宋体" w:hAnsi="宋体"/>
          <w:color w:val="000000"/>
          <w:sz w:val="21"/>
          <w:szCs w:val="21"/>
          <w:highlight w:val="none"/>
        </w:rPr>
      </w:pPr>
      <w:r>
        <w:rPr>
          <w:rFonts w:hint="eastAsia" w:ascii="宋体" w:hAnsi="宋体"/>
          <w:color w:val="000000"/>
          <w:sz w:val="21"/>
          <w:szCs w:val="21"/>
          <w:highlight w:val="none"/>
          <w:u w:val="single"/>
        </w:rPr>
        <w:t xml:space="preserve">                                                         </w:t>
      </w:r>
      <w:r>
        <w:rPr>
          <w:rFonts w:hint="eastAsia" w:ascii="宋体" w:hAnsi="宋体"/>
          <w:color w:val="000000"/>
          <w:sz w:val="21"/>
          <w:szCs w:val="21"/>
          <w:highlight w:val="none"/>
        </w:rPr>
        <w:t xml:space="preserve">。  </w:t>
      </w:r>
    </w:p>
    <w:p w14:paraId="1A7B0537">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20.3.1 争议评审小组的确定</w:t>
      </w:r>
    </w:p>
    <w:p w14:paraId="0B9FA47E">
      <w:pPr>
        <w:pStyle w:val="49"/>
        <w:spacing w:line="360" w:lineRule="auto"/>
        <w:ind w:firstLine="420" w:firstLineChars="200"/>
        <w:jc w:val="left"/>
        <w:rPr>
          <w:rFonts w:ascii="宋体" w:hAnsi="宋体"/>
          <w:color w:val="000000"/>
          <w:sz w:val="21"/>
          <w:szCs w:val="21"/>
          <w:highlight w:val="none"/>
          <w:u w:val="single"/>
        </w:rPr>
      </w:pPr>
      <w:r>
        <w:rPr>
          <w:rFonts w:ascii="宋体" w:hAnsi="宋体"/>
          <w:color w:val="000000"/>
          <w:sz w:val="21"/>
          <w:szCs w:val="21"/>
          <w:highlight w:val="none"/>
        </w:rPr>
        <w:t>争议评审小组成员的确定：</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6FF4A476">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选定争议评审员的期限：</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2383D0C3">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争议评审小组成员的报酬承担方式：</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73DF023">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其他事项的约定：</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0FA6F7F9">
      <w:pPr>
        <w:pStyle w:val="49"/>
        <w:autoSpaceDE w:val="0"/>
        <w:autoSpaceDN w:val="0"/>
        <w:adjustRightInd w:val="0"/>
        <w:spacing w:line="360" w:lineRule="auto"/>
        <w:ind w:firstLine="420" w:firstLineChars="200"/>
        <w:jc w:val="left"/>
        <w:rPr>
          <w:rFonts w:ascii="宋体" w:hAnsi="宋体"/>
          <w:color w:val="000000"/>
          <w:kern w:val="0"/>
          <w:sz w:val="21"/>
          <w:szCs w:val="21"/>
          <w:highlight w:val="none"/>
        </w:rPr>
      </w:pPr>
      <w:r>
        <w:rPr>
          <w:rFonts w:ascii="宋体" w:hAnsi="宋体"/>
          <w:color w:val="000000"/>
          <w:kern w:val="0"/>
          <w:sz w:val="21"/>
          <w:szCs w:val="21"/>
          <w:highlight w:val="none"/>
        </w:rPr>
        <w:t>20.3.2 争议评审小组的决定</w:t>
      </w:r>
    </w:p>
    <w:p w14:paraId="43D516D6">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合同当事人关于本项的约定：</w:t>
      </w:r>
      <w:r>
        <w:rPr>
          <w:rFonts w:ascii="宋体" w:hAnsi="宋体"/>
          <w:color w:val="000000"/>
          <w:sz w:val="21"/>
          <w:szCs w:val="21"/>
          <w:highlight w:val="none"/>
          <w:u w:val="single"/>
        </w:rPr>
        <w:t xml:space="preserve">                      </w:t>
      </w:r>
      <w:r>
        <w:rPr>
          <w:rFonts w:hint="eastAsia" w:ascii="宋体" w:hAnsi="宋体"/>
          <w:color w:val="000000"/>
          <w:sz w:val="21"/>
          <w:szCs w:val="21"/>
          <w:highlight w:val="none"/>
          <w:u w:val="single"/>
        </w:rPr>
        <w:t xml:space="preserve">   </w:t>
      </w:r>
      <w:r>
        <w:rPr>
          <w:rFonts w:ascii="宋体" w:hAnsi="宋体"/>
          <w:color w:val="000000"/>
          <w:sz w:val="21"/>
          <w:szCs w:val="21"/>
          <w:highlight w:val="none"/>
          <w:u w:val="single"/>
        </w:rPr>
        <w:t xml:space="preserve">  </w:t>
      </w:r>
      <w:r>
        <w:rPr>
          <w:rFonts w:ascii="宋体" w:hAnsi="宋体"/>
          <w:color w:val="000000"/>
          <w:sz w:val="21"/>
          <w:szCs w:val="21"/>
          <w:highlight w:val="none"/>
        </w:rPr>
        <w:t>。</w:t>
      </w:r>
    </w:p>
    <w:p w14:paraId="3C2E362F">
      <w:pPr>
        <w:pStyle w:val="54"/>
        <w:rPr>
          <w:rFonts w:hint="eastAsia" w:ascii="宋体" w:hAnsi="宋体" w:eastAsia="宋体"/>
          <w:highlight w:val="none"/>
        </w:rPr>
      </w:pPr>
      <w:r>
        <w:rPr>
          <w:rFonts w:ascii="宋体" w:hAnsi="宋体" w:eastAsia="宋体"/>
          <w:highlight w:val="none"/>
        </w:rPr>
        <w:t>20.4仲裁或诉讼</w:t>
      </w:r>
    </w:p>
    <w:p w14:paraId="4B9E3E07">
      <w:pPr>
        <w:pStyle w:val="49"/>
        <w:spacing w:after="120" w:line="360" w:lineRule="auto"/>
        <w:ind w:firstLine="420" w:firstLineChars="200"/>
        <w:rPr>
          <w:rFonts w:ascii="宋体" w:hAnsi="宋体"/>
          <w:color w:val="000000"/>
          <w:sz w:val="21"/>
          <w:szCs w:val="21"/>
          <w:highlight w:val="none"/>
        </w:rPr>
      </w:pPr>
      <w:r>
        <w:rPr>
          <w:rFonts w:ascii="宋体" w:hAnsi="宋体"/>
          <w:color w:val="000000"/>
          <w:sz w:val="21"/>
          <w:szCs w:val="21"/>
          <w:highlight w:val="none"/>
        </w:rPr>
        <w:t>因合同及合同有关事项发生的争议，按下列第</w:t>
      </w:r>
      <w:r>
        <w:rPr>
          <w:rFonts w:ascii="宋体" w:hAnsi="宋体"/>
          <w:color w:val="000000"/>
          <w:sz w:val="21"/>
          <w:szCs w:val="21"/>
          <w:highlight w:val="none"/>
          <w:u w:val="single"/>
        </w:rPr>
        <w:t xml:space="preserve">     </w:t>
      </w:r>
      <w:r>
        <w:rPr>
          <w:rFonts w:ascii="宋体" w:hAnsi="宋体"/>
          <w:color w:val="000000"/>
          <w:sz w:val="21"/>
          <w:szCs w:val="21"/>
          <w:highlight w:val="none"/>
        </w:rPr>
        <w:t>种方式</w:t>
      </w:r>
      <w:r>
        <w:rPr>
          <w:rFonts w:hint="eastAsia" w:ascii="宋体" w:hAnsi="宋体"/>
          <w:color w:val="000000"/>
          <w:sz w:val="21"/>
          <w:szCs w:val="21"/>
          <w:highlight w:val="none"/>
        </w:rPr>
        <w:t>解</w:t>
      </w:r>
      <w:r>
        <w:rPr>
          <w:rFonts w:ascii="宋体" w:hAnsi="宋体"/>
          <w:color w:val="000000"/>
          <w:sz w:val="21"/>
          <w:szCs w:val="21"/>
          <w:highlight w:val="none"/>
        </w:rPr>
        <w:t>决：</w:t>
      </w:r>
    </w:p>
    <w:p w14:paraId="64AB22F4">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（1）向</w:t>
      </w:r>
      <w:r>
        <w:rPr>
          <w:rFonts w:ascii="宋体" w:hAnsi="宋体"/>
          <w:color w:val="000000"/>
          <w:sz w:val="21"/>
          <w:szCs w:val="21"/>
          <w:highlight w:val="none"/>
          <w:u w:val="single"/>
        </w:rPr>
        <w:t xml:space="preserve">                     </w:t>
      </w:r>
      <w:r>
        <w:rPr>
          <w:rFonts w:ascii="宋体" w:hAnsi="宋体"/>
          <w:color w:val="000000"/>
          <w:sz w:val="21"/>
          <w:szCs w:val="21"/>
          <w:highlight w:val="none"/>
        </w:rPr>
        <w:t>仲裁委员会申请仲裁；</w:t>
      </w:r>
    </w:p>
    <w:p w14:paraId="5B9E1F34">
      <w:pPr>
        <w:pStyle w:val="49"/>
        <w:spacing w:line="360" w:lineRule="auto"/>
        <w:ind w:firstLine="420" w:firstLineChars="200"/>
        <w:jc w:val="left"/>
        <w:rPr>
          <w:rFonts w:ascii="宋体" w:hAnsi="宋体"/>
          <w:color w:val="000000"/>
          <w:sz w:val="21"/>
          <w:szCs w:val="21"/>
          <w:highlight w:val="none"/>
        </w:rPr>
      </w:pPr>
      <w:r>
        <w:rPr>
          <w:rFonts w:ascii="宋体" w:hAnsi="宋体"/>
          <w:color w:val="000000"/>
          <w:sz w:val="21"/>
          <w:szCs w:val="21"/>
          <w:highlight w:val="none"/>
        </w:rPr>
        <w:t>（2）向</w:t>
      </w:r>
      <w:r>
        <w:rPr>
          <w:rFonts w:ascii="宋体" w:hAnsi="宋体"/>
          <w:color w:val="000000"/>
          <w:sz w:val="21"/>
          <w:szCs w:val="21"/>
          <w:highlight w:val="none"/>
          <w:u w:val="single"/>
        </w:rPr>
        <w:t xml:space="preserve">                     </w:t>
      </w:r>
      <w:r>
        <w:rPr>
          <w:rFonts w:ascii="宋体" w:hAnsi="宋体"/>
          <w:color w:val="000000"/>
          <w:sz w:val="21"/>
          <w:szCs w:val="21"/>
          <w:highlight w:val="none"/>
        </w:rPr>
        <w:t>人民法院起诉。</w:t>
      </w:r>
    </w:p>
    <w:p w14:paraId="2B347D4C">
      <w:pPr>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br w:type="page"/>
      </w:r>
    </w:p>
    <w:p w14:paraId="2F4D2173">
      <w:pPr>
        <w:pStyle w:val="2"/>
        <w:spacing w:line="400" w:lineRule="exact"/>
        <w:rPr>
          <w:rFonts w:hint="eastAsia" w:ascii="宋体" w:hAnsi="宋体" w:eastAsia="宋体" w:cs="宋体"/>
          <w:b/>
          <w:bCs/>
          <w:color w:val="000000"/>
          <w:kern w:val="0"/>
          <w:sz w:val="36"/>
          <w:szCs w:val="36"/>
          <w:highlight w:val="none"/>
          <w:lang w:eastAsia="zh-CN"/>
        </w:rPr>
      </w:pPr>
    </w:p>
    <w:p w14:paraId="5D597F03">
      <w:pPr>
        <w:pStyle w:val="2"/>
        <w:spacing w:line="400" w:lineRule="exact"/>
        <w:rPr>
          <w:rFonts w:hint="eastAsia" w:ascii="宋体" w:hAnsi="宋体" w:eastAsia="宋体" w:cs="宋体"/>
          <w:b w:val="0"/>
          <w:color w:val="auto"/>
          <w:highlight w:val="none"/>
        </w:rPr>
      </w:pPr>
      <w:bookmarkStart w:id="244" w:name="_Toc11991"/>
      <w:r>
        <w:rPr>
          <w:rFonts w:hint="eastAsia" w:ascii="宋体" w:hAnsi="宋体" w:eastAsia="宋体" w:cs="宋体"/>
          <w:b/>
          <w:bCs/>
          <w:color w:val="000000"/>
          <w:kern w:val="0"/>
          <w:sz w:val="36"/>
          <w:szCs w:val="36"/>
          <w:highlight w:val="none"/>
          <w:lang w:eastAsia="zh-CN"/>
        </w:rPr>
        <w:t xml:space="preserve">第五章  </w:t>
      </w:r>
      <w:bookmarkEnd w:id="44"/>
      <w:bookmarkEnd w:id="121"/>
      <w:bookmarkEnd w:id="122"/>
      <w:r>
        <w:rPr>
          <w:rFonts w:hint="eastAsia" w:ascii="宋体" w:hAnsi="宋体" w:eastAsia="宋体" w:cs="宋体"/>
          <w:bCs/>
          <w:color w:val="auto"/>
          <w:highlight w:val="none"/>
        </w:rPr>
        <w:t>响应文件格式</w:t>
      </w:r>
      <w:bookmarkEnd w:id="244"/>
    </w:p>
    <w:p w14:paraId="3A74A2C8">
      <w:pPr>
        <w:spacing w:line="400" w:lineRule="exact"/>
        <w:ind w:firstLine="630" w:firstLineChars="224"/>
        <w:rPr>
          <w:rFonts w:hint="eastAsia" w:ascii="宋体" w:hAnsi="宋体" w:eastAsia="宋体" w:cs="宋体"/>
          <w:b/>
          <w:bCs/>
          <w:color w:val="auto"/>
          <w:sz w:val="28"/>
          <w:szCs w:val="28"/>
          <w:highlight w:val="none"/>
          <w:lang w:val="zh-CN"/>
        </w:rPr>
      </w:pPr>
    </w:p>
    <w:p w14:paraId="6C2C83F1">
      <w:pPr>
        <w:spacing w:line="400" w:lineRule="exact"/>
        <w:ind w:firstLine="630" w:firstLineChars="224"/>
        <w:rPr>
          <w:rFonts w:hint="eastAsia" w:ascii="宋体" w:hAnsi="宋体" w:eastAsia="宋体" w:cs="宋体"/>
          <w:b/>
          <w:bCs/>
          <w:color w:val="auto"/>
          <w:sz w:val="28"/>
          <w:szCs w:val="28"/>
          <w:highlight w:val="none"/>
          <w:lang w:val="zh-CN"/>
        </w:rPr>
      </w:pPr>
    </w:p>
    <w:p w14:paraId="797F15E5">
      <w:pPr>
        <w:snapToGrid w:val="0"/>
        <w:spacing w:line="400" w:lineRule="exact"/>
        <w:outlineLvl w:val="1"/>
        <w:rPr>
          <w:rFonts w:hint="eastAsia" w:ascii="宋体" w:hAnsi="宋体" w:eastAsia="宋体" w:cs="宋体"/>
          <w:b/>
          <w:color w:val="auto"/>
          <w:sz w:val="28"/>
          <w:szCs w:val="28"/>
          <w:highlight w:val="none"/>
        </w:rPr>
      </w:pPr>
      <w:bookmarkStart w:id="245" w:name="_Toc25625"/>
      <w:bookmarkStart w:id="246" w:name="_Toc10476"/>
      <w:bookmarkStart w:id="247" w:name="_Toc10049"/>
      <w:r>
        <w:rPr>
          <w:rFonts w:hint="eastAsia" w:ascii="宋体" w:hAnsi="宋体" w:eastAsia="宋体" w:cs="宋体"/>
          <w:b/>
          <w:color w:val="auto"/>
          <w:sz w:val="28"/>
          <w:szCs w:val="28"/>
          <w:highlight w:val="none"/>
        </w:rPr>
        <w:t>附件1：响应文件封面</w:t>
      </w:r>
      <w:bookmarkEnd w:id="245"/>
      <w:bookmarkEnd w:id="246"/>
      <w:bookmarkEnd w:id="247"/>
    </w:p>
    <w:p w14:paraId="1259E0CF">
      <w:pPr>
        <w:spacing w:line="400" w:lineRule="exact"/>
        <w:ind w:firstLine="1446" w:firstLineChars="400"/>
        <w:rPr>
          <w:rFonts w:hint="eastAsia" w:ascii="宋体" w:hAnsi="宋体" w:eastAsia="宋体" w:cs="宋体"/>
          <w:b/>
          <w:bCs/>
          <w:color w:val="auto"/>
          <w:sz w:val="36"/>
          <w:szCs w:val="36"/>
          <w:highlight w:val="none"/>
        </w:rPr>
      </w:pPr>
    </w:p>
    <w:p w14:paraId="316FD2AE">
      <w:pPr>
        <w:spacing w:line="400" w:lineRule="exact"/>
        <w:ind w:firstLine="1446"/>
        <w:rPr>
          <w:rFonts w:hint="eastAsia" w:ascii="宋体" w:hAnsi="宋体" w:eastAsia="宋体" w:cs="宋体"/>
          <w:b/>
          <w:color w:val="auto"/>
          <w:sz w:val="72"/>
          <w:szCs w:val="72"/>
          <w:highlight w:val="none"/>
        </w:rPr>
      </w:pPr>
    </w:p>
    <w:p w14:paraId="7F79E8C7">
      <w:pPr>
        <w:spacing w:line="360" w:lineRule="auto"/>
        <w:jc w:val="center"/>
        <w:rPr>
          <w:rFonts w:hint="eastAsia" w:ascii="宋体" w:hAnsi="宋体" w:eastAsia="宋体" w:cs="宋体"/>
          <w:b/>
          <w:color w:val="auto"/>
          <w:sz w:val="72"/>
          <w:szCs w:val="72"/>
          <w:highlight w:val="none"/>
        </w:rPr>
      </w:pPr>
      <w:r>
        <w:rPr>
          <w:rFonts w:hint="eastAsia" w:ascii="宋体" w:hAnsi="宋体" w:eastAsia="宋体" w:cs="宋体"/>
          <w:b/>
          <w:color w:val="auto"/>
          <w:sz w:val="72"/>
          <w:szCs w:val="72"/>
          <w:highlight w:val="none"/>
        </w:rPr>
        <w:t>响应文件</w:t>
      </w:r>
    </w:p>
    <w:p w14:paraId="2BA185B6">
      <w:pPr>
        <w:spacing w:line="360" w:lineRule="auto"/>
        <w:rPr>
          <w:rFonts w:hint="eastAsia" w:ascii="宋体" w:hAnsi="宋体" w:eastAsia="宋体" w:cs="宋体"/>
          <w:b/>
          <w:color w:val="auto"/>
          <w:highlight w:val="none"/>
        </w:rPr>
      </w:pPr>
    </w:p>
    <w:p w14:paraId="1635AC8D">
      <w:pPr>
        <w:adjustRightInd w:val="0"/>
        <w:spacing w:line="360" w:lineRule="auto"/>
        <w:textAlignment w:val="baseline"/>
        <w:rPr>
          <w:rFonts w:hint="eastAsia" w:ascii="宋体" w:hAnsi="宋体" w:eastAsia="宋体" w:cs="宋体"/>
          <w:b/>
          <w:bCs/>
          <w:color w:val="auto"/>
          <w:highlight w:val="none"/>
        </w:rPr>
      </w:pPr>
    </w:p>
    <w:p w14:paraId="03E01B20">
      <w:pPr>
        <w:pStyle w:val="2"/>
        <w:widowControl w:val="0"/>
        <w:tabs>
          <w:tab w:val="left" w:pos="1964"/>
          <w:tab w:val="left" w:pos="2864"/>
        </w:tabs>
        <w:wordWrap/>
        <w:autoSpaceDE w:val="0"/>
        <w:autoSpaceDN w:val="0"/>
        <w:adjustRightInd/>
        <w:snapToGrid/>
        <w:spacing w:line="364" w:lineRule="auto"/>
        <w:ind w:left="0" w:leftChars="0" w:right="0" w:firstLine="0" w:firstLineChars="0"/>
        <w:jc w:val="left"/>
        <w:textAlignment w:val="auto"/>
        <w:rPr>
          <w:rFonts w:hint="eastAsia" w:ascii="宋体" w:hAnsi="宋体" w:eastAsia="宋体" w:cs="宋体"/>
          <w:sz w:val="32"/>
          <w:szCs w:val="32"/>
          <w:highlight w:val="none"/>
          <w:lang w:eastAsia="zh-CN"/>
        </w:rPr>
      </w:pPr>
      <w:bookmarkStart w:id="248" w:name="_Toc30139"/>
      <w:bookmarkStart w:id="249" w:name="_Toc16887"/>
      <w:bookmarkStart w:id="250" w:name="_Toc13294"/>
      <w:bookmarkStart w:id="251" w:name="_Toc22967"/>
      <w:r>
        <w:rPr>
          <w:rFonts w:hint="eastAsia" w:ascii="宋体" w:hAnsi="宋体" w:eastAsia="宋体" w:cs="宋体"/>
          <w:b/>
          <w:bCs/>
          <w:color w:val="auto"/>
          <w:sz w:val="36"/>
          <w:szCs w:val="36"/>
          <w:highlight w:val="none"/>
        </w:rPr>
        <w:t>采购项目编号</w:t>
      </w:r>
      <w:r>
        <w:rPr>
          <w:rFonts w:hint="eastAsia" w:ascii="宋体" w:hAnsi="宋体" w:eastAsia="宋体" w:cs="宋体"/>
          <w:b/>
          <w:color w:val="auto"/>
          <w:sz w:val="36"/>
          <w:szCs w:val="36"/>
          <w:highlight w:val="none"/>
        </w:rPr>
        <w:t>：</w:t>
      </w:r>
      <w:bookmarkEnd w:id="248"/>
      <w:bookmarkEnd w:id="249"/>
      <w:bookmarkEnd w:id="250"/>
      <w:bookmarkEnd w:id="251"/>
      <w:r>
        <w:rPr>
          <w:rFonts w:hint="eastAsia" w:cs="宋体"/>
          <w:b/>
          <w:bCs/>
          <w:color w:val="auto"/>
          <w:sz w:val="36"/>
          <w:szCs w:val="36"/>
          <w:highlight w:val="none"/>
          <w:u w:val="single"/>
          <w:lang w:val="zh-CN" w:eastAsia="zh-CN" w:bidi="zh-CN"/>
        </w:rPr>
        <w:t>青海省国丰竞磋（工程）2024-119</w:t>
      </w:r>
    </w:p>
    <w:p w14:paraId="38F203EA">
      <w:pPr>
        <w:rPr>
          <w:rFonts w:hint="eastAsia" w:ascii="宋体" w:hAnsi="宋体" w:eastAsia="宋体" w:cs="宋体"/>
          <w:highlight w:val="none"/>
          <w:lang w:eastAsia="zh-CN"/>
        </w:rPr>
      </w:pPr>
    </w:p>
    <w:p w14:paraId="69C2E87B">
      <w:pPr>
        <w:pStyle w:val="10"/>
        <w:rPr>
          <w:rFonts w:hint="eastAsia" w:ascii="宋体" w:hAnsi="宋体" w:eastAsia="宋体" w:cs="宋体"/>
          <w:highlight w:val="none"/>
          <w:lang w:eastAsia="zh-CN"/>
        </w:rPr>
      </w:pPr>
    </w:p>
    <w:p w14:paraId="3F8BD381">
      <w:pPr>
        <w:widowControl w:val="0"/>
        <w:wordWrap/>
        <w:autoSpaceDE w:val="0"/>
        <w:autoSpaceDN w:val="0"/>
        <w:adjustRightInd w:val="0"/>
        <w:snapToGrid/>
        <w:spacing w:line="360" w:lineRule="auto"/>
        <w:ind w:left="2530" w:hanging="2530" w:hangingChars="700"/>
        <w:textAlignment w:val="baseline"/>
        <w:rPr>
          <w:rFonts w:hint="eastAsia" w:ascii="宋体" w:hAnsi="宋体" w:eastAsia="宋体" w:cs="宋体"/>
          <w:b/>
          <w:bCs/>
          <w:color w:val="auto"/>
          <w:sz w:val="36"/>
          <w:szCs w:val="36"/>
          <w:highlight w:val="none"/>
          <w:lang w:eastAsia="zh-CN"/>
        </w:rPr>
      </w:pPr>
      <w:r>
        <w:rPr>
          <w:rFonts w:hint="eastAsia" w:ascii="宋体" w:hAnsi="宋体" w:eastAsia="宋体" w:cs="宋体"/>
          <w:b/>
          <w:bCs/>
          <w:color w:val="auto"/>
          <w:sz w:val="36"/>
          <w:szCs w:val="36"/>
          <w:highlight w:val="none"/>
        </w:rPr>
        <w:t>采购项目名称</w:t>
      </w:r>
      <w:r>
        <w:rPr>
          <w:rFonts w:hint="eastAsia" w:ascii="宋体" w:hAnsi="宋体" w:eastAsia="宋体" w:cs="宋体"/>
          <w:b/>
          <w:bCs/>
          <w:color w:val="auto"/>
          <w:sz w:val="36"/>
          <w:szCs w:val="36"/>
          <w:highlight w:val="none"/>
          <w:lang w:eastAsia="zh-CN"/>
        </w:rPr>
        <w:t>：</w:t>
      </w:r>
      <w:r>
        <w:rPr>
          <w:rFonts w:hint="eastAsia" w:cs="宋体"/>
          <w:b/>
          <w:bCs/>
          <w:color w:val="auto"/>
          <w:sz w:val="36"/>
          <w:szCs w:val="36"/>
          <w:highlight w:val="none"/>
          <w:u w:val="single"/>
          <w:lang w:eastAsia="zh-CN"/>
        </w:rPr>
        <w:t>同德县妇幼保健和计划生育服务中心办公楼加固工程</w:t>
      </w:r>
    </w:p>
    <w:p w14:paraId="40DBABD1">
      <w:pPr>
        <w:pStyle w:val="10"/>
        <w:rPr>
          <w:rFonts w:hint="eastAsia" w:ascii="宋体" w:hAnsi="宋体" w:eastAsia="宋体" w:cs="宋体"/>
          <w:highlight w:val="none"/>
          <w:lang w:eastAsia="zh-CN"/>
        </w:rPr>
      </w:pPr>
    </w:p>
    <w:p w14:paraId="6B3C7436">
      <w:pPr>
        <w:spacing w:line="360" w:lineRule="auto"/>
        <w:jc w:val="both"/>
        <w:rPr>
          <w:rFonts w:hint="eastAsia" w:ascii="宋体" w:hAnsi="宋体" w:eastAsia="宋体" w:cs="宋体"/>
          <w:b/>
          <w:color w:val="auto"/>
          <w:sz w:val="32"/>
          <w:highlight w:val="none"/>
        </w:rPr>
      </w:pPr>
    </w:p>
    <w:p w14:paraId="14BF6C1E">
      <w:pPr>
        <w:spacing w:line="360" w:lineRule="auto"/>
        <w:ind w:firstLine="3213" w:firstLineChars="1000"/>
        <w:rPr>
          <w:rFonts w:hint="eastAsia" w:ascii="宋体" w:hAnsi="宋体" w:eastAsia="宋体" w:cs="宋体"/>
          <w:b/>
          <w:color w:val="auto"/>
          <w:sz w:val="32"/>
          <w:highlight w:val="none"/>
        </w:rPr>
      </w:pPr>
    </w:p>
    <w:p w14:paraId="613A428B">
      <w:pPr>
        <w:spacing w:line="360" w:lineRule="auto"/>
        <w:rPr>
          <w:rFonts w:hint="eastAsia" w:ascii="宋体" w:hAnsi="宋体" w:eastAsia="宋体" w:cs="宋体"/>
          <w:b/>
          <w:color w:val="auto"/>
          <w:sz w:val="32"/>
          <w:highlight w:val="none"/>
        </w:rPr>
      </w:pPr>
      <w:r>
        <w:rPr>
          <w:rFonts w:hint="eastAsia" w:ascii="宋体" w:hAnsi="宋体" w:eastAsia="宋体" w:cs="宋体"/>
          <w:b/>
          <w:color w:val="auto"/>
          <w:sz w:val="32"/>
          <w:highlight w:val="none"/>
        </w:rPr>
        <w:t>供应商：</w:t>
      </w:r>
      <w:r>
        <w:rPr>
          <w:rFonts w:hint="eastAsia" w:ascii="宋体" w:hAnsi="宋体" w:eastAsia="宋体" w:cs="宋体"/>
          <w:color w:val="auto"/>
          <w:sz w:val="28"/>
          <w:szCs w:val="28"/>
          <w:highlight w:val="none"/>
          <w:u w:val="single"/>
        </w:rPr>
        <w:t xml:space="preserve">    </w:t>
      </w:r>
      <w:r>
        <w:rPr>
          <w:rFonts w:hint="eastAsia" w:ascii="宋体" w:hAnsi="宋体" w:eastAsia="宋体" w:cs="宋体"/>
          <w:color w:val="auto"/>
          <w:sz w:val="28"/>
          <w:szCs w:val="28"/>
          <w:highlight w:val="none"/>
          <w:u w:val="single"/>
          <w:lang w:val="en-US" w:eastAsia="zh-CN"/>
        </w:rPr>
        <w:t xml:space="preserve">                       </w:t>
      </w:r>
      <w:r>
        <w:rPr>
          <w:rFonts w:hint="eastAsia" w:cs="宋体"/>
          <w:color w:val="auto"/>
          <w:sz w:val="28"/>
          <w:szCs w:val="28"/>
          <w:highlight w:val="none"/>
          <w:u w:val="single"/>
          <w:lang w:val="en-US" w:eastAsia="zh-CN"/>
        </w:rPr>
        <w:t xml:space="preserve">       </w:t>
      </w:r>
      <w:r>
        <w:rPr>
          <w:rFonts w:hint="eastAsia" w:ascii="宋体" w:hAnsi="宋体" w:eastAsia="宋体" w:cs="宋体"/>
          <w:color w:val="auto"/>
          <w:sz w:val="28"/>
          <w:szCs w:val="28"/>
          <w:highlight w:val="none"/>
          <w:u w:val="single"/>
          <w:lang w:val="en-US" w:eastAsia="zh-CN"/>
        </w:rPr>
        <w:t xml:space="preserve"> </w:t>
      </w:r>
      <w:r>
        <w:rPr>
          <w:rFonts w:hint="eastAsia" w:ascii="宋体" w:hAnsi="宋体" w:eastAsia="宋体" w:cs="宋体"/>
          <w:color w:val="auto"/>
          <w:sz w:val="28"/>
          <w:szCs w:val="28"/>
          <w:highlight w:val="none"/>
          <w:u w:val="single"/>
        </w:rPr>
        <w:t xml:space="preserve">   </w:t>
      </w:r>
      <w:r>
        <w:rPr>
          <w:rFonts w:hint="eastAsia" w:ascii="宋体" w:hAnsi="宋体" w:eastAsia="宋体" w:cs="宋体"/>
          <w:b/>
          <w:color w:val="auto"/>
          <w:sz w:val="32"/>
          <w:highlight w:val="none"/>
        </w:rPr>
        <w:t>（公章）</w:t>
      </w:r>
    </w:p>
    <w:p w14:paraId="5756A911">
      <w:pPr>
        <w:pStyle w:val="10"/>
        <w:rPr>
          <w:rFonts w:hint="eastAsia" w:ascii="宋体" w:hAnsi="宋体" w:eastAsia="宋体" w:cs="宋体"/>
          <w:highlight w:val="none"/>
        </w:rPr>
      </w:pPr>
    </w:p>
    <w:p w14:paraId="6CF9BD98">
      <w:pPr>
        <w:spacing w:line="360" w:lineRule="auto"/>
        <w:jc w:val="both"/>
        <w:rPr>
          <w:rFonts w:hint="eastAsia" w:ascii="宋体" w:hAnsi="宋体" w:eastAsia="宋体" w:cs="宋体"/>
          <w:b/>
          <w:color w:val="auto"/>
          <w:sz w:val="32"/>
          <w:highlight w:val="none"/>
        </w:rPr>
      </w:pPr>
      <w:r>
        <w:rPr>
          <w:rFonts w:hint="eastAsia" w:ascii="宋体" w:hAnsi="宋体" w:eastAsia="宋体" w:cs="宋体"/>
          <w:b/>
          <w:color w:val="auto"/>
          <w:sz w:val="32"/>
          <w:highlight w:val="none"/>
        </w:rPr>
        <w:t>法定代表人或委托代理人：</w:t>
      </w:r>
      <w:r>
        <w:rPr>
          <w:rFonts w:hint="eastAsia" w:ascii="宋体" w:hAnsi="宋体" w:eastAsia="宋体" w:cs="宋体"/>
          <w:color w:val="auto"/>
          <w:sz w:val="28"/>
          <w:szCs w:val="28"/>
          <w:highlight w:val="none"/>
          <w:u w:val="single"/>
        </w:rPr>
        <w:t xml:space="preserve">     </w:t>
      </w:r>
      <w:r>
        <w:rPr>
          <w:rFonts w:hint="eastAsia" w:ascii="宋体" w:hAnsi="宋体" w:eastAsia="宋体" w:cs="宋体"/>
          <w:color w:val="auto"/>
          <w:sz w:val="28"/>
          <w:szCs w:val="28"/>
          <w:highlight w:val="none"/>
          <w:u w:val="single"/>
          <w:lang w:val="en-US" w:eastAsia="zh-CN"/>
        </w:rPr>
        <w:t xml:space="preserve">     </w:t>
      </w:r>
      <w:r>
        <w:rPr>
          <w:rFonts w:hint="eastAsia" w:ascii="宋体" w:hAnsi="宋体" w:eastAsia="宋体" w:cs="宋体"/>
          <w:color w:val="auto"/>
          <w:sz w:val="28"/>
          <w:szCs w:val="28"/>
          <w:highlight w:val="none"/>
          <w:u w:val="single"/>
        </w:rPr>
        <w:t xml:space="preserve"> </w:t>
      </w:r>
      <w:r>
        <w:rPr>
          <w:rFonts w:hint="eastAsia" w:ascii="宋体" w:hAnsi="宋体" w:eastAsia="宋体" w:cs="宋体"/>
          <w:color w:val="auto"/>
          <w:sz w:val="28"/>
          <w:szCs w:val="28"/>
          <w:highlight w:val="none"/>
          <w:u w:val="single"/>
          <w:lang w:val="en-US" w:eastAsia="zh-CN"/>
        </w:rPr>
        <w:t xml:space="preserve"> </w:t>
      </w:r>
      <w:r>
        <w:rPr>
          <w:rFonts w:hint="eastAsia" w:ascii="宋体" w:hAnsi="宋体" w:eastAsia="宋体" w:cs="宋体"/>
          <w:color w:val="auto"/>
          <w:sz w:val="28"/>
          <w:szCs w:val="28"/>
          <w:highlight w:val="none"/>
          <w:u w:val="single"/>
        </w:rPr>
        <w:t xml:space="preserve"> </w:t>
      </w:r>
      <w:r>
        <w:rPr>
          <w:rFonts w:hint="eastAsia" w:ascii="宋体" w:hAnsi="宋体" w:eastAsia="宋体" w:cs="宋体"/>
          <w:b/>
          <w:color w:val="auto"/>
          <w:sz w:val="32"/>
          <w:highlight w:val="none"/>
        </w:rPr>
        <w:t>（签字或盖章）</w:t>
      </w:r>
    </w:p>
    <w:p w14:paraId="737CCC96">
      <w:pPr>
        <w:spacing w:line="360" w:lineRule="auto"/>
        <w:ind w:firstLine="3723" w:firstLineChars="1159"/>
        <w:rPr>
          <w:rFonts w:hint="eastAsia" w:ascii="宋体" w:hAnsi="宋体" w:eastAsia="宋体" w:cs="宋体"/>
          <w:b/>
          <w:color w:val="auto"/>
          <w:sz w:val="32"/>
          <w:highlight w:val="none"/>
        </w:rPr>
      </w:pPr>
    </w:p>
    <w:p w14:paraId="2CF1E15E">
      <w:pPr>
        <w:spacing w:line="360" w:lineRule="auto"/>
        <w:ind w:firstLine="3723" w:firstLineChars="1159"/>
        <w:rPr>
          <w:rFonts w:hint="eastAsia" w:ascii="宋体" w:hAnsi="宋体" w:eastAsia="宋体" w:cs="宋体"/>
          <w:b/>
          <w:color w:val="auto"/>
          <w:sz w:val="32"/>
          <w:highlight w:val="none"/>
        </w:rPr>
      </w:pPr>
      <w:r>
        <w:rPr>
          <w:rFonts w:hint="eastAsia" w:ascii="宋体" w:hAnsi="宋体" w:eastAsia="宋体" w:cs="宋体"/>
          <w:b/>
          <w:color w:val="auto"/>
          <w:sz w:val="32"/>
          <w:highlight w:val="none"/>
        </w:rPr>
        <w:t>年   月   日</w:t>
      </w:r>
    </w:p>
    <w:p w14:paraId="109F6836">
      <w:pPr>
        <w:pStyle w:val="28"/>
        <w:ind w:left="0" w:leftChars="0" w:firstLine="0" w:firstLineChars="0"/>
        <w:rPr>
          <w:rFonts w:hint="eastAsia" w:ascii="宋体" w:hAnsi="宋体" w:eastAsia="宋体" w:cs="宋体"/>
          <w:b/>
          <w:color w:val="auto"/>
          <w:sz w:val="28"/>
          <w:szCs w:val="28"/>
          <w:highlight w:val="none"/>
        </w:rPr>
      </w:pPr>
    </w:p>
    <w:p w14:paraId="490E402C">
      <w:pPr>
        <w:pStyle w:val="28"/>
        <w:ind w:left="0" w:leftChars="0" w:firstLine="0" w:firstLineChars="0"/>
        <w:rPr>
          <w:rFonts w:hint="eastAsia" w:ascii="宋体" w:hAnsi="宋体" w:eastAsia="宋体" w:cs="宋体"/>
          <w:b/>
          <w:color w:val="auto"/>
          <w:sz w:val="28"/>
          <w:szCs w:val="28"/>
          <w:highlight w:val="none"/>
        </w:rPr>
      </w:pPr>
    </w:p>
    <w:p w14:paraId="13D63BF7">
      <w:pPr>
        <w:snapToGrid w:val="0"/>
        <w:spacing w:line="480" w:lineRule="auto"/>
        <w:outlineLvl w:val="1"/>
        <w:rPr>
          <w:rFonts w:hint="eastAsia" w:ascii="宋体" w:hAnsi="宋体" w:eastAsia="宋体" w:cs="宋体"/>
          <w:b/>
          <w:color w:val="auto"/>
          <w:sz w:val="28"/>
          <w:szCs w:val="28"/>
          <w:highlight w:val="none"/>
        </w:rPr>
      </w:pPr>
      <w:bookmarkStart w:id="252" w:name="_Toc30075"/>
    </w:p>
    <w:p w14:paraId="46C3B3C7">
      <w:pPr>
        <w:snapToGrid w:val="0"/>
        <w:spacing w:line="480" w:lineRule="auto"/>
        <w:outlineLvl w:val="1"/>
        <w:rPr>
          <w:rFonts w:hint="eastAsia" w:ascii="宋体" w:hAnsi="宋体" w:eastAsia="宋体" w:cs="宋体"/>
          <w:b/>
          <w:color w:val="auto"/>
          <w:sz w:val="28"/>
          <w:szCs w:val="28"/>
          <w:highlight w:val="none"/>
        </w:rPr>
      </w:pPr>
      <w:bookmarkStart w:id="253" w:name="_Toc10854"/>
      <w:r>
        <w:rPr>
          <w:rFonts w:hint="eastAsia" w:ascii="宋体" w:hAnsi="宋体" w:eastAsia="宋体" w:cs="宋体"/>
          <w:b/>
          <w:color w:val="auto"/>
          <w:sz w:val="28"/>
          <w:szCs w:val="28"/>
          <w:highlight w:val="none"/>
        </w:rPr>
        <w:t>附件2：响应文件目录</w:t>
      </w:r>
      <w:bookmarkEnd w:id="252"/>
      <w:bookmarkEnd w:id="253"/>
    </w:p>
    <w:p w14:paraId="75298126">
      <w:pPr>
        <w:autoSpaceDE w:val="0"/>
        <w:autoSpaceDN w:val="0"/>
        <w:adjustRightInd w:val="0"/>
        <w:spacing w:line="480" w:lineRule="auto"/>
        <w:ind w:firstLine="480" w:firstLineChars="200"/>
        <w:rPr>
          <w:rFonts w:hint="eastAsia" w:ascii="宋体" w:hAnsi="宋体" w:eastAsia="宋体" w:cs="宋体"/>
          <w:color w:val="auto"/>
          <w:sz w:val="24"/>
          <w:highlight w:val="none"/>
          <w:lang w:val="zh-CN"/>
        </w:rPr>
      </w:pPr>
      <w:bookmarkStart w:id="254" w:name="_Toc22999"/>
      <w:bookmarkStart w:id="255" w:name="_Toc10807"/>
      <w:r>
        <w:rPr>
          <w:rFonts w:hint="eastAsia" w:ascii="宋体" w:hAnsi="宋体" w:eastAsia="宋体" w:cs="宋体"/>
          <w:color w:val="auto"/>
          <w:sz w:val="24"/>
          <w:highlight w:val="none"/>
          <w:lang w:val="zh-CN" w:eastAsia="zh-CN"/>
        </w:rPr>
        <w:t>（</w:t>
      </w: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lang w:val="zh-CN" w:eastAsia="zh-CN"/>
        </w:rPr>
        <w:t>）</w:t>
      </w:r>
      <w:r>
        <w:rPr>
          <w:rFonts w:hint="eastAsia" w:ascii="宋体" w:hAnsi="宋体" w:eastAsia="宋体" w:cs="宋体"/>
          <w:color w:val="auto"/>
          <w:sz w:val="24"/>
          <w:highlight w:val="none"/>
          <w:lang w:val="zh-CN"/>
        </w:rPr>
        <w:t xml:space="preserve"> 响应文件封面……………………………………………………………所在页码</w:t>
      </w:r>
      <w:bookmarkEnd w:id="254"/>
      <w:bookmarkEnd w:id="255"/>
    </w:p>
    <w:p w14:paraId="6C9EECFB">
      <w:pPr>
        <w:autoSpaceDE w:val="0"/>
        <w:autoSpaceDN w:val="0"/>
        <w:adjustRightInd w:val="0"/>
        <w:spacing w:line="480" w:lineRule="auto"/>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（2） 响应文件目录……………………………………………………………所在页码</w:t>
      </w:r>
    </w:p>
    <w:p w14:paraId="5C2FB018">
      <w:pPr>
        <w:autoSpaceDE w:val="0"/>
        <w:autoSpaceDN w:val="0"/>
        <w:adjustRightInd w:val="0"/>
        <w:spacing w:line="480" w:lineRule="auto"/>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（3） 磋商函及磋商报价表……………………………………………………所在页码</w:t>
      </w:r>
    </w:p>
    <w:p w14:paraId="6D8D7BB4">
      <w:pPr>
        <w:autoSpaceDE w:val="0"/>
        <w:autoSpaceDN w:val="0"/>
        <w:adjustRightInd w:val="0"/>
        <w:spacing w:line="480" w:lineRule="auto"/>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（4） 法定代表人证明书………………………………………………………所在页码</w:t>
      </w:r>
    </w:p>
    <w:p w14:paraId="3FEB518F">
      <w:pPr>
        <w:autoSpaceDE w:val="0"/>
        <w:autoSpaceDN w:val="0"/>
        <w:adjustRightInd w:val="0"/>
        <w:spacing w:line="480" w:lineRule="auto"/>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rPr>
        <w:t>5</w:t>
      </w: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rPr>
        <w:t xml:space="preserve"> </w:t>
      </w:r>
      <w:r>
        <w:rPr>
          <w:rFonts w:hint="eastAsia" w:ascii="宋体" w:hAnsi="宋体" w:eastAsia="宋体" w:cs="宋体"/>
          <w:color w:val="auto"/>
          <w:sz w:val="24"/>
          <w:highlight w:val="none"/>
          <w:lang w:val="zh-CN"/>
        </w:rPr>
        <w:t>法定代表人授权书</w:t>
      </w:r>
      <w:r>
        <w:rPr>
          <w:rFonts w:hint="eastAsia" w:ascii="宋体" w:hAnsi="宋体" w:eastAsia="宋体" w:cs="宋体"/>
          <w:color w:val="auto"/>
          <w:highlight w:val="none"/>
          <w:lang w:val="zh-CN"/>
        </w:rPr>
        <w:t>……………………………………………………………所在页码</w:t>
      </w:r>
    </w:p>
    <w:p w14:paraId="3871E9D2">
      <w:pPr>
        <w:autoSpaceDE w:val="0"/>
        <w:autoSpaceDN w:val="0"/>
        <w:adjustRightInd w:val="0"/>
        <w:spacing w:line="480" w:lineRule="auto"/>
        <w:ind w:firstLine="480" w:firstLineChars="200"/>
        <w:rPr>
          <w:rFonts w:hint="eastAsia" w:ascii="宋体" w:hAnsi="宋体" w:eastAsia="宋体" w:cs="宋体"/>
          <w:color w:val="auto"/>
          <w:sz w:val="24"/>
          <w:highlight w:val="none"/>
          <w:lang w:val="zh-CN" w:eastAsia="zh-CN"/>
        </w:rPr>
      </w:pP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rPr>
        <w:t>6</w:t>
      </w: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rPr>
        <w:t xml:space="preserve"> 供应商承诺函</w:t>
      </w:r>
      <w:r>
        <w:rPr>
          <w:rFonts w:hint="eastAsia" w:ascii="宋体" w:hAnsi="宋体" w:eastAsia="宋体" w:cs="宋体"/>
          <w:color w:val="auto"/>
          <w:highlight w:val="none"/>
          <w:lang w:val="zh-CN"/>
        </w:rPr>
        <w:t>…………………………………………………………………所在页码</w:t>
      </w:r>
    </w:p>
    <w:p w14:paraId="148588C5">
      <w:pPr>
        <w:autoSpaceDE w:val="0"/>
        <w:autoSpaceDN w:val="0"/>
        <w:adjustRightInd w:val="0"/>
        <w:spacing w:line="480" w:lineRule="auto"/>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rPr>
        <w:t>7</w:t>
      </w: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rPr>
        <w:t xml:space="preserve"> </w:t>
      </w:r>
      <w:r>
        <w:rPr>
          <w:rFonts w:hint="eastAsia" w:ascii="宋体" w:hAnsi="宋体" w:eastAsia="宋体" w:cs="宋体"/>
          <w:color w:val="auto"/>
          <w:sz w:val="24"/>
          <w:highlight w:val="none"/>
          <w:lang w:val="zh-CN"/>
        </w:rPr>
        <w:t>供应商诚信承诺书</w:t>
      </w:r>
      <w:r>
        <w:rPr>
          <w:rFonts w:hint="eastAsia" w:ascii="宋体" w:hAnsi="宋体" w:eastAsia="宋体" w:cs="宋体"/>
          <w:color w:val="auto"/>
          <w:highlight w:val="none"/>
          <w:lang w:val="zh-CN"/>
        </w:rPr>
        <w:t>……………………………………………………………所在页码</w:t>
      </w:r>
    </w:p>
    <w:p w14:paraId="56452FDE">
      <w:pPr>
        <w:autoSpaceDE w:val="0"/>
        <w:autoSpaceDN w:val="0"/>
        <w:adjustRightInd w:val="0"/>
        <w:spacing w:line="480" w:lineRule="auto"/>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rPr>
        <w:t>8</w:t>
      </w: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rPr>
        <w:t xml:space="preserve"> </w:t>
      </w:r>
      <w:r>
        <w:rPr>
          <w:rFonts w:hint="eastAsia" w:ascii="宋体" w:hAnsi="宋体" w:eastAsia="宋体" w:cs="宋体"/>
          <w:color w:val="auto"/>
          <w:sz w:val="24"/>
          <w:highlight w:val="none"/>
          <w:lang w:val="zh-CN"/>
        </w:rPr>
        <w:t>已标价工程量清单</w:t>
      </w:r>
      <w:r>
        <w:rPr>
          <w:rFonts w:hint="eastAsia" w:ascii="宋体" w:hAnsi="宋体" w:eastAsia="宋体" w:cs="宋体"/>
          <w:color w:val="auto"/>
          <w:highlight w:val="none"/>
          <w:lang w:val="zh-CN"/>
        </w:rPr>
        <w:t>……………………………………………………………所在页码</w:t>
      </w:r>
    </w:p>
    <w:p w14:paraId="0EA59F15">
      <w:pPr>
        <w:autoSpaceDE w:val="0"/>
        <w:autoSpaceDN w:val="0"/>
        <w:adjustRightInd w:val="0"/>
        <w:spacing w:line="480" w:lineRule="auto"/>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lang w:val="en-US" w:eastAsia="zh-CN"/>
        </w:rPr>
        <w:t>9</w:t>
      </w:r>
      <w:r>
        <w:rPr>
          <w:rFonts w:hint="eastAsia" w:ascii="宋体" w:hAnsi="宋体" w:eastAsia="宋体" w:cs="宋体"/>
          <w:color w:val="auto"/>
          <w:sz w:val="24"/>
          <w:highlight w:val="none"/>
          <w:lang w:val="zh-CN"/>
        </w:rPr>
        <w:t>）资格审查资料</w:t>
      </w:r>
      <w:r>
        <w:rPr>
          <w:rFonts w:hint="eastAsia" w:ascii="宋体" w:hAnsi="宋体" w:eastAsia="宋体" w:cs="宋体"/>
          <w:color w:val="auto"/>
          <w:highlight w:val="none"/>
          <w:lang w:val="zh-CN"/>
        </w:rPr>
        <w:t>…………………………………………………………………所在页码</w:t>
      </w:r>
    </w:p>
    <w:p w14:paraId="7F515FC7">
      <w:pPr>
        <w:autoSpaceDE w:val="0"/>
        <w:autoSpaceDN w:val="0"/>
        <w:adjustRightInd w:val="0"/>
        <w:spacing w:line="480" w:lineRule="auto"/>
        <w:ind w:left="480" w:leftChars="218" w:firstLine="0" w:firstLineChars="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（1</w:t>
      </w:r>
      <w:r>
        <w:rPr>
          <w:rFonts w:hint="eastAsia" w:ascii="宋体" w:hAnsi="宋体" w:eastAsia="宋体" w:cs="宋体"/>
          <w:color w:val="auto"/>
          <w:sz w:val="24"/>
          <w:highlight w:val="none"/>
          <w:lang w:val="en-US" w:eastAsia="zh-CN"/>
        </w:rPr>
        <w:t>0</w:t>
      </w:r>
      <w:r>
        <w:rPr>
          <w:rFonts w:hint="eastAsia" w:ascii="宋体" w:hAnsi="宋体" w:eastAsia="宋体" w:cs="宋体"/>
          <w:color w:val="auto"/>
          <w:sz w:val="24"/>
          <w:highlight w:val="none"/>
          <w:lang w:val="zh-CN"/>
        </w:rPr>
        <w:t>）磋商保证金</w:t>
      </w:r>
      <w:r>
        <w:rPr>
          <w:rFonts w:hint="eastAsia" w:ascii="宋体" w:hAnsi="宋体" w:eastAsia="宋体" w:cs="宋体"/>
          <w:color w:val="auto"/>
          <w:highlight w:val="none"/>
          <w:lang w:val="zh-CN"/>
        </w:rPr>
        <w:t>……………………………………</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val="zh-CN"/>
        </w:rPr>
        <w:t>……………………………所在页码</w:t>
      </w:r>
      <w:r>
        <w:rPr>
          <w:rFonts w:hint="eastAsia" w:ascii="宋体" w:hAnsi="宋体" w:eastAsia="宋体" w:cs="宋体"/>
          <w:color w:val="auto"/>
          <w:sz w:val="24"/>
          <w:highlight w:val="none"/>
          <w:lang w:val="zh-CN"/>
        </w:rPr>
        <w:t>（1</w:t>
      </w:r>
      <w:r>
        <w:rPr>
          <w:rFonts w:hint="eastAsia" w:ascii="宋体" w:hAnsi="宋体" w:eastAsia="宋体" w:cs="宋体"/>
          <w:color w:val="auto"/>
          <w:sz w:val="24"/>
          <w:highlight w:val="none"/>
          <w:lang w:val="en-US" w:eastAsia="zh-CN"/>
        </w:rPr>
        <w:t>1</w:t>
      </w:r>
      <w:r>
        <w:rPr>
          <w:rFonts w:hint="eastAsia" w:ascii="宋体" w:hAnsi="宋体" w:eastAsia="宋体" w:cs="宋体"/>
          <w:color w:val="auto"/>
          <w:sz w:val="24"/>
          <w:highlight w:val="none"/>
          <w:lang w:val="zh-CN"/>
        </w:rPr>
        <w:t>）无重大违法记录声明</w:t>
      </w:r>
      <w:r>
        <w:rPr>
          <w:rFonts w:hint="eastAsia" w:ascii="宋体" w:hAnsi="宋体" w:eastAsia="宋体" w:cs="宋体"/>
          <w:color w:val="auto"/>
          <w:highlight w:val="none"/>
          <w:lang w:val="zh-CN"/>
        </w:rPr>
        <w:t>…………………………………………………………所在页码</w:t>
      </w:r>
    </w:p>
    <w:p w14:paraId="1D5E4CB8">
      <w:pPr>
        <w:autoSpaceDE w:val="0"/>
        <w:autoSpaceDN w:val="0"/>
        <w:adjustRightInd w:val="0"/>
        <w:spacing w:line="480" w:lineRule="auto"/>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（1</w:t>
      </w:r>
      <w:r>
        <w:rPr>
          <w:rFonts w:hint="eastAsia" w:ascii="宋体" w:hAnsi="宋体" w:eastAsia="宋体" w:cs="宋体"/>
          <w:color w:val="auto"/>
          <w:sz w:val="24"/>
          <w:highlight w:val="none"/>
          <w:lang w:val="en-US" w:eastAsia="zh-CN"/>
        </w:rPr>
        <w:t>2</w:t>
      </w:r>
      <w:r>
        <w:rPr>
          <w:rFonts w:hint="eastAsia" w:ascii="宋体" w:hAnsi="宋体" w:eastAsia="宋体" w:cs="宋体"/>
          <w:color w:val="auto"/>
          <w:sz w:val="24"/>
          <w:highlight w:val="none"/>
          <w:lang w:val="zh-CN"/>
        </w:rPr>
        <w:t>）中小企业声明函（工程</w:t>
      </w:r>
      <w:r>
        <w:rPr>
          <w:rFonts w:hint="eastAsia" w:ascii="宋体" w:hAnsi="宋体" w:eastAsia="宋体" w:cs="宋体"/>
          <w:color w:val="auto"/>
          <w:sz w:val="24"/>
          <w:highlight w:val="none"/>
        </w:rPr>
        <w:t xml:space="preserve"> </w:t>
      </w:r>
      <w:r>
        <w:rPr>
          <w:rFonts w:hint="eastAsia" w:ascii="宋体" w:hAnsi="宋体" w:eastAsia="宋体" w:cs="宋体"/>
          <w:color w:val="auto"/>
          <w:highlight w:val="none"/>
          <w:lang w:val="zh-CN"/>
        </w:rPr>
        <w:t>……………………………………………………所在页码</w:t>
      </w:r>
    </w:p>
    <w:p w14:paraId="5FAB9448">
      <w:pPr>
        <w:autoSpaceDE w:val="0"/>
        <w:autoSpaceDN w:val="0"/>
        <w:adjustRightInd w:val="0"/>
        <w:spacing w:line="480" w:lineRule="auto"/>
        <w:ind w:firstLine="1200" w:firstLineChars="5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残疾人福利性单位声明函</w:t>
      </w:r>
      <w:r>
        <w:rPr>
          <w:rFonts w:hint="eastAsia" w:ascii="宋体" w:hAnsi="宋体" w:eastAsia="宋体" w:cs="宋体"/>
          <w:color w:val="auto"/>
          <w:highlight w:val="none"/>
          <w:lang w:val="zh-CN"/>
        </w:rPr>
        <w:t>………………………………………………</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val="zh-CN"/>
        </w:rPr>
        <w:t>…所在页码</w:t>
      </w:r>
    </w:p>
    <w:p w14:paraId="11256FDA">
      <w:pPr>
        <w:autoSpaceDE w:val="0"/>
        <w:autoSpaceDN w:val="0"/>
        <w:adjustRightInd w:val="0"/>
        <w:spacing w:line="480" w:lineRule="auto"/>
        <w:ind w:firstLine="1200" w:firstLineChars="5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eastAsia="zh-CN"/>
        </w:rPr>
        <w:t>监狱企业证明资料</w:t>
      </w:r>
      <w:r>
        <w:rPr>
          <w:rFonts w:hint="eastAsia" w:ascii="宋体" w:hAnsi="宋体" w:eastAsia="宋体" w:cs="宋体"/>
          <w:color w:val="auto"/>
          <w:sz w:val="24"/>
          <w:highlight w:val="none"/>
          <w:lang w:eastAsia="zh-CN"/>
        </w:rPr>
        <w:t xml:space="preserve"> </w:t>
      </w:r>
      <w:r>
        <w:rPr>
          <w:rFonts w:hint="eastAsia" w:ascii="宋体" w:hAnsi="宋体" w:eastAsia="宋体" w:cs="宋体"/>
          <w:color w:val="auto"/>
          <w:highlight w:val="none"/>
          <w:lang w:val="zh-CN"/>
        </w:rPr>
        <w:t>…………………………………………………………所在页码</w:t>
      </w:r>
    </w:p>
    <w:p w14:paraId="66FE5CD1">
      <w:pPr>
        <w:autoSpaceDE w:val="0"/>
        <w:autoSpaceDN w:val="0"/>
        <w:adjustRightInd w:val="0"/>
        <w:spacing w:line="480" w:lineRule="auto"/>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lang w:val="en-US" w:eastAsia="zh-CN"/>
        </w:rPr>
        <w:t>13</w:t>
      </w:r>
      <w:r>
        <w:rPr>
          <w:rFonts w:hint="eastAsia" w:ascii="宋体" w:hAnsi="宋体" w:eastAsia="宋体" w:cs="宋体"/>
          <w:color w:val="auto"/>
          <w:sz w:val="24"/>
          <w:highlight w:val="none"/>
          <w:lang w:val="zh-CN"/>
        </w:rPr>
        <w:t>）施工组织设计</w:t>
      </w:r>
      <w:r>
        <w:rPr>
          <w:rFonts w:hint="eastAsia" w:ascii="宋体" w:hAnsi="宋体" w:eastAsia="宋体" w:cs="宋体"/>
          <w:color w:val="auto"/>
          <w:highlight w:val="none"/>
          <w:lang w:val="zh-CN"/>
        </w:rPr>
        <w:t>…………………………………………………………………所在页码</w:t>
      </w:r>
    </w:p>
    <w:p w14:paraId="54C654B5">
      <w:pPr>
        <w:autoSpaceDE w:val="0"/>
        <w:autoSpaceDN w:val="0"/>
        <w:adjustRightInd w:val="0"/>
        <w:spacing w:line="480" w:lineRule="auto"/>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rPr>
        <w:t>1</w:t>
      </w:r>
      <w:r>
        <w:rPr>
          <w:rFonts w:hint="eastAsia" w:ascii="宋体" w:hAnsi="宋体" w:eastAsia="宋体" w:cs="宋体"/>
          <w:color w:val="auto"/>
          <w:sz w:val="24"/>
          <w:highlight w:val="none"/>
          <w:lang w:val="en-US" w:eastAsia="zh-CN"/>
        </w:rPr>
        <w:t>4</w:t>
      </w:r>
      <w:r>
        <w:rPr>
          <w:rFonts w:hint="eastAsia" w:ascii="宋体" w:hAnsi="宋体" w:eastAsia="宋体" w:cs="宋体"/>
          <w:color w:val="auto"/>
          <w:sz w:val="24"/>
          <w:highlight w:val="none"/>
          <w:lang w:val="zh-CN"/>
        </w:rPr>
        <w:t>）项目管理机构</w:t>
      </w:r>
      <w:r>
        <w:rPr>
          <w:rFonts w:hint="eastAsia" w:ascii="宋体" w:hAnsi="宋体" w:eastAsia="宋体" w:cs="宋体"/>
          <w:color w:val="auto"/>
          <w:highlight w:val="none"/>
          <w:lang w:val="zh-CN"/>
        </w:rPr>
        <w:t>…………………………………………………………………所在页码</w:t>
      </w:r>
    </w:p>
    <w:p w14:paraId="05E40615">
      <w:pPr>
        <w:pStyle w:val="8"/>
        <w:spacing w:line="480" w:lineRule="auto"/>
        <w:rPr>
          <w:rFonts w:hint="eastAsia" w:ascii="宋体" w:hAnsi="宋体" w:eastAsia="宋体" w:cs="宋体"/>
          <w:color w:val="auto"/>
          <w:highlight w:val="none"/>
          <w:lang w:val="en-US" w:eastAsia="zh-CN"/>
        </w:rPr>
      </w:pP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lang w:val="en-US" w:eastAsia="zh-CN"/>
        </w:rPr>
        <w:t>15</w:t>
      </w:r>
      <w:r>
        <w:rPr>
          <w:rFonts w:hint="eastAsia" w:ascii="宋体" w:hAnsi="宋体" w:eastAsia="宋体" w:cs="宋体"/>
          <w:color w:val="auto"/>
          <w:sz w:val="24"/>
          <w:highlight w:val="none"/>
          <w:lang w:val="zh-CN"/>
        </w:rPr>
        <w:t>）</w:t>
      </w:r>
      <w:r>
        <w:rPr>
          <w:rFonts w:hint="eastAsia" w:ascii="宋体" w:hAnsi="宋体" w:eastAsia="宋体" w:cs="宋体"/>
          <w:color w:val="auto"/>
          <w:sz w:val="24"/>
          <w:highlight w:val="none"/>
          <w:lang w:val="en-US" w:eastAsia="zh-CN"/>
        </w:rPr>
        <w:t>类似业绩</w:t>
      </w:r>
      <w:r>
        <w:rPr>
          <w:rFonts w:hint="eastAsia" w:ascii="宋体" w:hAnsi="宋体" w:eastAsia="宋体" w:cs="宋体"/>
          <w:color w:val="auto"/>
          <w:highlight w:val="none"/>
          <w:lang w:val="zh-CN"/>
        </w:rPr>
        <w:t>………………………………</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val="zh-CN"/>
        </w:rPr>
        <w:t>………………………………所在页码</w:t>
      </w:r>
    </w:p>
    <w:p w14:paraId="0324CC14">
      <w:pPr>
        <w:autoSpaceDE w:val="0"/>
        <w:autoSpaceDN w:val="0"/>
        <w:adjustRightInd w:val="0"/>
        <w:spacing w:line="480" w:lineRule="auto"/>
        <w:ind w:firstLine="480" w:firstLineChars="200"/>
        <w:rPr>
          <w:rFonts w:hint="eastAsia" w:ascii="宋体" w:hAnsi="宋体" w:eastAsia="宋体" w:cs="宋体"/>
          <w:color w:val="auto"/>
          <w:sz w:val="24"/>
          <w:highlight w:val="none"/>
          <w:lang w:val="zh-CN"/>
        </w:rPr>
      </w:pPr>
      <w:r>
        <w:rPr>
          <w:rFonts w:hint="eastAsia" w:ascii="宋体" w:hAnsi="宋体" w:eastAsia="宋体" w:cs="宋体"/>
          <w:color w:val="auto"/>
          <w:sz w:val="24"/>
          <w:highlight w:val="none"/>
          <w:lang w:val="zh-CN"/>
        </w:rPr>
        <w:t>（1</w:t>
      </w:r>
      <w:r>
        <w:rPr>
          <w:rFonts w:hint="eastAsia" w:ascii="宋体" w:hAnsi="宋体" w:eastAsia="宋体" w:cs="宋体"/>
          <w:color w:val="auto"/>
          <w:sz w:val="24"/>
          <w:highlight w:val="none"/>
          <w:lang w:val="en-US" w:eastAsia="zh-CN"/>
        </w:rPr>
        <w:t>6</w:t>
      </w:r>
      <w:r>
        <w:rPr>
          <w:rFonts w:hint="eastAsia" w:ascii="宋体" w:hAnsi="宋体" w:eastAsia="宋体" w:cs="宋体"/>
          <w:color w:val="auto"/>
          <w:sz w:val="24"/>
          <w:highlight w:val="none"/>
          <w:lang w:val="zh-CN"/>
        </w:rPr>
        <w:t>）供应商认为在其他方面有必要说明的事项</w:t>
      </w:r>
      <w:r>
        <w:rPr>
          <w:rFonts w:hint="eastAsia" w:ascii="宋体" w:hAnsi="宋体" w:eastAsia="宋体" w:cs="宋体"/>
          <w:color w:val="auto"/>
          <w:highlight w:val="none"/>
          <w:lang w:val="zh-CN"/>
        </w:rPr>
        <w:t>………………………………所在页码</w:t>
      </w:r>
    </w:p>
    <w:p w14:paraId="58E6D37E">
      <w:pPr>
        <w:autoSpaceDE w:val="0"/>
        <w:autoSpaceDN w:val="0"/>
        <w:adjustRightInd w:val="0"/>
        <w:spacing w:line="480" w:lineRule="auto"/>
        <w:ind w:firstLine="480" w:firstLineChars="200"/>
        <w:rPr>
          <w:rFonts w:hint="eastAsia" w:ascii="宋体" w:hAnsi="宋体" w:eastAsia="宋体" w:cs="宋体"/>
          <w:color w:val="0000FF"/>
          <w:sz w:val="24"/>
          <w:highlight w:val="none"/>
          <w:lang w:val="zh-CN"/>
        </w:rPr>
      </w:pPr>
      <w:r>
        <w:rPr>
          <w:rFonts w:hint="eastAsia" w:ascii="宋体" w:hAnsi="宋体" w:eastAsia="宋体" w:cs="宋体"/>
          <w:color w:val="auto"/>
          <w:sz w:val="24"/>
          <w:highlight w:val="none"/>
          <w:lang w:val="zh-CN"/>
        </w:rPr>
        <w:t>（1</w:t>
      </w:r>
      <w:r>
        <w:rPr>
          <w:rFonts w:hint="eastAsia" w:ascii="宋体" w:hAnsi="宋体" w:eastAsia="宋体" w:cs="宋体"/>
          <w:color w:val="auto"/>
          <w:sz w:val="24"/>
          <w:highlight w:val="none"/>
          <w:lang w:val="en-US" w:eastAsia="zh-CN"/>
        </w:rPr>
        <w:t>7</w:t>
      </w:r>
      <w:r>
        <w:rPr>
          <w:rFonts w:hint="eastAsia" w:ascii="宋体" w:hAnsi="宋体" w:eastAsia="宋体" w:cs="宋体"/>
          <w:color w:val="auto"/>
          <w:sz w:val="24"/>
          <w:highlight w:val="none"/>
          <w:lang w:val="zh-CN"/>
        </w:rPr>
        <w:t>）磋商最后报价</w:t>
      </w:r>
      <w:r>
        <w:rPr>
          <w:rFonts w:hint="eastAsia" w:ascii="宋体" w:hAnsi="宋体" w:eastAsia="宋体" w:cs="宋体"/>
          <w:color w:val="auto"/>
          <w:highlight w:val="none"/>
          <w:lang w:val="zh-CN"/>
        </w:rPr>
        <w:t>…………………………………………………………………所在页码</w:t>
      </w:r>
    </w:p>
    <w:p w14:paraId="5B1AF26F">
      <w:pPr>
        <w:rPr>
          <w:rFonts w:hint="eastAsia" w:ascii="宋体" w:hAnsi="宋体" w:eastAsia="宋体" w:cs="宋体"/>
          <w:b/>
          <w:color w:val="auto"/>
          <w:sz w:val="28"/>
          <w:szCs w:val="28"/>
          <w:highlight w:val="none"/>
        </w:rPr>
      </w:pPr>
    </w:p>
    <w:p w14:paraId="3C2C04A2">
      <w:pPr>
        <w:pStyle w:val="8"/>
        <w:rPr>
          <w:rFonts w:hint="eastAsia" w:ascii="宋体" w:hAnsi="宋体" w:eastAsia="宋体" w:cs="宋体"/>
          <w:highlight w:val="none"/>
        </w:rPr>
      </w:pPr>
    </w:p>
    <w:p w14:paraId="0AF13E56">
      <w:pPr>
        <w:snapToGrid w:val="0"/>
        <w:spacing w:line="400" w:lineRule="exact"/>
        <w:outlineLvl w:val="1"/>
        <w:rPr>
          <w:rFonts w:hint="eastAsia" w:ascii="宋体" w:hAnsi="宋体" w:eastAsia="宋体" w:cs="宋体"/>
          <w:b/>
          <w:color w:val="auto"/>
          <w:sz w:val="36"/>
          <w:szCs w:val="36"/>
          <w:highlight w:val="none"/>
        </w:rPr>
      </w:pPr>
      <w:bookmarkStart w:id="256" w:name="_Toc23378"/>
      <w:bookmarkStart w:id="257" w:name="_Toc28874"/>
      <w:bookmarkStart w:id="258" w:name="_Toc3733"/>
      <w:r>
        <w:rPr>
          <w:rFonts w:hint="eastAsia" w:ascii="宋体" w:hAnsi="宋体" w:eastAsia="宋体" w:cs="宋体"/>
          <w:b/>
          <w:color w:val="auto"/>
          <w:sz w:val="28"/>
          <w:szCs w:val="28"/>
          <w:highlight w:val="none"/>
        </w:rPr>
        <w:t>附件</w:t>
      </w:r>
      <w:bookmarkStart w:id="259" w:name="_Toc325726037"/>
      <w:bookmarkStart w:id="260" w:name="_Toc376936768"/>
      <w:r>
        <w:rPr>
          <w:rFonts w:hint="eastAsia" w:ascii="宋体" w:hAnsi="宋体" w:eastAsia="宋体" w:cs="宋体"/>
          <w:b/>
          <w:color w:val="auto"/>
          <w:sz w:val="28"/>
          <w:szCs w:val="28"/>
          <w:highlight w:val="none"/>
        </w:rPr>
        <w:t>3：磋商函</w:t>
      </w:r>
      <w:bookmarkEnd w:id="259"/>
      <w:bookmarkEnd w:id="260"/>
      <w:r>
        <w:rPr>
          <w:rFonts w:hint="eastAsia" w:ascii="宋体" w:hAnsi="宋体" w:eastAsia="宋体" w:cs="宋体"/>
          <w:b/>
          <w:color w:val="auto"/>
          <w:sz w:val="28"/>
          <w:szCs w:val="28"/>
          <w:highlight w:val="none"/>
        </w:rPr>
        <w:t>及磋商报价表</w:t>
      </w:r>
      <w:bookmarkEnd w:id="256"/>
      <w:bookmarkEnd w:id="257"/>
      <w:bookmarkEnd w:id="258"/>
    </w:p>
    <w:p w14:paraId="13DDC7D1">
      <w:pPr>
        <w:spacing w:before="100" w:beforeAutospacing="1" w:after="100" w:afterAutospacing="1" w:line="400" w:lineRule="exact"/>
        <w:ind w:firstLine="199" w:firstLineChars="55"/>
        <w:jc w:val="center"/>
        <w:rPr>
          <w:rFonts w:hint="eastAsia" w:ascii="宋体" w:hAnsi="宋体" w:eastAsia="宋体" w:cs="宋体"/>
          <w:b/>
          <w:color w:val="auto"/>
          <w:sz w:val="36"/>
          <w:szCs w:val="36"/>
          <w:highlight w:val="none"/>
        </w:rPr>
      </w:pPr>
      <w:r>
        <w:rPr>
          <w:rFonts w:hint="eastAsia" w:ascii="宋体" w:hAnsi="宋体" w:eastAsia="宋体" w:cs="宋体"/>
          <w:b/>
          <w:color w:val="auto"/>
          <w:sz w:val="36"/>
          <w:szCs w:val="36"/>
          <w:highlight w:val="none"/>
        </w:rPr>
        <w:t>磋商函及磋商报价表</w:t>
      </w:r>
    </w:p>
    <w:p w14:paraId="43899A2C">
      <w:pPr>
        <w:spacing w:before="100" w:beforeAutospacing="1" w:after="100" w:afterAutospacing="1" w:line="400" w:lineRule="exact"/>
        <w:ind w:firstLine="3373" w:firstLineChars="1050"/>
        <w:rPr>
          <w:rFonts w:hint="eastAsia" w:ascii="宋体" w:hAnsi="宋体" w:eastAsia="宋体" w:cs="宋体"/>
          <w:b/>
          <w:color w:val="auto"/>
          <w:highlight w:val="none"/>
        </w:rPr>
      </w:pPr>
      <w:bookmarkStart w:id="261" w:name="_Toc201287637"/>
      <w:bookmarkStart w:id="262" w:name="_Toc323717401"/>
      <w:bookmarkStart w:id="263" w:name="_Toc323800506"/>
      <w:r>
        <w:rPr>
          <w:rFonts w:hint="eastAsia" w:ascii="宋体" w:hAnsi="宋体" w:eastAsia="宋体" w:cs="宋体"/>
          <w:b/>
          <w:bCs/>
          <w:color w:val="auto"/>
          <w:sz w:val="32"/>
          <w:szCs w:val="32"/>
          <w:highlight w:val="none"/>
        </w:rPr>
        <w:t>（一）磋商函</w:t>
      </w:r>
      <w:bookmarkEnd w:id="261"/>
      <w:bookmarkEnd w:id="262"/>
      <w:bookmarkEnd w:id="263"/>
    </w:p>
    <w:p w14:paraId="249FA572">
      <w:pPr>
        <w:adjustRightInd w:val="0"/>
        <w:spacing w:line="400" w:lineRule="exact"/>
        <w:textAlignment w:val="baseline"/>
        <w:rPr>
          <w:rFonts w:hint="eastAsia" w:ascii="宋体" w:hAnsi="宋体" w:eastAsia="宋体" w:cs="宋体"/>
          <w:b/>
          <w:color w:val="auto"/>
          <w:highlight w:val="none"/>
          <w:lang w:eastAsia="zh-CN"/>
        </w:rPr>
      </w:pPr>
      <w:r>
        <w:rPr>
          <w:rFonts w:hint="eastAsia" w:ascii="宋体" w:hAnsi="宋体" w:eastAsia="宋体" w:cs="宋体"/>
          <w:b/>
          <w:color w:val="auto"/>
          <w:highlight w:val="none"/>
        </w:rPr>
        <w:t>致：</w:t>
      </w:r>
      <w:r>
        <w:rPr>
          <w:rFonts w:hint="eastAsia" w:ascii="宋体" w:hAnsi="宋体" w:eastAsia="宋体" w:cs="宋体"/>
          <w:b/>
          <w:color w:val="auto"/>
          <w:highlight w:val="none"/>
          <w:u w:val="single"/>
          <w:lang w:eastAsia="zh-CN"/>
        </w:rPr>
        <w:t>青海省国丰工程项目管理有限公司</w:t>
      </w:r>
    </w:p>
    <w:p w14:paraId="4AFE6626">
      <w:pPr>
        <w:widowControl w:val="0"/>
        <w:wordWrap/>
        <w:autoSpaceDE w:val="0"/>
        <w:autoSpaceDN w:val="0"/>
        <w:adjustRightInd w:val="0"/>
        <w:snapToGrid/>
        <w:spacing w:line="360" w:lineRule="auto"/>
        <w:ind w:firstLine="482"/>
        <w:textAlignment w:val="auto"/>
        <w:rPr>
          <w:rFonts w:hint="eastAsia" w:ascii="宋体" w:hAnsi="宋体" w:eastAsia="宋体" w:cs="宋体"/>
          <w:kern w:val="0"/>
          <w:sz w:val="24"/>
          <w:szCs w:val="24"/>
          <w:highlight w:val="none"/>
          <w:lang w:val="zh-CN"/>
        </w:rPr>
      </w:pPr>
      <w:r>
        <w:rPr>
          <w:rFonts w:hint="eastAsia" w:ascii="宋体" w:hAnsi="宋体" w:eastAsia="宋体" w:cs="宋体"/>
          <w:kern w:val="0"/>
          <w:sz w:val="24"/>
          <w:szCs w:val="24"/>
          <w:highlight w:val="none"/>
          <w:lang w:val="zh-CN"/>
        </w:rPr>
        <w:t>1.我方已仔细研究了</w:t>
      </w:r>
      <w:r>
        <w:rPr>
          <w:rFonts w:hint="eastAsia" w:ascii="宋体" w:hAnsi="宋体" w:eastAsia="宋体" w:cs="宋体"/>
          <w:kern w:val="0"/>
          <w:sz w:val="24"/>
          <w:szCs w:val="24"/>
          <w:highlight w:val="none"/>
          <w:u w:val="single"/>
          <w:lang w:val="zh-CN"/>
        </w:rPr>
        <w:t>　</w:t>
      </w:r>
      <w:r>
        <w:rPr>
          <w:rFonts w:hint="eastAsia" w:cs="宋体"/>
          <w:kern w:val="0"/>
          <w:sz w:val="24"/>
          <w:szCs w:val="24"/>
          <w:highlight w:val="none"/>
          <w:u w:val="single"/>
          <w:lang w:val="en-US" w:eastAsia="zh-CN"/>
        </w:rPr>
        <w:t xml:space="preserve">           </w:t>
      </w:r>
      <w:r>
        <w:rPr>
          <w:rFonts w:hint="eastAsia" w:ascii="宋体" w:hAnsi="宋体" w:eastAsia="宋体" w:cs="宋体"/>
          <w:kern w:val="0"/>
          <w:sz w:val="24"/>
          <w:szCs w:val="24"/>
          <w:highlight w:val="none"/>
          <w:u w:val="single"/>
          <w:lang w:val="zh-CN"/>
        </w:rPr>
        <w:t>　</w:t>
      </w:r>
      <w:r>
        <w:rPr>
          <w:rFonts w:hint="eastAsia" w:ascii="宋体" w:hAnsi="宋体" w:eastAsia="宋体" w:cs="宋体"/>
          <w:kern w:val="0"/>
          <w:sz w:val="24"/>
          <w:szCs w:val="24"/>
          <w:highlight w:val="none"/>
          <w:lang w:val="zh-CN"/>
        </w:rPr>
        <w:t>（项目名称）磋商文件的全部内容，愿意以人民币（大写）</w:t>
      </w:r>
      <w:r>
        <w:rPr>
          <w:rFonts w:hint="eastAsia" w:ascii="宋体" w:hAnsi="宋体" w:eastAsia="宋体" w:cs="宋体"/>
          <w:kern w:val="0"/>
          <w:sz w:val="24"/>
          <w:szCs w:val="24"/>
          <w:highlight w:val="none"/>
          <w:u w:val="single"/>
          <w:lang w:val="zh-CN"/>
        </w:rPr>
        <w:t>　</w:t>
      </w:r>
      <w:r>
        <w:rPr>
          <w:rFonts w:hint="eastAsia" w:cs="宋体"/>
          <w:kern w:val="0"/>
          <w:sz w:val="24"/>
          <w:szCs w:val="24"/>
          <w:highlight w:val="none"/>
          <w:u w:val="single"/>
          <w:lang w:val="en-US" w:eastAsia="zh-CN"/>
        </w:rPr>
        <w:t xml:space="preserve">     </w:t>
      </w:r>
      <w:r>
        <w:rPr>
          <w:rFonts w:hint="eastAsia" w:ascii="宋体" w:hAnsi="宋体" w:eastAsia="宋体" w:cs="宋体"/>
          <w:kern w:val="0"/>
          <w:sz w:val="24"/>
          <w:szCs w:val="24"/>
          <w:highlight w:val="none"/>
          <w:u w:val="single"/>
          <w:lang w:val="zh-CN"/>
        </w:rPr>
        <w:t>　</w:t>
      </w:r>
      <w:r>
        <w:rPr>
          <w:rFonts w:hint="eastAsia" w:ascii="宋体" w:hAnsi="宋体" w:eastAsia="宋体" w:cs="宋体"/>
          <w:kern w:val="0"/>
          <w:sz w:val="24"/>
          <w:szCs w:val="24"/>
          <w:highlight w:val="none"/>
          <w:lang w:val="zh-CN"/>
        </w:rPr>
        <w:t>元（¥</w:t>
      </w:r>
      <w:r>
        <w:rPr>
          <w:rFonts w:hint="eastAsia" w:ascii="宋体" w:hAnsi="宋体" w:eastAsia="宋体" w:cs="宋体"/>
          <w:kern w:val="0"/>
          <w:sz w:val="24"/>
          <w:szCs w:val="24"/>
          <w:highlight w:val="none"/>
          <w:u w:val="single"/>
          <w:lang w:val="zh-CN"/>
        </w:rPr>
        <w:t>　</w:t>
      </w:r>
      <w:r>
        <w:rPr>
          <w:rFonts w:hint="eastAsia" w:ascii="宋体" w:hAnsi="宋体" w:eastAsia="宋体" w:cs="宋体"/>
          <w:kern w:val="0"/>
          <w:sz w:val="24"/>
          <w:szCs w:val="24"/>
          <w:highlight w:val="none"/>
          <w:u w:val="single"/>
          <w:lang w:val="en-US" w:eastAsia="zh-CN"/>
        </w:rPr>
        <w:t xml:space="preserve">  </w:t>
      </w:r>
      <w:r>
        <w:rPr>
          <w:rFonts w:hint="eastAsia" w:cs="宋体"/>
          <w:kern w:val="0"/>
          <w:sz w:val="24"/>
          <w:szCs w:val="24"/>
          <w:highlight w:val="none"/>
          <w:u w:val="single"/>
          <w:lang w:val="en-US" w:eastAsia="zh-CN"/>
        </w:rPr>
        <w:t xml:space="preserve">  </w:t>
      </w:r>
      <w:r>
        <w:rPr>
          <w:rFonts w:hint="eastAsia" w:ascii="宋体" w:hAnsi="宋体" w:eastAsia="宋体" w:cs="宋体"/>
          <w:kern w:val="0"/>
          <w:sz w:val="24"/>
          <w:szCs w:val="24"/>
          <w:highlight w:val="none"/>
          <w:u w:val="single"/>
          <w:lang w:val="en-US" w:eastAsia="zh-CN"/>
        </w:rPr>
        <w:t xml:space="preserve"> </w:t>
      </w:r>
      <w:r>
        <w:rPr>
          <w:rFonts w:hint="eastAsia" w:ascii="宋体" w:hAnsi="宋体" w:eastAsia="宋体" w:cs="宋体"/>
          <w:kern w:val="0"/>
          <w:sz w:val="24"/>
          <w:szCs w:val="24"/>
          <w:highlight w:val="none"/>
          <w:u w:val="single"/>
          <w:lang w:val="zh-CN"/>
        </w:rPr>
        <w:t>　</w:t>
      </w:r>
      <w:r>
        <w:rPr>
          <w:rFonts w:hint="eastAsia" w:ascii="宋体" w:hAnsi="宋体" w:eastAsia="宋体" w:cs="宋体"/>
          <w:kern w:val="0"/>
          <w:sz w:val="24"/>
          <w:szCs w:val="24"/>
          <w:highlight w:val="none"/>
          <w:lang w:val="zh-CN"/>
        </w:rPr>
        <w:t>）的磋商总报价，</w:t>
      </w:r>
      <w:r>
        <w:rPr>
          <w:rFonts w:hint="eastAsia" w:ascii="新宋体" w:hAnsi="新宋体" w:eastAsia="新宋体" w:cs="新宋体"/>
          <w:color w:val="auto"/>
          <w:sz w:val="24"/>
          <w:highlight w:val="none"/>
        </w:rPr>
        <w:t>施工工期</w:t>
      </w:r>
      <w:r>
        <w:rPr>
          <w:rFonts w:hint="eastAsia" w:ascii="新宋体" w:hAnsi="新宋体" w:eastAsia="新宋体" w:cs="新宋体"/>
          <w:color w:val="auto"/>
          <w:kern w:val="0"/>
          <w:sz w:val="24"/>
          <w:highlight w:val="none"/>
          <w:u w:val="single"/>
        </w:rPr>
        <w:t>　</w:t>
      </w:r>
      <w:r>
        <w:rPr>
          <w:rFonts w:hint="eastAsia" w:ascii="新宋体" w:hAnsi="新宋体" w:eastAsia="新宋体" w:cs="新宋体"/>
          <w:color w:val="auto"/>
          <w:kern w:val="0"/>
          <w:sz w:val="24"/>
          <w:highlight w:val="none"/>
          <w:u w:val="single"/>
          <w:lang w:val="en-US" w:eastAsia="zh-CN"/>
        </w:rPr>
        <w:t xml:space="preserve">  </w:t>
      </w:r>
      <w:r>
        <w:rPr>
          <w:rFonts w:hint="eastAsia" w:ascii="新宋体" w:hAnsi="新宋体" w:eastAsia="新宋体" w:cs="新宋体"/>
          <w:color w:val="auto"/>
          <w:kern w:val="0"/>
          <w:sz w:val="24"/>
          <w:highlight w:val="none"/>
          <w:u w:val="single"/>
        </w:rPr>
        <w:t>　</w:t>
      </w:r>
      <w:r>
        <w:rPr>
          <w:rFonts w:hint="eastAsia" w:ascii="新宋体" w:hAnsi="新宋体" w:eastAsia="新宋体" w:cs="新宋体"/>
          <w:color w:val="auto"/>
          <w:sz w:val="24"/>
          <w:highlight w:val="none"/>
          <w:lang w:val="en-US" w:eastAsia="zh-CN"/>
        </w:rPr>
        <w:t>日历天</w:t>
      </w:r>
      <w:r>
        <w:rPr>
          <w:rFonts w:hint="eastAsia" w:ascii="宋体" w:hAnsi="宋体" w:eastAsia="宋体" w:cs="宋体"/>
          <w:kern w:val="0"/>
          <w:sz w:val="24"/>
          <w:szCs w:val="24"/>
          <w:highlight w:val="none"/>
          <w:lang w:val="zh-CN"/>
        </w:rPr>
        <w:t>，按合同约定实施和完成承包工程，修补工程中的任何缺陷，工程质量达到一次性交验合格。</w:t>
      </w:r>
    </w:p>
    <w:p w14:paraId="550EF346">
      <w:pPr>
        <w:widowControl w:val="0"/>
        <w:wordWrap/>
        <w:autoSpaceDE w:val="0"/>
        <w:autoSpaceDN w:val="0"/>
        <w:adjustRightInd w:val="0"/>
        <w:snapToGrid/>
        <w:spacing w:line="360" w:lineRule="auto"/>
        <w:ind w:firstLine="482"/>
        <w:textAlignment w:val="auto"/>
        <w:rPr>
          <w:rFonts w:hint="eastAsia" w:ascii="宋体" w:hAnsi="宋体" w:eastAsia="宋体" w:cs="宋体"/>
          <w:kern w:val="0"/>
          <w:sz w:val="24"/>
          <w:szCs w:val="24"/>
          <w:highlight w:val="none"/>
          <w:lang w:val="zh-CN"/>
        </w:rPr>
      </w:pPr>
      <w:r>
        <w:rPr>
          <w:rFonts w:hint="eastAsia" w:ascii="宋体" w:hAnsi="宋体" w:eastAsia="宋体" w:cs="宋体"/>
          <w:kern w:val="0"/>
          <w:sz w:val="24"/>
          <w:szCs w:val="24"/>
          <w:highlight w:val="none"/>
          <w:lang w:val="zh-CN"/>
        </w:rPr>
        <w:t>2. 磋商有效期自磋商开始之日起</w:t>
      </w:r>
      <w:r>
        <w:rPr>
          <w:rFonts w:hint="eastAsia" w:ascii="宋体" w:hAnsi="宋体" w:eastAsia="宋体" w:cs="宋体"/>
          <w:kern w:val="0"/>
          <w:sz w:val="24"/>
          <w:szCs w:val="24"/>
          <w:highlight w:val="none"/>
          <w:lang w:val="en-US" w:eastAsia="zh-CN"/>
        </w:rPr>
        <w:t>6</w:t>
      </w:r>
      <w:r>
        <w:rPr>
          <w:rFonts w:hint="eastAsia" w:ascii="宋体" w:hAnsi="宋体" w:eastAsia="宋体" w:cs="宋体"/>
          <w:kern w:val="0"/>
          <w:sz w:val="24"/>
          <w:szCs w:val="24"/>
          <w:highlight w:val="none"/>
          <w:lang w:val="zh-CN"/>
        </w:rPr>
        <w:t>0天内有效。我方承诺在磋商有效期内不修改、撤销磋商报价文件。</w:t>
      </w:r>
    </w:p>
    <w:p w14:paraId="6ACC90FE">
      <w:pPr>
        <w:widowControl w:val="0"/>
        <w:wordWrap/>
        <w:autoSpaceDE w:val="0"/>
        <w:autoSpaceDN w:val="0"/>
        <w:adjustRightInd w:val="0"/>
        <w:snapToGrid/>
        <w:spacing w:line="360" w:lineRule="auto"/>
        <w:ind w:firstLine="482"/>
        <w:textAlignment w:val="auto"/>
        <w:rPr>
          <w:rFonts w:hint="eastAsia" w:ascii="宋体" w:hAnsi="宋体" w:eastAsia="宋体" w:cs="宋体"/>
          <w:kern w:val="0"/>
          <w:sz w:val="24"/>
          <w:szCs w:val="24"/>
          <w:highlight w:val="none"/>
          <w:lang w:val="zh-CN"/>
        </w:rPr>
      </w:pPr>
      <w:r>
        <w:rPr>
          <w:rFonts w:hint="eastAsia" w:ascii="宋体" w:hAnsi="宋体" w:eastAsia="宋体" w:cs="宋体"/>
          <w:kern w:val="0"/>
          <w:sz w:val="24"/>
          <w:szCs w:val="24"/>
          <w:highlight w:val="none"/>
          <w:lang w:val="zh-CN"/>
        </w:rPr>
        <w:t>3.随同本磋商函提交</w:t>
      </w:r>
      <w:r>
        <w:rPr>
          <w:rFonts w:hint="eastAsia" w:ascii="宋体" w:hAnsi="宋体" w:eastAsia="宋体" w:cs="宋体"/>
          <w:kern w:val="0"/>
          <w:sz w:val="24"/>
          <w:szCs w:val="24"/>
          <w:highlight w:val="none"/>
          <w:lang w:val="zh-CN" w:eastAsia="zh-CN"/>
        </w:rPr>
        <w:t>磋商</w:t>
      </w:r>
      <w:r>
        <w:rPr>
          <w:rFonts w:hint="eastAsia" w:ascii="宋体" w:hAnsi="宋体" w:eastAsia="宋体" w:cs="宋体"/>
          <w:kern w:val="0"/>
          <w:sz w:val="24"/>
          <w:szCs w:val="24"/>
          <w:highlight w:val="none"/>
          <w:lang w:val="zh-CN"/>
        </w:rPr>
        <w:t>保证金一份，金额为人民币（大写）</w:t>
      </w:r>
      <w:r>
        <w:rPr>
          <w:rFonts w:hint="eastAsia" w:ascii="宋体" w:hAnsi="宋体" w:eastAsia="宋体" w:cs="宋体"/>
          <w:kern w:val="0"/>
          <w:sz w:val="24"/>
          <w:szCs w:val="24"/>
          <w:highlight w:val="none"/>
          <w:u w:val="single"/>
          <w:lang w:val="zh-CN"/>
        </w:rPr>
        <w:t>　</w:t>
      </w:r>
      <w:r>
        <w:rPr>
          <w:rFonts w:hint="eastAsia" w:cs="宋体"/>
          <w:kern w:val="0"/>
          <w:sz w:val="24"/>
          <w:szCs w:val="24"/>
          <w:highlight w:val="none"/>
          <w:u w:val="single"/>
          <w:lang w:val="en-US" w:eastAsia="zh-CN"/>
        </w:rPr>
        <w:t xml:space="preserve">    </w:t>
      </w:r>
      <w:r>
        <w:rPr>
          <w:rFonts w:hint="eastAsia" w:ascii="宋体" w:hAnsi="宋体" w:eastAsia="宋体" w:cs="宋体"/>
          <w:kern w:val="0"/>
          <w:sz w:val="24"/>
          <w:szCs w:val="24"/>
          <w:highlight w:val="none"/>
          <w:lang w:val="zh-CN"/>
        </w:rPr>
        <w:t>元（¥</w:t>
      </w:r>
      <w:r>
        <w:rPr>
          <w:rFonts w:hint="eastAsia" w:ascii="宋体" w:hAnsi="宋体" w:eastAsia="宋体" w:cs="宋体"/>
          <w:kern w:val="0"/>
          <w:sz w:val="24"/>
          <w:szCs w:val="24"/>
          <w:highlight w:val="none"/>
          <w:u w:val="single"/>
          <w:lang w:val="zh-CN"/>
        </w:rPr>
        <w:t>　</w:t>
      </w:r>
      <w:r>
        <w:rPr>
          <w:rFonts w:hint="eastAsia" w:cs="宋体"/>
          <w:kern w:val="0"/>
          <w:sz w:val="24"/>
          <w:szCs w:val="24"/>
          <w:highlight w:val="none"/>
          <w:u w:val="single"/>
          <w:lang w:val="en-US" w:eastAsia="zh-CN"/>
        </w:rPr>
        <w:t xml:space="preserve"> </w:t>
      </w:r>
      <w:r>
        <w:rPr>
          <w:rFonts w:hint="eastAsia" w:ascii="宋体" w:hAnsi="宋体" w:eastAsia="宋体" w:cs="宋体"/>
          <w:kern w:val="0"/>
          <w:sz w:val="24"/>
          <w:szCs w:val="24"/>
          <w:highlight w:val="none"/>
          <w:u w:val="single"/>
          <w:lang w:val="zh-CN"/>
        </w:rPr>
        <w:t>　</w:t>
      </w:r>
      <w:r>
        <w:rPr>
          <w:rFonts w:hint="eastAsia" w:ascii="宋体" w:hAnsi="宋体" w:eastAsia="宋体" w:cs="宋体"/>
          <w:kern w:val="0"/>
          <w:sz w:val="24"/>
          <w:szCs w:val="24"/>
          <w:highlight w:val="none"/>
          <w:lang w:val="zh-CN"/>
        </w:rPr>
        <w:t>）。</w:t>
      </w:r>
    </w:p>
    <w:p w14:paraId="0F8BD80F">
      <w:pPr>
        <w:widowControl w:val="0"/>
        <w:wordWrap/>
        <w:autoSpaceDE w:val="0"/>
        <w:autoSpaceDN w:val="0"/>
        <w:adjustRightInd w:val="0"/>
        <w:snapToGrid/>
        <w:spacing w:line="360" w:lineRule="auto"/>
        <w:ind w:firstLine="482"/>
        <w:textAlignment w:val="auto"/>
        <w:outlineLvl w:val="2"/>
        <w:rPr>
          <w:rFonts w:hint="eastAsia" w:ascii="宋体" w:hAnsi="宋体" w:eastAsia="宋体" w:cs="宋体"/>
          <w:kern w:val="0"/>
          <w:sz w:val="24"/>
          <w:szCs w:val="24"/>
          <w:highlight w:val="none"/>
          <w:lang w:val="zh-CN"/>
        </w:rPr>
      </w:pPr>
      <w:r>
        <w:rPr>
          <w:rFonts w:hint="eastAsia" w:ascii="宋体" w:hAnsi="宋体" w:eastAsia="宋体" w:cs="宋体"/>
          <w:kern w:val="0"/>
          <w:sz w:val="24"/>
          <w:szCs w:val="24"/>
          <w:highlight w:val="none"/>
          <w:lang w:val="zh-CN"/>
        </w:rPr>
        <w:t>4.如我方</w:t>
      </w:r>
      <w:r>
        <w:rPr>
          <w:rFonts w:hint="eastAsia" w:ascii="宋体" w:hAnsi="宋体" w:eastAsia="宋体" w:cs="宋体"/>
          <w:kern w:val="0"/>
          <w:sz w:val="24"/>
          <w:szCs w:val="24"/>
          <w:highlight w:val="none"/>
          <w:lang w:val="zh-CN" w:eastAsia="zh-CN"/>
        </w:rPr>
        <w:t>成交</w:t>
      </w:r>
      <w:r>
        <w:rPr>
          <w:rFonts w:hint="eastAsia" w:ascii="宋体" w:hAnsi="宋体" w:eastAsia="宋体" w:cs="宋体"/>
          <w:kern w:val="0"/>
          <w:sz w:val="24"/>
          <w:szCs w:val="24"/>
          <w:highlight w:val="none"/>
          <w:lang w:val="zh-CN"/>
        </w:rPr>
        <w:t>：</w:t>
      </w:r>
    </w:p>
    <w:p w14:paraId="69864538">
      <w:pPr>
        <w:widowControl w:val="0"/>
        <w:wordWrap/>
        <w:autoSpaceDE w:val="0"/>
        <w:autoSpaceDN w:val="0"/>
        <w:adjustRightInd w:val="0"/>
        <w:snapToGrid/>
        <w:spacing w:line="360" w:lineRule="auto"/>
        <w:ind w:firstLine="482"/>
        <w:textAlignment w:val="auto"/>
        <w:rPr>
          <w:rFonts w:hint="eastAsia" w:ascii="宋体" w:hAnsi="宋体" w:eastAsia="宋体" w:cs="宋体"/>
          <w:kern w:val="0"/>
          <w:sz w:val="24"/>
          <w:szCs w:val="24"/>
          <w:highlight w:val="none"/>
          <w:lang w:val="zh-CN"/>
        </w:rPr>
      </w:pPr>
      <w:r>
        <w:rPr>
          <w:rFonts w:hint="eastAsia" w:ascii="宋体" w:hAnsi="宋体" w:eastAsia="宋体" w:cs="宋体"/>
          <w:kern w:val="0"/>
          <w:sz w:val="24"/>
          <w:szCs w:val="24"/>
          <w:highlight w:val="none"/>
          <w:lang w:val="zh-CN"/>
        </w:rPr>
        <w:t>（1）我方承诺在收到成交通知书后，在成交通知书规定的期限内与采购单位签订合同。</w:t>
      </w:r>
    </w:p>
    <w:p w14:paraId="798D43CF">
      <w:pPr>
        <w:widowControl w:val="0"/>
        <w:wordWrap/>
        <w:autoSpaceDE w:val="0"/>
        <w:autoSpaceDN w:val="0"/>
        <w:adjustRightInd w:val="0"/>
        <w:snapToGrid/>
        <w:spacing w:line="360" w:lineRule="auto"/>
        <w:ind w:firstLine="482"/>
        <w:textAlignment w:val="auto"/>
        <w:rPr>
          <w:rFonts w:hint="eastAsia" w:ascii="宋体" w:hAnsi="宋体" w:eastAsia="宋体" w:cs="宋体"/>
          <w:kern w:val="0"/>
          <w:sz w:val="24"/>
          <w:szCs w:val="24"/>
          <w:highlight w:val="none"/>
          <w:lang w:val="zh-CN"/>
        </w:rPr>
      </w:pPr>
      <w:r>
        <w:rPr>
          <w:rFonts w:hint="eastAsia" w:ascii="宋体" w:hAnsi="宋体" w:eastAsia="宋体" w:cs="宋体"/>
          <w:kern w:val="0"/>
          <w:sz w:val="24"/>
          <w:szCs w:val="24"/>
          <w:highlight w:val="none"/>
          <w:lang w:val="zh-CN"/>
        </w:rPr>
        <w:t>（</w:t>
      </w:r>
      <w:r>
        <w:rPr>
          <w:rFonts w:hint="eastAsia" w:cs="宋体"/>
          <w:kern w:val="0"/>
          <w:sz w:val="24"/>
          <w:szCs w:val="24"/>
          <w:highlight w:val="none"/>
          <w:lang w:val="en-US" w:eastAsia="zh-CN"/>
        </w:rPr>
        <w:t>2</w:t>
      </w:r>
      <w:r>
        <w:rPr>
          <w:rFonts w:hint="eastAsia" w:ascii="宋体" w:hAnsi="宋体" w:eastAsia="宋体" w:cs="宋体"/>
          <w:kern w:val="0"/>
          <w:sz w:val="24"/>
          <w:szCs w:val="24"/>
          <w:highlight w:val="none"/>
          <w:lang w:val="zh-CN"/>
        </w:rPr>
        <w:t>）随同本磋商函递交的磋商函附录属于合同文件的组成部分。</w:t>
      </w:r>
    </w:p>
    <w:p w14:paraId="5269B605">
      <w:pPr>
        <w:widowControl w:val="0"/>
        <w:wordWrap/>
        <w:autoSpaceDE w:val="0"/>
        <w:autoSpaceDN w:val="0"/>
        <w:adjustRightInd w:val="0"/>
        <w:snapToGrid/>
        <w:spacing w:line="360" w:lineRule="auto"/>
        <w:ind w:firstLine="482"/>
        <w:textAlignment w:val="auto"/>
        <w:rPr>
          <w:rFonts w:hint="eastAsia" w:ascii="宋体" w:hAnsi="宋体" w:eastAsia="宋体" w:cs="宋体"/>
          <w:kern w:val="0"/>
          <w:sz w:val="24"/>
          <w:szCs w:val="24"/>
          <w:highlight w:val="none"/>
          <w:lang w:val="zh-CN"/>
        </w:rPr>
      </w:pPr>
      <w:r>
        <w:rPr>
          <w:rFonts w:hint="eastAsia" w:ascii="宋体" w:hAnsi="宋体" w:eastAsia="宋体" w:cs="宋体"/>
          <w:kern w:val="0"/>
          <w:sz w:val="24"/>
          <w:szCs w:val="24"/>
          <w:highlight w:val="none"/>
          <w:lang w:val="zh-CN"/>
        </w:rPr>
        <w:t>（</w:t>
      </w:r>
      <w:r>
        <w:rPr>
          <w:rFonts w:hint="eastAsia" w:cs="宋体"/>
          <w:kern w:val="0"/>
          <w:sz w:val="24"/>
          <w:szCs w:val="24"/>
          <w:highlight w:val="none"/>
          <w:lang w:val="en-US" w:eastAsia="zh-CN"/>
        </w:rPr>
        <w:t>3</w:t>
      </w:r>
      <w:r>
        <w:rPr>
          <w:rFonts w:hint="eastAsia" w:ascii="宋体" w:hAnsi="宋体" w:eastAsia="宋体" w:cs="宋体"/>
          <w:kern w:val="0"/>
          <w:sz w:val="24"/>
          <w:szCs w:val="24"/>
          <w:highlight w:val="none"/>
          <w:lang w:val="zh-CN"/>
        </w:rPr>
        <w:t>）我方承诺在合同约定的期限内完成并移交全部合同工程。</w:t>
      </w:r>
    </w:p>
    <w:p w14:paraId="4D3EE39B">
      <w:pPr>
        <w:widowControl w:val="0"/>
        <w:wordWrap/>
        <w:autoSpaceDE w:val="0"/>
        <w:autoSpaceDN w:val="0"/>
        <w:adjustRightInd w:val="0"/>
        <w:snapToGrid/>
        <w:spacing w:line="360" w:lineRule="auto"/>
        <w:ind w:firstLine="482"/>
        <w:textAlignment w:val="auto"/>
        <w:rPr>
          <w:rFonts w:hint="eastAsia" w:ascii="宋体" w:hAnsi="宋体" w:eastAsia="宋体" w:cs="宋体"/>
          <w:kern w:val="0"/>
          <w:sz w:val="24"/>
          <w:szCs w:val="24"/>
          <w:highlight w:val="none"/>
          <w:lang w:val="zh-CN"/>
        </w:rPr>
      </w:pPr>
      <w:r>
        <w:rPr>
          <w:rFonts w:hint="eastAsia" w:ascii="宋体" w:hAnsi="宋体" w:eastAsia="宋体" w:cs="宋体"/>
          <w:kern w:val="0"/>
          <w:sz w:val="24"/>
          <w:szCs w:val="24"/>
          <w:highlight w:val="none"/>
          <w:lang w:val="zh-CN"/>
        </w:rPr>
        <w:t>5.我方在此声明，所递交的磋商报价文件及有关资料内容完整、真实和准确。</w:t>
      </w:r>
    </w:p>
    <w:p w14:paraId="042BA7E8">
      <w:pPr>
        <w:autoSpaceDE w:val="0"/>
        <w:autoSpaceDN w:val="0"/>
        <w:adjustRightInd w:val="0"/>
        <w:spacing w:line="400" w:lineRule="exact"/>
        <w:ind w:firstLine="480"/>
        <w:rPr>
          <w:rFonts w:hint="eastAsia" w:ascii="宋体" w:hAnsi="宋体" w:eastAsia="宋体" w:cs="宋体"/>
          <w:color w:val="auto"/>
          <w:highlight w:val="none"/>
        </w:rPr>
      </w:pPr>
    </w:p>
    <w:p w14:paraId="10C857E8">
      <w:pPr>
        <w:adjustRightInd w:val="0"/>
        <w:spacing w:line="400" w:lineRule="exact"/>
        <w:ind w:firstLine="560"/>
        <w:textAlignment w:val="baseline"/>
        <w:rPr>
          <w:rFonts w:hint="eastAsia" w:ascii="宋体" w:hAnsi="宋体" w:eastAsia="宋体" w:cs="宋体"/>
          <w:color w:val="auto"/>
          <w:sz w:val="28"/>
          <w:szCs w:val="28"/>
          <w:highlight w:val="none"/>
        </w:rPr>
      </w:pPr>
    </w:p>
    <w:p w14:paraId="69F6E3BA">
      <w:pPr>
        <w:adjustRightInd w:val="0"/>
        <w:spacing w:line="400" w:lineRule="exact"/>
        <w:ind w:firstLine="560"/>
        <w:textAlignment w:val="baseline"/>
        <w:rPr>
          <w:rFonts w:hint="eastAsia" w:ascii="宋体" w:hAnsi="宋体" w:eastAsia="宋体" w:cs="宋体"/>
          <w:color w:val="auto"/>
          <w:sz w:val="28"/>
          <w:szCs w:val="28"/>
          <w:highlight w:val="none"/>
        </w:rPr>
      </w:pPr>
    </w:p>
    <w:p w14:paraId="498510AC">
      <w:pPr>
        <w:spacing w:line="400" w:lineRule="exact"/>
        <w:ind w:firstLine="560"/>
        <w:jc w:val="center"/>
        <w:rPr>
          <w:rFonts w:hint="eastAsia" w:ascii="宋体" w:hAnsi="宋体" w:eastAsia="宋体" w:cs="宋体"/>
          <w:b/>
          <w:color w:val="auto"/>
          <w:highlight w:val="none"/>
        </w:rPr>
      </w:pPr>
      <w:r>
        <w:rPr>
          <w:rFonts w:hint="eastAsia" w:ascii="宋体" w:hAnsi="宋体" w:eastAsia="宋体" w:cs="宋体"/>
          <w:color w:val="auto"/>
          <w:sz w:val="28"/>
          <w:szCs w:val="28"/>
          <w:highlight w:val="none"/>
        </w:rPr>
        <w:t xml:space="preserve"> </w:t>
      </w:r>
      <w:r>
        <w:rPr>
          <w:rFonts w:hint="eastAsia" w:ascii="宋体" w:hAnsi="宋体" w:eastAsia="宋体" w:cs="宋体"/>
          <w:b/>
          <w:color w:val="auto"/>
          <w:highlight w:val="none"/>
        </w:rPr>
        <w:t>供应商：</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b/>
          <w:color w:val="auto"/>
          <w:highlight w:val="none"/>
        </w:rPr>
        <w:t>（公章）</w:t>
      </w:r>
    </w:p>
    <w:p w14:paraId="041C28AB">
      <w:pPr>
        <w:spacing w:line="400" w:lineRule="exact"/>
        <w:ind w:firstLine="482"/>
        <w:jc w:val="center"/>
        <w:rPr>
          <w:rFonts w:hint="eastAsia" w:ascii="宋体" w:hAnsi="宋体" w:eastAsia="宋体" w:cs="宋体"/>
          <w:b/>
          <w:color w:val="auto"/>
          <w:highlight w:val="none"/>
        </w:rPr>
      </w:pPr>
      <w:r>
        <w:rPr>
          <w:rFonts w:hint="eastAsia" w:ascii="宋体" w:hAnsi="宋体" w:eastAsia="宋体" w:cs="宋体"/>
          <w:b/>
          <w:color w:val="auto"/>
          <w:highlight w:val="none"/>
        </w:rPr>
        <w:t xml:space="preserve">        法定代表人或委托代理人：</w:t>
      </w:r>
      <w:r>
        <w:rPr>
          <w:rFonts w:hint="eastAsia" w:ascii="宋体" w:hAnsi="宋体" w:eastAsia="宋体" w:cs="宋体"/>
          <w:color w:val="auto"/>
          <w:highlight w:val="none"/>
          <w:u w:val="single"/>
        </w:rPr>
        <w:t xml:space="preserve">       </w:t>
      </w:r>
      <w:r>
        <w:rPr>
          <w:rFonts w:hint="eastAsia" w:ascii="宋体" w:hAnsi="宋体" w:eastAsia="宋体" w:cs="宋体"/>
          <w:b/>
          <w:color w:val="auto"/>
          <w:highlight w:val="none"/>
        </w:rPr>
        <w:t>（签字或盖章）</w:t>
      </w:r>
    </w:p>
    <w:p w14:paraId="04883813">
      <w:pPr>
        <w:spacing w:line="400" w:lineRule="exact"/>
        <w:ind w:firstLine="480"/>
        <w:jc w:val="center"/>
        <w:rPr>
          <w:rFonts w:hint="eastAsia" w:ascii="宋体" w:hAnsi="宋体" w:eastAsia="宋体" w:cs="宋体"/>
          <w:b/>
          <w:color w:val="auto"/>
          <w:sz w:val="36"/>
          <w:szCs w:val="36"/>
          <w:highlight w:val="none"/>
        </w:rPr>
      </w:pPr>
      <w:r>
        <w:rPr>
          <w:rFonts w:hint="eastAsia" w:ascii="宋体" w:hAnsi="宋体" w:eastAsia="宋体" w:cs="宋体"/>
          <w:color w:val="auto"/>
          <w:highlight w:val="none"/>
        </w:rPr>
        <w:t xml:space="preserve">              </w:t>
      </w:r>
      <w:r>
        <w:rPr>
          <w:rFonts w:hint="eastAsia" w:ascii="宋体" w:hAnsi="宋体" w:eastAsia="宋体" w:cs="宋体"/>
          <w:b/>
          <w:color w:val="auto"/>
          <w:highlight w:val="none"/>
        </w:rPr>
        <w:t xml:space="preserve"> 年   月  日</w:t>
      </w:r>
    </w:p>
    <w:p w14:paraId="4EBF5160">
      <w:pPr>
        <w:spacing w:line="400" w:lineRule="exact"/>
        <w:ind w:firstLine="2127" w:firstLineChars="662"/>
        <w:contextualSpacing/>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br w:type="page"/>
      </w:r>
      <w:r>
        <w:rPr>
          <w:rFonts w:hint="eastAsia" w:ascii="宋体" w:hAnsi="宋体" w:eastAsia="宋体" w:cs="宋体"/>
          <w:b/>
          <w:bCs/>
          <w:color w:val="auto"/>
          <w:sz w:val="32"/>
          <w:szCs w:val="32"/>
          <w:highlight w:val="none"/>
        </w:rPr>
        <w:t>（二）竞争性磋商首次报价表</w:t>
      </w:r>
    </w:p>
    <w:p w14:paraId="3630F996">
      <w:pPr>
        <w:spacing w:line="400" w:lineRule="exact"/>
        <w:ind w:firstLine="2711" w:firstLineChars="750"/>
        <w:rPr>
          <w:rFonts w:hint="eastAsia" w:ascii="宋体" w:hAnsi="宋体" w:eastAsia="宋体" w:cs="宋体"/>
          <w:b/>
          <w:color w:val="auto"/>
          <w:sz w:val="36"/>
          <w:szCs w:val="36"/>
          <w:highlight w:val="none"/>
        </w:rPr>
      </w:pPr>
    </w:p>
    <w:p w14:paraId="63F3A147">
      <w:pPr>
        <w:spacing w:line="400" w:lineRule="exact"/>
        <w:rPr>
          <w:rFonts w:hint="eastAsia" w:ascii="宋体" w:hAnsi="宋体" w:eastAsia="宋体" w:cs="宋体"/>
          <w:b/>
          <w:color w:val="auto"/>
          <w:highlight w:val="none"/>
        </w:rPr>
      </w:pPr>
      <w:r>
        <w:rPr>
          <w:rFonts w:hint="eastAsia" w:ascii="宋体" w:hAnsi="宋体" w:eastAsia="宋体" w:cs="宋体"/>
          <w:b/>
          <w:color w:val="auto"/>
          <w:highlight w:val="none"/>
        </w:rPr>
        <w:t xml:space="preserve">供应商名称（盖章）：                                   </w:t>
      </w:r>
    </w:p>
    <w:p w14:paraId="65C288C4">
      <w:pPr>
        <w:spacing w:line="400" w:lineRule="exact"/>
        <w:jc w:val="right"/>
        <w:rPr>
          <w:rFonts w:hint="eastAsia" w:ascii="宋体" w:hAnsi="宋体" w:eastAsia="宋体" w:cs="宋体"/>
          <w:b/>
          <w:color w:val="auto"/>
          <w:highlight w:val="none"/>
        </w:rPr>
      </w:pPr>
      <w:r>
        <w:rPr>
          <w:rFonts w:hint="eastAsia" w:ascii="宋体" w:hAnsi="宋体" w:eastAsia="宋体" w:cs="宋体"/>
          <w:color w:val="auto"/>
          <w:highlight w:val="none"/>
        </w:rPr>
        <w:t>磋商日期：</w:t>
      </w:r>
      <w:r>
        <w:rPr>
          <w:rFonts w:hint="eastAsia" w:ascii="宋体" w:hAnsi="宋体" w:eastAsia="宋体" w:cs="宋体"/>
          <w:color w:val="auto"/>
          <w:highlight w:val="none"/>
          <w:lang w:eastAsia="zh-CN"/>
        </w:rPr>
        <w:t>202</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年　月　日</w:t>
      </w:r>
    </w:p>
    <w:tbl>
      <w:tblPr>
        <w:tblStyle w:val="29"/>
        <w:tblpPr w:leftFromText="180" w:rightFromText="180" w:vertAnchor="text" w:horzAnchor="page" w:tblpX="1447" w:tblpY="116"/>
        <w:tblOverlap w:val="never"/>
        <w:tblW w:w="916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3"/>
        <w:gridCol w:w="2609"/>
        <w:gridCol w:w="1844"/>
        <w:gridCol w:w="2307"/>
      </w:tblGrid>
      <w:tr w14:paraId="2189C3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1" w:hRule="atLeast"/>
        </w:trPr>
        <w:tc>
          <w:tcPr>
            <w:tcW w:w="2403" w:type="dxa"/>
            <w:vAlign w:val="center"/>
          </w:tcPr>
          <w:p w14:paraId="39F6C703">
            <w:pPr>
              <w:spacing w:line="400" w:lineRule="exact"/>
              <w:jc w:val="center"/>
              <w:rPr>
                <w:rFonts w:hint="eastAsia" w:ascii="宋体" w:hAnsi="宋体" w:eastAsia="宋体" w:cs="宋体"/>
                <w:bCs/>
                <w:color w:val="auto"/>
                <w:highlight w:val="none"/>
              </w:rPr>
            </w:pPr>
            <w:r>
              <w:rPr>
                <w:rFonts w:hint="eastAsia" w:ascii="宋体" w:hAnsi="宋体" w:eastAsia="宋体" w:cs="宋体"/>
                <w:bCs/>
                <w:color w:val="auto"/>
                <w:highlight w:val="none"/>
                <w:lang w:val="en-US" w:eastAsia="zh-CN"/>
              </w:rPr>
              <w:t>项目名称</w:t>
            </w:r>
          </w:p>
        </w:tc>
        <w:tc>
          <w:tcPr>
            <w:tcW w:w="2609" w:type="dxa"/>
            <w:vAlign w:val="center"/>
          </w:tcPr>
          <w:p w14:paraId="67DC9B47">
            <w:pPr>
              <w:spacing w:line="400" w:lineRule="exact"/>
              <w:jc w:val="center"/>
              <w:rPr>
                <w:rFonts w:hint="eastAsia" w:ascii="宋体" w:hAnsi="宋体" w:eastAsia="宋体" w:cs="宋体"/>
                <w:bCs/>
                <w:color w:val="auto"/>
                <w:highlight w:val="none"/>
              </w:rPr>
            </w:pPr>
            <w:r>
              <w:rPr>
                <w:rFonts w:hint="eastAsia" w:ascii="宋体" w:hAnsi="宋体" w:eastAsia="宋体" w:cs="宋体"/>
                <w:bCs/>
                <w:color w:val="auto"/>
                <w:highlight w:val="none"/>
              </w:rPr>
              <w:t>项目编号</w:t>
            </w:r>
          </w:p>
        </w:tc>
        <w:tc>
          <w:tcPr>
            <w:tcW w:w="1844" w:type="dxa"/>
            <w:vAlign w:val="center"/>
          </w:tcPr>
          <w:p w14:paraId="09A090F1">
            <w:pPr>
              <w:spacing w:line="400" w:lineRule="exact"/>
              <w:jc w:val="center"/>
              <w:rPr>
                <w:rFonts w:hint="eastAsia" w:ascii="宋体" w:hAnsi="宋体" w:eastAsia="宋体" w:cs="宋体"/>
                <w:color w:val="auto"/>
                <w:highlight w:val="none"/>
                <w:lang w:val="en-US" w:eastAsia="zh-CN"/>
              </w:rPr>
            </w:pPr>
            <w:r>
              <w:rPr>
                <w:rFonts w:hint="eastAsia" w:ascii="宋体" w:hAnsi="宋体" w:eastAsia="宋体" w:cs="宋体"/>
                <w:bCs/>
                <w:color w:val="auto"/>
                <w:highlight w:val="none"/>
              </w:rPr>
              <w:t>工程质量</w:t>
            </w:r>
          </w:p>
        </w:tc>
        <w:tc>
          <w:tcPr>
            <w:tcW w:w="2307" w:type="dxa"/>
            <w:vAlign w:val="center"/>
          </w:tcPr>
          <w:p w14:paraId="65716D17">
            <w:pPr>
              <w:spacing w:line="400" w:lineRule="exact"/>
              <w:jc w:val="center"/>
              <w:rPr>
                <w:rFonts w:hint="eastAsia" w:ascii="宋体" w:hAnsi="宋体" w:eastAsia="宋体" w:cs="宋体"/>
                <w:spacing w:val="6"/>
                <w:sz w:val="22"/>
                <w:szCs w:val="22"/>
                <w:highlight w:val="none"/>
                <w:lang w:val="en-US" w:eastAsia="zh-CN" w:bidi="zh-CN"/>
              </w:rPr>
            </w:pPr>
            <w:r>
              <w:rPr>
                <w:rFonts w:hint="eastAsia" w:ascii="宋体" w:hAnsi="宋体" w:eastAsia="宋体" w:cs="宋体"/>
                <w:spacing w:val="6"/>
                <w:sz w:val="22"/>
                <w:szCs w:val="22"/>
                <w:highlight w:val="none"/>
                <w:lang w:val="en-US" w:eastAsia="zh-CN" w:bidi="zh-CN"/>
              </w:rPr>
              <w:t>施工工期</w:t>
            </w:r>
            <w:r>
              <w:rPr>
                <w:rFonts w:hint="eastAsia" w:ascii="宋体" w:hAnsi="宋体" w:eastAsia="宋体" w:cs="宋体"/>
                <w:color w:val="auto"/>
                <w:highlight w:val="none"/>
                <w:lang w:val="en-US" w:eastAsia="zh-CN"/>
              </w:rPr>
              <w:t>（日历天）</w:t>
            </w:r>
          </w:p>
        </w:tc>
      </w:tr>
      <w:tr w14:paraId="4E977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6" w:hRule="atLeast"/>
        </w:trPr>
        <w:tc>
          <w:tcPr>
            <w:tcW w:w="2403" w:type="dxa"/>
            <w:vAlign w:val="center"/>
          </w:tcPr>
          <w:p w14:paraId="1A54CAE0">
            <w:pPr>
              <w:spacing w:line="400" w:lineRule="exact"/>
              <w:jc w:val="center"/>
              <w:rPr>
                <w:rFonts w:hint="eastAsia" w:ascii="宋体" w:hAnsi="宋体" w:eastAsia="宋体" w:cs="宋体"/>
                <w:color w:val="auto"/>
                <w:highlight w:val="none"/>
              </w:rPr>
            </w:pPr>
          </w:p>
        </w:tc>
        <w:tc>
          <w:tcPr>
            <w:tcW w:w="2609" w:type="dxa"/>
            <w:vAlign w:val="center"/>
          </w:tcPr>
          <w:p w14:paraId="4C9F8EEB">
            <w:pPr>
              <w:spacing w:line="400" w:lineRule="exact"/>
              <w:jc w:val="center"/>
              <w:rPr>
                <w:rFonts w:hint="eastAsia" w:ascii="宋体" w:hAnsi="宋体" w:eastAsia="宋体" w:cs="宋体"/>
                <w:color w:val="auto"/>
                <w:highlight w:val="none"/>
              </w:rPr>
            </w:pPr>
          </w:p>
        </w:tc>
        <w:tc>
          <w:tcPr>
            <w:tcW w:w="1844" w:type="dxa"/>
            <w:vAlign w:val="center"/>
          </w:tcPr>
          <w:p w14:paraId="34C26EF6">
            <w:pPr>
              <w:spacing w:line="400" w:lineRule="exact"/>
              <w:jc w:val="center"/>
              <w:rPr>
                <w:rFonts w:hint="eastAsia" w:ascii="宋体" w:hAnsi="宋体" w:eastAsia="宋体" w:cs="宋体"/>
                <w:color w:val="auto"/>
                <w:highlight w:val="none"/>
              </w:rPr>
            </w:pPr>
          </w:p>
        </w:tc>
        <w:tc>
          <w:tcPr>
            <w:tcW w:w="2307" w:type="dxa"/>
            <w:vAlign w:val="center"/>
          </w:tcPr>
          <w:p w14:paraId="72409A1C">
            <w:pPr>
              <w:spacing w:line="400" w:lineRule="exact"/>
              <w:jc w:val="center"/>
              <w:rPr>
                <w:rFonts w:hint="eastAsia" w:ascii="宋体" w:hAnsi="宋体" w:eastAsia="宋体" w:cs="宋体"/>
                <w:color w:val="auto"/>
                <w:highlight w:val="none"/>
              </w:rPr>
            </w:pPr>
          </w:p>
        </w:tc>
      </w:tr>
      <w:tr w14:paraId="43DF65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03" w:hRule="atLeast"/>
        </w:trPr>
        <w:tc>
          <w:tcPr>
            <w:tcW w:w="2403" w:type="dxa"/>
            <w:vAlign w:val="center"/>
          </w:tcPr>
          <w:p w14:paraId="33455253">
            <w:pPr>
              <w:spacing w:line="400" w:lineRule="exact"/>
              <w:rPr>
                <w:rFonts w:hint="eastAsia" w:ascii="宋体" w:hAnsi="宋体" w:eastAsia="宋体" w:cs="宋体"/>
                <w:color w:val="auto"/>
                <w:highlight w:val="none"/>
              </w:rPr>
            </w:pPr>
            <w:r>
              <w:rPr>
                <w:rFonts w:hint="eastAsia" w:ascii="宋体" w:hAnsi="宋体" w:eastAsia="宋体" w:cs="宋体"/>
                <w:color w:val="auto"/>
                <w:highlight w:val="none"/>
              </w:rPr>
              <w:t>首次磋商报价</w:t>
            </w:r>
          </w:p>
        </w:tc>
        <w:tc>
          <w:tcPr>
            <w:tcW w:w="6760" w:type="dxa"/>
            <w:gridSpan w:val="3"/>
            <w:vAlign w:val="center"/>
          </w:tcPr>
          <w:p w14:paraId="0B5EA1B9">
            <w:pPr>
              <w:spacing w:line="400" w:lineRule="exact"/>
              <w:rPr>
                <w:rFonts w:hint="eastAsia" w:cs="宋体"/>
                <w:color w:val="000000"/>
                <w:highlight w:val="none"/>
                <w:lang w:eastAsia="zh-CN"/>
              </w:rPr>
            </w:pPr>
            <w:r>
              <w:rPr>
                <w:rFonts w:hint="eastAsia" w:ascii="宋体" w:hAnsi="宋体" w:eastAsia="宋体" w:cs="宋体"/>
                <w:color w:val="000000"/>
                <w:highlight w:val="none"/>
              </w:rPr>
              <w:t>人民币（大写）</w:t>
            </w:r>
            <w:r>
              <w:rPr>
                <w:rFonts w:hint="eastAsia" w:cs="宋体"/>
                <w:color w:val="000000"/>
                <w:highlight w:val="none"/>
                <w:lang w:eastAsia="zh-CN"/>
              </w:rPr>
              <w:t>：</w:t>
            </w:r>
          </w:p>
          <w:p w14:paraId="2C667D36">
            <w:pPr>
              <w:spacing w:line="400" w:lineRule="exact"/>
              <w:ind w:firstLine="660" w:firstLineChars="300"/>
              <w:rPr>
                <w:rFonts w:hint="eastAsia" w:ascii="宋体" w:hAnsi="宋体" w:eastAsia="宋体" w:cs="宋体"/>
                <w:color w:val="auto"/>
                <w:highlight w:val="none"/>
              </w:rPr>
            </w:pPr>
            <w:r>
              <w:rPr>
                <w:rFonts w:hint="eastAsia" w:cs="宋体"/>
                <w:color w:val="000000"/>
                <w:highlight w:val="none"/>
                <w:lang w:eastAsia="zh-CN"/>
              </w:rPr>
              <w:t>（</w:t>
            </w:r>
            <w:r>
              <w:rPr>
                <w:rFonts w:hint="eastAsia" w:cs="宋体"/>
                <w:color w:val="000000"/>
                <w:highlight w:val="none"/>
                <w:lang w:val="en-US" w:eastAsia="zh-CN"/>
              </w:rPr>
              <w:t>小写</w:t>
            </w:r>
            <w:r>
              <w:rPr>
                <w:rFonts w:hint="eastAsia" w:cs="宋体"/>
                <w:color w:val="000000"/>
                <w:highlight w:val="none"/>
                <w:lang w:eastAsia="zh-CN"/>
              </w:rPr>
              <w:t>）：</w:t>
            </w:r>
            <w:r>
              <w:rPr>
                <w:rFonts w:hint="eastAsia" w:ascii="宋体" w:hAnsi="宋体" w:eastAsia="宋体" w:cs="宋体"/>
                <w:color w:val="000000"/>
                <w:highlight w:val="none"/>
              </w:rPr>
              <w:t>￥    元</w:t>
            </w:r>
          </w:p>
        </w:tc>
      </w:tr>
    </w:tbl>
    <w:p w14:paraId="71F04B7B">
      <w:pPr>
        <w:autoSpaceDE w:val="0"/>
        <w:autoSpaceDN w:val="0"/>
        <w:adjustRightInd w:val="0"/>
        <w:spacing w:line="400" w:lineRule="exact"/>
        <w:ind w:firstLine="48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注：1.填写此表时不得改变表格形式。</w:t>
      </w:r>
    </w:p>
    <w:p w14:paraId="5906DF1A">
      <w:pPr>
        <w:autoSpaceDE w:val="0"/>
        <w:autoSpaceDN w:val="0"/>
        <w:adjustRightInd w:val="0"/>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rPr>
        <w:t xml:space="preserve">    2.</w:t>
      </w:r>
      <w:r>
        <w:rPr>
          <w:rFonts w:hint="eastAsia" w:ascii="宋体" w:hAnsi="宋体" w:eastAsia="宋体" w:cs="宋体"/>
          <w:color w:val="auto"/>
          <w:highlight w:val="none"/>
          <w:lang w:val="zh-CN"/>
        </w:rPr>
        <w:t>竞争性磋商报价必须包括：施工总价（</w:t>
      </w:r>
      <w:r>
        <w:rPr>
          <w:rFonts w:hint="eastAsia" w:ascii="宋体" w:hAnsi="宋体" w:eastAsia="宋体" w:cs="宋体"/>
          <w:color w:val="auto"/>
          <w:kern w:val="0"/>
          <w:sz w:val="24"/>
          <w:highlight w:val="none"/>
          <w:lang w:val="zh-CN"/>
        </w:rPr>
        <w:t>安全防护、文明施工措施费等费用</w:t>
      </w:r>
      <w:r>
        <w:rPr>
          <w:rFonts w:hint="eastAsia" w:ascii="宋体" w:hAnsi="宋体" w:eastAsia="宋体" w:cs="宋体"/>
          <w:color w:val="auto"/>
          <w:highlight w:val="none"/>
          <w:lang w:val="zh-CN"/>
        </w:rPr>
        <w:t>）、保险费、税金、</w:t>
      </w:r>
      <w:r>
        <w:rPr>
          <w:rFonts w:hint="eastAsia" w:ascii="宋体" w:hAnsi="宋体" w:eastAsia="宋体" w:cs="宋体"/>
          <w:color w:val="auto"/>
          <w:highlight w:val="none"/>
        </w:rPr>
        <w:t>招标代理服务费</w:t>
      </w:r>
      <w:r>
        <w:rPr>
          <w:rFonts w:hint="eastAsia" w:ascii="宋体" w:hAnsi="宋体" w:eastAsia="宋体" w:cs="宋体"/>
          <w:color w:val="auto"/>
          <w:highlight w:val="none"/>
          <w:lang w:val="zh-CN"/>
        </w:rPr>
        <w:t>及不可</w:t>
      </w:r>
      <w:r>
        <w:rPr>
          <w:rFonts w:hint="eastAsia" w:ascii="宋体" w:hAnsi="宋体" w:eastAsia="宋体" w:cs="宋体"/>
          <w:color w:val="auto"/>
          <w:highlight w:val="none"/>
        </w:rPr>
        <w:t xml:space="preserve">预见费等全部费用。 </w:t>
      </w:r>
    </w:p>
    <w:p w14:paraId="7C022331">
      <w:pPr>
        <w:tabs>
          <w:tab w:val="left" w:pos="7282"/>
        </w:tabs>
        <w:autoSpaceDE w:val="0"/>
        <w:autoSpaceDN w:val="0"/>
        <w:adjustRightInd w:val="0"/>
        <w:spacing w:line="400" w:lineRule="exact"/>
        <w:ind w:firstLine="880" w:firstLineChars="4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3.“</w:t>
      </w:r>
      <w:r>
        <w:rPr>
          <w:rFonts w:hint="eastAsia" w:ascii="宋体" w:hAnsi="宋体" w:eastAsia="宋体" w:cs="宋体"/>
          <w:spacing w:val="6"/>
          <w:sz w:val="22"/>
          <w:szCs w:val="22"/>
          <w:highlight w:val="none"/>
          <w:lang w:val="en-US" w:eastAsia="zh-CN" w:bidi="zh-CN"/>
        </w:rPr>
        <w:t>施工工期</w:t>
      </w:r>
      <w:r>
        <w:rPr>
          <w:rFonts w:hint="eastAsia" w:ascii="宋体" w:hAnsi="宋体" w:eastAsia="宋体" w:cs="宋体"/>
          <w:color w:val="auto"/>
          <w:highlight w:val="none"/>
          <w:lang w:val="zh-CN"/>
        </w:rPr>
        <w:t>”是指供应商能够工程施工总日历天。</w:t>
      </w:r>
      <w:r>
        <w:rPr>
          <w:rFonts w:hint="eastAsia" w:ascii="宋体" w:hAnsi="宋体" w:eastAsia="宋体" w:cs="宋体"/>
          <w:color w:val="auto"/>
          <w:highlight w:val="none"/>
          <w:lang w:val="zh-CN"/>
        </w:rPr>
        <w:tab/>
      </w:r>
    </w:p>
    <w:p w14:paraId="36CBCB07">
      <w:pPr>
        <w:autoSpaceDE w:val="0"/>
        <w:autoSpaceDN w:val="0"/>
        <w:adjustRightInd w:val="0"/>
        <w:spacing w:line="400" w:lineRule="exact"/>
        <w:ind w:firstLine="880" w:firstLineChars="400"/>
        <w:rPr>
          <w:rFonts w:hint="eastAsia" w:ascii="宋体" w:hAnsi="宋体" w:eastAsia="宋体" w:cs="宋体"/>
          <w:color w:val="auto"/>
          <w:highlight w:val="none"/>
          <w:lang w:val="zh-CN"/>
        </w:rPr>
      </w:pPr>
      <w:r>
        <w:rPr>
          <w:rFonts w:hint="eastAsia" w:ascii="宋体" w:hAnsi="宋体" w:eastAsia="宋体" w:cs="宋体"/>
          <w:color w:val="auto"/>
          <w:highlight w:val="none"/>
        </w:rPr>
        <w:t>4.</w:t>
      </w:r>
      <w:r>
        <w:rPr>
          <w:rFonts w:hint="eastAsia" w:ascii="宋体" w:hAnsi="宋体" w:eastAsia="宋体" w:cs="宋体"/>
          <w:color w:val="auto"/>
          <w:highlight w:val="none"/>
          <w:lang w:val="zh-CN"/>
        </w:rPr>
        <w:t>竞争性磋商最初报价不能有两个或两个以上的报价方案。</w:t>
      </w:r>
    </w:p>
    <w:p w14:paraId="30965357">
      <w:pPr>
        <w:adjustRightInd w:val="0"/>
        <w:spacing w:line="400" w:lineRule="exact"/>
        <w:textAlignment w:val="baseline"/>
        <w:rPr>
          <w:rFonts w:hint="eastAsia" w:ascii="宋体" w:hAnsi="宋体" w:eastAsia="宋体" w:cs="宋体"/>
          <w:b/>
          <w:color w:val="auto"/>
          <w:highlight w:val="none"/>
        </w:rPr>
      </w:pPr>
    </w:p>
    <w:p w14:paraId="6F72A714">
      <w:pPr>
        <w:adjustRightInd w:val="0"/>
        <w:spacing w:line="400" w:lineRule="exact"/>
        <w:textAlignment w:val="baseline"/>
        <w:rPr>
          <w:rFonts w:hint="eastAsia" w:ascii="宋体" w:hAnsi="宋体" w:eastAsia="宋体" w:cs="宋体"/>
          <w:b/>
          <w:color w:val="auto"/>
          <w:highlight w:val="none"/>
        </w:rPr>
      </w:pPr>
    </w:p>
    <w:p w14:paraId="7562A0D7">
      <w:pPr>
        <w:adjustRightInd w:val="0"/>
        <w:spacing w:line="400" w:lineRule="exact"/>
        <w:textAlignment w:val="baseline"/>
        <w:rPr>
          <w:rFonts w:hint="eastAsia" w:ascii="宋体" w:hAnsi="宋体" w:eastAsia="宋体" w:cs="宋体"/>
          <w:b/>
          <w:color w:val="auto"/>
          <w:highlight w:val="none"/>
        </w:rPr>
      </w:pPr>
    </w:p>
    <w:p w14:paraId="022A5B67">
      <w:pPr>
        <w:adjustRightInd w:val="0"/>
        <w:spacing w:line="400" w:lineRule="exact"/>
        <w:textAlignment w:val="baseline"/>
        <w:rPr>
          <w:rFonts w:hint="eastAsia" w:ascii="宋体" w:hAnsi="宋体" w:eastAsia="宋体" w:cs="宋体"/>
          <w:color w:val="auto"/>
          <w:highlight w:val="none"/>
        </w:rPr>
      </w:pPr>
    </w:p>
    <w:p w14:paraId="060A0617">
      <w:pPr>
        <w:adjustRightInd w:val="0"/>
        <w:spacing w:line="400" w:lineRule="exact"/>
        <w:textAlignment w:val="baseline"/>
        <w:rPr>
          <w:rFonts w:hint="eastAsia" w:ascii="宋体" w:hAnsi="宋体" w:eastAsia="宋体" w:cs="宋体"/>
          <w:color w:val="auto"/>
          <w:highlight w:val="none"/>
        </w:rPr>
      </w:pPr>
    </w:p>
    <w:p w14:paraId="484E123D">
      <w:pPr>
        <w:spacing w:line="400" w:lineRule="exact"/>
        <w:ind w:firstLine="480"/>
        <w:jc w:val="center"/>
        <w:rPr>
          <w:rFonts w:hint="eastAsia" w:ascii="宋体" w:hAnsi="宋体" w:eastAsia="宋体" w:cs="宋体"/>
          <w:color w:val="auto"/>
          <w:highlight w:val="none"/>
        </w:rPr>
      </w:pPr>
    </w:p>
    <w:p w14:paraId="06FCF761">
      <w:pPr>
        <w:spacing w:line="400" w:lineRule="exact"/>
        <w:rPr>
          <w:rFonts w:hint="eastAsia" w:ascii="宋体" w:hAnsi="宋体" w:eastAsia="宋体" w:cs="宋体"/>
          <w:color w:val="auto"/>
          <w:highlight w:val="none"/>
        </w:rPr>
      </w:pPr>
    </w:p>
    <w:p w14:paraId="536D8540">
      <w:pPr>
        <w:spacing w:line="400" w:lineRule="exact"/>
        <w:ind w:firstLine="2321" w:firstLineChars="1055"/>
        <w:rPr>
          <w:rFonts w:hint="eastAsia" w:ascii="宋体" w:hAnsi="宋体" w:eastAsia="宋体" w:cs="宋体"/>
          <w:color w:val="auto"/>
          <w:highlight w:val="none"/>
        </w:rPr>
      </w:pPr>
    </w:p>
    <w:p w14:paraId="79CA1178">
      <w:pPr>
        <w:spacing w:line="400" w:lineRule="exact"/>
        <w:ind w:firstLine="560"/>
        <w:jc w:val="center"/>
        <w:rPr>
          <w:rFonts w:hint="eastAsia" w:ascii="宋体" w:hAnsi="宋体" w:eastAsia="宋体" w:cs="宋体"/>
          <w:b/>
          <w:color w:val="auto"/>
          <w:highlight w:val="none"/>
        </w:rPr>
      </w:pPr>
      <w:r>
        <w:rPr>
          <w:rFonts w:hint="eastAsia" w:ascii="宋体" w:hAnsi="宋体" w:eastAsia="宋体" w:cs="宋体"/>
          <w:b/>
          <w:color w:val="auto"/>
          <w:highlight w:val="none"/>
        </w:rPr>
        <w:t>供应商：</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b/>
          <w:color w:val="auto"/>
          <w:highlight w:val="none"/>
        </w:rPr>
        <w:t>（公章）</w:t>
      </w:r>
    </w:p>
    <w:p w14:paraId="6C88B9B8">
      <w:pPr>
        <w:spacing w:line="400" w:lineRule="exact"/>
        <w:ind w:firstLine="482"/>
        <w:jc w:val="center"/>
        <w:rPr>
          <w:rFonts w:hint="eastAsia" w:ascii="宋体" w:hAnsi="宋体" w:eastAsia="宋体" w:cs="宋体"/>
          <w:b/>
          <w:color w:val="auto"/>
          <w:highlight w:val="none"/>
        </w:rPr>
      </w:pPr>
      <w:r>
        <w:rPr>
          <w:rFonts w:hint="eastAsia" w:ascii="宋体" w:hAnsi="宋体" w:eastAsia="宋体" w:cs="宋体"/>
          <w:b/>
          <w:color w:val="auto"/>
          <w:highlight w:val="none"/>
        </w:rPr>
        <w:t xml:space="preserve">        法定代表人或委托代理人：</w:t>
      </w:r>
      <w:r>
        <w:rPr>
          <w:rFonts w:hint="eastAsia" w:ascii="宋体" w:hAnsi="宋体" w:eastAsia="宋体" w:cs="宋体"/>
          <w:color w:val="auto"/>
          <w:highlight w:val="none"/>
          <w:u w:val="single"/>
        </w:rPr>
        <w:t xml:space="preserve">       </w:t>
      </w:r>
      <w:r>
        <w:rPr>
          <w:rFonts w:hint="eastAsia" w:ascii="宋体" w:hAnsi="宋体" w:eastAsia="宋体" w:cs="宋体"/>
          <w:b/>
          <w:color w:val="auto"/>
          <w:highlight w:val="none"/>
        </w:rPr>
        <w:t>（签字或盖章）</w:t>
      </w:r>
    </w:p>
    <w:p w14:paraId="4F12ED64">
      <w:pPr>
        <w:spacing w:line="400" w:lineRule="exact"/>
        <w:ind w:firstLine="480"/>
        <w:jc w:val="center"/>
        <w:rPr>
          <w:rFonts w:hint="eastAsia" w:ascii="宋体" w:hAnsi="宋体" w:eastAsia="宋体" w:cs="宋体"/>
          <w:b/>
          <w:color w:val="auto"/>
          <w:sz w:val="36"/>
          <w:szCs w:val="36"/>
          <w:highlight w:val="none"/>
        </w:rPr>
      </w:pPr>
      <w:r>
        <w:rPr>
          <w:rFonts w:hint="eastAsia" w:ascii="宋体" w:hAnsi="宋体" w:eastAsia="宋体" w:cs="宋体"/>
          <w:color w:val="auto"/>
          <w:highlight w:val="none"/>
        </w:rPr>
        <w:t xml:space="preserve">              </w:t>
      </w:r>
      <w:r>
        <w:rPr>
          <w:rFonts w:hint="eastAsia" w:ascii="宋体" w:hAnsi="宋体" w:eastAsia="宋体" w:cs="宋体"/>
          <w:b/>
          <w:color w:val="auto"/>
          <w:highlight w:val="none"/>
        </w:rPr>
        <w:t xml:space="preserve"> 年   月  日</w:t>
      </w:r>
    </w:p>
    <w:p w14:paraId="2CB84B6B">
      <w:pPr>
        <w:spacing w:line="400" w:lineRule="exact"/>
        <w:rPr>
          <w:rFonts w:hint="eastAsia" w:ascii="宋体" w:hAnsi="宋体" w:eastAsia="宋体" w:cs="宋体"/>
          <w:b/>
          <w:color w:val="auto"/>
          <w:highlight w:val="none"/>
        </w:rPr>
      </w:pPr>
    </w:p>
    <w:p w14:paraId="20B540AE">
      <w:pPr>
        <w:spacing w:line="400" w:lineRule="exact"/>
        <w:rPr>
          <w:rFonts w:hint="eastAsia" w:ascii="宋体" w:hAnsi="宋体" w:eastAsia="宋体" w:cs="宋体"/>
          <w:b/>
          <w:color w:val="auto"/>
          <w:highlight w:val="none"/>
        </w:rPr>
      </w:pPr>
    </w:p>
    <w:p w14:paraId="05874C18">
      <w:pPr>
        <w:spacing w:line="400" w:lineRule="exact"/>
        <w:rPr>
          <w:rFonts w:hint="eastAsia" w:ascii="宋体" w:hAnsi="宋体" w:eastAsia="宋体" w:cs="宋体"/>
          <w:b/>
          <w:color w:val="auto"/>
          <w:highlight w:val="none"/>
        </w:rPr>
      </w:pPr>
    </w:p>
    <w:p w14:paraId="18998FF0">
      <w:pPr>
        <w:spacing w:line="400" w:lineRule="exact"/>
        <w:rPr>
          <w:rFonts w:hint="eastAsia" w:ascii="宋体" w:hAnsi="宋体" w:eastAsia="宋体" w:cs="宋体"/>
          <w:b/>
          <w:color w:val="auto"/>
          <w:highlight w:val="none"/>
        </w:rPr>
      </w:pPr>
    </w:p>
    <w:p w14:paraId="4F1FC37A">
      <w:pPr>
        <w:snapToGrid w:val="0"/>
        <w:spacing w:line="400" w:lineRule="exact"/>
        <w:outlineLvl w:val="1"/>
        <w:rPr>
          <w:rFonts w:hint="eastAsia" w:ascii="宋体" w:hAnsi="宋体" w:eastAsia="宋体" w:cs="宋体"/>
          <w:b/>
          <w:color w:val="auto"/>
          <w:sz w:val="28"/>
          <w:szCs w:val="28"/>
          <w:highlight w:val="none"/>
        </w:rPr>
        <w:sectPr>
          <w:footerReference r:id="rId7" w:type="default"/>
          <w:pgSz w:w="11905" w:h="16838"/>
          <w:pgMar w:top="1440" w:right="1440" w:bottom="1440" w:left="1440" w:header="850" w:footer="992" w:gutter="0"/>
          <w:pgNumType w:fmt="decimal"/>
          <w:cols w:space="720" w:num="1"/>
          <w:rtlGutter w:val="0"/>
          <w:docGrid w:type="lines" w:linePitch="317" w:charSpace="0"/>
        </w:sectPr>
      </w:pPr>
      <w:bookmarkStart w:id="264" w:name="_Toc12468"/>
    </w:p>
    <w:p w14:paraId="7C537156">
      <w:pPr>
        <w:snapToGrid w:val="0"/>
        <w:spacing w:line="400" w:lineRule="exact"/>
        <w:outlineLvl w:val="1"/>
        <w:rPr>
          <w:rFonts w:hint="eastAsia" w:ascii="宋体" w:hAnsi="宋体" w:eastAsia="宋体" w:cs="宋体"/>
          <w:b/>
          <w:color w:val="auto"/>
          <w:sz w:val="28"/>
          <w:szCs w:val="28"/>
          <w:highlight w:val="none"/>
        </w:rPr>
      </w:pPr>
      <w:bookmarkStart w:id="265" w:name="_Toc31915"/>
      <w:bookmarkStart w:id="266" w:name="_Toc29698"/>
      <w:r>
        <w:rPr>
          <w:rFonts w:hint="eastAsia" w:ascii="宋体" w:hAnsi="宋体" w:eastAsia="宋体" w:cs="宋体"/>
          <w:b/>
          <w:color w:val="auto"/>
          <w:sz w:val="28"/>
          <w:szCs w:val="28"/>
          <w:highlight w:val="none"/>
        </w:rPr>
        <w:t>附件</w:t>
      </w:r>
      <w:bookmarkStart w:id="267" w:name="_Toc325726043"/>
      <w:bookmarkStart w:id="268" w:name="_Toc376936774"/>
      <w:bookmarkStart w:id="269" w:name="_Toc325726042"/>
      <w:bookmarkStart w:id="270" w:name="_Toc376936773"/>
      <w:r>
        <w:rPr>
          <w:rFonts w:hint="eastAsia" w:ascii="宋体" w:hAnsi="宋体" w:eastAsia="宋体" w:cs="宋体"/>
          <w:b/>
          <w:color w:val="auto"/>
          <w:sz w:val="28"/>
          <w:szCs w:val="28"/>
          <w:highlight w:val="none"/>
        </w:rPr>
        <w:t>4：法定代表人证明书</w:t>
      </w:r>
      <w:bookmarkEnd w:id="264"/>
      <w:bookmarkEnd w:id="265"/>
      <w:bookmarkEnd w:id="266"/>
      <w:bookmarkEnd w:id="267"/>
      <w:bookmarkEnd w:id="268"/>
    </w:p>
    <w:p w14:paraId="0EAB937C">
      <w:pPr>
        <w:spacing w:line="400" w:lineRule="exact"/>
        <w:ind w:firstLine="723"/>
        <w:jc w:val="center"/>
        <w:rPr>
          <w:rFonts w:hint="eastAsia" w:ascii="宋体" w:hAnsi="宋体" w:eastAsia="宋体" w:cs="宋体"/>
          <w:b/>
          <w:bCs/>
          <w:color w:val="auto"/>
          <w:sz w:val="36"/>
          <w:szCs w:val="36"/>
          <w:highlight w:val="none"/>
        </w:rPr>
      </w:pPr>
    </w:p>
    <w:p w14:paraId="2AF62BE7">
      <w:pPr>
        <w:spacing w:line="400" w:lineRule="exact"/>
        <w:ind w:firstLine="723"/>
        <w:jc w:val="center"/>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t>法定代表人证明书</w:t>
      </w:r>
    </w:p>
    <w:p w14:paraId="22504995">
      <w:pPr>
        <w:spacing w:line="400" w:lineRule="exact"/>
        <w:rPr>
          <w:rFonts w:hint="eastAsia" w:ascii="宋体" w:hAnsi="宋体" w:eastAsia="宋体" w:cs="宋体"/>
          <w:b/>
          <w:bCs/>
          <w:color w:val="auto"/>
          <w:highlight w:val="none"/>
        </w:rPr>
      </w:pPr>
    </w:p>
    <w:p w14:paraId="4700ED58">
      <w:pPr>
        <w:adjustRightInd w:val="0"/>
        <w:spacing w:line="400" w:lineRule="exact"/>
        <w:textAlignment w:val="baseline"/>
        <w:rPr>
          <w:rFonts w:hint="eastAsia" w:ascii="宋体" w:hAnsi="宋体" w:eastAsia="宋体" w:cs="宋体"/>
          <w:b/>
          <w:color w:val="auto"/>
          <w:highlight w:val="none"/>
          <w:lang w:eastAsia="zh-CN"/>
        </w:rPr>
      </w:pPr>
      <w:r>
        <w:rPr>
          <w:rFonts w:hint="eastAsia" w:ascii="宋体" w:hAnsi="宋体" w:eastAsia="宋体" w:cs="宋体"/>
          <w:b/>
          <w:bCs/>
          <w:color w:val="auto"/>
          <w:highlight w:val="none"/>
        </w:rPr>
        <w:t>致：</w:t>
      </w:r>
      <w:r>
        <w:rPr>
          <w:rFonts w:hint="eastAsia" w:ascii="宋体" w:hAnsi="宋体" w:eastAsia="宋体" w:cs="宋体"/>
          <w:b/>
          <w:color w:val="auto"/>
          <w:highlight w:val="none"/>
          <w:u w:val="single"/>
          <w:lang w:eastAsia="zh-CN"/>
        </w:rPr>
        <w:t>青海省国丰工程项目管理有限公司</w:t>
      </w:r>
    </w:p>
    <w:p w14:paraId="20663040">
      <w:pPr>
        <w:spacing w:line="400" w:lineRule="exact"/>
        <w:rPr>
          <w:rFonts w:hint="eastAsia" w:ascii="宋体" w:hAnsi="宋体" w:eastAsia="宋体" w:cs="宋体"/>
          <w:b/>
          <w:bCs/>
          <w:color w:val="auto"/>
          <w:highlight w:val="none"/>
        </w:rPr>
      </w:pPr>
    </w:p>
    <w:p w14:paraId="09E7EE57">
      <w:pPr>
        <w:autoSpaceDE w:val="0"/>
        <w:autoSpaceDN w:val="0"/>
        <w:adjustRightInd w:val="0"/>
        <w:spacing w:line="400" w:lineRule="exact"/>
        <w:ind w:firstLine="480"/>
        <w:rPr>
          <w:rFonts w:hint="eastAsia" w:ascii="宋体" w:hAnsi="宋体" w:eastAsia="宋体" w:cs="宋体"/>
          <w:color w:val="auto"/>
          <w:highlight w:val="none"/>
        </w:rPr>
      </w:pPr>
    </w:p>
    <w:p w14:paraId="6BEC8A06">
      <w:pPr>
        <w:autoSpaceDE w:val="0"/>
        <w:autoSpaceDN w:val="0"/>
        <w:adjustRightInd w:val="0"/>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u w:val="single"/>
        </w:rPr>
        <w:t xml:space="preserve">  （法定代表人姓名）  </w:t>
      </w:r>
      <w:r>
        <w:rPr>
          <w:rFonts w:hint="eastAsia" w:ascii="宋体" w:hAnsi="宋体" w:eastAsia="宋体" w:cs="宋体"/>
          <w:color w:val="auto"/>
          <w:highlight w:val="none"/>
        </w:rPr>
        <w:t>现任我单位</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职务，为法定代表人，特此证明。</w:t>
      </w:r>
    </w:p>
    <w:p w14:paraId="5D1C9D0B">
      <w:pPr>
        <w:autoSpaceDE w:val="0"/>
        <w:autoSpaceDN w:val="0"/>
        <w:adjustRightInd w:val="0"/>
        <w:spacing w:line="400" w:lineRule="exact"/>
        <w:ind w:firstLine="480"/>
        <w:rPr>
          <w:rFonts w:hint="eastAsia" w:ascii="宋体" w:hAnsi="宋体" w:eastAsia="宋体" w:cs="宋体"/>
          <w:color w:val="auto"/>
          <w:highlight w:val="none"/>
        </w:rPr>
      </w:pPr>
    </w:p>
    <w:p w14:paraId="28E172C0">
      <w:pPr>
        <w:autoSpaceDE w:val="0"/>
        <w:autoSpaceDN w:val="0"/>
        <w:adjustRightInd w:val="0"/>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rPr>
        <w:t>法定代表人基本情况：</w:t>
      </w:r>
    </w:p>
    <w:p w14:paraId="4598E127">
      <w:pPr>
        <w:autoSpaceDE w:val="0"/>
        <w:autoSpaceDN w:val="0"/>
        <w:adjustRightInd w:val="0"/>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rPr>
        <w:t>性别：</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年龄：</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民族：</w:t>
      </w:r>
      <w:r>
        <w:rPr>
          <w:rFonts w:hint="eastAsia" w:ascii="宋体" w:hAnsi="宋体" w:eastAsia="宋体" w:cs="宋体"/>
          <w:color w:val="auto"/>
          <w:highlight w:val="none"/>
          <w:u w:val="single"/>
        </w:rPr>
        <w:t xml:space="preserve">     </w:t>
      </w:r>
    </w:p>
    <w:p w14:paraId="4957B478">
      <w:pPr>
        <w:autoSpaceDE w:val="0"/>
        <w:autoSpaceDN w:val="0"/>
        <w:adjustRightInd w:val="0"/>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rPr>
        <w:t>地址：</w:t>
      </w:r>
      <w:r>
        <w:rPr>
          <w:rFonts w:hint="eastAsia" w:ascii="宋体" w:hAnsi="宋体" w:eastAsia="宋体" w:cs="宋体"/>
          <w:color w:val="auto"/>
          <w:highlight w:val="none"/>
          <w:u w:val="single"/>
        </w:rPr>
        <w:t xml:space="preserve">                 </w:t>
      </w:r>
    </w:p>
    <w:p w14:paraId="205EF58C">
      <w:pPr>
        <w:autoSpaceDE w:val="0"/>
        <w:autoSpaceDN w:val="0"/>
        <w:adjustRightInd w:val="0"/>
        <w:spacing w:line="400" w:lineRule="exact"/>
        <w:ind w:firstLine="480"/>
        <w:rPr>
          <w:rFonts w:hint="eastAsia" w:ascii="宋体" w:hAnsi="宋体" w:eastAsia="宋体" w:cs="宋体"/>
          <w:color w:val="auto"/>
          <w:highlight w:val="none"/>
          <w:u w:val="single"/>
        </w:rPr>
      </w:pPr>
      <w:r>
        <w:rPr>
          <w:rFonts w:hint="eastAsia" w:ascii="宋体" w:hAnsi="宋体" w:eastAsia="宋体" w:cs="宋体"/>
          <w:color w:val="auto"/>
          <w:highlight w:val="none"/>
        </w:rPr>
        <w:t>身份证号码：</w:t>
      </w:r>
      <w:r>
        <w:rPr>
          <w:rFonts w:hint="eastAsia" w:ascii="宋体" w:hAnsi="宋体" w:eastAsia="宋体" w:cs="宋体"/>
          <w:color w:val="auto"/>
          <w:highlight w:val="none"/>
          <w:u w:val="single"/>
        </w:rPr>
        <w:t xml:space="preserve">                 </w:t>
      </w:r>
    </w:p>
    <w:p w14:paraId="04269AF6">
      <w:pPr>
        <w:autoSpaceDE w:val="0"/>
        <w:autoSpaceDN w:val="0"/>
        <w:adjustRightInd w:val="0"/>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rPr>
        <w:t>附法定代表人第二代身份证双面扫描（或复印）件</w:t>
      </w:r>
    </w:p>
    <w:p w14:paraId="2C54EE6D">
      <w:pPr>
        <w:autoSpaceDE w:val="0"/>
        <w:autoSpaceDN w:val="0"/>
        <w:adjustRightInd w:val="0"/>
        <w:spacing w:line="400" w:lineRule="exact"/>
        <w:ind w:firstLine="480"/>
        <w:rPr>
          <w:rFonts w:hint="eastAsia" w:ascii="宋体" w:hAnsi="宋体" w:eastAsia="宋体" w:cs="宋体"/>
          <w:color w:val="auto"/>
          <w:highlight w:val="none"/>
        </w:rPr>
      </w:pPr>
    </w:p>
    <w:p w14:paraId="2DA6550A">
      <w:pPr>
        <w:autoSpaceDE w:val="0"/>
        <w:autoSpaceDN w:val="0"/>
        <w:adjustRightInd w:val="0"/>
        <w:spacing w:line="400" w:lineRule="exact"/>
        <w:ind w:firstLine="480"/>
        <w:rPr>
          <w:rFonts w:hint="eastAsia" w:ascii="宋体" w:hAnsi="宋体" w:eastAsia="宋体" w:cs="宋体"/>
          <w:color w:val="auto"/>
          <w:highlight w:val="none"/>
        </w:rPr>
      </w:pPr>
    </w:p>
    <w:p w14:paraId="7248F174">
      <w:pPr>
        <w:autoSpaceDE w:val="0"/>
        <w:autoSpaceDN w:val="0"/>
        <w:adjustRightInd w:val="0"/>
        <w:spacing w:line="400" w:lineRule="exact"/>
        <w:ind w:firstLine="480"/>
        <w:rPr>
          <w:rFonts w:hint="eastAsia" w:ascii="宋体" w:hAnsi="宋体" w:eastAsia="宋体" w:cs="宋体"/>
          <w:color w:val="auto"/>
          <w:highlight w:val="none"/>
        </w:rPr>
      </w:pPr>
    </w:p>
    <w:p w14:paraId="2A6FEEDD">
      <w:pPr>
        <w:autoSpaceDE w:val="0"/>
        <w:autoSpaceDN w:val="0"/>
        <w:adjustRightInd w:val="0"/>
        <w:spacing w:line="400" w:lineRule="exact"/>
        <w:rPr>
          <w:rFonts w:hint="eastAsia" w:ascii="宋体" w:hAnsi="宋体" w:eastAsia="宋体" w:cs="宋体"/>
          <w:color w:val="auto"/>
          <w:highlight w:val="none"/>
        </w:rPr>
      </w:pPr>
    </w:p>
    <w:p w14:paraId="56D83A39">
      <w:pPr>
        <w:autoSpaceDE w:val="0"/>
        <w:autoSpaceDN w:val="0"/>
        <w:adjustRightInd w:val="0"/>
        <w:spacing w:line="400" w:lineRule="exact"/>
        <w:ind w:firstLine="480"/>
        <w:rPr>
          <w:rFonts w:hint="eastAsia" w:ascii="宋体" w:hAnsi="宋体" w:eastAsia="宋体" w:cs="宋体"/>
          <w:color w:val="auto"/>
          <w:highlight w:val="none"/>
        </w:rPr>
      </w:pPr>
    </w:p>
    <w:p w14:paraId="6599481E">
      <w:pPr>
        <w:autoSpaceDE w:val="0"/>
        <w:autoSpaceDN w:val="0"/>
        <w:adjustRightInd w:val="0"/>
        <w:spacing w:line="400" w:lineRule="exact"/>
        <w:ind w:firstLine="480"/>
        <w:rPr>
          <w:rFonts w:hint="eastAsia" w:ascii="宋体" w:hAnsi="宋体" w:eastAsia="宋体" w:cs="宋体"/>
          <w:color w:val="auto"/>
          <w:highlight w:val="none"/>
        </w:rPr>
      </w:pPr>
    </w:p>
    <w:p w14:paraId="151B23CD">
      <w:pPr>
        <w:autoSpaceDE w:val="0"/>
        <w:autoSpaceDN w:val="0"/>
        <w:adjustRightInd w:val="0"/>
        <w:spacing w:line="400" w:lineRule="exact"/>
        <w:ind w:firstLine="480"/>
        <w:rPr>
          <w:rFonts w:hint="eastAsia" w:ascii="宋体" w:hAnsi="宋体" w:eastAsia="宋体" w:cs="宋体"/>
          <w:color w:val="auto"/>
          <w:highlight w:val="none"/>
        </w:rPr>
      </w:pPr>
    </w:p>
    <w:p w14:paraId="76D9C262">
      <w:pPr>
        <w:autoSpaceDE w:val="0"/>
        <w:autoSpaceDN w:val="0"/>
        <w:adjustRightInd w:val="0"/>
        <w:spacing w:line="400" w:lineRule="exact"/>
        <w:ind w:firstLine="480"/>
        <w:rPr>
          <w:rFonts w:hint="eastAsia" w:ascii="宋体" w:hAnsi="宋体" w:eastAsia="宋体" w:cs="宋体"/>
          <w:color w:val="auto"/>
          <w:highlight w:val="none"/>
        </w:rPr>
      </w:pPr>
    </w:p>
    <w:p w14:paraId="3A58A226">
      <w:pPr>
        <w:autoSpaceDE w:val="0"/>
        <w:autoSpaceDN w:val="0"/>
        <w:adjustRightInd w:val="0"/>
        <w:spacing w:line="400" w:lineRule="exact"/>
        <w:rPr>
          <w:rFonts w:hint="eastAsia" w:ascii="宋体" w:hAnsi="宋体" w:eastAsia="宋体" w:cs="宋体"/>
          <w:color w:val="auto"/>
          <w:highlight w:val="none"/>
        </w:rPr>
      </w:pPr>
    </w:p>
    <w:bookmarkEnd w:id="269"/>
    <w:bookmarkEnd w:id="270"/>
    <w:p w14:paraId="47A12401">
      <w:pPr>
        <w:spacing w:line="400" w:lineRule="exact"/>
        <w:ind w:firstLine="560"/>
        <w:jc w:val="center"/>
        <w:rPr>
          <w:rFonts w:hint="eastAsia" w:ascii="宋体" w:hAnsi="宋体" w:eastAsia="宋体" w:cs="宋体"/>
          <w:b/>
          <w:color w:val="auto"/>
          <w:highlight w:val="none"/>
        </w:rPr>
      </w:pPr>
      <w:r>
        <w:rPr>
          <w:rFonts w:hint="eastAsia" w:ascii="宋体" w:hAnsi="宋体" w:eastAsia="宋体" w:cs="宋体"/>
          <w:b/>
          <w:color w:val="auto"/>
          <w:highlight w:val="none"/>
        </w:rPr>
        <w:t>供应商：</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b/>
          <w:color w:val="auto"/>
          <w:highlight w:val="none"/>
        </w:rPr>
        <w:t>（公章）</w:t>
      </w:r>
    </w:p>
    <w:p w14:paraId="44F571BA">
      <w:pPr>
        <w:spacing w:line="400" w:lineRule="exact"/>
        <w:ind w:firstLine="482"/>
        <w:jc w:val="center"/>
        <w:rPr>
          <w:rFonts w:hint="eastAsia" w:ascii="宋体" w:hAnsi="宋体" w:eastAsia="宋体" w:cs="宋体"/>
          <w:b/>
          <w:color w:val="auto"/>
          <w:highlight w:val="none"/>
        </w:rPr>
      </w:pPr>
      <w:r>
        <w:rPr>
          <w:rFonts w:hint="eastAsia" w:ascii="宋体" w:hAnsi="宋体" w:eastAsia="宋体" w:cs="宋体"/>
          <w:b/>
          <w:color w:val="auto"/>
          <w:highlight w:val="none"/>
        </w:rPr>
        <w:t xml:space="preserve">        </w:t>
      </w:r>
    </w:p>
    <w:p w14:paraId="53850B33">
      <w:pPr>
        <w:spacing w:line="400" w:lineRule="exact"/>
        <w:ind w:firstLine="480"/>
        <w:jc w:val="center"/>
        <w:rPr>
          <w:rFonts w:hint="eastAsia" w:ascii="宋体" w:hAnsi="宋体" w:eastAsia="宋体" w:cs="宋体"/>
          <w:b/>
          <w:color w:val="auto"/>
          <w:sz w:val="36"/>
          <w:szCs w:val="36"/>
          <w:highlight w:val="none"/>
        </w:rPr>
      </w:pPr>
      <w:r>
        <w:rPr>
          <w:rFonts w:hint="eastAsia" w:ascii="宋体" w:hAnsi="宋体" w:eastAsia="宋体" w:cs="宋体"/>
          <w:color w:val="auto"/>
          <w:highlight w:val="none"/>
        </w:rPr>
        <w:t xml:space="preserve">              </w:t>
      </w:r>
      <w:r>
        <w:rPr>
          <w:rFonts w:hint="eastAsia" w:ascii="宋体" w:hAnsi="宋体" w:eastAsia="宋体" w:cs="宋体"/>
          <w:b/>
          <w:color w:val="auto"/>
          <w:highlight w:val="none"/>
        </w:rPr>
        <w:t xml:space="preserve"> 年   月  日</w:t>
      </w:r>
    </w:p>
    <w:p w14:paraId="0C889241">
      <w:pPr>
        <w:spacing w:line="400" w:lineRule="exact"/>
        <w:rPr>
          <w:rFonts w:hint="eastAsia" w:ascii="宋体" w:hAnsi="宋体" w:eastAsia="宋体" w:cs="宋体"/>
          <w:b/>
          <w:bCs/>
          <w:color w:val="auto"/>
          <w:highlight w:val="none"/>
        </w:rPr>
      </w:pPr>
    </w:p>
    <w:p w14:paraId="75876871">
      <w:pPr>
        <w:snapToGrid w:val="0"/>
        <w:spacing w:line="400" w:lineRule="exact"/>
        <w:outlineLvl w:val="1"/>
        <w:rPr>
          <w:rFonts w:hint="eastAsia" w:ascii="宋体" w:hAnsi="宋体" w:eastAsia="宋体" w:cs="宋体"/>
          <w:b/>
          <w:color w:val="auto"/>
          <w:sz w:val="28"/>
          <w:szCs w:val="28"/>
          <w:highlight w:val="none"/>
        </w:rPr>
      </w:pPr>
      <w:bookmarkStart w:id="271" w:name="_Toc324756736"/>
      <w:bookmarkStart w:id="272" w:name="_Toc201287639"/>
      <w:bookmarkStart w:id="273" w:name="_Toc15744"/>
      <w:r>
        <w:rPr>
          <w:rFonts w:hint="eastAsia" w:ascii="宋体" w:hAnsi="宋体" w:eastAsia="宋体" w:cs="宋体"/>
          <w:b/>
          <w:color w:val="auto"/>
          <w:sz w:val="28"/>
          <w:szCs w:val="28"/>
          <w:highlight w:val="none"/>
        </w:rPr>
        <w:br w:type="page"/>
      </w:r>
      <w:bookmarkStart w:id="274" w:name="_Toc4036"/>
      <w:bookmarkStart w:id="275" w:name="_Toc31495"/>
      <w:r>
        <w:rPr>
          <w:rFonts w:hint="eastAsia" w:ascii="宋体" w:hAnsi="宋体" w:eastAsia="宋体" w:cs="宋体"/>
          <w:b/>
          <w:color w:val="auto"/>
          <w:sz w:val="28"/>
          <w:szCs w:val="28"/>
          <w:highlight w:val="none"/>
        </w:rPr>
        <w:t>附件</w:t>
      </w:r>
      <w:bookmarkEnd w:id="271"/>
      <w:bookmarkEnd w:id="272"/>
      <w:r>
        <w:rPr>
          <w:rFonts w:hint="eastAsia" w:ascii="宋体" w:hAnsi="宋体" w:eastAsia="宋体" w:cs="宋体"/>
          <w:b/>
          <w:color w:val="auto"/>
          <w:sz w:val="28"/>
          <w:szCs w:val="28"/>
          <w:highlight w:val="none"/>
        </w:rPr>
        <w:t>5：法定代表人授权书</w:t>
      </w:r>
      <w:bookmarkEnd w:id="273"/>
      <w:bookmarkEnd w:id="274"/>
      <w:bookmarkEnd w:id="275"/>
    </w:p>
    <w:p w14:paraId="47AC518C">
      <w:pPr>
        <w:spacing w:line="400" w:lineRule="exact"/>
        <w:ind w:firstLine="3813" w:firstLineChars="1055"/>
        <w:rPr>
          <w:rFonts w:hint="eastAsia" w:ascii="宋体" w:hAnsi="宋体" w:eastAsia="宋体" w:cs="宋体"/>
          <w:b/>
          <w:color w:val="auto"/>
          <w:sz w:val="36"/>
          <w:szCs w:val="36"/>
          <w:highlight w:val="none"/>
        </w:rPr>
      </w:pPr>
    </w:p>
    <w:p w14:paraId="0DC40D0F">
      <w:pPr>
        <w:spacing w:line="400" w:lineRule="exact"/>
        <w:ind w:firstLine="2909" w:firstLineChars="805"/>
        <w:rPr>
          <w:rFonts w:hint="eastAsia" w:ascii="宋体" w:hAnsi="宋体" w:eastAsia="宋体" w:cs="宋体"/>
          <w:b/>
          <w:color w:val="auto"/>
          <w:sz w:val="36"/>
          <w:szCs w:val="36"/>
          <w:highlight w:val="none"/>
        </w:rPr>
      </w:pPr>
      <w:r>
        <w:rPr>
          <w:rFonts w:hint="eastAsia" w:ascii="宋体" w:hAnsi="宋体" w:eastAsia="宋体" w:cs="宋体"/>
          <w:b/>
          <w:color w:val="auto"/>
          <w:sz w:val="36"/>
          <w:szCs w:val="36"/>
          <w:highlight w:val="none"/>
        </w:rPr>
        <w:t>法定代表人授权书</w:t>
      </w:r>
    </w:p>
    <w:p w14:paraId="210E43F1">
      <w:pPr>
        <w:spacing w:line="400" w:lineRule="exact"/>
        <w:ind w:firstLine="181" w:firstLineChars="82"/>
        <w:rPr>
          <w:rFonts w:hint="eastAsia" w:ascii="宋体" w:hAnsi="宋体" w:eastAsia="宋体" w:cs="宋体"/>
          <w:b/>
          <w:bCs/>
          <w:color w:val="auto"/>
          <w:highlight w:val="none"/>
        </w:rPr>
      </w:pPr>
    </w:p>
    <w:p w14:paraId="6F3075F3">
      <w:pPr>
        <w:adjustRightInd w:val="0"/>
        <w:spacing w:line="400" w:lineRule="exact"/>
        <w:textAlignment w:val="baseline"/>
        <w:rPr>
          <w:rFonts w:hint="eastAsia" w:ascii="宋体" w:hAnsi="宋体" w:eastAsia="宋体" w:cs="宋体"/>
          <w:b/>
          <w:color w:val="auto"/>
          <w:highlight w:val="none"/>
          <w:lang w:eastAsia="zh-CN"/>
        </w:rPr>
      </w:pPr>
      <w:r>
        <w:rPr>
          <w:rFonts w:hint="eastAsia" w:ascii="宋体" w:hAnsi="宋体" w:eastAsia="宋体" w:cs="宋体"/>
          <w:b/>
          <w:bCs/>
          <w:color w:val="auto"/>
          <w:highlight w:val="none"/>
        </w:rPr>
        <w:t>致：</w:t>
      </w:r>
      <w:r>
        <w:rPr>
          <w:rFonts w:hint="eastAsia" w:ascii="宋体" w:hAnsi="宋体" w:eastAsia="宋体" w:cs="宋体"/>
          <w:b/>
          <w:color w:val="auto"/>
          <w:highlight w:val="none"/>
          <w:u w:val="single"/>
          <w:lang w:eastAsia="zh-CN"/>
        </w:rPr>
        <w:t>青海省国丰工程项目管理有限公司</w:t>
      </w:r>
    </w:p>
    <w:p w14:paraId="77C8172B">
      <w:pPr>
        <w:spacing w:line="400" w:lineRule="exact"/>
        <w:rPr>
          <w:rFonts w:hint="eastAsia" w:ascii="宋体" w:hAnsi="宋体" w:eastAsia="宋体" w:cs="宋体"/>
          <w:color w:val="auto"/>
          <w:highlight w:val="none"/>
          <w:u w:val="single"/>
        </w:rPr>
      </w:pPr>
    </w:p>
    <w:p w14:paraId="69624EA9">
      <w:pPr>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u w:val="single"/>
        </w:rPr>
        <w:t>（供应商名称）</w:t>
      </w:r>
      <w:r>
        <w:rPr>
          <w:rFonts w:hint="eastAsia" w:ascii="宋体" w:hAnsi="宋体" w:eastAsia="宋体" w:cs="宋体"/>
          <w:color w:val="auto"/>
          <w:highlight w:val="none"/>
        </w:rPr>
        <w:t>系中华人民共和国合法企业，法定地址</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w:t>
      </w:r>
    </w:p>
    <w:p w14:paraId="773DFB4B">
      <w:pPr>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u w:val="single"/>
        </w:rPr>
        <w:t xml:space="preserve">（法定代表人姓名）   </w:t>
      </w:r>
      <w:r>
        <w:rPr>
          <w:rFonts w:hint="eastAsia" w:ascii="宋体" w:hAnsi="宋体" w:eastAsia="宋体" w:cs="宋体"/>
          <w:color w:val="auto"/>
          <w:highlight w:val="none"/>
        </w:rPr>
        <w:t>特授权</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（委托代理人姓名）    </w:t>
      </w:r>
      <w:r>
        <w:rPr>
          <w:rFonts w:hint="eastAsia" w:ascii="宋体" w:hAnsi="宋体" w:eastAsia="宋体" w:cs="宋体"/>
          <w:color w:val="auto"/>
          <w:highlight w:val="none"/>
        </w:rPr>
        <w:t>代表我单位全权办理针对</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项目的磋商、答疑等具体工作，并签署全部有关的文件、资料。</w:t>
      </w:r>
    </w:p>
    <w:p w14:paraId="0C347D1B">
      <w:pPr>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rPr>
        <w:t>我单位对被授权人的签名负全部责任。</w:t>
      </w:r>
    </w:p>
    <w:p w14:paraId="5B3D464D">
      <w:pPr>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rPr>
        <w:t>在撤销授权的书面通知以前，本授权书一直有效，被授权人签署的所有文件（在授权书有效期内签署的）不因授权的撤销而失效。</w:t>
      </w:r>
    </w:p>
    <w:p w14:paraId="3EF58769">
      <w:pPr>
        <w:spacing w:line="400" w:lineRule="exact"/>
        <w:ind w:firstLine="480"/>
        <w:rPr>
          <w:rFonts w:hint="eastAsia" w:ascii="宋体" w:hAnsi="宋体" w:eastAsia="宋体" w:cs="宋体"/>
          <w:color w:val="auto"/>
          <w:highlight w:val="none"/>
        </w:rPr>
      </w:pPr>
    </w:p>
    <w:p w14:paraId="31540DC0">
      <w:pPr>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rPr>
        <w:t>授权期限：自</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 xml:space="preserve"> 年</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月</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日起至</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 xml:space="preserve"> 年</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月</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日止。</w:t>
      </w:r>
    </w:p>
    <w:p w14:paraId="1B26053C">
      <w:pPr>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rPr>
        <w:t>（授权期限须满足磋商有效期）</w:t>
      </w:r>
    </w:p>
    <w:p w14:paraId="4F47D047">
      <w:pPr>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rPr>
        <w:t>被授权人联系电话：</w:t>
      </w:r>
      <w:r>
        <w:rPr>
          <w:rFonts w:hint="eastAsia" w:ascii="宋体" w:hAnsi="宋体" w:eastAsia="宋体" w:cs="宋体"/>
          <w:color w:val="auto"/>
          <w:highlight w:val="none"/>
          <w:u w:val="single"/>
        </w:rPr>
        <w:t xml:space="preserve">           </w:t>
      </w:r>
    </w:p>
    <w:p w14:paraId="7418D2E2">
      <w:pPr>
        <w:spacing w:line="400" w:lineRule="exact"/>
        <w:ind w:firstLine="480"/>
        <w:rPr>
          <w:rFonts w:hint="eastAsia" w:ascii="宋体" w:hAnsi="宋体" w:eastAsia="宋体" w:cs="宋体"/>
          <w:color w:val="auto"/>
          <w:highlight w:val="none"/>
        </w:rPr>
      </w:pPr>
    </w:p>
    <w:p w14:paraId="7128DFD1">
      <w:pPr>
        <w:spacing w:line="400" w:lineRule="exact"/>
        <w:rPr>
          <w:rFonts w:hint="eastAsia" w:ascii="宋体" w:hAnsi="宋体" w:eastAsia="宋体" w:cs="宋体"/>
          <w:color w:val="auto"/>
          <w:highlight w:val="none"/>
        </w:rPr>
      </w:pPr>
    </w:p>
    <w:p w14:paraId="7D9D6364">
      <w:pPr>
        <w:spacing w:line="400" w:lineRule="exact"/>
        <w:rPr>
          <w:rFonts w:hint="eastAsia" w:ascii="宋体" w:hAnsi="宋体" w:eastAsia="宋体" w:cs="宋体"/>
          <w:color w:val="auto"/>
          <w:highlight w:val="none"/>
          <w:u w:val="single"/>
        </w:rPr>
      </w:pPr>
      <w:r>
        <w:rPr>
          <w:rFonts w:hint="eastAsia" w:ascii="宋体" w:hAnsi="宋体" w:eastAsia="宋体" w:cs="宋体"/>
          <w:color w:val="auto"/>
          <w:highlight w:val="none"/>
        </w:rPr>
        <w:t>被授权人（委托代理人）签字</w:t>
      </w:r>
      <w:r>
        <w:rPr>
          <w:rFonts w:hint="eastAsia" w:ascii="宋体" w:hAnsi="宋体" w:eastAsia="宋体" w:cs="宋体"/>
          <w:color w:val="auto"/>
          <w:highlight w:val="none"/>
          <w:lang w:val="en-US" w:eastAsia="zh-CN"/>
        </w:rPr>
        <w:t>或盖章</w:t>
      </w:r>
      <w:r>
        <w:rPr>
          <w:rFonts w:hint="eastAsia" w:ascii="宋体" w:hAnsi="宋体" w:eastAsia="宋体" w:cs="宋体"/>
          <w:color w:val="auto"/>
          <w:highlight w:val="none"/>
        </w:rPr>
        <w:t>：</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eastAsia="zh-CN"/>
        </w:rPr>
        <w:t>，</w:t>
      </w:r>
      <w:r>
        <w:rPr>
          <w:rFonts w:hint="eastAsia" w:ascii="宋体" w:hAnsi="宋体" w:eastAsia="宋体" w:cs="宋体"/>
          <w:color w:val="auto"/>
          <w:highlight w:val="none"/>
        </w:rPr>
        <w:t>授权人（法定代表人）签字</w:t>
      </w:r>
      <w:r>
        <w:rPr>
          <w:rFonts w:hint="eastAsia" w:ascii="宋体" w:hAnsi="宋体" w:eastAsia="宋体" w:cs="宋体"/>
          <w:color w:val="auto"/>
          <w:highlight w:val="none"/>
          <w:lang w:val="en-US" w:eastAsia="zh-CN"/>
        </w:rPr>
        <w:t>或盖章</w:t>
      </w:r>
      <w:r>
        <w:rPr>
          <w:rFonts w:hint="eastAsia" w:ascii="宋体" w:hAnsi="宋体" w:eastAsia="宋体" w:cs="宋体"/>
          <w:color w:val="auto"/>
          <w:highlight w:val="none"/>
        </w:rPr>
        <w:t>：</w:t>
      </w:r>
      <w:r>
        <w:rPr>
          <w:rFonts w:hint="eastAsia" w:ascii="宋体" w:hAnsi="宋体" w:eastAsia="宋体" w:cs="宋体"/>
          <w:color w:val="auto"/>
          <w:highlight w:val="none"/>
          <w:u w:val="single"/>
        </w:rPr>
        <w:t xml:space="preserve">          </w:t>
      </w:r>
    </w:p>
    <w:p w14:paraId="6DA5691D">
      <w:pPr>
        <w:spacing w:line="400" w:lineRule="exact"/>
        <w:rPr>
          <w:rFonts w:hint="eastAsia" w:ascii="宋体" w:hAnsi="宋体" w:eastAsia="宋体" w:cs="宋体"/>
          <w:color w:val="auto"/>
          <w:highlight w:val="none"/>
          <w:u w:val="single"/>
        </w:rPr>
      </w:pPr>
      <w:r>
        <w:rPr>
          <w:rFonts w:hint="eastAsia" w:ascii="宋体" w:hAnsi="宋体" w:eastAsia="宋体" w:cs="宋体"/>
          <w:color w:val="auto"/>
          <w:highlight w:val="none"/>
        </w:rPr>
        <w:t>职务：</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val="en-US" w:eastAsia="zh-CN"/>
        </w:rPr>
        <w:t xml:space="preserve">      </w:t>
      </w:r>
      <w:r>
        <w:rPr>
          <w:rFonts w:hint="eastAsia" w:ascii="宋体" w:hAnsi="宋体" w:eastAsia="宋体" w:cs="宋体"/>
          <w:color w:val="auto"/>
          <w:highlight w:val="none"/>
        </w:rPr>
        <w:t>职务：</w:t>
      </w:r>
      <w:r>
        <w:rPr>
          <w:rFonts w:hint="eastAsia" w:ascii="宋体" w:hAnsi="宋体" w:eastAsia="宋体" w:cs="宋体"/>
          <w:color w:val="auto"/>
          <w:highlight w:val="none"/>
          <w:u w:val="single"/>
        </w:rPr>
        <w:t xml:space="preserve">            </w:t>
      </w:r>
    </w:p>
    <w:p w14:paraId="6F6466F2">
      <w:pPr>
        <w:autoSpaceDE w:val="0"/>
        <w:autoSpaceDN w:val="0"/>
        <w:adjustRightInd w:val="0"/>
        <w:spacing w:line="400" w:lineRule="exact"/>
        <w:ind w:firstLine="480"/>
        <w:rPr>
          <w:rFonts w:hint="eastAsia" w:ascii="宋体" w:hAnsi="宋体" w:eastAsia="宋体" w:cs="宋体"/>
          <w:color w:val="auto"/>
          <w:highlight w:val="none"/>
        </w:rPr>
      </w:pPr>
      <w:r>
        <w:rPr>
          <w:rFonts w:hint="eastAsia" w:ascii="宋体" w:hAnsi="宋体" w:eastAsia="宋体" w:cs="宋体"/>
          <w:color w:val="auto"/>
          <w:highlight w:val="none"/>
        </w:rPr>
        <w:t>附被授权人第二代身份证双面扫描（或复印）件</w:t>
      </w:r>
    </w:p>
    <w:p w14:paraId="152C4B62">
      <w:pPr>
        <w:spacing w:line="400" w:lineRule="exact"/>
        <w:rPr>
          <w:rFonts w:hint="eastAsia" w:ascii="宋体" w:hAnsi="宋体" w:eastAsia="宋体" w:cs="宋体"/>
          <w:color w:val="auto"/>
          <w:highlight w:val="none"/>
        </w:rPr>
      </w:pPr>
    </w:p>
    <w:p w14:paraId="50389D91">
      <w:pPr>
        <w:spacing w:line="400" w:lineRule="exact"/>
        <w:rPr>
          <w:rFonts w:hint="eastAsia" w:ascii="宋体" w:hAnsi="宋体" w:eastAsia="宋体" w:cs="宋体"/>
          <w:color w:val="auto"/>
          <w:highlight w:val="none"/>
        </w:rPr>
      </w:pPr>
    </w:p>
    <w:p w14:paraId="726A8DAB">
      <w:pPr>
        <w:pStyle w:val="10"/>
        <w:rPr>
          <w:rFonts w:hint="eastAsia" w:ascii="宋体" w:hAnsi="宋体" w:eastAsia="宋体" w:cs="宋体"/>
          <w:color w:val="auto"/>
          <w:highlight w:val="none"/>
        </w:rPr>
      </w:pPr>
    </w:p>
    <w:p w14:paraId="688EDA38">
      <w:pPr>
        <w:pStyle w:val="11"/>
        <w:rPr>
          <w:rFonts w:hint="eastAsia" w:ascii="宋体" w:hAnsi="宋体" w:eastAsia="宋体" w:cs="宋体"/>
          <w:color w:val="auto"/>
          <w:highlight w:val="none"/>
        </w:rPr>
      </w:pPr>
    </w:p>
    <w:p w14:paraId="5D8CAFEE">
      <w:pPr>
        <w:rPr>
          <w:rFonts w:hint="eastAsia" w:ascii="宋体" w:hAnsi="宋体" w:eastAsia="宋体" w:cs="宋体"/>
          <w:highlight w:val="none"/>
        </w:rPr>
      </w:pPr>
    </w:p>
    <w:p w14:paraId="6F800A29">
      <w:pPr>
        <w:spacing w:line="400" w:lineRule="exact"/>
        <w:ind w:firstLine="560"/>
        <w:jc w:val="center"/>
        <w:rPr>
          <w:rFonts w:hint="eastAsia" w:ascii="宋体" w:hAnsi="宋体" w:eastAsia="宋体" w:cs="宋体"/>
          <w:b/>
          <w:color w:val="auto"/>
          <w:highlight w:val="none"/>
        </w:rPr>
      </w:pPr>
      <w:r>
        <w:rPr>
          <w:rFonts w:hint="eastAsia" w:ascii="宋体" w:hAnsi="宋体" w:eastAsia="宋体" w:cs="宋体"/>
          <w:b/>
          <w:color w:val="auto"/>
          <w:highlight w:val="none"/>
        </w:rPr>
        <w:t>供应商：</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b/>
          <w:color w:val="auto"/>
          <w:highlight w:val="none"/>
        </w:rPr>
        <w:t>（公章）</w:t>
      </w:r>
    </w:p>
    <w:p w14:paraId="3908A9D0">
      <w:pPr>
        <w:spacing w:line="400" w:lineRule="exact"/>
        <w:ind w:firstLine="2871" w:firstLineChars="1300"/>
        <w:jc w:val="both"/>
        <w:rPr>
          <w:rFonts w:hint="eastAsia" w:ascii="宋体" w:hAnsi="宋体" w:eastAsia="宋体" w:cs="宋体"/>
          <w:b/>
          <w:color w:val="auto"/>
          <w:highlight w:val="none"/>
        </w:rPr>
      </w:pPr>
      <w:r>
        <w:rPr>
          <w:rFonts w:hint="eastAsia" w:ascii="宋体" w:hAnsi="宋体" w:eastAsia="宋体" w:cs="宋体"/>
          <w:b/>
          <w:color w:val="auto"/>
          <w:highlight w:val="none"/>
        </w:rPr>
        <w:t>法定代表人：</w:t>
      </w:r>
      <w:r>
        <w:rPr>
          <w:rFonts w:hint="eastAsia" w:ascii="宋体" w:hAnsi="宋体" w:eastAsia="宋体" w:cs="宋体"/>
          <w:color w:val="auto"/>
          <w:highlight w:val="none"/>
          <w:u w:val="single"/>
        </w:rPr>
        <w:t xml:space="preserve">       </w:t>
      </w:r>
      <w:r>
        <w:rPr>
          <w:rFonts w:hint="eastAsia" w:ascii="宋体" w:hAnsi="宋体" w:eastAsia="宋体" w:cs="宋体"/>
          <w:b/>
          <w:color w:val="auto"/>
          <w:highlight w:val="none"/>
        </w:rPr>
        <w:t>（签字或盖章）</w:t>
      </w:r>
    </w:p>
    <w:p w14:paraId="23EE286B">
      <w:pPr>
        <w:spacing w:line="400" w:lineRule="exact"/>
        <w:ind w:firstLine="480"/>
        <w:jc w:val="center"/>
        <w:rPr>
          <w:rFonts w:hint="eastAsia" w:ascii="宋体" w:hAnsi="宋体" w:eastAsia="宋体" w:cs="宋体"/>
          <w:b/>
          <w:color w:val="auto"/>
          <w:sz w:val="36"/>
          <w:szCs w:val="36"/>
          <w:highlight w:val="none"/>
        </w:rPr>
      </w:pPr>
      <w:r>
        <w:rPr>
          <w:rFonts w:hint="eastAsia" w:ascii="宋体" w:hAnsi="宋体" w:eastAsia="宋体" w:cs="宋体"/>
          <w:color w:val="auto"/>
          <w:highlight w:val="none"/>
        </w:rPr>
        <w:t xml:space="preserve">              </w:t>
      </w:r>
      <w:r>
        <w:rPr>
          <w:rFonts w:hint="eastAsia" w:ascii="宋体" w:hAnsi="宋体" w:eastAsia="宋体" w:cs="宋体"/>
          <w:b/>
          <w:color w:val="auto"/>
          <w:highlight w:val="none"/>
        </w:rPr>
        <w:t xml:space="preserve"> 年   月  日</w:t>
      </w:r>
    </w:p>
    <w:p w14:paraId="1B37195D">
      <w:pPr>
        <w:spacing w:line="400" w:lineRule="exact"/>
        <w:rPr>
          <w:rFonts w:hint="eastAsia" w:ascii="宋体" w:hAnsi="宋体" w:eastAsia="宋体" w:cs="宋体"/>
          <w:b/>
          <w:bCs/>
          <w:color w:val="auto"/>
          <w:sz w:val="28"/>
          <w:szCs w:val="28"/>
          <w:highlight w:val="none"/>
        </w:rPr>
      </w:pPr>
    </w:p>
    <w:p w14:paraId="7CF7C155">
      <w:pPr>
        <w:spacing w:line="400" w:lineRule="exact"/>
        <w:rPr>
          <w:rFonts w:hint="eastAsia" w:ascii="宋体" w:hAnsi="宋体" w:eastAsia="宋体" w:cs="宋体"/>
          <w:b/>
          <w:bCs/>
          <w:color w:val="auto"/>
          <w:sz w:val="28"/>
          <w:szCs w:val="28"/>
          <w:highlight w:val="none"/>
        </w:rPr>
      </w:pPr>
    </w:p>
    <w:p w14:paraId="6766401E">
      <w:pPr>
        <w:spacing w:line="400" w:lineRule="exact"/>
        <w:rPr>
          <w:rFonts w:hint="eastAsia" w:ascii="宋体" w:hAnsi="宋体" w:eastAsia="宋体" w:cs="宋体"/>
          <w:b/>
          <w:bCs/>
          <w:color w:val="auto"/>
          <w:sz w:val="28"/>
          <w:szCs w:val="28"/>
          <w:highlight w:val="none"/>
        </w:rPr>
      </w:pPr>
    </w:p>
    <w:p w14:paraId="54727E79">
      <w:pPr>
        <w:snapToGrid w:val="0"/>
        <w:spacing w:line="400" w:lineRule="exact"/>
        <w:outlineLvl w:val="1"/>
        <w:rPr>
          <w:rFonts w:hint="eastAsia" w:ascii="宋体" w:hAnsi="宋体" w:eastAsia="宋体" w:cs="宋体"/>
          <w:b/>
          <w:color w:val="auto"/>
          <w:sz w:val="28"/>
          <w:szCs w:val="28"/>
          <w:highlight w:val="none"/>
        </w:rPr>
      </w:pPr>
      <w:bookmarkStart w:id="276" w:name="_Toc14392"/>
      <w:r>
        <w:rPr>
          <w:rFonts w:hint="eastAsia" w:ascii="宋体" w:hAnsi="宋体" w:eastAsia="宋体" w:cs="宋体"/>
          <w:b/>
          <w:color w:val="auto"/>
          <w:sz w:val="28"/>
          <w:szCs w:val="28"/>
          <w:highlight w:val="none"/>
        </w:rPr>
        <w:br w:type="page"/>
      </w:r>
      <w:bookmarkStart w:id="277" w:name="_Toc1957"/>
      <w:bookmarkStart w:id="278" w:name="_Toc4755"/>
      <w:r>
        <w:rPr>
          <w:rFonts w:hint="eastAsia" w:ascii="宋体" w:hAnsi="宋体" w:eastAsia="宋体" w:cs="宋体"/>
          <w:b/>
          <w:color w:val="auto"/>
          <w:sz w:val="28"/>
          <w:szCs w:val="28"/>
          <w:highlight w:val="none"/>
        </w:rPr>
        <w:t>附件6：供应商</w:t>
      </w:r>
      <w:r>
        <w:rPr>
          <w:rFonts w:hint="eastAsia" w:ascii="宋体" w:hAnsi="宋体" w:eastAsia="宋体" w:cs="宋体"/>
          <w:b/>
          <w:bCs/>
          <w:color w:val="auto"/>
          <w:sz w:val="28"/>
          <w:szCs w:val="28"/>
          <w:highlight w:val="none"/>
          <w:lang w:val="zh-CN"/>
        </w:rPr>
        <w:t>承诺函</w:t>
      </w:r>
      <w:bookmarkEnd w:id="277"/>
      <w:bookmarkEnd w:id="278"/>
    </w:p>
    <w:p w14:paraId="0770111B">
      <w:pPr>
        <w:spacing w:line="400" w:lineRule="exact"/>
        <w:ind w:firstLine="2909" w:firstLineChars="805"/>
        <w:rPr>
          <w:rFonts w:hint="eastAsia" w:ascii="宋体" w:hAnsi="宋体" w:eastAsia="宋体" w:cs="宋体"/>
          <w:b/>
          <w:color w:val="auto"/>
          <w:sz w:val="36"/>
          <w:szCs w:val="36"/>
          <w:highlight w:val="none"/>
        </w:rPr>
      </w:pPr>
    </w:p>
    <w:p w14:paraId="2292F26E">
      <w:pPr>
        <w:spacing w:line="400" w:lineRule="exact"/>
        <w:jc w:val="center"/>
        <w:rPr>
          <w:rFonts w:hint="eastAsia" w:ascii="宋体" w:hAnsi="宋体" w:eastAsia="宋体" w:cs="宋体"/>
          <w:b/>
          <w:color w:val="auto"/>
          <w:sz w:val="36"/>
          <w:szCs w:val="36"/>
          <w:highlight w:val="none"/>
          <w:lang w:val="zh-CN"/>
        </w:rPr>
      </w:pPr>
      <w:r>
        <w:rPr>
          <w:rFonts w:hint="eastAsia" w:ascii="宋体" w:hAnsi="宋体" w:eastAsia="宋体" w:cs="宋体"/>
          <w:b/>
          <w:color w:val="auto"/>
          <w:sz w:val="36"/>
          <w:szCs w:val="36"/>
          <w:highlight w:val="none"/>
        </w:rPr>
        <w:t>供应商</w:t>
      </w:r>
      <w:r>
        <w:rPr>
          <w:rFonts w:hint="eastAsia" w:ascii="宋体" w:hAnsi="宋体" w:eastAsia="宋体" w:cs="宋体"/>
          <w:b/>
          <w:color w:val="auto"/>
          <w:sz w:val="36"/>
          <w:szCs w:val="36"/>
          <w:highlight w:val="none"/>
          <w:lang w:val="zh-CN"/>
        </w:rPr>
        <w:t>承诺函</w:t>
      </w:r>
    </w:p>
    <w:p w14:paraId="24AC578A">
      <w:pPr>
        <w:autoSpaceDE w:val="0"/>
        <w:autoSpaceDN w:val="0"/>
        <w:spacing w:line="360" w:lineRule="auto"/>
        <w:rPr>
          <w:rFonts w:hint="eastAsia" w:ascii="宋体" w:hAnsi="宋体" w:eastAsia="宋体" w:cs="宋体"/>
          <w:b/>
          <w:bCs/>
          <w:color w:val="auto"/>
          <w:highlight w:val="none"/>
          <w:lang w:val="zh-CN"/>
        </w:rPr>
      </w:pPr>
    </w:p>
    <w:p w14:paraId="7F179FBE">
      <w:pPr>
        <w:adjustRightInd w:val="0"/>
        <w:spacing w:line="400" w:lineRule="exact"/>
        <w:textAlignment w:val="baseline"/>
        <w:rPr>
          <w:rFonts w:hint="eastAsia" w:ascii="宋体" w:hAnsi="宋体" w:eastAsia="宋体" w:cs="宋体"/>
          <w:b/>
          <w:color w:val="auto"/>
          <w:highlight w:val="none"/>
          <w:lang w:eastAsia="zh-CN"/>
        </w:rPr>
      </w:pPr>
      <w:r>
        <w:rPr>
          <w:rFonts w:hint="eastAsia" w:ascii="宋体" w:hAnsi="宋体" w:eastAsia="宋体" w:cs="宋体"/>
          <w:b/>
          <w:bCs/>
          <w:color w:val="auto"/>
          <w:highlight w:val="none"/>
        </w:rPr>
        <w:t>致：</w:t>
      </w:r>
      <w:r>
        <w:rPr>
          <w:rFonts w:hint="eastAsia" w:ascii="宋体" w:hAnsi="宋体" w:eastAsia="宋体" w:cs="宋体"/>
          <w:b/>
          <w:color w:val="auto"/>
          <w:highlight w:val="none"/>
          <w:u w:val="single"/>
          <w:lang w:eastAsia="zh-CN"/>
        </w:rPr>
        <w:t>青海省国丰工程项目管理有限公司</w:t>
      </w:r>
    </w:p>
    <w:p w14:paraId="5415161F">
      <w:pPr>
        <w:pStyle w:val="10"/>
        <w:rPr>
          <w:rFonts w:hint="eastAsia" w:ascii="宋体" w:hAnsi="宋体" w:eastAsia="宋体" w:cs="宋体"/>
          <w:color w:val="auto"/>
          <w:highlight w:val="none"/>
        </w:rPr>
      </w:pPr>
    </w:p>
    <w:p w14:paraId="2BF32468">
      <w:pPr>
        <w:autoSpaceDE w:val="0"/>
        <w:autoSpaceDN w:val="0"/>
        <w:spacing w:line="360" w:lineRule="auto"/>
        <w:ind w:firstLine="48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关于贵方20</w:t>
      </w:r>
      <w:r>
        <w:rPr>
          <w:rFonts w:hint="eastAsia" w:ascii="宋体" w:hAnsi="宋体" w:eastAsia="宋体" w:cs="宋体"/>
          <w:color w:val="auto"/>
          <w:highlight w:val="none"/>
        </w:rPr>
        <w:t>XX</w:t>
      </w:r>
      <w:r>
        <w:rPr>
          <w:rFonts w:hint="eastAsia" w:ascii="宋体" w:hAnsi="宋体" w:eastAsia="宋体" w:cs="宋体"/>
          <w:color w:val="auto"/>
          <w:highlight w:val="none"/>
          <w:lang w:val="zh-CN"/>
        </w:rPr>
        <w:t>年</w:t>
      </w:r>
      <w:r>
        <w:rPr>
          <w:rFonts w:hint="eastAsia" w:ascii="宋体" w:hAnsi="宋体" w:eastAsia="宋体" w:cs="宋体"/>
          <w:color w:val="auto"/>
          <w:highlight w:val="none"/>
          <w:u w:val="single"/>
          <w:lang w:val="zh-CN"/>
        </w:rPr>
        <w:t xml:space="preserve">   </w:t>
      </w:r>
      <w:r>
        <w:rPr>
          <w:rFonts w:hint="eastAsia" w:ascii="宋体" w:hAnsi="宋体" w:eastAsia="宋体" w:cs="宋体"/>
          <w:color w:val="auto"/>
          <w:highlight w:val="none"/>
          <w:lang w:val="zh-CN"/>
        </w:rPr>
        <w:t>月</w:t>
      </w:r>
      <w:r>
        <w:rPr>
          <w:rFonts w:hint="eastAsia" w:ascii="宋体" w:hAnsi="宋体" w:eastAsia="宋体" w:cs="宋体"/>
          <w:color w:val="auto"/>
          <w:highlight w:val="none"/>
          <w:u w:val="single"/>
          <w:lang w:val="zh-CN"/>
        </w:rPr>
        <w:t xml:space="preserve">   </w:t>
      </w:r>
      <w:r>
        <w:rPr>
          <w:rFonts w:hint="eastAsia" w:ascii="宋体" w:hAnsi="宋体" w:eastAsia="宋体" w:cs="宋体"/>
          <w:color w:val="auto"/>
          <w:highlight w:val="none"/>
          <w:lang w:val="zh-CN"/>
        </w:rPr>
        <w:t>日</w:t>
      </w:r>
      <w:r>
        <w:rPr>
          <w:rFonts w:hint="eastAsia" w:ascii="宋体" w:hAnsi="宋体" w:eastAsia="宋体" w:cs="宋体"/>
          <w:color w:val="auto"/>
          <w:highlight w:val="none"/>
          <w:u w:val="single"/>
          <w:lang w:val="zh-CN"/>
        </w:rPr>
        <w:t xml:space="preserve">          (项目名称)</w:t>
      </w:r>
      <w:r>
        <w:rPr>
          <w:rFonts w:hint="eastAsia" w:ascii="宋体" w:hAnsi="宋体" w:eastAsia="宋体" w:cs="宋体"/>
          <w:color w:val="auto"/>
          <w:highlight w:val="none"/>
          <w:lang w:val="zh-CN"/>
        </w:rPr>
        <w:t>采购项目，本签字人愿意参加投标，提供</w:t>
      </w:r>
      <w:r>
        <w:rPr>
          <w:rFonts w:hint="eastAsia" w:ascii="宋体" w:hAnsi="宋体" w:eastAsia="宋体" w:cs="宋体"/>
          <w:color w:val="auto"/>
          <w:highlight w:val="none"/>
        </w:rPr>
        <w:t>工程量清单</w:t>
      </w:r>
      <w:r>
        <w:rPr>
          <w:rFonts w:hint="eastAsia" w:ascii="宋体" w:hAnsi="宋体" w:eastAsia="宋体" w:cs="宋体"/>
          <w:color w:val="auto"/>
          <w:highlight w:val="none"/>
          <w:lang w:val="zh-CN"/>
        </w:rPr>
        <w:t>中要求的所有</w:t>
      </w:r>
      <w:r>
        <w:rPr>
          <w:rFonts w:hint="eastAsia" w:ascii="宋体" w:hAnsi="宋体" w:eastAsia="宋体" w:cs="宋体"/>
          <w:color w:val="auto"/>
          <w:highlight w:val="none"/>
        </w:rPr>
        <w:t>内容</w:t>
      </w:r>
      <w:r>
        <w:rPr>
          <w:rFonts w:hint="eastAsia" w:ascii="宋体" w:hAnsi="宋体" w:eastAsia="宋体" w:cs="宋体"/>
          <w:color w:val="auto"/>
          <w:highlight w:val="none"/>
          <w:lang w:val="zh-CN"/>
        </w:rPr>
        <w:t>，并证实提交的所有资料是准确的和真实的。同时，我代表（</w:t>
      </w:r>
      <w:r>
        <w:rPr>
          <w:rFonts w:hint="eastAsia" w:ascii="宋体" w:hAnsi="宋体" w:eastAsia="宋体" w:cs="宋体"/>
          <w:color w:val="auto"/>
          <w:highlight w:val="none"/>
        </w:rPr>
        <w:t>供应商</w:t>
      </w:r>
      <w:r>
        <w:rPr>
          <w:rFonts w:hint="eastAsia" w:ascii="宋体" w:hAnsi="宋体" w:eastAsia="宋体" w:cs="宋体"/>
          <w:color w:val="auto"/>
          <w:highlight w:val="none"/>
          <w:lang w:val="zh-CN"/>
        </w:rPr>
        <w:t>名称），在此作如下承诺：</w:t>
      </w:r>
    </w:p>
    <w:p w14:paraId="22D6A86B">
      <w:pPr>
        <w:autoSpaceDE w:val="0"/>
        <w:autoSpaceDN w:val="0"/>
        <w:spacing w:line="360" w:lineRule="auto"/>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 xml:space="preserve">   </w:t>
      </w:r>
      <w:r>
        <w:rPr>
          <w:rFonts w:hint="eastAsia" w:ascii="宋体" w:hAnsi="宋体" w:eastAsia="宋体" w:cs="宋体"/>
          <w:color w:val="auto"/>
          <w:highlight w:val="none"/>
        </w:rPr>
        <w:t xml:space="preserve"> </w:t>
      </w:r>
      <w:r>
        <w:rPr>
          <w:rFonts w:hint="eastAsia" w:ascii="宋体" w:hAnsi="宋体" w:eastAsia="宋体" w:cs="宋体"/>
          <w:color w:val="auto"/>
          <w:highlight w:val="none"/>
          <w:lang w:val="zh-CN"/>
        </w:rPr>
        <w:t>1.完全理解和接受磋商文件的一切规定和要求；</w:t>
      </w:r>
    </w:p>
    <w:p w14:paraId="6B07EC84">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2.若中标，我方将按照磋商文件的具体规定与采购人签订采购合同，并且严格履行合同义务，按时交货，提供优质的产品和服务。如果在合同执行过程中，发现质量、数量出现问题，我方一定尽快更换或补退货，并承担相应的经济责任；</w:t>
      </w:r>
    </w:p>
    <w:p w14:paraId="57DC0CFD">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3、我方保证甲方在使用该产品或其任何一部分时，不受第三方提出的侵犯专利权、著作权、商标权和工业设计权等知识产权的起诉，若有违犯，愿承担相应的一切责任。</w:t>
      </w:r>
    </w:p>
    <w:p w14:paraId="67B704D5">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4、我方承诺，除磋商文件中规定的进口产品外，所投的产品均为国产产品，且均符合国家强制性标准。若有不实，愿承担相应的责任。</w:t>
      </w:r>
    </w:p>
    <w:p w14:paraId="66FE1156">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5、在整个招标过程中我方若有违规行为，贵方可按磋商文件之规定给予处罚，我方完全接受。</w:t>
      </w:r>
    </w:p>
    <w:p w14:paraId="791DA8E6">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6、若中标，本承诺将成为合同不可分割的一部分，与合同具有同等的法律效力。</w:t>
      </w:r>
    </w:p>
    <w:p w14:paraId="5E0311BF">
      <w:pPr>
        <w:autoSpaceDE w:val="0"/>
        <w:autoSpaceDN w:val="0"/>
        <w:spacing w:line="360" w:lineRule="auto"/>
        <w:rPr>
          <w:rFonts w:hint="eastAsia" w:ascii="宋体" w:hAnsi="宋体" w:eastAsia="宋体" w:cs="宋体"/>
          <w:color w:val="auto"/>
          <w:highlight w:val="none"/>
          <w:lang w:val="zh-CN"/>
        </w:rPr>
      </w:pPr>
    </w:p>
    <w:p w14:paraId="00BF68F1">
      <w:pPr>
        <w:autoSpaceDE w:val="0"/>
        <w:autoSpaceDN w:val="0"/>
        <w:spacing w:line="360" w:lineRule="auto"/>
        <w:rPr>
          <w:rFonts w:hint="eastAsia" w:ascii="宋体" w:hAnsi="宋体" w:eastAsia="宋体" w:cs="宋体"/>
          <w:color w:val="auto"/>
          <w:highlight w:val="none"/>
          <w:lang w:val="zh-CN"/>
        </w:rPr>
      </w:pPr>
    </w:p>
    <w:p w14:paraId="665FAA39">
      <w:pPr>
        <w:spacing w:line="400" w:lineRule="exact"/>
        <w:ind w:firstLine="560"/>
        <w:jc w:val="center"/>
        <w:rPr>
          <w:rFonts w:hint="eastAsia" w:ascii="宋体" w:hAnsi="宋体" w:eastAsia="宋体" w:cs="宋体"/>
          <w:b/>
          <w:color w:val="auto"/>
          <w:highlight w:val="none"/>
        </w:rPr>
      </w:pPr>
      <w:r>
        <w:rPr>
          <w:rFonts w:hint="eastAsia" w:ascii="宋体" w:hAnsi="宋体" w:eastAsia="宋体" w:cs="宋体"/>
          <w:color w:val="auto"/>
          <w:sz w:val="28"/>
          <w:szCs w:val="28"/>
          <w:highlight w:val="none"/>
          <w:lang w:val="en-US" w:eastAsia="zh-CN"/>
        </w:rPr>
        <w:t xml:space="preserve">      </w:t>
      </w:r>
      <w:r>
        <w:rPr>
          <w:rFonts w:hint="eastAsia" w:ascii="宋体" w:hAnsi="宋体" w:eastAsia="宋体" w:cs="宋体"/>
          <w:color w:val="auto"/>
          <w:sz w:val="28"/>
          <w:szCs w:val="28"/>
          <w:highlight w:val="none"/>
        </w:rPr>
        <w:t xml:space="preserve"> </w:t>
      </w:r>
      <w:r>
        <w:rPr>
          <w:rFonts w:hint="eastAsia" w:ascii="宋体" w:hAnsi="宋体" w:eastAsia="宋体" w:cs="宋体"/>
          <w:b/>
          <w:color w:val="auto"/>
          <w:highlight w:val="none"/>
        </w:rPr>
        <w:t>供应商：</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b/>
          <w:color w:val="auto"/>
          <w:highlight w:val="none"/>
        </w:rPr>
        <w:t>（公章）</w:t>
      </w:r>
    </w:p>
    <w:p w14:paraId="712F0527">
      <w:pPr>
        <w:spacing w:line="400" w:lineRule="exact"/>
        <w:ind w:firstLine="482"/>
        <w:jc w:val="center"/>
        <w:rPr>
          <w:rFonts w:hint="eastAsia" w:ascii="宋体" w:hAnsi="宋体" w:eastAsia="宋体" w:cs="宋体"/>
          <w:b/>
          <w:color w:val="auto"/>
          <w:highlight w:val="none"/>
        </w:rPr>
      </w:pPr>
      <w:r>
        <w:rPr>
          <w:rFonts w:hint="eastAsia" w:ascii="宋体" w:hAnsi="宋体" w:eastAsia="宋体" w:cs="宋体"/>
          <w:b/>
          <w:color w:val="auto"/>
          <w:highlight w:val="none"/>
        </w:rPr>
        <w:t xml:space="preserve">        法定代表人或委托代理人：</w:t>
      </w:r>
      <w:r>
        <w:rPr>
          <w:rFonts w:hint="eastAsia" w:ascii="宋体" w:hAnsi="宋体" w:eastAsia="宋体" w:cs="宋体"/>
          <w:color w:val="auto"/>
          <w:highlight w:val="none"/>
          <w:u w:val="single"/>
        </w:rPr>
        <w:t xml:space="preserve">       </w:t>
      </w:r>
      <w:r>
        <w:rPr>
          <w:rFonts w:hint="eastAsia" w:ascii="宋体" w:hAnsi="宋体" w:eastAsia="宋体" w:cs="宋体"/>
          <w:b/>
          <w:color w:val="auto"/>
          <w:highlight w:val="none"/>
        </w:rPr>
        <w:t>（签字或盖章）</w:t>
      </w:r>
    </w:p>
    <w:p w14:paraId="332DBD74">
      <w:pPr>
        <w:autoSpaceDE w:val="0"/>
        <w:autoSpaceDN w:val="0"/>
        <w:spacing w:line="360" w:lineRule="auto"/>
        <w:jc w:val="center"/>
        <w:rPr>
          <w:rFonts w:hint="eastAsia" w:ascii="宋体" w:hAnsi="宋体" w:eastAsia="宋体" w:cs="宋体"/>
          <w:b/>
          <w:bCs/>
          <w:color w:val="auto"/>
          <w:highlight w:val="none"/>
          <w:lang w:val="zh-CN"/>
        </w:rPr>
      </w:pPr>
    </w:p>
    <w:p w14:paraId="014EAA72">
      <w:pPr>
        <w:snapToGrid w:val="0"/>
        <w:spacing w:line="400" w:lineRule="exact"/>
        <w:outlineLvl w:val="1"/>
        <w:rPr>
          <w:rFonts w:hint="eastAsia" w:ascii="宋体" w:hAnsi="宋体" w:eastAsia="宋体" w:cs="宋体"/>
          <w:b/>
          <w:color w:val="auto"/>
          <w:sz w:val="28"/>
          <w:szCs w:val="28"/>
          <w:highlight w:val="none"/>
        </w:rPr>
        <w:sectPr>
          <w:pgSz w:w="11905" w:h="16838"/>
          <w:pgMar w:top="1440" w:right="1440" w:bottom="1440" w:left="1440" w:header="850" w:footer="992" w:gutter="0"/>
          <w:pgNumType w:fmt="decimal"/>
          <w:cols w:space="720" w:num="1"/>
          <w:rtlGutter w:val="0"/>
          <w:docGrid w:type="lines" w:linePitch="317" w:charSpace="0"/>
        </w:sectPr>
      </w:pPr>
    </w:p>
    <w:p w14:paraId="00554D88">
      <w:pPr>
        <w:snapToGrid w:val="0"/>
        <w:spacing w:line="400" w:lineRule="exact"/>
        <w:outlineLvl w:val="1"/>
        <w:rPr>
          <w:rFonts w:hint="eastAsia" w:ascii="宋体" w:hAnsi="宋体" w:eastAsia="宋体" w:cs="宋体"/>
          <w:b/>
          <w:color w:val="auto"/>
          <w:sz w:val="28"/>
          <w:szCs w:val="28"/>
          <w:highlight w:val="none"/>
        </w:rPr>
      </w:pPr>
      <w:bookmarkStart w:id="279" w:name="_Toc6483"/>
      <w:bookmarkStart w:id="280" w:name="_Toc16810"/>
      <w:r>
        <w:rPr>
          <w:rFonts w:hint="eastAsia" w:ascii="宋体" w:hAnsi="宋体" w:eastAsia="宋体" w:cs="宋体"/>
          <w:b/>
          <w:color w:val="auto"/>
          <w:sz w:val="28"/>
          <w:szCs w:val="28"/>
          <w:highlight w:val="none"/>
        </w:rPr>
        <w:t>附件</w:t>
      </w:r>
      <w:bookmarkStart w:id="281" w:name="_Toc376936779"/>
      <w:bookmarkStart w:id="282" w:name="_Toc351475542"/>
      <w:bookmarkStart w:id="283" w:name="_Toc365019584"/>
      <w:r>
        <w:rPr>
          <w:rFonts w:hint="eastAsia" w:ascii="宋体" w:hAnsi="宋体" w:eastAsia="宋体" w:cs="宋体"/>
          <w:b/>
          <w:color w:val="auto"/>
          <w:sz w:val="28"/>
          <w:szCs w:val="28"/>
          <w:highlight w:val="none"/>
        </w:rPr>
        <w:t>7：供应商诚信承诺书</w:t>
      </w:r>
      <w:bookmarkEnd w:id="276"/>
      <w:bookmarkEnd w:id="279"/>
      <w:bookmarkEnd w:id="280"/>
      <w:bookmarkEnd w:id="281"/>
      <w:bookmarkEnd w:id="282"/>
      <w:bookmarkEnd w:id="283"/>
    </w:p>
    <w:p w14:paraId="1BE54FF4">
      <w:pPr>
        <w:spacing w:line="400" w:lineRule="exact"/>
        <w:ind w:firstLine="480"/>
        <w:rPr>
          <w:rFonts w:hint="eastAsia" w:ascii="宋体" w:hAnsi="宋体" w:eastAsia="宋体" w:cs="宋体"/>
          <w:color w:val="auto"/>
          <w:highlight w:val="none"/>
        </w:rPr>
      </w:pPr>
    </w:p>
    <w:p w14:paraId="1750F51B">
      <w:pPr>
        <w:spacing w:line="400" w:lineRule="exact"/>
        <w:ind w:firstLine="2729" w:firstLineChars="755"/>
        <w:rPr>
          <w:rFonts w:hint="eastAsia" w:ascii="宋体" w:hAnsi="宋体" w:eastAsia="宋体" w:cs="宋体"/>
          <w:b/>
          <w:color w:val="auto"/>
          <w:sz w:val="36"/>
          <w:szCs w:val="36"/>
          <w:highlight w:val="none"/>
        </w:rPr>
      </w:pPr>
      <w:r>
        <w:rPr>
          <w:rFonts w:hint="eastAsia" w:ascii="宋体" w:hAnsi="宋体" w:eastAsia="宋体" w:cs="宋体"/>
          <w:b/>
          <w:color w:val="auto"/>
          <w:sz w:val="36"/>
          <w:szCs w:val="36"/>
          <w:highlight w:val="none"/>
        </w:rPr>
        <w:t>供应商诚信承诺书</w:t>
      </w:r>
    </w:p>
    <w:p w14:paraId="71619623">
      <w:pPr>
        <w:spacing w:line="400" w:lineRule="exact"/>
        <w:ind w:firstLine="2729" w:firstLineChars="755"/>
        <w:rPr>
          <w:rFonts w:hint="eastAsia" w:ascii="宋体" w:hAnsi="宋体" w:eastAsia="宋体" w:cs="宋体"/>
          <w:b/>
          <w:color w:val="auto"/>
          <w:sz w:val="36"/>
          <w:szCs w:val="36"/>
          <w:highlight w:val="none"/>
        </w:rPr>
      </w:pPr>
    </w:p>
    <w:p w14:paraId="116E7227">
      <w:pPr>
        <w:adjustRightInd w:val="0"/>
        <w:spacing w:line="400" w:lineRule="exact"/>
        <w:textAlignment w:val="baseline"/>
        <w:rPr>
          <w:rFonts w:hint="eastAsia" w:ascii="宋体" w:hAnsi="宋体" w:eastAsia="宋体" w:cs="宋体"/>
          <w:b/>
          <w:color w:val="auto"/>
          <w:highlight w:val="none"/>
          <w:lang w:eastAsia="zh-CN"/>
        </w:rPr>
      </w:pPr>
      <w:r>
        <w:rPr>
          <w:rFonts w:hint="eastAsia" w:ascii="宋体" w:hAnsi="宋体" w:eastAsia="宋体" w:cs="宋体"/>
          <w:b/>
          <w:bCs/>
          <w:color w:val="auto"/>
          <w:highlight w:val="none"/>
        </w:rPr>
        <w:t>致：</w:t>
      </w:r>
      <w:r>
        <w:rPr>
          <w:rFonts w:hint="eastAsia" w:ascii="宋体" w:hAnsi="宋体" w:eastAsia="宋体" w:cs="宋体"/>
          <w:b/>
          <w:color w:val="auto"/>
          <w:highlight w:val="none"/>
          <w:u w:val="single"/>
          <w:lang w:eastAsia="zh-CN"/>
        </w:rPr>
        <w:t>青海省国丰工程项目管理有限公司</w:t>
      </w:r>
    </w:p>
    <w:p w14:paraId="34663F2E">
      <w:pPr>
        <w:pStyle w:val="10"/>
        <w:rPr>
          <w:rFonts w:hint="eastAsia" w:ascii="宋体" w:hAnsi="宋体" w:eastAsia="宋体" w:cs="宋体"/>
          <w:highlight w:val="none"/>
          <w:lang w:eastAsia="zh-CN"/>
        </w:rPr>
      </w:pPr>
    </w:p>
    <w:p w14:paraId="366E76E8">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为了诚实、客观、有序地参与青海省政府采购活动，愿就以下内容作出承诺：</w:t>
      </w:r>
    </w:p>
    <w:p w14:paraId="62A6479D">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一、自觉遵守各项法律、法规、规章、制度以及社会公德，维护廉洁环境，与同场竞争的供应商平等参加政府采购活动。</w:t>
      </w:r>
    </w:p>
    <w:p w14:paraId="118987B1">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二、参加</w:t>
      </w:r>
      <w:r>
        <w:rPr>
          <w:rFonts w:hint="eastAsia" w:ascii="宋体" w:hAnsi="宋体" w:eastAsia="宋体" w:cs="宋体"/>
          <w:color w:val="auto"/>
          <w:highlight w:val="none"/>
          <w:lang w:val="zh-CN" w:eastAsia="zh-CN"/>
        </w:rPr>
        <w:t>青海省国丰工程项目管理有限公司</w:t>
      </w:r>
      <w:r>
        <w:rPr>
          <w:rFonts w:hint="eastAsia" w:ascii="宋体" w:hAnsi="宋体" w:eastAsia="宋体" w:cs="宋体"/>
          <w:color w:val="auto"/>
          <w:highlight w:val="none"/>
          <w:lang w:val="zh-CN"/>
        </w:rPr>
        <w:t>组织的政府采购活动时，严格按照磋商文件的规定和要求提供所需的相关材料，并对所提供的各类资料的真实性负责，不虚假应标，不虚列业绩。</w:t>
      </w:r>
    </w:p>
    <w:p w14:paraId="35921349">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三、尊重参与政府采购活动各相关方的合法行为，接受政府采购活动依法形成的意见、结果。</w:t>
      </w:r>
    </w:p>
    <w:p w14:paraId="56A35652">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四、依法参加政府采购活动，不围标、串标，维护市场秩序，不提供“三无”产品、以次充好。</w:t>
      </w:r>
    </w:p>
    <w:p w14:paraId="5CF889EC">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五、积极推动政府采购活动健康开展，对采购活动有疑问、异议时，按法律规定的程序实名（加盖单位公章和法定代表人签名）反映情况，不恶意中伤、无事生非，以和谐、平等的心态参加政府采购活动。</w:t>
      </w:r>
    </w:p>
    <w:p w14:paraId="4F4DE092">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六、认真履行成交供应商应承担的责任和义务，全面执行合同规定的各项内容，保质保量地按时完成工作任务。</w:t>
      </w:r>
    </w:p>
    <w:p w14:paraId="4A390491">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若本企业（单位）发生有悖于上述承诺的行为，愿意接受《中华人民共和国政府采购法》和《政府采购法实施条例》中对供应商的相关处理。</w:t>
      </w:r>
    </w:p>
    <w:p w14:paraId="681C9B98">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本承诺是采购项目响应文件的组成部分。</w:t>
      </w:r>
    </w:p>
    <w:p w14:paraId="213C8410">
      <w:pPr>
        <w:spacing w:line="400" w:lineRule="exact"/>
        <w:ind w:firstLine="3423" w:firstLineChars="1550"/>
        <w:rPr>
          <w:rFonts w:hint="eastAsia" w:ascii="宋体" w:hAnsi="宋体" w:eastAsia="宋体" w:cs="宋体"/>
          <w:b/>
          <w:color w:val="auto"/>
          <w:highlight w:val="none"/>
        </w:rPr>
      </w:pPr>
    </w:p>
    <w:p w14:paraId="1FF7D5B8">
      <w:pPr>
        <w:spacing w:line="400" w:lineRule="exact"/>
        <w:ind w:firstLine="3423" w:firstLineChars="1550"/>
        <w:rPr>
          <w:rFonts w:hint="eastAsia" w:ascii="宋体" w:hAnsi="宋体" w:eastAsia="宋体" w:cs="宋体"/>
          <w:b/>
          <w:color w:val="auto"/>
          <w:highlight w:val="none"/>
        </w:rPr>
      </w:pPr>
    </w:p>
    <w:p w14:paraId="0878697B">
      <w:pPr>
        <w:spacing w:line="400" w:lineRule="exact"/>
        <w:ind w:firstLine="560"/>
        <w:jc w:val="center"/>
        <w:rPr>
          <w:rFonts w:hint="eastAsia" w:ascii="宋体" w:hAnsi="宋体" w:eastAsia="宋体" w:cs="宋体"/>
          <w:b/>
          <w:color w:val="auto"/>
          <w:highlight w:val="none"/>
        </w:rPr>
      </w:pPr>
      <w:bookmarkStart w:id="284" w:name="_Toc458079933"/>
      <w:r>
        <w:rPr>
          <w:rFonts w:hint="eastAsia" w:ascii="宋体" w:hAnsi="宋体" w:eastAsia="宋体" w:cs="宋体"/>
          <w:b/>
          <w:color w:val="auto"/>
          <w:highlight w:val="none"/>
        </w:rPr>
        <w:t>供应商：</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 xml:space="preserve">                </w:t>
      </w:r>
      <w:r>
        <w:rPr>
          <w:rFonts w:hint="eastAsia" w:ascii="宋体" w:hAnsi="宋体" w:eastAsia="宋体" w:cs="宋体"/>
          <w:color w:val="auto"/>
          <w:highlight w:val="none"/>
          <w:u w:val="single"/>
        </w:rPr>
        <w:t xml:space="preserve">   </w:t>
      </w:r>
      <w:r>
        <w:rPr>
          <w:rFonts w:hint="eastAsia" w:ascii="宋体" w:hAnsi="宋体" w:eastAsia="宋体" w:cs="宋体"/>
          <w:b/>
          <w:color w:val="auto"/>
          <w:highlight w:val="none"/>
        </w:rPr>
        <w:t>（公章）</w:t>
      </w:r>
    </w:p>
    <w:p w14:paraId="1BC4620E">
      <w:pPr>
        <w:spacing w:line="400" w:lineRule="exact"/>
        <w:ind w:firstLine="482"/>
        <w:jc w:val="center"/>
        <w:rPr>
          <w:rFonts w:hint="eastAsia" w:ascii="宋体" w:hAnsi="宋体" w:eastAsia="宋体" w:cs="宋体"/>
          <w:b/>
          <w:color w:val="auto"/>
          <w:highlight w:val="none"/>
        </w:rPr>
      </w:pPr>
      <w:r>
        <w:rPr>
          <w:rFonts w:hint="eastAsia" w:ascii="宋体" w:hAnsi="宋体" w:eastAsia="宋体" w:cs="宋体"/>
          <w:b/>
          <w:color w:val="auto"/>
          <w:highlight w:val="none"/>
        </w:rPr>
        <w:t xml:space="preserve">        法定代表人或委托代理人：</w:t>
      </w:r>
      <w:r>
        <w:rPr>
          <w:rFonts w:hint="eastAsia" w:ascii="宋体" w:hAnsi="宋体" w:eastAsia="宋体" w:cs="宋体"/>
          <w:color w:val="auto"/>
          <w:highlight w:val="none"/>
          <w:u w:val="single"/>
        </w:rPr>
        <w:t xml:space="preserve">       </w:t>
      </w:r>
      <w:r>
        <w:rPr>
          <w:rFonts w:hint="eastAsia" w:ascii="宋体" w:hAnsi="宋体" w:eastAsia="宋体" w:cs="宋体"/>
          <w:b/>
          <w:color w:val="auto"/>
          <w:highlight w:val="none"/>
        </w:rPr>
        <w:t>（签字或盖章）</w:t>
      </w:r>
    </w:p>
    <w:p w14:paraId="60D1DAFA">
      <w:pPr>
        <w:spacing w:line="400" w:lineRule="exact"/>
        <w:ind w:firstLine="480"/>
        <w:jc w:val="center"/>
        <w:rPr>
          <w:rFonts w:hint="eastAsia" w:ascii="宋体" w:hAnsi="宋体" w:eastAsia="宋体" w:cs="宋体"/>
          <w:b/>
          <w:color w:val="auto"/>
          <w:sz w:val="36"/>
          <w:szCs w:val="36"/>
          <w:highlight w:val="none"/>
        </w:rPr>
      </w:pPr>
      <w:r>
        <w:rPr>
          <w:rFonts w:hint="eastAsia" w:ascii="宋体" w:hAnsi="宋体" w:eastAsia="宋体" w:cs="宋体"/>
          <w:color w:val="auto"/>
          <w:highlight w:val="none"/>
        </w:rPr>
        <w:t xml:space="preserve">              </w:t>
      </w:r>
      <w:r>
        <w:rPr>
          <w:rFonts w:hint="eastAsia" w:ascii="宋体" w:hAnsi="宋体" w:eastAsia="宋体" w:cs="宋体"/>
          <w:b/>
          <w:color w:val="auto"/>
          <w:highlight w:val="none"/>
        </w:rPr>
        <w:t xml:space="preserve"> 年   月  日</w:t>
      </w:r>
    </w:p>
    <w:p w14:paraId="2CA98333">
      <w:pPr>
        <w:snapToGrid w:val="0"/>
        <w:spacing w:line="400" w:lineRule="exact"/>
        <w:outlineLvl w:val="1"/>
        <w:rPr>
          <w:rFonts w:hint="eastAsia" w:ascii="宋体" w:hAnsi="宋体" w:eastAsia="宋体" w:cs="宋体"/>
          <w:color w:val="auto"/>
          <w:highlight w:val="none"/>
        </w:rPr>
      </w:pPr>
      <w:r>
        <w:rPr>
          <w:rFonts w:hint="eastAsia" w:ascii="宋体" w:hAnsi="宋体" w:eastAsia="宋体" w:cs="宋体"/>
          <w:b/>
          <w:bCs/>
          <w:color w:val="auto"/>
          <w:sz w:val="28"/>
          <w:szCs w:val="28"/>
          <w:highlight w:val="none"/>
        </w:rPr>
        <w:br w:type="page"/>
      </w:r>
      <w:bookmarkStart w:id="285" w:name="_Toc19691"/>
      <w:bookmarkStart w:id="286" w:name="_Toc25398"/>
      <w:bookmarkStart w:id="287" w:name="_Toc20276"/>
      <w:r>
        <w:rPr>
          <w:rFonts w:hint="eastAsia" w:ascii="宋体" w:hAnsi="宋体" w:eastAsia="宋体" w:cs="宋体"/>
          <w:b/>
          <w:color w:val="auto"/>
          <w:sz w:val="28"/>
          <w:szCs w:val="28"/>
          <w:highlight w:val="none"/>
        </w:rPr>
        <w:t>附件</w:t>
      </w:r>
      <w:bookmarkEnd w:id="284"/>
      <w:bookmarkEnd w:id="285"/>
      <w:r>
        <w:rPr>
          <w:rFonts w:hint="eastAsia" w:ascii="宋体" w:hAnsi="宋体" w:eastAsia="宋体" w:cs="宋体"/>
          <w:b/>
          <w:color w:val="auto"/>
          <w:sz w:val="28"/>
          <w:szCs w:val="28"/>
          <w:highlight w:val="none"/>
        </w:rPr>
        <w:t>8：</w:t>
      </w:r>
      <w:bookmarkStart w:id="288" w:name="_Toc449612645"/>
      <w:bookmarkStart w:id="289" w:name="_Toc454914676"/>
      <w:bookmarkStart w:id="290" w:name="_Toc1967"/>
      <w:bookmarkStart w:id="291" w:name="_Toc199152123"/>
      <w:bookmarkStart w:id="292" w:name="_Toc458079934"/>
      <w:bookmarkStart w:id="293" w:name="_Toc194999279"/>
      <w:r>
        <w:rPr>
          <w:rFonts w:hint="eastAsia" w:ascii="宋体" w:hAnsi="宋体" w:eastAsia="宋体" w:cs="宋体"/>
          <w:b/>
          <w:color w:val="auto"/>
          <w:sz w:val="28"/>
          <w:szCs w:val="28"/>
          <w:highlight w:val="none"/>
        </w:rPr>
        <w:t>已标价工程量清单部分格式</w:t>
      </w:r>
      <w:bookmarkEnd w:id="286"/>
      <w:bookmarkEnd w:id="287"/>
      <w:bookmarkEnd w:id="288"/>
    </w:p>
    <w:p w14:paraId="7AAED24C">
      <w:pPr>
        <w:spacing w:line="400" w:lineRule="exact"/>
        <w:ind w:firstLine="480"/>
        <w:rPr>
          <w:rFonts w:hint="eastAsia" w:ascii="宋体" w:hAnsi="宋体" w:eastAsia="宋体" w:cs="宋体"/>
          <w:color w:val="auto"/>
          <w:highlight w:val="none"/>
        </w:rPr>
      </w:pPr>
    </w:p>
    <w:bookmarkEnd w:id="289"/>
    <w:bookmarkEnd w:id="290"/>
    <w:bookmarkEnd w:id="291"/>
    <w:bookmarkEnd w:id="292"/>
    <w:bookmarkEnd w:id="293"/>
    <w:p w14:paraId="01E3A192">
      <w:pPr>
        <w:spacing w:before="100" w:line="223" w:lineRule="auto"/>
        <w:ind w:left="3586"/>
        <w:rPr>
          <w:rFonts w:ascii="宋体" w:hAnsi="宋体" w:eastAsia="宋体" w:cs="宋体"/>
          <w:sz w:val="31"/>
          <w:szCs w:val="31"/>
          <w:highlight w:val="none"/>
        </w:rPr>
      </w:pPr>
      <w:r>
        <w:rPr>
          <w:rFonts w:ascii="宋体" w:hAnsi="宋体" w:eastAsia="宋体" w:cs="宋体"/>
          <w:b/>
          <w:bCs/>
          <w:spacing w:val="1"/>
          <w:sz w:val="31"/>
          <w:szCs w:val="31"/>
          <w:highlight w:val="none"/>
        </w:rPr>
        <w:t>已标价工程量清单</w:t>
      </w:r>
    </w:p>
    <w:p w14:paraId="2495C6E4">
      <w:pPr>
        <w:pStyle w:val="47"/>
        <w:spacing w:line="339" w:lineRule="auto"/>
        <w:rPr>
          <w:highlight w:val="none"/>
        </w:rPr>
      </w:pPr>
    </w:p>
    <w:p w14:paraId="4883EA1C">
      <w:pPr>
        <w:pStyle w:val="47"/>
        <w:spacing w:line="339" w:lineRule="auto"/>
        <w:rPr>
          <w:highlight w:val="none"/>
        </w:rPr>
      </w:pPr>
    </w:p>
    <w:p w14:paraId="364493E4">
      <w:pPr>
        <w:autoSpaceDE w:val="0"/>
        <w:autoSpaceDN w:val="0"/>
        <w:spacing w:line="360" w:lineRule="auto"/>
        <w:ind w:firstLine="440" w:firstLineChars="200"/>
        <w:rPr>
          <w:rFonts w:hint="eastAsia" w:ascii="宋体" w:hAnsi="宋体" w:eastAsia="宋体" w:cs="宋体"/>
          <w:color w:val="auto"/>
          <w:highlight w:val="none"/>
          <w:lang w:val="zh-CN"/>
        </w:rPr>
      </w:pPr>
      <w:r>
        <w:rPr>
          <w:rFonts w:hint="eastAsia" w:ascii="宋体" w:hAnsi="宋体" w:eastAsia="宋体" w:cs="宋体"/>
          <w:color w:val="auto"/>
          <w:highlight w:val="none"/>
          <w:lang w:val="zh-CN"/>
        </w:rPr>
        <w:t>投标人应按照第六部分“工程量清单 ”的要求逐项填报工程量清单，包括工程量清单说明、投标报价说明、计日工说明、其他说明及工程量清单各项表格。</w:t>
      </w:r>
    </w:p>
    <w:p w14:paraId="1569870C">
      <w:pPr>
        <w:snapToGrid w:val="0"/>
        <w:spacing w:line="400" w:lineRule="exact"/>
        <w:outlineLvl w:val="1"/>
        <w:rPr>
          <w:rFonts w:hint="eastAsia" w:ascii="宋体" w:hAnsi="宋体" w:eastAsia="宋体" w:cs="宋体"/>
          <w:b/>
          <w:color w:val="auto"/>
          <w:sz w:val="28"/>
          <w:szCs w:val="28"/>
          <w:highlight w:val="none"/>
        </w:rPr>
      </w:pPr>
    </w:p>
    <w:p w14:paraId="702AF479">
      <w:pPr>
        <w:snapToGrid w:val="0"/>
        <w:spacing w:line="400" w:lineRule="exact"/>
        <w:outlineLvl w:val="1"/>
        <w:rPr>
          <w:rFonts w:hint="eastAsia" w:ascii="宋体" w:hAnsi="宋体" w:eastAsia="宋体" w:cs="宋体"/>
          <w:b/>
          <w:color w:val="auto"/>
          <w:sz w:val="28"/>
          <w:szCs w:val="28"/>
          <w:highlight w:val="none"/>
        </w:rPr>
      </w:pPr>
    </w:p>
    <w:p w14:paraId="28BED9BB">
      <w:pPr>
        <w:snapToGrid w:val="0"/>
        <w:spacing w:line="400" w:lineRule="exact"/>
        <w:outlineLvl w:val="1"/>
        <w:rPr>
          <w:rFonts w:hint="eastAsia" w:ascii="宋体" w:hAnsi="宋体" w:eastAsia="宋体" w:cs="宋体"/>
          <w:b/>
          <w:color w:val="auto"/>
          <w:sz w:val="28"/>
          <w:szCs w:val="28"/>
          <w:highlight w:val="none"/>
        </w:rPr>
      </w:pPr>
    </w:p>
    <w:p w14:paraId="25BB92E8">
      <w:pPr>
        <w:snapToGrid w:val="0"/>
        <w:spacing w:line="400" w:lineRule="exact"/>
        <w:outlineLvl w:val="1"/>
        <w:rPr>
          <w:rFonts w:hint="eastAsia" w:ascii="宋体" w:hAnsi="宋体" w:eastAsia="宋体" w:cs="宋体"/>
          <w:b/>
          <w:color w:val="auto"/>
          <w:sz w:val="28"/>
          <w:szCs w:val="28"/>
          <w:highlight w:val="none"/>
        </w:rPr>
      </w:pPr>
    </w:p>
    <w:p w14:paraId="09273833">
      <w:pPr>
        <w:snapToGrid w:val="0"/>
        <w:spacing w:line="400" w:lineRule="exact"/>
        <w:outlineLvl w:val="1"/>
        <w:rPr>
          <w:rFonts w:hint="eastAsia" w:ascii="宋体" w:hAnsi="宋体" w:eastAsia="宋体" w:cs="宋体"/>
          <w:b/>
          <w:color w:val="auto"/>
          <w:sz w:val="28"/>
          <w:szCs w:val="28"/>
          <w:highlight w:val="none"/>
        </w:rPr>
      </w:pPr>
    </w:p>
    <w:p w14:paraId="1A218D56">
      <w:pPr>
        <w:snapToGrid w:val="0"/>
        <w:spacing w:line="400" w:lineRule="exact"/>
        <w:outlineLvl w:val="1"/>
        <w:rPr>
          <w:rFonts w:hint="eastAsia" w:ascii="宋体" w:hAnsi="宋体" w:eastAsia="宋体" w:cs="宋体"/>
          <w:b/>
          <w:color w:val="auto"/>
          <w:sz w:val="28"/>
          <w:szCs w:val="28"/>
          <w:highlight w:val="none"/>
        </w:rPr>
      </w:pPr>
    </w:p>
    <w:p w14:paraId="795F295C">
      <w:pPr>
        <w:snapToGrid w:val="0"/>
        <w:spacing w:line="400" w:lineRule="exact"/>
        <w:outlineLvl w:val="1"/>
        <w:rPr>
          <w:rFonts w:hint="eastAsia" w:ascii="宋体" w:hAnsi="宋体" w:eastAsia="宋体" w:cs="宋体"/>
          <w:b/>
          <w:color w:val="auto"/>
          <w:sz w:val="28"/>
          <w:szCs w:val="28"/>
          <w:highlight w:val="none"/>
        </w:rPr>
      </w:pPr>
    </w:p>
    <w:p w14:paraId="21959C3D">
      <w:pPr>
        <w:snapToGrid w:val="0"/>
        <w:spacing w:line="400" w:lineRule="exact"/>
        <w:outlineLvl w:val="1"/>
        <w:rPr>
          <w:rFonts w:hint="eastAsia" w:ascii="宋体" w:hAnsi="宋体" w:eastAsia="宋体" w:cs="宋体"/>
          <w:b/>
          <w:color w:val="auto"/>
          <w:sz w:val="28"/>
          <w:szCs w:val="28"/>
          <w:highlight w:val="none"/>
        </w:rPr>
      </w:pPr>
    </w:p>
    <w:p w14:paraId="71E85108">
      <w:pPr>
        <w:snapToGrid w:val="0"/>
        <w:spacing w:line="400" w:lineRule="exact"/>
        <w:outlineLvl w:val="1"/>
        <w:rPr>
          <w:rFonts w:hint="eastAsia" w:ascii="宋体" w:hAnsi="宋体" w:eastAsia="宋体" w:cs="宋体"/>
          <w:b/>
          <w:color w:val="auto"/>
          <w:sz w:val="28"/>
          <w:szCs w:val="28"/>
          <w:highlight w:val="none"/>
        </w:rPr>
      </w:pPr>
    </w:p>
    <w:p w14:paraId="3A89A575">
      <w:pPr>
        <w:snapToGrid w:val="0"/>
        <w:spacing w:line="400" w:lineRule="exact"/>
        <w:outlineLvl w:val="1"/>
        <w:rPr>
          <w:rFonts w:hint="eastAsia" w:ascii="宋体" w:hAnsi="宋体" w:eastAsia="宋体" w:cs="宋体"/>
          <w:b/>
          <w:color w:val="auto"/>
          <w:sz w:val="28"/>
          <w:szCs w:val="28"/>
          <w:highlight w:val="none"/>
        </w:rPr>
      </w:pPr>
    </w:p>
    <w:p w14:paraId="14D4B28F">
      <w:pPr>
        <w:snapToGrid w:val="0"/>
        <w:spacing w:line="400" w:lineRule="exact"/>
        <w:outlineLvl w:val="1"/>
        <w:rPr>
          <w:rFonts w:hint="eastAsia" w:ascii="宋体" w:hAnsi="宋体" w:eastAsia="宋体" w:cs="宋体"/>
          <w:b/>
          <w:color w:val="auto"/>
          <w:sz w:val="28"/>
          <w:szCs w:val="28"/>
          <w:highlight w:val="none"/>
        </w:rPr>
      </w:pPr>
    </w:p>
    <w:p w14:paraId="254EC772">
      <w:pPr>
        <w:snapToGrid w:val="0"/>
        <w:spacing w:line="400" w:lineRule="exact"/>
        <w:outlineLvl w:val="1"/>
        <w:rPr>
          <w:rFonts w:hint="eastAsia" w:ascii="宋体" w:hAnsi="宋体" w:eastAsia="宋体" w:cs="宋体"/>
          <w:b/>
          <w:color w:val="auto"/>
          <w:sz w:val="28"/>
          <w:szCs w:val="28"/>
          <w:highlight w:val="none"/>
        </w:rPr>
      </w:pPr>
    </w:p>
    <w:p w14:paraId="5C55A05C">
      <w:pPr>
        <w:snapToGrid w:val="0"/>
        <w:spacing w:line="400" w:lineRule="exact"/>
        <w:outlineLvl w:val="1"/>
        <w:rPr>
          <w:rFonts w:hint="eastAsia" w:ascii="宋体" w:hAnsi="宋体" w:eastAsia="宋体" w:cs="宋体"/>
          <w:b/>
          <w:color w:val="auto"/>
          <w:sz w:val="28"/>
          <w:szCs w:val="28"/>
          <w:highlight w:val="none"/>
        </w:rPr>
      </w:pPr>
    </w:p>
    <w:p w14:paraId="582F81B2">
      <w:pPr>
        <w:snapToGrid w:val="0"/>
        <w:spacing w:line="400" w:lineRule="exact"/>
        <w:outlineLvl w:val="1"/>
        <w:rPr>
          <w:rFonts w:hint="eastAsia" w:ascii="宋体" w:hAnsi="宋体" w:eastAsia="宋体" w:cs="宋体"/>
          <w:b/>
          <w:color w:val="auto"/>
          <w:sz w:val="28"/>
          <w:szCs w:val="28"/>
          <w:highlight w:val="none"/>
        </w:rPr>
      </w:pPr>
    </w:p>
    <w:p w14:paraId="58F218FE">
      <w:pPr>
        <w:snapToGrid w:val="0"/>
        <w:spacing w:line="400" w:lineRule="exact"/>
        <w:outlineLvl w:val="1"/>
        <w:rPr>
          <w:rFonts w:hint="eastAsia" w:ascii="宋体" w:hAnsi="宋体" w:eastAsia="宋体" w:cs="宋体"/>
          <w:b/>
          <w:color w:val="auto"/>
          <w:sz w:val="28"/>
          <w:szCs w:val="28"/>
          <w:highlight w:val="none"/>
        </w:rPr>
      </w:pPr>
    </w:p>
    <w:p w14:paraId="311E4958">
      <w:pPr>
        <w:snapToGrid w:val="0"/>
        <w:spacing w:line="400" w:lineRule="exact"/>
        <w:outlineLvl w:val="1"/>
        <w:rPr>
          <w:rFonts w:hint="eastAsia" w:ascii="宋体" w:hAnsi="宋体" w:eastAsia="宋体" w:cs="宋体"/>
          <w:b/>
          <w:color w:val="auto"/>
          <w:sz w:val="28"/>
          <w:szCs w:val="28"/>
          <w:highlight w:val="none"/>
        </w:rPr>
      </w:pPr>
    </w:p>
    <w:p w14:paraId="14E0D490">
      <w:pPr>
        <w:snapToGrid w:val="0"/>
        <w:spacing w:line="400" w:lineRule="exact"/>
        <w:outlineLvl w:val="1"/>
        <w:rPr>
          <w:rFonts w:hint="eastAsia" w:ascii="宋体" w:hAnsi="宋体" w:eastAsia="宋体" w:cs="宋体"/>
          <w:b/>
          <w:color w:val="auto"/>
          <w:sz w:val="28"/>
          <w:szCs w:val="28"/>
          <w:highlight w:val="none"/>
        </w:rPr>
      </w:pPr>
    </w:p>
    <w:p w14:paraId="7A9BBA9E">
      <w:pPr>
        <w:snapToGrid w:val="0"/>
        <w:spacing w:line="400" w:lineRule="exact"/>
        <w:outlineLvl w:val="1"/>
        <w:rPr>
          <w:rFonts w:hint="eastAsia" w:ascii="宋体" w:hAnsi="宋体" w:eastAsia="宋体" w:cs="宋体"/>
          <w:b/>
          <w:color w:val="auto"/>
          <w:sz w:val="28"/>
          <w:szCs w:val="28"/>
          <w:highlight w:val="none"/>
        </w:rPr>
      </w:pPr>
    </w:p>
    <w:p w14:paraId="47EBAF68">
      <w:pPr>
        <w:snapToGrid w:val="0"/>
        <w:spacing w:line="400" w:lineRule="exact"/>
        <w:outlineLvl w:val="1"/>
        <w:rPr>
          <w:rFonts w:hint="eastAsia" w:ascii="宋体" w:hAnsi="宋体" w:eastAsia="宋体" w:cs="宋体"/>
          <w:b/>
          <w:color w:val="auto"/>
          <w:sz w:val="28"/>
          <w:szCs w:val="28"/>
          <w:highlight w:val="none"/>
        </w:rPr>
      </w:pPr>
    </w:p>
    <w:p w14:paraId="74A475F8">
      <w:pPr>
        <w:snapToGrid w:val="0"/>
        <w:spacing w:line="400" w:lineRule="exact"/>
        <w:outlineLvl w:val="1"/>
        <w:rPr>
          <w:rFonts w:hint="eastAsia" w:ascii="宋体" w:hAnsi="宋体" w:eastAsia="宋体" w:cs="宋体"/>
          <w:b/>
          <w:color w:val="auto"/>
          <w:sz w:val="28"/>
          <w:szCs w:val="28"/>
          <w:highlight w:val="none"/>
        </w:rPr>
      </w:pPr>
    </w:p>
    <w:p w14:paraId="2970844D">
      <w:pPr>
        <w:snapToGrid w:val="0"/>
        <w:spacing w:line="400" w:lineRule="exact"/>
        <w:outlineLvl w:val="1"/>
        <w:rPr>
          <w:rFonts w:hint="eastAsia" w:ascii="宋体" w:hAnsi="宋体" w:eastAsia="宋体" w:cs="宋体"/>
          <w:b/>
          <w:color w:val="auto"/>
          <w:sz w:val="28"/>
          <w:szCs w:val="28"/>
          <w:highlight w:val="none"/>
        </w:rPr>
      </w:pPr>
    </w:p>
    <w:p w14:paraId="68C6B146">
      <w:pPr>
        <w:snapToGrid w:val="0"/>
        <w:spacing w:line="400" w:lineRule="exact"/>
        <w:outlineLvl w:val="1"/>
        <w:rPr>
          <w:rFonts w:hint="eastAsia" w:ascii="宋体" w:hAnsi="宋体" w:eastAsia="宋体" w:cs="宋体"/>
          <w:b/>
          <w:color w:val="auto"/>
          <w:sz w:val="28"/>
          <w:szCs w:val="28"/>
          <w:highlight w:val="none"/>
        </w:rPr>
      </w:pPr>
    </w:p>
    <w:p w14:paraId="60F61F8C">
      <w:pPr>
        <w:snapToGrid w:val="0"/>
        <w:spacing w:line="400" w:lineRule="exact"/>
        <w:outlineLvl w:val="1"/>
        <w:rPr>
          <w:rFonts w:hint="eastAsia" w:ascii="宋体" w:hAnsi="宋体" w:eastAsia="宋体" w:cs="宋体"/>
          <w:b/>
          <w:color w:val="auto"/>
          <w:sz w:val="28"/>
          <w:szCs w:val="28"/>
          <w:highlight w:val="none"/>
        </w:rPr>
      </w:pPr>
    </w:p>
    <w:p w14:paraId="52670D8C">
      <w:pPr>
        <w:snapToGrid w:val="0"/>
        <w:spacing w:line="400" w:lineRule="exact"/>
        <w:outlineLvl w:val="1"/>
        <w:rPr>
          <w:rFonts w:hint="eastAsia" w:ascii="宋体" w:hAnsi="宋体" w:eastAsia="宋体" w:cs="宋体"/>
          <w:b/>
          <w:color w:val="auto"/>
          <w:sz w:val="28"/>
          <w:szCs w:val="28"/>
          <w:highlight w:val="none"/>
        </w:rPr>
      </w:pPr>
    </w:p>
    <w:p w14:paraId="1A9F099C">
      <w:pPr>
        <w:snapToGrid w:val="0"/>
        <w:spacing w:line="400" w:lineRule="exact"/>
        <w:outlineLvl w:val="1"/>
        <w:rPr>
          <w:rFonts w:hint="eastAsia" w:ascii="宋体" w:hAnsi="宋体" w:eastAsia="宋体" w:cs="宋体"/>
          <w:b/>
          <w:color w:val="auto"/>
          <w:sz w:val="28"/>
          <w:szCs w:val="28"/>
          <w:highlight w:val="none"/>
        </w:rPr>
      </w:pPr>
    </w:p>
    <w:p w14:paraId="63DF6D1A">
      <w:pPr>
        <w:snapToGrid w:val="0"/>
        <w:spacing w:line="400" w:lineRule="exact"/>
        <w:outlineLvl w:val="1"/>
        <w:rPr>
          <w:rFonts w:hint="eastAsia" w:ascii="宋体" w:hAnsi="宋体" w:eastAsia="宋体" w:cs="宋体"/>
          <w:b/>
          <w:color w:val="auto"/>
          <w:sz w:val="28"/>
          <w:szCs w:val="28"/>
          <w:highlight w:val="none"/>
        </w:rPr>
      </w:pPr>
    </w:p>
    <w:p w14:paraId="43E27747">
      <w:pPr>
        <w:snapToGrid w:val="0"/>
        <w:spacing w:line="400" w:lineRule="exact"/>
        <w:outlineLvl w:val="1"/>
        <w:rPr>
          <w:rFonts w:hint="eastAsia" w:ascii="宋体" w:hAnsi="宋体" w:eastAsia="宋体" w:cs="宋体"/>
          <w:b/>
          <w:color w:val="auto"/>
          <w:sz w:val="28"/>
          <w:szCs w:val="28"/>
          <w:highlight w:val="none"/>
        </w:rPr>
      </w:pPr>
      <w:bookmarkStart w:id="294" w:name="_Toc2070"/>
      <w:r>
        <w:rPr>
          <w:rFonts w:hint="eastAsia" w:ascii="宋体" w:hAnsi="宋体" w:eastAsia="宋体" w:cs="宋体"/>
          <w:b/>
          <w:color w:val="auto"/>
          <w:sz w:val="28"/>
          <w:szCs w:val="28"/>
          <w:highlight w:val="none"/>
        </w:rPr>
        <w:t>附件9</w:t>
      </w:r>
      <w:bookmarkStart w:id="295" w:name="_Toc27364"/>
      <w:r>
        <w:rPr>
          <w:rFonts w:hint="eastAsia" w:ascii="宋体" w:hAnsi="宋体" w:eastAsia="宋体" w:cs="宋体"/>
          <w:b/>
          <w:color w:val="auto"/>
          <w:sz w:val="28"/>
          <w:szCs w:val="28"/>
          <w:highlight w:val="none"/>
        </w:rPr>
        <w:t>：资格审查资料</w:t>
      </w:r>
      <w:bookmarkEnd w:id="294"/>
      <w:bookmarkEnd w:id="295"/>
    </w:p>
    <w:p w14:paraId="31A8A698">
      <w:pPr>
        <w:spacing w:before="100" w:beforeAutospacing="1" w:after="100" w:afterAutospacing="1" w:line="400" w:lineRule="exact"/>
        <w:jc w:val="center"/>
        <w:rPr>
          <w:rFonts w:hint="eastAsia" w:ascii="宋体" w:hAnsi="宋体" w:eastAsia="宋体" w:cs="宋体"/>
          <w:b/>
          <w:bCs/>
          <w:color w:val="auto"/>
          <w:sz w:val="36"/>
          <w:szCs w:val="36"/>
          <w:highlight w:val="none"/>
        </w:rPr>
      </w:pPr>
      <w:r>
        <w:rPr>
          <w:rFonts w:hint="eastAsia" w:ascii="宋体" w:hAnsi="宋体" w:eastAsia="宋体" w:cs="宋体"/>
          <w:b/>
          <w:bCs/>
          <w:color w:val="auto"/>
          <w:sz w:val="36"/>
          <w:szCs w:val="36"/>
          <w:highlight w:val="none"/>
        </w:rPr>
        <w:t>资格审查资料</w:t>
      </w:r>
    </w:p>
    <w:p w14:paraId="40199906">
      <w:pPr>
        <w:spacing w:line="400" w:lineRule="exact"/>
        <w:ind w:firstLine="2409" w:firstLineChars="750"/>
        <w:rPr>
          <w:rFonts w:hint="eastAsia" w:ascii="宋体" w:hAnsi="宋体" w:eastAsia="宋体" w:cs="宋体"/>
          <w:b/>
          <w:bCs/>
          <w:color w:val="auto"/>
          <w:sz w:val="32"/>
          <w:szCs w:val="32"/>
          <w:highlight w:val="none"/>
        </w:rPr>
      </w:pPr>
      <w:bookmarkStart w:id="296" w:name="_Toc357004116"/>
      <w:r>
        <w:rPr>
          <w:rFonts w:hint="eastAsia" w:ascii="宋体" w:hAnsi="宋体" w:eastAsia="宋体" w:cs="宋体"/>
          <w:b/>
          <w:bCs/>
          <w:color w:val="auto"/>
          <w:sz w:val="32"/>
          <w:szCs w:val="32"/>
          <w:highlight w:val="none"/>
        </w:rPr>
        <w:t>（一）</w:t>
      </w:r>
      <w:r>
        <w:rPr>
          <w:rFonts w:hint="eastAsia" w:ascii="宋体" w:hAnsi="宋体" w:eastAsia="宋体" w:cs="宋体"/>
          <w:b/>
          <w:bCs/>
          <w:color w:val="auto"/>
          <w:sz w:val="32"/>
          <w:szCs w:val="32"/>
          <w:highlight w:val="none"/>
          <w:lang w:val="en-US" w:eastAsia="zh-CN"/>
        </w:rPr>
        <w:t>投标人</w:t>
      </w:r>
      <w:r>
        <w:rPr>
          <w:rFonts w:hint="eastAsia" w:ascii="宋体" w:hAnsi="宋体" w:eastAsia="宋体" w:cs="宋体"/>
          <w:b/>
          <w:bCs/>
          <w:color w:val="auto"/>
          <w:sz w:val="32"/>
          <w:szCs w:val="32"/>
          <w:highlight w:val="none"/>
        </w:rPr>
        <w:t>基本情况表</w:t>
      </w:r>
      <w:bookmarkEnd w:id="296"/>
    </w:p>
    <w:tbl>
      <w:tblPr>
        <w:tblStyle w:val="29"/>
        <w:tblW w:w="8640" w:type="dxa"/>
        <w:tblInd w:w="349"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99"/>
        <w:gridCol w:w="991"/>
        <w:gridCol w:w="1189"/>
        <w:gridCol w:w="1260"/>
        <w:gridCol w:w="165"/>
        <w:gridCol w:w="1087"/>
        <w:gridCol w:w="379"/>
        <w:gridCol w:w="337"/>
        <w:gridCol w:w="1433"/>
      </w:tblGrid>
      <w:tr w14:paraId="5120C2B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99" w:hRule="atLeast"/>
        </w:trPr>
        <w:tc>
          <w:tcPr>
            <w:tcW w:w="1799" w:type="dxa"/>
            <w:tcBorders>
              <w:top w:val="single" w:color="auto" w:sz="4" w:space="0"/>
              <w:left w:val="single" w:color="auto" w:sz="4" w:space="0"/>
              <w:bottom w:val="single" w:color="auto" w:sz="4" w:space="0"/>
              <w:right w:val="single" w:color="auto" w:sz="4" w:space="0"/>
            </w:tcBorders>
            <w:vAlign w:val="center"/>
          </w:tcPr>
          <w:p w14:paraId="06D0F58D">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供应商名称</w:t>
            </w:r>
          </w:p>
        </w:tc>
        <w:tc>
          <w:tcPr>
            <w:tcW w:w="6841" w:type="dxa"/>
            <w:gridSpan w:val="8"/>
            <w:tcBorders>
              <w:top w:val="single" w:color="auto" w:sz="4" w:space="0"/>
              <w:left w:val="single" w:color="auto" w:sz="4" w:space="0"/>
              <w:bottom w:val="single" w:color="auto" w:sz="4" w:space="0"/>
              <w:right w:val="single" w:color="auto" w:sz="4" w:space="0"/>
            </w:tcBorders>
            <w:vAlign w:val="center"/>
          </w:tcPr>
          <w:p w14:paraId="1EEB2E91">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3E2C3C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49" w:hRule="atLeast"/>
        </w:trPr>
        <w:tc>
          <w:tcPr>
            <w:tcW w:w="1799" w:type="dxa"/>
            <w:tcBorders>
              <w:top w:val="single" w:color="auto" w:sz="4" w:space="0"/>
              <w:left w:val="single" w:color="auto" w:sz="4" w:space="0"/>
              <w:bottom w:val="single" w:color="auto" w:sz="4" w:space="0"/>
              <w:right w:val="single" w:color="auto" w:sz="4" w:space="0"/>
            </w:tcBorders>
            <w:vAlign w:val="center"/>
          </w:tcPr>
          <w:p w14:paraId="2BA684DF">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注册地址</w:t>
            </w:r>
          </w:p>
        </w:tc>
        <w:tc>
          <w:tcPr>
            <w:tcW w:w="3605" w:type="dxa"/>
            <w:gridSpan w:val="4"/>
            <w:tcBorders>
              <w:top w:val="single" w:color="auto" w:sz="4" w:space="0"/>
              <w:left w:val="single" w:color="auto" w:sz="4" w:space="0"/>
              <w:bottom w:val="single" w:color="auto" w:sz="4" w:space="0"/>
              <w:right w:val="single" w:color="auto" w:sz="4" w:space="0"/>
            </w:tcBorders>
            <w:vAlign w:val="center"/>
          </w:tcPr>
          <w:p w14:paraId="1124C3A6">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803" w:type="dxa"/>
            <w:gridSpan w:val="3"/>
            <w:tcBorders>
              <w:top w:val="single" w:color="auto" w:sz="4" w:space="0"/>
              <w:left w:val="single" w:color="auto" w:sz="4" w:space="0"/>
              <w:bottom w:val="single" w:color="auto" w:sz="4" w:space="0"/>
              <w:right w:val="single" w:color="auto" w:sz="4" w:space="0"/>
            </w:tcBorders>
            <w:vAlign w:val="center"/>
          </w:tcPr>
          <w:p w14:paraId="6D766198">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邮政编码</w:t>
            </w:r>
          </w:p>
        </w:tc>
        <w:tc>
          <w:tcPr>
            <w:tcW w:w="1433" w:type="dxa"/>
            <w:tcBorders>
              <w:top w:val="single" w:color="auto" w:sz="4" w:space="0"/>
              <w:left w:val="single" w:color="auto" w:sz="4" w:space="0"/>
              <w:bottom w:val="single" w:color="auto" w:sz="4" w:space="0"/>
              <w:right w:val="single" w:color="auto" w:sz="4" w:space="0"/>
            </w:tcBorders>
            <w:vAlign w:val="center"/>
          </w:tcPr>
          <w:p w14:paraId="6EE76696">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4E9194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1" w:hRule="atLeast"/>
        </w:trPr>
        <w:tc>
          <w:tcPr>
            <w:tcW w:w="1799" w:type="dxa"/>
            <w:tcBorders>
              <w:top w:val="single" w:color="auto" w:sz="4" w:space="0"/>
              <w:left w:val="single" w:color="auto" w:sz="4" w:space="0"/>
              <w:bottom w:val="single" w:color="auto" w:sz="4" w:space="0"/>
              <w:right w:val="single" w:color="auto" w:sz="4" w:space="0"/>
            </w:tcBorders>
            <w:vAlign w:val="center"/>
          </w:tcPr>
          <w:p w14:paraId="3F0786E7">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联系方式</w:t>
            </w:r>
          </w:p>
        </w:tc>
        <w:tc>
          <w:tcPr>
            <w:tcW w:w="991" w:type="dxa"/>
            <w:tcBorders>
              <w:top w:val="single" w:color="auto" w:sz="4" w:space="0"/>
              <w:left w:val="single" w:color="auto" w:sz="4" w:space="0"/>
              <w:bottom w:val="single" w:color="auto" w:sz="4" w:space="0"/>
              <w:right w:val="single" w:color="auto" w:sz="4" w:space="0"/>
            </w:tcBorders>
            <w:vAlign w:val="center"/>
          </w:tcPr>
          <w:p w14:paraId="076B4127">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联系人</w:t>
            </w:r>
          </w:p>
        </w:tc>
        <w:tc>
          <w:tcPr>
            <w:tcW w:w="2614" w:type="dxa"/>
            <w:gridSpan w:val="3"/>
            <w:tcBorders>
              <w:top w:val="single" w:color="auto" w:sz="4" w:space="0"/>
              <w:left w:val="single" w:color="auto" w:sz="4" w:space="0"/>
              <w:bottom w:val="single" w:color="auto" w:sz="4" w:space="0"/>
              <w:right w:val="single" w:color="auto" w:sz="4" w:space="0"/>
            </w:tcBorders>
            <w:vAlign w:val="center"/>
          </w:tcPr>
          <w:p w14:paraId="02B9D319">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803" w:type="dxa"/>
            <w:gridSpan w:val="3"/>
            <w:tcBorders>
              <w:top w:val="single" w:color="auto" w:sz="4" w:space="0"/>
              <w:left w:val="single" w:color="auto" w:sz="4" w:space="0"/>
              <w:bottom w:val="single" w:color="auto" w:sz="4" w:space="0"/>
              <w:right w:val="single" w:color="auto" w:sz="4" w:space="0"/>
            </w:tcBorders>
            <w:vAlign w:val="center"/>
          </w:tcPr>
          <w:p w14:paraId="16C7EA6A">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 话</w:t>
            </w:r>
          </w:p>
        </w:tc>
        <w:tc>
          <w:tcPr>
            <w:tcW w:w="1433" w:type="dxa"/>
            <w:tcBorders>
              <w:top w:val="single" w:color="auto" w:sz="4" w:space="0"/>
              <w:left w:val="single" w:color="auto" w:sz="4" w:space="0"/>
              <w:bottom w:val="single" w:color="auto" w:sz="4" w:space="0"/>
              <w:right w:val="single" w:color="auto" w:sz="4" w:space="0"/>
            </w:tcBorders>
            <w:vAlign w:val="center"/>
          </w:tcPr>
          <w:p w14:paraId="3770DDDE">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024BE3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1" w:hRule="atLeast"/>
        </w:trPr>
        <w:tc>
          <w:tcPr>
            <w:tcW w:w="1799" w:type="dxa"/>
            <w:tcBorders>
              <w:top w:val="single" w:color="auto" w:sz="4" w:space="0"/>
              <w:left w:val="single" w:color="auto" w:sz="4" w:space="0"/>
              <w:bottom w:val="single" w:color="auto" w:sz="4" w:space="0"/>
              <w:right w:val="single" w:color="auto" w:sz="4" w:space="0"/>
            </w:tcBorders>
            <w:vAlign w:val="center"/>
          </w:tcPr>
          <w:p w14:paraId="52FED38D">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991" w:type="dxa"/>
            <w:tcBorders>
              <w:top w:val="single" w:color="auto" w:sz="4" w:space="0"/>
              <w:left w:val="single" w:color="auto" w:sz="4" w:space="0"/>
              <w:bottom w:val="single" w:color="auto" w:sz="4" w:space="0"/>
              <w:right w:val="single" w:color="auto" w:sz="4" w:space="0"/>
            </w:tcBorders>
            <w:vAlign w:val="center"/>
          </w:tcPr>
          <w:p w14:paraId="33ECA90F">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传 真</w:t>
            </w:r>
          </w:p>
        </w:tc>
        <w:tc>
          <w:tcPr>
            <w:tcW w:w="2614" w:type="dxa"/>
            <w:gridSpan w:val="3"/>
            <w:tcBorders>
              <w:top w:val="single" w:color="auto" w:sz="4" w:space="0"/>
              <w:left w:val="single" w:color="auto" w:sz="4" w:space="0"/>
              <w:bottom w:val="single" w:color="auto" w:sz="4" w:space="0"/>
              <w:right w:val="single" w:color="auto" w:sz="4" w:space="0"/>
            </w:tcBorders>
            <w:vAlign w:val="center"/>
          </w:tcPr>
          <w:p w14:paraId="22DB175B">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803" w:type="dxa"/>
            <w:gridSpan w:val="3"/>
            <w:tcBorders>
              <w:top w:val="single" w:color="auto" w:sz="4" w:space="0"/>
              <w:left w:val="single" w:color="auto" w:sz="4" w:space="0"/>
              <w:bottom w:val="single" w:color="auto" w:sz="4" w:space="0"/>
              <w:right w:val="single" w:color="auto" w:sz="4" w:space="0"/>
            </w:tcBorders>
            <w:vAlign w:val="center"/>
          </w:tcPr>
          <w:p w14:paraId="256CE304">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网 址</w:t>
            </w:r>
          </w:p>
        </w:tc>
        <w:tc>
          <w:tcPr>
            <w:tcW w:w="1433" w:type="dxa"/>
            <w:tcBorders>
              <w:top w:val="single" w:color="auto" w:sz="4" w:space="0"/>
              <w:left w:val="single" w:color="auto" w:sz="4" w:space="0"/>
              <w:bottom w:val="single" w:color="auto" w:sz="4" w:space="0"/>
              <w:right w:val="single" w:color="auto" w:sz="4" w:space="0"/>
            </w:tcBorders>
            <w:vAlign w:val="center"/>
          </w:tcPr>
          <w:p w14:paraId="523E72FC">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5F8FC78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9" w:hRule="atLeast"/>
        </w:trPr>
        <w:tc>
          <w:tcPr>
            <w:tcW w:w="1799" w:type="dxa"/>
            <w:tcBorders>
              <w:top w:val="single" w:color="auto" w:sz="4" w:space="0"/>
              <w:left w:val="single" w:color="auto" w:sz="4" w:space="0"/>
              <w:bottom w:val="single" w:color="auto" w:sz="4" w:space="0"/>
              <w:right w:val="single" w:color="auto" w:sz="4" w:space="0"/>
            </w:tcBorders>
            <w:vAlign w:val="center"/>
          </w:tcPr>
          <w:p w14:paraId="0707D9A3">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组织结构</w:t>
            </w:r>
          </w:p>
        </w:tc>
        <w:tc>
          <w:tcPr>
            <w:tcW w:w="6841" w:type="dxa"/>
            <w:gridSpan w:val="8"/>
            <w:tcBorders>
              <w:top w:val="single" w:color="auto" w:sz="4" w:space="0"/>
              <w:left w:val="single" w:color="auto" w:sz="4" w:space="0"/>
              <w:bottom w:val="single" w:color="auto" w:sz="4" w:space="0"/>
              <w:right w:val="single" w:color="auto" w:sz="4" w:space="0"/>
            </w:tcBorders>
            <w:vAlign w:val="center"/>
          </w:tcPr>
          <w:p w14:paraId="59D5A754">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2E02C35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53" w:hRule="atLeast"/>
        </w:trPr>
        <w:tc>
          <w:tcPr>
            <w:tcW w:w="1799" w:type="dxa"/>
            <w:tcBorders>
              <w:top w:val="single" w:color="auto" w:sz="4" w:space="0"/>
              <w:left w:val="single" w:color="auto" w:sz="4" w:space="0"/>
              <w:bottom w:val="single" w:color="auto" w:sz="4" w:space="0"/>
              <w:right w:val="single" w:color="auto" w:sz="4" w:space="0"/>
            </w:tcBorders>
            <w:vAlign w:val="center"/>
          </w:tcPr>
          <w:p w14:paraId="67F58522">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法定代表人</w:t>
            </w:r>
          </w:p>
        </w:tc>
        <w:tc>
          <w:tcPr>
            <w:tcW w:w="991" w:type="dxa"/>
            <w:tcBorders>
              <w:top w:val="single" w:color="auto" w:sz="4" w:space="0"/>
              <w:left w:val="single" w:color="auto" w:sz="4" w:space="0"/>
              <w:bottom w:val="single" w:color="auto" w:sz="4" w:space="0"/>
              <w:right w:val="single" w:color="auto" w:sz="4" w:space="0"/>
            </w:tcBorders>
            <w:vAlign w:val="center"/>
          </w:tcPr>
          <w:p w14:paraId="6BC23380">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姓名</w:t>
            </w:r>
          </w:p>
        </w:tc>
        <w:tc>
          <w:tcPr>
            <w:tcW w:w="1189" w:type="dxa"/>
            <w:tcBorders>
              <w:top w:val="single" w:color="auto" w:sz="4" w:space="0"/>
              <w:left w:val="single" w:color="auto" w:sz="4" w:space="0"/>
              <w:bottom w:val="single" w:color="auto" w:sz="4" w:space="0"/>
              <w:right w:val="single" w:color="auto" w:sz="4" w:space="0"/>
            </w:tcBorders>
            <w:vAlign w:val="center"/>
          </w:tcPr>
          <w:p w14:paraId="0F91B788">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260" w:type="dxa"/>
            <w:tcBorders>
              <w:top w:val="single" w:color="auto" w:sz="4" w:space="0"/>
              <w:left w:val="single" w:color="auto" w:sz="4" w:space="0"/>
              <w:bottom w:val="single" w:color="auto" w:sz="4" w:space="0"/>
              <w:right w:val="single" w:color="auto" w:sz="4" w:space="0"/>
            </w:tcBorders>
            <w:vAlign w:val="center"/>
          </w:tcPr>
          <w:p w14:paraId="1EC86E49">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技术职称</w:t>
            </w:r>
          </w:p>
        </w:tc>
        <w:tc>
          <w:tcPr>
            <w:tcW w:w="1252" w:type="dxa"/>
            <w:gridSpan w:val="2"/>
            <w:tcBorders>
              <w:top w:val="single" w:color="auto" w:sz="4" w:space="0"/>
              <w:left w:val="single" w:color="auto" w:sz="4" w:space="0"/>
              <w:bottom w:val="single" w:color="auto" w:sz="4" w:space="0"/>
              <w:right w:val="single" w:color="auto" w:sz="4" w:space="0"/>
            </w:tcBorders>
            <w:vAlign w:val="center"/>
          </w:tcPr>
          <w:p w14:paraId="091A5149">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716" w:type="dxa"/>
            <w:gridSpan w:val="2"/>
            <w:tcBorders>
              <w:top w:val="single" w:color="auto" w:sz="4" w:space="0"/>
              <w:left w:val="single" w:color="auto" w:sz="4" w:space="0"/>
              <w:bottom w:val="single" w:color="auto" w:sz="4" w:space="0"/>
              <w:right w:val="single" w:color="auto" w:sz="4" w:space="0"/>
            </w:tcBorders>
            <w:vAlign w:val="center"/>
          </w:tcPr>
          <w:p w14:paraId="14D97E95">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w:t>
            </w:r>
          </w:p>
        </w:tc>
        <w:tc>
          <w:tcPr>
            <w:tcW w:w="1433" w:type="dxa"/>
            <w:tcBorders>
              <w:top w:val="single" w:color="auto" w:sz="4" w:space="0"/>
              <w:left w:val="single" w:color="auto" w:sz="4" w:space="0"/>
              <w:bottom w:val="single" w:color="auto" w:sz="4" w:space="0"/>
              <w:right w:val="single" w:color="auto" w:sz="4" w:space="0"/>
            </w:tcBorders>
            <w:vAlign w:val="center"/>
          </w:tcPr>
          <w:p w14:paraId="03D6FC47">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71A77A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1" w:hRule="atLeast"/>
        </w:trPr>
        <w:tc>
          <w:tcPr>
            <w:tcW w:w="1799" w:type="dxa"/>
            <w:tcBorders>
              <w:top w:val="single" w:color="auto" w:sz="4" w:space="0"/>
              <w:left w:val="single" w:color="auto" w:sz="4" w:space="0"/>
              <w:bottom w:val="single" w:color="auto" w:sz="4" w:space="0"/>
              <w:right w:val="single" w:color="auto" w:sz="4" w:space="0"/>
            </w:tcBorders>
            <w:vAlign w:val="center"/>
          </w:tcPr>
          <w:p w14:paraId="4657DEE5">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技术负责人</w:t>
            </w:r>
          </w:p>
        </w:tc>
        <w:tc>
          <w:tcPr>
            <w:tcW w:w="991" w:type="dxa"/>
            <w:tcBorders>
              <w:top w:val="single" w:color="auto" w:sz="4" w:space="0"/>
              <w:left w:val="single" w:color="auto" w:sz="4" w:space="0"/>
              <w:bottom w:val="single" w:color="auto" w:sz="4" w:space="0"/>
              <w:right w:val="single" w:color="auto" w:sz="4" w:space="0"/>
            </w:tcBorders>
            <w:vAlign w:val="center"/>
          </w:tcPr>
          <w:p w14:paraId="58E55955">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姓名</w:t>
            </w:r>
          </w:p>
        </w:tc>
        <w:tc>
          <w:tcPr>
            <w:tcW w:w="1189" w:type="dxa"/>
            <w:tcBorders>
              <w:top w:val="single" w:color="auto" w:sz="4" w:space="0"/>
              <w:left w:val="single" w:color="auto" w:sz="4" w:space="0"/>
              <w:bottom w:val="single" w:color="auto" w:sz="4" w:space="0"/>
              <w:right w:val="single" w:color="auto" w:sz="4" w:space="0"/>
            </w:tcBorders>
            <w:vAlign w:val="center"/>
          </w:tcPr>
          <w:p w14:paraId="79A27FBC">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260" w:type="dxa"/>
            <w:tcBorders>
              <w:top w:val="single" w:color="auto" w:sz="4" w:space="0"/>
              <w:left w:val="single" w:color="auto" w:sz="4" w:space="0"/>
              <w:bottom w:val="single" w:color="auto" w:sz="4" w:space="0"/>
              <w:right w:val="single" w:color="auto" w:sz="4" w:space="0"/>
            </w:tcBorders>
            <w:vAlign w:val="center"/>
          </w:tcPr>
          <w:p w14:paraId="26D47DFE">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技术职称</w:t>
            </w:r>
          </w:p>
        </w:tc>
        <w:tc>
          <w:tcPr>
            <w:tcW w:w="1252" w:type="dxa"/>
            <w:gridSpan w:val="2"/>
            <w:tcBorders>
              <w:top w:val="single" w:color="auto" w:sz="4" w:space="0"/>
              <w:left w:val="single" w:color="auto" w:sz="4" w:space="0"/>
              <w:bottom w:val="single" w:color="auto" w:sz="4" w:space="0"/>
              <w:right w:val="single" w:color="auto" w:sz="4" w:space="0"/>
            </w:tcBorders>
            <w:vAlign w:val="center"/>
          </w:tcPr>
          <w:p w14:paraId="60F39326">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716" w:type="dxa"/>
            <w:gridSpan w:val="2"/>
            <w:tcBorders>
              <w:top w:val="single" w:color="auto" w:sz="4" w:space="0"/>
              <w:left w:val="single" w:color="auto" w:sz="4" w:space="0"/>
              <w:bottom w:val="single" w:color="auto" w:sz="4" w:space="0"/>
              <w:right w:val="single" w:color="auto" w:sz="4" w:space="0"/>
            </w:tcBorders>
            <w:vAlign w:val="center"/>
          </w:tcPr>
          <w:p w14:paraId="02D7A116">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电话</w:t>
            </w:r>
          </w:p>
        </w:tc>
        <w:tc>
          <w:tcPr>
            <w:tcW w:w="1433" w:type="dxa"/>
            <w:tcBorders>
              <w:top w:val="single" w:color="auto" w:sz="4" w:space="0"/>
              <w:left w:val="single" w:color="auto" w:sz="4" w:space="0"/>
              <w:bottom w:val="single" w:color="auto" w:sz="4" w:space="0"/>
              <w:right w:val="single" w:color="auto" w:sz="4" w:space="0"/>
            </w:tcBorders>
            <w:vAlign w:val="center"/>
          </w:tcPr>
          <w:p w14:paraId="7190A21B">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2150A71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69" w:hRule="atLeast"/>
        </w:trPr>
        <w:tc>
          <w:tcPr>
            <w:tcW w:w="1799" w:type="dxa"/>
            <w:tcBorders>
              <w:top w:val="single" w:color="auto" w:sz="4" w:space="0"/>
              <w:left w:val="single" w:color="auto" w:sz="4" w:space="0"/>
              <w:bottom w:val="single" w:color="auto" w:sz="4" w:space="0"/>
              <w:right w:val="single" w:color="auto" w:sz="4" w:space="0"/>
            </w:tcBorders>
            <w:vAlign w:val="center"/>
          </w:tcPr>
          <w:p w14:paraId="272DD6F6">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成立时间</w:t>
            </w:r>
          </w:p>
        </w:tc>
        <w:tc>
          <w:tcPr>
            <w:tcW w:w="2180" w:type="dxa"/>
            <w:gridSpan w:val="2"/>
            <w:tcBorders>
              <w:top w:val="single" w:color="auto" w:sz="4" w:space="0"/>
              <w:left w:val="single" w:color="auto" w:sz="4" w:space="0"/>
              <w:bottom w:val="single" w:color="auto" w:sz="4" w:space="0"/>
              <w:right w:val="single" w:color="auto" w:sz="4" w:space="0"/>
            </w:tcBorders>
            <w:vAlign w:val="center"/>
          </w:tcPr>
          <w:p w14:paraId="7DF4327A">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4661" w:type="dxa"/>
            <w:gridSpan w:val="6"/>
            <w:tcBorders>
              <w:top w:val="single" w:color="auto" w:sz="4" w:space="0"/>
              <w:left w:val="single" w:color="auto" w:sz="4" w:space="0"/>
              <w:bottom w:val="single" w:color="auto" w:sz="4" w:space="0"/>
              <w:right w:val="single" w:color="auto" w:sz="4" w:space="0"/>
            </w:tcBorders>
            <w:vAlign w:val="center"/>
          </w:tcPr>
          <w:p w14:paraId="45E45166">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员工总人数：</w:t>
            </w:r>
          </w:p>
        </w:tc>
      </w:tr>
      <w:tr w14:paraId="2E9CA90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549" w:hRule="atLeast"/>
        </w:trPr>
        <w:tc>
          <w:tcPr>
            <w:tcW w:w="1799" w:type="dxa"/>
            <w:tcBorders>
              <w:top w:val="single" w:color="auto" w:sz="4" w:space="0"/>
              <w:left w:val="single" w:color="auto" w:sz="4" w:space="0"/>
              <w:bottom w:val="single" w:color="auto" w:sz="4" w:space="0"/>
              <w:right w:val="single" w:color="auto" w:sz="4" w:space="0"/>
            </w:tcBorders>
            <w:vAlign w:val="center"/>
          </w:tcPr>
          <w:p w14:paraId="0BA84372">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企业资质等级</w:t>
            </w:r>
          </w:p>
        </w:tc>
        <w:tc>
          <w:tcPr>
            <w:tcW w:w="2180" w:type="dxa"/>
            <w:gridSpan w:val="2"/>
            <w:tcBorders>
              <w:top w:val="single" w:color="auto" w:sz="4" w:space="0"/>
              <w:left w:val="single" w:color="auto" w:sz="4" w:space="0"/>
              <w:bottom w:val="single" w:color="auto" w:sz="4" w:space="0"/>
              <w:right w:val="single" w:color="auto" w:sz="4" w:space="0"/>
            </w:tcBorders>
            <w:vAlign w:val="center"/>
          </w:tcPr>
          <w:p w14:paraId="651A97E4">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260" w:type="dxa"/>
            <w:vMerge w:val="restart"/>
            <w:tcBorders>
              <w:top w:val="single" w:color="auto" w:sz="4" w:space="0"/>
              <w:left w:val="single" w:color="auto" w:sz="4" w:space="0"/>
              <w:bottom w:val="single" w:color="auto" w:sz="4" w:space="0"/>
              <w:right w:val="single" w:color="auto" w:sz="4" w:space="0"/>
            </w:tcBorders>
            <w:vAlign w:val="center"/>
          </w:tcPr>
          <w:p w14:paraId="02EAD25D">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其中</w:t>
            </w:r>
          </w:p>
        </w:tc>
        <w:tc>
          <w:tcPr>
            <w:tcW w:w="1631" w:type="dxa"/>
            <w:gridSpan w:val="3"/>
            <w:tcBorders>
              <w:top w:val="single" w:color="auto" w:sz="4" w:space="0"/>
              <w:left w:val="single" w:color="auto" w:sz="4" w:space="0"/>
              <w:bottom w:val="single" w:color="auto" w:sz="4" w:space="0"/>
              <w:right w:val="single" w:color="auto" w:sz="4" w:space="0"/>
            </w:tcBorders>
            <w:vAlign w:val="center"/>
          </w:tcPr>
          <w:p w14:paraId="08632395">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项目经理</w:t>
            </w:r>
          </w:p>
        </w:tc>
        <w:tc>
          <w:tcPr>
            <w:tcW w:w="1770" w:type="dxa"/>
            <w:gridSpan w:val="2"/>
            <w:tcBorders>
              <w:top w:val="single" w:color="auto" w:sz="4" w:space="0"/>
              <w:left w:val="single" w:color="auto" w:sz="4" w:space="0"/>
              <w:bottom w:val="single" w:color="auto" w:sz="4" w:space="0"/>
              <w:right w:val="single" w:color="auto" w:sz="4" w:space="0"/>
            </w:tcBorders>
            <w:vAlign w:val="center"/>
          </w:tcPr>
          <w:p w14:paraId="185CE4A5">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33D645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557" w:hRule="atLeast"/>
        </w:trPr>
        <w:tc>
          <w:tcPr>
            <w:tcW w:w="1799" w:type="dxa"/>
            <w:tcBorders>
              <w:top w:val="single" w:color="auto" w:sz="4" w:space="0"/>
              <w:left w:val="single" w:color="auto" w:sz="4" w:space="0"/>
              <w:bottom w:val="single" w:color="auto" w:sz="4" w:space="0"/>
              <w:right w:val="single" w:color="auto" w:sz="4" w:space="0"/>
            </w:tcBorders>
            <w:vAlign w:val="center"/>
          </w:tcPr>
          <w:p w14:paraId="52C9FF46">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营业执照号</w:t>
            </w:r>
          </w:p>
        </w:tc>
        <w:tc>
          <w:tcPr>
            <w:tcW w:w="2180" w:type="dxa"/>
            <w:gridSpan w:val="2"/>
            <w:tcBorders>
              <w:top w:val="single" w:color="auto" w:sz="4" w:space="0"/>
              <w:left w:val="single" w:color="auto" w:sz="4" w:space="0"/>
              <w:bottom w:val="single" w:color="auto" w:sz="4" w:space="0"/>
              <w:right w:val="single" w:color="auto" w:sz="4" w:space="0"/>
            </w:tcBorders>
            <w:vAlign w:val="center"/>
          </w:tcPr>
          <w:p w14:paraId="4158AE0D">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260" w:type="dxa"/>
            <w:vMerge w:val="continue"/>
            <w:tcBorders>
              <w:top w:val="single" w:color="auto" w:sz="4" w:space="0"/>
              <w:left w:val="single" w:color="auto" w:sz="4" w:space="0"/>
              <w:bottom w:val="single" w:color="auto" w:sz="4" w:space="0"/>
              <w:right w:val="single" w:color="auto" w:sz="4" w:space="0"/>
            </w:tcBorders>
            <w:vAlign w:val="center"/>
          </w:tcPr>
          <w:p w14:paraId="3BD0E2EA">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631" w:type="dxa"/>
            <w:gridSpan w:val="3"/>
            <w:tcBorders>
              <w:top w:val="single" w:color="auto" w:sz="4" w:space="0"/>
              <w:left w:val="single" w:color="auto" w:sz="4" w:space="0"/>
              <w:bottom w:val="single" w:color="auto" w:sz="4" w:space="0"/>
              <w:right w:val="single" w:color="auto" w:sz="4" w:space="0"/>
            </w:tcBorders>
            <w:vAlign w:val="center"/>
          </w:tcPr>
          <w:p w14:paraId="0A72EB9A">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高级职称人员</w:t>
            </w:r>
          </w:p>
        </w:tc>
        <w:tc>
          <w:tcPr>
            <w:tcW w:w="1770" w:type="dxa"/>
            <w:gridSpan w:val="2"/>
            <w:tcBorders>
              <w:top w:val="single" w:color="auto" w:sz="4" w:space="0"/>
              <w:left w:val="single" w:color="auto" w:sz="4" w:space="0"/>
              <w:bottom w:val="single" w:color="auto" w:sz="4" w:space="0"/>
              <w:right w:val="single" w:color="auto" w:sz="4" w:space="0"/>
            </w:tcBorders>
            <w:vAlign w:val="center"/>
          </w:tcPr>
          <w:p w14:paraId="3DA84715">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26C2832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551" w:hRule="atLeast"/>
        </w:trPr>
        <w:tc>
          <w:tcPr>
            <w:tcW w:w="1799" w:type="dxa"/>
            <w:tcBorders>
              <w:top w:val="single" w:color="auto" w:sz="4" w:space="0"/>
              <w:left w:val="single" w:color="auto" w:sz="4" w:space="0"/>
              <w:bottom w:val="single" w:color="auto" w:sz="4" w:space="0"/>
              <w:right w:val="single" w:color="auto" w:sz="4" w:space="0"/>
            </w:tcBorders>
            <w:vAlign w:val="center"/>
          </w:tcPr>
          <w:p w14:paraId="7D0C4314">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注册资金</w:t>
            </w:r>
          </w:p>
        </w:tc>
        <w:tc>
          <w:tcPr>
            <w:tcW w:w="2180" w:type="dxa"/>
            <w:gridSpan w:val="2"/>
            <w:tcBorders>
              <w:top w:val="single" w:color="auto" w:sz="4" w:space="0"/>
              <w:left w:val="single" w:color="auto" w:sz="4" w:space="0"/>
              <w:bottom w:val="single" w:color="auto" w:sz="4" w:space="0"/>
              <w:right w:val="single" w:color="auto" w:sz="4" w:space="0"/>
            </w:tcBorders>
            <w:vAlign w:val="center"/>
          </w:tcPr>
          <w:p w14:paraId="7F0418F2">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260" w:type="dxa"/>
            <w:vMerge w:val="continue"/>
            <w:tcBorders>
              <w:top w:val="single" w:color="auto" w:sz="4" w:space="0"/>
              <w:left w:val="single" w:color="auto" w:sz="4" w:space="0"/>
              <w:bottom w:val="single" w:color="auto" w:sz="4" w:space="0"/>
              <w:right w:val="single" w:color="auto" w:sz="4" w:space="0"/>
            </w:tcBorders>
            <w:vAlign w:val="center"/>
          </w:tcPr>
          <w:p w14:paraId="5E7F13AE">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631" w:type="dxa"/>
            <w:gridSpan w:val="3"/>
            <w:tcBorders>
              <w:top w:val="single" w:color="auto" w:sz="4" w:space="0"/>
              <w:left w:val="single" w:color="auto" w:sz="4" w:space="0"/>
              <w:bottom w:val="single" w:color="auto" w:sz="4" w:space="0"/>
              <w:right w:val="single" w:color="auto" w:sz="4" w:space="0"/>
            </w:tcBorders>
            <w:vAlign w:val="center"/>
          </w:tcPr>
          <w:p w14:paraId="75421AC1">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中级职称人员</w:t>
            </w:r>
          </w:p>
        </w:tc>
        <w:tc>
          <w:tcPr>
            <w:tcW w:w="1770" w:type="dxa"/>
            <w:gridSpan w:val="2"/>
            <w:tcBorders>
              <w:top w:val="single" w:color="auto" w:sz="4" w:space="0"/>
              <w:left w:val="single" w:color="auto" w:sz="4" w:space="0"/>
              <w:bottom w:val="single" w:color="auto" w:sz="4" w:space="0"/>
              <w:right w:val="single" w:color="auto" w:sz="4" w:space="0"/>
            </w:tcBorders>
            <w:vAlign w:val="center"/>
          </w:tcPr>
          <w:p w14:paraId="138EA84B">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3095D4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559" w:hRule="atLeast"/>
        </w:trPr>
        <w:tc>
          <w:tcPr>
            <w:tcW w:w="1799" w:type="dxa"/>
            <w:tcBorders>
              <w:top w:val="single" w:color="auto" w:sz="4" w:space="0"/>
              <w:left w:val="single" w:color="auto" w:sz="4" w:space="0"/>
              <w:bottom w:val="single" w:color="auto" w:sz="4" w:space="0"/>
              <w:right w:val="single" w:color="auto" w:sz="4" w:space="0"/>
            </w:tcBorders>
            <w:vAlign w:val="center"/>
          </w:tcPr>
          <w:p w14:paraId="29DC0C5C">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开户银行</w:t>
            </w:r>
          </w:p>
        </w:tc>
        <w:tc>
          <w:tcPr>
            <w:tcW w:w="2180" w:type="dxa"/>
            <w:gridSpan w:val="2"/>
            <w:tcBorders>
              <w:top w:val="single" w:color="auto" w:sz="4" w:space="0"/>
              <w:left w:val="single" w:color="auto" w:sz="4" w:space="0"/>
              <w:bottom w:val="single" w:color="auto" w:sz="4" w:space="0"/>
              <w:right w:val="single" w:color="auto" w:sz="4" w:space="0"/>
            </w:tcBorders>
            <w:vAlign w:val="center"/>
          </w:tcPr>
          <w:p w14:paraId="045B9FB9">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260" w:type="dxa"/>
            <w:vMerge w:val="continue"/>
            <w:tcBorders>
              <w:top w:val="single" w:color="auto" w:sz="4" w:space="0"/>
              <w:left w:val="single" w:color="auto" w:sz="4" w:space="0"/>
              <w:bottom w:val="single" w:color="auto" w:sz="4" w:space="0"/>
              <w:right w:val="single" w:color="auto" w:sz="4" w:space="0"/>
            </w:tcBorders>
            <w:vAlign w:val="center"/>
          </w:tcPr>
          <w:p w14:paraId="24B1750A">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631" w:type="dxa"/>
            <w:gridSpan w:val="3"/>
            <w:tcBorders>
              <w:top w:val="single" w:color="auto" w:sz="4" w:space="0"/>
              <w:left w:val="single" w:color="auto" w:sz="4" w:space="0"/>
              <w:bottom w:val="single" w:color="auto" w:sz="4" w:space="0"/>
              <w:right w:val="single" w:color="auto" w:sz="4" w:space="0"/>
            </w:tcBorders>
            <w:vAlign w:val="center"/>
          </w:tcPr>
          <w:p w14:paraId="68755AF9">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初级职称人员</w:t>
            </w:r>
          </w:p>
        </w:tc>
        <w:tc>
          <w:tcPr>
            <w:tcW w:w="1770" w:type="dxa"/>
            <w:gridSpan w:val="2"/>
            <w:tcBorders>
              <w:top w:val="single" w:color="auto" w:sz="4" w:space="0"/>
              <w:left w:val="single" w:color="auto" w:sz="4" w:space="0"/>
              <w:bottom w:val="single" w:color="auto" w:sz="4" w:space="0"/>
              <w:right w:val="single" w:color="auto" w:sz="4" w:space="0"/>
            </w:tcBorders>
            <w:vAlign w:val="center"/>
          </w:tcPr>
          <w:p w14:paraId="6B480E20">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6EDBD1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cantSplit/>
          <w:trHeight w:val="562" w:hRule="atLeast"/>
        </w:trPr>
        <w:tc>
          <w:tcPr>
            <w:tcW w:w="1799" w:type="dxa"/>
            <w:tcBorders>
              <w:top w:val="single" w:color="auto" w:sz="4" w:space="0"/>
              <w:left w:val="single" w:color="auto" w:sz="4" w:space="0"/>
              <w:bottom w:val="single" w:color="auto" w:sz="4" w:space="0"/>
              <w:right w:val="single" w:color="auto" w:sz="4" w:space="0"/>
            </w:tcBorders>
            <w:vAlign w:val="center"/>
          </w:tcPr>
          <w:p w14:paraId="2E266A94">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账号</w:t>
            </w:r>
          </w:p>
        </w:tc>
        <w:tc>
          <w:tcPr>
            <w:tcW w:w="2180" w:type="dxa"/>
            <w:gridSpan w:val="2"/>
            <w:tcBorders>
              <w:top w:val="single" w:color="auto" w:sz="4" w:space="0"/>
              <w:left w:val="single" w:color="auto" w:sz="4" w:space="0"/>
              <w:bottom w:val="single" w:color="auto" w:sz="4" w:space="0"/>
              <w:right w:val="single" w:color="auto" w:sz="4" w:space="0"/>
            </w:tcBorders>
            <w:vAlign w:val="center"/>
          </w:tcPr>
          <w:p w14:paraId="651F7806">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260" w:type="dxa"/>
            <w:vMerge w:val="continue"/>
            <w:tcBorders>
              <w:top w:val="single" w:color="auto" w:sz="4" w:space="0"/>
              <w:left w:val="single" w:color="auto" w:sz="4" w:space="0"/>
              <w:bottom w:val="single" w:color="auto" w:sz="4" w:space="0"/>
              <w:right w:val="single" w:color="auto" w:sz="4" w:space="0"/>
            </w:tcBorders>
            <w:vAlign w:val="center"/>
          </w:tcPr>
          <w:p w14:paraId="20E2CFEE">
            <w:pPr>
              <w:autoSpaceDE w:val="0"/>
              <w:autoSpaceDN w:val="0"/>
              <w:adjustRightInd w:val="0"/>
              <w:spacing w:line="400" w:lineRule="exact"/>
              <w:jc w:val="center"/>
              <w:rPr>
                <w:rFonts w:hint="eastAsia" w:ascii="宋体" w:hAnsi="宋体" w:eastAsia="宋体" w:cs="宋体"/>
                <w:color w:val="auto"/>
                <w:sz w:val="21"/>
                <w:szCs w:val="21"/>
                <w:highlight w:val="none"/>
              </w:rPr>
            </w:pPr>
          </w:p>
        </w:tc>
        <w:tc>
          <w:tcPr>
            <w:tcW w:w="1631" w:type="dxa"/>
            <w:gridSpan w:val="3"/>
            <w:tcBorders>
              <w:top w:val="single" w:color="auto" w:sz="4" w:space="0"/>
              <w:left w:val="single" w:color="auto" w:sz="4" w:space="0"/>
              <w:bottom w:val="single" w:color="auto" w:sz="4" w:space="0"/>
              <w:right w:val="single" w:color="auto" w:sz="4" w:space="0"/>
            </w:tcBorders>
            <w:vAlign w:val="center"/>
          </w:tcPr>
          <w:p w14:paraId="02868515">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技 工</w:t>
            </w:r>
          </w:p>
        </w:tc>
        <w:tc>
          <w:tcPr>
            <w:tcW w:w="1770" w:type="dxa"/>
            <w:gridSpan w:val="2"/>
            <w:tcBorders>
              <w:top w:val="single" w:color="auto" w:sz="4" w:space="0"/>
              <w:left w:val="single" w:color="auto" w:sz="4" w:space="0"/>
              <w:bottom w:val="single" w:color="auto" w:sz="4" w:space="0"/>
              <w:right w:val="single" w:color="auto" w:sz="4" w:space="0"/>
            </w:tcBorders>
            <w:vAlign w:val="center"/>
          </w:tcPr>
          <w:p w14:paraId="44C04ED3">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738A0A0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466" w:hRule="atLeast"/>
        </w:trPr>
        <w:tc>
          <w:tcPr>
            <w:tcW w:w="1799" w:type="dxa"/>
            <w:tcBorders>
              <w:top w:val="single" w:color="auto" w:sz="4" w:space="0"/>
              <w:left w:val="single" w:color="auto" w:sz="4" w:space="0"/>
              <w:bottom w:val="single" w:color="auto" w:sz="4" w:space="0"/>
              <w:right w:val="single" w:color="auto" w:sz="4" w:space="0"/>
            </w:tcBorders>
            <w:vAlign w:val="center"/>
          </w:tcPr>
          <w:p w14:paraId="6AD8653C">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经营范围</w:t>
            </w:r>
          </w:p>
        </w:tc>
        <w:tc>
          <w:tcPr>
            <w:tcW w:w="6841" w:type="dxa"/>
            <w:gridSpan w:val="8"/>
            <w:tcBorders>
              <w:top w:val="single" w:color="auto" w:sz="4" w:space="0"/>
              <w:left w:val="single" w:color="auto" w:sz="4" w:space="0"/>
              <w:bottom w:val="single" w:color="auto" w:sz="4" w:space="0"/>
              <w:right w:val="single" w:color="auto" w:sz="4" w:space="0"/>
            </w:tcBorders>
            <w:vAlign w:val="center"/>
          </w:tcPr>
          <w:p w14:paraId="22EE155B">
            <w:pPr>
              <w:autoSpaceDE w:val="0"/>
              <w:autoSpaceDN w:val="0"/>
              <w:adjustRightInd w:val="0"/>
              <w:spacing w:line="400" w:lineRule="exact"/>
              <w:jc w:val="center"/>
              <w:rPr>
                <w:rFonts w:hint="eastAsia" w:ascii="宋体" w:hAnsi="宋体" w:eastAsia="宋体" w:cs="宋体"/>
                <w:color w:val="auto"/>
                <w:sz w:val="21"/>
                <w:szCs w:val="21"/>
                <w:highlight w:val="none"/>
              </w:rPr>
            </w:pPr>
          </w:p>
          <w:p w14:paraId="7B03D4BA">
            <w:pPr>
              <w:autoSpaceDE w:val="0"/>
              <w:autoSpaceDN w:val="0"/>
              <w:adjustRightInd w:val="0"/>
              <w:spacing w:line="400" w:lineRule="exact"/>
              <w:jc w:val="center"/>
              <w:rPr>
                <w:rFonts w:hint="eastAsia" w:ascii="宋体" w:hAnsi="宋体" w:eastAsia="宋体" w:cs="宋体"/>
                <w:color w:val="auto"/>
                <w:sz w:val="21"/>
                <w:szCs w:val="21"/>
                <w:highlight w:val="none"/>
              </w:rPr>
            </w:pPr>
          </w:p>
          <w:p w14:paraId="63DAA163">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24DE589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896" w:hRule="atLeast"/>
        </w:trPr>
        <w:tc>
          <w:tcPr>
            <w:tcW w:w="1799" w:type="dxa"/>
            <w:tcBorders>
              <w:top w:val="single" w:color="auto" w:sz="4" w:space="0"/>
              <w:left w:val="single" w:color="auto" w:sz="4" w:space="0"/>
              <w:bottom w:val="single" w:color="auto" w:sz="4" w:space="0"/>
              <w:right w:val="single" w:color="auto" w:sz="4" w:space="0"/>
            </w:tcBorders>
            <w:vAlign w:val="center"/>
          </w:tcPr>
          <w:p w14:paraId="65E6DEAF">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备注</w:t>
            </w:r>
          </w:p>
        </w:tc>
        <w:tc>
          <w:tcPr>
            <w:tcW w:w="6841" w:type="dxa"/>
            <w:gridSpan w:val="8"/>
            <w:tcBorders>
              <w:top w:val="single" w:color="auto" w:sz="4" w:space="0"/>
              <w:left w:val="single" w:color="auto" w:sz="4" w:space="0"/>
              <w:bottom w:val="single" w:color="auto" w:sz="4" w:space="0"/>
              <w:right w:val="single" w:color="auto" w:sz="4" w:space="0"/>
            </w:tcBorders>
            <w:vAlign w:val="center"/>
          </w:tcPr>
          <w:p w14:paraId="48679F5D">
            <w:pPr>
              <w:autoSpaceDE w:val="0"/>
              <w:autoSpaceDN w:val="0"/>
              <w:adjustRightInd w:val="0"/>
              <w:spacing w:line="400" w:lineRule="exact"/>
              <w:jc w:val="center"/>
              <w:rPr>
                <w:rFonts w:hint="eastAsia" w:ascii="宋体" w:hAnsi="宋体" w:eastAsia="宋体" w:cs="宋体"/>
                <w:color w:val="auto"/>
                <w:sz w:val="21"/>
                <w:szCs w:val="21"/>
                <w:highlight w:val="none"/>
              </w:rPr>
            </w:pPr>
          </w:p>
        </w:tc>
      </w:tr>
    </w:tbl>
    <w:p w14:paraId="29E8A206">
      <w:pPr>
        <w:spacing w:line="400" w:lineRule="exact"/>
        <w:ind w:firstLine="1446" w:firstLineChars="450"/>
        <w:rPr>
          <w:rFonts w:hint="eastAsia" w:ascii="宋体" w:hAnsi="宋体" w:eastAsia="宋体" w:cs="宋体"/>
          <w:b/>
          <w:bCs/>
          <w:color w:val="auto"/>
          <w:sz w:val="32"/>
          <w:szCs w:val="32"/>
          <w:highlight w:val="none"/>
        </w:rPr>
      </w:pPr>
    </w:p>
    <w:p w14:paraId="7B79E224">
      <w:pPr>
        <w:spacing w:line="400" w:lineRule="exact"/>
        <w:ind w:firstLine="1446" w:firstLineChars="450"/>
        <w:rPr>
          <w:rFonts w:hint="eastAsia" w:ascii="宋体" w:hAnsi="宋体" w:eastAsia="宋体" w:cs="宋体"/>
          <w:b/>
          <w:bCs/>
          <w:color w:val="auto"/>
          <w:sz w:val="32"/>
          <w:szCs w:val="32"/>
          <w:highlight w:val="none"/>
        </w:rPr>
      </w:pPr>
    </w:p>
    <w:p w14:paraId="59C2DBF3">
      <w:pPr>
        <w:spacing w:line="400" w:lineRule="exact"/>
        <w:ind w:firstLine="1446" w:firstLineChars="450"/>
        <w:rPr>
          <w:rFonts w:hint="eastAsia" w:ascii="宋体" w:hAnsi="宋体" w:eastAsia="宋体" w:cs="宋体"/>
          <w:b/>
          <w:bCs/>
          <w:color w:val="auto"/>
          <w:sz w:val="32"/>
          <w:szCs w:val="32"/>
          <w:highlight w:val="none"/>
        </w:rPr>
      </w:pPr>
    </w:p>
    <w:p w14:paraId="62767E49">
      <w:pPr>
        <w:spacing w:line="400" w:lineRule="exact"/>
        <w:ind w:firstLine="1446" w:firstLineChars="450"/>
        <w:rPr>
          <w:rFonts w:hint="eastAsia" w:ascii="宋体" w:hAnsi="宋体" w:eastAsia="宋体" w:cs="宋体"/>
          <w:b/>
          <w:bCs/>
          <w:color w:val="auto"/>
          <w:sz w:val="32"/>
          <w:szCs w:val="32"/>
          <w:highlight w:val="none"/>
        </w:rPr>
      </w:pPr>
    </w:p>
    <w:p w14:paraId="70CA17ED">
      <w:pPr>
        <w:spacing w:line="400" w:lineRule="exact"/>
        <w:ind w:firstLine="1446" w:firstLineChars="450"/>
        <w:rPr>
          <w:rFonts w:hint="eastAsia" w:ascii="宋体" w:hAnsi="宋体" w:eastAsia="宋体" w:cs="宋体"/>
          <w:b/>
          <w:bCs/>
          <w:color w:val="auto"/>
          <w:sz w:val="32"/>
          <w:szCs w:val="32"/>
          <w:highlight w:val="none"/>
        </w:rPr>
      </w:pPr>
    </w:p>
    <w:p w14:paraId="6EC3009C">
      <w:pPr>
        <w:spacing w:line="400" w:lineRule="exact"/>
        <w:ind w:firstLine="1446" w:firstLineChars="450"/>
        <w:rPr>
          <w:rFonts w:hint="eastAsia" w:ascii="宋体" w:hAnsi="宋体" w:eastAsia="宋体" w:cs="宋体"/>
          <w:b/>
          <w:bCs/>
          <w:color w:val="auto"/>
          <w:sz w:val="32"/>
          <w:szCs w:val="32"/>
          <w:highlight w:val="none"/>
        </w:rPr>
      </w:pPr>
    </w:p>
    <w:p w14:paraId="23F9B707">
      <w:pPr>
        <w:spacing w:line="400" w:lineRule="exact"/>
        <w:rPr>
          <w:rFonts w:hint="eastAsia" w:ascii="宋体" w:hAnsi="宋体" w:eastAsia="宋体" w:cs="宋体"/>
          <w:b/>
          <w:bCs/>
          <w:color w:val="auto"/>
          <w:sz w:val="28"/>
          <w:szCs w:val="28"/>
          <w:highlight w:val="none"/>
        </w:rPr>
      </w:pPr>
      <w:r>
        <w:rPr>
          <w:rFonts w:hint="eastAsia" w:ascii="宋体" w:hAnsi="宋体" w:eastAsia="宋体" w:cs="宋体"/>
          <w:b/>
          <w:bCs/>
          <w:color w:val="auto"/>
          <w:sz w:val="32"/>
          <w:szCs w:val="32"/>
          <w:highlight w:val="none"/>
        </w:rPr>
        <w:t>（二）</w:t>
      </w:r>
      <w:bookmarkStart w:id="297" w:name="_Toc5693"/>
      <w:bookmarkStart w:id="298" w:name="_Toc475956593"/>
      <w:r>
        <w:rPr>
          <w:rFonts w:hint="eastAsia" w:ascii="宋体" w:hAnsi="宋体" w:eastAsia="宋体" w:cs="宋体"/>
          <w:b/>
          <w:bCs/>
          <w:color w:val="auto"/>
          <w:sz w:val="28"/>
          <w:szCs w:val="28"/>
          <w:highlight w:val="none"/>
        </w:rPr>
        <w:t xml:space="preserve"> </w:t>
      </w:r>
      <w:bookmarkStart w:id="299" w:name="_Toc14990"/>
      <w:bookmarkStart w:id="300" w:name="_Toc20813"/>
      <w:r>
        <w:rPr>
          <w:rFonts w:hint="eastAsia" w:ascii="宋体" w:hAnsi="宋体" w:eastAsia="宋体" w:cs="宋体"/>
          <w:b/>
          <w:bCs/>
          <w:color w:val="auto"/>
          <w:sz w:val="28"/>
          <w:szCs w:val="28"/>
          <w:highlight w:val="none"/>
        </w:rPr>
        <w:t>财务状况、缴纳税收和社会保障资金证明</w:t>
      </w:r>
      <w:bookmarkEnd w:id="297"/>
      <w:bookmarkEnd w:id="298"/>
      <w:bookmarkEnd w:id="299"/>
      <w:bookmarkEnd w:id="300"/>
    </w:p>
    <w:p w14:paraId="70973C22">
      <w:pPr>
        <w:autoSpaceDE w:val="0"/>
        <w:autoSpaceDN w:val="0"/>
        <w:adjustRightInd w:val="0"/>
        <w:spacing w:line="400" w:lineRule="exact"/>
        <w:ind w:firstLine="480"/>
        <w:rPr>
          <w:rFonts w:hint="eastAsia" w:ascii="宋体" w:hAnsi="宋体" w:eastAsia="宋体" w:cs="宋体"/>
          <w:b/>
          <w:bCs/>
          <w:color w:val="auto"/>
          <w:highlight w:val="none"/>
          <w:lang w:val="zh-CN"/>
        </w:rPr>
      </w:pPr>
    </w:p>
    <w:p w14:paraId="0FA87321">
      <w:pPr>
        <w:autoSpaceDE w:val="0"/>
        <w:autoSpaceDN w:val="0"/>
        <w:adjustRightInd w:val="0"/>
        <w:spacing w:line="480" w:lineRule="auto"/>
        <w:ind w:firstLine="482"/>
        <w:rPr>
          <w:rFonts w:hint="eastAsia" w:ascii="宋体" w:hAnsi="宋体" w:eastAsia="宋体" w:cs="宋体"/>
          <w:b/>
          <w:bCs/>
          <w:color w:val="auto"/>
          <w:sz w:val="24"/>
          <w:szCs w:val="24"/>
          <w:highlight w:val="none"/>
          <w:lang w:val="zh-CN"/>
        </w:rPr>
      </w:pPr>
      <w:r>
        <w:rPr>
          <w:rFonts w:hint="eastAsia" w:ascii="宋体" w:hAnsi="宋体" w:eastAsia="宋体" w:cs="宋体"/>
          <w:b/>
          <w:bCs/>
          <w:color w:val="auto"/>
          <w:sz w:val="24"/>
          <w:szCs w:val="24"/>
          <w:highlight w:val="none"/>
          <w:lang w:val="zh-CN"/>
        </w:rPr>
        <w:t>按照竞争性磋商文件提供以下相关材料。</w:t>
      </w:r>
    </w:p>
    <w:p w14:paraId="37CB5C01">
      <w:pPr>
        <w:autoSpaceDE w:val="0"/>
        <w:autoSpaceDN w:val="0"/>
        <w:spacing w:line="360" w:lineRule="auto"/>
        <w:ind w:firstLine="36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1、供应商是法人的，提供基本存款账户银行近三个月内出具的有效、完整的资信证明（同时提供基本存款账户开户许可证或基本存款账户信息）或</w:t>
      </w:r>
      <w:r>
        <w:rPr>
          <w:rFonts w:hint="eastAsia" w:ascii="宋体" w:hAnsi="宋体" w:eastAsia="宋体" w:cs="宋体"/>
          <w:b/>
          <w:bCs/>
          <w:kern w:val="0"/>
          <w:sz w:val="24"/>
          <w:highlight w:val="none"/>
          <w:lang w:val="en-US" w:eastAsia="zh-CN"/>
        </w:rPr>
        <w:t>（2023年度）</w:t>
      </w:r>
      <w:r>
        <w:rPr>
          <w:rFonts w:hint="eastAsia" w:ascii="宋体" w:hAnsi="宋体" w:eastAsia="宋体" w:cs="宋体"/>
          <w:kern w:val="0"/>
          <w:sz w:val="24"/>
          <w:highlight w:val="none"/>
          <w:lang w:val="zh-CN"/>
        </w:rPr>
        <w:t>经第三方审计的财务状况报告（扫描或复印件应全面、完整、清晰），包括资产负债表、现金流量表、利润表和财务（会计）报表附注，并提供第三方机构的营业执照、执业证书。供应商是其他组织和自然人，没有经审计的财务报告，可以提供基本开户银行出具的资信证明（同时提供基本存款账户开户许可证或基本存款账户信息）。</w:t>
      </w:r>
    </w:p>
    <w:p w14:paraId="45793DB0">
      <w:pPr>
        <w:autoSpaceDE w:val="0"/>
        <w:autoSpaceDN w:val="0"/>
        <w:spacing w:line="360" w:lineRule="auto"/>
        <w:ind w:firstLine="36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2、近半年内任意</w:t>
      </w:r>
      <w:r>
        <w:rPr>
          <w:rFonts w:hint="eastAsia" w:cs="宋体"/>
          <w:kern w:val="0"/>
          <w:sz w:val="24"/>
          <w:highlight w:val="none"/>
          <w:lang w:val="en-US" w:eastAsia="zh-CN"/>
        </w:rPr>
        <w:t>一</w:t>
      </w:r>
      <w:r>
        <w:rPr>
          <w:rFonts w:hint="eastAsia" w:ascii="宋体" w:hAnsi="宋体" w:eastAsia="宋体" w:cs="宋体"/>
          <w:kern w:val="0"/>
          <w:sz w:val="24"/>
          <w:highlight w:val="none"/>
          <w:lang w:val="zh-CN"/>
        </w:rPr>
        <w:t>个月依法缴纳税收和社会保障资金记录的证明材料；依法免税或不需要缴纳社会保障资金的磋商响应人须提供相应文件证明其依法免税或不需要缴纳社会保障资金。</w:t>
      </w:r>
    </w:p>
    <w:p w14:paraId="7CD1E227">
      <w:pPr>
        <w:spacing w:line="400" w:lineRule="exact"/>
        <w:ind w:firstLine="480"/>
        <w:rPr>
          <w:rFonts w:hint="eastAsia" w:ascii="宋体" w:hAnsi="宋体" w:eastAsia="宋体" w:cs="宋体"/>
          <w:color w:val="auto"/>
          <w:highlight w:val="none"/>
        </w:rPr>
      </w:pPr>
    </w:p>
    <w:p w14:paraId="05E82147">
      <w:pPr>
        <w:spacing w:line="400" w:lineRule="exact"/>
        <w:ind w:firstLine="480"/>
        <w:rPr>
          <w:rFonts w:hint="eastAsia" w:ascii="宋体" w:hAnsi="宋体" w:eastAsia="宋体" w:cs="宋体"/>
          <w:color w:val="auto"/>
          <w:highlight w:val="none"/>
        </w:rPr>
      </w:pPr>
    </w:p>
    <w:p w14:paraId="39A61902">
      <w:pPr>
        <w:spacing w:line="400" w:lineRule="exact"/>
        <w:ind w:firstLine="480"/>
        <w:rPr>
          <w:rFonts w:hint="eastAsia" w:ascii="宋体" w:hAnsi="宋体" w:eastAsia="宋体" w:cs="宋体"/>
          <w:color w:val="auto"/>
          <w:highlight w:val="none"/>
        </w:rPr>
      </w:pPr>
    </w:p>
    <w:p w14:paraId="2CC5A1F2">
      <w:pPr>
        <w:spacing w:line="400" w:lineRule="exact"/>
        <w:ind w:firstLine="480"/>
        <w:rPr>
          <w:rFonts w:hint="eastAsia" w:ascii="宋体" w:hAnsi="宋体" w:eastAsia="宋体" w:cs="宋体"/>
          <w:color w:val="auto"/>
          <w:highlight w:val="none"/>
        </w:rPr>
      </w:pPr>
    </w:p>
    <w:p w14:paraId="2870FC7E">
      <w:pPr>
        <w:spacing w:line="400" w:lineRule="exact"/>
        <w:ind w:firstLine="480"/>
        <w:rPr>
          <w:rFonts w:hint="eastAsia" w:ascii="宋体" w:hAnsi="宋体" w:eastAsia="宋体" w:cs="宋体"/>
          <w:color w:val="auto"/>
          <w:highlight w:val="none"/>
        </w:rPr>
      </w:pPr>
    </w:p>
    <w:p w14:paraId="35386125">
      <w:pPr>
        <w:spacing w:line="400" w:lineRule="exact"/>
        <w:ind w:firstLine="480"/>
        <w:rPr>
          <w:rFonts w:hint="eastAsia" w:ascii="宋体" w:hAnsi="宋体" w:eastAsia="宋体" w:cs="宋体"/>
          <w:color w:val="auto"/>
          <w:highlight w:val="none"/>
        </w:rPr>
      </w:pPr>
    </w:p>
    <w:p w14:paraId="5CE61E9C">
      <w:pPr>
        <w:spacing w:line="400" w:lineRule="exact"/>
        <w:ind w:firstLine="480"/>
        <w:rPr>
          <w:rFonts w:hint="eastAsia" w:ascii="宋体" w:hAnsi="宋体" w:eastAsia="宋体" w:cs="宋体"/>
          <w:color w:val="auto"/>
          <w:highlight w:val="none"/>
        </w:rPr>
      </w:pPr>
    </w:p>
    <w:p w14:paraId="1D0F67BA">
      <w:pPr>
        <w:spacing w:line="400" w:lineRule="exact"/>
        <w:ind w:firstLine="480"/>
        <w:rPr>
          <w:rFonts w:hint="eastAsia" w:ascii="宋体" w:hAnsi="宋体" w:eastAsia="宋体" w:cs="宋体"/>
          <w:color w:val="auto"/>
          <w:highlight w:val="none"/>
        </w:rPr>
      </w:pPr>
    </w:p>
    <w:p w14:paraId="114461C2">
      <w:pPr>
        <w:spacing w:line="400" w:lineRule="exact"/>
        <w:ind w:firstLine="480"/>
        <w:rPr>
          <w:rFonts w:hint="eastAsia" w:ascii="宋体" w:hAnsi="宋体" w:eastAsia="宋体" w:cs="宋体"/>
          <w:color w:val="auto"/>
          <w:highlight w:val="none"/>
        </w:rPr>
      </w:pPr>
    </w:p>
    <w:p w14:paraId="532DA0E0">
      <w:pPr>
        <w:spacing w:line="400" w:lineRule="exact"/>
        <w:ind w:firstLine="480"/>
        <w:rPr>
          <w:rFonts w:hint="eastAsia" w:ascii="宋体" w:hAnsi="宋体" w:eastAsia="宋体" w:cs="宋体"/>
          <w:color w:val="auto"/>
          <w:highlight w:val="none"/>
        </w:rPr>
      </w:pPr>
    </w:p>
    <w:p w14:paraId="27492D09">
      <w:pPr>
        <w:spacing w:line="400" w:lineRule="exact"/>
        <w:ind w:firstLine="480"/>
        <w:rPr>
          <w:rFonts w:hint="eastAsia" w:ascii="宋体" w:hAnsi="宋体" w:eastAsia="宋体" w:cs="宋体"/>
          <w:color w:val="auto"/>
          <w:highlight w:val="none"/>
        </w:rPr>
      </w:pPr>
    </w:p>
    <w:p w14:paraId="5C21EDCF">
      <w:pPr>
        <w:spacing w:line="400" w:lineRule="exact"/>
        <w:ind w:firstLine="480"/>
        <w:rPr>
          <w:rFonts w:hint="eastAsia" w:ascii="宋体" w:hAnsi="宋体" w:eastAsia="宋体" w:cs="宋体"/>
          <w:color w:val="auto"/>
          <w:highlight w:val="none"/>
        </w:rPr>
      </w:pPr>
    </w:p>
    <w:p w14:paraId="4A37763C">
      <w:pPr>
        <w:spacing w:line="400" w:lineRule="exact"/>
        <w:ind w:firstLine="480"/>
        <w:rPr>
          <w:rFonts w:hint="eastAsia" w:ascii="宋体" w:hAnsi="宋体" w:eastAsia="宋体" w:cs="宋体"/>
          <w:color w:val="auto"/>
          <w:highlight w:val="none"/>
        </w:rPr>
      </w:pPr>
    </w:p>
    <w:p w14:paraId="16AD54A7">
      <w:pPr>
        <w:spacing w:line="400" w:lineRule="exact"/>
        <w:ind w:firstLine="480"/>
        <w:rPr>
          <w:rFonts w:hint="eastAsia" w:ascii="宋体" w:hAnsi="宋体" w:eastAsia="宋体" w:cs="宋体"/>
          <w:color w:val="auto"/>
          <w:highlight w:val="none"/>
        </w:rPr>
      </w:pPr>
    </w:p>
    <w:p w14:paraId="409E0A93">
      <w:pPr>
        <w:spacing w:line="400" w:lineRule="exact"/>
        <w:rPr>
          <w:rFonts w:hint="eastAsia" w:ascii="宋体" w:hAnsi="宋体" w:eastAsia="宋体" w:cs="宋体"/>
          <w:color w:val="auto"/>
          <w:highlight w:val="none"/>
        </w:rPr>
      </w:pPr>
    </w:p>
    <w:p w14:paraId="0B7D63F6">
      <w:pPr>
        <w:pStyle w:val="16"/>
        <w:ind w:left="0" w:leftChars="0" w:firstLine="0" w:firstLineChars="0"/>
        <w:jc w:val="center"/>
        <w:rPr>
          <w:rFonts w:hint="eastAsia" w:ascii="宋体" w:hAnsi="宋体" w:eastAsia="宋体" w:cs="宋体"/>
          <w:b/>
          <w:bCs/>
          <w:color w:val="auto"/>
          <w:sz w:val="32"/>
          <w:szCs w:val="32"/>
          <w:highlight w:val="none"/>
        </w:rPr>
      </w:pPr>
      <w:r>
        <w:rPr>
          <w:rFonts w:hint="eastAsia" w:ascii="宋体" w:hAnsi="宋体" w:eastAsia="宋体" w:cs="宋体"/>
          <w:color w:val="auto"/>
          <w:highlight w:val="none"/>
        </w:rPr>
        <w:br w:type="page"/>
      </w:r>
      <w:r>
        <w:rPr>
          <w:rFonts w:hint="eastAsia" w:ascii="宋体" w:hAnsi="宋体" w:eastAsia="宋体" w:cs="宋体"/>
          <w:b/>
          <w:bCs/>
          <w:color w:val="auto"/>
          <w:kern w:val="0"/>
          <w:sz w:val="32"/>
          <w:szCs w:val="32"/>
          <w:highlight w:val="none"/>
          <w:lang w:val="en-US" w:eastAsia="zh-CN" w:bidi="ar-SA"/>
        </w:rPr>
        <w:t>（四）其他资格审查资料</w:t>
      </w:r>
    </w:p>
    <w:p w14:paraId="49AAD542">
      <w:pPr>
        <w:rPr>
          <w:rFonts w:hint="eastAsia" w:ascii="宋体" w:hAnsi="宋体" w:eastAsia="宋体" w:cs="宋体"/>
          <w:b/>
          <w:color w:val="auto"/>
          <w:sz w:val="28"/>
          <w:szCs w:val="28"/>
          <w:highlight w:val="none"/>
        </w:rPr>
      </w:pPr>
      <w:bookmarkStart w:id="301" w:name="_Toc28058"/>
      <w:bookmarkStart w:id="302" w:name="_Toc5372"/>
      <w:r>
        <w:rPr>
          <w:rFonts w:hint="eastAsia" w:ascii="宋体" w:hAnsi="宋体" w:eastAsia="宋体" w:cs="宋体"/>
          <w:b/>
          <w:color w:val="auto"/>
          <w:sz w:val="28"/>
          <w:szCs w:val="28"/>
          <w:highlight w:val="none"/>
        </w:rPr>
        <w:t>附件1</w:t>
      </w:r>
      <w:r>
        <w:rPr>
          <w:rFonts w:hint="eastAsia" w:ascii="宋体" w:hAnsi="宋体" w:eastAsia="宋体" w:cs="宋体"/>
          <w:b/>
          <w:color w:val="auto"/>
          <w:sz w:val="28"/>
          <w:szCs w:val="28"/>
          <w:highlight w:val="none"/>
          <w:lang w:val="en-US" w:eastAsia="zh-CN"/>
        </w:rPr>
        <w:t>0</w:t>
      </w:r>
      <w:r>
        <w:rPr>
          <w:rFonts w:hint="eastAsia" w:ascii="宋体" w:hAnsi="宋体" w:eastAsia="宋体" w:cs="宋体"/>
          <w:b/>
          <w:color w:val="auto"/>
          <w:sz w:val="28"/>
          <w:szCs w:val="28"/>
          <w:highlight w:val="none"/>
        </w:rPr>
        <w:t>：磋商保证金</w:t>
      </w:r>
      <w:bookmarkEnd w:id="301"/>
      <w:bookmarkEnd w:id="302"/>
    </w:p>
    <w:p w14:paraId="19EA5EEF">
      <w:pPr>
        <w:spacing w:line="400" w:lineRule="exact"/>
        <w:ind w:firstLine="480"/>
        <w:rPr>
          <w:rFonts w:hint="eastAsia" w:ascii="宋体" w:hAnsi="宋体" w:eastAsia="宋体" w:cs="宋体"/>
          <w:color w:val="auto"/>
          <w:highlight w:val="none"/>
          <w:lang w:val="en-US" w:eastAsia="zh-CN"/>
        </w:rPr>
      </w:pPr>
    </w:p>
    <w:p w14:paraId="08591F9B">
      <w:pPr>
        <w:autoSpaceDE w:val="0"/>
        <w:autoSpaceDN w:val="0"/>
        <w:spacing w:line="360" w:lineRule="auto"/>
        <w:jc w:val="center"/>
        <w:rPr>
          <w:rFonts w:hint="eastAsia" w:ascii="宋体" w:hAnsi="宋体" w:eastAsia="宋体" w:cs="宋体"/>
          <w:b/>
          <w:bCs/>
          <w:kern w:val="0"/>
          <w:sz w:val="36"/>
          <w:szCs w:val="36"/>
          <w:highlight w:val="none"/>
          <w:lang w:val="zh-CN"/>
        </w:rPr>
      </w:pPr>
      <w:bookmarkStart w:id="303" w:name="_Toc416363470"/>
      <w:bookmarkStart w:id="304" w:name="_Toc16532"/>
      <w:bookmarkStart w:id="305" w:name="_Toc458079959"/>
      <w:r>
        <w:rPr>
          <w:rFonts w:hint="eastAsia" w:ascii="宋体" w:hAnsi="宋体" w:eastAsia="宋体" w:cs="宋体"/>
          <w:b/>
          <w:bCs/>
          <w:kern w:val="0"/>
          <w:sz w:val="28"/>
          <w:szCs w:val="28"/>
          <w:highlight w:val="none"/>
        </w:rPr>
        <w:t>磋商</w:t>
      </w:r>
      <w:r>
        <w:rPr>
          <w:rFonts w:hint="eastAsia" w:ascii="宋体" w:hAnsi="宋体" w:eastAsia="宋体" w:cs="宋体"/>
          <w:b/>
          <w:bCs/>
          <w:kern w:val="0"/>
          <w:sz w:val="28"/>
          <w:szCs w:val="28"/>
          <w:highlight w:val="none"/>
          <w:lang w:val="zh-CN"/>
        </w:rPr>
        <w:t>保证金证明</w:t>
      </w:r>
    </w:p>
    <w:p w14:paraId="0A4DD003">
      <w:pPr>
        <w:autoSpaceDE w:val="0"/>
        <w:autoSpaceDN w:val="0"/>
        <w:spacing w:line="360" w:lineRule="auto"/>
        <w:rPr>
          <w:rFonts w:hint="eastAsia" w:ascii="宋体" w:hAnsi="宋体" w:eastAsia="宋体" w:cs="宋体"/>
          <w:b/>
          <w:bCs/>
          <w:kern w:val="0"/>
          <w:sz w:val="28"/>
          <w:szCs w:val="28"/>
          <w:highlight w:val="none"/>
          <w:lang w:val="zh-CN"/>
        </w:rPr>
      </w:pPr>
    </w:p>
    <w:p w14:paraId="36CD67D5">
      <w:pPr>
        <w:autoSpaceDE w:val="0"/>
        <w:autoSpaceDN w:val="0"/>
        <w:spacing w:line="360" w:lineRule="auto"/>
        <w:rPr>
          <w:rFonts w:hint="eastAsia" w:ascii="宋体" w:hAnsi="宋体" w:eastAsia="宋体" w:cs="宋体"/>
          <w:b/>
          <w:bCs/>
          <w:kern w:val="0"/>
          <w:sz w:val="24"/>
          <w:highlight w:val="none"/>
          <w:lang w:val="zh-CN"/>
        </w:rPr>
      </w:pPr>
      <w:r>
        <w:rPr>
          <w:rFonts w:hint="eastAsia" w:ascii="宋体" w:hAnsi="宋体" w:eastAsia="宋体" w:cs="宋体"/>
          <w:b/>
          <w:bCs/>
          <w:kern w:val="0"/>
          <w:sz w:val="24"/>
          <w:highlight w:val="none"/>
          <w:lang w:val="zh-CN"/>
        </w:rPr>
        <w:t>致：</w:t>
      </w:r>
      <w:r>
        <w:rPr>
          <w:rFonts w:hint="eastAsia" w:ascii="宋体" w:hAnsi="宋体" w:eastAsia="宋体" w:cs="宋体"/>
          <w:b/>
          <w:bCs/>
          <w:kern w:val="0"/>
          <w:sz w:val="24"/>
          <w:highlight w:val="none"/>
          <w:u w:val="dashDotHeavy"/>
          <w:lang w:val="zh-CN"/>
        </w:rPr>
        <w:t>采购人或者采购代理机构</w:t>
      </w:r>
    </w:p>
    <w:p w14:paraId="5A6EA14C">
      <w:pPr>
        <w:autoSpaceDE w:val="0"/>
        <w:autoSpaceDN w:val="0"/>
        <w:spacing w:line="360" w:lineRule="auto"/>
        <w:ind w:firstLine="36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我方为</w:t>
      </w:r>
      <w:r>
        <w:rPr>
          <w:rFonts w:hint="eastAsia" w:ascii="宋体" w:hAnsi="宋体" w:eastAsia="宋体" w:cs="宋体"/>
          <w:i w:val="0"/>
          <w:iCs w:val="0"/>
          <w:kern w:val="0"/>
          <w:sz w:val="24"/>
          <w:highlight w:val="none"/>
          <w:u w:val="single"/>
          <w:lang w:val="zh-CN"/>
        </w:rPr>
        <w:t>（采购项目名称）</w:t>
      </w:r>
      <w:r>
        <w:rPr>
          <w:rFonts w:hint="eastAsia" w:ascii="宋体" w:hAnsi="宋体" w:eastAsia="宋体" w:cs="宋体"/>
          <w:kern w:val="0"/>
          <w:sz w:val="24"/>
          <w:highlight w:val="none"/>
          <w:lang w:val="zh-CN"/>
        </w:rPr>
        <w:t>项目（采购项目编号为：</w:t>
      </w:r>
      <w:r>
        <w:rPr>
          <w:rFonts w:hint="eastAsia" w:ascii="宋体" w:hAnsi="宋体" w:eastAsia="宋体" w:cs="宋体"/>
          <w:kern w:val="0"/>
          <w:sz w:val="24"/>
          <w:highlight w:val="none"/>
          <w:u w:val="single"/>
          <w:lang w:val="zh-CN"/>
        </w:rPr>
        <w:t xml:space="preserve">        </w:t>
      </w:r>
      <w:r>
        <w:rPr>
          <w:rFonts w:hint="eastAsia" w:ascii="宋体" w:hAnsi="宋体" w:eastAsia="宋体" w:cs="宋体"/>
          <w:kern w:val="0"/>
          <w:sz w:val="24"/>
          <w:highlight w:val="none"/>
          <w:lang w:val="zh-CN"/>
        </w:rPr>
        <w:t>）递交保证金人民币       （大写：人民币</w:t>
      </w:r>
      <w:r>
        <w:rPr>
          <w:rFonts w:hint="eastAsia" w:ascii="宋体" w:hAnsi="宋体" w:eastAsia="宋体" w:cs="宋体"/>
          <w:kern w:val="0"/>
          <w:sz w:val="24"/>
          <w:highlight w:val="none"/>
          <w:u w:val="single"/>
          <w:lang w:val="zh-CN"/>
        </w:rPr>
        <w:t xml:space="preserve">        </w:t>
      </w:r>
      <w:r>
        <w:rPr>
          <w:rFonts w:hint="eastAsia" w:ascii="宋体" w:hAnsi="宋体" w:eastAsia="宋体" w:cs="宋体"/>
          <w:kern w:val="0"/>
          <w:sz w:val="24"/>
          <w:highlight w:val="none"/>
          <w:lang w:val="zh-CN"/>
        </w:rPr>
        <w:t>元）已于</w:t>
      </w:r>
      <w:r>
        <w:rPr>
          <w:rFonts w:hint="eastAsia" w:ascii="宋体" w:hAnsi="宋体" w:eastAsia="宋体" w:cs="宋体"/>
          <w:kern w:val="0"/>
          <w:sz w:val="24"/>
          <w:highlight w:val="none"/>
          <w:u w:val="single"/>
          <w:lang w:val="zh-CN"/>
        </w:rPr>
        <w:t xml:space="preserve">     </w:t>
      </w:r>
      <w:r>
        <w:rPr>
          <w:rFonts w:hint="eastAsia" w:ascii="宋体" w:hAnsi="宋体" w:eastAsia="宋体" w:cs="宋体"/>
          <w:kern w:val="0"/>
          <w:sz w:val="24"/>
          <w:highlight w:val="none"/>
          <w:lang w:val="zh-CN"/>
        </w:rPr>
        <w:t>年</w:t>
      </w:r>
      <w:r>
        <w:rPr>
          <w:rFonts w:hint="eastAsia" w:ascii="宋体" w:hAnsi="宋体" w:eastAsia="宋体" w:cs="宋体"/>
          <w:kern w:val="0"/>
          <w:sz w:val="24"/>
          <w:highlight w:val="none"/>
          <w:u w:val="single"/>
          <w:lang w:val="zh-CN"/>
        </w:rPr>
        <w:t xml:space="preserve">    </w:t>
      </w:r>
      <w:r>
        <w:rPr>
          <w:rFonts w:hint="eastAsia" w:ascii="宋体" w:hAnsi="宋体" w:eastAsia="宋体" w:cs="宋体"/>
          <w:kern w:val="0"/>
          <w:sz w:val="24"/>
          <w:highlight w:val="none"/>
          <w:lang w:val="zh-CN"/>
        </w:rPr>
        <w:t>月</w:t>
      </w:r>
      <w:r>
        <w:rPr>
          <w:rFonts w:hint="eastAsia" w:ascii="宋体" w:hAnsi="宋体" w:eastAsia="宋体" w:cs="宋体"/>
          <w:kern w:val="0"/>
          <w:sz w:val="24"/>
          <w:highlight w:val="none"/>
          <w:u w:val="single"/>
          <w:lang w:val="zh-CN"/>
        </w:rPr>
        <w:t xml:space="preserve">    </w:t>
      </w:r>
      <w:r>
        <w:rPr>
          <w:rFonts w:hint="eastAsia" w:ascii="宋体" w:hAnsi="宋体" w:eastAsia="宋体" w:cs="宋体"/>
          <w:kern w:val="0"/>
          <w:sz w:val="24"/>
          <w:highlight w:val="none"/>
          <w:lang w:val="zh-CN"/>
        </w:rPr>
        <w:t>日以</w:t>
      </w:r>
      <w:r>
        <w:rPr>
          <w:rFonts w:hint="eastAsia" w:ascii="宋体" w:hAnsi="宋体" w:eastAsia="宋体" w:cs="宋体"/>
          <w:kern w:val="0"/>
          <w:sz w:val="24"/>
          <w:highlight w:val="none"/>
        </w:rPr>
        <w:t>企业账</w:t>
      </w:r>
      <w:r>
        <w:rPr>
          <w:rFonts w:hint="eastAsia" w:ascii="宋体" w:hAnsi="宋体" w:eastAsia="宋体" w:cs="宋体"/>
          <w:kern w:val="0"/>
          <w:sz w:val="24"/>
          <w:highlight w:val="none"/>
          <w:lang w:val="zh-CN"/>
        </w:rPr>
        <w:t>户转账方式汇入你方账户。</w:t>
      </w:r>
    </w:p>
    <w:p w14:paraId="66410C10">
      <w:pPr>
        <w:autoSpaceDE w:val="0"/>
        <w:autoSpaceDN w:val="0"/>
        <w:spacing w:line="360" w:lineRule="auto"/>
        <w:ind w:firstLine="36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附件：保证金交款证明复印件（加盖公章）</w:t>
      </w:r>
    </w:p>
    <w:p w14:paraId="148F39AE">
      <w:pPr>
        <w:autoSpaceDE w:val="0"/>
        <w:autoSpaceDN w:val="0"/>
        <w:spacing w:line="360" w:lineRule="auto"/>
        <w:ind w:firstLine="36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退还保证金时请按以下内容汇入至我方账户（同递交保证金账户）。若因提供内容不全、错误等原因导致该项目保证金未能及时退还或退还过程中发生错误，我方将承担全部责任和损失。</w:t>
      </w:r>
    </w:p>
    <w:p w14:paraId="5D397212">
      <w:pPr>
        <w:autoSpaceDE w:val="0"/>
        <w:autoSpaceDN w:val="0"/>
        <w:spacing w:line="360" w:lineRule="auto"/>
        <w:ind w:firstLine="36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户    名：</w:t>
      </w:r>
    </w:p>
    <w:p w14:paraId="237D1EC4">
      <w:pPr>
        <w:autoSpaceDE w:val="0"/>
        <w:autoSpaceDN w:val="0"/>
        <w:spacing w:line="360" w:lineRule="auto"/>
        <w:ind w:firstLine="36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开户银行：</w:t>
      </w:r>
    </w:p>
    <w:p w14:paraId="38D81D7D">
      <w:pPr>
        <w:autoSpaceDE w:val="0"/>
        <w:autoSpaceDN w:val="0"/>
        <w:spacing w:line="360" w:lineRule="auto"/>
        <w:ind w:firstLine="360"/>
        <w:rPr>
          <w:rFonts w:hint="eastAsia" w:ascii="宋体" w:hAnsi="宋体" w:eastAsia="宋体" w:cs="宋体"/>
          <w:kern w:val="0"/>
          <w:sz w:val="24"/>
          <w:highlight w:val="none"/>
          <w:lang w:val="zh-CN"/>
        </w:rPr>
      </w:pPr>
      <w:r>
        <w:rPr>
          <w:rFonts w:hint="eastAsia" w:ascii="宋体" w:hAnsi="宋体" w:eastAsia="宋体" w:cs="宋体"/>
          <w:kern w:val="0"/>
          <w:sz w:val="24"/>
          <w:highlight w:val="none"/>
          <w:lang w:val="zh-CN"/>
        </w:rPr>
        <w:t>开户帐号：</w:t>
      </w:r>
    </w:p>
    <w:p w14:paraId="4BF2E722">
      <w:pPr>
        <w:autoSpaceDE w:val="0"/>
        <w:autoSpaceDN w:val="0"/>
        <w:spacing w:line="360" w:lineRule="auto"/>
        <w:ind w:firstLine="360"/>
        <w:rPr>
          <w:rFonts w:hint="eastAsia" w:ascii="宋体" w:hAnsi="宋体" w:eastAsia="宋体" w:cs="宋体"/>
          <w:kern w:val="0"/>
          <w:sz w:val="24"/>
          <w:highlight w:val="none"/>
          <w:lang w:val="zh-CN"/>
        </w:rPr>
      </w:pPr>
    </w:p>
    <w:p w14:paraId="67027181">
      <w:pPr>
        <w:autoSpaceDE w:val="0"/>
        <w:autoSpaceDN w:val="0"/>
        <w:spacing w:line="360" w:lineRule="auto"/>
        <w:ind w:firstLine="360"/>
        <w:rPr>
          <w:rFonts w:hint="eastAsia" w:ascii="宋体" w:hAnsi="宋体" w:eastAsia="宋体" w:cs="宋体"/>
          <w:kern w:val="0"/>
          <w:sz w:val="24"/>
          <w:highlight w:val="none"/>
          <w:lang w:val="zh-CN"/>
        </w:rPr>
      </w:pPr>
    </w:p>
    <w:p w14:paraId="10F9F3DF">
      <w:pPr>
        <w:autoSpaceDE w:val="0"/>
        <w:autoSpaceDN w:val="0"/>
        <w:spacing w:line="360" w:lineRule="auto"/>
        <w:ind w:firstLine="360"/>
        <w:rPr>
          <w:rFonts w:hint="eastAsia" w:ascii="宋体" w:hAnsi="宋体" w:eastAsia="宋体" w:cs="宋体"/>
          <w:kern w:val="0"/>
          <w:sz w:val="24"/>
          <w:highlight w:val="none"/>
          <w:lang w:val="zh-CN"/>
        </w:rPr>
      </w:pPr>
    </w:p>
    <w:p w14:paraId="7245A1EE">
      <w:pPr>
        <w:autoSpaceDE w:val="0"/>
        <w:autoSpaceDN w:val="0"/>
        <w:spacing w:line="360" w:lineRule="auto"/>
        <w:jc w:val="center"/>
        <w:rPr>
          <w:rFonts w:hint="eastAsia" w:ascii="宋体" w:hAnsi="宋体" w:eastAsia="宋体" w:cs="宋体"/>
          <w:b/>
          <w:bCs/>
          <w:kern w:val="0"/>
          <w:sz w:val="24"/>
          <w:highlight w:val="none"/>
          <w:lang w:val="zh-CN"/>
        </w:rPr>
      </w:pPr>
      <w:r>
        <w:rPr>
          <w:rFonts w:hint="eastAsia" w:ascii="宋体" w:hAnsi="宋体" w:eastAsia="宋体" w:cs="宋体"/>
          <w:b/>
          <w:bCs/>
          <w:kern w:val="0"/>
          <w:sz w:val="24"/>
          <w:highlight w:val="none"/>
          <w:lang w:val="zh-CN"/>
        </w:rPr>
        <w:t xml:space="preserve">供应商：           </w:t>
      </w:r>
      <w:r>
        <w:rPr>
          <w:rFonts w:hint="eastAsia" w:ascii="宋体" w:hAnsi="宋体" w:eastAsia="宋体" w:cs="宋体"/>
          <w:b/>
          <w:bCs/>
          <w:kern w:val="0"/>
          <w:sz w:val="24"/>
          <w:highlight w:val="none"/>
        </w:rPr>
        <w:t xml:space="preserve">           </w:t>
      </w:r>
      <w:r>
        <w:rPr>
          <w:rFonts w:hint="eastAsia" w:ascii="宋体" w:hAnsi="宋体" w:eastAsia="宋体" w:cs="宋体"/>
          <w:b/>
          <w:bCs/>
          <w:kern w:val="0"/>
          <w:sz w:val="24"/>
          <w:highlight w:val="none"/>
          <w:lang w:val="zh-CN"/>
        </w:rPr>
        <w:t xml:space="preserve">  （公章）</w:t>
      </w:r>
    </w:p>
    <w:p w14:paraId="0B1EB502">
      <w:pPr>
        <w:autoSpaceDE w:val="0"/>
        <w:autoSpaceDN w:val="0"/>
        <w:spacing w:line="360" w:lineRule="auto"/>
        <w:jc w:val="center"/>
        <w:rPr>
          <w:rFonts w:hint="eastAsia" w:ascii="宋体" w:hAnsi="宋体" w:eastAsia="宋体" w:cs="宋体"/>
          <w:b/>
          <w:bCs/>
          <w:kern w:val="0"/>
          <w:sz w:val="24"/>
          <w:highlight w:val="none"/>
          <w:lang w:val="zh-CN"/>
        </w:rPr>
      </w:pPr>
      <w:r>
        <w:rPr>
          <w:rFonts w:hint="eastAsia" w:ascii="宋体" w:hAnsi="宋体" w:eastAsia="宋体" w:cs="宋体"/>
          <w:b/>
          <w:bCs/>
          <w:kern w:val="0"/>
          <w:sz w:val="24"/>
          <w:highlight w:val="none"/>
          <w:lang w:val="zh-CN"/>
        </w:rPr>
        <w:t>法定代表人或委托代理人：        （签字或盖章）</w:t>
      </w:r>
    </w:p>
    <w:p w14:paraId="51533F06">
      <w:pPr>
        <w:autoSpaceDE w:val="0"/>
        <w:autoSpaceDN w:val="0"/>
        <w:spacing w:line="360" w:lineRule="auto"/>
        <w:jc w:val="center"/>
        <w:rPr>
          <w:rFonts w:hint="eastAsia" w:ascii="宋体" w:hAnsi="宋体" w:eastAsia="宋体" w:cs="宋体"/>
          <w:b/>
          <w:bCs/>
          <w:kern w:val="0"/>
          <w:sz w:val="24"/>
          <w:highlight w:val="none"/>
          <w:lang w:val="zh-CN"/>
        </w:rPr>
      </w:pPr>
    </w:p>
    <w:p w14:paraId="38A7966B">
      <w:pPr>
        <w:autoSpaceDE w:val="0"/>
        <w:autoSpaceDN w:val="0"/>
        <w:spacing w:line="360" w:lineRule="auto"/>
        <w:jc w:val="center"/>
        <w:rPr>
          <w:rFonts w:hint="eastAsia" w:ascii="宋体" w:hAnsi="宋体" w:eastAsia="宋体" w:cs="宋体"/>
          <w:kern w:val="0"/>
          <w:sz w:val="24"/>
          <w:highlight w:val="none"/>
          <w:lang w:val="zh-CN"/>
        </w:rPr>
      </w:pPr>
      <w:r>
        <w:rPr>
          <w:rFonts w:hint="eastAsia" w:ascii="宋体" w:hAnsi="宋体" w:eastAsia="宋体" w:cs="宋体"/>
          <w:b/>
          <w:bCs/>
          <w:kern w:val="0"/>
          <w:sz w:val="24"/>
          <w:highlight w:val="none"/>
          <w:lang w:val="zh-CN"/>
        </w:rPr>
        <w:t xml:space="preserve">年 </w:t>
      </w:r>
      <w:r>
        <w:rPr>
          <w:rFonts w:hint="eastAsia" w:ascii="宋体" w:hAnsi="宋体" w:eastAsia="宋体" w:cs="宋体"/>
          <w:b/>
          <w:bCs/>
          <w:kern w:val="0"/>
          <w:sz w:val="24"/>
          <w:highlight w:val="none"/>
        </w:rPr>
        <w:t xml:space="preserve"> </w:t>
      </w:r>
      <w:r>
        <w:rPr>
          <w:rFonts w:hint="eastAsia" w:ascii="宋体" w:hAnsi="宋体" w:eastAsia="宋体" w:cs="宋体"/>
          <w:b/>
          <w:bCs/>
          <w:kern w:val="0"/>
          <w:sz w:val="24"/>
          <w:highlight w:val="none"/>
          <w:lang w:val="zh-CN"/>
        </w:rPr>
        <w:t xml:space="preserve">  月  </w:t>
      </w:r>
      <w:r>
        <w:rPr>
          <w:rFonts w:hint="eastAsia" w:ascii="宋体" w:hAnsi="宋体" w:eastAsia="宋体" w:cs="宋体"/>
          <w:b/>
          <w:bCs/>
          <w:kern w:val="0"/>
          <w:sz w:val="24"/>
          <w:highlight w:val="none"/>
        </w:rPr>
        <w:t xml:space="preserve"> </w:t>
      </w:r>
      <w:r>
        <w:rPr>
          <w:rFonts w:hint="eastAsia" w:ascii="宋体" w:hAnsi="宋体" w:eastAsia="宋体" w:cs="宋体"/>
          <w:b/>
          <w:bCs/>
          <w:kern w:val="0"/>
          <w:sz w:val="24"/>
          <w:highlight w:val="none"/>
          <w:lang w:val="zh-CN"/>
        </w:rPr>
        <w:t xml:space="preserve"> 日</w:t>
      </w:r>
    </w:p>
    <w:p w14:paraId="04D56B7B">
      <w:pPr>
        <w:autoSpaceDE w:val="0"/>
        <w:autoSpaceDN w:val="0"/>
        <w:adjustRightInd w:val="0"/>
        <w:spacing w:line="400" w:lineRule="exact"/>
        <w:rPr>
          <w:rFonts w:hint="eastAsia" w:ascii="宋体" w:hAnsi="宋体" w:eastAsia="宋体" w:cs="宋体"/>
          <w:b/>
          <w:bCs/>
          <w:kern w:val="0"/>
          <w:sz w:val="24"/>
          <w:highlight w:val="none"/>
        </w:rPr>
      </w:pPr>
    </w:p>
    <w:p w14:paraId="53899DB2">
      <w:pPr>
        <w:autoSpaceDE w:val="0"/>
        <w:autoSpaceDN w:val="0"/>
        <w:adjustRightInd w:val="0"/>
        <w:spacing w:line="400" w:lineRule="exact"/>
        <w:rPr>
          <w:rFonts w:hint="eastAsia" w:ascii="宋体" w:hAnsi="宋体" w:eastAsia="宋体" w:cs="宋体"/>
          <w:b/>
          <w:bCs/>
          <w:kern w:val="0"/>
          <w:sz w:val="24"/>
          <w:highlight w:val="none"/>
        </w:rPr>
      </w:pPr>
    </w:p>
    <w:p w14:paraId="5BCAEC1A">
      <w:pPr>
        <w:autoSpaceDE w:val="0"/>
        <w:autoSpaceDN w:val="0"/>
        <w:adjustRightInd w:val="0"/>
        <w:spacing w:line="400" w:lineRule="exact"/>
        <w:rPr>
          <w:rFonts w:hint="eastAsia" w:ascii="宋体" w:hAnsi="宋体" w:eastAsia="宋体" w:cs="宋体"/>
          <w:b/>
          <w:bCs/>
          <w:kern w:val="0"/>
          <w:sz w:val="24"/>
          <w:highlight w:val="none"/>
        </w:rPr>
      </w:pPr>
      <w:r>
        <w:rPr>
          <w:rFonts w:hint="eastAsia" w:ascii="宋体" w:hAnsi="宋体" w:eastAsia="宋体" w:cs="宋体"/>
          <w:b/>
          <w:bCs/>
          <w:kern w:val="0"/>
          <w:sz w:val="24"/>
          <w:highlight w:val="none"/>
        </w:rPr>
        <w:t>注：若为保函，格式自拟。</w:t>
      </w:r>
    </w:p>
    <w:p w14:paraId="39398252">
      <w:pPr>
        <w:spacing w:line="400" w:lineRule="exact"/>
        <w:outlineLvl w:val="1"/>
        <w:rPr>
          <w:rFonts w:hint="eastAsia" w:ascii="宋体" w:hAnsi="宋体" w:eastAsia="宋体" w:cs="宋体"/>
          <w:b/>
          <w:color w:val="auto"/>
          <w:sz w:val="28"/>
          <w:szCs w:val="28"/>
          <w:highlight w:val="none"/>
          <w:lang w:val="zh-CN"/>
        </w:rPr>
      </w:pPr>
      <w:r>
        <w:rPr>
          <w:rFonts w:hint="eastAsia" w:ascii="宋体" w:hAnsi="宋体" w:eastAsia="宋体" w:cs="宋体"/>
          <w:b/>
          <w:color w:val="auto"/>
          <w:sz w:val="28"/>
          <w:szCs w:val="28"/>
          <w:highlight w:val="none"/>
        </w:rPr>
        <w:br w:type="page"/>
      </w:r>
      <w:bookmarkStart w:id="306" w:name="_Toc10646"/>
      <w:bookmarkStart w:id="307" w:name="_Toc31502"/>
      <w:r>
        <w:rPr>
          <w:rFonts w:hint="eastAsia" w:ascii="宋体" w:hAnsi="宋体" w:eastAsia="宋体" w:cs="宋体"/>
          <w:b/>
          <w:color w:val="auto"/>
          <w:sz w:val="28"/>
          <w:szCs w:val="28"/>
          <w:highlight w:val="none"/>
        </w:rPr>
        <w:t>附件1</w:t>
      </w:r>
      <w:r>
        <w:rPr>
          <w:rFonts w:hint="eastAsia" w:ascii="宋体" w:hAnsi="宋体" w:eastAsia="宋体" w:cs="宋体"/>
          <w:b/>
          <w:color w:val="auto"/>
          <w:sz w:val="28"/>
          <w:szCs w:val="28"/>
          <w:highlight w:val="none"/>
          <w:lang w:val="en-US" w:eastAsia="zh-CN"/>
        </w:rPr>
        <w:t>1</w:t>
      </w:r>
      <w:r>
        <w:rPr>
          <w:rFonts w:hint="eastAsia" w:ascii="宋体" w:hAnsi="宋体" w:eastAsia="宋体" w:cs="宋体"/>
          <w:b/>
          <w:color w:val="auto"/>
          <w:sz w:val="28"/>
          <w:szCs w:val="28"/>
          <w:highlight w:val="none"/>
        </w:rPr>
        <w:t>：</w:t>
      </w:r>
      <w:bookmarkEnd w:id="303"/>
      <w:r>
        <w:rPr>
          <w:rFonts w:hint="eastAsia" w:ascii="宋体" w:hAnsi="宋体" w:eastAsia="宋体" w:cs="宋体"/>
          <w:b/>
          <w:color w:val="auto"/>
          <w:sz w:val="28"/>
          <w:szCs w:val="28"/>
          <w:highlight w:val="none"/>
          <w:lang w:val="zh-CN"/>
        </w:rPr>
        <w:t>无重大违法记录声明</w:t>
      </w:r>
      <w:bookmarkEnd w:id="306"/>
      <w:bookmarkEnd w:id="307"/>
    </w:p>
    <w:p w14:paraId="70633A3D">
      <w:pPr>
        <w:spacing w:line="400" w:lineRule="exact"/>
        <w:rPr>
          <w:rFonts w:hint="eastAsia" w:ascii="宋体" w:hAnsi="宋体" w:eastAsia="宋体" w:cs="宋体"/>
          <w:b/>
          <w:color w:val="auto"/>
          <w:sz w:val="28"/>
          <w:szCs w:val="28"/>
          <w:highlight w:val="none"/>
          <w:lang w:val="zh-CN"/>
        </w:rPr>
      </w:pPr>
    </w:p>
    <w:p w14:paraId="7A778957">
      <w:pPr>
        <w:spacing w:line="400" w:lineRule="exact"/>
        <w:rPr>
          <w:rFonts w:hint="eastAsia" w:ascii="宋体" w:hAnsi="宋体" w:eastAsia="宋体" w:cs="宋体"/>
          <w:b/>
          <w:color w:val="auto"/>
          <w:sz w:val="28"/>
          <w:szCs w:val="28"/>
          <w:highlight w:val="none"/>
          <w:lang w:val="zh-CN"/>
        </w:rPr>
      </w:pPr>
    </w:p>
    <w:p w14:paraId="518A9366">
      <w:pPr>
        <w:autoSpaceDE w:val="0"/>
        <w:autoSpaceDN w:val="0"/>
        <w:spacing w:line="400" w:lineRule="exact"/>
        <w:ind w:firstLine="602"/>
        <w:jc w:val="center"/>
        <w:rPr>
          <w:rFonts w:hint="eastAsia" w:ascii="宋体" w:hAnsi="宋体" w:eastAsia="宋体" w:cs="宋体"/>
          <w:b/>
          <w:bCs/>
          <w:color w:val="auto"/>
          <w:highlight w:val="none"/>
          <w:lang w:val="zh-CN"/>
        </w:rPr>
      </w:pPr>
      <w:r>
        <w:rPr>
          <w:rFonts w:hint="eastAsia" w:ascii="宋体" w:hAnsi="宋体" w:eastAsia="宋体" w:cs="宋体"/>
          <w:b/>
          <w:bCs/>
          <w:color w:val="auto"/>
          <w:sz w:val="30"/>
          <w:szCs w:val="30"/>
          <w:highlight w:val="none"/>
          <w:lang w:val="zh-CN"/>
        </w:rPr>
        <w:t>无重大违法记录声明</w:t>
      </w:r>
    </w:p>
    <w:p w14:paraId="3B681CC7">
      <w:pPr>
        <w:spacing w:line="400" w:lineRule="exact"/>
        <w:rPr>
          <w:rFonts w:hint="eastAsia" w:ascii="宋体" w:hAnsi="宋体" w:eastAsia="宋体" w:cs="宋体"/>
          <w:b/>
          <w:bCs/>
          <w:color w:val="auto"/>
          <w:highlight w:val="none"/>
        </w:rPr>
      </w:pPr>
    </w:p>
    <w:p w14:paraId="4DA33062">
      <w:pPr>
        <w:spacing w:line="400" w:lineRule="exact"/>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致：</w:t>
      </w:r>
      <w:r>
        <w:rPr>
          <w:rFonts w:hint="eastAsia" w:ascii="宋体" w:hAnsi="宋体" w:eastAsia="宋体" w:cs="宋体"/>
          <w:b/>
          <w:bCs/>
          <w:color w:val="auto"/>
          <w:sz w:val="24"/>
          <w:szCs w:val="24"/>
          <w:highlight w:val="none"/>
          <w:u w:val="single"/>
        </w:rPr>
        <w:t>采购人/采购代理机构</w:t>
      </w:r>
    </w:p>
    <w:p w14:paraId="2AA19CCC">
      <w:pPr>
        <w:spacing w:line="400" w:lineRule="exact"/>
        <w:ind w:firstLine="482"/>
        <w:rPr>
          <w:rFonts w:hint="eastAsia" w:ascii="宋体" w:hAnsi="宋体" w:eastAsia="宋体" w:cs="宋体"/>
          <w:b/>
          <w:bCs/>
          <w:color w:val="auto"/>
          <w:sz w:val="24"/>
          <w:szCs w:val="24"/>
          <w:highlight w:val="none"/>
        </w:rPr>
      </w:pPr>
    </w:p>
    <w:p w14:paraId="77B0AE1F">
      <w:pPr>
        <w:widowControl w:val="0"/>
        <w:spacing w:line="360" w:lineRule="auto"/>
        <w:ind w:firstLine="56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我单位近三年内在经营活动中没有重大违法记，特此声明。</w:t>
      </w:r>
    </w:p>
    <w:p w14:paraId="0F02E005">
      <w:pPr>
        <w:widowControl w:val="0"/>
        <w:spacing w:line="360" w:lineRule="auto"/>
        <w:ind w:firstLine="56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若采购单位在本项目采购过程中发现我单位近三年内在经营活动中有重大违法记录，我单位将无条件地退出本项目的磋商，并承担因此引起的一切后果。</w:t>
      </w:r>
    </w:p>
    <w:p w14:paraId="26EEEB58">
      <w:pPr>
        <w:widowControl w:val="0"/>
        <w:spacing w:line="360" w:lineRule="auto"/>
        <w:ind w:firstLine="560"/>
        <w:rPr>
          <w:rFonts w:hint="eastAsia" w:ascii="宋体" w:hAnsi="宋体" w:eastAsia="宋体" w:cs="宋体"/>
          <w:color w:val="auto"/>
          <w:sz w:val="24"/>
          <w:szCs w:val="24"/>
          <w:highlight w:val="none"/>
          <w:lang w:val="zh-CN"/>
        </w:rPr>
      </w:pPr>
      <w:r>
        <w:rPr>
          <w:rFonts w:hint="eastAsia" w:cs="宋体"/>
          <w:b/>
          <w:bCs/>
          <w:color w:val="auto"/>
          <w:sz w:val="24"/>
          <w:szCs w:val="24"/>
          <w:highlight w:val="none"/>
          <w:lang w:val="zh-CN"/>
        </w:rPr>
        <w:t>经信用中国（www.creditchina.gov.cn）、中国政府采购网（www.ccgp.gov.cn）等渠道查询后，列入失信被执行人、重大税收违法失信主体、政府采购严重违法失信行为记录名单的，取消投标资格。（依据《财政部关于在政府采购活动中查询及使用信用记录有关问题的通知》（财库〔2016〕125 号)“（二）信用记录查询渠道。本项目评标现场，采购人、采购代理机构将通过“信用中国”网站（www.creditchina.gov.cn）、中国政府采购网（www.ccgp.gov.cn）等渠道查询投标人主体信用记录，并采取必要方式做好信用信息查询记录和证据留存，信用信息查询记录及相关证据将与其他采购文件一并保存”，投标人主体信用记录以评标现场采购人、采购代理机构查询结果为准。）</w:t>
      </w:r>
      <w:r>
        <w:rPr>
          <w:rFonts w:hint="eastAsia" w:ascii="宋体" w:hAnsi="宋体" w:eastAsia="宋体" w:cs="宋体"/>
          <w:b/>
          <w:bCs/>
          <w:color w:val="auto"/>
          <w:sz w:val="24"/>
          <w:szCs w:val="24"/>
          <w:highlight w:val="none"/>
          <w:lang w:val="zh-CN" w:eastAsia="zh-CN"/>
        </w:rPr>
        <w:t>（附“信用中国”和“中国政府采购网”网站截图，时间为磋商响应截止时间前10天内）</w:t>
      </w:r>
      <w:r>
        <w:rPr>
          <w:rFonts w:hint="eastAsia" w:ascii="宋体" w:hAnsi="宋体" w:eastAsia="宋体" w:cs="宋体"/>
          <w:b/>
          <w:bCs/>
          <w:color w:val="auto"/>
          <w:sz w:val="24"/>
          <w:szCs w:val="24"/>
          <w:highlight w:val="none"/>
          <w:lang w:val="zh-CN"/>
        </w:rPr>
        <w:t>。</w:t>
      </w:r>
    </w:p>
    <w:p w14:paraId="7128657B">
      <w:pPr>
        <w:spacing w:line="400" w:lineRule="exact"/>
        <w:ind w:firstLine="480"/>
        <w:rPr>
          <w:rFonts w:hint="eastAsia" w:ascii="宋体" w:hAnsi="宋体" w:eastAsia="宋体" w:cs="宋体"/>
          <w:color w:val="auto"/>
          <w:sz w:val="24"/>
          <w:szCs w:val="24"/>
          <w:highlight w:val="none"/>
        </w:rPr>
      </w:pPr>
    </w:p>
    <w:p w14:paraId="188A49C5">
      <w:pPr>
        <w:spacing w:line="400" w:lineRule="exact"/>
        <w:ind w:firstLine="480"/>
        <w:rPr>
          <w:rFonts w:hint="eastAsia" w:ascii="宋体" w:hAnsi="宋体" w:eastAsia="宋体" w:cs="宋体"/>
          <w:color w:val="auto"/>
          <w:sz w:val="24"/>
          <w:szCs w:val="24"/>
          <w:highlight w:val="none"/>
        </w:rPr>
      </w:pPr>
    </w:p>
    <w:p w14:paraId="134DC51C">
      <w:pPr>
        <w:spacing w:line="400" w:lineRule="exact"/>
        <w:ind w:firstLine="480"/>
        <w:rPr>
          <w:rFonts w:hint="eastAsia" w:ascii="宋体" w:hAnsi="宋体" w:eastAsia="宋体" w:cs="宋体"/>
          <w:color w:val="auto"/>
          <w:sz w:val="24"/>
          <w:szCs w:val="24"/>
          <w:highlight w:val="none"/>
          <w:lang w:val="zh-CN"/>
        </w:rPr>
      </w:pPr>
    </w:p>
    <w:p w14:paraId="2DDEA467">
      <w:pPr>
        <w:spacing w:line="400" w:lineRule="exact"/>
        <w:ind w:firstLine="3571" w:firstLineChars="1482"/>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供应商：</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 xml:space="preserve">           </w:t>
      </w:r>
      <w:r>
        <w:rPr>
          <w:rFonts w:hint="eastAsia" w:ascii="宋体" w:hAnsi="宋体" w:eastAsia="宋体" w:cs="宋体"/>
          <w:color w:val="auto"/>
          <w:sz w:val="24"/>
          <w:szCs w:val="24"/>
          <w:highlight w:val="none"/>
          <w:u w:val="single"/>
        </w:rPr>
        <w:t xml:space="preserve">  </w:t>
      </w:r>
      <w:r>
        <w:rPr>
          <w:rFonts w:hint="eastAsia" w:ascii="宋体" w:hAnsi="宋体" w:eastAsia="宋体" w:cs="宋体"/>
          <w:b/>
          <w:color w:val="auto"/>
          <w:sz w:val="24"/>
          <w:szCs w:val="24"/>
          <w:highlight w:val="none"/>
        </w:rPr>
        <w:t>（公章）</w:t>
      </w:r>
    </w:p>
    <w:p w14:paraId="61C0635A">
      <w:pPr>
        <w:spacing w:line="400" w:lineRule="exact"/>
        <w:ind w:firstLine="482"/>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     法定代表人或委托代理人：</w:t>
      </w:r>
      <w:r>
        <w:rPr>
          <w:rFonts w:hint="eastAsia" w:ascii="宋体" w:hAnsi="宋体" w:eastAsia="宋体" w:cs="宋体"/>
          <w:color w:val="auto"/>
          <w:sz w:val="24"/>
          <w:szCs w:val="24"/>
          <w:highlight w:val="none"/>
          <w:u w:val="single"/>
        </w:rPr>
        <w:t xml:space="preserve">       </w:t>
      </w:r>
      <w:r>
        <w:rPr>
          <w:rFonts w:hint="eastAsia" w:ascii="宋体" w:hAnsi="宋体" w:eastAsia="宋体" w:cs="宋体"/>
          <w:b/>
          <w:color w:val="auto"/>
          <w:sz w:val="24"/>
          <w:szCs w:val="24"/>
          <w:highlight w:val="none"/>
        </w:rPr>
        <w:t>（签字或盖章）</w:t>
      </w:r>
    </w:p>
    <w:p w14:paraId="5ED0DA0D">
      <w:pPr>
        <w:spacing w:line="400" w:lineRule="exact"/>
        <w:jc w:val="center"/>
        <w:rPr>
          <w:rFonts w:hint="eastAsia" w:ascii="宋体" w:hAnsi="宋体" w:eastAsia="宋体" w:cs="宋体"/>
          <w:b/>
          <w:color w:val="auto"/>
          <w:sz w:val="24"/>
          <w:szCs w:val="24"/>
          <w:highlight w:val="none"/>
          <w:lang w:val="zh-CN"/>
        </w:rPr>
      </w:pPr>
      <w:r>
        <w:rPr>
          <w:rFonts w:hint="eastAsia" w:ascii="宋体" w:hAnsi="宋体" w:eastAsia="宋体" w:cs="宋体"/>
          <w:b/>
          <w:color w:val="auto"/>
          <w:sz w:val="24"/>
          <w:szCs w:val="24"/>
          <w:highlight w:val="none"/>
        </w:rPr>
        <w:t xml:space="preserve">              年   月  日</w:t>
      </w:r>
    </w:p>
    <w:p w14:paraId="78FCDFA2">
      <w:pPr>
        <w:snapToGrid w:val="0"/>
        <w:spacing w:line="400" w:lineRule="exact"/>
        <w:outlineLvl w:val="1"/>
        <w:rPr>
          <w:rFonts w:hint="eastAsia" w:ascii="宋体" w:hAnsi="宋体" w:eastAsia="宋体" w:cs="宋体"/>
          <w:b/>
          <w:color w:val="auto"/>
          <w:sz w:val="28"/>
          <w:szCs w:val="28"/>
          <w:highlight w:val="none"/>
        </w:rPr>
        <w:sectPr>
          <w:pgSz w:w="11905" w:h="16838"/>
          <w:pgMar w:top="1440" w:right="1440" w:bottom="1440" w:left="1440" w:header="850" w:footer="992" w:gutter="0"/>
          <w:pgNumType w:fmt="decimal"/>
          <w:cols w:space="720" w:num="1"/>
          <w:rtlGutter w:val="0"/>
          <w:docGrid w:type="lines" w:linePitch="317" w:charSpace="0"/>
        </w:sectPr>
      </w:pPr>
    </w:p>
    <w:bookmarkEnd w:id="304"/>
    <w:bookmarkEnd w:id="305"/>
    <w:p w14:paraId="7D99692A">
      <w:pPr>
        <w:jc w:val="both"/>
        <w:outlineLvl w:val="1"/>
        <w:rPr>
          <w:rFonts w:hint="eastAsia" w:ascii="宋体" w:hAnsi="宋体" w:eastAsia="宋体" w:cs="宋体"/>
          <w:b/>
          <w:bCs/>
          <w:color w:val="auto"/>
          <w:sz w:val="28"/>
          <w:szCs w:val="28"/>
          <w:highlight w:val="none"/>
        </w:rPr>
      </w:pPr>
      <w:bookmarkStart w:id="308" w:name="_Toc23225"/>
      <w:bookmarkStart w:id="309" w:name="_Toc466"/>
      <w:r>
        <w:rPr>
          <w:rFonts w:hint="eastAsia" w:ascii="宋体" w:hAnsi="宋体" w:eastAsia="宋体" w:cs="宋体"/>
          <w:b/>
          <w:color w:val="auto"/>
          <w:sz w:val="28"/>
          <w:szCs w:val="28"/>
          <w:highlight w:val="none"/>
        </w:rPr>
        <w:t>附件1</w:t>
      </w:r>
      <w:r>
        <w:rPr>
          <w:rFonts w:hint="eastAsia" w:ascii="宋体" w:hAnsi="宋体" w:eastAsia="宋体" w:cs="宋体"/>
          <w:b/>
          <w:color w:val="auto"/>
          <w:sz w:val="28"/>
          <w:szCs w:val="28"/>
          <w:highlight w:val="none"/>
          <w:lang w:val="en-US" w:eastAsia="zh-CN"/>
        </w:rPr>
        <w:t>2</w:t>
      </w:r>
      <w:r>
        <w:rPr>
          <w:rFonts w:hint="eastAsia" w:ascii="宋体" w:hAnsi="宋体" w:eastAsia="宋体" w:cs="宋体"/>
          <w:b/>
          <w:color w:val="auto"/>
          <w:sz w:val="28"/>
          <w:szCs w:val="28"/>
          <w:highlight w:val="none"/>
        </w:rPr>
        <w:t>：中小企业声明函（工程）</w:t>
      </w:r>
      <w:bookmarkEnd w:id="308"/>
      <w:bookmarkEnd w:id="309"/>
    </w:p>
    <w:p w14:paraId="177EC7DC">
      <w:pPr>
        <w:autoSpaceDE w:val="0"/>
        <w:autoSpaceDN w:val="0"/>
        <w:spacing w:line="400" w:lineRule="exact"/>
        <w:ind w:firstLine="602"/>
        <w:jc w:val="center"/>
        <w:rPr>
          <w:rFonts w:hint="eastAsia" w:ascii="宋体" w:hAnsi="宋体" w:eastAsia="宋体" w:cs="宋体"/>
          <w:b/>
          <w:bCs/>
          <w:color w:val="auto"/>
          <w:sz w:val="30"/>
          <w:szCs w:val="30"/>
          <w:highlight w:val="none"/>
          <w:lang w:val="zh-CN"/>
        </w:rPr>
      </w:pPr>
    </w:p>
    <w:p w14:paraId="028150AE">
      <w:pPr>
        <w:spacing w:line="480" w:lineRule="exact"/>
        <w:jc w:val="center"/>
        <w:rPr>
          <w:rFonts w:hint="eastAsia" w:ascii="宋体" w:hAnsi="宋体" w:eastAsia="宋体" w:cs="宋体"/>
          <w:i w:val="0"/>
          <w:iCs w:val="0"/>
          <w:color w:val="auto"/>
          <w:sz w:val="28"/>
          <w:szCs w:val="28"/>
          <w:highlight w:val="none"/>
        </w:rPr>
      </w:pPr>
      <w:r>
        <w:rPr>
          <w:rFonts w:hint="eastAsia" w:ascii="宋体" w:hAnsi="宋体" w:eastAsia="宋体" w:cs="宋体"/>
          <w:b/>
          <w:color w:val="auto"/>
          <w:sz w:val="36"/>
          <w:szCs w:val="36"/>
          <w:highlight w:val="none"/>
        </w:rPr>
        <w:t xml:space="preserve">中小企业声明函 </w:t>
      </w:r>
      <w:r>
        <w:rPr>
          <w:rFonts w:hint="eastAsia" w:ascii="宋体" w:hAnsi="宋体" w:eastAsia="宋体" w:cs="宋体"/>
          <w:b/>
          <w:color w:val="auto"/>
          <w:sz w:val="36"/>
          <w:szCs w:val="36"/>
          <w:highlight w:val="none"/>
          <w:lang w:eastAsia="zh-CN"/>
        </w:rPr>
        <w:t>（</w:t>
      </w:r>
      <w:r>
        <w:rPr>
          <w:rFonts w:hint="eastAsia" w:ascii="宋体" w:hAnsi="宋体" w:eastAsia="宋体" w:cs="宋体"/>
          <w:b/>
          <w:color w:val="auto"/>
          <w:sz w:val="36"/>
          <w:szCs w:val="36"/>
          <w:highlight w:val="none"/>
        </w:rPr>
        <w:t>工程</w:t>
      </w:r>
      <w:r>
        <w:rPr>
          <w:rFonts w:hint="eastAsia" w:ascii="宋体" w:hAnsi="宋体" w:eastAsia="宋体" w:cs="宋体"/>
          <w:b/>
          <w:color w:val="auto"/>
          <w:sz w:val="36"/>
          <w:szCs w:val="36"/>
          <w:highlight w:val="none"/>
          <w:lang w:eastAsia="zh-CN"/>
        </w:rPr>
        <w:t>）</w:t>
      </w:r>
    </w:p>
    <w:p w14:paraId="4B7A7B3A">
      <w:pPr>
        <w:widowControl w:val="0"/>
        <w:tabs>
          <w:tab w:val="left" w:pos="193"/>
        </w:tabs>
        <w:wordWrap/>
        <w:autoSpaceDE w:val="0"/>
        <w:autoSpaceDN w:val="0"/>
        <w:adjustRightInd/>
        <w:snapToGrid/>
        <w:spacing w:before="100" w:line="440" w:lineRule="exact"/>
        <w:ind w:left="354" w:leftChars="161" w:right="84" w:firstLine="640"/>
        <w:textAlignment w:val="auto"/>
        <w:rPr>
          <w:rFonts w:hint="eastAsia" w:ascii="宋体" w:hAnsi="宋体" w:eastAsia="宋体" w:cs="宋体"/>
          <w:i w:val="0"/>
          <w:iCs w:val="0"/>
          <w:color w:val="auto"/>
          <w:spacing w:val="1"/>
          <w:sz w:val="24"/>
          <w:szCs w:val="24"/>
          <w:highlight w:val="none"/>
        </w:rPr>
      </w:pPr>
      <w:r>
        <w:rPr>
          <w:rFonts w:hint="eastAsia" w:ascii="宋体" w:hAnsi="宋体" w:eastAsia="宋体" w:cs="宋体"/>
          <w:i w:val="0"/>
          <w:iCs w:val="0"/>
          <w:color w:val="auto"/>
          <w:spacing w:val="8"/>
          <w:sz w:val="24"/>
          <w:szCs w:val="24"/>
          <w:highlight w:val="none"/>
        </w:rPr>
        <w:t xml:space="preserve">本公司 </w:t>
      </w:r>
      <w:r>
        <w:rPr>
          <w:rFonts w:hint="eastAsia" w:ascii="宋体" w:hAnsi="宋体" w:eastAsia="宋体" w:cs="宋体"/>
          <w:i w:val="0"/>
          <w:iCs w:val="0"/>
          <w:color w:val="auto"/>
          <w:spacing w:val="8"/>
          <w:sz w:val="24"/>
          <w:szCs w:val="24"/>
          <w:highlight w:val="none"/>
          <w:lang w:eastAsia="zh-CN"/>
        </w:rPr>
        <w:t>（</w:t>
      </w:r>
      <w:r>
        <w:rPr>
          <w:rFonts w:hint="eastAsia" w:ascii="宋体" w:hAnsi="宋体" w:eastAsia="宋体" w:cs="宋体"/>
          <w:i w:val="0"/>
          <w:iCs w:val="0"/>
          <w:color w:val="auto"/>
          <w:spacing w:val="8"/>
          <w:sz w:val="24"/>
          <w:szCs w:val="24"/>
          <w:highlight w:val="none"/>
        </w:rPr>
        <w:t>联合体</w:t>
      </w:r>
      <w:r>
        <w:rPr>
          <w:rFonts w:hint="eastAsia" w:ascii="宋体" w:hAnsi="宋体" w:eastAsia="宋体" w:cs="宋体"/>
          <w:i w:val="0"/>
          <w:iCs w:val="0"/>
          <w:color w:val="auto"/>
          <w:spacing w:val="8"/>
          <w:sz w:val="24"/>
          <w:szCs w:val="24"/>
          <w:highlight w:val="none"/>
          <w:lang w:eastAsia="zh-CN"/>
        </w:rPr>
        <w:t>）</w:t>
      </w:r>
      <w:r>
        <w:rPr>
          <w:rFonts w:hint="eastAsia" w:ascii="宋体" w:hAnsi="宋体" w:eastAsia="宋体" w:cs="宋体"/>
          <w:i w:val="0"/>
          <w:iCs w:val="0"/>
          <w:color w:val="auto"/>
          <w:spacing w:val="8"/>
          <w:sz w:val="24"/>
          <w:szCs w:val="24"/>
          <w:highlight w:val="none"/>
        </w:rPr>
        <w:t xml:space="preserve"> 郑重声明，根据《政府采购促进中</w:t>
      </w:r>
      <w:r>
        <w:rPr>
          <w:rFonts w:hint="eastAsia" w:ascii="宋体" w:hAnsi="宋体" w:eastAsia="宋体" w:cs="宋体"/>
          <w:i w:val="0"/>
          <w:iCs w:val="0"/>
          <w:color w:val="auto"/>
          <w:spacing w:val="5"/>
          <w:sz w:val="24"/>
          <w:szCs w:val="24"/>
          <w:highlight w:val="none"/>
        </w:rPr>
        <w:t>小</w:t>
      </w:r>
      <w:r>
        <w:rPr>
          <w:rFonts w:hint="eastAsia" w:ascii="宋体" w:hAnsi="宋体" w:eastAsia="宋体" w:cs="宋体"/>
          <w:i w:val="0"/>
          <w:iCs w:val="0"/>
          <w:color w:val="auto"/>
          <w:sz w:val="24"/>
          <w:szCs w:val="24"/>
          <w:highlight w:val="none"/>
        </w:rPr>
        <w:t xml:space="preserve"> </w:t>
      </w:r>
      <w:r>
        <w:rPr>
          <w:rFonts w:hint="eastAsia" w:ascii="宋体" w:hAnsi="宋体" w:eastAsia="宋体" w:cs="宋体"/>
          <w:i w:val="0"/>
          <w:iCs w:val="0"/>
          <w:color w:val="auto"/>
          <w:spacing w:val="-22"/>
          <w:sz w:val="24"/>
          <w:szCs w:val="24"/>
          <w:highlight w:val="none"/>
        </w:rPr>
        <w:t>企</w:t>
      </w:r>
      <w:r>
        <w:rPr>
          <w:rFonts w:hint="eastAsia" w:ascii="宋体" w:hAnsi="宋体" w:eastAsia="宋体" w:cs="宋体"/>
          <w:i w:val="0"/>
          <w:iCs w:val="0"/>
          <w:color w:val="auto"/>
          <w:spacing w:val="-12"/>
          <w:sz w:val="24"/>
          <w:szCs w:val="24"/>
          <w:highlight w:val="none"/>
        </w:rPr>
        <w:t>业</w:t>
      </w:r>
      <w:r>
        <w:rPr>
          <w:rFonts w:hint="eastAsia" w:ascii="宋体" w:hAnsi="宋体" w:eastAsia="宋体" w:cs="宋体"/>
          <w:i w:val="0"/>
          <w:iCs w:val="0"/>
          <w:color w:val="auto"/>
          <w:spacing w:val="-11"/>
          <w:sz w:val="24"/>
          <w:szCs w:val="24"/>
          <w:highlight w:val="none"/>
        </w:rPr>
        <w:t>发展管理办法》</w:t>
      </w:r>
      <w:r>
        <w:rPr>
          <w:rFonts w:hint="eastAsia" w:ascii="宋体" w:hAnsi="宋体" w:eastAsia="宋体" w:cs="宋体"/>
          <w:i w:val="0"/>
          <w:iCs w:val="0"/>
          <w:color w:val="auto"/>
          <w:spacing w:val="-11"/>
          <w:sz w:val="24"/>
          <w:szCs w:val="24"/>
          <w:highlight w:val="none"/>
          <w:lang w:eastAsia="zh-CN"/>
        </w:rPr>
        <w:t>（</w:t>
      </w:r>
      <w:r>
        <w:rPr>
          <w:rFonts w:hint="eastAsia" w:ascii="宋体" w:hAnsi="宋体" w:eastAsia="宋体" w:cs="宋体"/>
          <w:i w:val="0"/>
          <w:iCs w:val="0"/>
          <w:color w:val="auto"/>
          <w:spacing w:val="-11"/>
          <w:sz w:val="24"/>
          <w:szCs w:val="24"/>
          <w:highlight w:val="none"/>
        </w:rPr>
        <w:t>财库 ﹝ 2020 ﹞ 46 号</w:t>
      </w:r>
      <w:r>
        <w:rPr>
          <w:rFonts w:hint="eastAsia" w:ascii="宋体" w:hAnsi="宋体" w:eastAsia="宋体" w:cs="宋体"/>
          <w:i w:val="0"/>
          <w:iCs w:val="0"/>
          <w:color w:val="auto"/>
          <w:spacing w:val="-11"/>
          <w:sz w:val="24"/>
          <w:szCs w:val="24"/>
          <w:highlight w:val="none"/>
          <w:lang w:eastAsia="zh-CN"/>
        </w:rPr>
        <w:t>）</w:t>
      </w:r>
      <w:r>
        <w:rPr>
          <w:rFonts w:hint="eastAsia" w:ascii="宋体" w:hAnsi="宋体" w:eastAsia="宋体" w:cs="宋体"/>
          <w:i w:val="0"/>
          <w:iCs w:val="0"/>
          <w:color w:val="auto"/>
          <w:spacing w:val="-11"/>
          <w:sz w:val="24"/>
          <w:szCs w:val="24"/>
          <w:highlight w:val="none"/>
        </w:rPr>
        <w:t xml:space="preserve"> 的规定，本公司</w:t>
      </w:r>
      <w:r>
        <w:rPr>
          <w:rFonts w:hint="eastAsia" w:ascii="宋体" w:hAnsi="宋体" w:eastAsia="宋体" w:cs="宋体"/>
          <w:i w:val="0"/>
          <w:iCs w:val="0"/>
          <w:color w:val="auto"/>
          <w:sz w:val="24"/>
          <w:szCs w:val="24"/>
          <w:highlight w:val="none"/>
          <w:u w:val="single"/>
        </w:rPr>
        <w:t xml:space="preserve"> </w:t>
      </w:r>
      <w:r>
        <w:rPr>
          <w:rFonts w:hint="eastAsia" w:ascii="宋体" w:hAnsi="宋体" w:eastAsia="宋体" w:cs="宋体"/>
          <w:i w:val="0"/>
          <w:iCs w:val="0"/>
          <w:color w:val="auto"/>
          <w:sz w:val="24"/>
          <w:szCs w:val="24"/>
          <w:highlight w:val="none"/>
          <w:u w:val="single"/>
        </w:rPr>
        <w:tab/>
      </w:r>
      <w:r>
        <w:rPr>
          <w:rFonts w:hint="eastAsia" w:ascii="宋体" w:hAnsi="宋体" w:eastAsia="宋体" w:cs="宋体"/>
          <w:i w:val="0"/>
          <w:iCs w:val="0"/>
          <w:color w:val="auto"/>
          <w:spacing w:val="-10"/>
          <w:sz w:val="24"/>
          <w:szCs w:val="24"/>
          <w:highlight w:val="none"/>
          <w:u w:val="single"/>
          <w:lang w:eastAsia="zh-CN"/>
        </w:rPr>
        <w:t>（</w:t>
      </w:r>
      <w:r>
        <w:rPr>
          <w:rFonts w:hint="eastAsia" w:ascii="宋体" w:hAnsi="宋体" w:eastAsia="宋体" w:cs="宋体"/>
          <w:i w:val="0"/>
          <w:iCs w:val="0"/>
          <w:color w:val="auto"/>
          <w:spacing w:val="-10"/>
          <w:sz w:val="24"/>
          <w:szCs w:val="24"/>
          <w:highlight w:val="none"/>
          <w:u w:val="single"/>
        </w:rPr>
        <w:t>联合体</w:t>
      </w:r>
      <w:r>
        <w:rPr>
          <w:rFonts w:hint="eastAsia" w:ascii="宋体" w:hAnsi="宋体" w:eastAsia="宋体" w:cs="宋体"/>
          <w:i w:val="0"/>
          <w:iCs w:val="0"/>
          <w:color w:val="auto"/>
          <w:spacing w:val="-7"/>
          <w:sz w:val="24"/>
          <w:szCs w:val="24"/>
          <w:highlight w:val="none"/>
          <w:u w:val="single"/>
          <w:lang w:eastAsia="zh-CN"/>
        </w:rPr>
        <w:t>）</w:t>
      </w:r>
      <w:r>
        <w:rPr>
          <w:rFonts w:hint="eastAsia" w:ascii="宋体" w:hAnsi="宋体" w:eastAsia="宋体" w:cs="宋体"/>
          <w:i w:val="0"/>
          <w:iCs w:val="0"/>
          <w:color w:val="auto"/>
          <w:spacing w:val="-5"/>
          <w:sz w:val="24"/>
          <w:szCs w:val="24"/>
          <w:highlight w:val="none"/>
          <w:u w:val="single"/>
        </w:rPr>
        <w:t xml:space="preserve"> </w:t>
      </w:r>
      <w:r>
        <w:rPr>
          <w:rFonts w:hint="eastAsia" w:ascii="宋体" w:hAnsi="宋体" w:eastAsia="宋体" w:cs="宋体"/>
          <w:i w:val="0"/>
          <w:iCs w:val="0"/>
          <w:color w:val="auto"/>
          <w:spacing w:val="-5"/>
          <w:sz w:val="24"/>
          <w:szCs w:val="24"/>
          <w:highlight w:val="none"/>
          <w:u w:val="single"/>
          <w:lang w:val="en-US" w:eastAsia="zh-CN"/>
        </w:rPr>
        <w:t xml:space="preserve">  </w:t>
      </w:r>
      <w:r>
        <w:rPr>
          <w:rFonts w:hint="eastAsia" w:ascii="宋体" w:hAnsi="宋体" w:eastAsia="宋体" w:cs="宋体"/>
          <w:i w:val="0"/>
          <w:iCs w:val="0"/>
          <w:color w:val="auto"/>
          <w:spacing w:val="-5"/>
          <w:sz w:val="24"/>
          <w:szCs w:val="24"/>
          <w:highlight w:val="none"/>
        </w:rPr>
        <w:t>参加</w:t>
      </w:r>
      <w:r>
        <w:rPr>
          <w:rFonts w:hint="eastAsia" w:ascii="宋体" w:hAnsi="宋体" w:eastAsia="宋体" w:cs="宋体"/>
          <w:i w:val="0"/>
          <w:iCs w:val="0"/>
          <w:color w:val="auto"/>
          <w:spacing w:val="-5"/>
          <w:sz w:val="24"/>
          <w:szCs w:val="24"/>
          <w:highlight w:val="none"/>
          <w:u w:val="single" w:color="auto"/>
        </w:rPr>
        <w:t xml:space="preserve"> </w:t>
      </w:r>
      <w:r>
        <w:rPr>
          <w:rFonts w:hint="eastAsia" w:ascii="宋体" w:hAnsi="宋体" w:eastAsia="宋体" w:cs="宋体"/>
          <w:i w:val="0"/>
          <w:iCs w:val="0"/>
          <w:color w:val="auto"/>
          <w:spacing w:val="-5"/>
          <w:sz w:val="24"/>
          <w:szCs w:val="24"/>
          <w:highlight w:val="none"/>
          <w:u w:val="single" w:color="auto"/>
          <w:lang w:eastAsia="zh-CN"/>
        </w:rPr>
        <w:t>（</w:t>
      </w:r>
      <w:r>
        <w:rPr>
          <w:rFonts w:hint="eastAsia" w:ascii="宋体" w:hAnsi="宋体" w:eastAsia="宋体" w:cs="宋体"/>
          <w:i w:val="0"/>
          <w:iCs w:val="0"/>
          <w:color w:val="auto"/>
          <w:spacing w:val="-5"/>
          <w:sz w:val="24"/>
          <w:szCs w:val="24"/>
          <w:highlight w:val="none"/>
          <w:u w:val="single" w:color="auto"/>
        </w:rPr>
        <w:t>单位名称</w:t>
      </w:r>
      <w:r>
        <w:rPr>
          <w:rFonts w:hint="eastAsia" w:ascii="宋体" w:hAnsi="宋体" w:eastAsia="宋体" w:cs="宋体"/>
          <w:i w:val="0"/>
          <w:iCs w:val="0"/>
          <w:color w:val="auto"/>
          <w:spacing w:val="-5"/>
          <w:sz w:val="24"/>
          <w:szCs w:val="24"/>
          <w:highlight w:val="none"/>
          <w:u w:val="single" w:color="auto"/>
          <w:lang w:eastAsia="zh-CN"/>
        </w:rPr>
        <w:t>）</w:t>
      </w:r>
      <w:r>
        <w:rPr>
          <w:rFonts w:hint="eastAsia" w:ascii="宋体" w:hAnsi="宋体" w:eastAsia="宋体" w:cs="宋体"/>
          <w:i w:val="0"/>
          <w:iCs w:val="0"/>
          <w:color w:val="auto"/>
          <w:spacing w:val="-5"/>
          <w:sz w:val="24"/>
          <w:szCs w:val="24"/>
          <w:highlight w:val="none"/>
          <w:u w:val="single" w:color="auto"/>
        </w:rPr>
        <w:t xml:space="preserve"> </w:t>
      </w:r>
      <w:r>
        <w:rPr>
          <w:rFonts w:hint="eastAsia" w:ascii="宋体" w:hAnsi="宋体" w:eastAsia="宋体" w:cs="宋体"/>
          <w:i w:val="0"/>
          <w:iCs w:val="0"/>
          <w:color w:val="auto"/>
          <w:spacing w:val="-5"/>
          <w:sz w:val="24"/>
          <w:szCs w:val="24"/>
          <w:highlight w:val="none"/>
        </w:rPr>
        <w:t xml:space="preserve"> 的</w:t>
      </w:r>
      <w:r>
        <w:rPr>
          <w:rFonts w:hint="eastAsia" w:ascii="宋体" w:hAnsi="宋体" w:eastAsia="宋体" w:cs="宋体"/>
          <w:i w:val="0"/>
          <w:iCs w:val="0"/>
          <w:color w:val="auto"/>
          <w:spacing w:val="-5"/>
          <w:sz w:val="24"/>
          <w:szCs w:val="24"/>
          <w:highlight w:val="none"/>
          <w:u w:val="single" w:color="auto"/>
        </w:rPr>
        <w:t xml:space="preserve"> </w:t>
      </w:r>
      <w:r>
        <w:rPr>
          <w:rFonts w:hint="eastAsia" w:ascii="宋体" w:hAnsi="宋体" w:eastAsia="宋体" w:cs="宋体"/>
          <w:i w:val="0"/>
          <w:iCs w:val="0"/>
          <w:color w:val="auto"/>
          <w:spacing w:val="-5"/>
          <w:sz w:val="24"/>
          <w:szCs w:val="24"/>
          <w:highlight w:val="none"/>
          <w:u w:val="single" w:color="auto"/>
          <w:lang w:eastAsia="zh-CN"/>
        </w:rPr>
        <w:t>（</w:t>
      </w:r>
      <w:r>
        <w:rPr>
          <w:rFonts w:hint="eastAsia" w:ascii="宋体" w:hAnsi="宋体" w:eastAsia="宋体" w:cs="宋体"/>
          <w:i w:val="0"/>
          <w:iCs w:val="0"/>
          <w:color w:val="auto"/>
          <w:spacing w:val="-5"/>
          <w:sz w:val="24"/>
          <w:szCs w:val="24"/>
          <w:highlight w:val="none"/>
          <w:u w:val="single" w:color="auto"/>
        </w:rPr>
        <w:t>项目名称</w:t>
      </w:r>
      <w:r>
        <w:rPr>
          <w:rFonts w:hint="eastAsia" w:ascii="宋体" w:hAnsi="宋体" w:eastAsia="宋体" w:cs="宋体"/>
          <w:i w:val="0"/>
          <w:iCs w:val="0"/>
          <w:color w:val="auto"/>
          <w:spacing w:val="-5"/>
          <w:sz w:val="24"/>
          <w:szCs w:val="24"/>
          <w:highlight w:val="none"/>
          <w:u w:val="single" w:color="auto"/>
          <w:lang w:eastAsia="zh-CN"/>
        </w:rPr>
        <w:t>）</w:t>
      </w:r>
      <w:r>
        <w:rPr>
          <w:rFonts w:hint="eastAsia" w:ascii="宋体" w:hAnsi="宋体" w:eastAsia="宋体" w:cs="宋体"/>
          <w:i w:val="0"/>
          <w:iCs w:val="0"/>
          <w:color w:val="auto"/>
          <w:spacing w:val="-5"/>
          <w:sz w:val="24"/>
          <w:szCs w:val="24"/>
          <w:highlight w:val="none"/>
          <w:u w:val="single" w:color="auto"/>
        </w:rPr>
        <w:t xml:space="preserve"> </w:t>
      </w:r>
      <w:r>
        <w:rPr>
          <w:rFonts w:hint="eastAsia" w:ascii="宋体" w:hAnsi="宋体" w:eastAsia="宋体" w:cs="宋体"/>
          <w:i w:val="0"/>
          <w:iCs w:val="0"/>
          <w:color w:val="auto"/>
          <w:spacing w:val="-5"/>
          <w:sz w:val="24"/>
          <w:szCs w:val="24"/>
          <w:highlight w:val="none"/>
        </w:rPr>
        <w:t>采购活动，工</w:t>
      </w:r>
      <w:r>
        <w:rPr>
          <w:rFonts w:hint="eastAsia" w:ascii="宋体" w:hAnsi="宋体" w:eastAsia="宋体" w:cs="宋体"/>
          <w:i w:val="0"/>
          <w:iCs w:val="0"/>
          <w:color w:val="auto"/>
          <w:sz w:val="24"/>
          <w:szCs w:val="24"/>
          <w:highlight w:val="none"/>
        </w:rPr>
        <w:t xml:space="preserve"> </w:t>
      </w:r>
      <w:r>
        <w:rPr>
          <w:rFonts w:hint="eastAsia" w:ascii="宋体" w:hAnsi="宋体" w:eastAsia="宋体" w:cs="宋体"/>
          <w:i w:val="0"/>
          <w:iCs w:val="0"/>
          <w:color w:val="auto"/>
          <w:spacing w:val="13"/>
          <w:sz w:val="24"/>
          <w:szCs w:val="24"/>
          <w:highlight w:val="none"/>
        </w:rPr>
        <w:t>程</w:t>
      </w:r>
      <w:r>
        <w:rPr>
          <w:rFonts w:hint="eastAsia" w:ascii="宋体" w:hAnsi="宋体" w:eastAsia="宋体" w:cs="宋体"/>
          <w:i w:val="0"/>
          <w:iCs w:val="0"/>
          <w:color w:val="auto"/>
          <w:spacing w:val="8"/>
          <w:sz w:val="24"/>
          <w:szCs w:val="24"/>
          <w:highlight w:val="none"/>
        </w:rPr>
        <w:t xml:space="preserve">的施工单位全部为符合政策要求的中小企业 </w:t>
      </w:r>
      <w:r>
        <w:rPr>
          <w:rFonts w:hint="eastAsia" w:ascii="宋体" w:hAnsi="宋体" w:eastAsia="宋体" w:cs="宋体"/>
          <w:i w:val="0"/>
          <w:iCs w:val="0"/>
          <w:color w:val="auto"/>
          <w:spacing w:val="8"/>
          <w:sz w:val="24"/>
          <w:szCs w:val="24"/>
          <w:highlight w:val="none"/>
          <w:lang w:eastAsia="zh-CN"/>
        </w:rPr>
        <w:t>（</w:t>
      </w:r>
      <w:r>
        <w:rPr>
          <w:rFonts w:hint="eastAsia" w:ascii="宋体" w:hAnsi="宋体" w:eastAsia="宋体" w:cs="宋体"/>
          <w:i w:val="0"/>
          <w:iCs w:val="0"/>
          <w:color w:val="auto"/>
          <w:spacing w:val="8"/>
          <w:sz w:val="24"/>
          <w:szCs w:val="24"/>
          <w:highlight w:val="none"/>
        </w:rPr>
        <w:t>或者：服务</w:t>
      </w:r>
      <w:r>
        <w:rPr>
          <w:rFonts w:hint="eastAsia" w:ascii="宋体" w:hAnsi="宋体" w:eastAsia="宋体" w:cs="宋体"/>
          <w:i w:val="0"/>
          <w:iCs w:val="0"/>
          <w:color w:val="auto"/>
          <w:sz w:val="24"/>
          <w:szCs w:val="24"/>
          <w:highlight w:val="none"/>
        </w:rPr>
        <w:t xml:space="preserve"> </w:t>
      </w:r>
      <w:r>
        <w:rPr>
          <w:rFonts w:hint="eastAsia" w:ascii="宋体" w:hAnsi="宋体" w:eastAsia="宋体" w:cs="宋体"/>
          <w:i w:val="0"/>
          <w:iCs w:val="0"/>
          <w:color w:val="auto"/>
          <w:spacing w:val="8"/>
          <w:sz w:val="24"/>
          <w:szCs w:val="24"/>
          <w:highlight w:val="none"/>
        </w:rPr>
        <w:t>全部由符合政策要求的中小企业承接</w:t>
      </w:r>
      <w:r>
        <w:rPr>
          <w:rFonts w:hint="eastAsia" w:ascii="宋体" w:hAnsi="宋体" w:eastAsia="宋体" w:cs="宋体"/>
          <w:i w:val="0"/>
          <w:iCs w:val="0"/>
          <w:color w:val="auto"/>
          <w:spacing w:val="8"/>
          <w:sz w:val="24"/>
          <w:szCs w:val="24"/>
          <w:highlight w:val="none"/>
          <w:lang w:eastAsia="zh-CN"/>
        </w:rPr>
        <w:t>）</w:t>
      </w:r>
      <w:r>
        <w:rPr>
          <w:rFonts w:hint="eastAsia" w:ascii="宋体" w:hAnsi="宋体" w:eastAsia="宋体" w:cs="宋体"/>
          <w:i w:val="0"/>
          <w:iCs w:val="0"/>
          <w:color w:val="auto"/>
          <w:spacing w:val="8"/>
          <w:sz w:val="24"/>
          <w:szCs w:val="24"/>
          <w:highlight w:val="none"/>
        </w:rPr>
        <w:t xml:space="preserve"> 。相关企业 </w:t>
      </w:r>
      <w:r>
        <w:rPr>
          <w:rFonts w:hint="eastAsia" w:ascii="宋体" w:hAnsi="宋体" w:eastAsia="宋体" w:cs="宋体"/>
          <w:i w:val="0"/>
          <w:iCs w:val="0"/>
          <w:color w:val="auto"/>
          <w:spacing w:val="8"/>
          <w:sz w:val="24"/>
          <w:szCs w:val="24"/>
          <w:highlight w:val="none"/>
          <w:lang w:eastAsia="zh-CN"/>
        </w:rPr>
        <w:t>（</w:t>
      </w:r>
      <w:r>
        <w:rPr>
          <w:rFonts w:hint="eastAsia" w:ascii="宋体" w:hAnsi="宋体" w:eastAsia="宋体" w:cs="宋体"/>
          <w:i w:val="0"/>
          <w:iCs w:val="0"/>
          <w:color w:val="auto"/>
          <w:spacing w:val="8"/>
          <w:sz w:val="24"/>
          <w:szCs w:val="24"/>
          <w:highlight w:val="none"/>
        </w:rPr>
        <w:t>含联</w:t>
      </w:r>
      <w:r>
        <w:rPr>
          <w:rFonts w:hint="eastAsia" w:ascii="宋体" w:hAnsi="宋体" w:eastAsia="宋体" w:cs="宋体"/>
          <w:i w:val="0"/>
          <w:iCs w:val="0"/>
          <w:color w:val="auto"/>
          <w:spacing w:val="5"/>
          <w:sz w:val="24"/>
          <w:szCs w:val="24"/>
          <w:highlight w:val="none"/>
        </w:rPr>
        <w:t>合</w:t>
      </w:r>
      <w:r>
        <w:rPr>
          <w:rFonts w:hint="eastAsia" w:ascii="宋体" w:hAnsi="宋体" w:eastAsia="宋体" w:cs="宋体"/>
          <w:i w:val="0"/>
          <w:iCs w:val="0"/>
          <w:color w:val="auto"/>
          <w:spacing w:val="15"/>
          <w:sz w:val="24"/>
          <w:szCs w:val="24"/>
          <w:highlight w:val="none"/>
        </w:rPr>
        <w:t>体</w:t>
      </w:r>
      <w:r>
        <w:rPr>
          <w:rFonts w:hint="eastAsia" w:ascii="宋体" w:hAnsi="宋体" w:eastAsia="宋体" w:cs="宋体"/>
          <w:i w:val="0"/>
          <w:iCs w:val="0"/>
          <w:color w:val="auto"/>
          <w:spacing w:val="8"/>
          <w:sz w:val="24"/>
          <w:szCs w:val="24"/>
          <w:highlight w:val="none"/>
        </w:rPr>
        <w:t>中的中小企业、签订分包意向协议的中小企业</w:t>
      </w:r>
      <w:r>
        <w:rPr>
          <w:rFonts w:hint="eastAsia" w:ascii="宋体" w:hAnsi="宋体" w:eastAsia="宋体" w:cs="宋体"/>
          <w:i w:val="0"/>
          <w:iCs w:val="0"/>
          <w:color w:val="auto"/>
          <w:spacing w:val="8"/>
          <w:sz w:val="24"/>
          <w:szCs w:val="24"/>
          <w:highlight w:val="none"/>
          <w:lang w:eastAsia="zh-CN"/>
        </w:rPr>
        <w:t>）</w:t>
      </w:r>
      <w:r>
        <w:rPr>
          <w:rFonts w:hint="eastAsia" w:ascii="宋体" w:hAnsi="宋体" w:eastAsia="宋体" w:cs="宋体"/>
          <w:i w:val="0"/>
          <w:iCs w:val="0"/>
          <w:color w:val="auto"/>
          <w:spacing w:val="8"/>
          <w:sz w:val="24"/>
          <w:szCs w:val="24"/>
          <w:highlight w:val="none"/>
        </w:rPr>
        <w:t xml:space="preserve"> 的具体情</w:t>
      </w:r>
      <w:r>
        <w:rPr>
          <w:rFonts w:hint="eastAsia" w:ascii="宋体" w:hAnsi="宋体" w:eastAsia="宋体" w:cs="宋体"/>
          <w:i w:val="0"/>
          <w:iCs w:val="0"/>
          <w:color w:val="auto"/>
          <w:sz w:val="24"/>
          <w:szCs w:val="24"/>
          <w:highlight w:val="none"/>
        </w:rPr>
        <w:t xml:space="preserve"> </w:t>
      </w:r>
      <w:r>
        <w:rPr>
          <w:rFonts w:hint="eastAsia" w:ascii="宋体" w:hAnsi="宋体" w:eastAsia="宋体" w:cs="宋体"/>
          <w:i w:val="0"/>
          <w:iCs w:val="0"/>
          <w:color w:val="auto"/>
          <w:spacing w:val="2"/>
          <w:sz w:val="24"/>
          <w:szCs w:val="24"/>
          <w:highlight w:val="none"/>
        </w:rPr>
        <w:t>况如下</w:t>
      </w:r>
      <w:r>
        <w:rPr>
          <w:rFonts w:hint="eastAsia" w:ascii="宋体" w:hAnsi="宋体" w:eastAsia="宋体" w:cs="宋体"/>
          <w:i w:val="0"/>
          <w:iCs w:val="0"/>
          <w:color w:val="auto"/>
          <w:spacing w:val="1"/>
          <w:sz w:val="24"/>
          <w:szCs w:val="24"/>
          <w:highlight w:val="none"/>
        </w:rPr>
        <w:t>：</w:t>
      </w:r>
    </w:p>
    <w:p w14:paraId="07E8F94C">
      <w:pPr>
        <w:widowControl w:val="0"/>
        <w:tabs>
          <w:tab w:val="left" w:pos="193"/>
        </w:tabs>
        <w:wordWrap/>
        <w:autoSpaceDE w:val="0"/>
        <w:autoSpaceDN w:val="0"/>
        <w:adjustRightInd/>
        <w:snapToGrid/>
        <w:spacing w:before="100" w:line="440" w:lineRule="exact"/>
        <w:ind w:left="354" w:leftChars="161" w:right="84" w:firstLine="640"/>
        <w:textAlignment w:val="auto"/>
        <w:rPr>
          <w:rFonts w:hint="eastAsia" w:ascii="宋体" w:hAnsi="宋体" w:eastAsia="宋体" w:cs="宋体"/>
          <w:i w:val="0"/>
          <w:iCs w:val="0"/>
          <w:color w:val="auto"/>
          <w:sz w:val="24"/>
          <w:szCs w:val="24"/>
          <w:highlight w:val="none"/>
          <w:lang w:eastAsia="zh-CN"/>
        </w:rPr>
      </w:pPr>
      <w:r>
        <w:rPr>
          <w:rFonts w:hint="eastAsia" w:ascii="宋体" w:hAnsi="宋体" w:eastAsia="宋体" w:cs="宋体"/>
          <w:i w:val="0"/>
          <w:iCs w:val="0"/>
          <w:color w:val="auto"/>
          <w:spacing w:val="-6"/>
          <w:sz w:val="24"/>
          <w:szCs w:val="24"/>
          <w:highlight w:val="none"/>
        </w:rPr>
        <w:t>1</w:t>
      </w:r>
      <w:r>
        <w:rPr>
          <w:rFonts w:hint="eastAsia" w:ascii="宋体" w:hAnsi="宋体" w:eastAsia="宋体" w:cs="宋体"/>
          <w:i w:val="0"/>
          <w:iCs w:val="0"/>
          <w:color w:val="auto"/>
          <w:spacing w:val="-6"/>
          <w:sz w:val="24"/>
          <w:szCs w:val="24"/>
          <w:highlight w:val="none"/>
          <w:lang w:eastAsia="zh-CN"/>
        </w:rPr>
        <w:t>、</w:t>
      </w:r>
      <w:r>
        <w:rPr>
          <w:rFonts w:hint="eastAsia" w:ascii="宋体" w:hAnsi="宋体" w:eastAsia="宋体" w:cs="宋体"/>
          <w:i w:val="0"/>
          <w:iCs w:val="0"/>
          <w:color w:val="auto"/>
          <w:spacing w:val="-6"/>
          <w:sz w:val="24"/>
          <w:szCs w:val="24"/>
          <w:highlight w:val="none"/>
          <w:u w:val="single" w:color="auto"/>
          <w:lang w:eastAsia="zh-CN"/>
        </w:rPr>
        <w:t>（</w:t>
      </w:r>
      <w:r>
        <w:rPr>
          <w:rFonts w:hint="eastAsia" w:ascii="宋体" w:hAnsi="宋体" w:eastAsia="宋体" w:cs="宋体"/>
          <w:i w:val="0"/>
          <w:iCs w:val="0"/>
          <w:color w:val="auto"/>
          <w:spacing w:val="-6"/>
          <w:sz w:val="24"/>
          <w:szCs w:val="24"/>
          <w:highlight w:val="none"/>
          <w:u w:val="single" w:color="auto"/>
        </w:rPr>
        <w:t>标的</w:t>
      </w:r>
      <w:r>
        <w:rPr>
          <w:rFonts w:hint="eastAsia" w:ascii="宋体" w:hAnsi="宋体" w:eastAsia="宋体" w:cs="宋体"/>
          <w:i w:val="0"/>
          <w:iCs w:val="0"/>
          <w:color w:val="auto"/>
          <w:spacing w:val="-4"/>
          <w:sz w:val="24"/>
          <w:szCs w:val="24"/>
          <w:highlight w:val="none"/>
          <w:u w:val="single" w:color="auto"/>
        </w:rPr>
        <w:t>名</w:t>
      </w:r>
      <w:r>
        <w:rPr>
          <w:rFonts w:hint="eastAsia" w:ascii="宋体" w:hAnsi="宋体" w:eastAsia="宋体" w:cs="宋体"/>
          <w:i w:val="0"/>
          <w:iCs w:val="0"/>
          <w:color w:val="auto"/>
          <w:spacing w:val="-3"/>
          <w:sz w:val="24"/>
          <w:szCs w:val="24"/>
          <w:highlight w:val="none"/>
          <w:u w:val="single" w:color="auto"/>
        </w:rPr>
        <w:t>称</w:t>
      </w:r>
      <w:r>
        <w:rPr>
          <w:rFonts w:hint="eastAsia" w:ascii="宋体" w:hAnsi="宋体" w:eastAsia="宋体" w:cs="宋体"/>
          <w:i w:val="0"/>
          <w:iCs w:val="0"/>
          <w:color w:val="auto"/>
          <w:spacing w:val="-3"/>
          <w:sz w:val="24"/>
          <w:szCs w:val="24"/>
          <w:highlight w:val="none"/>
          <w:u w:val="single" w:color="auto"/>
          <w:lang w:eastAsia="zh-CN"/>
        </w:rPr>
        <w:t>）</w:t>
      </w:r>
      <w:r>
        <w:rPr>
          <w:rFonts w:hint="eastAsia" w:ascii="宋体" w:hAnsi="宋体" w:eastAsia="宋体" w:cs="宋体"/>
          <w:i w:val="0"/>
          <w:iCs w:val="0"/>
          <w:color w:val="auto"/>
          <w:spacing w:val="-3"/>
          <w:sz w:val="24"/>
          <w:szCs w:val="24"/>
          <w:highlight w:val="none"/>
          <w:u w:val="single" w:color="auto"/>
        </w:rPr>
        <w:t xml:space="preserve"> </w:t>
      </w:r>
      <w:r>
        <w:rPr>
          <w:rFonts w:hint="eastAsia" w:ascii="宋体" w:hAnsi="宋体" w:eastAsia="宋体" w:cs="宋体"/>
          <w:i w:val="0"/>
          <w:iCs w:val="0"/>
          <w:color w:val="auto"/>
          <w:spacing w:val="-3"/>
          <w:sz w:val="24"/>
          <w:szCs w:val="24"/>
          <w:highlight w:val="none"/>
        </w:rPr>
        <w:t>，属于</w:t>
      </w:r>
      <w:r>
        <w:rPr>
          <w:rFonts w:hint="eastAsia" w:ascii="宋体" w:hAnsi="宋体" w:eastAsia="宋体" w:cs="宋体"/>
          <w:b/>
          <w:bCs/>
          <w:i w:val="0"/>
          <w:iCs w:val="0"/>
          <w:color w:val="000000" w:themeColor="text1"/>
          <w:spacing w:val="-3"/>
          <w:sz w:val="24"/>
          <w:szCs w:val="24"/>
          <w:highlight w:val="none"/>
          <w:u w:val="single" w:color="auto"/>
          <w:lang w:val="en-US" w:eastAsia="zh-CN"/>
          <w14:textFill>
            <w14:solidFill>
              <w14:schemeClr w14:val="tx1"/>
            </w14:solidFill>
          </w14:textFill>
        </w:rPr>
        <w:t>建筑业</w:t>
      </w:r>
      <w:r>
        <w:rPr>
          <w:rFonts w:hint="eastAsia" w:ascii="宋体" w:hAnsi="宋体" w:eastAsia="宋体" w:cs="宋体"/>
          <w:b/>
          <w:bCs/>
          <w:i w:val="0"/>
          <w:iCs w:val="0"/>
          <w:color w:val="000000" w:themeColor="text1"/>
          <w:spacing w:val="-3"/>
          <w:sz w:val="24"/>
          <w:szCs w:val="24"/>
          <w:highlight w:val="none"/>
          <w:u w:val="single" w:color="auto"/>
          <w:lang w:eastAsia="zh-CN"/>
          <w14:textFill>
            <w14:solidFill>
              <w14:schemeClr w14:val="tx1"/>
            </w14:solidFill>
          </w14:textFill>
        </w:rPr>
        <w:t>（</w:t>
      </w:r>
      <w:r>
        <w:rPr>
          <w:rFonts w:hint="eastAsia" w:ascii="宋体" w:hAnsi="宋体" w:eastAsia="宋体" w:cs="宋体"/>
          <w:i w:val="0"/>
          <w:iCs w:val="0"/>
          <w:color w:val="auto"/>
          <w:spacing w:val="-3"/>
          <w:sz w:val="24"/>
          <w:szCs w:val="24"/>
          <w:highlight w:val="none"/>
          <w:u w:val="single" w:color="auto"/>
        </w:rPr>
        <w:t>采购文件中明确的所属行业</w:t>
      </w:r>
      <w:r>
        <w:rPr>
          <w:rFonts w:hint="eastAsia" w:ascii="宋体" w:hAnsi="宋体" w:eastAsia="宋体" w:cs="宋体"/>
          <w:i w:val="0"/>
          <w:iCs w:val="0"/>
          <w:color w:val="auto"/>
          <w:spacing w:val="-3"/>
          <w:sz w:val="24"/>
          <w:szCs w:val="24"/>
          <w:highlight w:val="none"/>
          <w:lang w:eastAsia="zh-CN"/>
        </w:rPr>
        <w:t>）</w:t>
      </w:r>
      <w:r>
        <w:rPr>
          <w:rFonts w:hint="eastAsia" w:ascii="宋体" w:hAnsi="宋体" w:eastAsia="宋体" w:cs="宋体"/>
          <w:i w:val="0"/>
          <w:iCs w:val="0"/>
          <w:color w:val="auto"/>
          <w:spacing w:val="-3"/>
          <w:sz w:val="24"/>
          <w:szCs w:val="24"/>
          <w:highlight w:val="none"/>
        </w:rPr>
        <w:t>；</w:t>
      </w:r>
      <w:r>
        <w:rPr>
          <w:rFonts w:hint="eastAsia" w:ascii="宋体" w:hAnsi="宋体" w:eastAsia="宋体" w:cs="宋体"/>
          <w:i w:val="0"/>
          <w:iCs w:val="0"/>
          <w:color w:val="auto"/>
          <w:spacing w:val="16"/>
          <w:sz w:val="24"/>
          <w:szCs w:val="24"/>
          <w:highlight w:val="none"/>
        </w:rPr>
        <w:t>承建</w:t>
      </w:r>
      <w:r>
        <w:rPr>
          <w:rFonts w:hint="eastAsia" w:ascii="宋体" w:hAnsi="宋体" w:eastAsia="宋体" w:cs="宋体"/>
          <w:i w:val="0"/>
          <w:iCs w:val="0"/>
          <w:color w:val="auto"/>
          <w:spacing w:val="8"/>
          <w:sz w:val="24"/>
          <w:szCs w:val="24"/>
          <w:highlight w:val="none"/>
          <w:lang w:eastAsia="zh-CN"/>
        </w:rPr>
        <w:t>（</w:t>
      </w:r>
      <w:r>
        <w:rPr>
          <w:rFonts w:hint="eastAsia" w:ascii="宋体" w:hAnsi="宋体" w:eastAsia="宋体" w:cs="宋体"/>
          <w:i w:val="0"/>
          <w:iCs w:val="0"/>
          <w:color w:val="auto"/>
          <w:spacing w:val="8"/>
          <w:sz w:val="24"/>
          <w:szCs w:val="24"/>
          <w:highlight w:val="none"/>
        </w:rPr>
        <w:t>承接</w:t>
      </w:r>
      <w:r>
        <w:rPr>
          <w:rFonts w:hint="eastAsia" w:ascii="宋体" w:hAnsi="宋体" w:eastAsia="宋体" w:cs="宋体"/>
          <w:i w:val="0"/>
          <w:iCs w:val="0"/>
          <w:color w:val="auto"/>
          <w:spacing w:val="8"/>
          <w:sz w:val="24"/>
          <w:szCs w:val="24"/>
          <w:highlight w:val="none"/>
          <w:lang w:eastAsia="zh-CN"/>
        </w:rPr>
        <w:t>）</w:t>
      </w:r>
      <w:r>
        <w:rPr>
          <w:rFonts w:hint="eastAsia" w:ascii="宋体" w:hAnsi="宋体" w:eastAsia="宋体" w:cs="宋体"/>
          <w:i w:val="0"/>
          <w:iCs w:val="0"/>
          <w:color w:val="auto"/>
          <w:spacing w:val="8"/>
          <w:sz w:val="24"/>
          <w:szCs w:val="24"/>
          <w:highlight w:val="none"/>
        </w:rPr>
        <w:t xml:space="preserve"> 企业为</w:t>
      </w:r>
      <w:r>
        <w:rPr>
          <w:rFonts w:hint="eastAsia" w:ascii="宋体" w:hAnsi="宋体" w:eastAsia="宋体" w:cs="宋体"/>
          <w:i w:val="0"/>
          <w:iCs w:val="0"/>
          <w:color w:val="auto"/>
          <w:spacing w:val="8"/>
          <w:sz w:val="24"/>
          <w:szCs w:val="24"/>
          <w:highlight w:val="none"/>
          <w:u w:val="single" w:color="auto"/>
        </w:rPr>
        <w:t xml:space="preserve"> </w:t>
      </w:r>
      <w:r>
        <w:rPr>
          <w:rFonts w:hint="eastAsia" w:ascii="宋体" w:hAnsi="宋体" w:eastAsia="宋体" w:cs="宋体"/>
          <w:i w:val="0"/>
          <w:iCs w:val="0"/>
          <w:color w:val="auto"/>
          <w:spacing w:val="8"/>
          <w:sz w:val="24"/>
          <w:szCs w:val="24"/>
          <w:highlight w:val="none"/>
          <w:u w:val="single" w:color="auto"/>
          <w:lang w:eastAsia="zh-CN"/>
        </w:rPr>
        <w:t>（</w:t>
      </w:r>
      <w:r>
        <w:rPr>
          <w:rFonts w:hint="eastAsia" w:ascii="宋体" w:hAnsi="宋体" w:eastAsia="宋体" w:cs="宋体"/>
          <w:i w:val="0"/>
          <w:iCs w:val="0"/>
          <w:color w:val="auto"/>
          <w:spacing w:val="8"/>
          <w:sz w:val="24"/>
          <w:szCs w:val="24"/>
          <w:highlight w:val="none"/>
          <w:u w:val="single" w:color="auto"/>
        </w:rPr>
        <w:t>企业名称</w:t>
      </w:r>
      <w:r>
        <w:rPr>
          <w:rFonts w:hint="eastAsia" w:ascii="宋体" w:hAnsi="宋体" w:eastAsia="宋体" w:cs="宋体"/>
          <w:i w:val="0"/>
          <w:iCs w:val="0"/>
          <w:color w:val="auto"/>
          <w:spacing w:val="8"/>
          <w:sz w:val="24"/>
          <w:szCs w:val="24"/>
          <w:highlight w:val="none"/>
          <w:u w:val="single" w:color="auto"/>
          <w:lang w:eastAsia="zh-CN"/>
        </w:rPr>
        <w:t>）</w:t>
      </w:r>
      <w:r>
        <w:rPr>
          <w:rFonts w:hint="eastAsia" w:ascii="宋体" w:hAnsi="宋体" w:eastAsia="宋体" w:cs="宋体"/>
          <w:i w:val="0"/>
          <w:iCs w:val="0"/>
          <w:color w:val="auto"/>
          <w:spacing w:val="8"/>
          <w:sz w:val="24"/>
          <w:szCs w:val="24"/>
          <w:highlight w:val="none"/>
        </w:rPr>
        <w:t>，从业人员</w:t>
      </w:r>
      <w:r>
        <w:rPr>
          <w:rFonts w:hint="eastAsia" w:ascii="宋体" w:hAnsi="宋体" w:eastAsia="宋体" w:cs="宋体"/>
          <w:i w:val="0"/>
          <w:iCs w:val="0"/>
          <w:color w:val="auto"/>
          <w:spacing w:val="8"/>
          <w:sz w:val="24"/>
          <w:szCs w:val="24"/>
          <w:highlight w:val="none"/>
          <w:u w:val="single" w:color="auto"/>
        </w:rPr>
        <w:t xml:space="preserve">    </w:t>
      </w:r>
      <w:r>
        <w:rPr>
          <w:rFonts w:hint="eastAsia" w:ascii="宋体" w:hAnsi="宋体" w:eastAsia="宋体" w:cs="宋体"/>
          <w:i w:val="0"/>
          <w:iCs w:val="0"/>
          <w:color w:val="auto"/>
          <w:spacing w:val="8"/>
          <w:sz w:val="24"/>
          <w:szCs w:val="24"/>
          <w:highlight w:val="none"/>
        </w:rPr>
        <w:t>人，营业</w:t>
      </w:r>
      <w:r>
        <w:rPr>
          <w:rFonts w:hint="eastAsia" w:ascii="宋体" w:hAnsi="宋体" w:eastAsia="宋体" w:cs="宋体"/>
          <w:i w:val="0"/>
          <w:iCs w:val="0"/>
          <w:color w:val="auto"/>
          <w:spacing w:val="-1"/>
          <w:sz w:val="24"/>
          <w:szCs w:val="24"/>
          <w:highlight w:val="none"/>
        </w:rPr>
        <w:t>收入为</w:t>
      </w:r>
      <w:r>
        <w:rPr>
          <w:rFonts w:hint="eastAsia" w:ascii="宋体" w:hAnsi="宋体" w:eastAsia="宋体" w:cs="宋体"/>
          <w:i w:val="0"/>
          <w:iCs w:val="0"/>
          <w:color w:val="auto"/>
          <w:spacing w:val="-1"/>
          <w:sz w:val="24"/>
          <w:szCs w:val="24"/>
          <w:highlight w:val="none"/>
          <w:u w:val="single" w:color="auto"/>
        </w:rPr>
        <w:t xml:space="preserve">    </w:t>
      </w:r>
      <w:r>
        <w:rPr>
          <w:rFonts w:hint="eastAsia" w:ascii="宋体" w:hAnsi="宋体" w:eastAsia="宋体" w:cs="宋体"/>
          <w:i w:val="0"/>
          <w:iCs w:val="0"/>
          <w:color w:val="auto"/>
          <w:spacing w:val="-1"/>
          <w:sz w:val="24"/>
          <w:szCs w:val="24"/>
          <w:highlight w:val="none"/>
        </w:rPr>
        <w:t>万元，资</w:t>
      </w:r>
      <w:r>
        <w:rPr>
          <w:rFonts w:hint="eastAsia" w:ascii="宋体" w:hAnsi="宋体" w:eastAsia="宋体" w:cs="宋体"/>
          <w:i w:val="0"/>
          <w:iCs w:val="0"/>
          <w:color w:val="auto"/>
          <w:sz w:val="24"/>
          <w:szCs w:val="24"/>
          <w:highlight w:val="none"/>
        </w:rPr>
        <w:t>产总额为</w:t>
      </w:r>
      <w:r>
        <w:rPr>
          <w:rFonts w:hint="eastAsia" w:ascii="宋体" w:hAnsi="宋体" w:eastAsia="宋体" w:cs="宋体"/>
          <w:i w:val="0"/>
          <w:iCs w:val="0"/>
          <w:color w:val="auto"/>
          <w:sz w:val="24"/>
          <w:szCs w:val="24"/>
          <w:highlight w:val="none"/>
          <w:u w:val="single" w:color="auto"/>
        </w:rPr>
        <w:t xml:space="preserve">    </w:t>
      </w:r>
      <w:r>
        <w:rPr>
          <w:rFonts w:hint="eastAsia" w:ascii="宋体" w:hAnsi="宋体" w:eastAsia="宋体" w:cs="宋体"/>
          <w:i w:val="0"/>
          <w:iCs w:val="0"/>
          <w:color w:val="auto"/>
          <w:sz w:val="24"/>
          <w:szCs w:val="24"/>
          <w:highlight w:val="none"/>
        </w:rPr>
        <w:t>万元</w:t>
      </w:r>
      <w:r>
        <w:rPr>
          <w:rFonts w:hint="eastAsia" w:ascii="宋体" w:hAnsi="宋体" w:eastAsia="宋体" w:cs="宋体"/>
          <w:i w:val="0"/>
          <w:iCs w:val="0"/>
          <w:color w:val="auto"/>
          <w:position w:val="16"/>
          <w:sz w:val="24"/>
          <w:szCs w:val="24"/>
          <w:highlight w:val="none"/>
        </w:rPr>
        <w:t xml:space="preserve"> </w:t>
      </w:r>
      <w:r>
        <w:rPr>
          <w:rFonts w:hint="eastAsia" w:ascii="宋体" w:hAnsi="宋体" w:eastAsia="宋体" w:cs="宋体"/>
          <w:i w:val="0"/>
          <w:iCs w:val="0"/>
          <w:color w:val="auto"/>
          <w:sz w:val="24"/>
          <w:szCs w:val="24"/>
          <w:highlight w:val="none"/>
        </w:rPr>
        <w:t>，属于</w:t>
      </w:r>
      <w:r>
        <w:rPr>
          <w:rFonts w:hint="eastAsia" w:ascii="宋体" w:hAnsi="宋体" w:eastAsia="宋体" w:cs="宋体"/>
          <w:i w:val="0"/>
          <w:iCs w:val="0"/>
          <w:color w:val="auto"/>
          <w:sz w:val="24"/>
          <w:szCs w:val="24"/>
          <w:highlight w:val="none"/>
          <w:u w:val="single" w:color="auto"/>
        </w:rPr>
        <w:t xml:space="preserve"> </w:t>
      </w:r>
      <w:r>
        <w:rPr>
          <w:rFonts w:hint="eastAsia" w:ascii="宋体" w:hAnsi="宋体" w:eastAsia="宋体" w:cs="宋体"/>
          <w:i w:val="0"/>
          <w:iCs w:val="0"/>
          <w:color w:val="auto"/>
          <w:sz w:val="24"/>
          <w:szCs w:val="24"/>
          <w:highlight w:val="none"/>
          <w:u w:val="single" w:color="auto"/>
          <w:lang w:eastAsia="zh-CN"/>
        </w:rPr>
        <w:t>（</w:t>
      </w:r>
      <w:r>
        <w:rPr>
          <w:rFonts w:hint="eastAsia" w:ascii="宋体" w:hAnsi="宋体" w:eastAsia="宋体" w:cs="宋体"/>
          <w:i w:val="0"/>
          <w:iCs w:val="0"/>
          <w:color w:val="auto"/>
          <w:sz w:val="24"/>
          <w:szCs w:val="24"/>
          <w:highlight w:val="none"/>
          <w:u w:val="single" w:color="auto"/>
        </w:rPr>
        <w:t>中型企业、</w:t>
      </w:r>
      <w:r>
        <w:rPr>
          <w:rFonts w:hint="eastAsia" w:ascii="宋体" w:hAnsi="宋体" w:eastAsia="宋体" w:cs="宋体"/>
          <w:i w:val="0"/>
          <w:iCs w:val="0"/>
          <w:color w:val="auto"/>
          <w:spacing w:val="-4"/>
          <w:sz w:val="24"/>
          <w:szCs w:val="24"/>
          <w:highlight w:val="none"/>
          <w:u w:val="single" w:color="auto"/>
        </w:rPr>
        <w:t>小</w:t>
      </w:r>
      <w:r>
        <w:rPr>
          <w:rFonts w:hint="eastAsia" w:ascii="宋体" w:hAnsi="宋体" w:eastAsia="宋体" w:cs="宋体"/>
          <w:i w:val="0"/>
          <w:iCs w:val="0"/>
          <w:color w:val="auto"/>
          <w:spacing w:val="-3"/>
          <w:sz w:val="24"/>
          <w:szCs w:val="24"/>
          <w:highlight w:val="none"/>
          <w:u w:val="single" w:color="auto"/>
        </w:rPr>
        <w:t>型企业、微型企业</w:t>
      </w:r>
      <w:r>
        <w:rPr>
          <w:rFonts w:hint="eastAsia" w:ascii="宋体" w:hAnsi="宋体" w:eastAsia="宋体" w:cs="宋体"/>
          <w:i w:val="0"/>
          <w:iCs w:val="0"/>
          <w:color w:val="auto"/>
          <w:spacing w:val="-3"/>
          <w:sz w:val="24"/>
          <w:szCs w:val="24"/>
          <w:highlight w:val="none"/>
          <w:lang w:eastAsia="zh-CN"/>
        </w:rPr>
        <w:t>）。</w:t>
      </w:r>
    </w:p>
    <w:p w14:paraId="6A0FF1ED">
      <w:pPr>
        <w:widowControl w:val="0"/>
        <w:wordWrap/>
        <w:autoSpaceDE w:val="0"/>
        <w:autoSpaceDN w:val="0"/>
        <w:adjustRightInd/>
        <w:snapToGrid/>
        <w:spacing w:before="133" w:line="440" w:lineRule="exact"/>
        <w:ind w:left="354" w:leftChars="161" w:firstLine="651"/>
        <w:textAlignment w:val="auto"/>
        <w:rPr>
          <w:rFonts w:hint="eastAsia" w:ascii="宋体" w:hAnsi="宋体" w:eastAsia="宋体" w:cs="宋体"/>
          <w:i w:val="0"/>
          <w:iCs w:val="0"/>
          <w:color w:val="auto"/>
          <w:sz w:val="24"/>
          <w:szCs w:val="24"/>
          <w:highlight w:val="none"/>
          <w:lang w:eastAsia="zh-CN"/>
        </w:rPr>
      </w:pPr>
      <w:r>
        <w:rPr>
          <w:rFonts w:hint="eastAsia" w:ascii="宋体" w:hAnsi="宋体" w:eastAsia="宋体" w:cs="宋体"/>
          <w:i w:val="0"/>
          <w:iCs w:val="0"/>
          <w:color w:val="auto"/>
          <w:spacing w:val="-3"/>
          <w:sz w:val="24"/>
          <w:szCs w:val="24"/>
          <w:highlight w:val="none"/>
        </w:rPr>
        <w:t>2</w:t>
      </w:r>
      <w:r>
        <w:rPr>
          <w:rFonts w:hint="eastAsia" w:ascii="宋体" w:hAnsi="宋体" w:eastAsia="宋体" w:cs="宋体"/>
          <w:i w:val="0"/>
          <w:iCs w:val="0"/>
          <w:color w:val="auto"/>
          <w:spacing w:val="-3"/>
          <w:sz w:val="24"/>
          <w:szCs w:val="24"/>
          <w:highlight w:val="none"/>
          <w:lang w:eastAsia="zh-CN"/>
        </w:rPr>
        <w:t>、</w:t>
      </w:r>
      <w:r>
        <w:rPr>
          <w:rFonts w:hint="eastAsia" w:ascii="宋体" w:hAnsi="宋体" w:eastAsia="宋体" w:cs="宋体"/>
          <w:i w:val="0"/>
          <w:iCs w:val="0"/>
          <w:color w:val="auto"/>
          <w:spacing w:val="-3"/>
          <w:sz w:val="24"/>
          <w:szCs w:val="24"/>
          <w:highlight w:val="none"/>
          <w:u w:val="single" w:color="auto"/>
        </w:rPr>
        <w:t xml:space="preserve"> </w:t>
      </w:r>
      <w:r>
        <w:rPr>
          <w:rFonts w:hint="eastAsia" w:ascii="宋体" w:hAnsi="宋体" w:eastAsia="宋体" w:cs="宋体"/>
          <w:i w:val="0"/>
          <w:iCs w:val="0"/>
          <w:color w:val="auto"/>
          <w:spacing w:val="-3"/>
          <w:sz w:val="24"/>
          <w:szCs w:val="24"/>
          <w:highlight w:val="none"/>
          <w:u w:val="single" w:color="auto"/>
          <w:lang w:eastAsia="zh-CN"/>
        </w:rPr>
        <w:t>（</w:t>
      </w:r>
      <w:r>
        <w:rPr>
          <w:rFonts w:hint="eastAsia" w:ascii="宋体" w:hAnsi="宋体" w:eastAsia="宋体" w:cs="宋体"/>
          <w:i w:val="0"/>
          <w:iCs w:val="0"/>
          <w:color w:val="auto"/>
          <w:spacing w:val="-3"/>
          <w:sz w:val="24"/>
          <w:szCs w:val="24"/>
          <w:highlight w:val="none"/>
          <w:u w:val="single" w:color="auto"/>
        </w:rPr>
        <w:t>标的名称</w:t>
      </w:r>
      <w:r>
        <w:rPr>
          <w:rFonts w:hint="eastAsia" w:ascii="宋体" w:hAnsi="宋体" w:eastAsia="宋体" w:cs="宋体"/>
          <w:i w:val="0"/>
          <w:iCs w:val="0"/>
          <w:color w:val="auto"/>
          <w:spacing w:val="-3"/>
          <w:sz w:val="24"/>
          <w:szCs w:val="24"/>
          <w:highlight w:val="none"/>
          <w:u w:val="single" w:color="auto"/>
          <w:lang w:eastAsia="zh-CN"/>
        </w:rPr>
        <w:t>）</w:t>
      </w:r>
      <w:r>
        <w:rPr>
          <w:rFonts w:hint="eastAsia" w:ascii="宋体" w:hAnsi="宋体" w:eastAsia="宋体" w:cs="宋体"/>
          <w:i w:val="0"/>
          <w:iCs w:val="0"/>
          <w:color w:val="auto"/>
          <w:spacing w:val="-3"/>
          <w:sz w:val="24"/>
          <w:szCs w:val="24"/>
          <w:highlight w:val="none"/>
          <w:u w:val="single" w:color="auto"/>
        </w:rPr>
        <w:t xml:space="preserve"> </w:t>
      </w:r>
      <w:r>
        <w:rPr>
          <w:rFonts w:hint="eastAsia" w:ascii="宋体" w:hAnsi="宋体" w:eastAsia="宋体" w:cs="宋体"/>
          <w:i w:val="0"/>
          <w:iCs w:val="0"/>
          <w:color w:val="auto"/>
          <w:spacing w:val="-3"/>
          <w:sz w:val="24"/>
          <w:szCs w:val="24"/>
          <w:highlight w:val="none"/>
        </w:rPr>
        <w:t>，属于</w:t>
      </w:r>
      <w:r>
        <w:rPr>
          <w:rFonts w:hint="eastAsia" w:ascii="宋体" w:hAnsi="宋体" w:eastAsia="宋体" w:cs="宋体"/>
          <w:i w:val="0"/>
          <w:iCs w:val="0"/>
          <w:color w:val="auto"/>
          <w:spacing w:val="-3"/>
          <w:sz w:val="24"/>
          <w:szCs w:val="24"/>
          <w:highlight w:val="none"/>
          <w:u w:val="single" w:color="auto"/>
          <w:lang w:eastAsia="zh-CN"/>
        </w:rPr>
        <w:t>（</w:t>
      </w:r>
      <w:r>
        <w:rPr>
          <w:rFonts w:hint="eastAsia" w:ascii="宋体" w:hAnsi="宋体" w:eastAsia="宋体" w:cs="宋体"/>
          <w:i w:val="0"/>
          <w:iCs w:val="0"/>
          <w:color w:val="auto"/>
          <w:spacing w:val="-3"/>
          <w:sz w:val="24"/>
          <w:szCs w:val="24"/>
          <w:highlight w:val="none"/>
          <w:u w:val="single" w:color="auto"/>
        </w:rPr>
        <w:t>采购文件中明确的所属行业</w:t>
      </w:r>
      <w:r>
        <w:rPr>
          <w:rFonts w:hint="eastAsia" w:ascii="宋体" w:hAnsi="宋体" w:eastAsia="宋体" w:cs="宋体"/>
          <w:i w:val="0"/>
          <w:iCs w:val="0"/>
          <w:color w:val="auto"/>
          <w:spacing w:val="-3"/>
          <w:sz w:val="24"/>
          <w:szCs w:val="24"/>
          <w:highlight w:val="none"/>
          <w:u w:val="single"/>
          <w:lang w:eastAsia="zh-CN"/>
        </w:rPr>
        <w:t>）</w:t>
      </w:r>
      <w:r>
        <w:rPr>
          <w:rFonts w:hint="eastAsia" w:ascii="宋体" w:hAnsi="宋体" w:eastAsia="宋体" w:cs="宋体"/>
          <w:i w:val="0"/>
          <w:iCs w:val="0"/>
          <w:color w:val="auto"/>
          <w:spacing w:val="-3"/>
          <w:sz w:val="24"/>
          <w:szCs w:val="24"/>
          <w:highlight w:val="none"/>
        </w:rPr>
        <w:t>；</w:t>
      </w:r>
      <w:r>
        <w:rPr>
          <w:rFonts w:hint="eastAsia" w:ascii="宋体" w:hAnsi="宋体" w:eastAsia="宋体" w:cs="宋体"/>
          <w:i w:val="0"/>
          <w:iCs w:val="0"/>
          <w:color w:val="auto"/>
          <w:sz w:val="24"/>
          <w:szCs w:val="24"/>
          <w:highlight w:val="none"/>
        </w:rPr>
        <w:t xml:space="preserve"> </w:t>
      </w:r>
      <w:r>
        <w:rPr>
          <w:rFonts w:hint="eastAsia" w:ascii="宋体" w:hAnsi="宋体" w:eastAsia="宋体" w:cs="宋体"/>
          <w:i w:val="0"/>
          <w:iCs w:val="0"/>
          <w:color w:val="auto"/>
          <w:spacing w:val="14"/>
          <w:sz w:val="24"/>
          <w:szCs w:val="24"/>
          <w:highlight w:val="none"/>
        </w:rPr>
        <w:t>承</w:t>
      </w:r>
      <w:r>
        <w:rPr>
          <w:rFonts w:hint="eastAsia" w:ascii="宋体" w:hAnsi="宋体" w:eastAsia="宋体" w:cs="宋体"/>
          <w:i w:val="0"/>
          <w:iCs w:val="0"/>
          <w:color w:val="auto"/>
          <w:spacing w:val="9"/>
          <w:sz w:val="24"/>
          <w:szCs w:val="24"/>
          <w:highlight w:val="none"/>
        </w:rPr>
        <w:t>建</w:t>
      </w:r>
      <w:r>
        <w:rPr>
          <w:rFonts w:hint="eastAsia" w:ascii="宋体" w:hAnsi="宋体" w:eastAsia="宋体" w:cs="宋体"/>
          <w:i w:val="0"/>
          <w:iCs w:val="0"/>
          <w:color w:val="auto"/>
          <w:spacing w:val="9"/>
          <w:sz w:val="24"/>
          <w:szCs w:val="24"/>
          <w:highlight w:val="none"/>
          <w:lang w:eastAsia="zh-CN"/>
        </w:rPr>
        <w:t>（</w:t>
      </w:r>
      <w:r>
        <w:rPr>
          <w:rFonts w:hint="eastAsia" w:ascii="宋体" w:hAnsi="宋体" w:eastAsia="宋体" w:cs="宋体"/>
          <w:i w:val="0"/>
          <w:iCs w:val="0"/>
          <w:color w:val="auto"/>
          <w:spacing w:val="9"/>
          <w:sz w:val="24"/>
          <w:szCs w:val="24"/>
          <w:highlight w:val="none"/>
        </w:rPr>
        <w:t>承接</w:t>
      </w:r>
      <w:r>
        <w:rPr>
          <w:rFonts w:hint="eastAsia" w:ascii="宋体" w:hAnsi="宋体" w:eastAsia="宋体" w:cs="宋体"/>
          <w:i w:val="0"/>
          <w:iCs w:val="0"/>
          <w:color w:val="auto"/>
          <w:spacing w:val="9"/>
          <w:sz w:val="24"/>
          <w:szCs w:val="24"/>
          <w:highlight w:val="none"/>
          <w:lang w:eastAsia="zh-CN"/>
        </w:rPr>
        <w:t>）</w:t>
      </w:r>
      <w:r>
        <w:rPr>
          <w:rFonts w:hint="eastAsia" w:ascii="宋体" w:hAnsi="宋体" w:eastAsia="宋体" w:cs="宋体"/>
          <w:i w:val="0"/>
          <w:iCs w:val="0"/>
          <w:color w:val="auto"/>
          <w:spacing w:val="9"/>
          <w:sz w:val="24"/>
          <w:szCs w:val="24"/>
          <w:highlight w:val="none"/>
        </w:rPr>
        <w:t>企业为</w:t>
      </w:r>
      <w:r>
        <w:rPr>
          <w:rFonts w:hint="eastAsia" w:ascii="宋体" w:hAnsi="宋体" w:eastAsia="宋体" w:cs="宋体"/>
          <w:i w:val="0"/>
          <w:iCs w:val="0"/>
          <w:color w:val="auto"/>
          <w:spacing w:val="9"/>
          <w:sz w:val="24"/>
          <w:szCs w:val="24"/>
          <w:highlight w:val="none"/>
          <w:u w:val="single" w:color="auto"/>
        </w:rPr>
        <w:t xml:space="preserve"> </w:t>
      </w:r>
      <w:r>
        <w:rPr>
          <w:rFonts w:hint="eastAsia" w:ascii="宋体" w:hAnsi="宋体" w:eastAsia="宋体" w:cs="宋体"/>
          <w:i w:val="0"/>
          <w:iCs w:val="0"/>
          <w:color w:val="auto"/>
          <w:spacing w:val="9"/>
          <w:sz w:val="24"/>
          <w:szCs w:val="24"/>
          <w:highlight w:val="none"/>
          <w:u w:val="single" w:color="auto"/>
          <w:lang w:eastAsia="zh-CN"/>
        </w:rPr>
        <w:t>（</w:t>
      </w:r>
      <w:r>
        <w:rPr>
          <w:rFonts w:hint="eastAsia" w:ascii="宋体" w:hAnsi="宋体" w:eastAsia="宋体" w:cs="宋体"/>
          <w:i w:val="0"/>
          <w:iCs w:val="0"/>
          <w:color w:val="auto"/>
          <w:spacing w:val="9"/>
          <w:sz w:val="24"/>
          <w:szCs w:val="24"/>
          <w:highlight w:val="none"/>
          <w:u w:val="single" w:color="auto"/>
        </w:rPr>
        <w:t>企业名称</w:t>
      </w:r>
      <w:r>
        <w:rPr>
          <w:rFonts w:hint="eastAsia" w:ascii="宋体" w:hAnsi="宋体" w:eastAsia="宋体" w:cs="宋体"/>
          <w:i w:val="0"/>
          <w:iCs w:val="0"/>
          <w:color w:val="auto"/>
          <w:spacing w:val="9"/>
          <w:sz w:val="24"/>
          <w:szCs w:val="24"/>
          <w:highlight w:val="none"/>
          <w:lang w:eastAsia="zh-CN"/>
        </w:rPr>
        <w:t>）</w:t>
      </w:r>
      <w:r>
        <w:rPr>
          <w:rFonts w:hint="eastAsia" w:ascii="宋体" w:hAnsi="宋体" w:eastAsia="宋体" w:cs="宋体"/>
          <w:i w:val="0"/>
          <w:iCs w:val="0"/>
          <w:color w:val="auto"/>
          <w:spacing w:val="9"/>
          <w:sz w:val="24"/>
          <w:szCs w:val="24"/>
          <w:highlight w:val="none"/>
        </w:rPr>
        <w:t>，从业人员</w:t>
      </w:r>
      <w:r>
        <w:rPr>
          <w:rFonts w:hint="eastAsia" w:ascii="宋体" w:hAnsi="宋体" w:eastAsia="宋体" w:cs="宋体"/>
          <w:i w:val="0"/>
          <w:iCs w:val="0"/>
          <w:color w:val="auto"/>
          <w:spacing w:val="9"/>
          <w:sz w:val="24"/>
          <w:szCs w:val="24"/>
          <w:highlight w:val="none"/>
          <w:u w:val="single" w:color="auto"/>
        </w:rPr>
        <w:t xml:space="preserve">    </w:t>
      </w:r>
      <w:r>
        <w:rPr>
          <w:rFonts w:hint="eastAsia" w:ascii="宋体" w:hAnsi="宋体" w:eastAsia="宋体" w:cs="宋体"/>
          <w:i w:val="0"/>
          <w:iCs w:val="0"/>
          <w:color w:val="auto"/>
          <w:spacing w:val="9"/>
          <w:sz w:val="24"/>
          <w:szCs w:val="24"/>
          <w:highlight w:val="none"/>
        </w:rPr>
        <w:t>人，营业</w:t>
      </w:r>
      <w:r>
        <w:rPr>
          <w:rFonts w:hint="eastAsia" w:ascii="宋体" w:hAnsi="宋体" w:eastAsia="宋体" w:cs="宋体"/>
          <w:i w:val="0"/>
          <w:iCs w:val="0"/>
          <w:color w:val="auto"/>
          <w:sz w:val="24"/>
          <w:szCs w:val="24"/>
          <w:highlight w:val="none"/>
        </w:rPr>
        <w:t xml:space="preserve"> </w:t>
      </w:r>
      <w:r>
        <w:rPr>
          <w:rFonts w:hint="eastAsia" w:ascii="宋体" w:hAnsi="宋体" w:eastAsia="宋体" w:cs="宋体"/>
          <w:i w:val="0"/>
          <w:iCs w:val="0"/>
          <w:color w:val="auto"/>
          <w:spacing w:val="4"/>
          <w:sz w:val="24"/>
          <w:szCs w:val="24"/>
          <w:highlight w:val="none"/>
        </w:rPr>
        <w:t>收入为</w:t>
      </w:r>
      <w:r>
        <w:rPr>
          <w:rFonts w:hint="eastAsia" w:ascii="宋体" w:hAnsi="宋体" w:eastAsia="宋体" w:cs="宋体"/>
          <w:i w:val="0"/>
          <w:iCs w:val="0"/>
          <w:color w:val="auto"/>
          <w:spacing w:val="4"/>
          <w:sz w:val="24"/>
          <w:szCs w:val="24"/>
          <w:highlight w:val="none"/>
          <w:u w:val="single" w:color="auto"/>
        </w:rPr>
        <w:t xml:space="preserve">    </w:t>
      </w:r>
      <w:r>
        <w:rPr>
          <w:rFonts w:hint="eastAsia" w:ascii="宋体" w:hAnsi="宋体" w:eastAsia="宋体" w:cs="宋体"/>
          <w:i w:val="0"/>
          <w:iCs w:val="0"/>
          <w:color w:val="auto"/>
          <w:spacing w:val="4"/>
          <w:sz w:val="24"/>
          <w:szCs w:val="24"/>
          <w:highlight w:val="none"/>
        </w:rPr>
        <w:t>万元，资产总额为</w:t>
      </w:r>
      <w:r>
        <w:rPr>
          <w:rFonts w:hint="eastAsia" w:ascii="宋体" w:hAnsi="宋体" w:eastAsia="宋体" w:cs="宋体"/>
          <w:i w:val="0"/>
          <w:iCs w:val="0"/>
          <w:color w:val="auto"/>
          <w:spacing w:val="4"/>
          <w:sz w:val="24"/>
          <w:szCs w:val="24"/>
          <w:highlight w:val="none"/>
          <w:u w:val="single" w:color="auto"/>
        </w:rPr>
        <w:t xml:space="preserve">    </w:t>
      </w:r>
      <w:r>
        <w:rPr>
          <w:rFonts w:hint="eastAsia" w:ascii="宋体" w:hAnsi="宋体" w:eastAsia="宋体" w:cs="宋体"/>
          <w:i w:val="0"/>
          <w:iCs w:val="0"/>
          <w:color w:val="auto"/>
          <w:spacing w:val="4"/>
          <w:sz w:val="24"/>
          <w:szCs w:val="24"/>
          <w:highlight w:val="none"/>
        </w:rPr>
        <w:t>万元，属于</w:t>
      </w:r>
      <w:r>
        <w:rPr>
          <w:rFonts w:hint="eastAsia" w:ascii="宋体" w:hAnsi="宋体" w:eastAsia="宋体" w:cs="宋体"/>
          <w:i w:val="0"/>
          <w:iCs w:val="0"/>
          <w:color w:val="auto"/>
          <w:spacing w:val="4"/>
          <w:sz w:val="24"/>
          <w:szCs w:val="24"/>
          <w:highlight w:val="none"/>
          <w:u w:val="single" w:color="auto"/>
        </w:rPr>
        <w:t xml:space="preserve"> </w:t>
      </w:r>
      <w:r>
        <w:rPr>
          <w:rFonts w:hint="eastAsia" w:ascii="宋体" w:hAnsi="宋体" w:eastAsia="宋体" w:cs="宋体"/>
          <w:i w:val="0"/>
          <w:iCs w:val="0"/>
          <w:color w:val="auto"/>
          <w:spacing w:val="4"/>
          <w:sz w:val="24"/>
          <w:szCs w:val="24"/>
          <w:highlight w:val="none"/>
          <w:u w:val="single" w:color="auto"/>
          <w:lang w:eastAsia="zh-CN"/>
        </w:rPr>
        <w:t>（</w:t>
      </w:r>
      <w:r>
        <w:rPr>
          <w:rFonts w:hint="eastAsia" w:ascii="宋体" w:hAnsi="宋体" w:eastAsia="宋体" w:cs="宋体"/>
          <w:i w:val="0"/>
          <w:iCs w:val="0"/>
          <w:color w:val="auto"/>
          <w:spacing w:val="4"/>
          <w:sz w:val="24"/>
          <w:szCs w:val="24"/>
          <w:highlight w:val="none"/>
          <w:u w:val="single" w:color="auto"/>
        </w:rPr>
        <w:t>中型企业</w:t>
      </w:r>
      <w:r>
        <w:rPr>
          <w:rFonts w:hint="eastAsia" w:ascii="宋体" w:hAnsi="宋体" w:eastAsia="宋体" w:cs="宋体"/>
          <w:i w:val="0"/>
          <w:iCs w:val="0"/>
          <w:color w:val="auto"/>
          <w:spacing w:val="1"/>
          <w:sz w:val="24"/>
          <w:szCs w:val="24"/>
          <w:highlight w:val="none"/>
          <w:u w:val="single" w:color="auto"/>
        </w:rPr>
        <w:t>、</w:t>
      </w:r>
      <w:r>
        <w:rPr>
          <w:rFonts w:hint="eastAsia" w:ascii="宋体" w:hAnsi="宋体" w:eastAsia="宋体" w:cs="宋体"/>
          <w:i w:val="0"/>
          <w:iCs w:val="0"/>
          <w:color w:val="auto"/>
          <w:sz w:val="24"/>
          <w:szCs w:val="24"/>
          <w:highlight w:val="none"/>
        </w:rPr>
        <w:t xml:space="preserve"> </w:t>
      </w:r>
      <w:r>
        <w:rPr>
          <w:rFonts w:hint="eastAsia" w:ascii="宋体" w:hAnsi="宋体" w:eastAsia="宋体" w:cs="宋体"/>
          <w:i w:val="0"/>
          <w:iCs w:val="0"/>
          <w:color w:val="auto"/>
          <w:spacing w:val="-4"/>
          <w:sz w:val="24"/>
          <w:szCs w:val="24"/>
          <w:highlight w:val="none"/>
          <w:u w:val="single" w:color="auto"/>
        </w:rPr>
        <w:t>小</w:t>
      </w:r>
      <w:r>
        <w:rPr>
          <w:rFonts w:hint="eastAsia" w:ascii="宋体" w:hAnsi="宋体" w:eastAsia="宋体" w:cs="宋体"/>
          <w:i w:val="0"/>
          <w:iCs w:val="0"/>
          <w:color w:val="auto"/>
          <w:spacing w:val="-3"/>
          <w:sz w:val="24"/>
          <w:szCs w:val="24"/>
          <w:highlight w:val="none"/>
          <w:u w:val="single" w:color="auto"/>
        </w:rPr>
        <w:t>型企业、微型企业</w:t>
      </w:r>
      <w:r>
        <w:rPr>
          <w:rFonts w:hint="eastAsia" w:ascii="宋体" w:hAnsi="宋体" w:eastAsia="宋体" w:cs="宋体"/>
          <w:i w:val="0"/>
          <w:iCs w:val="0"/>
          <w:color w:val="auto"/>
          <w:spacing w:val="-3"/>
          <w:sz w:val="24"/>
          <w:szCs w:val="24"/>
          <w:highlight w:val="none"/>
          <w:lang w:eastAsia="zh-CN"/>
        </w:rPr>
        <w:t>）。</w:t>
      </w:r>
    </w:p>
    <w:p w14:paraId="5E475214">
      <w:pPr>
        <w:widowControl w:val="0"/>
        <w:wordWrap/>
        <w:autoSpaceDE w:val="0"/>
        <w:autoSpaceDN w:val="0"/>
        <w:adjustRightInd/>
        <w:snapToGrid/>
        <w:spacing w:before="13" w:line="440" w:lineRule="exact"/>
        <w:ind w:left="354" w:leftChars="161" w:right="86" w:firstLine="678"/>
        <w:textAlignment w:val="auto"/>
        <w:rPr>
          <w:rFonts w:hint="eastAsia" w:ascii="宋体" w:hAnsi="宋体" w:eastAsia="宋体" w:cs="宋体"/>
          <w:i w:val="0"/>
          <w:iCs w:val="0"/>
          <w:color w:val="auto"/>
          <w:sz w:val="24"/>
          <w:szCs w:val="24"/>
          <w:highlight w:val="none"/>
        </w:rPr>
      </w:pPr>
      <w:r>
        <w:rPr>
          <w:rFonts w:hint="eastAsia" w:ascii="宋体" w:hAnsi="宋体" w:eastAsia="宋体" w:cs="宋体"/>
          <w:i w:val="0"/>
          <w:iCs w:val="0"/>
          <w:color w:val="auto"/>
          <w:spacing w:val="7"/>
          <w:sz w:val="24"/>
          <w:szCs w:val="24"/>
          <w:highlight w:val="none"/>
        </w:rPr>
        <w:t>以上企业，不属于大企业的分支机构，不存在控股股</w:t>
      </w:r>
      <w:r>
        <w:rPr>
          <w:rFonts w:hint="eastAsia" w:ascii="宋体" w:hAnsi="宋体" w:eastAsia="宋体" w:cs="宋体"/>
          <w:i w:val="0"/>
          <w:iCs w:val="0"/>
          <w:color w:val="auto"/>
          <w:spacing w:val="3"/>
          <w:sz w:val="24"/>
          <w:szCs w:val="24"/>
          <w:highlight w:val="none"/>
        </w:rPr>
        <w:t>东</w:t>
      </w:r>
      <w:r>
        <w:rPr>
          <w:rFonts w:hint="eastAsia" w:ascii="宋体" w:hAnsi="宋体" w:eastAsia="宋体" w:cs="宋体"/>
          <w:i w:val="0"/>
          <w:iCs w:val="0"/>
          <w:color w:val="auto"/>
          <w:spacing w:val="16"/>
          <w:sz w:val="24"/>
          <w:szCs w:val="24"/>
          <w:highlight w:val="none"/>
        </w:rPr>
        <w:t>为大</w:t>
      </w:r>
      <w:r>
        <w:rPr>
          <w:rFonts w:hint="eastAsia" w:ascii="宋体" w:hAnsi="宋体" w:eastAsia="宋体" w:cs="宋体"/>
          <w:i w:val="0"/>
          <w:iCs w:val="0"/>
          <w:color w:val="auto"/>
          <w:spacing w:val="8"/>
          <w:sz w:val="24"/>
          <w:szCs w:val="24"/>
          <w:highlight w:val="none"/>
        </w:rPr>
        <w:t>企业的情形，也不存在与大企业的负责人为同一人的情</w:t>
      </w:r>
      <w:r>
        <w:rPr>
          <w:rFonts w:hint="eastAsia" w:ascii="宋体" w:hAnsi="宋体" w:eastAsia="宋体" w:cs="宋体"/>
          <w:i w:val="0"/>
          <w:iCs w:val="0"/>
          <w:color w:val="auto"/>
          <w:spacing w:val="-7"/>
          <w:sz w:val="24"/>
          <w:szCs w:val="24"/>
          <w:highlight w:val="none"/>
        </w:rPr>
        <w:t>形</w:t>
      </w:r>
      <w:r>
        <w:rPr>
          <w:rFonts w:hint="eastAsia" w:ascii="宋体" w:hAnsi="宋体" w:eastAsia="宋体" w:cs="宋体"/>
          <w:i w:val="0"/>
          <w:iCs w:val="0"/>
          <w:color w:val="auto"/>
          <w:spacing w:val="-6"/>
          <w:sz w:val="24"/>
          <w:szCs w:val="24"/>
          <w:highlight w:val="none"/>
        </w:rPr>
        <w:t>。</w:t>
      </w:r>
    </w:p>
    <w:p w14:paraId="1BE89A4F">
      <w:pPr>
        <w:widowControl w:val="0"/>
        <w:spacing w:line="360" w:lineRule="auto"/>
        <w:ind w:firstLine="560"/>
        <w:rPr>
          <w:rFonts w:hint="eastAsia" w:ascii="宋体" w:hAnsi="宋体" w:eastAsia="宋体" w:cs="宋体"/>
          <w:color w:val="auto"/>
          <w:sz w:val="24"/>
          <w:szCs w:val="24"/>
          <w:highlight w:val="none"/>
        </w:rPr>
      </w:pPr>
      <w:r>
        <w:rPr>
          <w:rFonts w:hint="eastAsia" w:ascii="宋体" w:hAnsi="宋体" w:eastAsia="宋体" w:cs="宋体"/>
          <w:i w:val="0"/>
          <w:iCs w:val="0"/>
          <w:color w:val="auto"/>
          <w:spacing w:val="16"/>
          <w:sz w:val="24"/>
          <w:szCs w:val="24"/>
          <w:highlight w:val="none"/>
        </w:rPr>
        <w:t>本</w:t>
      </w:r>
      <w:r>
        <w:rPr>
          <w:rFonts w:hint="eastAsia" w:ascii="宋体" w:hAnsi="宋体" w:eastAsia="宋体" w:cs="宋体"/>
          <w:i w:val="0"/>
          <w:iCs w:val="0"/>
          <w:color w:val="auto"/>
          <w:spacing w:val="8"/>
          <w:sz w:val="24"/>
          <w:szCs w:val="24"/>
          <w:highlight w:val="none"/>
        </w:rPr>
        <w:t>企业对上述声明内容的真实性负责。如有虚假，将依法</w:t>
      </w:r>
      <w:r>
        <w:rPr>
          <w:rFonts w:hint="eastAsia" w:ascii="宋体" w:hAnsi="宋体" w:eastAsia="宋体" w:cs="宋体"/>
          <w:i w:val="0"/>
          <w:iCs w:val="0"/>
          <w:color w:val="auto"/>
          <w:spacing w:val="5"/>
          <w:sz w:val="24"/>
          <w:szCs w:val="24"/>
          <w:highlight w:val="none"/>
        </w:rPr>
        <w:t>承</w:t>
      </w:r>
      <w:r>
        <w:rPr>
          <w:rFonts w:hint="eastAsia" w:ascii="宋体" w:hAnsi="宋体" w:eastAsia="宋体" w:cs="宋体"/>
          <w:i w:val="0"/>
          <w:iCs w:val="0"/>
          <w:color w:val="auto"/>
          <w:spacing w:val="4"/>
          <w:sz w:val="24"/>
          <w:szCs w:val="24"/>
          <w:highlight w:val="none"/>
        </w:rPr>
        <w:t>担相应责任。</w:t>
      </w:r>
      <w:r>
        <w:rPr>
          <w:rFonts w:hint="eastAsia" w:ascii="宋体" w:hAnsi="宋体" w:eastAsia="宋体" w:cs="宋体"/>
          <w:color w:val="auto"/>
          <w:sz w:val="24"/>
          <w:szCs w:val="24"/>
          <w:highlight w:val="none"/>
        </w:rPr>
        <w:t xml:space="preserve"> </w:t>
      </w:r>
    </w:p>
    <w:p w14:paraId="6BE640B2">
      <w:pPr>
        <w:pStyle w:val="28"/>
        <w:ind w:left="0" w:leftChars="0" w:firstLine="0" w:firstLineChars="0"/>
        <w:rPr>
          <w:rFonts w:hint="eastAsia" w:ascii="宋体" w:hAnsi="宋体" w:eastAsia="宋体" w:cs="宋体"/>
          <w:color w:val="auto"/>
          <w:sz w:val="24"/>
          <w:szCs w:val="24"/>
          <w:highlight w:val="none"/>
        </w:rPr>
      </w:pPr>
    </w:p>
    <w:p w14:paraId="29CC58C2">
      <w:pPr>
        <w:spacing w:line="400" w:lineRule="exact"/>
        <w:ind w:firstLine="5009" w:firstLineChars="2079"/>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企业名称（盖章）： </w:t>
      </w:r>
    </w:p>
    <w:p w14:paraId="5B962395">
      <w:pPr>
        <w:spacing w:line="400" w:lineRule="exact"/>
        <w:ind w:firstLine="5491" w:firstLineChars="2279"/>
        <w:rPr>
          <w:rFonts w:hint="eastAsia" w:ascii="宋体" w:hAnsi="宋体" w:eastAsia="宋体" w:cs="宋体"/>
          <w:b/>
          <w:color w:val="auto"/>
          <w:sz w:val="24"/>
          <w:szCs w:val="24"/>
          <w:highlight w:val="none"/>
        </w:rPr>
      </w:pPr>
    </w:p>
    <w:p w14:paraId="39C258D7">
      <w:pPr>
        <w:spacing w:line="400" w:lineRule="exact"/>
        <w:ind w:firstLine="5491" w:firstLineChars="2279"/>
        <w:rPr>
          <w:rFonts w:hint="eastAsia" w:ascii="宋体" w:hAnsi="宋体" w:eastAsia="宋体" w:cs="宋体"/>
          <w:color w:val="auto"/>
          <w:sz w:val="24"/>
          <w:szCs w:val="24"/>
          <w:highlight w:val="none"/>
        </w:rPr>
      </w:pPr>
      <w:r>
        <w:rPr>
          <w:rFonts w:hint="eastAsia" w:ascii="宋体" w:hAnsi="宋体" w:eastAsia="宋体" w:cs="宋体"/>
          <w:b/>
          <w:color w:val="auto"/>
          <w:sz w:val="24"/>
          <w:szCs w:val="24"/>
          <w:highlight w:val="none"/>
        </w:rPr>
        <w:t>日</w:t>
      </w:r>
      <w:r>
        <w:rPr>
          <w:rFonts w:hint="eastAsia" w:ascii="宋体" w:hAnsi="宋体" w:eastAsia="宋体" w:cs="宋体"/>
          <w:b/>
          <w:color w:val="auto"/>
          <w:sz w:val="24"/>
          <w:szCs w:val="24"/>
          <w:highlight w:val="none"/>
          <w:lang w:val="en-US" w:eastAsia="zh-CN"/>
        </w:rPr>
        <w:t xml:space="preserve">   </w:t>
      </w:r>
      <w:r>
        <w:rPr>
          <w:rFonts w:hint="eastAsia" w:ascii="宋体" w:hAnsi="宋体" w:eastAsia="宋体" w:cs="宋体"/>
          <w:b/>
          <w:color w:val="auto"/>
          <w:sz w:val="24"/>
          <w:szCs w:val="24"/>
          <w:highlight w:val="none"/>
        </w:rPr>
        <w:t xml:space="preserve"> 期：</w:t>
      </w:r>
      <w:r>
        <w:rPr>
          <w:rFonts w:hint="eastAsia" w:ascii="宋体" w:hAnsi="宋体" w:eastAsia="宋体" w:cs="宋体"/>
          <w:color w:val="auto"/>
          <w:sz w:val="24"/>
          <w:szCs w:val="24"/>
          <w:highlight w:val="none"/>
        </w:rPr>
        <w:t xml:space="preserve"> </w:t>
      </w:r>
    </w:p>
    <w:p w14:paraId="4125EFC0">
      <w:pPr>
        <w:spacing w:line="400" w:lineRule="exact"/>
        <w:ind w:firstLine="5469" w:firstLineChars="2279"/>
        <w:rPr>
          <w:rFonts w:hint="eastAsia" w:ascii="宋体" w:hAnsi="宋体" w:eastAsia="宋体" w:cs="宋体"/>
          <w:color w:val="auto"/>
          <w:sz w:val="24"/>
          <w:szCs w:val="24"/>
          <w:highlight w:val="none"/>
          <w:lang w:val="zh-CN"/>
        </w:rPr>
      </w:pPr>
    </w:p>
    <w:p w14:paraId="4967E47E">
      <w:pPr>
        <w:widowControl w:val="0"/>
        <w:spacing w:before="0" w:after="0" w:line="360" w:lineRule="auto"/>
        <w:ind w:left="0" w:right="0" w:firstLine="360" w:firstLineChars="200"/>
        <w:jc w:val="left"/>
        <w:rPr>
          <w:rFonts w:hint="eastAsia" w:ascii="宋体" w:hAnsi="宋体" w:eastAsia="宋体" w:cs="宋体"/>
          <w:sz w:val="18"/>
          <w:szCs w:val="18"/>
          <w:highlight w:val="none"/>
          <w:lang w:val="zh-CN" w:bidi="ar-SA"/>
        </w:rPr>
      </w:pPr>
    </w:p>
    <w:p w14:paraId="3218C42D">
      <w:pPr>
        <w:widowControl w:val="0"/>
        <w:spacing w:before="0" w:after="0" w:line="360" w:lineRule="auto"/>
        <w:ind w:left="0" w:right="0" w:firstLine="360" w:firstLineChars="200"/>
        <w:jc w:val="left"/>
        <w:rPr>
          <w:rFonts w:hint="eastAsia" w:ascii="宋体" w:hAnsi="宋体" w:eastAsia="宋体" w:cs="宋体"/>
          <w:sz w:val="18"/>
          <w:szCs w:val="18"/>
          <w:highlight w:val="none"/>
          <w:lang w:val="zh-CN" w:bidi="ar-SA"/>
        </w:rPr>
      </w:pPr>
    </w:p>
    <w:p w14:paraId="2F447944">
      <w:pPr>
        <w:widowControl w:val="0"/>
        <w:spacing w:before="0" w:after="0" w:line="360" w:lineRule="auto"/>
        <w:ind w:left="0" w:right="0" w:firstLine="360" w:firstLineChars="200"/>
        <w:jc w:val="left"/>
        <w:rPr>
          <w:rFonts w:hint="eastAsia" w:ascii="宋体" w:hAnsi="宋体" w:eastAsia="宋体" w:cs="宋体"/>
          <w:color w:val="auto"/>
          <w:sz w:val="24"/>
          <w:szCs w:val="24"/>
          <w:highlight w:val="none"/>
          <w:lang w:val="zh-CN"/>
        </w:rPr>
      </w:pPr>
      <w:r>
        <w:rPr>
          <w:rFonts w:hint="eastAsia" w:ascii="宋体" w:hAnsi="宋体" w:eastAsia="宋体" w:cs="宋体"/>
          <w:sz w:val="18"/>
          <w:szCs w:val="18"/>
          <w:highlight w:val="none"/>
          <w:lang w:val="en-US" w:bidi="ar-SA"/>
        </w:rPr>
        <w:t>说明：①从业人员、营业收入、资产总额填报上一年度数据，无上一年度数据的新成立企业可不填报。②如未提供中小企业声明函的，则不享受优惠，但不影响供应商投标文件的有效性。③投标人参加政府采购活动时，提供虚假中小企业声明函的，以提供虚假材料谋取中标处理。④投标人为非企业单位的，如民办非企业、基金会、协会、服务中心、农村承包经营户、学会等非工商(市场监管)登记注册的组织均不适用此声明函，不得提供中小企业声明函。</w:t>
      </w:r>
    </w:p>
    <w:p w14:paraId="6C9EC908">
      <w:pPr>
        <w:pStyle w:val="26"/>
        <w:spacing w:after="0" w:line="400" w:lineRule="exact"/>
        <w:jc w:val="left"/>
        <w:outlineLvl w:val="1"/>
        <w:rPr>
          <w:rFonts w:hint="eastAsia" w:ascii="宋体" w:hAnsi="宋体" w:eastAsia="宋体" w:cs="宋体"/>
          <w:smallCaps w:val="0"/>
          <w:color w:val="auto"/>
          <w:kern w:val="0"/>
          <w:sz w:val="28"/>
          <w:szCs w:val="28"/>
          <w:highlight w:val="none"/>
          <w:lang w:val="en-US" w:eastAsia="zh-CN"/>
        </w:rPr>
      </w:pPr>
      <w:bookmarkStart w:id="310" w:name="_Toc303"/>
      <w:bookmarkStart w:id="311" w:name="_Toc17339"/>
      <w:r>
        <w:rPr>
          <w:rFonts w:hint="eastAsia" w:ascii="宋体" w:hAnsi="宋体" w:eastAsia="宋体" w:cs="宋体"/>
          <w:smallCaps w:val="0"/>
          <w:color w:val="auto"/>
          <w:kern w:val="0"/>
          <w:sz w:val="28"/>
          <w:szCs w:val="28"/>
          <w:highlight w:val="none"/>
          <w:lang w:val="en-US" w:eastAsia="zh-CN"/>
        </w:rPr>
        <w:t>从业人员声明函</w:t>
      </w:r>
      <w:bookmarkEnd w:id="310"/>
    </w:p>
    <w:p w14:paraId="3F8806A3">
      <w:pPr>
        <w:rPr>
          <w:rFonts w:hint="eastAsia" w:ascii="宋体" w:hAnsi="宋体" w:eastAsia="宋体" w:cs="宋体"/>
          <w:highlight w:val="none"/>
          <w:lang w:eastAsia="zh-CN"/>
        </w:rPr>
      </w:pPr>
    </w:p>
    <w:p w14:paraId="03921C19">
      <w:pPr>
        <w:autoSpaceDE w:val="0"/>
        <w:autoSpaceDN w:val="0"/>
        <w:spacing w:line="400" w:lineRule="exact"/>
        <w:ind w:firstLine="602"/>
        <w:jc w:val="center"/>
        <w:rPr>
          <w:rFonts w:hint="eastAsia" w:ascii="宋体" w:hAnsi="宋体" w:eastAsia="宋体" w:cs="宋体"/>
          <w:b/>
          <w:bCs/>
          <w:color w:val="auto"/>
          <w:sz w:val="30"/>
          <w:szCs w:val="30"/>
          <w:highlight w:val="none"/>
          <w:lang w:val="zh-CN"/>
        </w:rPr>
      </w:pPr>
      <w:r>
        <w:rPr>
          <w:rFonts w:hint="eastAsia" w:ascii="宋体" w:hAnsi="宋体" w:eastAsia="宋体" w:cs="宋体"/>
          <w:b/>
          <w:bCs/>
          <w:color w:val="auto"/>
          <w:sz w:val="30"/>
          <w:szCs w:val="30"/>
          <w:highlight w:val="none"/>
          <w:lang w:val="zh-CN"/>
        </w:rPr>
        <w:t>从业人员声明函</w:t>
      </w:r>
    </w:p>
    <w:p w14:paraId="54B083EF">
      <w:pPr>
        <w:pStyle w:val="10"/>
        <w:rPr>
          <w:rFonts w:hint="eastAsia" w:ascii="宋体" w:hAnsi="宋体" w:eastAsia="宋体" w:cs="宋体"/>
          <w:highlight w:val="none"/>
          <w:lang w:val="zh-CN"/>
        </w:rPr>
      </w:pPr>
    </w:p>
    <w:p w14:paraId="1748FCD2">
      <w:pPr>
        <w:spacing w:after="120" w:afterLines="50" w:line="400" w:lineRule="exact"/>
        <w:rPr>
          <w:rFonts w:hint="eastAsia" w:ascii="宋体" w:hAnsi="宋体" w:eastAsia="宋体" w:cs="宋体"/>
          <w:b/>
          <w:bCs/>
          <w:color w:val="auto"/>
          <w:sz w:val="24"/>
          <w:szCs w:val="24"/>
          <w:highlight w:val="none"/>
          <w:u w:val="dashDotHeavy"/>
          <w:lang w:val="zh-CN"/>
        </w:rPr>
      </w:pPr>
      <w:r>
        <w:rPr>
          <w:rFonts w:hint="eastAsia" w:ascii="宋体" w:hAnsi="宋体" w:eastAsia="宋体" w:cs="宋体"/>
          <w:b/>
          <w:bCs/>
          <w:color w:val="auto"/>
          <w:sz w:val="24"/>
          <w:szCs w:val="24"/>
          <w:highlight w:val="none"/>
        </w:rPr>
        <w:t>致：</w:t>
      </w:r>
      <w:r>
        <w:rPr>
          <w:rFonts w:hint="eastAsia" w:ascii="宋体" w:hAnsi="宋体" w:eastAsia="宋体" w:cs="宋体"/>
          <w:b/>
          <w:bCs/>
          <w:color w:val="auto"/>
          <w:sz w:val="24"/>
          <w:szCs w:val="24"/>
          <w:highlight w:val="none"/>
          <w:u w:val="single"/>
          <w:lang w:val="zh-CN"/>
        </w:rPr>
        <w:t>采购人或者采购代理机构</w:t>
      </w:r>
    </w:p>
    <w:p w14:paraId="083D9FBD">
      <w:pPr>
        <w:pStyle w:val="3"/>
        <w:rPr>
          <w:rFonts w:hint="eastAsia" w:ascii="宋体" w:hAnsi="宋体" w:eastAsia="宋体" w:cs="宋体"/>
          <w:sz w:val="24"/>
          <w:szCs w:val="24"/>
          <w:highlight w:val="none"/>
        </w:rPr>
      </w:pPr>
    </w:p>
    <w:p w14:paraId="048DBF45">
      <w:pPr>
        <w:adjustRightInd w:val="0"/>
        <w:snapToGrid w:val="0"/>
        <w:spacing w:line="440" w:lineRule="exact"/>
        <w:ind w:left="-4" w:leftChars="-2" w:firstLine="48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本公司郑重声明：</w:t>
      </w:r>
      <w:r>
        <w:rPr>
          <w:rFonts w:hint="eastAsia" w:ascii="宋体" w:hAnsi="宋体" w:eastAsia="宋体" w:cs="宋体"/>
          <w:sz w:val="24"/>
          <w:szCs w:val="24"/>
          <w:highlight w:val="none"/>
          <w:lang w:val="zh-CN"/>
        </w:rPr>
        <w:t>根据</w:t>
      </w:r>
      <w:r>
        <w:rPr>
          <w:rFonts w:hint="eastAsia" w:ascii="宋体" w:hAnsi="宋体" w:eastAsia="宋体" w:cs="宋体"/>
          <w:sz w:val="24"/>
          <w:szCs w:val="24"/>
          <w:highlight w:val="none"/>
        </w:rPr>
        <w:t>《政府采购促进中小企业发展管理办法》（财库〔2020〕46号）</w:t>
      </w:r>
      <w:r>
        <w:rPr>
          <w:rFonts w:hint="eastAsia" w:ascii="宋体" w:hAnsi="宋体" w:eastAsia="宋体" w:cs="宋体"/>
          <w:sz w:val="24"/>
          <w:szCs w:val="24"/>
          <w:highlight w:val="none"/>
          <w:lang w:val="zh-CN"/>
        </w:rPr>
        <w:t>的规定</w:t>
      </w:r>
      <w:r>
        <w:rPr>
          <w:rFonts w:hint="eastAsia" w:ascii="宋体" w:hAnsi="宋体" w:eastAsia="宋体" w:cs="宋体"/>
          <w:color w:val="000000"/>
          <w:sz w:val="24"/>
          <w:szCs w:val="24"/>
          <w:highlight w:val="none"/>
        </w:rPr>
        <w:t>、《工业和信息部、国家统计局、国家发展和改革委员会、财政部关于印发中小企业划型标准规定的通知》（工信部联企业[2011]300号）规定，本公司从业人员数为</w:t>
      </w:r>
      <w:r>
        <w:rPr>
          <w:rFonts w:hint="eastAsia" w:ascii="宋体" w:hAnsi="宋体" w:eastAsia="宋体" w:cs="宋体"/>
          <w:color w:val="000000"/>
          <w:sz w:val="24"/>
          <w:szCs w:val="24"/>
          <w:highlight w:val="none"/>
          <w:u w:val="single"/>
          <w:lang w:val="en-US" w:eastAsia="zh-CN"/>
        </w:rPr>
        <w:t xml:space="preserve">    </w:t>
      </w:r>
      <w:r>
        <w:rPr>
          <w:rFonts w:hint="eastAsia" w:ascii="宋体" w:hAnsi="宋体" w:eastAsia="宋体" w:cs="宋体"/>
          <w:color w:val="000000"/>
          <w:sz w:val="24"/>
          <w:szCs w:val="24"/>
          <w:highlight w:val="none"/>
        </w:rPr>
        <w:t>人。</w:t>
      </w:r>
    </w:p>
    <w:p w14:paraId="41944CCC">
      <w:pPr>
        <w:adjustRightInd w:val="0"/>
        <w:snapToGrid w:val="0"/>
        <w:spacing w:line="440" w:lineRule="exact"/>
        <w:ind w:left="-2" w:firstLine="480"/>
        <w:rPr>
          <w:rFonts w:hint="eastAsia" w:ascii="宋体" w:hAnsi="宋体" w:eastAsia="宋体" w:cs="宋体"/>
          <w:color w:val="000000"/>
          <w:sz w:val="24"/>
          <w:szCs w:val="24"/>
          <w:highlight w:val="none"/>
        </w:rPr>
      </w:pPr>
      <w:r>
        <w:rPr>
          <w:rFonts w:hint="eastAsia" w:ascii="宋体" w:hAnsi="宋体" w:eastAsia="宋体" w:cs="宋体"/>
          <w:color w:val="000000"/>
          <w:sz w:val="24"/>
          <w:szCs w:val="24"/>
          <w:highlight w:val="none"/>
        </w:rPr>
        <w:t>本公司对上述声明的真实性负责，如有虚假，将依法承担相应责任。</w:t>
      </w:r>
    </w:p>
    <w:p w14:paraId="509AC1A0">
      <w:pPr>
        <w:autoSpaceDE w:val="0"/>
        <w:autoSpaceDN w:val="0"/>
        <w:spacing w:line="360" w:lineRule="auto"/>
        <w:ind w:firstLine="482"/>
        <w:jc w:val="center"/>
        <w:rPr>
          <w:rFonts w:hint="eastAsia" w:ascii="宋体" w:hAnsi="宋体" w:eastAsia="宋体" w:cs="宋体"/>
          <w:b/>
          <w:bCs/>
          <w:color w:val="000000"/>
          <w:sz w:val="24"/>
          <w:szCs w:val="24"/>
          <w:highlight w:val="none"/>
          <w:lang w:val="zh-CN"/>
        </w:rPr>
      </w:pPr>
    </w:p>
    <w:p w14:paraId="27A86C13">
      <w:pPr>
        <w:autoSpaceDE w:val="0"/>
        <w:autoSpaceDN w:val="0"/>
        <w:spacing w:line="360" w:lineRule="auto"/>
        <w:ind w:firstLine="482"/>
        <w:jc w:val="center"/>
        <w:rPr>
          <w:rFonts w:hint="eastAsia" w:ascii="宋体" w:hAnsi="宋体" w:eastAsia="宋体" w:cs="宋体"/>
          <w:b/>
          <w:bCs/>
          <w:color w:val="000000"/>
          <w:sz w:val="24"/>
          <w:szCs w:val="24"/>
          <w:highlight w:val="none"/>
          <w:lang w:val="zh-CN"/>
        </w:rPr>
      </w:pPr>
    </w:p>
    <w:p w14:paraId="728B2266">
      <w:pPr>
        <w:autoSpaceDE w:val="0"/>
        <w:autoSpaceDN w:val="0"/>
        <w:spacing w:line="360" w:lineRule="auto"/>
        <w:ind w:firstLine="482"/>
        <w:jc w:val="center"/>
        <w:rPr>
          <w:rFonts w:hint="eastAsia" w:ascii="宋体" w:hAnsi="宋体" w:eastAsia="宋体" w:cs="宋体"/>
          <w:b/>
          <w:bCs/>
          <w:color w:val="000000"/>
          <w:sz w:val="24"/>
          <w:szCs w:val="24"/>
          <w:highlight w:val="none"/>
          <w:lang w:val="zh-CN"/>
        </w:rPr>
      </w:pPr>
    </w:p>
    <w:p w14:paraId="31D0876B">
      <w:pPr>
        <w:autoSpaceDE w:val="0"/>
        <w:autoSpaceDN w:val="0"/>
        <w:spacing w:line="360" w:lineRule="auto"/>
        <w:ind w:firstLine="482"/>
        <w:jc w:val="center"/>
        <w:rPr>
          <w:rFonts w:hint="eastAsia" w:ascii="宋体" w:hAnsi="宋体" w:eastAsia="宋体" w:cs="宋体"/>
          <w:b/>
          <w:bCs/>
          <w:color w:val="000000"/>
          <w:sz w:val="24"/>
          <w:szCs w:val="24"/>
          <w:highlight w:val="none"/>
          <w:lang w:val="zh-CN"/>
        </w:rPr>
      </w:pPr>
    </w:p>
    <w:p w14:paraId="65BA34DB">
      <w:pPr>
        <w:autoSpaceDE w:val="0"/>
        <w:autoSpaceDN w:val="0"/>
        <w:spacing w:line="360" w:lineRule="auto"/>
        <w:ind w:firstLine="482"/>
        <w:jc w:val="center"/>
        <w:rPr>
          <w:rFonts w:hint="eastAsia" w:ascii="宋体" w:hAnsi="宋体" w:eastAsia="宋体" w:cs="宋体"/>
          <w:b/>
          <w:bCs/>
          <w:color w:val="000000"/>
          <w:sz w:val="24"/>
          <w:szCs w:val="24"/>
          <w:highlight w:val="none"/>
          <w:lang w:val="zh-CN"/>
        </w:rPr>
      </w:pPr>
    </w:p>
    <w:p w14:paraId="69EBA3ED">
      <w:pPr>
        <w:autoSpaceDE w:val="0"/>
        <w:autoSpaceDN w:val="0"/>
        <w:spacing w:line="360" w:lineRule="auto"/>
        <w:ind w:firstLine="482"/>
        <w:jc w:val="center"/>
        <w:rPr>
          <w:rFonts w:hint="eastAsia" w:ascii="宋体" w:hAnsi="宋体" w:eastAsia="宋体" w:cs="宋体"/>
          <w:b/>
          <w:bCs/>
          <w:color w:val="000000"/>
          <w:sz w:val="24"/>
          <w:szCs w:val="24"/>
          <w:highlight w:val="none"/>
          <w:lang w:val="zh-CN"/>
        </w:rPr>
      </w:pPr>
    </w:p>
    <w:p w14:paraId="11E19908">
      <w:pPr>
        <w:spacing w:beforeLines="50" w:line="560" w:lineRule="exact"/>
        <w:ind w:firstLine="3132" w:firstLineChars="1300"/>
        <w:jc w:val="both"/>
        <w:rPr>
          <w:rFonts w:hint="eastAsia" w:ascii="宋体" w:hAnsi="宋体" w:eastAsia="宋体" w:cs="宋体"/>
          <w:b/>
          <w:bCs w:val="0"/>
          <w:color w:val="000000"/>
          <w:sz w:val="24"/>
          <w:szCs w:val="24"/>
          <w:highlight w:val="none"/>
        </w:rPr>
      </w:pPr>
      <w:r>
        <w:rPr>
          <w:rFonts w:hint="eastAsia" w:ascii="宋体" w:hAnsi="宋体" w:eastAsia="宋体" w:cs="宋体"/>
          <w:b/>
          <w:bCs w:val="0"/>
          <w:color w:val="000000"/>
          <w:sz w:val="24"/>
          <w:szCs w:val="24"/>
          <w:highlight w:val="none"/>
        </w:rPr>
        <w:t>供应商：</w:t>
      </w:r>
      <w:r>
        <w:rPr>
          <w:rFonts w:hint="eastAsia" w:ascii="宋体" w:hAnsi="宋体" w:eastAsia="宋体" w:cs="宋体"/>
          <w:b/>
          <w:bCs w:val="0"/>
          <w:color w:val="000000"/>
          <w:sz w:val="24"/>
          <w:szCs w:val="24"/>
          <w:highlight w:val="none"/>
          <w:u w:val="single"/>
        </w:rPr>
        <w:t xml:space="preserve">  </w:t>
      </w:r>
      <w:r>
        <w:rPr>
          <w:rFonts w:hint="eastAsia" w:ascii="宋体" w:hAnsi="宋体" w:eastAsia="宋体" w:cs="宋体"/>
          <w:b/>
          <w:bCs w:val="0"/>
          <w:color w:val="000000"/>
          <w:sz w:val="24"/>
          <w:szCs w:val="24"/>
          <w:highlight w:val="none"/>
          <w:u w:val="single"/>
          <w:lang w:val="en-US" w:eastAsia="zh-CN"/>
        </w:rPr>
        <w:t xml:space="preserve">             </w:t>
      </w:r>
      <w:r>
        <w:rPr>
          <w:rFonts w:hint="eastAsia" w:ascii="宋体" w:hAnsi="宋体" w:eastAsia="宋体" w:cs="宋体"/>
          <w:b/>
          <w:bCs w:val="0"/>
          <w:color w:val="000000"/>
          <w:sz w:val="24"/>
          <w:szCs w:val="24"/>
          <w:highlight w:val="none"/>
          <w:u w:val="single"/>
        </w:rPr>
        <w:t xml:space="preserve">     </w:t>
      </w:r>
      <w:r>
        <w:rPr>
          <w:rFonts w:hint="eastAsia" w:ascii="宋体" w:hAnsi="宋体" w:eastAsia="宋体" w:cs="宋体"/>
          <w:b/>
          <w:bCs w:val="0"/>
          <w:color w:val="000000"/>
          <w:sz w:val="24"/>
          <w:szCs w:val="24"/>
          <w:highlight w:val="none"/>
        </w:rPr>
        <w:t>（公章）</w:t>
      </w:r>
    </w:p>
    <w:p w14:paraId="041695B2">
      <w:pPr>
        <w:spacing w:beforeLines="50" w:line="560" w:lineRule="exact"/>
        <w:ind w:firstLine="3132" w:firstLineChars="1300"/>
        <w:jc w:val="both"/>
        <w:rPr>
          <w:rFonts w:hint="eastAsia" w:ascii="宋体" w:hAnsi="宋体" w:eastAsia="宋体" w:cs="宋体"/>
          <w:b/>
          <w:bCs w:val="0"/>
          <w:color w:val="000000"/>
          <w:sz w:val="24"/>
          <w:szCs w:val="24"/>
          <w:highlight w:val="none"/>
        </w:rPr>
      </w:pPr>
      <w:r>
        <w:rPr>
          <w:rFonts w:hint="eastAsia" w:ascii="宋体" w:hAnsi="宋体" w:eastAsia="宋体" w:cs="宋体"/>
          <w:b/>
          <w:bCs w:val="0"/>
          <w:color w:val="000000"/>
          <w:sz w:val="24"/>
          <w:szCs w:val="24"/>
          <w:highlight w:val="none"/>
        </w:rPr>
        <w:t>法定代表人或委托代理人：</w:t>
      </w:r>
      <w:r>
        <w:rPr>
          <w:rFonts w:hint="eastAsia" w:ascii="宋体" w:hAnsi="宋体" w:eastAsia="宋体" w:cs="宋体"/>
          <w:b/>
          <w:bCs w:val="0"/>
          <w:color w:val="000000"/>
          <w:sz w:val="24"/>
          <w:szCs w:val="24"/>
          <w:highlight w:val="none"/>
          <w:u w:val="single"/>
        </w:rPr>
        <w:t xml:space="preserve">       </w:t>
      </w:r>
      <w:r>
        <w:rPr>
          <w:rFonts w:hint="eastAsia" w:ascii="宋体" w:hAnsi="宋体" w:eastAsia="宋体" w:cs="宋体"/>
          <w:b/>
          <w:bCs w:val="0"/>
          <w:color w:val="000000"/>
          <w:sz w:val="24"/>
          <w:szCs w:val="24"/>
          <w:highlight w:val="none"/>
        </w:rPr>
        <w:t>（签字或盖章）</w:t>
      </w:r>
    </w:p>
    <w:p w14:paraId="72CE6EF7">
      <w:pPr>
        <w:spacing w:beforeLines="50" w:line="560" w:lineRule="exact"/>
        <w:ind w:firstLine="482" w:firstLineChars="200"/>
        <w:jc w:val="center"/>
        <w:rPr>
          <w:rFonts w:hint="eastAsia" w:ascii="宋体" w:hAnsi="宋体" w:eastAsia="宋体" w:cs="宋体"/>
          <w:b/>
          <w:bCs w:val="0"/>
          <w:sz w:val="24"/>
          <w:szCs w:val="24"/>
          <w:highlight w:val="none"/>
        </w:rPr>
      </w:pPr>
      <w:r>
        <w:rPr>
          <w:rFonts w:hint="eastAsia" w:ascii="宋体" w:hAnsi="宋体" w:eastAsia="宋体" w:cs="宋体"/>
          <w:b/>
          <w:bCs w:val="0"/>
          <w:color w:val="000000"/>
          <w:sz w:val="24"/>
          <w:szCs w:val="24"/>
          <w:highlight w:val="none"/>
        </w:rPr>
        <w:t xml:space="preserve">年 </w:t>
      </w:r>
      <w:r>
        <w:rPr>
          <w:rFonts w:hint="eastAsia" w:ascii="宋体" w:hAnsi="宋体" w:eastAsia="宋体" w:cs="宋体"/>
          <w:b/>
          <w:bCs w:val="0"/>
          <w:color w:val="000000"/>
          <w:sz w:val="24"/>
          <w:szCs w:val="24"/>
          <w:highlight w:val="none"/>
          <w:lang w:val="en-US" w:eastAsia="zh-CN"/>
        </w:rPr>
        <w:t xml:space="preserve">  </w:t>
      </w:r>
      <w:r>
        <w:rPr>
          <w:rFonts w:hint="eastAsia" w:ascii="宋体" w:hAnsi="宋体" w:eastAsia="宋体" w:cs="宋体"/>
          <w:b/>
          <w:bCs w:val="0"/>
          <w:color w:val="000000"/>
          <w:sz w:val="24"/>
          <w:szCs w:val="24"/>
          <w:highlight w:val="none"/>
        </w:rPr>
        <w:t xml:space="preserve">  月  </w:t>
      </w:r>
      <w:r>
        <w:rPr>
          <w:rFonts w:hint="eastAsia" w:ascii="宋体" w:hAnsi="宋体" w:eastAsia="宋体" w:cs="宋体"/>
          <w:b/>
          <w:bCs w:val="0"/>
          <w:color w:val="000000"/>
          <w:sz w:val="24"/>
          <w:szCs w:val="24"/>
          <w:highlight w:val="none"/>
          <w:lang w:val="en-US" w:eastAsia="zh-CN"/>
        </w:rPr>
        <w:t xml:space="preserve">  </w:t>
      </w:r>
      <w:r>
        <w:rPr>
          <w:rFonts w:hint="eastAsia" w:ascii="宋体" w:hAnsi="宋体" w:eastAsia="宋体" w:cs="宋体"/>
          <w:b/>
          <w:bCs w:val="0"/>
          <w:color w:val="000000"/>
          <w:sz w:val="24"/>
          <w:szCs w:val="24"/>
          <w:highlight w:val="none"/>
        </w:rPr>
        <w:t>日</w:t>
      </w:r>
    </w:p>
    <w:p w14:paraId="55A33B49">
      <w:pPr>
        <w:pStyle w:val="26"/>
        <w:spacing w:after="0" w:line="400" w:lineRule="exact"/>
        <w:jc w:val="left"/>
        <w:outlineLvl w:val="1"/>
        <w:rPr>
          <w:rFonts w:hint="eastAsia" w:ascii="宋体" w:hAnsi="宋体" w:eastAsia="宋体" w:cs="宋体"/>
          <w:smallCaps w:val="0"/>
          <w:color w:val="auto"/>
          <w:kern w:val="0"/>
          <w:sz w:val="28"/>
          <w:szCs w:val="28"/>
          <w:highlight w:val="none"/>
          <w:lang w:val="zh-CN" w:eastAsia="zh-CN"/>
        </w:rPr>
      </w:pPr>
    </w:p>
    <w:p w14:paraId="76975E1B">
      <w:pPr>
        <w:pStyle w:val="26"/>
        <w:spacing w:after="0" w:line="400" w:lineRule="exact"/>
        <w:jc w:val="left"/>
        <w:outlineLvl w:val="1"/>
        <w:rPr>
          <w:rFonts w:hint="eastAsia" w:ascii="宋体" w:hAnsi="宋体" w:eastAsia="宋体" w:cs="宋体"/>
          <w:smallCaps w:val="0"/>
          <w:color w:val="auto"/>
          <w:kern w:val="0"/>
          <w:sz w:val="28"/>
          <w:szCs w:val="28"/>
          <w:highlight w:val="none"/>
          <w:lang w:val="zh-CN" w:eastAsia="zh-CN"/>
        </w:rPr>
      </w:pPr>
    </w:p>
    <w:p w14:paraId="3E2EB983">
      <w:pPr>
        <w:pStyle w:val="26"/>
        <w:spacing w:after="0" w:line="400" w:lineRule="exact"/>
        <w:jc w:val="left"/>
        <w:outlineLvl w:val="1"/>
        <w:rPr>
          <w:rFonts w:hint="eastAsia" w:ascii="宋体" w:hAnsi="宋体" w:eastAsia="宋体" w:cs="宋体"/>
          <w:smallCaps w:val="0"/>
          <w:color w:val="auto"/>
          <w:kern w:val="0"/>
          <w:sz w:val="28"/>
          <w:szCs w:val="28"/>
          <w:highlight w:val="none"/>
          <w:lang w:val="zh-CN" w:eastAsia="zh-CN"/>
        </w:rPr>
      </w:pPr>
    </w:p>
    <w:p w14:paraId="2BACF343">
      <w:pPr>
        <w:pStyle w:val="26"/>
        <w:spacing w:after="0" w:line="400" w:lineRule="exact"/>
        <w:jc w:val="left"/>
        <w:outlineLvl w:val="1"/>
        <w:rPr>
          <w:rFonts w:hint="eastAsia" w:ascii="宋体" w:hAnsi="宋体" w:eastAsia="宋体" w:cs="宋体"/>
          <w:smallCaps w:val="0"/>
          <w:color w:val="auto"/>
          <w:kern w:val="0"/>
          <w:sz w:val="28"/>
          <w:szCs w:val="28"/>
          <w:highlight w:val="none"/>
          <w:lang w:val="zh-CN" w:eastAsia="zh-CN"/>
        </w:rPr>
      </w:pPr>
    </w:p>
    <w:p w14:paraId="2140993A">
      <w:pPr>
        <w:pStyle w:val="26"/>
        <w:spacing w:after="0" w:line="400" w:lineRule="exact"/>
        <w:jc w:val="left"/>
        <w:outlineLvl w:val="1"/>
        <w:rPr>
          <w:rFonts w:hint="eastAsia" w:ascii="宋体" w:hAnsi="宋体" w:eastAsia="宋体" w:cs="宋体"/>
          <w:smallCaps w:val="0"/>
          <w:color w:val="auto"/>
          <w:kern w:val="0"/>
          <w:sz w:val="28"/>
          <w:szCs w:val="28"/>
          <w:highlight w:val="none"/>
          <w:lang w:val="zh-CN" w:eastAsia="zh-CN"/>
        </w:rPr>
      </w:pPr>
    </w:p>
    <w:p w14:paraId="0CFFCABD">
      <w:pPr>
        <w:pStyle w:val="26"/>
        <w:spacing w:after="0" w:line="400" w:lineRule="exact"/>
        <w:jc w:val="left"/>
        <w:outlineLvl w:val="1"/>
        <w:rPr>
          <w:rFonts w:hint="eastAsia" w:ascii="宋体" w:hAnsi="宋体" w:eastAsia="宋体" w:cs="宋体"/>
          <w:smallCaps w:val="0"/>
          <w:color w:val="auto"/>
          <w:kern w:val="0"/>
          <w:sz w:val="28"/>
          <w:szCs w:val="28"/>
          <w:highlight w:val="none"/>
          <w:lang w:val="zh-CN" w:eastAsia="zh-CN"/>
        </w:rPr>
      </w:pPr>
    </w:p>
    <w:p w14:paraId="08C578FA">
      <w:pPr>
        <w:pStyle w:val="26"/>
        <w:spacing w:after="0" w:line="400" w:lineRule="exact"/>
        <w:jc w:val="left"/>
        <w:outlineLvl w:val="1"/>
        <w:rPr>
          <w:rFonts w:hint="eastAsia" w:ascii="宋体" w:hAnsi="宋体" w:eastAsia="宋体" w:cs="宋体"/>
          <w:b w:val="0"/>
          <w:color w:val="auto"/>
          <w:sz w:val="28"/>
          <w:szCs w:val="28"/>
          <w:highlight w:val="none"/>
          <w:lang w:eastAsia="zh-CN"/>
        </w:rPr>
      </w:pPr>
      <w:bookmarkStart w:id="312" w:name="_Toc28684"/>
      <w:r>
        <w:rPr>
          <w:rFonts w:hint="eastAsia" w:ascii="宋体" w:hAnsi="宋体" w:eastAsia="宋体" w:cs="宋体"/>
          <w:smallCaps w:val="0"/>
          <w:color w:val="auto"/>
          <w:kern w:val="0"/>
          <w:sz w:val="28"/>
          <w:szCs w:val="28"/>
          <w:highlight w:val="none"/>
          <w:lang w:val="zh-CN" w:eastAsia="zh-CN"/>
        </w:rPr>
        <w:t>残疾人福利性单位声明函</w:t>
      </w:r>
      <w:bookmarkEnd w:id="311"/>
      <w:bookmarkEnd w:id="312"/>
    </w:p>
    <w:p w14:paraId="7C921172">
      <w:pPr>
        <w:spacing w:line="400" w:lineRule="exact"/>
        <w:jc w:val="center"/>
        <w:rPr>
          <w:rFonts w:hint="eastAsia" w:ascii="宋体" w:hAnsi="宋体" w:eastAsia="宋体" w:cs="宋体"/>
          <w:b/>
          <w:color w:val="auto"/>
          <w:sz w:val="36"/>
          <w:szCs w:val="36"/>
          <w:highlight w:val="none"/>
        </w:rPr>
      </w:pPr>
    </w:p>
    <w:p w14:paraId="54EB3DE9">
      <w:pPr>
        <w:autoSpaceDE w:val="0"/>
        <w:autoSpaceDN w:val="0"/>
        <w:spacing w:line="400" w:lineRule="exact"/>
        <w:ind w:firstLine="602"/>
        <w:jc w:val="center"/>
        <w:rPr>
          <w:rFonts w:hint="eastAsia" w:ascii="宋体" w:hAnsi="宋体" w:eastAsia="宋体" w:cs="宋体"/>
          <w:b/>
          <w:bCs/>
          <w:color w:val="auto"/>
          <w:sz w:val="30"/>
          <w:szCs w:val="30"/>
          <w:highlight w:val="none"/>
          <w:lang w:val="zh-CN"/>
        </w:rPr>
      </w:pPr>
      <w:r>
        <w:rPr>
          <w:rFonts w:hint="eastAsia" w:ascii="宋体" w:hAnsi="宋体" w:eastAsia="宋体" w:cs="宋体"/>
          <w:b/>
          <w:bCs/>
          <w:color w:val="auto"/>
          <w:sz w:val="30"/>
          <w:szCs w:val="30"/>
          <w:highlight w:val="none"/>
          <w:lang w:val="zh-CN"/>
        </w:rPr>
        <w:t>残疾人福利性单位声明函</w:t>
      </w:r>
    </w:p>
    <w:p w14:paraId="3D6CF583">
      <w:pPr>
        <w:spacing w:after="120" w:afterLines="50" w:line="400" w:lineRule="exact"/>
        <w:rPr>
          <w:rFonts w:hint="eastAsia" w:ascii="宋体" w:hAnsi="宋体" w:eastAsia="宋体" w:cs="宋体"/>
          <w:bCs/>
          <w:color w:val="auto"/>
          <w:sz w:val="24"/>
          <w:szCs w:val="24"/>
          <w:highlight w:val="none"/>
        </w:rPr>
      </w:pPr>
    </w:p>
    <w:p w14:paraId="2E95EB16">
      <w:pPr>
        <w:spacing w:after="120" w:afterLines="50" w:line="400" w:lineRule="exact"/>
        <w:rPr>
          <w:rFonts w:hint="eastAsia" w:ascii="宋体" w:hAnsi="宋体" w:eastAsia="宋体" w:cs="宋体"/>
          <w:b/>
          <w:bCs/>
          <w:color w:val="auto"/>
          <w:sz w:val="24"/>
          <w:szCs w:val="24"/>
          <w:highlight w:val="none"/>
        </w:rPr>
      </w:pPr>
      <w:r>
        <w:rPr>
          <w:rFonts w:hint="eastAsia" w:ascii="宋体" w:hAnsi="宋体" w:eastAsia="宋体" w:cs="宋体"/>
          <w:b/>
          <w:bCs/>
          <w:color w:val="auto"/>
          <w:sz w:val="24"/>
          <w:szCs w:val="24"/>
          <w:highlight w:val="none"/>
        </w:rPr>
        <w:t>致：</w:t>
      </w:r>
      <w:r>
        <w:rPr>
          <w:rFonts w:hint="eastAsia" w:ascii="宋体" w:hAnsi="宋体" w:eastAsia="宋体" w:cs="宋体"/>
          <w:b/>
          <w:bCs/>
          <w:color w:val="auto"/>
          <w:sz w:val="24"/>
          <w:szCs w:val="24"/>
          <w:highlight w:val="none"/>
          <w:u w:val="single"/>
          <w:lang w:val="zh-CN"/>
        </w:rPr>
        <w:t>采购人或者采购代理机构</w:t>
      </w:r>
    </w:p>
    <w:p w14:paraId="20A5626E">
      <w:pPr>
        <w:spacing w:line="400" w:lineRule="exact"/>
        <w:ind w:firstLine="480"/>
        <w:rPr>
          <w:rFonts w:hint="eastAsia" w:ascii="宋体" w:hAnsi="宋体" w:eastAsia="宋体" w:cs="宋体"/>
          <w:color w:val="auto"/>
          <w:sz w:val="24"/>
          <w:szCs w:val="24"/>
          <w:highlight w:val="none"/>
        </w:rPr>
      </w:pPr>
    </w:p>
    <w:p w14:paraId="1852A761">
      <w:pPr>
        <w:spacing w:line="400" w:lineRule="exact"/>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本单位郑重声明，根据《财政部、民政部、中国残疾人联合会关于促进残疾人就业政府采购政策的通知》（财库〔2017〕141号）的规定，本单位为符合条件的残疾人福利性单位，本单位在职职工人数为</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人，安置的残疾人人数</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人。且本单位参加______单位的______项目采购活动提供本单位制造的货物（由本单位承担工程/提供服务），或者提供其他残疾人福利性单位制造的货物（不包括使用非残疾人福利性单位注册商标的货物）。</w:t>
      </w:r>
    </w:p>
    <w:p w14:paraId="0388A480">
      <w:pPr>
        <w:spacing w:line="400" w:lineRule="exact"/>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本单位对上述声明的真实性负责。如有虚假，将依法承担相应责任。</w:t>
      </w:r>
    </w:p>
    <w:p w14:paraId="72A13EAB">
      <w:pPr>
        <w:spacing w:line="400" w:lineRule="exact"/>
        <w:ind w:firstLine="480"/>
        <w:rPr>
          <w:rFonts w:hint="eastAsia" w:ascii="宋体" w:hAnsi="宋体" w:eastAsia="宋体" w:cs="宋体"/>
          <w:color w:val="auto"/>
          <w:sz w:val="24"/>
          <w:szCs w:val="24"/>
          <w:highlight w:val="none"/>
        </w:rPr>
      </w:pPr>
    </w:p>
    <w:p w14:paraId="64235323">
      <w:pPr>
        <w:spacing w:line="400" w:lineRule="exact"/>
        <w:ind w:firstLine="480"/>
        <w:rPr>
          <w:rFonts w:hint="eastAsia" w:ascii="宋体" w:hAnsi="宋体" w:eastAsia="宋体" w:cs="宋体"/>
          <w:color w:val="auto"/>
          <w:sz w:val="24"/>
          <w:szCs w:val="24"/>
          <w:highlight w:val="none"/>
        </w:rPr>
      </w:pPr>
    </w:p>
    <w:p w14:paraId="4D2EF179">
      <w:pPr>
        <w:spacing w:line="400" w:lineRule="exact"/>
        <w:ind w:firstLine="480"/>
        <w:rPr>
          <w:rFonts w:hint="eastAsia" w:ascii="宋体" w:hAnsi="宋体" w:eastAsia="宋体" w:cs="宋体"/>
          <w:color w:val="auto"/>
          <w:sz w:val="24"/>
          <w:szCs w:val="24"/>
          <w:highlight w:val="none"/>
        </w:rPr>
      </w:pPr>
    </w:p>
    <w:p w14:paraId="7FB054EB">
      <w:pPr>
        <w:spacing w:line="400" w:lineRule="exact"/>
        <w:ind w:firstLine="480"/>
        <w:rPr>
          <w:rFonts w:hint="eastAsia" w:ascii="宋体" w:hAnsi="宋体" w:eastAsia="宋体" w:cs="宋体"/>
          <w:color w:val="auto"/>
          <w:sz w:val="24"/>
          <w:szCs w:val="24"/>
          <w:highlight w:val="none"/>
        </w:rPr>
      </w:pPr>
    </w:p>
    <w:p w14:paraId="5ABF40A2">
      <w:pPr>
        <w:spacing w:line="400" w:lineRule="exact"/>
        <w:ind w:firstLine="480"/>
        <w:rPr>
          <w:rFonts w:hint="eastAsia" w:ascii="宋体" w:hAnsi="宋体" w:eastAsia="宋体" w:cs="宋体"/>
          <w:color w:val="auto"/>
          <w:sz w:val="24"/>
          <w:szCs w:val="24"/>
          <w:highlight w:val="none"/>
        </w:rPr>
      </w:pPr>
    </w:p>
    <w:p w14:paraId="23FA4016">
      <w:pPr>
        <w:spacing w:line="400" w:lineRule="exact"/>
        <w:ind w:firstLine="480"/>
        <w:rPr>
          <w:rFonts w:hint="eastAsia" w:ascii="宋体" w:hAnsi="宋体" w:eastAsia="宋体" w:cs="宋体"/>
          <w:color w:val="auto"/>
          <w:sz w:val="24"/>
          <w:szCs w:val="24"/>
          <w:highlight w:val="none"/>
        </w:rPr>
      </w:pPr>
    </w:p>
    <w:p w14:paraId="1A2AB911">
      <w:pPr>
        <w:spacing w:line="400" w:lineRule="exact"/>
        <w:ind w:firstLine="480"/>
        <w:rPr>
          <w:rFonts w:hint="eastAsia" w:ascii="宋体" w:hAnsi="宋体" w:eastAsia="宋体" w:cs="宋体"/>
          <w:color w:val="auto"/>
          <w:sz w:val="24"/>
          <w:szCs w:val="24"/>
          <w:highlight w:val="none"/>
        </w:rPr>
      </w:pPr>
    </w:p>
    <w:p w14:paraId="21C30B11">
      <w:pPr>
        <w:spacing w:line="400" w:lineRule="exact"/>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                                企业名称：</w:t>
      </w:r>
      <w:r>
        <w:rPr>
          <w:rFonts w:hint="eastAsia" w:ascii="宋体" w:hAnsi="宋体" w:eastAsia="宋体" w:cs="宋体"/>
          <w:color w:val="auto"/>
          <w:sz w:val="24"/>
          <w:szCs w:val="24"/>
          <w:highlight w:val="none"/>
          <w:u w:val="single"/>
        </w:rPr>
        <w:t xml:space="preserve">       </w:t>
      </w:r>
      <w:r>
        <w:rPr>
          <w:rFonts w:hint="eastAsia" w:ascii="宋体" w:hAnsi="宋体" w:eastAsia="宋体" w:cs="宋体"/>
          <w:b/>
          <w:color w:val="auto"/>
          <w:sz w:val="24"/>
          <w:szCs w:val="24"/>
          <w:highlight w:val="none"/>
        </w:rPr>
        <w:t>（公章）</w:t>
      </w:r>
    </w:p>
    <w:p w14:paraId="1FDA976E">
      <w:pPr>
        <w:spacing w:line="400" w:lineRule="exact"/>
        <w:ind w:firstLine="482"/>
        <w:jc w:val="righ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       企业法定代表人：</w:t>
      </w:r>
      <w:r>
        <w:rPr>
          <w:rFonts w:hint="eastAsia" w:ascii="宋体" w:hAnsi="宋体" w:eastAsia="宋体" w:cs="宋体"/>
          <w:color w:val="auto"/>
          <w:sz w:val="24"/>
          <w:szCs w:val="24"/>
          <w:highlight w:val="none"/>
          <w:u w:val="single"/>
        </w:rPr>
        <w:t xml:space="preserve">       </w:t>
      </w:r>
      <w:r>
        <w:rPr>
          <w:rFonts w:hint="eastAsia" w:ascii="宋体" w:hAnsi="宋体" w:eastAsia="宋体" w:cs="宋体"/>
          <w:b/>
          <w:color w:val="auto"/>
          <w:sz w:val="24"/>
          <w:szCs w:val="24"/>
          <w:highlight w:val="none"/>
        </w:rPr>
        <w:t>（签字或盖章）</w:t>
      </w:r>
    </w:p>
    <w:p w14:paraId="5886B6A0">
      <w:pPr>
        <w:spacing w:line="400" w:lineRule="exact"/>
        <w:ind w:firstLine="482"/>
        <w:jc w:val="center"/>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              年   月  日</w:t>
      </w:r>
    </w:p>
    <w:p w14:paraId="3E316B56">
      <w:pPr>
        <w:wordWrap w:val="0"/>
        <w:spacing w:line="400" w:lineRule="exact"/>
        <w:rPr>
          <w:rFonts w:hint="eastAsia" w:ascii="宋体" w:hAnsi="宋体" w:eastAsia="宋体" w:cs="宋体"/>
          <w:b/>
          <w:color w:val="auto"/>
          <w:sz w:val="24"/>
          <w:szCs w:val="24"/>
          <w:highlight w:val="none"/>
        </w:rPr>
      </w:pPr>
    </w:p>
    <w:p w14:paraId="28429798">
      <w:pPr>
        <w:autoSpaceDE w:val="0"/>
        <w:autoSpaceDN w:val="0"/>
        <w:spacing w:line="400" w:lineRule="exact"/>
        <w:ind w:firstLine="843" w:firstLineChars="350"/>
        <w:rPr>
          <w:rFonts w:hint="eastAsia" w:ascii="宋体" w:hAnsi="宋体" w:eastAsia="宋体" w:cs="宋体"/>
          <w:b/>
          <w:bCs/>
          <w:color w:val="auto"/>
          <w:sz w:val="24"/>
          <w:szCs w:val="24"/>
          <w:highlight w:val="none"/>
        </w:rPr>
      </w:pPr>
    </w:p>
    <w:p w14:paraId="30715FB0">
      <w:pPr>
        <w:autoSpaceDE w:val="0"/>
        <w:autoSpaceDN w:val="0"/>
        <w:spacing w:line="400" w:lineRule="exact"/>
        <w:ind w:firstLine="843" w:firstLineChars="350"/>
        <w:rPr>
          <w:rFonts w:hint="eastAsia" w:ascii="宋体" w:hAnsi="宋体" w:eastAsia="宋体" w:cs="宋体"/>
          <w:b/>
          <w:bCs/>
          <w:color w:val="auto"/>
          <w:sz w:val="24"/>
          <w:szCs w:val="24"/>
          <w:highlight w:val="none"/>
        </w:rPr>
      </w:pPr>
    </w:p>
    <w:p w14:paraId="69171DFE">
      <w:pPr>
        <w:autoSpaceDE w:val="0"/>
        <w:autoSpaceDN w:val="0"/>
        <w:spacing w:line="400" w:lineRule="exact"/>
        <w:ind w:firstLine="843" w:firstLineChars="350"/>
        <w:rPr>
          <w:rFonts w:hint="eastAsia" w:ascii="宋体" w:hAnsi="宋体" w:eastAsia="宋体" w:cs="宋体"/>
          <w:b/>
          <w:bCs/>
          <w:color w:val="auto"/>
          <w:sz w:val="24"/>
          <w:szCs w:val="24"/>
          <w:highlight w:val="none"/>
          <w:lang w:val="zh-CN"/>
        </w:rPr>
      </w:pPr>
      <w:r>
        <w:rPr>
          <w:rFonts w:hint="eastAsia" w:ascii="宋体" w:hAnsi="宋体" w:eastAsia="宋体" w:cs="宋体"/>
          <w:b/>
          <w:bCs/>
          <w:color w:val="auto"/>
          <w:sz w:val="24"/>
          <w:szCs w:val="24"/>
          <w:highlight w:val="none"/>
        </w:rPr>
        <w:t>注：</w:t>
      </w:r>
      <w:r>
        <w:rPr>
          <w:rFonts w:hint="eastAsia" w:ascii="宋体" w:hAnsi="宋体" w:eastAsia="宋体" w:cs="宋体"/>
          <w:b/>
          <w:bCs/>
          <w:color w:val="auto"/>
          <w:sz w:val="24"/>
          <w:szCs w:val="24"/>
          <w:highlight w:val="none"/>
          <w:lang w:val="zh-CN"/>
        </w:rPr>
        <w:t>若无此项内容，可不提供此函。</w:t>
      </w:r>
    </w:p>
    <w:p w14:paraId="0785665A">
      <w:pPr>
        <w:autoSpaceDE w:val="0"/>
        <w:autoSpaceDN w:val="0"/>
        <w:spacing w:line="400" w:lineRule="exact"/>
        <w:jc w:val="center"/>
        <w:rPr>
          <w:rFonts w:hint="eastAsia" w:ascii="宋体" w:hAnsi="宋体" w:eastAsia="宋体" w:cs="宋体"/>
          <w:color w:val="auto"/>
          <w:highlight w:val="none"/>
          <w:lang w:val="zh-CN"/>
        </w:rPr>
      </w:pPr>
    </w:p>
    <w:p w14:paraId="1F0D488F">
      <w:pPr>
        <w:spacing w:line="400" w:lineRule="exact"/>
        <w:rPr>
          <w:rFonts w:hint="eastAsia" w:ascii="宋体" w:hAnsi="宋体" w:eastAsia="宋体" w:cs="宋体"/>
          <w:b/>
          <w:bCs/>
          <w:color w:val="auto"/>
          <w:sz w:val="22"/>
          <w:szCs w:val="28"/>
          <w:highlight w:val="none"/>
        </w:rPr>
      </w:pPr>
    </w:p>
    <w:p w14:paraId="7901588A">
      <w:pPr>
        <w:spacing w:line="400" w:lineRule="exact"/>
        <w:rPr>
          <w:rFonts w:hint="eastAsia" w:ascii="宋体" w:hAnsi="宋体" w:eastAsia="宋体" w:cs="宋体"/>
          <w:b/>
          <w:bCs/>
          <w:color w:val="auto"/>
          <w:sz w:val="22"/>
          <w:szCs w:val="28"/>
          <w:highlight w:val="none"/>
        </w:rPr>
      </w:pPr>
    </w:p>
    <w:p w14:paraId="3FBD9918">
      <w:pPr>
        <w:spacing w:line="400" w:lineRule="exact"/>
        <w:rPr>
          <w:rFonts w:hint="eastAsia" w:ascii="宋体" w:hAnsi="宋体" w:eastAsia="宋体" w:cs="宋体"/>
          <w:b/>
          <w:bCs/>
          <w:color w:val="auto"/>
          <w:sz w:val="22"/>
          <w:szCs w:val="28"/>
          <w:highlight w:val="none"/>
        </w:rPr>
      </w:pPr>
    </w:p>
    <w:p w14:paraId="4FB3CEC3">
      <w:pPr>
        <w:spacing w:line="400" w:lineRule="exact"/>
        <w:rPr>
          <w:rFonts w:hint="eastAsia" w:ascii="宋体" w:hAnsi="宋体" w:eastAsia="宋体" w:cs="宋体"/>
          <w:b/>
          <w:bCs/>
          <w:color w:val="auto"/>
          <w:sz w:val="22"/>
          <w:szCs w:val="28"/>
          <w:highlight w:val="none"/>
        </w:rPr>
      </w:pPr>
    </w:p>
    <w:p w14:paraId="563AAC3E">
      <w:pPr>
        <w:spacing w:line="400" w:lineRule="exact"/>
        <w:jc w:val="center"/>
        <w:rPr>
          <w:rFonts w:hint="eastAsia" w:ascii="宋体" w:hAnsi="宋体" w:eastAsia="宋体" w:cs="宋体"/>
          <w:b/>
          <w:bCs/>
          <w:color w:val="auto"/>
          <w:sz w:val="22"/>
          <w:szCs w:val="28"/>
          <w:highlight w:val="none"/>
        </w:rPr>
      </w:pPr>
    </w:p>
    <w:p w14:paraId="3B2C8F23">
      <w:pPr>
        <w:pStyle w:val="26"/>
        <w:spacing w:after="0"/>
        <w:jc w:val="left"/>
        <w:outlineLvl w:val="1"/>
        <w:rPr>
          <w:rFonts w:hint="eastAsia" w:ascii="宋体" w:hAnsi="宋体" w:eastAsia="宋体" w:cs="宋体"/>
          <w:smallCaps w:val="0"/>
          <w:color w:val="auto"/>
          <w:kern w:val="0"/>
          <w:sz w:val="28"/>
          <w:szCs w:val="28"/>
          <w:highlight w:val="none"/>
          <w:lang w:val="zh-CN" w:eastAsia="zh-CN"/>
        </w:rPr>
      </w:pPr>
      <w:bookmarkStart w:id="313" w:name="_Toc9417"/>
      <w:bookmarkStart w:id="314" w:name="_Toc20581"/>
      <w:r>
        <w:rPr>
          <w:rFonts w:hint="eastAsia" w:ascii="宋体" w:hAnsi="宋体" w:eastAsia="宋体" w:cs="宋体"/>
          <w:smallCaps w:val="0"/>
          <w:color w:val="auto"/>
          <w:kern w:val="0"/>
          <w:sz w:val="28"/>
          <w:szCs w:val="28"/>
          <w:highlight w:val="none"/>
          <w:lang w:val="zh-CN" w:eastAsia="zh-CN"/>
        </w:rPr>
        <w:t>监狱企业证明资料</w:t>
      </w:r>
      <w:bookmarkEnd w:id="313"/>
      <w:bookmarkEnd w:id="314"/>
    </w:p>
    <w:p w14:paraId="462ED418">
      <w:pPr>
        <w:autoSpaceDE w:val="0"/>
        <w:autoSpaceDN w:val="0"/>
        <w:spacing w:line="400" w:lineRule="exact"/>
        <w:ind w:firstLine="602"/>
        <w:jc w:val="center"/>
        <w:rPr>
          <w:rFonts w:hint="eastAsia" w:ascii="宋体" w:hAnsi="宋体" w:eastAsia="宋体" w:cs="宋体"/>
          <w:b/>
          <w:bCs/>
          <w:color w:val="auto"/>
          <w:sz w:val="30"/>
          <w:szCs w:val="30"/>
          <w:highlight w:val="none"/>
          <w:lang w:val="zh-CN"/>
        </w:rPr>
      </w:pPr>
      <w:r>
        <w:rPr>
          <w:rFonts w:hint="eastAsia" w:ascii="宋体" w:hAnsi="宋体" w:eastAsia="宋体" w:cs="宋体"/>
          <w:b/>
          <w:bCs/>
          <w:color w:val="auto"/>
          <w:sz w:val="30"/>
          <w:szCs w:val="30"/>
          <w:highlight w:val="none"/>
          <w:lang w:val="zh-CN"/>
        </w:rPr>
        <w:t>监狱企业证明资料</w:t>
      </w:r>
    </w:p>
    <w:p w14:paraId="321EEF97">
      <w:pPr>
        <w:autoSpaceDE w:val="0"/>
        <w:autoSpaceDN w:val="0"/>
        <w:spacing w:line="400" w:lineRule="exact"/>
        <w:ind w:firstLine="602"/>
        <w:jc w:val="center"/>
        <w:rPr>
          <w:rFonts w:hint="eastAsia" w:ascii="宋体" w:hAnsi="宋体" w:eastAsia="宋体" w:cs="宋体"/>
          <w:b/>
          <w:bCs/>
          <w:color w:val="auto"/>
          <w:sz w:val="30"/>
          <w:szCs w:val="30"/>
          <w:highlight w:val="none"/>
          <w:lang w:val="zh-CN"/>
        </w:rPr>
      </w:pPr>
    </w:p>
    <w:p w14:paraId="6E59A744">
      <w:pPr>
        <w:adjustRightInd w:val="0"/>
        <w:snapToGrid w:val="0"/>
        <w:spacing w:line="56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备注：按《财政部 司法部关于政府采购支持监狱企业发展有关问题的通知》(财库〔2014〕68号)文件规定提供证明文件（复印件）。</w:t>
      </w:r>
      <w:bookmarkStart w:id="315" w:name="_Toc28022_WPSOffice_Level3"/>
      <w:bookmarkStart w:id="316" w:name="_Toc25903_WPSOffice_Level3"/>
    </w:p>
    <w:p w14:paraId="3A02ED54">
      <w:pPr>
        <w:adjustRightInd w:val="0"/>
        <w:snapToGrid w:val="0"/>
        <w:spacing w:line="560" w:lineRule="exact"/>
        <w:ind w:firstLine="482" w:firstLineChars="200"/>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(不属于监狱企业的无需提供)</w:t>
      </w:r>
      <w:bookmarkEnd w:id="315"/>
      <w:bookmarkEnd w:id="316"/>
    </w:p>
    <w:p w14:paraId="61BC1D00">
      <w:pPr>
        <w:adjustRightInd w:val="0"/>
        <w:snapToGrid w:val="0"/>
        <w:spacing w:line="560" w:lineRule="exact"/>
        <w:ind w:firstLine="480" w:firstLineChars="200"/>
        <w:rPr>
          <w:rFonts w:hint="eastAsia" w:ascii="宋体" w:hAnsi="宋体" w:eastAsia="宋体" w:cs="宋体"/>
          <w:color w:val="auto"/>
          <w:sz w:val="24"/>
          <w:szCs w:val="24"/>
          <w:highlight w:val="none"/>
        </w:rPr>
      </w:pPr>
    </w:p>
    <w:p w14:paraId="586971CA">
      <w:pPr>
        <w:spacing w:before="120" w:beforeLines="50" w:line="560" w:lineRule="exact"/>
        <w:ind w:firstLine="480" w:firstLineChars="200"/>
        <w:jc w:val="right"/>
        <w:rPr>
          <w:rFonts w:hint="eastAsia" w:ascii="宋体" w:hAnsi="宋体" w:eastAsia="宋体" w:cs="宋体"/>
          <w:b/>
          <w:color w:val="auto"/>
          <w:sz w:val="24"/>
          <w:szCs w:val="24"/>
          <w:highlight w:val="none"/>
        </w:rPr>
      </w:pPr>
      <w:r>
        <w:rPr>
          <w:rFonts w:hint="eastAsia" w:ascii="宋体" w:hAnsi="宋体" w:eastAsia="宋体" w:cs="宋体"/>
          <w:bCs/>
          <w:color w:val="auto"/>
          <w:sz w:val="24"/>
          <w:szCs w:val="24"/>
          <w:highlight w:val="none"/>
        </w:rPr>
        <w:t xml:space="preserve">            </w:t>
      </w:r>
      <w:r>
        <w:rPr>
          <w:rFonts w:hint="eastAsia" w:ascii="宋体" w:hAnsi="宋体" w:eastAsia="宋体" w:cs="宋体"/>
          <w:b/>
          <w:color w:val="auto"/>
          <w:sz w:val="24"/>
          <w:szCs w:val="24"/>
          <w:highlight w:val="none"/>
        </w:rPr>
        <w:t xml:space="preserve"> </w:t>
      </w:r>
      <w:bookmarkStart w:id="317" w:name="_Toc22071_WPSOffice_Level3"/>
      <w:r>
        <w:rPr>
          <w:rFonts w:hint="eastAsia" w:ascii="宋体" w:hAnsi="宋体" w:eastAsia="宋体" w:cs="宋体"/>
          <w:b/>
          <w:color w:val="auto"/>
          <w:sz w:val="24"/>
          <w:szCs w:val="24"/>
          <w:highlight w:val="none"/>
        </w:rPr>
        <w:t>企业名称：</w:t>
      </w:r>
      <w:r>
        <w:rPr>
          <w:rFonts w:hint="eastAsia" w:ascii="宋体" w:hAnsi="宋体" w:eastAsia="宋体" w:cs="宋体"/>
          <w:b/>
          <w:color w:val="auto"/>
          <w:sz w:val="24"/>
          <w:szCs w:val="24"/>
          <w:highlight w:val="none"/>
          <w:u w:val="single"/>
        </w:rPr>
        <w:t xml:space="preserve">       </w:t>
      </w:r>
      <w:r>
        <w:rPr>
          <w:rFonts w:hint="eastAsia" w:ascii="宋体" w:hAnsi="宋体" w:eastAsia="宋体" w:cs="宋体"/>
          <w:b/>
          <w:color w:val="auto"/>
          <w:sz w:val="24"/>
          <w:szCs w:val="24"/>
          <w:highlight w:val="none"/>
        </w:rPr>
        <w:t>（公章）</w:t>
      </w:r>
      <w:bookmarkEnd w:id="317"/>
    </w:p>
    <w:p w14:paraId="14ED05B1">
      <w:pPr>
        <w:spacing w:before="120" w:beforeLines="50" w:line="560" w:lineRule="exact"/>
        <w:ind w:firstLine="482" w:firstLineChars="200"/>
        <w:jc w:val="righ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        </w:t>
      </w:r>
      <w:bookmarkStart w:id="318" w:name="_Toc11539_WPSOffice_Level3"/>
      <w:r>
        <w:rPr>
          <w:rFonts w:hint="eastAsia" w:ascii="宋体" w:hAnsi="宋体" w:eastAsia="宋体" w:cs="宋体"/>
          <w:b/>
          <w:color w:val="auto"/>
          <w:sz w:val="24"/>
          <w:szCs w:val="24"/>
          <w:highlight w:val="none"/>
        </w:rPr>
        <w:t>法定代表人或委托代理人：</w:t>
      </w:r>
      <w:r>
        <w:rPr>
          <w:rFonts w:hint="eastAsia" w:ascii="宋体" w:hAnsi="宋体" w:eastAsia="宋体" w:cs="宋体"/>
          <w:b/>
          <w:color w:val="auto"/>
          <w:sz w:val="24"/>
          <w:szCs w:val="24"/>
          <w:highlight w:val="none"/>
          <w:u w:val="single"/>
        </w:rPr>
        <w:t xml:space="preserve">        </w:t>
      </w:r>
      <w:r>
        <w:rPr>
          <w:rFonts w:hint="eastAsia" w:ascii="宋体" w:hAnsi="宋体" w:eastAsia="宋体" w:cs="宋体"/>
          <w:b/>
          <w:color w:val="auto"/>
          <w:sz w:val="24"/>
          <w:szCs w:val="24"/>
          <w:highlight w:val="none"/>
        </w:rPr>
        <w:t>（签字或盖章）</w:t>
      </w:r>
      <w:bookmarkEnd w:id="318"/>
    </w:p>
    <w:p w14:paraId="635339F9">
      <w:pPr>
        <w:spacing w:before="120" w:beforeLines="50" w:line="560" w:lineRule="exact"/>
        <w:ind w:firstLine="482" w:firstLineChars="200"/>
        <w:jc w:val="right"/>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                                    </w:t>
      </w:r>
      <w:bookmarkStart w:id="319" w:name="_Toc3285_WPSOffice_Level3"/>
      <w:r>
        <w:rPr>
          <w:rFonts w:hint="eastAsia" w:ascii="宋体" w:hAnsi="宋体" w:eastAsia="宋体" w:cs="宋体"/>
          <w:b/>
          <w:color w:val="auto"/>
          <w:sz w:val="24"/>
          <w:szCs w:val="24"/>
          <w:highlight w:val="none"/>
        </w:rPr>
        <w:t>年   月  日</w:t>
      </w:r>
      <w:bookmarkEnd w:id="319"/>
    </w:p>
    <w:p w14:paraId="51205EF7">
      <w:pPr>
        <w:wordWrap w:val="0"/>
        <w:spacing w:line="400" w:lineRule="exact"/>
        <w:outlineLvl w:val="1"/>
        <w:rPr>
          <w:rFonts w:hint="eastAsia" w:ascii="宋体" w:hAnsi="宋体" w:eastAsia="宋体" w:cs="宋体"/>
          <w:b/>
          <w:color w:val="auto"/>
          <w:sz w:val="28"/>
          <w:szCs w:val="28"/>
          <w:highlight w:val="none"/>
        </w:rPr>
        <w:sectPr>
          <w:pgSz w:w="11905" w:h="16838"/>
          <w:pgMar w:top="1440" w:right="1440" w:bottom="1440" w:left="1440" w:header="850" w:footer="992" w:gutter="0"/>
          <w:pgNumType w:fmt="decimal"/>
          <w:cols w:space="720" w:num="1"/>
          <w:rtlGutter w:val="0"/>
          <w:docGrid w:type="lines" w:linePitch="317" w:charSpace="0"/>
        </w:sectPr>
      </w:pPr>
    </w:p>
    <w:p w14:paraId="64DFD09A">
      <w:pPr>
        <w:spacing w:line="400" w:lineRule="exact"/>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t>附件1</w:t>
      </w:r>
      <w:r>
        <w:rPr>
          <w:rFonts w:hint="eastAsia" w:ascii="宋体" w:hAnsi="宋体" w:eastAsia="宋体" w:cs="宋体"/>
          <w:b/>
          <w:color w:val="auto"/>
          <w:sz w:val="28"/>
          <w:szCs w:val="28"/>
          <w:highlight w:val="none"/>
          <w:lang w:val="en-US" w:eastAsia="zh-CN"/>
        </w:rPr>
        <w:t>3</w:t>
      </w:r>
      <w:r>
        <w:rPr>
          <w:rFonts w:hint="eastAsia" w:ascii="宋体" w:hAnsi="宋体" w:eastAsia="宋体" w:cs="宋体"/>
          <w:b/>
          <w:color w:val="auto"/>
          <w:sz w:val="28"/>
          <w:szCs w:val="28"/>
          <w:highlight w:val="none"/>
        </w:rPr>
        <w:t>：施工组织设计</w:t>
      </w:r>
    </w:p>
    <w:p w14:paraId="690705AA">
      <w:pPr>
        <w:autoSpaceDE w:val="0"/>
        <w:autoSpaceDN w:val="0"/>
        <w:adjustRightInd w:val="0"/>
        <w:spacing w:line="400" w:lineRule="exact"/>
        <w:ind w:firstLine="904" w:firstLineChars="250"/>
        <w:jc w:val="center"/>
        <w:rPr>
          <w:rFonts w:hint="eastAsia" w:ascii="宋体" w:hAnsi="宋体" w:eastAsia="宋体" w:cs="宋体"/>
          <w:b/>
          <w:color w:val="auto"/>
          <w:sz w:val="36"/>
          <w:szCs w:val="36"/>
          <w:highlight w:val="none"/>
        </w:rPr>
      </w:pPr>
    </w:p>
    <w:p w14:paraId="3E80AFAA">
      <w:pPr>
        <w:autoSpaceDE w:val="0"/>
        <w:autoSpaceDN w:val="0"/>
        <w:adjustRightInd w:val="0"/>
        <w:spacing w:line="400" w:lineRule="exact"/>
        <w:ind w:firstLine="3253" w:firstLineChars="900"/>
        <w:rPr>
          <w:rFonts w:hint="eastAsia" w:ascii="宋体" w:hAnsi="宋体" w:eastAsia="宋体" w:cs="宋体"/>
          <w:b/>
          <w:color w:val="auto"/>
          <w:sz w:val="36"/>
          <w:szCs w:val="36"/>
          <w:highlight w:val="none"/>
        </w:rPr>
      </w:pPr>
      <w:r>
        <w:rPr>
          <w:rFonts w:hint="eastAsia" w:ascii="宋体" w:hAnsi="宋体" w:eastAsia="宋体" w:cs="宋体"/>
          <w:b/>
          <w:color w:val="auto"/>
          <w:sz w:val="36"/>
          <w:szCs w:val="36"/>
          <w:highlight w:val="none"/>
        </w:rPr>
        <w:t>施工组织设计</w:t>
      </w:r>
    </w:p>
    <w:p w14:paraId="4EE403A2">
      <w:pPr>
        <w:autoSpaceDE w:val="0"/>
        <w:autoSpaceDN w:val="0"/>
        <w:adjustRightInd w:val="0"/>
        <w:spacing w:line="400" w:lineRule="exact"/>
        <w:ind w:firstLine="904" w:firstLineChars="250"/>
        <w:jc w:val="center"/>
        <w:rPr>
          <w:rFonts w:hint="eastAsia" w:ascii="宋体" w:hAnsi="宋体" w:eastAsia="宋体" w:cs="宋体"/>
          <w:b/>
          <w:color w:val="auto"/>
          <w:sz w:val="36"/>
          <w:szCs w:val="36"/>
          <w:highlight w:val="none"/>
        </w:rPr>
      </w:pPr>
    </w:p>
    <w:p w14:paraId="509A3EF3">
      <w:pPr>
        <w:autoSpaceDE w:val="0"/>
        <w:autoSpaceDN w:val="0"/>
        <w:adjustRightInd w:val="0"/>
        <w:spacing w:line="400" w:lineRule="exact"/>
        <w:ind w:firstLine="720" w:firstLineChars="300"/>
        <w:rPr>
          <w:rFonts w:hint="eastAsia" w:ascii="宋体" w:hAnsi="宋体" w:eastAsia="宋体" w:cs="宋体"/>
          <w:color w:val="auto"/>
          <w:sz w:val="24"/>
          <w:szCs w:val="24"/>
          <w:highlight w:val="none"/>
        </w:rPr>
      </w:pPr>
      <w:bookmarkStart w:id="320" w:name="_Toc29145"/>
    </w:p>
    <w:p w14:paraId="32BBBE8E">
      <w:pPr>
        <w:autoSpaceDE w:val="0"/>
        <w:autoSpaceDN w:val="0"/>
        <w:adjustRightInd w:val="0"/>
        <w:spacing w:line="400" w:lineRule="exact"/>
        <w:ind w:firstLine="660" w:firstLineChars="300"/>
        <w:rPr>
          <w:rFonts w:hint="eastAsia" w:ascii="宋体" w:hAnsi="宋体" w:eastAsia="宋体" w:cs="宋体"/>
          <w:color w:val="auto"/>
          <w:highlight w:val="none"/>
        </w:rPr>
      </w:pPr>
    </w:p>
    <w:p w14:paraId="49DC1C72">
      <w:pPr>
        <w:autoSpaceDE w:val="0"/>
        <w:autoSpaceDN w:val="0"/>
        <w:adjustRightInd w:val="0"/>
        <w:spacing w:line="400" w:lineRule="exact"/>
        <w:ind w:firstLine="660" w:firstLineChars="300"/>
        <w:rPr>
          <w:rFonts w:hint="eastAsia" w:ascii="宋体" w:hAnsi="宋体" w:eastAsia="宋体" w:cs="宋体"/>
          <w:color w:val="auto"/>
          <w:highlight w:val="none"/>
        </w:rPr>
      </w:pPr>
    </w:p>
    <w:p w14:paraId="62F4958E">
      <w:pPr>
        <w:autoSpaceDE w:val="0"/>
        <w:autoSpaceDN w:val="0"/>
        <w:adjustRightInd w:val="0"/>
        <w:spacing w:line="400" w:lineRule="exact"/>
        <w:ind w:firstLine="660" w:firstLineChars="300"/>
        <w:rPr>
          <w:rFonts w:hint="eastAsia" w:ascii="宋体" w:hAnsi="宋体" w:eastAsia="宋体" w:cs="宋体"/>
          <w:color w:val="auto"/>
          <w:highlight w:val="none"/>
        </w:rPr>
      </w:pPr>
    </w:p>
    <w:p w14:paraId="17D8CBE4">
      <w:pPr>
        <w:autoSpaceDE w:val="0"/>
        <w:autoSpaceDN w:val="0"/>
        <w:adjustRightInd w:val="0"/>
        <w:spacing w:line="400" w:lineRule="exact"/>
        <w:ind w:firstLine="660" w:firstLineChars="300"/>
        <w:rPr>
          <w:rFonts w:hint="eastAsia" w:ascii="宋体" w:hAnsi="宋体" w:eastAsia="宋体" w:cs="宋体"/>
          <w:color w:val="auto"/>
          <w:highlight w:val="none"/>
        </w:rPr>
      </w:pPr>
    </w:p>
    <w:p w14:paraId="02C004DD">
      <w:pPr>
        <w:autoSpaceDE w:val="0"/>
        <w:autoSpaceDN w:val="0"/>
        <w:adjustRightInd w:val="0"/>
        <w:spacing w:line="400" w:lineRule="exact"/>
        <w:ind w:firstLine="660" w:firstLineChars="300"/>
        <w:rPr>
          <w:rFonts w:hint="eastAsia" w:ascii="宋体" w:hAnsi="宋体" w:eastAsia="宋体" w:cs="宋体"/>
          <w:color w:val="auto"/>
          <w:highlight w:val="none"/>
        </w:rPr>
      </w:pPr>
    </w:p>
    <w:p w14:paraId="26D5219C">
      <w:pPr>
        <w:autoSpaceDE w:val="0"/>
        <w:autoSpaceDN w:val="0"/>
        <w:adjustRightInd w:val="0"/>
        <w:spacing w:line="400" w:lineRule="exact"/>
        <w:ind w:firstLine="660" w:firstLineChars="300"/>
        <w:rPr>
          <w:rFonts w:hint="eastAsia" w:ascii="宋体" w:hAnsi="宋体" w:eastAsia="宋体" w:cs="宋体"/>
          <w:color w:val="auto"/>
          <w:highlight w:val="none"/>
        </w:rPr>
      </w:pPr>
    </w:p>
    <w:p w14:paraId="4A84A6C0">
      <w:pPr>
        <w:autoSpaceDE w:val="0"/>
        <w:autoSpaceDN w:val="0"/>
        <w:adjustRightInd w:val="0"/>
        <w:spacing w:line="400" w:lineRule="exact"/>
        <w:ind w:firstLine="660" w:firstLineChars="300"/>
        <w:rPr>
          <w:rFonts w:hint="eastAsia" w:ascii="宋体" w:hAnsi="宋体" w:eastAsia="宋体" w:cs="宋体"/>
          <w:color w:val="auto"/>
          <w:highlight w:val="none"/>
        </w:rPr>
      </w:pPr>
    </w:p>
    <w:p w14:paraId="0361AB66">
      <w:pPr>
        <w:autoSpaceDE w:val="0"/>
        <w:autoSpaceDN w:val="0"/>
        <w:adjustRightInd w:val="0"/>
        <w:spacing w:line="400" w:lineRule="exact"/>
        <w:ind w:firstLine="660" w:firstLineChars="300"/>
        <w:rPr>
          <w:rFonts w:hint="eastAsia" w:ascii="宋体" w:hAnsi="宋体" w:eastAsia="宋体" w:cs="宋体"/>
          <w:color w:val="auto"/>
          <w:highlight w:val="none"/>
        </w:rPr>
      </w:pPr>
    </w:p>
    <w:p w14:paraId="2EC3549D">
      <w:pPr>
        <w:autoSpaceDE w:val="0"/>
        <w:autoSpaceDN w:val="0"/>
        <w:adjustRightInd w:val="0"/>
        <w:spacing w:line="400" w:lineRule="exact"/>
        <w:ind w:firstLine="660" w:firstLineChars="300"/>
        <w:rPr>
          <w:rFonts w:hint="eastAsia" w:ascii="宋体" w:hAnsi="宋体" w:eastAsia="宋体" w:cs="宋体"/>
          <w:color w:val="auto"/>
          <w:highlight w:val="none"/>
        </w:rPr>
      </w:pPr>
    </w:p>
    <w:p w14:paraId="43DEC9CE">
      <w:pPr>
        <w:autoSpaceDE w:val="0"/>
        <w:autoSpaceDN w:val="0"/>
        <w:adjustRightInd w:val="0"/>
        <w:spacing w:line="400" w:lineRule="exact"/>
        <w:ind w:firstLine="660" w:firstLineChars="300"/>
        <w:rPr>
          <w:rFonts w:hint="eastAsia" w:ascii="宋体" w:hAnsi="宋体" w:eastAsia="宋体" w:cs="宋体"/>
          <w:color w:val="auto"/>
          <w:highlight w:val="none"/>
        </w:rPr>
      </w:pPr>
    </w:p>
    <w:p w14:paraId="7B2BAFD5">
      <w:pPr>
        <w:autoSpaceDE w:val="0"/>
        <w:autoSpaceDN w:val="0"/>
        <w:adjustRightInd w:val="0"/>
        <w:spacing w:line="400" w:lineRule="exact"/>
        <w:ind w:firstLine="660" w:firstLineChars="300"/>
        <w:rPr>
          <w:rFonts w:hint="eastAsia" w:ascii="宋体" w:hAnsi="宋体" w:eastAsia="宋体" w:cs="宋体"/>
          <w:color w:val="auto"/>
          <w:highlight w:val="none"/>
        </w:rPr>
      </w:pPr>
    </w:p>
    <w:p w14:paraId="313FEB13">
      <w:pPr>
        <w:autoSpaceDE w:val="0"/>
        <w:autoSpaceDN w:val="0"/>
        <w:adjustRightInd w:val="0"/>
        <w:spacing w:line="400" w:lineRule="exact"/>
        <w:ind w:firstLine="660" w:firstLineChars="300"/>
        <w:rPr>
          <w:rFonts w:hint="eastAsia" w:ascii="宋体" w:hAnsi="宋体" w:eastAsia="宋体" w:cs="宋体"/>
          <w:color w:val="auto"/>
          <w:highlight w:val="none"/>
        </w:rPr>
      </w:pPr>
    </w:p>
    <w:p w14:paraId="659CDD68">
      <w:pPr>
        <w:autoSpaceDE w:val="0"/>
        <w:autoSpaceDN w:val="0"/>
        <w:adjustRightInd w:val="0"/>
        <w:spacing w:line="400" w:lineRule="exact"/>
        <w:ind w:firstLine="660" w:firstLineChars="300"/>
        <w:rPr>
          <w:rFonts w:hint="eastAsia" w:ascii="宋体" w:hAnsi="宋体" w:eastAsia="宋体" w:cs="宋体"/>
          <w:color w:val="auto"/>
          <w:highlight w:val="none"/>
        </w:rPr>
      </w:pPr>
    </w:p>
    <w:p w14:paraId="4DB38684">
      <w:pPr>
        <w:autoSpaceDE w:val="0"/>
        <w:autoSpaceDN w:val="0"/>
        <w:adjustRightInd w:val="0"/>
        <w:spacing w:line="400" w:lineRule="exact"/>
        <w:ind w:firstLine="660" w:firstLineChars="300"/>
        <w:rPr>
          <w:rFonts w:hint="eastAsia" w:ascii="宋体" w:hAnsi="宋体" w:eastAsia="宋体" w:cs="宋体"/>
          <w:color w:val="auto"/>
          <w:highlight w:val="none"/>
        </w:rPr>
      </w:pPr>
    </w:p>
    <w:p w14:paraId="035507E5">
      <w:pPr>
        <w:autoSpaceDE w:val="0"/>
        <w:autoSpaceDN w:val="0"/>
        <w:adjustRightInd w:val="0"/>
        <w:spacing w:line="400" w:lineRule="exact"/>
        <w:ind w:firstLine="660" w:firstLineChars="300"/>
        <w:rPr>
          <w:rFonts w:hint="eastAsia" w:ascii="宋体" w:hAnsi="宋体" w:eastAsia="宋体" w:cs="宋体"/>
          <w:color w:val="auto"/>
          <w:highlight w:val="none"/>
        </w:rPr>
      </w:pPr>
    </w:p>
    <w:p w14:paraId="33AD2BC4">
      <w:pPr>
        <w:autoSpaceDE w:val="0"/>
        <w:autoSpaceDN w:val="0"/>
        <w:adjustRightInd w:val="0"/>
        <w:spacing w:line="400" w:lineRule="exact"/>
        <w:ind w:firstLine="660" w:firstLineChars="300"/>
        <w:rPr>
          <w:rFonts w:hint="eastAsia" w:ascii="宋体" w:hAnsi="宋体" w:eastAsia="宋体" w:cs="宋体"/>
          <w:color w:val="auto"/>
          <w:highlight w:val="none"/>
        </w:rPr>
      </w:pPr>
    </w:p>
    <w:p w14:paraId="02DA5862">
      <w:pPr>
        <w:autoSpaceDE w:val="0"/>
        <w:autoSpaceDN w:val="0"/>
        <w:adjustRightInd w:val="0"/>
        <w:spacing w:line="400" w:lineRule="exact"/>
        <w:ind w:firstLine="660" w:firstLineChars="300"/>
        <w:rPr>
          <w:rFonts w:hint="eastAsia" w:ascii="宋体" w:hAnsi="宋体" w:eastAsia="宋体" w:cs="宋体"/>
          <w:color w:val="auto"/>
          <w:highlight w:val="none"/>
        </w:rPr>
      </w:pPr>
    </w:p>
    <w:p w14:paraId="38594735">
      <w:pPr>
        <w:autoSpaceDE w:val="0"/>
        <w:autoSpaceDN w:val="0"/>
        <w:adjustRightInd w:val="0"/>
        <w:spacing w:line="400" w:lineRule="exact"/>
        <w:ind w:firstLine="660" w:firstLineChars="300"/>
        <w:rPr>
          <w:rFonts w:hint="eastAsia" w:ascii="宋体" w:hAnsi="宋体" w:eastAsia="宋体" w:cs="宋体"/>
          <w:color w:val="auto"/>
          <w:highlight w:val="none"/>
        </w:rPr>
      </w:pPr>
    </w:p>
    <w:p w14:paraId="6CFF4402">
      <w:pPr>
        <w:autoSpaceDE w:val="0"/>
        <w:autoSpaceDN w:val="0"/>
        <w:adjustRightInd w:val="0"/>
        <w:spacing w:line="400" w:lineRule="exact"/>
        <w:ind w:firstLine="660" w:firstLineChars="300"/>
        <w:rPr>
          <w:rFonts w:hint="eastAsia" w:ascii="宋体" w:hAnsi="宋体" w:eastAsia="宋体" w:cs="宋体"/>
          <w:color w:val="auto"/>
          <w:highlight w:val="none"/>
        </w:rPr>
      </w:pPr>
    </w:p>
    <w:p w14:paraId="15FB2360">
      <w:pPr>
        <w:autoSpaceDE w:val="0"/>
        <w:autoSpaceDN w:val="0"/>
        <w:adjustRightInd w:val="0"/>
        <w:spacing w:line="400" w:lineRule="exact"/>
        <w:ind w:firstLine="660" w:firstLineChars="300"/>
        <w:rPr>
          <w:rFonts w:hint="eastAsia" w:ascii="宋体" w:hAnsi="宋体" w:eastAsia="宋体" w:cs="宋体"/>
          <w:color w:val="auto"/>
          <w:highlight w:val="none"/>
        </w:rPr>
      </w:pPr>
    </w:p>
    <w:p w14:paraId="6D3BC872">
      <w:pPr>
        <w:autoSpaceDE w:val="0"/>
        <w:autoSpaceDN w:val="0"/>
        <w:adjustRightInd w:val="0"/>
        <w:spacing w:line="400" w:lineRule="exact"/>
        <w:ind w:firstLine="660" w:firstLineChars="300"/>
        <w:rPr>
          <w:rFonts w:hint="eastAsia" w:ascii="宋体" w:hAnsi="宋体" w:eastAsia="宋体" w:cs="宋体"/>
          <w:color w:val="auto"/>
          <w:highlight w:val="none"/>
        </w:rPr>
      </w:pPr>
    </w:p>
    <w:p w14:paraId="3F38DADD">
      <w:pPr>
        <w:autoSpaceDE w:val="0"/>
        <w:autoSpaceDN w:val="0"/>
        <w:adjustRightInd w:val="0"/>
        <w:spacing w:line="400" w:lineRule="exact"/>
        <w:ind w:firstLine="660" w:firstLineChars="300"/>
        <w:rPr>
          <w:rFonts w:hint="eastAsia" w:ascii="宋体" w:hAnsi="宋体" w:eastAsia="宋体" w:cs="宋体"/>
          <w:color w:val="auto"/>
          <w:highlight w:val="none"/>
        </w:rPr>
      </w:pPr>
    </w:p>
    <w:p w14:paraId="5529FC17">
      <w:pPr>
        <w:autoSpaceDE w:val="0"/>
        <w:autoSpaceDN w:val="0"/>
        <w:adjustRightInd w:val="0"/>
        <w:spacing w:line="400" w:lineRule="exact"/>
        <w:ind w:firstLine="660" w:firstLineChars="300"/>
        <w:rPr>
          <w:rFonts w:hint="eastAsia" w:ascii="宋体" w:hAnsi="宋体" w:eastAsia="宋体" w:cs="宋体"/>
          <w:color w:val="auto"/>
          <w:highlight w:val="none"/>
        </w:rPr>
      </w:pPr>
    </w:p>
    <w:p w14:paraId="09E7C97F">
      <w:pPr>
        <w:autoSpaceDE w:val="0"/>
        <w:autoSpaceDN w:val="0"/>
        <w:adjustRightInd w:val="0"/>
        <w:spacing w:line="400" w:lineRule="exact"/>
        <w:ind w:firstLine="660" w:firstLineChars="300"/>
        <w:rPr>
          <w:rFonts w:hint="eastAsia" w:ascii="宋体" w:hAnsi="宋体" w:eastAsia="宋体" w:cs="宋体"/>
          <w:color w:val="auto"/>
          <w:highlight w:val="none"/>
        </w:rPr>
      </w:pPr>
    </w:p>
    <w:p w14:paraId="36D180EE">
      <w:pPr>
        <w:autoSpaceDE w:val="0"/>
        <w:autoSpaceDN w:val="0"/>
        <w:adjustRightInd w:val="0"/>
        <w:spacing w:line="400" w:lineRule="exact"/>
        <w:ind w:firstLine="660" w:firstLineChars="300"/>
        <w:rPr>
          <w:rFonts w:hint="eastAsia" w:ascii="宋体" w:hAnsi="宋体" w:eastAsia="宋体" w:cs="宋体"/>
          <w:color w:val="auto"/>
          <w:highlight w:val="none"/>
        </w:rPr>
      </w:pPr>
    </w:p>
    <w:p w14:paraId="140D97C1">
      <w:pPr>
        <w:autoSpaceDE w:val="0"/>
        <w:autoSpaceDN w:val="0"/>
        <w:adjustRightInd w:val="0"/>
        <w:spacing w:line="400" w:lineRule="exact"/>
        <w:ind w:firstLine="660" w:firstLineChars="300"/>
        <w:rPr>
          <w:rFonts w:hint="eastAsia" w:ascii="宋体" w:hAnsi="宋体" w:eastAsia="宋体" w:cs="宋体"/>
          <w:color w:val="auto"/>
          <w:highlight w:val="none"/>
        </w:rPr>
      </w:pPr>
    </w:p>
    <w:p w14:paraId="57514981">
      <w:pPr>
        <w:autoSpaceDE w:val="0"/>
        <w:autoSpaceDN w:val="0"/>
        <w:adjustRightInd w:val="0"/>
        <w:spacing w:line="400" w:lineRule="exact"/>
        <w:ind w:firstLine="660" w:firstLineChars="300"/>
        <w:rPr>
          <w:rFonts w:hint="eastAsia" w:ascii="宋体" w:hAnsi="宋体" w:eastAsia="宋体" w:cs="宋体"/>
          <w:color w:val="auto"/>
          <w:highlight w:val="none"/>
        </w:rPr>
      </w:pPr>
    </w:p>
    <w:p w14:paraId="6B214B5F">
      <w:pPr>
        <w:autoSpaceDE w:val="0"/>
        <w:autoSpaceDN w:val="0"/>
        <w:adjustRightInd w:val="0"/>
        <w:spacing w:line="400" w:lineRule="exact"/>
        <w:ind w:firstLine="660" w:firstLineChars="300"/>
        <w:rPr>
          <w:rFonts w:hint="eastAsia" w:ascii="宋体" w:hAnsi="宋体" w:eastAsia="宋体" w:cs="宋体"/>
          <w:color w:val="auto"/>
          <w:highlight w:val="none"/>
        </w:rPr>
      </w:pPr>
    </w:p>
    <w:p w14:paraId="464F15CE">
      <w:pPr>
        <w:spacing w:line="400" w:lineRule="exact"/>
        <w:rPr>
          <w:rFonts w:hint="eastAsia" w:ascii="宋体" w:hAnsi="宋体" w:eastAsia="宋体" w:cs="宋体"/>
          <w:b/>
          <w:bCs/>
          <w:color w:val="auto"/>
          <w:sz w:val="32"/>
          <w:szCs w:val="32"/>
          <w:highlight w:val="none"/>
        </w:rPr>
      </w:pPr>
      <w:bookmarkStart w:id="321" w:name="_Toc357004108"/>
      <w:bookmarkStart w:id="322" w:name="_Toc201287657"/>
    </w:p>
    <w:p w14:paraId="15E3DACB">
      <w:pPr>
        <w:spacing w:line="400" w:lineRule="exact"/>
        <w:ind w:firstLine="1446" w:firstLineChars="450"/>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（一）拟投入本项目的主要施工设备表</w:t>
      </w:r>
      <w:bookmarkEnd w:id="321"/>
      <w:bookmarkEnd w:id="322"/>
    </w:p>
    <w:tbl>
      <w:tblPr>
        <w:tblStyle w:val="29"/>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7"/>
        <w:gridCol w:w="2127"/>
        <w:gridCol w:w="850"/>
        <w:gridCol w:w="614"/>
        <w:gridCol w:w="700"/>
        <w:gridCol w:w="700"/>
        <w:gridCol w:w="1120"/>
        <w:gridCol w:w="700"/>
        <w:gridCol w:w="980"/>
        <w:gridCol w:w="722"/>
      </w:tblGrid>
      <w:tr w14:paraId="7ABCE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577" w:type="dxa"/>
            <w:vAlign w:val="center"/>
          </w:tcPr>
          <w:p w14:paraId="6D3CE992">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序号</w:t>
            </w:r>
          </w:p>
        </w:tc>
        <w:tc>
          <w:tcPr>
            <w:tcW w:w="2127" w:type="dxa"/>
            <w:vAlign w:val="center"/>
          </w:tcPr>
          <w:p w14:paraId="1B7DC8CE">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设　备　名　称</w:t>
            </w:r>
          </w:p>
        </w:tc>
        <w:tc>
          <w:tcPr>
            <w:tcW w:w="850" w:type="dxa"/>
            <w:vAlign w:val="center"/>
          </w:tcPr>
          <w:p w14:paraId="7D3BC4CC">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型号</w:t>
            </w:r>
          </w:p>
          <w:p w14:paraId="6EBB3C57">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规格</w:t>
            </w:r>
          </w:p>
        </w:tc>
        <w:tc>
          <w:tcPr>
            <w:tcW w:w="614" w:type="dxa"/>
            <w:vAlign w:val="center"/>
          </w:tcPr>
          <w:p w14:paraId="495A1ADD">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数</w:t>
            </w:r>
          </w:p>
          <w:p w14:paraId="3148668A">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量</w:t>
            </w:r>
          </w:p>
        </w:tc>
        <w:tc>
          <w:tcPr>
            <w:tcW w:w="700" w:type="dxa"/>
            <w:vAlign w:val="center"/>
          </w:tcPr>
          <w:p w14:paraId="6E4CFEFD">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国别</w:t>
            </w:r>
          </w:p>
          <w:p w14:paraId="3DCFC760">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产地</w:t>
            </w:r>
          </w:p>
        </w:tc>
        <w:tc>
          <w:tcPr>
            <w:tcW w:w="700" w:type="dxa"/>
            <w:vAlign w:val="center"/>
          </w:tcPr>
          <w:p w14:paraId="1F2E5F2F">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制造</w:t>
            </w:r>
          </w:p>
          <w:p w14:paraId="6B6CDC94">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年份</w:t>
            </w:r>
          </w:p>
        </w:tc>
        <w:tc>
          <w:tcPr>
            <w:tcW w:w="1120" w:type="dxa"/>
            <w:vAlign w:val="center"/>
          </w:tcPr>
          <w:p w14:paraId="5F5A3D11">
            <w:pPr>
              <w:spacing w:line="400" w:lineRule="exact"/>
              <w:ind w:left="-113" w:right="-113"/>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定额功率</w:t>
            </w:r>
          </w:p>
          <w:p w14:paraId="740C86A9">
            <w:pPr>
              <w:spacing w:line="400" w:lineRule="exact"/>
              <w:ind w:left="-113" w:right="-113"/>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（KW）</w:t>
            </w:r>
          </w:p>
        </w:tc>
        <w:tc>
          <w:tcPr>
            <w:tcW w:w="700" w:type="dxa"/>
            <w:vAlign w:val="center"/>
          </w:tcPr>
          <w:p w14:paraId="40E71131">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生产</w:t>
            </w:r>
          </w:p>
          <w:p w14:paraId="70501F75">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能力</w:t>
            </w:r>
          </w:p>
        </w:tc>
        <w:tc>
          <w:tcPr>
            <w:tcW w:w="980" w:type="dxa"/>
            <w:vAlign w:val="center"/>
          </w:tcPr>
          <w:p w14:paraId="276DC7BC">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用于施工部位</w:t>
            </w:r>
          </w:p>
        </w:tc>
        <w:tc>
          <w:tcPr>
            <w:tcW w:w="722" w:type="dxa"/>
            <w:vAlign w:val="center"/>
          </w:tcPr>
          <w:p w14:paraId="5F00D7FF">
            <w:pPr>
              <w:spacing w:line="400" w:lineRule="exact"/>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备注</w:t>
            </w:r>
          </w:p>
        </w:tc>
      </w:tr>
      <w:tr w14:paraId="040276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8" w:hRule="atLeast"/>
          <w:jc w:val="center"/>
        </w:trPr>
        <w:tc>
          <w:tcPr>
            <w:tcW w:w="577" w:type="dxa"/>
            <w:vAlign w:val="center"/>
          </w:tcPr>
          <w:p w14:paraId="49B68253">
            <w:pPr>
              <w:spacing w:line="400" w:lineRule="exact"/>
              <w:rPr>
                <w:rFonts w:hint="eastAsia" w:ascii="宋体" w:hAnsi="宋体" w:eastAsia="宋体" w:cs="宋体"/>
                <w:color w:val="auto"/>
                <w:sz w:val="21"/>
                <w:szCs w:val="21"/>
                <w:highlight w:val="none"/>
              </w:rPr>
            </w:pPr>
          </w:p>
        </w:tc>
        <w:tc>
          <w:tcPr>
            <w:tcW w:w="2127" w:type="dxa"/>
            <w:vAlign w:val="center"/>
          </w:tcPr>
          <w:p w14:paraId="125EED24">
            <w:pPr>
              <w:spacing w:line="400" w:lineRule="exact"/>
              <w:rPr>
                <w:rFonts w:hint="eastAsia" w:ascii="宋体" w:hAnsi="宋体" w:eastAsia="宋体" w:cs="宋体"/>
                <w:color w:val="auto"/>
                <w:sz w:val="21"/>
                <w:szCs w:val="21"/>
                <w:highlight w:val="none"/>
              </w:rPr>
            </w:pPr>
          </w:p>
        </w:tc>
        <w:tc>
          <w:tcPr>
            <w:tcW w:w="850" w:type="dxa"/>
            <w:vAlign w:val="center"/>
          </w:tcPr>
          <w:p w14:paraId="36BF3C26">
            <w:pPr>
              <w:spacing w:line="400" w:lineRule="exact"/>
              <w:rPr>
                <w:rFonts w:hint="eastAsia" w:ascii="宋体" w:hAnsi="宋体" w:eastAsia="宋体" w:cs="宋体"/>
                <w:color w:val="auto"/>
                <w:sz w:val="21"/>
                <w:szCs w:val="21"/>
                <w:highlight w:val="none"/>
              </w:rPr>
            </w:pPr>
          </w:p>
        </w:tc>
        <w:tc>
          <w:tcPr>
            <w:tcW w:w="614" w:type="dxa"/>
            <w:vAlign w:val="center"/>
          </w:tcPr>
          <w:p w14:paraId="7F386B8B">
            <w:pPr>
              <w:spacing w:line="400" w:lineRule="exact"/>
              <w:rPr>
                <w:rFonts w:hint="eastAsia" w:ascii="宋体" w:hAnsi="宋体" w:eastAsia="宋体" w:cs="宋体"/>
                <w:color w:val="auto"/>
                <w:sz w:val="21"/>
                <w:szCs w:val="21"/>
                <w:highlight w:val="none"/>
              </w:rPr>
            </w:pPr>
          </w:p>
        </w:tc>
        <w:tc>
          <w:tcPr>
            <w:tcW w:w="700" w:type="dxa"/>
            <w:vAlign w:val="center"/>
          </w:tcPr>
          <w:p w14:paraId="62547D39">
            <w:pPr>
              <w:spacing w:line="400" w:lineRule="exact"/>
              <w:rPr>
                <w:rFonts w:hint="eastAsia" w:ascii="宋体" w:hAnsi="宋体" w:eastAsia="宋体" w:cs="宋体"/>
                <w:color w:val="auto"/>
                <w:sz w:val="21"/>
                <w:szCs w:val="21"/>
                <w:highlight w:val="none"/>
              </w:rPr>
            </w:pPr>
          </w:p>
        </w:tc>
        <w:tc>
          <w:tcPr>
            <w:tcW w:w="700" w:type="dxa"/>
            <w:vAlign w:val="center"/>
          </w:tcPr>
          <w:p w14:paraId="772AFFF9">
            <w:pPr>
              <w:spacing w:line="400" w:lineRule="exact"/>
              <w:rPr>
                <w:rFonts w:hint="eastAsia" w:ascii="宋体" w:hAnsi="宋体" w:eastAsia="宋体" w:cs="宋体"/>
                <w:color w:val="auto"/>
                <w:sz w:val="21"/>
                <w:szCs w:val="21"/>
                <w:highlight w:val="none"/>
              </w:rPr>
            </w:pPr>
          </w:p>
        </w:tc>
        <w:tc>
          <w:tcPr>
            <w:tcW w:w="1120" w:type="dxa"/>
            <w:vAlign w:val="center"/>
          </w:tcPr>
          <w:p w14:paraId="7FAE2E5D">
            <w:pPr>
              <w:spacing w:line="400" w:lineRule="exact"/>
              <w:rPr>
                <w:rFonts w:hint="eastAsia" w:ascii="宋体" w:hAnsi="宋体" w:eastAsia="宋体" w:cs="宋体"/>
                <w:color w:val="auto"/>
                <w:sz w:val="21"/>
                <w:szCs w:val="21"/>
                <w:highlight w:val="none"/>
              </w:rPr>
            </w:pPr>
          </w:p>
        </w:tc>
        <w:tc>
          <w:tcPr>
            <w:tcW w:w="700" w:type="dxa"/>
            <w:vAlign w:val="center"/>
          </w:tcPr>
          <w:p w14:paraId="7293620C">
            <w:pPr>
              <w:spacing w:line="400" w:lineRule="exact"/>
              <w:rPr>
                <w:rFonts w:hint="eastAsia" w:ascii="宋体" w:hAnsi="宋体" w:eastAsia="宋体" w:cs="宋体"/>
                <w:color w:val="auto"/>
                <w:sz w:val="21"/>
                <w:szCs w:val="21"/>
                <w:highlight w:val="none"/>
              </w:rPr>
            </w:pPr>
          </w:p>
        </w:tc>
        <w:tc>
          <w:tcPr>
            <w:tcW w:w="980" w:type="dxa"/>
            <w:vAlign w:val="center"/>
          </w:tcPr>
          <w:p w14:paraId="58F79A53">
            <w:pPr>
              <w:spacing w:line="400" w:lineRule="exact"/>
              <w:rPr>
                <w:rFonts w:hint="eastAsia" w:ascii="宋体" w:hAnsi="宋体" w:eastAsia="宋体" w:cs="宋体"/>
                <w:color w:val="auto"/>
                <w:sz w:val="21"/>
                <w:szCs w:val="21"/>
                <w:highlight w:val="none"/>
              </w:rPr>
            </w:pPr>
          </w:p>
        </w:tc>
        <w:tc>
          <w:tcPr>
            <w:tcW w:w="722" w:type="dxa"/>
            <w:vAlign w:val="center"/>
          </w:tcPr>
          <w:p w14:paraId="23E36FDC">
            <w:pPr>
              <w:spacing w:line="400" w:lineRule="exact"/>
              <w:rPr>
                <w:rFonts w:hint="eastAsia" w:ascii="宋体" w:hAnsi="宋体" w:eastAsia="宋体" w:cs="宋体"/>
                <w:color w:val="auto"/>
                <w:sz w:val="21"/>
                <w:szCs w:val="21"/>
                <w:highlight w:val="none"/>
              </w:rPr>
            </w:pPr>
          </w:p>
        </w:tc>
      </w:tr>
      <w:tr w14:paraId="763616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3" w:hRule="atLeast"/>
          <w:jc w:val="center"/>
        </w:trPr>
        <w:tc>
          <w:tcPr>
            <w:tcW w:w="577" w:type="dxa"/>
            <w:vAlign w:val="center"/>
          </w:tcPr>
          <w:p w14:paraId="17F357AA">
            <w:pPr>
              <w:spacing w:line="400" w:lineRule="exact"/>
              <w:rPr>
                <w:rFonts w:hint="eastAsia" w:ascii="宋体" w:hAnsi="宋体" w:eastAsia="宋体" w:cs="宋体"/>
                <w:color w:val="auto"/>
                <w:sz w:val="21"/>
                <w:szCs w:val="21"/>
                <w:highlight w:val="none"/>
              </w:rPr>
            </w:pPr>
          </w:p>
        </w:tc>
        <w:tc>
          <w:tcPr>
            <w:tcW w:w="2127" w:type="dxa"/>
            <w:vAlign w:val="center"/>
          </w:tcPr>
          <w:p w14:paraId="3A5B2D7D">
            <w:pPr>
              <w:spacing w:line="400" w:lineRule="exact"/>
              <w:rPr>
                <w:rFonts w:hint="eastAsia" w:ascii="宋体" w:hAnsi="宋体" w:eastAsia="宋体" w:cs="宋体"/>
                <w:color w:val="auto"/>
                <w:sz w:val="21"/>
                <w:szCs w:val="21"/>
                <w:highlight w:val="none"/>
              </w:rPr>
            </w:pPr>
          </w:p>
        </w:tc>
        <w:tc>
          <w:tcPr>
            <w:tcW w:w="850" w:type="dxa"/>
            <w:vAlign w:val="center"/>
          </w:tcPr>
          <w:p w14:paraId="4037831C">
            <w:pPr>
              <w:spacing w:line="400" w:lineRule="exact"/>
              <w:rPr>
                <w:rFonts w:hint="eastAsia" w:ascii="宋体" w:hAnsi="宋体" w:eastAsia="宋体" w:cs="宋体"/>
                <w:color w:val="auto"/>
                <w:sz w:val="21"/>
                <w:szCs w:val="21"/>
                <w:highlight w:val="none"/>
              </w:rPr>
            </w:pPr>
          </w:p>
        </w:tc>
        <w:tc>
          <w:tcPr>
            <w:tcW w:w="614" w:type="dxa"/>
            <w:vAlign w:val="center"/>
          </w:tcPr>
          <w:p w14:paraId="03A8ECE0">
            <w:pPr>
              <w:spacing w:line="400" w:lineRule="exact"/>
              <w:rPr>
                <w:rFonts w:hint="eastAsia" w:ascii="宋体" w:hAnsi="宋体" w:eastAsia="宋体" w:cs="宋体"/>
                <w:color w:val="auto"/>
                <w:sz w:val="21"/>
                <w:szCs w:val="21"/>
                <w:highlight w:val="none"/>
              </w:rPr>
            </w:pPr>
          </w:p>
        </w:tc>
        <w:tc>
          <w:tcPr>
            <w:tcW w:w="700" w:type="dxa"/>
            <w:vAlign w:val="center"/>
          </w:tcPr>
          <w:p w14:paraId="1F6AE5D6">
            <w:pPr>
              <w:spacing w:line="400" w:lineRule="exact"/>
              <w:rPr>
                <w:rFonts w:hint="eastAsia" w:ascii="宋体" w:hAnsi="宋体" w:eastAsia="宋体" w:cs="宋体"/>
                <w:color w:val="auto"/>
                <w:sz w:val="21"/>
                <w:szCs w:val="21"/>
                <w:highlight w:val="none"/>
              </w:rPr>
            </w:pPr>
          </w:p>
        </w:tc>
        <w:tc>
          <w:tcPr>
            <w:tcW w:w="700" w:type="dxa"/>
            <w:vAlign w:val="center"/>
          </w:tcPr>
          <w:p w14:paraId="67A7BB17">
            <w:pPr>
              <w:spacing w:line="400" w:lineRule="exact"/>
              <w:rPr>
                <w:rFonts w:hint="eastAsia" w:ascii="宋体" w:hAnsi="宋体" w:eastAsia="宋体" w:cs="宋体"/>
                <w:color w:val="auto"/>
                <w:sz w:val="21"/>
                <w:szCs w:val="21"/>
                <w:highlight w:val="none"/>
              </w:rPr>
            </w:pPr>
          </w:p>
        </w:tc>
        <w:tc>
          <w:tcPr>
            <w:tcW w:w="1120" w:type="dxa"/>
            <w:vAlign w:val="center"/>
          </w:tcPr>
          <w:p w14:paraId="37251458">
            <w:pPr>
              <w:spacing w:line="400" w:lineRule="exact"/>
              <w:rPr>
                <w:rFonts w:hint="eastAsia" w:ascii="宋体" w:hAnsi="宋体" w:eastAsia="宋体" w:cs="宋体"/>
                <w:color w:val="auto"/>
                <w:sz w:val="21"/>
                <w:szCs w:val="21"/>
                <w:highlight w:val="none"/>
              </w:rPr>
            </w:pPr>
          </w:p>
        </w:tc>
        <w:tc>
          <w:tcPr>
            <w:tcW w:w="700" w:type="dxa"/>
            <w:vAlign w:val="center"/>
          </w:tcPr>
          <w:p w14:paraId="14B5B978">
            <w:pPr>
              <w:spacing w:line="400" w:lineRule="exact"/>
              <w:rPr>
                <w:rFonts w:hint="eastAsia" w:ascii="宋体" w:hAnsi="宋体" w:eastAsia="宋体" w:cs="宋体"/>
                <w:color w:val="auto"/>
                <w:sz w:val="21"/>
                <w:szCs w:val="21"/>
                <w:highlight w:val="none"/>
              </w:rPr>
            </w:pPr>
          </w:p>
        </w:tc>
        <w:tc>
          <w:tcPr>
            <w:tcW w:w="980" w:type="dxa"/>
            <w:vAlign w:val="center"/>
          </w:tcPr>
          <w:p w14:paraId="1955E838">
            <w:pPr>
              <w:spacing w:line="400" w:lineRule="exact"/>
              <w:rPr>
                <w:rFonts w:hint="eastAsia" w:ascii="宋体" w:hAnsi="宋体" w:eastAsia="宋体" w:cs="宋体"/>
                <w:color w:val="auto"/>
                <w:sz w:val="21"/>
                <w:szCs w:val="21"/>
                <w:highlight w:val="none"/>
              </w:rPr>
            </w:pPr>
          </w:p>
        </w:tc>
        <w:tc>
          <w:tcPr>
            <w:tcW w:w="722" w:type="dxa"/>
            <w:vAlign w:val="center"/>
          </w:tcPr>
          <w:p w14:paraId="28E2B247">
            <w:pPr>
              <w:spacing w:line="400" w:lineRule="exact"/>
              <w:rPr>
                <w:rFonts w:hint="eastAsia" w:ascii="宋体" w:hAnsi="宋体" w:eastAsia="宋体" w:cs="宋体"/>
                <w:color w:val="auto"/>
                <w:sz w:val="21"/>
                <w:szCs w:val="21"/>
                <w:highlight w:val="none"/>
              </w:rPr>
            </w:pPr>
          </w:p>
        </w:tc>
      </w:tr>
      <w:tr w14:paraId="49758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6" w:hRule="atLeast"/>
          <w:jc w:val="center"/>
        </w:trPr>
        <w:tc>
          <w:tcPr>
            <w:tcW w:w="577" w:type="dxa"/>
            <w:vAlign w:val="center"/>
          </w:tcPr>
          <w:p w14:paraId="17889AEB">
            <w:pPr>
              <w:spacing w:line="400" w:lineRule="exact"/>
              <w:rPr>
                <w:rFonts w:hint="eastAsia" w:ascii="宋体" w:hAnsi="宋体" w:eastAsia="宋体" w:cs="宋体"/>
                <w:color w:val="auto"/>
                <w:sz w:val="21"/>
                <w:szCs w:val="21"/>
                <w:highlight w:val="none"/>
              </w:rPr>
            </w:pPr>
          </w:p>
        </w:tc>
        <w:tc>
          <w:tcPr>
            <w:tcW w:w="2127" w:type="dxa"/>
            <w:vAlign w:val="center"/>
          </w:tcPr>
          <w:p w14:paraId="1FD46652">
            <w:pPr>
              <w:spacing w:line="400" w:lineRule="exact"/>
              <w:rPr>
                <w:rFonts w:hint="eastAsia" w:ascii="宋体" w:hAnsi="宋体" w:eastAsia="宋体" w:cs="宋体"/>
                <w:color w:val="auto"/>
                <w:sz w:val="21"/>
                <w:szCs w:val="21"/>
                <w:highlight w:val="none"/>
              </w:rPr>
            </w:pPr>
          </w:p>
        </w:tc>
        <w:tc>
          <w:tcPr>
            <w:tcW w:w="850" w:type="dxa"/>
            <w:vAlign w:val="center"/>
          </w:tcPr>
          <w:p w14:paraId="2F0E842E">
            <w:pPr>
              <w:spacing w:line="400" w:lineRule="exact"/>
              <w:rPr>
                <w:rFonts w:hint="eastAsia" w:ascii="宋体" w:hAnsi="宋体" w:eastAsia="宋体" w:cs="宋体"/>
                <w:color w:val="auto"/>
                <w:sz w:val="21"/>
                <w:szCs w:val="21"/>
                <w:highlight w:val="none"/>
              </w:rPr>
            </w:pPr>
          </w:p>
        </w:tc>
        <w:tc>
          <w:tcPr>
            <w:tcW w:w="614" w:type="dxa"/>
            <w:vAlign w:val="center"/>
          </w:tcPr>
          <w:p w14:paraId="75E6C30E">
            <w:pPr>
              <w:spacing w:line="400" w:lineRule="exact"/>
              <w:rPr>
                <w:rFonts w:hint="eastAsia" w:ascii="宋体" w:hAnsi="宋体" w:eastAsia="宋体" w:cs="宋体"/>
                <w:color w:val="auto"/>
                <w:sz w:val="21"/>
                <w:szCs w:val="21"/>
                <w:highlight w:val="none"/>
              </w:rPr>
            </w:pPr>
          </w:p>
        </w:tc>
        <w:tc>
          <w:tcPr>
            <w:tcW w:w="700" w:type="dxa"/>
            <w:vAlign w:val="center"/>
          </w:tcPr>
          <w:p w14:paraId="78FFCE59">
            <w:pPr>
              <w:spacing w:line="400" w:lineRule="exact"/>
              <w:rPr>
                <w:rFonts w:hint="eastAsia" w:ascii="宋体" w:hAnsi="宋体" w:eastAsia="宋体" w:cs="宋体"/>
                <w:color w:val="auto"/>
                <w:sz w:val="21"/>
                <w:szCs w:val="21"/>
                <w:highlight w:val="none"/>
              </w:rPr>
            </w:pPr>
          </w:p>
        </w:tc>
        <w:tc>
          <w:tcPr>
            <w:tcW w:w="700" w:type="dxa"/>
            <w:vAlign w:val="center"/>
          </w:tcPr>
          <w:p w14:paraId="138D1C65">
            <w:pPr>
              <w:spacing w:line="400" w:lineRule="exact"/>
              <w:rPr>
                <w:rFonts w:hint="eastAsia" w:ascii="宋体" w:hAnsi="宋体" w:eastAsia="宋体" w:cs="宋体"/>
                <w:color w:val="auto"/>
                <w:sz w:val="21"/>
                <w:szCs w:val="21"/>
                <w:highlight w:val="none"/>
              </w:rPr>
            </w:pPr>
          </w:p>
        </w:tc>
        <w:tc>
          <w:tcPr>
            <w:tcW w:w="1120" w:type="dxa"/>
            <w:vAlign w:val="center"/>
          </w:tcPr>
          <w:p w14:paraId="17C0267D">
            <w:pPr>
              <w:spacing w:line="400" w:lineRule="exact"/>
              <w:rPr>
                <w:rFonts w:hint="eastAsia" w:ascii="宋体" w:hAnsi="宋体" w:eastAsia="宋体" w:cs="宋体"/>
                <w:color w:val="auto"/>
                <w:sz w:val="21"/>
                <w:szCs w:val="21"/>
                <w:highlight w:val="none"/>
              </w:rPr>
            </w:pPr>
          </w:p>
        </w:tc>
        <w:tc>
          <w:tcPr>
            <w:tcW w:w="700" w:type="dxa"/>
            <w:vAlign w:val="center"/>
          </w:tcPr>
          <w:p w14:paraId="1915ABAE">
            <w:pPr>
              <w:spacing w:line="400" w:lineRule="exact"/>
              <w:rPr>
                <w:rFonts w:hint="eastAsia" w:ascii="宋体" w:hAnsi="宋体" w:eastAsia="宋体" w:cs="宋体"/>
                <w:color w:val="auto"/>
                <w:sz w:val="21"/>
                <w:szCs w:val="21"/>
                <w:highlight w:val="none"/>
              </w:rPr>
            </w:pPr>
          </w:p>
        </w:tc>
        <w:tc>
          <w:tcPr>
            <w:tcW w:w="980" w:type="dxa"/>
            <w:vAlign w:val="center"/>
          </w:tcPr>
          <w:p w14:paraId="468B6465">
            <w:pPr>
              <w:spacing w:line="400" w:lineRule="exact"/>
              <w:rPr>
                <w:rFonts w:hint="eastAsia" w:ascii="宋体" w:hAnsi="宋体" w:eastAsia="宋体" w:cs="宋体"/>
                <w:color w:val="auto"/>
                <w:sz w:val="21"/>
                <w:szCs w:val="21"/>
                <w:highlight w:val="none"/>
              </w:rPr>
            </w:pPr>
          </w:p>
        </w:tc>
        <w:tc>
          <w:tcPr>
            <w:tcW w:w="722" w:type="dxa"/>
            <w:vAlign w:val="center"/>
          </w:tcPr>
          <w:p w14:paraId="524416B8">
            <w:pPr>
              <w:spacing w:line="400" w:lineRule="exact"/>
              <w:rPr>
                <w:rFonts w:hint="eastAsia" w:ascii="宋体" w:hAnsi="宋体" w:eastAsia="宋体" w:cs="宋体"/>
                <w:color w:val="auto"/>
                <w:sz w:val="21"/>
                <w:szCs w:val="21"/>
                <w:highlight w:val="none"/>
              </w:rPr>
            </w:pPr>
          </w:p>
        </w:tc>
      </w:tr>
      <w:tr w14:paraId="42311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577" w:type="dxa"/>
            <w:vAlign w:val="center"/>
          </w:tcPr>
          <w:p w14:paraId="10289A7A">
            <w:pPr>
              <w:spacing w:line="400" w:lineRule="exact"/>
              <w:rPr>
                <w:rFonts w:hint="eastAsia" w:ascii="宋体" w:hAnsi="宋体" w:eastAsia="宋体" w:cs="宋体"/>
                <w:color w:val="auto"/>
                <w:sz w:val="21"/>
                <w:szCs w:val="21"/>
                <w:highlight w:val="none"/>
              </w:rPr>
            </w:pPr>
          </w:p>
        </w:tc>
        <w:tc>
          <w:tcPr>
            <w:tcW w:w="2127" w:type="dxa"/>
            <w:vAlign w:val="center"/>
          </w:tcPr>
          <w:p w14:paraId="11010A7A">
            <w:pPr>
              <w:spacing w:line="400" w:lineRule="exact"/>
              <w:rPr>
                <w:rFonts w:hint="eastAsia" w:ascii="宋体" w:hAnsi="宋体" w:eastAsia="宋体" w:cs="宋体"/>
                <w:color w:val="auto"/>
                <w:sz w:val="21"/>
                <w:szCs w:val="21"/>
                <w:highlight w:val="none"/>
              </w:rPr>
            </w:pPr>
          </w:p>
        </w:tc>
        <w:tc>
          <w:tcPr>
            <w:tcW w:w="850" w:type="dxa"/>
            <w:vAlign w:val="center"/>
          </w:tcPr>
          <w:p w14:paraId="1ACD9066">
            <w:pPr>
              <w:spacing w:line="400" w:lineRule="exact"/>
              <w:rPr>
                <w:rFonts w:hint="eastAsia" w:ascii="宋体" w:hAnsi="宋体" w:eastAsia="宋体" w:cs="宋体"/>
                <w:color w:val="auto"/>
                <w:sz w:val="21"/>
                <w:szCs w:val="21"/>
                <w:highlight w:val="none"/>
              </w:rPr>
            </w:pPr>
          </w:p>
        </w:tc>
        <w:tc>
          <w:tcPr>
            <w:tcW w:w="614" w:type="dxa"/>
            <w:vAlign w:val="center"/>
          </w:tcPr>
          <w:p w14:paraId="2D0F745A">
            <w:pPr>
              <w:spacing w:line="400" w:lineRule="exact"/>
              <w:rPr>
                <w:rFonts w:hint="eastAsia" w:ascii="宋体" w:hAnsi="宋体" w:eastAsia="宋体" w:cs="宋体"/>
                <w:color w:val="auto"/>
                <w:sz w:val="21"/>
                <w:szCs w:val="21"/>
                <w:highlight w:val="none"/>
              </w:rPr>
            </w:pPr>
          </w:p>
        </w:tc>
        <w:tc>
          <w:tcPr>
            <w:tcW w:w="700" w:type="dxa"/>
            <w:vAlign w:val="center"/>
          </w:tcPr>
          <w:p w14:paraId="05FAF516">
            <w:pPr>
              <w:spacing w:line="400" w:lineRule="exact"/>
              <w:rPr>
                <w:rFonts w:hint="eastAsia" w:ascii="宋体" w:hAnsi="宋体" w:eastAsia="宋体" w:cs="宋体"/>
                <w:color w:val="auto"/>
                <w:sz w:val="21"/>
                <w:szCs w:val="21"/>
                <w:highlight w:val="none"/>
              </w:rPr>
            </w:pPr>
          </w:p>
        </w:tc>
        <w:tc>
          <w:tcPr>
            <w:tcW w:w="700" w:type="dxa"/>
            <w:vAlign w:val="center"/>
          </w:tcPr>
          <w:p w14:paraId="7A1EFB19">
            <w:pPr>
              <w:spacing w:line="400" w:lineRule="exact"/>
              <w:rPr>
                <w:rFonts w:hint="eastAsia" w:ascii="宋体" w:hAnsi="宋体" w:eastAsia="宋体" w:cs="宋体"/>
                <w:color w:val="auto"/>
                <w:sz w:val="21"/>
                <w:szCs w:val="21"/>
                <w:highlight w:val="none"/>
              </w:rPr>
            </w:pPr>
          </w:p>
        </w:tc>
        <w:tc>
          <w:tcPr>
            <w:tcW w:w="1120" w:type="dxa"/>
            <w:vAlign w:val="center"/>
          </w:tcPr>
          <w:p w14:paraId="7C37D03F">
            <w:pPr>
              <w:spacing w:line="400" w:lineRule="exact"/>
              <w:rPr>
                <w:rFonts w:hint="eastAsia" w:ascii="宋体" w:hAnsi="宋体" w:eastAsia="宋体" w:cs="宋体"/>
                <w:color w:val="auto"/>
                <w:sz w:val="21"/>
                <w:szCs w:val="21"/>
                <w:highlight w:val="none"/>
              </w:rPr>
            </w:pPr>
          </w:p>
        </w:tc>
        <w:tc>
          <w:tcPr>
            <w:tcW w:w="700" w:type="dxa"/>
            <w:vAlign w:val="center"/>
          </w:tcPr>
          <w:p w14:paraId="0944B8CE">
            <w:pPr>
              <w:spacing w:line="400" w:lineRule="exact"/>
              <w:rPr>
                <w:rFonts w:hint="eastAsia" w:ascii="宋体" w:hAnsi="宋体" w:eastAsia="宋体" w:cs="宋体"/>
                <w:color w:val="auto"/>
                <w:sz w:val="21"/>
                <w:szCs w:val="21"/>
                <w:highlight w:val="none"/>
              </w:rPr>
            </w:pPr>
          </w:p>
        </w:tc>
        <w:tc>
          <w:tcPr>
            <w:tcW w:w="980" w:type="dxa"/>
            <w:vAlign w:val="center"/>
          </w:tcPr>
          <w:p w14:paraId="6412418C">
            <w:pPr>
              <w:spacing w:line="400" w:lineRule="exact"/>
              <w:rPr>
                <w:rFonts w:hint="eastAsia" w:ascii="宋体" w:hAnsi="宋体" w:eastAsia="宋体" w:cs="宋体"/>
                <w:color w:val="auto"/>
                <w:sz w:val="21"/>
                <w:szCs w:val="21"/>
                <w:highlight w:val="none"/>
              </w:rPr>
            </w:pPr>
          </w:p>
        </w:tc>
        <w:tc>
          <w:tcPr>
            <w:tcW w:w="722" w:type="dxa"/>
            <w:vAlign w:val="center"/>
          </w:tcPr>
          <w:p w14:paraId="71EFB5A7">
            <w:pPr>
              <w:spacing w:line="400" w:lineRule="exact"/>
              <w:rPr>
                <w:rFonts w:hint="eastAsia" w:ascii="宋体" w:hAnsi="宋体" w:eastAsia="宋体" w:cs="宋体"/>
                <w:color w:val="auto"/>
                <w:sz w:val="21"/>
                <w:szCs w:val="21"/>
                <w:highlight w:val="none"/>
              </w:rPr>
            </w:pPr>
          </w:p>
        </w:tc>
      </w:tr>
      <w:tr w14:paraId="6DF1F9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6" w:hRule="atLeast"/>
          <w:jc w:val="center"/>
        </w:trPr>
        <w:tc>
          <w:tcPr>
            <w:tcW w:w="577" w:type="dxa"/>
            <w:vAlign w:val="center"/>
          </w:tcPr>
          <w:p w14:paraId="2E6EE4B7">
            <w:pPr>
              <w:spacing w:line="400" w:lineRule="exact"/>
              <w:rPr>
                <w:rFonts w:hint="eastAsia" w:ascii="宋体" w:hAnsi="宋体" w:eastAsia="宋体" w:cs="宋体"/>
                <w:color w:val="auto"/>
                <w:sz w:val="21"/>
                <w:szCs w:val="21"/>
                <w:highlight w:val="none"/>
              </w:rPr>
            </w:pPr>
          </w:p>
        </w:tc>
        <w:tc>
          <w:tcPr>
            <w:tcW w:w="2127" w:type="dxa"/>
            <w:vAlign w:val="center"/>
          </w:tcPr>
          <w:p w14:paraId="1F88100B">
            <w:pPr>
              <w:spacing w:line="400" w:lineRule="exact"/>
              <w:rPr>
                <w:rFonts w:hint="eastAsia" w:ascii="宋体" w:hAnsi="宋体" w:eastAsia="宋体" w:cs="宋体"/>
                <w:color w:val="auto"/>
                <w:sz w:val="21"/>
                <w:szCs w:val="21"/>
                <w:highlight w:val="none"/>
              </w:rPr>
            </w:pPr>
          </w:p>
        </w:tc>
        <w:tc>
          <w:tcPr>
            <w:tcW w:w="850" w:type="dxa"/>
            <w:vAlign w:val="center"/>
          </w:tcPr>
          <w:p w14:paraId="7FFE2886">
            <w:pPr>
              <w:spacing w:line="400" w:lineRule="exact"/>
              <w:rPr>
                <w:rFonts w:hint="eastAsia" w:ascii="宋体" w:hAnsi="宋体" w:eastAsia="宋体" w:cs="宋体"/>
                <w:color w:val="auto"/>
                <w:sz w:val="21"/>
                <w:szCs w:val="21"/>
                <w:highlight w:val="none"/>
              </w:rPr>
            </w:pPr>
          </w:p>
        </w:tc>
        <w:tc>
          <w:tcPr>
            <w:tcW w:w="614" w:type="dxa"/>
            <w:vAlign w:val="center"/>
          </w:tcPr>
          <w:p w14:paraId="4F625DBC">
            <w:pPr>
              <w:spacing w:line="400" w:lineRule="exact"/>
              <w:rPr>
                <w:rFonts w:hint="eastAsia" w:ascii="宋体" w:hAnsi="宋体" w:eastAsia="宋体" w:cs="宋体"/>
                <w:color w:val="auto"/>
                <w:sz w:val="21"/>
                <w:szCs w:val="21"/>
                <w:highlight w:val="none"/>
              </w:rPr>
            </w:pPr>
          </w:p>
        </w:tc>
        <w:tc>
          <w:tcPr>
            <w:tcW w:w="700" w:type="dxa"/>
            <w:vAlign w:val="center"/>
          </w:tcPr>
          <w:p w14:paraId="427887F6">
            <w:pPr>
              <w:spacing w:line="400" w:lineRule="exact"/>
              <w:rPr>
                <w:rFonts w:hint="eastAsia" w:ascii="宋体" w:hAnsi="宋体" w:eastAsia="宋体" w:cs="宋体"/>
                <w:color w:val="auto"/>
                <w:sz w:val="21"/>
                <w:szCs w:val="21"/>
                <w:highlight w:val="none"/>
              </w:rPr>
            </w:pPr>
          </w:p>
        </w:tc>
        <w:tc>
          <w:tcPr>
            <w:tcW w:w="700" w:type="dxa"/>
            <w:vAlign w:val="center"/>
          </w:tcPr>
          <w:p w14:paraId="72B21896">
            <w:pPr>
              <w:spacing w:line="400" w:lineRule="exact"/>
              <w:rPr>
                <w:rFonts w:hint="eastAsia" w:ascii="宋体" w:hAnsi="宋体" w:eastAsia="宋体" w:cs="宋体"/>
                <w:color w:val="auto"/>
                <w:sz w:val="21"/>
                <w:szCs w:val="21"/>
                <w:highlight w:val="none"/>
              </w:rPr>
            </w:pPr>
          </w:p>
        </w:tc>
        <w:tc>
          <w:tcPr>
            <w:tcW w:w="1120" w:type="dxa"/>
            <w:vAlign w:val="center"/>
          </w:tcPr>
          <w:p w14:paraId="1E1A4267">
            <w:pPr>
              <w:spacing w:line="400" w:lineRule="exact"/>
              <w:rPr>
                <w:rFonts w:hint="eastAsia" w:ascii="宋体" w:hAnsi="宋体" w:eastAsia="宋体" w:cs="宋体"/>
                <w:color w:val="auto"/>
                <w:sz w:val="21"/>
                <w:szCs w:val="21"/>
                <w:highlight w:val="none"/>
              </w:rPr>
            </w:pPr>
          </w:p>
        </w:tc>
        <w:tc>
          <w:tcPr>
            <w:tcW w:w="700" w:type="dxa"/>
            <w:vAlign w:val="center"/>
          </w:tcPr>
          <w:p w14:paraId="0345D600">
            <w:pPr>
              <w:spacing w:line="400" w:lineRule="exact"/>
              <w:rPr>
                <w:rFonts w:hint="eastAsia" w:ascii="宋体" w:hAnsi="宋体" w:eastAsia="宋体" w:cs="宋体"/>
                <w:color w:val="auto"/>
                <w:sz w:val="21"/>
                <w:szCs w:val="21"/>
                <w:highlight w:val="none"/>
              </w:rPr>
            </w:pPr>
          </w:p>
        </w:tc>
        <w:tc>
          <w:tcPr>
            <w:tcW w:w="980" w:type="dxa"/>
            <w:vAlign w:val="center"/>
          </w:tcPr>
          <w:p w14:paraId="2D3972F3">
            <w:pPr>
              <w:spacing w:line="400" w:lineRule="exact"/>
              <w:rPr>
                <w:rFonts w:hint="eastAsia" w:ascii="宋体" w:hAnsi="宋体" w:eastAsia="宋体" w:cs="宋体"/>
                <w:color w:val="auto"/>
                <w:sz w:val="21"/>
                <w:szCs w:val="21"/>
                <w:highlight w:val="none"/>
              </w:rPr>
            </w:pPr>
          </w:p>
        </w:tc>
        <w:tc>
          <w:tcPr>
            <w:tcW w:w="722" w:type="dxa"/>
            <w:vAlign w:val="center"/>
          </w:tcPr>
          <w:p w14:paraId="672F4DCB">
            <w:pPr>
              <w:spacing w:line="400" w:lineRule="exact"/>
              <w:rPr>
                <w:rFonts w:hint="eastAsia" w:ascii="宋体" w:hAnsi="宋体" w:eastAsia="宋体" w:cs="宋体"/>
                <w:color w:val="auto"/>
                <w:sz w:val="21"/>
                <w:szCs w:val="21"/>
                <w:highlight w:val="none"/>
              </w:rPr>
            </w:pPr>
          </w:p>
        </w:tc>
      </w:tr>
      <w:tr w14:paraId="4AD561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jc w:val="center"/>
        </w:trPr>
        <w:tc>
          <w:tcPr>
            <w:tcW w:w="577" w:type="dxa"/>
            <w:vAlign w:val="center"/>
          </w:tcPr>
          <w:p w14:paraId="325EBB2E">
            <w:pPr>
              <w:spacing w:line="400" w:lineRule="exact"/>
              <w:rPr>
                <w:rFonts w:hint="eastAsia" w:ascii="宋体" w:hAnsi="宋体" w:eastAsia="宋体" w:cs="宋体"/>
                <w:color w:val="auto"/>
                <w:sz w:val="21"/>
                <w:szCs w:val="21"/>
                <w:highlight w:val="none"/>
              </w:rPr>
            </w:pPr>
          </w:p>
        </w:tc>
        <w:tc>
          <w:tcPr>
            <w:tcW w:w="2127" w:type="dxa"/>
            <w:vAlign w:val="center"/>
          </w:tcPr>
          <w:p w14:paraId="602409EB">
            <w:pPr>
              <w:spacing w:line="400" w:lineRule="exact"/>
              <w:rPr>
                <w:rFonts w:hint="eastAsia" w:ascii="宋体" w:hAnsi="宋体" w:eastAsia="宋体" w:cs="宋体"/>
                <w:color w:val="auto"/>
                <w:sz w:val="21"/>
                <w:szCs w:val="21"/>
                <w:highlight w:val="none"/>
              </w:rPr>
            </w:pPr>
          </w:p>
        </w:tc>
        <w:tc>
          <w:tcPr>
            <w:tcW w:w="850" w:type="dxa"/>
            <w:vAlign w:val="center"/>
          </w:tcPr>
          <w:p w14:paraId="12DC5EBF">
            <w:pPr>
              <w:spacing w:line="400" w:lineRule="exact"/>
              <w:rPr>
                <w:rFonts w:hint="eastAsia" w:ascii="宋体" w:hAnsi="宋体" w:eastAsia="宋体" w:cs="宋体"/>
                <w:color w:val="auto"/>
                <w:sz w:val="21"/>
                <w:szCs w:val="21"/>
                <w:highlight w:val="none"/>
              </w:rPr>
            </w:pPr>
          </w:p>
        </w:tc>
        <w:tc>
          <w:tcPr>
            <w:tcW w:w="614" w:type="dxa"/>
            <w:vAlign w:val="center"/>
          </w:tcPr>
          <w:p w14:paraId="2EC0BBBE">
            <w:pPr>
              <w:spacing w:line="400" w:lineRule="exact"/>
              <w:rPr>
                <w:rFonts w:hint="eastAsia" w:ascii="宋体" w:hAnsi="宋体" w:eastAsia="宋体" w:cs="宋体"/>
                <w:color w:val="auto"/>
                <w:sz w:val="21"/>
                <w:szCs w:val="21"/>
                <w:highlight w:val="none"/>
              </w:rPr>
            </w:pPr>
          </w:p>
        </w:tc>
        <w:tc>
          <w:tcPr>
            <w:tcW w:w="700" w:type="dxa"/>
            <w:vAlign w:val="center"/>
          </w:tcPr>
          <w:p w14:paraId="61880204">
            <w:pPr>
              <w:spacing w:line="400" w:lineRule="exact"/>
              <w:rPr>
                <w:rFonts w:hint="eastAsia" w:ascii="宋体" w:hAnsi="宋体" w:eastAsia="宋体" w:cs="宋体"/>
                <w:color w:val="auto"/>
                <w:sz w:val="21"/>
                <w:szCs w:val="21"/>
                <w:highlight w:val="none"/>
              </w:rPr>
            </w:pPr>
          </w:p>
        </w:tc>
        <w:tc>
          <w:tcPr>
            <w:tcW w:w="700" w:type="dxa"/>
            <w:vAlign w:val="center"/>
          </w:tcPr>
          <w:p w14:paraId="549596F6">
            <w:pPr>
              <w:spacing w:line="400" w:lineRule="exact"/>
              <w:rPr>
                <w:rFonts w:hint="eastAsia" w:ascii="宋体" w:hAnsi="宋体" w:eastAsia="宋体" w:cs="宋体"/>
                <w:color w:val="auto"/>
                <w:sz w:val="21"/>
                <w:szCs w:val="21"/>
                <w:highlight w:val="none"/>
              </w:rPr>
            </w:pPr>
          </w:p>
        </w:tc>
        <w:tc>
          <w:tcPr>
            <w:tcW w:w="1120" w:type="dxa"/>
            <w:vAlign w:val="center"/>
          </w:tcPr>
          <w:p w14:paraId="307935ED">
            <w:pPr>
              <w:spacing w:line="400" w:lineRule="exact"/>
              <w:rPr>
                <w:rFonts w:hint="eastAsia" w:ascii="宋体" w:hAnsi="宋体" w:eastAsia="宋体" w:cs="宋体"/>
                <w:color w:val="auto"/>
                <w:sz w:val="21"/>
                <w:szCs w:val="21"/>
                <w:highlight w:val="none"/>
              </w:rPr>
            </w:pPr>
          </w:p>
        </w:tc>
        <w:tc>
          <w:tcPr>
            <w:tcW w:w="700" w:type="dxa"/>
            <w:vAlign w:val="center"/>
          </w:tcPr>
          <w:p w14:paraId="645FDFFD">
            <w:pPr>
              <w:spacing w:line="400" w:lineRule="exact"/>
              <w:rPr>
                <w:rFonts w:hint="eastAsia" w:ascii="宋体" w:hAnsi="宋体" w:eastAsia="宋体" w:cs="宋体"/>
                <w:color w:val="auto"/>
                <w:sz w:val="21"/>
                <w:szCs w:val="21"/>
                <w:highlight w:val="none"/>
              </w:rPr>
            </w:pPr>
          </w:p>
        </w:tc>
        <w:tc>
          <w:tcPr>
            <w:tcW w:w="980" w:type="dxa"/>
            <w:vAlign w:val="center"/>
          </w:tcPr>
          <w:p w14:paraId="1F0ABAA8">
            <w:pPr>
              <w:spacing w:line="400" w:lineRule="exact"/>
              <w:rPr>
                <w:rFonts w:hint="eastAsia" w:ascii="宋体" w:hAnsi="宋体" w:eastAsia="宋体" w:cs="宋体"/>
                <w:color w:val="auto"/>
                <w:sz w:val="21"/>
                <w:szCs w:val="21"/>
                <w:highlight w:val="none"/>
              </w:rPr>
            </w:pPr>
          </w:p>
        </w:tc>
        <w:tc>
          <w:tcPr>
            <w:tcW w:w="722" w:type="dxa"/>
            <w:vAlign w:val="center"/>
          </w:tcPr>
          <w:p w14:paraId="315D5C78">
            <w:pPr>
              <w:spacing w:line="400" w:lineRule="exact"/>
              <w:rPr>
                <w:rFonts w:hint="eastAsia" w:ascii="宋体" w:hAnsi="宋体" w:eastAsia="宋体" w:cs="宋体"/>
                <w:color w:val="auto"/>
                <w:sz w:val="21"/>
                <w:szCs w:val="21"/>
                <w:highlight w:val="none"/>
              </w:rPr>
            </w:pPr>
          </w:p>
        </w:tc>
      </w:tr>
      <w:tr w14:paraId="62C0B5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8" w:hRule="atLeast"/>
          <w:jc w:val="center"/>
        </w:trPr>
        <w:tc>
          <w:tcPr>
            <w:tcW w:w="577" w:type="dxa"/>
            <w:vAlign w:val="center"/>
          </w:tcPr>
          <w:p w14:paraId="5D62DD9C">
            <w:pPr>
              <w:spacing w:line="400" w:lineRule="exact"/>
              <w:rPr>
                <w:rFonts w:hint="eastAsia" w:ascii="宋体" w:hAnsi="宋体" w:eastAsia="宋体" w:cs="宋体"/>
                <w:color w:val="auto"/>
                <w:sz w:val="21"/>
                <w:szCs w:val="21"/>
                <w:highlight w:val="none"/>
              </w:rPr>
            </w:pPr>
          </w:p>
        </w:tc>
        <w:tc>
          <w:tcPr>
            <w:tcW w:w="2127" w:type="dxa"/>
            <w:vAlign w:val="center"/>
          </w:tcPr>
          <w:p w14:paraId="0AAF7521">
            <w:pPr>
              <w:spacing w:line="400" w:lineRule="exact"/>
              <w:rPr>
                <w:rFonts w:hint="eastAsia" w:ascii="宋体" w:hAnsi="宋体" w:eastAsia="宋体" w:cs="宋体"/>
                <w:color w:val="auto"/>
                <w:sz w:val="21"/>
                <w:szCs w:val="21"/>
                <w:highlight w:val="none"/>
              </w:rPr>
            </w:pPr>
          </w:p>
        </w:tc>
        <w:tc>
          <w:tcPr>
            <w:tcW w:w="850" w:type="dxa"/>
            <w:vAlign w:val="center"/>
          </w:tcPr>
          <w:p w14:paraId="389C105D">
            <w:pPr>
              <w:spacing w:line="400" w:lineRule="exact"/>
              <w:rPr>
                <w:rFonts w:hint="eastAsia" w:ascii="宋体" w:hAnsi="宋体" w:eastAsia="宋体" w:cs="宋体"/>
                <w:color w:val="auto"/>
                <w:sz w:val="21"/>
                <w:szCs w:val="21"/>
                <w:highlight w:val="none"/>
              </w:rPr>
            </w:pPr>
          </w:p>
        </w:tc>
        <w:tc>
          <w:tcPr>
            <w:tcW w:w="614" w:type="dxa"/>
            <w:vAlign w:val="center"/>
          </w:tcPr>
          <w:p w14:paraId="3B5A628D">
            <w:pPr>
              <w:spacing w:line="400" w:lineRule="exact"/>
              <w:rPr>
                <w:rFonts w:hint="eastAsia" w:ascii="宋体" w:hAnsi="宋体" w:eastAsia="宋体" w:cs="宋体"/>
                <w:color w:val="auto"/>
                <w:sz w:val="21"/>
                <w:szCs w:val="21"/>
                <w:highlight w:val="none"/>
              </w:rPr>
            </w:pPr>
          </w:p>
        </w:tc>
        <w:tc>
          <w:tcPr>
            <w:tcW w:w="700" w:type="dxa"/>
            <w:vAlign w:val="center"/>
          </w:tcPr>
          <w:p w14:paraId="143DE3A3">
            <w:pPr>
              <w:spacing w:line="400" w:lineRule="exact"/>
              <w:rPr>
                <w:rFonts w:hint="eastAsia" w:ascii="宋体" w:hAnsi="宋体" w:eastAsia="宋体" w:cs="宋体"/>
                <w:color w:val="auto"/>
                <w:sz w:val="21"/>
                <w:szCs w:val="21"/>
                <w:highlight w:val="none"/>
              </w:rPr>
            </w:pPr>
          </w:p>
        </w:tc>
        <w:tc>
          <w:tcPr>
            <w:tcW w:w="700" w:type="dxa"/>
            <w:vAlign w:val="center"/>
          </w:tcPr>
          <w:p w14:paraId="4C4A1257">
            <w:pPr>
              <w:spacing w:line="400" w:lineRule="exact"/>
              <w:rPr>
                <w:rFonts w:hint="eastAsia" w:ascii="宋体" w:hAnsi="宋体" w:eastAsia="宋体" w:cs="宋体"/>
                <w:color w:val="auto"/>
                <w:sz w:val="21"/>
                <w:szCs w:val="21"/>
                <w:highlight w:val="none"/>
              </w:rPr>
            </w:pPr>
          </w:p>
        </w:tc>
        <w:tc>
          <w:tcPr>
            <w:tcW w:w="1120" w:type="dxa"/>
            <w:vAlign w:val="center"/>
          </w:tcPr>
          <w:p w14:paraId="5437CDF3">
            <w:pPr>
              <w:spacing w:line="400" w:lineRule="exact"/>
              <w:rPr>
                <w:rFonts w:hint="eastAsia" w:ascii="宋体" w:hAnsi="宋体" w:eastAsia="宋体" w:cs="宋体"/>
                <w:color w:val="auto"/>
                <w:sz w:val="21"/>
                <w:szCs w:val="21"/>
                <w:highlight w:val="none"/>
              </w:rPr>
            </w:pPr>
          </w:p>
        </w:tc>
        <w:tc>
          <w:tcPr>
            <w:tcW w:w="700" w:type="dxa"/>
            <w:vAlign w:val="center"/>
          </w:tcPr>
          <w:p w14:paraId="27D86629">
            <w:pPr>
              <w:spacing w:line="400" w:lineRule="exact"/>
              <w:rPr>
                <w:rFonts w:hint="eastAsia" w:ascii="宋体" w:hAnsi="宋体" w:eastAsia="宋体" w:cs="宋体"/>
                <w:color w:val="auto"/>
                <w:sz w:val="21"/>
                <w:szCs w:val="21"/>
                <w:highlight w:val="none"/>
              </w:rPr>
            </w:pPr>
          </w:p>
        </w:tc>
        <w:tc>
          <w:tcPr>
            <w:tcW w:w="980" w:type="dxa"/>
            <w:vAlign w:val="center"/>
          </w:tcPr>
          <w:p w14:paraId="17A3A579">
            <w:pPr>
              <w:spacing w:line="400" w:lineRule="exact"/>
              <w:rPr>
                <w:rFonts w:hint="eastAsia" w:ascii="宋体" w:hAnsi="宋体" w:eastAsia="宋体" w:cs="宋体"/>
                <w:color w:val="auto"/>
                <w:sz w:val="21"/>
                <w:szCs w:val="21"/>
                <w:highlight w:val="none"/>
              </w:rPr>
            </w:pPr>
          </w:p>
        </w:tc>
        <w:tc>
          <w:tcPr>
            <w:tcW w:w="722" w:type="dxa"/>
            <w:vAlign w:val="center"/>
          </w:tcPr>
          <w:p w14:paraId="3B49B70B">
            <w:pPr>
              <w:spacing w:line="400" w:lineRule="exact"/>
              <w:rPr>
                <w:rFonts w:hint="eastAsia" w:ascii="宋体" w:hAnsi="宋体" w:eastAsia="宋体" w:cs="宋体"/>
                <w:color w:val="auto"/>
                <w:sz w:val="21"/>
                <w:szCs w:val="21"/>
                <w:highlight w:val="none"/>
              </w:rPr>
            </w:pPr>
          </w:p>
        </w:tc>
      </w:tr>
      <w:tr w14:paraId="60CF3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5" w:hRule="atLeast"/>
          <w:jc w:val="center"/>
        </w:trPr>
        <w:tc>
          <w:tcPr>
            <w:tcW w:w="577" w:type="dxa"/>
            <w:vAlign w:val="center"/>
          </w:tcPr>
          <w:p w14:paraId="278589B7">
            <w:pPr>
              <w:spacing w:line="400" w:lineRule="exact"/>
              <w:rPr>
                <w:rFonts w:hint="eastAsia" w:ascii="宋体" w:hAnsi="宋体" w:eastAsia="宋体" w:cs="宋体"/>
                <w:color w:val="auto"/>
                <w:sz w:val="21"/>
                <w:szCs w:val="21"/>
                <w:highlight w:val="none"/>
              </w:rPr>
            </w:pPr>
          </w:p>
        </w:tc>
        <w:tc>
          <w:tcPr>
            <w:tcW w:w="2127" w:type="dxa"/>
            <w:vAlign w:val="center"/>
          </w:tcPr>
          <w:p w14:paraId="0E649BBE">
            <w:pPr>
              <w:spacing w:line="400" w:lineRule="exact"/>
              <w:rPr>
                <w:rFonts w:hint="eastAsia" w:ascii="宋体" w:hAnsi="宋体" w:eastAsia="宋体" w:cs="宋体"/>
                <w:color w:val="auto"/>
                <w:sz w:val="21"/>
                <w:szCs w:val="21"/>
                <w:highlight w:val="none"/>
              </w:rPr>
            </w:pPr>
          </w:p>
        </w:tc>
        <w:tc>
          <w:tcPr>
            <w:tcW w:w="850" w:type="dxa"/>
            <w:vAlign w:val="center"/>
          </w:tcPr>
          <w:p w14:paraId="3D50B690">
            <w:pPr>
              <w:spacing w:line="400" w:lineRule="exact"/>
              <w:rPr>
                <w:rFonts w:hint="eastAsia" w:ascii="宋体" w:hAnsi="宋体" w:eastAsia="宋体" w:cs="宋体"/>
                <w:color w:val="auto"/>
                <w:sz w:val="21"/>
                <w:szCs w:val="21"/>
                <w:highlight w:val="none"/>
              </w:rPr>
            </w:pPr>
          </w:p>
        </w:tc>
        <w:tc>
          <w:tcPr>
            <w:tcW w:w="614" w:type="dxa"/>
            <w:vAlign w:val="center"/>
          </w:tcPr>
          <w:p w14:paraId="240116A6">
            <w:pPr>
              <w:spacing w:line="400" w:lineRule="exact"/>
              <w:rPr>
                <w:rFonts w:hint="eastAsia" w:ascii="宋体" w:hAnsi="宋体" w:eastAsia="宋体" w:cs="宋体"/>
                <w:color w:val="auto"/>
                <w:sz w:val="21"/>
                <w:szCs w:val="21"/>
                <w:highlight w:val="none"/>
              </w:rPr>
            </w:pPr>
          </w:p>
        </w:tc>
        <w:tc>
          <w:tcPr>
            <w:tcW w:w="700" w:type="dxa"/>
            <w:vAlign w:val="center"/>
          </w:tcPr>
          <w:p w14:paraId="44CFE0BD">
            <w:pPr>
              <w:spacing w:line="400" w:lineRule="exact"/>
              <w:rPr>
                <w:rFonts w:hint="eastAsia" w:ascii="宋体" w:hAnsi="宋体" w:eastAsia="宋体" w:cs="宋体"/>
                <w:color w:val="auto"/>
                <w:sz w:val="21"/>
                <w:szCs w:val="21"/>
                <w:highlight w:val="none"/>
              </w:rPr>
            </w:pPr>
          </w:p>
        </w:tc>
        <w:tc>
          <w:tcPr>
            <w:tcW w:w="700" w:type="dxa"/>
            <w:vAlign w:val="center"/>
          </w:tcPr>
          <w:p w14:paraId="646E59F7">
            <w:pPr>
              <w:spacing w:line="400" w:lineRule="exact"/>
              <w:rPr>
                <w:rFonts w:hint="eastAsia" w:ascii="宋体" w:hAnsi="宋体" w:eastAsia="宋体" w:cs="宋体"/>
                <w:color w:val="auto"/>
                <w:sz w:val="21"/>
                <w:szCs w:val="21"/>
                <w:highlight w:val="none"/>
              </w:rPr>
            </w:pPr>
          </w:p>
        </w:tc>
        <w:tc>
          <w:tcPr>
            <w:tcW w:w="1120" w:type="dxa"/>
            <w:vAlign w:val="center"/>
          </w:tcPr>
          <w:p w14:paraId="770BDFAF">
            <w:pPr>
              <w:spacing w:line="400" w:lineRule="exact"/>
              <w:rPr>
                <w:rFonts w:hint="eastAsia" w:ascii="宋体" w:hAnsi="宋体" w:eastAsia="宋体" w:cs="宋体"/>
                <w:color w:val="auto"/>
                <w:sz w:val="21"/>
                <w:szCs w:val="21"/>
                <w:highlight w:val="none"/>
              </w:rPr>
            </w:pPr>
          </w:p>
        </w:tc>
        <w:tc>
          <w:tcPr>
            <w:tcW w:w="700" w:type="dxa"/>
            <w:vAlign w:val="center"/>
          </w:tcPr>
          <w:p w14:paraId="3208D022">
            <w:pPr>
              <w:spacing w:line="400" w:lineRule="exact"/>
              <w:rPr>
                <w:rFonts w:hint="eastAsia" w:ascii="宋体" w:hAnsi="宋体" w:eastAsia="宋体" w:cs="宋体"/>
                <w:color w:val="auto"/>
                <w:sz w:val="21"/>
                <w:szCs w:val="21"/>
                <w:highlight w:val="none"/>
              </w:rPr>
            </w:pPr>
          </w:p>
        </w:tc>
        <w:tc>
          <w:tcPr>
            <w:tcW w:w="980" w:type="dxa"/>
            <w:vAlign w:val="center"/>
          </w:tcPr>
          <w:p w14:paraId="1D2A4F51">
            <w:pPr>
              <w:spacing w:line="400" w:lineRule="exact"/>
              <w:rPr>
                <w:rFonts w:hint="eastAsia" w:ascii="宋体" w:hAnsi="宋体" w:eastAsia="宋体" w:cs="宋体"/>
                <w:color w:val="auto"/>
                <w:sz w:val="21"/>
                <w:szCs w:val="21"/>
                <w:highlight w:val="none"/>
              </w:rPr>
            </w:pPr>
          </w:p>
        </w:tc>
        <w:tc>
          <w:tcPr>
            <w:tcW w:w="722" w:type="dxa"/>
            <w:vAlign w:val="center"/>
          </w:tcPr>
          <w:p w14:paraId="47CF14B1">
            <w:pPr>
              <w:spacing w:line="400" w:lineRule="exact"/>
              <w:rPr>
                <w:rFonts w:hint="eastAsia" w:ascii="宋体" w:hAnsi="宋体" w:eastAsia="宋体" w:cs="宋体"/>
                <w:color w:val="auto"/>
                <w:sz w:val="21"/>
                <w:szCs w:val="21"/>
                <w:highlight w:val="none"/>
              </w:rPr>
            </w:pPr>
          </w:p>
        </w:tc>
      </w:tr>
      <w:tr w14:paraId="7AFA66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4" w:hRule="atLeast"/>
          <w:jc w:val="center"/>
        </w:trPr>
        <w:tc>
          <w:tcPr>
            <w:tcW w:w="577" w:type="dxa"/>
            <w:vAlign w:val="center"/>
          </w:tcPr>
          <w:p w14:paraId="7295836C">
            <w:pPr>
              <w:spacing w:line="400" w:lineRule="exact"/>
              <w:rPr>
                <w:rFonts w:hint="eastAsia" w:ascii="宋体" w:hAnsi="宋体" w:eastAsia="宋体" w:cs="宋体"/>
                <w:color w:val="auto"/>
                <w:sz w:val="21"/>
                <w:szCs w:val="21"/>
                <w:highlight w:val="none"/>
              </w:rPr>
            </w:pPr>
          </w:p>
        </w:tc>
        <w:tc>
          <w:tcPr>
            <w:tcW w:w="2127" w:type="dxa"/>
            <w:vAlign w:val="center"/>
          </w:tcPr>
          <w:p w14:paraId="1AA3E6D4">
            <w:pPr>
              <w:spacing w:line="400" w:lineRule="exact"/>
              <w:rPr>
                <w:rFonts w:hint="eastAsia" w:ascii="宋体" w:hAnsi="宋体" w:eastAsia="宋体" w:cs="宋体"/>
                <w:color w:val="auto"/>
                <w:sz w:val="21"/>
                <w:szCs w:val="21"/>
                <w:highlight w:val="none"/>
              </w:rPr>
            </w:pPr>
          </w:p>
        </w:tc>
        <w:tc>
          <w:tcPr>
            <w:tcW w:w="850" w:type="dxa"/>
            <w:vAlign w:val="center"/>
          </w:tcPr>
          <w:p w14:paraId="5F480D61">
            <w:pPr>
              <w:spacing w:line="400" w:lineRule="exact"/>
              <w:rPr>
                <w:rFonts w:hint="eastAsia" w:ascii="宋体" w:hAnsi="宋体" w:eastAsia="宋体" w:cs="宋体"/>
                <w:color w:val="auto"/>
                <w:sz w:val="21"/>
                <w:szCs w:val="21"/>
                <w:highlight w:val="none"/>
              </w:rPr>
            </w:pPr>
          </w:p>
        </w:tc>
        <w:tc>
          <w:tcPr>
            <w:tcW w:w="614" w:type="dxa"/>
            <w:vAlign w:val="center"/>
          </w:tcPr>
          <w:p w14:paraId="7FECCE8C">
            <w:pPr>
              <w:spacing w:line="400" w:lineRule="exact"/>
              <w:rPr>
                <w:rFonts w:hint="eastAsia" w:ascii="宋体" w:hAnsi="宋体" w:eastAsia="宋体" w:cs="宋体"/>
                <w:color w:val="auto"/>
                <w:sz w:val="21"/>
                <w:szCs w:val="21"/>
                <w:highlight w:val="none"/>
              </w:rPr>
            </w:pPr>
          </w:p>
        </w:tc>
        <w:tc>
          <w:tcPr>
            <w:tcW w:w="700" w:type="dxa"/>
            <w:vAlign w:val="center"/>
          </w:tcPr>
          <w:p w14:paraId="3A0C05AE">
            <w:pPr>
              <w:spacing w:line="400" w:lineRule="exact"/>
              <w:rPr>
                <w:rFonts w:hint="eastAsia" w:ascii="宋体" w:hAnsi="宋体" w:eastAsia="宋体" w:cs="宋体"/>
                <w:color w:val="auto"/>
                <w:sz w:val="21"/>
                <w:szCs w:val="21"/>
                <w:highlight w:val="none"/>
              </w:rPr>
            </w:pPr>
          </w:p>
        </w:tc>
        <w:tc>
          <w:tcPr>
            <w:tcW w:w="700" w:type="dxa"/>
            <w:vAlign w:val="center"/>
          </w:tcPr>
          <w:p w14:paraId="6C7792FF">
            <w:pPr>
              <w:spacing w:line="400" w:lineRule="exact"/>
              <w:rPr>
                <w:rFonts w:hint="eastAsia" w:ascii="宋体" w:hAnsi="宋体" w:eastAsia="宋体" w:cs="宋体"/>
                <w:color w:val="auto"/>
                <w:sz w:val="21"/>
                <w:szCs w:val="21"/>
                <w:highlight w:val="none"/>
              </w:rPr>
            </w:pPr>
          </w:p>
        </w:tc>
        <w:tc>
          <w:tcPr>
            <w:tcW w:w="1120" w:type="dxa"/>
            <w:vAlign w:val="center"/>
          </w:tcPr>
          <w:p w14:paraId="6F4ADD25">
            <w:pPr>
              <w:spacing w:line="400" w:lineRule="exact"/>
              <w:rPr>
                <w:rFonts w:hint="eastAsia" w:ascii="宋体" w:hAnsi="宋体" w:eastAsia="宋体" w:cs="宋体"/>
                <w:color w:val="auto"/>
                <w:sz w:val="21"/>
                <w:szCs w:val="21"/>
                <w:highlight w:val="none"/>
              </w:rPr>
            </w:pPr>
          </w:p>
        </w:tc>
        <w:tc>
          <w:tcPr>
            <w:tcW w:w="700" w:type="dxa"/>
            <w:vAlign w:val="center"/>
          </w:tcPr>
          <w:p w14:paraId="19EA377D">
            <w:pPr>
              <w:spacing w:line="400" w:lineRule="exact"/>
              <w:rPr>
                <w:rFonts w:hint="eastAsia" w:ascii="宋体" w:hAnsi="宋体" w:eastAsia="宋体" w:cs="宋体"/>
                <w:color w:val="auto"/>
                <w:sz w:val="21"/>
                <w:szCs w:val="21"/>
                <w:highlight w:val="none"/>
              </w:rPr>
            </w:pPr>
          </w:p>
        </w:tc>
        <w:tc>
          <w:tcPr>
            <w:tcW w:w="980" w:type="dxa"/>
            <w:vAlign w:val="center"/>
          </w:tcPr>
          <w:p w14:paraId="601C1C50">
            <w:pPr>
              <w:spacing w:line="400" w:lineRule="exact"/>
              <w:rPr>
                <w:rFonts w:hint="eastAsia" w:ascii="宋体" w:hAnsi="宋体" w:eastAsia="宋体" w:cs="宋体"/>
                <w:color w:val="auto"/>
                <w:sz w:val="21"/>
                <w:szCs w:val="21"/>
                <w:highlight w:val="none"/>
              </w:rPr>
            </w:pPr>
          </w:p>
        </w:tc>
        <w:tc>
          <w:tcPr>
            <w:tcW w:w="722" w:type="dxa"/>
            <w:vAlign w:val="center"/>
          </w:tcPr>
          <w:p w14:paraId="657693BF">
            <w:pPr>
              <w:spacing w:line="400" w:lineRule="exact"/>
              <w:rPr>
                <w:rFonts w:hint="eastAsia" w:ascii="宋体" w:hAnsi="宋体" w:eastAsia="宋体" w:cs="宋体"/>
                <w:color w:val="auto"/>
                <w:sz w:val="21"/>
                <w:szCs w:val="21"/>
                <w:highlight w:val="none"/>
              </w:rPr>
            </w:pPr>
          </w:p>
        </w:tc>
      </w:tr>
      <w:tr w14:paraId="10A7A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6" w:hRule="atLeast"/>
          <w:jc w:val="center"/>
        </w:trPr>
        <w:tc>
          <w:tcPr>
            <w:tcW w:w="577" w:type="dxa"/>
            <w:vAlign w:val="center"/>
          </w:tcPr>
          <w:p w14:paraId="2BC4E42E">
            <w:pPr>
              <w:spacing w:line="400" w:lineRule="exact"/>
              <w:rPr>
                <w:rFonts w:hint="eastAsia" w:ascii="宋体" w:hAnsi="宋体" w:eastAsia="宋体" w:cs="宋体"/>
                <w:color w:val="auto"/>
                <w:sz w:val="21"/>
                <w:szCs w:val="21"/>
                <w:highlight w:val="none"/>
              </w:rPr>
            </w:pPr>
          </w:p>
        </w:tc>
        <w:tc>
          <w:tcPr>
            <w:tcW w:w="2127" w:type="dxa"/>
            <w:vAlign w:val="center"/>
          </w:tcPr>
          <w:p w14:paraId="79A4BC17">
            <w:pPr>
              <w:spacing w:line="400" w:lineRule="exact"/>
              <w:rPr>
                <w:rFonts w:hint="eastAsia" w:ascii="宋体" w:hAnsi="宋体" w:eastAsia="宋体" w:cs="宋体"/>
                <w:color w:val="auto"/>
                <w:sz w:val="21"/>
                <w:szCs w:val="21"/>
                <w:highlight w:val="none"/>
              </w:rPr>
            </w:pPr>
          </w:p>
        </w:tc>
        <w:tc>
          <w:tcPr>
            <w:tcW w:w="850" w:type="dxa"/>
            <w:vAlign w:val="center"/>
          </w:tcPr>
          <w:p w14:paraId="213341DF">
            <w:pPr>
              <w:spacing w:line="400" w:lineRule="exact"/>
              <w:rPr>
                <w:rFonts w:hint="eastAsia" w:ascii="宋体" w:hAnsi="宋体" w:eastAsia="宋体" w:cs="宋体"/>
                <w:color w:val="auto"/>
                <w:sz w:val="21"/>
                <w:szCs w:val="21"/>
                <w:highlight w:val="none"/>
              </w:rPr>
            </w:pPr>
          </w:p>
        </w:tc>
        <w:tc>
          <w:tcPr>
            <w:tcW w:w="614" w:type="dxa"/>
            <w:vAlign w:val="center"/>
          </w:tcPr>
          <w:p w14:paraId="1558C181">
            <w:pPr>
              <w:spacing w:line="400" w:lineRule="exact"/>
              <w:rPr>
                <w:rFonts w:hint="eastAsia" w:ascii="宋体" w:hAnsi="宋体" w:eastAsia="宋体" w:cs="宋体"/>
                <w:color w:val="auto"/>
                <w:sz w:val="21"/>
                <w:szCs w:val="21"/>
                <w:highlight w:val="none"/>
              </w:rPr>
            </w:pPr>
          </w:p>
        </w:tc>
        <w:tc>
          <w:tcPr>
            <w:tcW w:w="700" w:type="dxa"/>
            <w:vAlign w:val="center"/>
          </w:tcPr>
          <w:p w14:paraId="3C11C6B2">
            <w:pPr>
              <w:spacing w:line="400" w:lineRule="exact"/>
              <w:rPr>
                <w:rFonts w:hint="eastAsia" w:ascii="宋体" w:hAnsi="宋体" w:eastAsia="宋体" w:cs="宋体"/>
                <w:color w:val="auto"/>
                <w:sz w:val="21"/>
                <w:szCs w:val="21"/>
                <w:highlight w:val="none"/>
              </w:rPr>
            </w:pPr>
          </w:p>
        </w:tc>
        <w:tc>
          <w:tcPr>
            <w:tcW w:w="700" w:type="dxa"/>
            <w:vAlign w:val="center"/>
          </w:tcPr>
          <w:p w14:paraId="552BAA56">
            <w:pPr>
              <w:spacing w:line="400" w:lineRule="exact"/>
              <w:rPr>
                <w:rFonts w:hint="eastAsia" w:ascii="宋体" w:hAnsi="宋体" w:eastAsia="宋体" w:cs="宋体"/>
                <w:color w:val="auto"/>
                <w:sz w:val="21"/>
                <w:szCs w:val="21"/>
                <w:highlight w:val="none"/>
              </w:rPr>
            </w:pPr>
          </w:p>
        </w:tc>
        <w:tc>
          <w:tcPr>
            <w:tcW w:w="1120" w:type="dxa"/>
            <w:vAlign w:val="center"/>
          </w:tcPr>
          <w:p w14:paraId="6B60B35E">
            <w:pPr>
              <w:spacing w:line="400" w:lineRule="exact"/>
              <w:rPr>
                <w:rFonts w:hint="eastAsia" w:ascii="宋体" w:hAnsi="宋体" w:eastAsia="宋体" w:cs="宋体"/>
                <w:color w:val="auto"/>
                <w:sz w:val="21"/>
                <w:szCs w:val="21"/>
                <w:highlight w:val="none"/>
              </w:rPr>
            </w:pPr>
          </w:p>
        </w:tc>
        <w:tc>
          <w:tcPr>
            <w:tcW w:w="700" w:type="dxa"/>
            <w:vAlign w:val="center"/>
          </w:tcPr>
          <w:p w14:paraId="75656670">
            <w:pPr>
              <w:spacing w:line="400" w:lineRule="exact"/>
              <w:rPr>
                <w:rFonts w:hint="eastAsia" w:ascii="宋体" w:hAnsi="宋体" w:eastAsia="宋体" w:cs="宋体"/>
                <w:color w:val="auto"/>
                <w:sz w:val="21"/>
                <w:szCs w:val="21"/>
                <w:highlight w:val="none"/>
              </w:rPr>
            </w:pPr>
          </w:p>
        </w:tc>
        <w:tc>
          <w:tcPr>
            <w:tcW w:w="980" w:type="dxa"/>
            <w:vAlign w:val="center"/>
          </w:tcPr>
          <w:p w14:paraId="3F62328D">
            <w:pPr>
              <w:spacing w:line="400" w:lineRule="exact"/>
              <w:rPr>
                <w:rFonts w:hint="eastAsia" w:ascii="宋体" w:hAnsi="宋体" w:eastAsia="宋体" w:cs="宋体"/>
                <w:color w:val="auto"/>
                <w:sz w:val="21"/>
                <w:szCs w:val="21"/>
                <w:highlight w:val="none"/>
              </w:rPr>
            </w:pPr>
          </w:p>
        </w:tc>
        <w:tc>
          <w:tcPr>
            <w:tcW w:w="722" w:type="dxa"/>
            <w:vAlign w:val="center"/>
          </w:tcPr>
          <w:p w14:paraId="5A74D732">
            <w:pPr>
              <w:spacing w:line="400" w:lineRule="exact"/>
              <w:rPr>
                <w:rFonts w:hint="eastAsia" w:ascii="宋体" w:hAnsi="宋体" w:eastAsia="宋体" w:cs="宋体"/>
                <w:color w:val="auto"/>
                <w:sz w:val="21"/>
                <w:szCs w:val="21"/>
                <w:highlight w:val="none"/>
              </w:rPr>
            </w:pPr>
          </w:p>
        </w:tc>
      </w:tr>
      <w:tr w14:paraId="7D22C8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4" w:hRule="atLeast"/>
          <w:jc w:val="center"/>
        </w:trPr>
        <w:tc>
          <w:tcPr>
            <w:tcW w:w="577" w:type="dxa"/>
            <w:vAlign w:val="center"/>
          </w:tcPr>
          <w:p w14:paraId="7833221E">
            <w:pPr>
              <w:spacing w:line="400" w:lineRule="exact"/>
              <w:rPr>
                <w:rFonts w:hint="eastAsia" w:ascii="宋体" w:hAnsi="宋体" w:eastAsia="宋体" w:cs="宋体"/>
                <w:color w:val="auto"/>
                <w:sz w:val="21"/>
                <w:szCs w:val="21"/>
                <w:highlight w:val="none"/>
              </w:rPr>
            </w:pPr>
          </w:p>
        </w:tc>
        <w:tc>
          <w:tcPr>
            <w:tcW w:w="2127" w:type="dxa"/>
            <w:vAlign w:val="center"/>
          </w:tcPr>
          <w:p w14:paraId="3218A429">
            <w:pPr>
              <w:spacing w:line="400" w:lineRule="exact"/>
              <w:rPr>
                <w:rFonts w:hint="eastAsia" w:ascii="宋体" w:hAnsi="宋体" w:eastAsia="宋体" w:cs="宋体"/>
                <w:color w:val="auto"/>
                <w:sz w:val="21"/>
                <w:szCs w:val="21"/>
                <w:highlight w:val="none"/>
              </w:rPr>
            </w:pPr>
          </w:p>
        </w:tc>
        <w:tc>
          <w:tcPr>
            <w:tcW w:w="850" w:type="dxa"/>
            <w:vAlign w:val="center"/>
          </w:tcPr>
          <w:p w14:paraId="0F6D61FC">
            <w:pPr>
              <w:spacing w:line="400" w:lineRule="exact"/>
              <w:rPr>
                <w:rFonts w:hint="eastAsia" w:ascii="宋体" w:hAnsi="宋体" w:eastAsia="宋体" w:cs="宋体"/>
                <w:color w:val="auto"/>
                <w:sz w:val="21"/>
                <w:szCs w:val="21"/>
                <w:highlight w:val="none"/>
              </w:rPr>
            </w:pPr>
          </w:p>
        </w:tc>
        <w:tc>
          <w:tcPr>
            <w:tcW w:w="614" w:type="dxa"/>
            <w:vAlign w:val="center"/>
          </w:tcPr>
          <w:p w14:paraId="01F6DA03">
            <w:pPr>
              <w:spacing w:line="400" w:lineRule="exact"/>
              <w:rPr>
                <w:rFonts w:hint="eastAsia" w:ascii="宋体" w:hAnsi="宋体" w:eastAsia="宋体" w:cs="宋体"/>
                <w:color w:val="auto"/>
                <w:sz w:val="21"/>
                <w:szCs w:val="21"/>
                <w:highlight w:val="none"/>
              </w:rPr>
            </w:pPr>
          </w:p>
        </w:tc>
        <w:tc>
          <w:tcPr>
            <w:tcW w:w="700" w:type="dxa"/>
            <w:vAlign w:val="center"/>
          </w:tcPr>
          <w:p w14:paraId="4608B30A">
            <w:pPr>
              <w:spacing w:line="400" w:lineRule="exact"/>
              <w:rPr>
                <w:rFonts w:hint="eastAsia" w:ascii="宋体" w:hAnsi="宋体" w:eastAsia="宋体" w:cs="宋体"/>
                <w:color w:val="auto"/>
                <w:sz w:val="21"/>
                <w:szCs w:val="21"/>
                <w:highlight w:val="none"/>
              </w:rPr>
            </w:pPr>
          </w:p>
        </w:tc>
        <w:tc>
          <w:tcPr>
            <w:tcW w:w="700" w:type="dxa"/>
            <w:vAlign w:val="center"/>
          </w:tcPr>
          <w:p w14:paraId="4013F65C">
            <w:pPr>
              <w:spacing w:line="400" w:lineRule="exact"/>
              <w:rPr>
                <w:rFonts w:hint="eastAsia" w:ascii="宋体" w:hAnsi="宋体" w:eastAsia="宋体" w:cs="宋体"/>
                <w:color w:val="auto"/>
                <w:sz w:val="21"/>
                <w:szCs w:val="21"/>
                <w:highlight w:val="none"/>
              </w:rPr>
            </w:pPr>
          </w:p>
        </w:tc>
        <w:tc>
          <w:tcPr>
            <w:tcW w:w="1120" w:type="dxa"/>
            <w:vAlign w:val="center"/>
          </w:tcPr>
          <w:p w14:paraId="537212D2">
            <w:pPr>
              <w:spacing w:line="400" w:lineRule="exact"/>
              <w:rPr>
                <w:rFonts w:hint="eastAsia" w:ascii="宋体" w:hAnsi="宋体" w:eastAsia="宋体" w:cs="宋体"/>
                <w:color w:val="auto"/>
                <w:sz w:val="21"/>
                <w:szCs w:val="21"/>
                <w:highlight w:val="none"/>
              </w:rPr>
            </w:pPr>
          </w:p>
        </w:tc>
        <w:tc>
          <w:tcPr>
            <w:tcW w:w="700" w:type="dxa"/>
            <w:vAlign w:val="center"/>
          </w:tcPr>
          <w:p w14:paraId="14B72EDC">
            <w:pPr>
              <w:spacing w:line="400" w:lineRule="exact"/>
              <w:rPr>
                <w:rFonts w:hint="eastAsia" w:ascii="宋体" w:hAnsi="宋体" w:eastAsia="宋体" w:cs="宋体"/>
                <w:color w:val="auto"/>
                <w:sz w:val="21"/>
                <w:szCs w:val="21"/>
                <w:highlight w:val="none"/>
              </w:rPr>
            </w:pPr>
          </w:p>
        </w:tc>
        <w:tc>
          <w:tcPr>
            <w:tcW w:w="980" w:type="dxa"/>
            <w:vAlign w:val="center"/>
          </w:tcPr>
          <w:p w14:paraId="1FD9F41F">
            <w:pPr>
              <w:spacing w:line="400" w:lineRule="exact"/>
              <w:rPr>
                <w:rFonts w:hint="eastAsia" w:ascii="宋体" w:hAnsi="宋体" w:eastAsia="宋体" w:cs="宋体"/>
                <w:color w:val="auto"/>
                <w:sz w:val="21"/>
                <w:szCs w:val="21"/>
                <w:highlight w:val="none"/>
              </w:rPr>
            </w:pPr>
          </w:p>
        </w:tc>
        <w:tc>
          <w:tcPr>
            <w:tcW w:w="722" w:type="dxa"/>
            <w:vAlign w:val="center"/>
          </w:tcPr>
          <w:p w14:paraId="26188248">
            <w:pPr>
              <w:spacing w:line="400" w:lineRule="exact"/>
              <w:rPr>
                <w:rFonts w:hint="eastAsia" w:ascii="宋体" w:hAnsi="宋体" w:eastAsia="宋体" w:cs="宋体"/>
                <w:color w:val="auto"/>
                <w:sz w:val="21"/>
                <w:szCs w:val="21"/>
                <w:highlight w:val="none"/>
              </w:rPr>
            </w:pPr>
          </w:p>
        </w:tc>
      </w:tr>
      <w:tr w14:paraId="0DE07E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jc w:val="center"/>
        </w:trPr>
        <w:tc>
          <w:tcPr>
            <w:tcW w:w="577" w:type="dxa"/>
            <w:vAlign w:val="center"/>
          </w:tcPr>
          <w:p w14:paraId="63219657">
            <w:pPr>
              <w:spacing w:line="400" w:lineRule="exact"/>
              <w:rPr>
                <w:rFonts w:hint="eastAsia" w:ascii="宋体" w:hAnsi="宋体" w:eastAsia="宋体" w:cs="宋体"/>
                <w:color w:val="auto"/>
                <w:sz w:val="21"/>
                <w:szCs w:val="21"/>
                <w:highlight w:val="none"/>
              </w:rPr>
            </w:pPr>
          </w:p>
        </w:tc>
        <w:tc>
          <w:tcPr>
            <w:tcW w:w="2127" w:type="dxa"/>
            <w:vAlign w:val="center"/>
          </w:tcPr>
          <w:p w14:paraId="148F69D5">
            <w:pPr>
              <w:spacing w:line="400" w:lineRule="exact"/>
              <w:rPr>
                <w:rFonts w:hint="eastAsia" w:ascii="宋体" w:hAnsi="宋体" w:eastAsia="宋体" w:cs="宋体"/>
                <w:color w:val="auto"/>
                <w:sz w:val="21"/>
                <w:szCs w:val="21"/>
                <w:highlight w:val="none"/>
              </w:rPr>
            </w:pPr>
          </w:p>
        </w:tc>
        <w:tc>
          <w:tcPr>
            <w:tcW w:w="850" w:type="dxa"/>
            <w:vAlign w:val="center"/>
          </w:tcPr>
          <w:p w14:paraId="69D56CAB">
            <w:pPr>
              <w:spacing w:line="400" w:lineRule="exact"/>
              <w:rPr>
                <w:rFonts w:hint="eastAsia" w:ascii="宋体" w:hAnsi="宋体" w:eastAsia="宋体" w:cs="宋体"/>
                <w:color w:val="auto"/>
                <w:sz w:val="21"/>
                <w:szCs w:val="21"/>
                <w:highlight w:val="none"/>
              </w:rPr>
            </w:pPr>
          </w:p>
        </w:tc>
        <w:tc>
          <w:tcPr>
            <w:tcW w:w="614" w:type="dxa"/>
            <w:vAlign w:val="center"/>
          </w:tcPr>
          <w:p w14:paraId="6254B85A">
            <w:pPr>
              <w:spacing w:line="400" w:lineRule="exact"/>
              <w:rPr>
                <w:rFonts w:hint="eastAsia" w:ascii="宋体" w:hAnsi="宋体" w:eastAsia="宋体" w:cs="宋体"/>
                <w:color w:val="auto"/>
                <w:sz w:val="21"/>
                <w:szCs w:val="21"/>
                <w:highlight w:val="none"/>
              </w:rPr>
            </w:pPr>
          </w:p>
        </w:tc>
        <w:tc>
          <w:tcPr>
            <w:tcW w:w="700" w:type="dxa"/>
            <w:vAlign w:val="center"/>
          </w:tcPr>
          <w:p w14:paraId="73D5D400">
            <w:pPr>
              <w:spacing w:line="400" w:lineRule="exact"/>
              <w:rPr>
                <w:rFonts w:hint="eastAsia" w:ascii="宋体" w:hAnsi="宋体" w:eastAsia="宋体" w:cs="宋体"/>
                <w:color w:val="auto"/>
                <w:sz w:val="21"/>
                <w:szCs w:val="21"/>
                <w:highlight w:val="none"/>
              </w:rPr>
            </w:pPr>
          </w:p>
        </w:tc>
        <w:tc>
          <w:tcPr>
            <w:tcW w:w="700" w:type="dxa"/>
            <w:vAlign w:val="center"/>
          </w:tcPr>
          <w:p w14:paraId="089D6170">
            <w:pPr>
              <w:spacing w:line="400" w:lineRule="exact"/>
              <w:rPr>
                <w:rFonts w:hint="eastAsia" w:ascii="宋体" w:hAnsi="宋体" w:eastAsia="宋体" w:cs="宋体"/>
                <w:color w:val="auto"/>
                <w:sz w:val="21"/>
                <w:szCs w:val="21"/>
                <w:highlight w:val="none"/>
              </w:rPr>
            </w:pPr>
          </w:p>
        </w:tc>
        <w:tc>
          <w:tcPr>
            <w:tcW w:w="1120" w:type="dxa"/>
            <w:vAlign w:val="center"/>
          </w:tcPr>
          <w:p w14:paraId="2F6B9E70">
            <w:pPr>
              <w:spacing w:line="400" w:lineRule="exact"/>
              <w:rPr>
                <w:rFonts w:hint="eastAsia" w:ascii="宋体" w:hAnsi="宋体" w:eastAsia="宋体" w:cs="宋体"/>
                <w:color w:val="auto"/>
                <w:sz w:val="21"/>
                <w:szCs w:val="21"/>
                <w:highlight w:val="none"/>
              </w:rPr>
            </w:pPr>
          </w:p>
        </w:tc>
        <w:tc>
          <w:tcPr>
            <w:tcW w:w="700" w:type="dxa"/>
            <w:vAlign w:val="center"/>
          </w:tcPr>
          <w:p w14:paraId="5DE34474">
            <w:pPr>
              <w:spacing w:line="400" w:lineRule="exact"/>
              <w:rPr>
                <w:rFonts w:hint="eastAsia" w:ascii="宋体" w:hAnsi="宋体" w:eastAsia="宋体" w:cs="宋体"/>
                <w:color w:val="auto"/>
                <w:sz w:val="21"/>
                <w:szCs w:val="21"/>
                <w:highlight w:val="none"/>
              </w:rPr>
            </w:pPr>
          </w:p>
        </w:tc>
        <w:tc>
          <w:tcPr>
            <w:tcW w:w="980" w:type="dxa"/>
            <w:vAlign w:val="center"/>
          </w:tcPr>
          <w:p w14:paraId="30A06312">
            <w:pPr>
              <w:spacing w:line="400" w:lineRule="exact"/>
              <w:rPr>
                <w:rFonts w:hint="eastAsia" w:ascii="宋体" w:hAnsi="宋体" w:eastAsia="宋体" w:cs="宋体"/>
                <w:color w:val="auto"/>
                <w:sz w:val="21"/>
                <w:szCs w:val="21"/>
                <w:highlight w:val="none"/>
              </w:rPr>
            </w:pPr>
          </w:p>
        </w:tc>
        <w:tc>
          <w:tcPr>
            <w:tcW w:w="722" w:type="dxa"/>
            <w:vAlign w:val="center"/>
          </w:tcPr>
          <w:p w14:paraId="5F3C37B7">
            <w:pPr>
              <w:spacing w:line="400" w:lineRule="exact"/>
              <w:rPr>
                <w:rFonts w:hint="eastAsia" w:ascii="宋体" w:hAnsi="宋体" w:eastAsia="宋体" w:cs="宋体"/>
                <w:color w:val="auto"/>
                <w:sz w:val="21"/>
                <w:szCs w:val="21"/>
                <w:highlight w:val="none"/>
              </w:rPr>
            </w:pPr>
          </w:p>
        </w:tc>
      </w:tr>
    </w:tbl>
    <w:p w14:paraId="44DF3EF9">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360DCE4B">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2C519827">
      <w:pPr>
        <w:spacing w:line="400" w:lineRule="exact"/>
        <w:ind w:firstLine="2891" w:firstLineChars="900"/>
        <w:rPr>
          <w:rFonts w:hint="eastAsia" w:ascii="宋体" w:hAnsi="宋体" w:eastAsia="宋体" w:cs="宋体"/>
          <w:b/>
          <w:bCs/>
          <w:color w:val="auto"/>
          <w:sz w:val="32"/>
          <w:szCs w:val="32"/>
          <w:highlight w:val="none"/>
        </w:rPr>
      </w:pPr>
      <w:bookmarkStart w:id="323" w:name="_Toc201287658"/>
      <w:bookmarkStart w:id="324" w:name="_Toc357004109"/>
    </w:p>
    <w:p w14:paraId="1DEB74F6">
      <w:pPr>
        <w:spacing w:line="400" w:lineRule="exact"/>
        <w:ind w:firstLine="2891" w:firstLineChars="900"/>
        <w:rPr>
          <w:rFonts w:hint="eastAsia" w:ascii="宋体" w:hAnsi="宋体" w:eastAsia="宋体" w:cs="宋体"/>
          <w:b/>
          <w:bCs/>
          <w:color w:val="auto"/>
          <w:sz w:val="32"/>
          <w:szCs w:val="32"/>
          <w:highlight w:val="none"/>
        </w:rPr>
      </w:pPr>
    </w:p>
    <w:p w14:paraId="60455F50">
      <w:pPr>
        <w:spacing w:line="400" w:lineRule="exact"/>
        <w:ind w:firstLine="2891" w:firstLineChars="900"/>
        <w:rPr>
          <w:rFonts w:hint="eastAsia" w:ascii="宋体" w:hAnsi="宋体" w:eastAsia="宋体" w:cs="宋体"/>
          <w:b/>
          <w:bCs/>
          <w:color w:val="auto"/>
          <w:sz w:val="32"/>
          <w:szCs w:val="32"/>
          <w:highlight w:val="none"/>
        </w:rPr>
      </w:pPr>
    </w:p>
    <w:p w14:paraId="19941129">
      <w:pPr>
        <w:pStyle w:val="10"/>
        <w:rPr>
          <w:rFonts w:hint="eastAsia" w:ascii="宋体" w:hAnsi="宋体" w:eastAsia="宋体" w:cs="宋体"/>
          <w:highlight w:val="none"/>
        </w:rPr>
      </w:pPr>
    </w:p>
    <w:p w14:paraId="7F675B8D">
      <w:pPr>
        <w:spacing w:line="400" w:lineRule="exact"/>
        <w:ind w:firstLine="2891" w:firstLineChars="900"/>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（二</w:t>
      </w:r>
      <w:bookmarkEnd w:id="323"/>
      <w:bookmarkStart w:id="325" w:name="_Toc201287659"/>
      <w:r>
        <w:rPr>
          <w:rFonts w:hint="eastAsia" w:ascii="宋体" w:hAnsi="宋体" w:eastAsia="宋体" w:cs="宋体"/>
          <w:b/>
          <w:bCs/>
          <w:color w:val="auto"/>
          <w:sz w:val="32"/>
          <w:szCs w:val="32"/>
          <w:highlight w:val="none"/>
        </w:rPr>
        <w:t>）劳动力计划表</w:t>
      </w:r>
      <w:bookmarkEnd w:id="324"/>
      <w:bookmarkEnd w:id="325"/>
    </w:p>
    <w:tbl>
      <w:tblPr>
        <w:tblStyle w:val="29"/>
        <w:tblW w:w="921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91"/>
        <w:gridCol w:w="1064"/>
        <w:gridCol w:w="1171"/>
        <w:gridCol w:w="1171"/>
        <w:gridCol w:w="1064"/>
        <w:gridCol w:w="959"/>
        <w:gridCol w:w="959"/>
        <w:gridCol w:w="1335"/>
      </w:tblGrid>
      <w:tr w14:paraId="275A9C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12" w:hRule="atLeast"/>
          <w:jc w:val="center"/>
        </w:trPr>
        <w:tc>
          <w:tcPr>
            <w:tcW w:w="1491" w:type="dxa"/>
            <w:vMerge w:val="restart"/>
            <w:vAlign w:val="center"/>
          </w:tcPr>
          <w:p w14:paraId="6700FC4E">
            <w:pPr>
              <w:spacing w:line="400" w:lineRule="exact"/>
              <w:ind w:firstLine="422"/>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工种</w:t>
            </w:r>
          </w:p>
        </w:tc>
        <w:tc>
          <w:tcPr>
            <w:tcW w:w="7723" w:type="dxa"/>
            <w:gridSpan w:val="7"/>
            <w:vAlign w:val="center"/>
          </w:tcPr>
          <w:p w14:paraId="320F6CBC">
            <w:pPr>
              <w:spacing w:line="400" w:lineRule="exact"/>
              <w:ind w:firstLine="422"/>
              <w:jc w:val="center"/>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按工程施工阶段投入劳动力情况</w:t>
            </w:r>
          </w:p>
        </w:tc>
      </w:tr>
      <w:tr w14:paraId="29FFC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1" w:hRule="atLeast"/>
          <w:jc w:val="center"/>
        </w:trPr>
        <w:tc>
          <w:tcPr>
            <w:tcW w:w="1491" w:type="dxa"/>
            <w:vMerge w:val="continue"/>
            <w:vAlign w:val="top"/>
          </w:tcPr>
          <w:p w14:paraId="13F32F3F">
            <w:pPr>
              <w:spacing w:line="400" w:lineRule="exact"/>
              <w:ind w:firstLine="420"/>
              <w:jc w:val="center"/>
              <w:rPr>
                <w:rFonts w:hint="eastAsia" w:ascii="宋体" w:hAnsi="宋体" w:eastAsia="宋体" w:cs="宋体"/>
                <w:color w:val="auto"/>
                <w:sz w:val="21"/>
                <w:szCs w:val="21"/>
                <w:highlight w:val="none"/>
              </w:rPr>
            </w:pPr>
          </w:p>
        </w:tc>
        <w:tc>
          <w:tcPr>
            <w:tcW w:w="1064" w:type="dxa"/>
            <w:vAlign w:val="top"/>
          </w:tcPr>
          <w:p w14:paraId="57735D1E">
            <w:pPr>
              <w:spacing w:line="400" w:lineRule="exact"/>
              <w:ind w:firstLine="420"/>
              <w:jc w:val="center"/>
              <w:rPr>
                <w:rFonts w:hint="eastAsia" w:ascii="宋体" w:hAnsi="宋体" w:eastAsia="宋体" w:cs="宋体"/>
                <w:color w:val="auto"/>
                <w:sz w:val="21"/>
                <w:szCs w:val="21"/>
                <w:highlight w:val="none"/>
              </w:rPr>
            </w:pPr>
          </w:p>
        </w:tc>
        <w:tc>
          <w:tcPr>
            <w:tcW w:w="1171" w:type="dxa"/>
            <w:vAlign w:val="top"/>
          </w:tcPr>
          <w:p w14:paraId="3D765ECD">
            <w:pPr>
              <w:spacing w:line="400" w:lineRule="exact"/>
              <w:ind w:firstLine="420"/>
              <w:jc w:val="center"/>
              <w:rPr>
                <w:rFonts w:hint="eastAsia" w:ascii="宋体" w:hAnsi="宋体" w:eastAsia="宋体" w:cs="宋体"/>
                <w:color w:val="auto"/>
                <w:sz w:val="21"/>
                <w:szCs w:val="21"/>
                <w:highlight w:val="none"/>
              </w:rPr>
            </w:pPr>
          </w:p>
        </w:tc>
        <w:tc>
          <w:tcPr>
            <w:tcW w:w="1171" w:type="dxa"/>
            <w:vAlign w:val="top"/>
          </w:tcPr>
          <w:p w14:paraId="1AE36811">
            <w:pPr>
              <w:spacing w:line="400" w:lineRule="exact"/>
              <w:ind w:firstLine="420"/>
              <w:jc w:val="center"/>
              <w:rPr>
                <w:rFonts w:hint="eastAsia" w:ascii="宋体" w:hAnsi="宋体" w:eastAsia="宋体" w:cs="宋体"/>
                <w:color w:val="auto"/>
                <w:sz w:val="21"/>
                <w:szCs w:val="21"/>
                <w:highlight w:val="none"/>
              </w:rPr>
            </w:pPr>
          </w:p>
        </w:tc>
        <w:tc>
          <w:tcPr>
            <w:tcW w:w="1064" w:type="dxa"/>
            <w:vAlign w:val="top"/>
          </w:tcPr>
          <w:p w14:paraId="2C61D4DD">
            <w:pPr>
              <w:spacing w:line="400" w:lineRule="exact"/>
              <w:ind w:firstLine="420"/>
              <w:jc w:val="center"/>
              <w:rPr>
                <w:rFonts w:hint="eastAsia" w:ascii="宋体" w:hAnsi="宋体" w:eastAsia="宋体" w:cs="宋体"/>
                <w:color w:val="auto"/>
                <w:sz w:val="21"/>
                <w:szCs w:val="21"/>
                <w:highlight w:val="none"/>
              </w:rPr>
            </w:pPr>
          </w:p>
        </w:tc>
        <w:tc>
          <w:tcPr>
            <w:tcW w:w="959" w:type="dxa"/>
            <w:vAlign w:val="top"/>
          </w:tcPr>
          <w:p w14:paraId="476684CE">
            <w:pPr>
              <w:spacing w:line="400" w:lineRule="exact"/>
              <w:ind w:left="-113" w:right="-113" w:firstLine="420"/>
              <w:jc w:val="center"/>
              <w:rPr>
                <w:rFonts w:hint="eastAsia" w:ascii="宋体" w:hAnsi="宋体" w:eastAsia="宋体" w:cs="宋体"/>
                <w:color w:val="auto"/>
                <w:sz w:val="21"/>
                <w:szCs w:val="21"/>
                <w:highlight w:val="none"/>
              </w:rPr>
            </w:pPr>
          </w:p>
        </w:tc>
        <w:tc>
          <w:tcPr>
            <w:tcW w:w="959" w:type="dxa"/>
            <w:vAlign w:val="top"/>
          </w:tcPr>
          <w:p w14:paraId="05C85CDC">
            <w:pPr>
              <w:spacing w:line="400" w:lineRule="exact"/>
              <w:ind w:firstLine="420"/>
              <w:jc w:val="center"/>
              <w:rPr>
                <w:rFonts w:hint="eastAsia" w:ascii="宋体" w:hAnsi="宋体" w:eastAsia="宋体" w:cs="宋体"/>
                <w:color w:val="auto"/>
                <w:sz w:val="21"/>
                <w:szCs w:val="21"/>
                <w:highlight w:val="none"/>
              </w:rPr>
            </w:pPr>
          </w:p>
        </w:tc>
        <w:tc>
          <w:tcPr>
            <w:tcW w:w="1335" w:type="dxa"/>
            <w:vAlign w:val="top"/>
          </w:tcPr>
          <w:p w14:paraId="4FF34DE2">
            <w:pPr>
              <w:spacing w:line="400" w:lineRule="exact"/>
              <w:ind w:firstLine="420"/>
              <w:jc w:val="center"/>
              <w:rPr>
                <w:rFonts w:hint="eastAsia" w:ascii="宋体" w:hAnsi="宋体" w:eastAsia="宋体" w:cs="宋体"/>
                <w:color w:val="auto"/>
                <w:sz w:val="21"/>
                <w:szCs w:val="21"/>
                <w:highlight w:val="none"/>
              </w:rPr>
            </w:pPr>
          </w:p>
        </w:tc>
      </w:tr>
      <w:tr w14:paraId="67ED4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32" w:hRule="atLeast"/>
          <w:jc w:val="center"/>
        </w:trPr>
        <w:tc>
          <w:tcPr>
            <w:tcW w:w="1491" w:type="dxa"/>
            <w:vAlign w:val="center"/>
          </w:tcPr>
          <w:p w14:paraId="75B7A38F">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5943B722">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74466F09">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7D4BD107">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214EB4EE">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7C013A93">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676B1E9E">
            <w:pPr>
              <w:spacing w:line="400" w:lineRule="exact"/>
              <w:ind w:firstLine="420"/>
              <w:rPr>
                <w:rFonts w:hint="eastAsia" w:ascii="宋体" w:hAnsi="宋体" w:eastAsia="宋体" w:cs="宋体"/>
                <w:color w:val="auto"/>
                <w:sz w:val="21"/>
                <w:szCs w:val="21"/>
                <w:highlight w:val="none"/>
              </w:rPr>
            </w:pPr>
          </w:p>
        </w:tc>
        <w:tc>
          <w:tcPr>
            <w:tcW w:w="1335" w:type="dxa"/>
            <w:vAlign w:val="center"/>
          </w:tcPr>
          <w:p w14:paraId="2D83CD01">
            <w:pPr>
              <w:spacing w:line="400" w:lineRule="exact"/>
              <w:ind w:firstLine="420"/>
              <w:rPr>
                <w:rFonts w:hint="eastAsia" w:ascii="宋体" w:hAnsi="宋体" w:eastAsia="宋体" w:cs="宋体"/>
                <w:color w:val="auto"/>
                <w:sz w:val="21"/>
                <w:szCs w:val="21"/>
                <w:highlight w:val="none"/>
              </w:rPr>
            </w:pPr>
          </w:p>
        </w:tc>
      </w:tr>
      <w:tr w14:paraId="5F586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90" w:hRule="atLeast"/>
          <w:jc w:val="center"/>
        </w:trPr>
        <w:tc>
          <w:tcPr>
            <w:tcW w:w="1491" w:type="dxa"/>
            <w:vAlign w:val="center"/>
          </w:tcPr>
          <w:p w14:paraId="78CB6450">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78EEB138">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1C62361A">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1FEEC138">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79E64D81">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1465BC25">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0E9A5F68">
            <w:pPr>
              <w:spacing w:line="400" w:lineRule="exact"/>
              <w:ind w:firstLine="420"/>
              <w:rPr>
                <w:rFonts w:hint="eastAsia" w:ascii="宋体" w:hAnsi="宋体" w:eastAsia="宋体" w:cs="宋体"/>
                <w:color w:val="auto"/>
                <w:sz w:val="21"/>
                <w:szCs w:val="21"/>
                <w:highlight w:val="none"/>
              </w:rPr>
            </w:pPr>
          </w:p>
        </w:tc>
        <w:tc>
          <w:tcPr>
            <w:tcW w:w="1335" w:type="dxa"/>
            <w:vAlign w:val="center"/>
          </w:tcPr>
          <w:p w14:paraId="19A594C6">
            <w:pPr>
              <w:spacing w:line="400" w:lineRule="exact"/>
              <w:ind w:firstLine="420"/>
              <w:rPr>
                <w:rFonts w:hint="eastAsia" w:ascii="宋体" w:hAnsi="宋体" w:eastAsia="宋体" w:cs="宋体"/>
                <w:color w:val="auto"/>
                <w:sz w:val="21"/>
                <w:szCs w:val="21"/>
                <w:highlight w:val="none"/>
              </w:rPr>
            </w:pPr>
          </w:p>
        </w:tc>
      </w:tr>
      <w:tr w14:paraId="29DA5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6" w:hRule="atLeast"/>
          <w:jc w:val="center"/>
        </w:trPr>
        <w:tc>
          <w:tcPr>
            <w:tcW w:w="1491" w:type="dxa"/>
            <w:vAlign w:val="center"/>
          </w:tcPr>
          <w:p w14:paraId="15526AB1">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225D4FE4">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1F19EB0C">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08B1B8E2">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43B32AA2">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4D90EA44">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62EDCDEA">
            <w:pPr>
              <w:spacing w:line="400" w:lineRule="exact"/>
              <w:ind w:firstLine="420"/>
              <w:rPr>
                <w:rFonts w:hint="eastAsia" w:ascii="宋体" w:hAnsi="宋体" w:eastAsia="宋体" w:cs="宋体"/>
                <w:color w:val="auto"/>
                <w:sz w:val="21"/>
                <w:szCs w:val="21"/>
                <w:highlight w:val="none"/>
              </w:rPr>
            </w:pPr>
          </w:p>
        </w:tc>
        <w:tc>
          <w:tcPr>
            <w:tcW w:w="1335" w:type="dxa"/>
            <w:vAlign w:val="center"/>
          </w:tcPr>
          <w:p w14:paraId="437ACE8A">
            <w:pPr>
              <w:spacing w:line="400" w:lineRule="exact"/>
              <w:ind w:firstLine="420"/>
              <w:rPr>
                <w:rFonts w:hint="eastAsia" w:ascii="宋体" w:hAnsi="宋体" w:eastAsia="宋体" w:cs="宋体"/>
                <w:color w:val="auto"/>
                <w:sz w:val="21"/>
                <w:szCs w:val="21"/>
                <w:highlight w:val="none"/>
              </w:rPr>
            </w:pPr>
          </w:p>
        </w:tc>
      </w:tr>
      <w:tr w14:paraId="02027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0" w:hRule="atLeast"/>
          <w:jc w:val="center"/>
        </w:trPr>
        <w:tc>
          <w:tcPr>
            <w:tcW w:w="1491" w:type="dxa"/>
            <w:vAlign w:val="center"/>
          </w:tcPr>
          <w:p w14:paraId="3C8F9DA5">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5C617795">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180A5894">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20E30B8E">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355FA424">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79EA3289">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041777BD">
            <w:pPr>
              <w:spacing w:line="400" w:lineRule="exact"/>
              <w:ind w:firstLine="420"/>
              <w:rPr>
                <w:rFonts w:hint="eastAsia" w:ascii="宋体" w:hAnsi="宋体" w:eastAsia="宋体" w:cs="宋体"/>
                <w:color w:val="auto"/>
                <w:sz w:val="21"/>
                <w:szCs w:val="21"/>
                <w:highlight w:val="none"/>
              </w:rPr>
            </w:pPr>
          </w:p>
        </w:tc>
        <w:tc>
          <w:tcPr>
            <w:tcW w:w="1335" w:type="dxa"/>
            <w:vAlign w:val="center"/>
          </w:tcPr>
          <w:p w14:paraId="119E3366">
            <w:pPr>
              <w:spacing w:line="400" w:lineRule="exact"/>
              <w:ind w:firstLine="420"/>
              <w:rPr>
                <w:rFonts w:hint="eastAsia" w:ascii="宋体" w:hAnsi="宋体" w:eastAsia="宋体" w:cs="宋体"/>
                <w:color w:val="auto"/>
                <w:sz w:val="21"/>
                <w:szCs w:val="21"/>
                <w:highlight w:val="none"/>
              </w:rPr>
            </w:pPr>
          </w:p>
        </w:tc>
      </w:tr>
      <w:tr w14:paraId="06EEB8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4" w:hRule="atLeast"/>
          <w:jc w:val="center"/>
        </w:trPr>
        <w:tc>
          <w:tcPr>
            <w:tcW w:w="1491" w:type="dxa"/>
            <w:vAlign w:val="center"/>
          </w:tcPr>
          <w:p w14:paraId="346DCF58">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2766EACA">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462C688A">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1B83D186">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3D160E1B">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1FB619E9">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6D111F92">
            <w:pPr>
              <w:spacing w:line="400" w:lineRule="exact"/>
              <w:ind w:firstLine="420"/>
              <w:rPr>
                <w:rFonts w:hint="eastAsia" w:ascii="宋体" w:hAnsi="宋体" w:eastAsia="宋体" w:cs="宋体"/>
                <w:color w:val="auto"/>
                <w:sz w:val="21"/>
                <w:szCs w:val="21"/>
                <w:highlight w:val="none"/>
              </w:rPr>
            </w:pPr>
          </w:p>
        </w:tc>
        <w:tc>
          <w:tcPr>
            <w:tcW w:w="1335" w:type="dxa"/>
            <w:vAlign w:val="center"/>
          </w:tcPr>
          <w:p w14:paraId="0AC83D61">
            <w:pPr>
              <w:spacing w:line="400" w:lineRule="exact"/>
              <w:ind w:firstLine="420"/>
              <w:rPr>
                <w:rFonts w:hint="eastAsia" w:ascii="宋体" w:hAnsi="宋体" w:eastAsia="宋体" w:cs="宋体"/>
                <w:color w:val="auto"/>
                <w:sz w:val="21"/>
                <w:szCs w:val="21"/>
                <w:highlight w:val="none"/>
              </w:rPr>
            </w:pPr>
          </w:p>
        </w:tc>
      </w:tr>
      <w:tr w14:paraId="568B1A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49" w:hRule="atLeast"/>
          <w:jc w:val="center"/>
        </w:trPr>
        <w:tc>
          <w:tcPr>
            <w:tcW w:w="1491" w:type="dxa"/>
            <w:vAlign w:val="center"/>
          </w:tcPr>
          <w:p w14:paraId="77C3DFF5">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48C6C0B0">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6AEC3727">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32DEADC9">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65751138">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2357479C">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0C6709E6">
            <w:pPr>
              <w:spacing w:line="400" w:lineRule="exact"/>
              <w:ind w:firstLine="420"/>
              <w:rPr>
                <w:rFonts w:hint="eastAsia" w:ascii="宋体" w:hAnsi="宋体" w:eastAsia="宋体" w:cs="宋体"/>
                <w:color w:val="auto"/>
                <w:sz w:val="21"/>
                <w:szCs w:val="21"/>
                <w:highlight w:val="none"/>
              </w:rPr>
            </w:pPr>
          </w:p>
        </w:tc>
        <w:tc>
          <w:tcPr>
            <w:tcW w:w="1335" w:type="dxa"/>
            <w:vAlign w:val="center"/>
          </w:tcPr>
          <w:p w14:paraId="2B8FC21F">
            <w:pPr>
              <w:spacing w:line="400" w:lineRule="exact"/>
              <w:ind w:firstLine="420"/>
              <w:rPr>
                <w:rFonts w:hint="eastAsia" w:ascii="宋体" w:hAnsi="宋体" w:eastAsia="宋体" w:cs="宋体"/>
                <w:color w:val="auto"/>
                <w:sz w:val="21"/>
                <w:szCs w:val="21"/>
                <w:highlight w:val="none"/>
              </w:rPr>
            </w:pPr>
          </w:p>
        </w:tc>
      </w:tr>
      <w:tr w14:paraId="2F9AE6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4" w:hRule="atLeast"/>
          <w:jc w:val="center"/>
        </w:trPr>
        <w:tc>
          <w:tcPr>
            <w:tcW w:w="1491" w:type="dxa"/>
            <w:vAlign w:val="center"/>
          </w:tcPr>
          <w:p w14:paraId="6523D938">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603D754F">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34DE3188">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4E4D74BB">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6DC9C731">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28C0EBED">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1A6C3202">
            <w:pPr>
              <w:spacing w:line="400" w:lineRule="exact"/>
              <w:ind w:firstLine="420"/>
              <w:rPr>
                <w:rFonts w:hint="eastAsia" w:ascii="宋体" w:hAnsi="宋体" w:eastAsia="宋体" w:cs="宋体"/>
                <w:color w:val="auto"/>
                <w:sz w:val="21"/>
                <w:szCs w:val="21"/>
                <w:highlight w:val="none"/>
              </w:rPr>
            </w:pPr>
          </w:p>
        </w:tc>
        <w:tc>
          <w:tcPr>
            <w:tcW w:w="1335" w:type="dxa"/>
            <w:vAlign w:val="center"/>
          </w:tcPr>
          <w:p w14:paraId="5580FC73">
            <w:pPr>
              <w:spacing w:line="400" w:lineRule="exact"/>
              <w:ind w:firstLine="420"/>
              <w:rPr>
                <w:rFonts w:hint="eastAsia" w:ascii="宋体" w:hAnsi="宋体" w:eastAsia="宋体" w:cs="宋体"/>
                <w:color w:val="auto"/>
                <w:sz w:val="21"/>
                <w:szCs w:val="21"/>
                <w:highlight w:val="none"/>
              </w:rPr>
            </w:pPr>
          </w:p>
        </w:tc>
      </w:tr>
      <w:tr w14:paraId="1EAD52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3" w:hRule="atLeast"/>
          <w:jc w:val="center"/>
        </w:trPr>
        <w:tc>
          <w:tcPr>
            <w:tcW w:w="1491" w:type="dxa"/>
            <w:vAlign w:val="center"/>
          </w:tcPr>
          <w:p w14:paraId="3031BDC4">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215E0DB1">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567F9146">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1EA52A84">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6610B55C">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19904DD0">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2A912D07">
            <w:pPr>
              <w:spacing w:line="400" w:lineRule="exact"/>
              <w:ind w:firstLine="420"/>
              <w:rPr>
                <w:rFonts w:hint="eastAsia" w:ascii="宋体" w:hAnsi="宋体" w:eastAsia="宋体" w:cs="宋体"/>
                <w:color w:val="auto"/>
                <w:sz w:val="21"/>
                <w:szCs w:val="21"/>
                <w:highlight w:val="none"/>
              </w:rPr>
            </w:pPr>
          </w:p>
        </w:tc>
        <w:tc>
          <w:tcPr>
            <w:tcW w:w="1335" w:type="dxa"/>
            <w:vAlign w:val="center"/>
          </w:tcPr>
          <w:p w14:paraId="064571F2">
            <w:pPr>
              <w:spacing w:line="400" w:lineRule="exact"/>
              <w:ind w:firstLine="420"/>
              <w:rPr>
                <w:rFonts w:hint="eastAsia" w:ascii="宋体" w:hAnsi="宋体" w:eastAsia="宋体" w:cs="宋体"/>
                <w:color w:val="auto"/>
                <w:sz w:val="21"/>
                <w:szCs w:val="21"/>
                <w:highlight w:val="none"/>
              </w:rPr>
            </w:pPr>
          </w:p>
        </w:tc>
      </w:tr>
      <w:tr w14:paraId="2F9BD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56" w:hRule="atLeast"/>
          <w:jc w:val="center"/>
        </w:trPr>
        <w:tc>
          <w:tcPr>
            <w:tcW w:w="1491" w:type="dxa"/>
            <w:vAlign w:val="center"/>
          </w:tcPr>
          <w:p w14:paraId="7B2858DB">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7976FB3E">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6374575C">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628F5562">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2DB3CE10">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47A03F7D">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210444D9">
            <w:pPr>
              <w:spacing w:line="400" w:lineRule="exact"/>
              <w:ind w:firstLine="420"/>
              <w:rPr>
                <w:rFonts w:hint="eastAsia" w:ascii="宋体" w:hAnsi="宋体" w:eastAsia="宋体" w:cs="宋体"/>
                <w:color w:val="auto"/>
                <w:sz w:val="21"/>
                <w:szCs w:val="21"/>
                <w:highlight w:val="none"/>
              </w:rPr>
            </w:pPr>
          </w:p>
        </w:tc>
        <w:tc>
          <w:tcPr>
            <w:tcW w:w="1335" w:type="dxa"/>
            <w:vAlign w:val="center"/>
          </w:tcPr>
          <w:p w14:paraId="19A790A0">
            <w:pPr>
              <w:spacing w:line="400" w:lineRule="exact"/>
              <w:ind w:firstLine="420"/>
              <w:rPr>
                <w:rFonts w:hint="eastAsia" w:ascii="宋体" w:hAnsi="宋体" w:eastAsia="宋体" w:cs="宋体"/>
                <w:color w:val="auto"/>
                <w:sz w:val="21"/>
                <w:szCs w:val="21"/>
                <w:highlight w:val="none"/>
              </w:rPr>
            </w:pPr>
          </w:p>
        </w:tc>
      </w:tr>
      <w:tr w14:paraId="5F24C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26" w:hRule="atLeast"/>
          <w:jc w:val="center"/>
        </w:trPr>
        <w:tc>
          <w:tcPr>
            <w:tcW w:w="1491" w:type="dxa"/>
            <w:vAlign w:val="center"/>
          </w:tcPr>
          <w:p w14:paraId="527C82EE">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093F0A0C">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35466C72">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174285D1">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04C24852">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505A3826">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2D60ADF0">
            <w:pPr>
              <w:spacing w:line="400" w:lineRule="exact"/>
              <w:ind w:firstLine="420"/>
              <w:rPr>
                <w:rFonts w:hint="eastAsia" w:ascii="宋体" w:hAnsi="宋体" w:eastAsia="宋体" w:cs="宋体"/>
                <w:color w:val="auto"/>
                <w:sz w:val="21"/>
                <w:szCs w:val="21"/>
                <w:highlight w:val="none"/>
              </w:rPr>
            </w:pPr>
          </w:p>
        </w:tc>
        <w:tc>
          <w:tcPr>
            <w:tcW w:w="1335" w:type="dxa"/>
            <w:vAlign w:val="center"/>
          </w:tcPr>
          <w:p w14:paraId="1AAD019F">
            <w:pPr>
              <w:spacing w:line="400" w:lineRule="exact"/>
              <w:ind w:firstLine="420"/>
              <w:rPr>
                <w:rFonts w:hint="eastAsia" w:ascii="宋体" w:hAnsi="宋体" w:eastAsia="宋体" w:cs="宋体"/>
                <w:color w:val="auto"/>
                <w:sz w:val="21"/>
                <w:szCs w:val="21"/>
                <w:highlight w:val="none"/>
              </w:rPr>
            </w:pPr>
          </w:p>
        </w:tc>
      </w:tr>
      <w:tr w14:paraId="21D8A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8" w:hRule="atLeast"/>
          <w:jc w:val="center"/>
        </w:trPr>
        <w:tc>
          <w:tcPr>
            <w:tcW w:w="1491" w:type="dxa"/>
            <w:vAlign w:val="center"/>
          </w:tcPr>
          <w:p w14:paraId="61DAA528">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780E912B">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58017CFE">
            <w:pPr>
              <w:spacing w:line="400" w:lineRule="exact"/>
              <w:ind w:firstLine="420"/>
              <w:rPr>
                <w:rFonts w:hint="eastAsia" w:ascii="宋体" w:hAnsi="宋体" w:eastAsia="宋体" w:cs="宋体"/>
                <w:color w:val="auto"/>
                <w:sz w:val="21"/>
                <w:szCs w:val="21"/>
                <w:highlight w:val="none"/>
              </w:rPr>
            </w:pPr>
          </w:p>
        </w:tc>
        <w:tc>
          <w:tcPr>
            <w:tcW w:w="1171" w:type="dxa"/>
            <w:vAlign w:val="center"/>
          </w:tcPr>
          <w:p w14:paraId="6E6B939D">
            <w:pPr>
              <w:spacing w:line="400" w:lineRule="exact"/>
              <w:ind w:firstLine="420"/>
              <w:rPr>
                <w:rFonts w:hint="eastAsia" w:ascii="宋体" w:hAnsi="宋体" w:eastAsia="宋体" w:cs="宋体"/>
                <w:color w:val="auto"/>
                <w:sz w:val="21"/>
                <w:szCs w:val="21"/>
                <w:highlight w:val="none"/>
              </w:rPr>
            </w:pPr>
          </w:p>
        </w:tc>
        <w:tc>
          <w:tcPr>
            <w:tcW w:w="1064" w:type="dxa"/>
            <w:vAlign w:val="center"/>
          </w:tcPr>
          <w:p w14:paraId="11A5D565">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41A18D4D">
            <w:pPr>
              <w:spacing w:line="400" w:lineRule="exact"/>
              <w:ind w:firstLine="420"/>
              <w:rPr>
                <w:rFonts w:hint="eastAsia" w:ascii="宋体" w:hAnsi="宋体" w:eastAsia="宋体" w:cs="宋体"/>
                <w:color w:val="auto"/>
                <w:sz w:val="21"/>
                <w:szCs w:val="21"/>
                <w:highlight w:val="none"/>
              </w:rPr>
            </w:pPr>
          </w:p>
        </w:tc>
        <w:tc>
          <w:tcPr>
            <w:tcW w:w="959" w:type="dxa"/>
            <w:vAlign w:val="center"/>
          </w:tcPr>
          <w:p w14:paraId="51D147CD">
            <w:pPr>
              <w:spacing w:line="400" w:lineRule="exact"/>
              <w:ind w:firstLine="420"/>
              <w:rPr>
                <w:rFonts w:hint="eastAsia" w:ascii="宋体" w:hAnsi="宋体" w:eastAsia="宋体" w:cs="宋体"/>
                <w:color w:val="auto"/>
                <w:sz w:val="21"/>
                <w:szCs w:val="21"/>
                <w:highlight w:val="none"/>
              </w:rPr>
            </w:pPr>
          </w:p>
        </w:tc>
        <w:tc>
          <w:tcPr>
            <w:tcW w:w="1335" w:type="dxa"/>
            <w:vAlign w:val="center"/>
          </w:tcPr>
          <w:p w14:paraId="2706E288">
            <w:pPr>
              <w:spacing w:line="400" w:lineRule="exact"/>
              <w:ind w:firstLine="420"/>
              <w:rPr>
                <w:rFonts w:hint="eastAsia" w:ascii="宋体" w:hAnsi="宋体" w:eastAsia="宋体" w:cs="宋体"/>
                <w:color w:val="auto"/>
                <w:sz w:val="21"/>
                <w:szCs w:val="21"/>
                <w:highlight w:val="none"/>
              </w:rPr>
            </w:pPr>
          </w:p>
        </w:tc>
      </w:tr>
    </w:tbl>
    <w:p w14:paraId="550046A7">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05F5FD43">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6227A930">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4F3CEE3D">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4E396BDB">
      <w:pPr>
        <w:spacing w:line="400" w:lineRule="exact"/>
        <w:ind w:firstLine="2731" w:firstLineChars="850"/>
        <w:rPr>
          <w:rFonts w:hint="eastAsia" w:ascii="宋体" w:hAnsi="宋体" w:eastAsia="宋体" w:cs="宋体"/>
          <w:b/>
          <w:bCs/>
          <w:color w:val="auto"/>
          <w:sz w:val="32"/>
          <w:szCs w:val="32"/>
          <w:highlight w:val="none"/>
        </w:rPr>
      </w:pPr>
      <w:bookmarkStart w:id="326" w:name="_Toc357004110"/>
    </w:p>
    <w:p w14:paraId="2F1EC26D">
      <w:pPr>
        <w:spacing w:line="400" w:lineRule="exact"/>
        <w:ind w:firstLine="2731" w:firstLineChars="850"/>
        <w:rPr>
          <w:rFonts w:hint="eastAsia" w:ascii="宋体" w:hAnsi="宋体" w:eastAsia="宋体" w:cs="宋体"/>
          <w:b/>
          <w:bCs/>
          <w:color w:val="auto"/>
          <w:sz w:val="32"/>
          <w:szCs w:val="32"/>
          <w:highlight w:val="none"/>
        </w:rPr>
      </w:pPr>
    </w:p>
    <w:p w14:paraId="505B0215">
      <w:pPr>
        <w:spacing w:line="400" w:lineRule="exact"/>
        <w:ind w:firstLine="2731" w:firstLineChars="850"/>
        <w:rPr>
          <w:rFonts w:hint="eastAsia" w:ascii="宋体" w:hAnsi="宋体" w:eastAsia="宋体" w:cs="宋体"/>
          <w:b/>
          <w:bCs/>
          <w:color w:val="auto"/>
          <w:sz w:val="32"/>
          <w:szCs w:val="32"/>
          <w:highlight w:val="none"/>
        </w:rPr>
      </w:pPr>
    </w:p>
    <w:p w14:paraId="57DEE02D">
      <w:pPr>
        <w:spacing w:line="400" w:lineRule="exact"/>
        <w:ind w:firstLine="2731" w:firstLineChars="850"/>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（三）进度计划</w:t>
      </w:r>
      <w:bookmarkEnd w:id="326"/>
    </w:p>
    <w:p w14:paraId="5C834DAC">
      <w:pPr>
        <w:autoSpaceDE w:val="0"/>
        <w:autoSpaceDN w:val="0"/>
        <w:adjustRightInd w:val="0"/>
        <w:spacing w:line="400" w:lineRule="exact"/>
        <w:ind w:firstLine="480"/>
        <w:rPr>
          <w:rFonts w:hint="eastAsia" w:ascii="宋体" w:hAnsi="宋体" w:eastAsia="宋体" w:cs="宋体"/>
          <w:color w:val="auto"/>
          <w:highlight w:val="none"/>
        </w:rPr>
      </w:pPr>
    </w:p>
    <w:p w14:paraId="65C8296A">
      <w:pPr>
        <w:autoSpaceDE w:val="0"/>
        <w:autoSpaceDN w:val="0"/>
        <w:adjustRightInd w:val="0"/>
        <w:spacing w:line="400" w:lineRule="exact"/>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 供应商应递交施工进度网络图或施工进度表，说明按谈判文件要求的计划工期进行施工的各个关键日期。</w:t>
      </w:r>
    </w:p>
    <w:p w14:paraId="5C0BED3A">
      <w:pPr>
        <w:autoSpaceDE w:val="0"/>
        <w:autoSpaceDN w:val="0"/>
        <w:adjustRightInd w:val="0"/>
        <w:spacing w:line="400" w:lineRule="exact"/>
        <w:ind w:firstLine="48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 施工进度表可采用网络图（或横道图）表示。</w:t>
      </w:r>
    </w:p>
    <w:p w14:paraId="173D2DB7">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4CB556F5">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3C212F5F">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4F5E3592">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6EACAC73">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26156592">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3B573931">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13FDED55">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10C12CE5">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2969D6EA">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1537D5DB">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6791A34C">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17AF6C08">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77F47F0E">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2649245E">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0940B47D">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2CA1C0F6">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294830E2">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1C0994AE">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5FFA054A">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327A8FE8">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29D460CC">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12858EB1">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13396AB6">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166C57BF">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0F2AACB3">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2B6BA309">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5D134BA9">
      <w:pPr>
        <w:autoSpaceDE w:val="0"/>
        <w:autoSpaceDN w:val="0"/>
        <w:adjustRightInd w:val="0"/>
        <w:spacing w:line="400" w:lineRule="exact"/>
        <w:ind w:firstLine="360"/>
        <w:rPr>
          <w:rFonts w:hint="eastAsia" w:ascii="宋体" w:hAnsi="宋体" w:eastAsia="宋体" w:cs="宋体"/>
          <w:color w:val="auto"/>
          <w:sz w:val="18"/>
          <w:szCs w:val="18"/>
          <w:highlight w:val="none"/>
        </w:rPr>
      </w:pPr>
    </w:p>
    <w:p w14:paraId="169C1E2C">
      <w:pPr>
        <w:spacing w:line="400" w:lineRule="exact"/>
        <w:rPr>
          <w:rFonts w:hint="eastAsia" w:ascii="宋体" w:hAnsi="宋体" w:eastAsia="宋体" w:cs="宋体"/>
          <w:b/>
          <w:bCs/>
          <w:color w:val="auto"/>
          <w:sz w:val="32"/>
          <w:szCs w:val="32"/>
          <w:highlight w:val="none"/>
        </w:rPr>
      </w:pPr>
      <w:bookmarkStart w:id="327" w:name="_Toc357004111"/>
    </w:p>
    <w:p w14:paraId="39902B00">
      <w:pPr>
        <w:spacing w:line="400" w:lineRule="exact"/>
        <w:ind w:firstLine="2731" w:firstLineChars="850"/>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（四）施工总平面图</w:t>
      </w:r>
      <w:bookmarkEnd w:id="327"/>
    </w:p>
    <w:p w14:paraId="1F95A5DD">
      <w:pPr>
        <w:autoSpaceDE w:val="0"/>
        <w:autoSpaceDN w:val="0"/>
        <w:adjustRightInd w:val="0"/>
        <w:spacing w:line="400" w:lineRule="exact"/>
        <w:ind w:firstLine="480"/>
        <w:rPr>
          <w:rFonts w:hint="eastAsia" w:ascii="宋体" w:hAnsi="宋体" w:eastAsia="宋体" w:cs="宋体"/>
          <w:color w:val="auto"/>
          <w:highlight w:val="none"/>
        </w:rPr>
      </w:pPr>
    </w:p>
    <w:p w14:paraId="622501B1">
      <w:pPr>
        <w:autoSpaceDE w:val="0"/>
        <w:autoSpaceDN w:val="0"/>
        <w:adjustRightInd w:val="0"/>
        <w:spacing w:line="400" w:lineRule="exact"/>
        <w:ind w:firstLine="480"/>
        <w:rPr>
          <w:rFonts w:hint="eastAsia" w:ascii="宋体" w:hAnsi="宋体" w:eastAsia="宋体" w:cs="宋体"/>
          <w:color w:val="auto"/>
          <w:highlight w:val="none"/>
        </w:rPr>
      </w:pPr>
    </w:p>
    <w:p w14:paraId="71F5FEEC">
      <w:pPr>
        <w:autoSpaceDE w:val="0"/>
        <w:autoSpaceDN w:val="0"/>
        <w:adjustRightInd w:val="0"/>
        <w:spacing w:line="400" w:lineRule="exact"/>
        <w:ind w:firstLine="480"/>
        <w:rPr>
          <w:rFonts w:hint="eastAsia" w:ascii="宋体" w:hAnsi="宋体" w:eastAsia="宋体" w:cs="宋体"/>
          <w:color w:val="auto"/>
          <w:highlight w:val="none"/>
        </w:rPr>
      </w:pPr>
    </w:p>
    <w:p w14:paraId="537FAA8F">
      <w:pPr>
        <w:spacing w:line="400" w:lineRule="exact"/>
        <w:ind w:firstLine="480"/>
        <w:rPr>
          <w:rFonts w:hint="eastAsia" w:ascii="宋体" w:hAnsi="宋体" w:eastAsia="宋体" w:cs="宋体"/>
          <w:color w:val="auto"/>
          <w:highlight w:val="none"/>
        </w:rPr>
      </w:pPr>
    </w:p>
    <w:p w14:paraId="6D1173A2">
      <w:pPr>
        <w:snapToGrid w:val="0"/>
        <w:spacing w:line="400" w:lineRule="exact"/>
        <w:outlineLvl w:val="1"/>
        <w:rPr>
          <w:rFonts w:hint="eastAsia" w:ascii="宋体" w:hAnsi="宋体" w:eastAsia="宋体" w:cs="宋体"/>
          <w:b/>
          <w:color w:val="auto"/>
          <w:sz w:val="28"/>
          <w:szCs w:val="28"/>
          <w:highlight w:val="none"/>
        </w:rPr>
      </w:pPr>
      <w:bookmarkStart w:id="328" w:name="_Toc458079956"/>
      <w:r>
        <w:rPr>
          <w:rFonts w:hint="eastAsia" w:ascii="宋体" w:hAnsi="宋体" w:eastAsia="宋体" w:cs="宋体"/>
          <w:b/>
          <w:color w:val="auto"/>
          <w:sz w:val="28"/>
          <w:szCs w:val="28"/>
          <w:highlight w:val="none"/>
        </w:rPr>
        <w:br w:type="page"/>
      </w:r>
      <w:bookmarkStart w:id="329" w:name="_Toc8763"/>
      <w:bookmarkStart w:id="330" w:name="_Toc27144"/>
      <w:bookmarkStart w:id="331" w:name="_Toc2260"/>
      <w:r>
        <w:rPr>
          <w:rFonts w:hint="eastAsia" w:ascii="宋体" w:hAnsi="宋体" w:eastAsia="宋体" w:cs="宋体"/>
          <w:b/>
          <w:color w:val="auto"/>
          <w:sz w:val="28"/>
          <w:szCs w:val="28"/>
          <w:highlight w:val="none"/>
        </w:rPr>
        <w:t>附件1</w:t>
      </w:r>
      <w:r>
        <w:rPr>
          <w:rFonts w:hint="eastAsia" w:ascii="宋体" w:hAnsi="宋体" w:eastAsia="宋体" w:cs="宋体"/>
          <w:b/>
          <w:color w:val="auto"/>
          <w:sz w:val="28"/>
          <w:szCs w:val="28"/>
          <w:highlight w:val="none"/>
          <w:lang w:val="en-US" w:eastAsia="zh-CN"/>
        </w:rPr>
        <w:t>4</w:t>
      </w:r>
      <w:r>
        <w:rPr>
          <w:rFonts w:hint="eastAsia" w:ascii="宋体" w:hAnsi="宋体" w:eastAsia="宋体" w:cs="宋体"/>
          <w:b/>
          <w:color w:val="auto"/>
          <w:sz w:val="28"/>
          <w:szCs w:val="28"/>
          <w:highlight w:val="none"/>
        </w:rPr>
        <w:t>：</w:t>
      </w:r>
      <w:bookmarkEnd w:id="320"/>
      <w:r>
        <w:rPr>
          <w:rFonts w:hint="eastAsia" w:ascii="宋体" w:hAnsi="宋体" w:eastAsia="宋体" w:cs="宋体"/>
          <w:b/>
          <w:color w:val="auto"/>
          <w:sz w:val="28"/>
          <w:szCs w:val="28"/>
          <w:highlight w:val="none"/>
        </w:rPr>
        <w:t>项目管理机构</w:t>
      </w:r>
      <w:bookmarkEnd w:id="328"/>
      <w:bookmarkEnd w:id="329"/>
      <w:bookmarkEnd w:id="330"/>
      <w:bookmarkEnd w:id="331"/>
    </w:p>
    <w:p w14:paraId="64696332">
      <w:pPr>
        <w:spacing w:line="360" w:lineRule="auto"/>
        <w:jc w:val="center"/>
        <w:rPr>
          <w:rFonts w:hint="eastAsia" w:ascii="宋体" w:hAnsi="宋体" w:eastAsia="宋体" w:cs="宋体"/>
          <w:b/>
          <w:color w:val="auto"/>
          <w:highlight w:val="none"/>
          <w:lang w:eastAsia="zh-CN"/>
        </w:rPr>
      </w:pPr>
      <w:bookmarkStart w:id="332" w:name="_Toc16192"/>
      <w:bookmarkStart w:id="333" w:name="_Toc201287664"/>
      <w:r>
        <w:rPr>
          <w:rFonts w:hint="eastAsia" w:ascii="宋体" w:hAnsi="宋体" w:eastAsia="宋体" w:cs="宋体"/>
          <w:b/>
          <w:color w:val="auto"/>
          <w:highlight w:val="none"/>
        </w:rPr>
        <w:t>（一）项目管理机构组成表</w:t>
      </w:r>
      <w:bookmarkEnd w:id="332"/>
      <w:bookmarkEnd w:id="333"/>
      <w:r>
        <w:rPr>
          <w:rFonts w:hint="eastAsia" w:ascii="宋体" w:hAnsi="宋体" w:eastAsia="宋体" w:cs="宋体"/>
          <w:b/>
          <w:color w:val="auto"/>
          <w:highlight w:val="none"/>
          <w:lang w:eastAsia="zh-CN"/>
        </w:rPr>
        <w:t>（如有）</w:t>
      </w:r>
    </w:p>
    <w:tbl>
      <w:tblPr>
        <w:tblStyle w:val="29"/>
        <w:tblW w:w="9003"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936"/>
        <w:gridCol w:w="976"/>
        <w:gridCol w:w="940"/>
        <w:gridCol w:w="1229"/>
        <w:gridCol w:w="781"/>
        <w:gridCol w:w="936"/>
        <w:gridCol w:w="1273"/>
        <w:gridCol w:w="1210"/>
        <w:gridCol w:w="722"/>
      </w:tblGrid>
      <w:tr w14:paraId="7A5447C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936" w:type="dxa"/>
            <w:vMerge w:val="restart"/>
            <w:vAlign w:val="center"/>
          </w:tcPr>
          <w:p w14:paraId="07DF00DB">
            <w:pPr>
              <w:autoSpaceDE w:val="0"/>
              <w:autoSpaceDN w:val="0"/>
              <w:adjustRightIn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职务</w:t>
            </w:r>
          </w:p>
        </w:tc>
        <w:tc>
          <w:tcPr>
            <w:tcW w:w="976" w:type="dxa"/>
            <w:vMerge w:val="restart"/>
            <w:vAlign w:val="center"/>
          </w:tcPr>
          <w:p w14:paraId="4F8D4F76">
            <w:pPr>
              <w:autoSpaceDE w:val="0"/>
              <w:autoSpaceDN w:val="0"/>
              <w:adjustRightIn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姓名</w:t>
            </w:r>
          </w:p>
        </w:tc>
        <w:tc>
          <w:tcPr>
            <w:tcW w:w="940" w:type="dxa"/>
            <w:vMerge w:val="restart"/>
            <w:vAlign w:val="center"/>
          </w:tcPr>
          <w:p w14:paraId="4938046D">
            <w:pPr>
              <w:autoSpaceDE w:val="0"/>
              <w:autoSpaceDN w:val="0"/>
              <w:adjustRightIn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职称</w:t>
            </w:r>
          </w:p>
        </w:tc>
        <w:tc>
          <w:tcPr>
            <w:tcW w:w="5429" w:type="dxa"/>
            <w:gridSpan w:val="5"/>
            <w:vAlign w:val="center"/>
          </w:tcPr>
          <w:p w14:paraId="23E6B929">
            <w:pPr>
              <w:autoSpaceDE w:val="0"/>
              <w:autoSpaceDN w:val="0"/>
              <w:adjustRightIn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执业或职业资格证明</w:t>
            </w:r>
          </w:p>
        </w:tc>
        <w:tc>
          <w:tcPr>
            <w:tcW w:w="722" w:type="dxa"/>
            <w:vMerge w:val="restart"/>
            <w:vAlign w:val="center"/>
          </w:tcPr>
          <w:p w14:paraId="249DE3DD">
            <w:pPr>
              <w:autoSpaceDE w:val="0"/>
              <w:autoSpaceDN w:val="0"/>
              <w:adjustRightIn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备注</w:t>
            </w:r>
          </w:p>
        </w:tc>
      </w:tr>
      <w:tr w14:paraId="07879E2A">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jc w:val="center"/>
        </w:trPr>
        <w:tc>
          <w:tcPr>
            <w:tcW w:w="936" w:type="dxa"/>
            <w:vMerge w:val="continue"/>
            <w:vAlign w:val="center"/>
          </w:tcPr>
          <w:p w14:paraId="5DED71D4">
            <w:pPr>
              <w:autoSpaceDE w:val="0"/>
              <w:autoSpaceDN w:val="0"/>
              <w:adjustRightInd w:val="0"/>
              <w:spacing w:line="360" w:lineRule="auto"/>
              <w:jc w:val="center"/>
              <w:rPr>
                <w:rFonts w:hint="eastAsia" w:ascii="宋体" w:hAnsi="宋体" w:eastAsia="宋体" w:cs="宋体"/>
                <w:color w:val="auto"/>
                <w:szCs w:val="21"/>
                <w:highlight w:val="none"/>
              </w:rPr>
            </w:pPr>
          </w:p>
        </w:tc>
        <w:tc>
          <w:tcPr>
            <w:tcW w:w="976" w:type="dxa"/>
            <w:vMerge w:val="continue"/>
            <w:vAlign w:val="center"/>
          </w:tcPr>
          <w:p w14:paraId="1EC0A46D">
            <w:pPr>
              <w:autoSpaceDE w:val="0"/>
              <w:autoSpaceDN w:val="0"/>
              <w:adjustRightInd w:val="0"/>
              <w:spacing w:line="360" w:lineRule="auto"/>
              <w:jc w:val="center"/>
              <w:rPr>
                <w:rFonts w:hint="eastAsia" w:ascii="宋体" w:hAnsi="宋体" w:eastAsia="宋体" w:cs="宋体"/>
                <w:color w:val="auto"/>
                <w:szCs w:val="21"/>
                <w:highlight w:val="none"/>
              </w:rPr>
            </w:pPr>
          </w:p>
        </w:tc>
        <w:tc>
          <w:tcPr>
            <w:tcW w:w="940" w:type="dxa"/>
            <w:vMerge w:val="continue"/>
            <w:vAlign w:val="center"/>
          </w:tcPr>
          <w:p w14:paraId="6B221C67">
            <w:pPr>
              <w:autoSpaceDE w:val="0"/>
              <w:autoSpaceDN w:val="0"/>
              <w:adjustRightInd w:val="0"/>
              <w:spacing w:line="360" w:lineRule="auto"/>
              <w:jc w:val="center"/>
              <w:rPr>
                <w:rFonts w:hint="eastAsia" w:ascii="宋体" w:hAnsi="宋体" w:eastAsia="宋体" w:cs="宋体"/>
                <w:color w:val="auto"/>
                <w:szCs w:val="21"/>
                <w:highlight w:val="none"/>
              </w:rPr>
            </w:pPr>
          </w:p>
        </w:tc>
        <w:tc>
          <w:tcPr>
            <w:tcW w:w="1229" w:type="dxa"/>
            <w:vAlign w:val="center"/>
          </w:tcPr>
          <w:p w14:paraId="6DD31C6A">
            <w:pPr>
              <w:autoSpaceDE w:val="0"/>
              <w:autoSpaceDN w:val="0"/>
              <w:adjustRightIn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证书名称</w:t>
            </w:r>
          </w:p>
        </w:tc>
        <w:tc>
          <w:tcPr>
            <w:tcW w:w="781" w:type="dxa"/>
            <w:vAlign w:val="center"/>
          </w:tcPr>
          <w:p w14:paraId="708BA8F6">
            <w:pPr>
              <w:autoSpaceDE w:val="0"/>
              <w:autoSpaceDN w:val="0"/>
              <w:adjustRightIn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级别</w:t>
            </w:r>
          </w:p>
        </w:tc>
        <w:tc>
          <w:tcPr>
            <w:tcW w:w="936" w:type="dxa"/>
            <w:vAlign w:val="center"/>
          </w:tcPr>
          <w:p w14:paraId="3AAFFA6B">
            <w:pPr>
              <w:autoSpaceDE w:val="0"/>
              <w:autoSpaceDN w:val="0"/>
              <w:adjustRightIn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证号</w:t>
            </w:r>
          </w:p>
        </w:tc>
        <w:tc>
          <w:tcPr>
            <w:tcW w:w="1273" w:type="dxa"/>
            <w:vAlign w:val="center"/>
          </w:tcPr>
          <w:p w14:paraId="5E090A8E">
            <w:pPr>
              <w:autoSpaceDE w:val="0"/>
              <w:autoSpaceDN w:val="0"/>
              <w:adjustRightIn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专业</w:t>
            </w:r>
          </w:p>
        </w:tc>
        <w:tc>
          <w:tcPr>
            <w:tcW w:w="1210" w:type="dxa"/>
            <w:vAlign w:val="center"/>
          </w:tcPr>
          <w:p w14:paraId="5EC65078">
            <w:pPr>
              <w:autoSpaceDE w:val="0"/>
              <w:autoSpaceDN w:val="0"/>
              <w:adjustRightInd w:val="0"/>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养老保险</w:t>
            </w:r>
          </w:p>
        </w:tc>
        <w:tc>
          <w:tcPr>
            <w:tcW w:w="722" w:type="dxa"/>
            <w:vMerge w:val="continue"/>
            <w:vAlign w:val="center"/>
          </w:tcPr>
          <w:p w14:paraId="68A82BFA">
            <w:pPr>
              <w:autoSpaceDE w:val="0"/>
              <w:autoSpaceDN w:val="0"/>
              <w:adjustRightInd w:val="0"/>
              <w:spacing w:line="360" w:lineRule="auto"/>
              <w:jc w:val="center"/>
              <w:rPr>
                <w:rFonts w:hint="eastAsia" w:ascii="宋体" w:hAnsi="宋体" w:eastAsia="宋体" w:cs="宋体"/>
                <w:color w:val="auto"/>
                <w:szCs w:val="21"/>
                <w:highlight w:val="none"/>
              </w:rPr>
            </w:pPr>
          </w:p>
        </w:tc>
      </w:tr>
      <w:tr w14:paraId="5E6BC1A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936" w:type="dxa"/>
            <w:vAlign w:val="center"/>
          </w:tcPr>
          <w:p w14:paraId="54DBEFFD">
            <w:pPr>
              <w:autoSpaceDE w:val="0"/>
              <w:autoSpaceDN w:val="0"/>
              <w:adjustRightInd w:val="0"/>
              <w:spacing w:line="360" w:lineRule="auto"/>
              <w:jc w:val="center"/>
              <w:rPr>
                <w:rFonts w:hint="eastAsia" w:ascii="宋体" w:hAnsi="宋体" w:eastAsia="宋体" w:cs="宋体"/>
                <w:color w:val="auto"/>
                <w:szCs w:val="21"/>
                <w:highlight w:val="none"/>
              </w:rPr>
            </w:pPr>
          </w:p>
        </w:tc>
        <w:tc>
          <w:tcPr>
            <w:tcW w:w="976" w:type="dxa"/>
            <w:vAlign w:val="center"/>
          </w:tcPr>
          <w:p w14:paraId="4825DEE6">
            <w:pPr>
              <w:autoSpaceDE w:val="0"/>
              <w:autoSpaceDN w:val="0"/>
              <w:adjustRightInd w:val="0"/>
              <w:spacing w:line="360" w:lineRule="auto"/>
              <w:jc w:val="center"/>
              <w:rPr>
                <w:rFonts w:hint="eastAsia" w:ascii="宋体" w:hAnsi="宋体" w:eastAsia="宋体" w:cs="宋体"/>
                <w:color w:val="auto"/>
                <w:szCs w:val="21"/>
                <w:highlight w:val="none"/>
              </w:rPr>
            </w:pPr>
          </w:p>
        </w:tc>
        <w:tc>
          <w:tcPr>
            <w:tcW w:w="940" w:type="dxa"/>
            <w:vAlign w:val="center"/>
          </w:tcPr>
          <w:p w14:paraId="16812349">
            <w:pPr>
              <w:autoSpaceDE w:val="0"/>
              <w:autoSpaceDN w:val="0"/>
              <w:adjustRightInd w:val="0"/>
              <w:spacing w:line="360" w:lineRule="auto"/>
              <w:jc w:val="center"/>
              <w:rPr>
                <w:rFonts w:hint="eastAsia" w:ascii="宋体" w:hAnsi="宋体" w:eastAsia="宋体" w:cs="宋体"/>
                <w:color w:val="auto"/>
                <w:szCs w:val="21"/>
                <w:highlight w:val="none"/>
              </w:rPr>
            </w:pPr>
          </w:p>
        </w:tc>
        <w:tc>
          <w:tcPr>
            <w:tcW w:w="1229" w:type="dxa"/>
            <w:vAlign w:val="center"/>
          </w:tcPr>
          <w:p w14:paraId="69D43B75">
            <w:pPr>
              <w:autoSpaceDE w:val="0"/>
              <w:autoSpaceDN w:val="0"/>
              <w:adjustRightInd w:val="0"/>
              <w:spacing w:line="360" w:lineRule="auto"/>
              <w:jc w:val="center"/>
              <w:rPr>
                <w:rFonts w:hint="eastAsia" w:ascii="宋体" w:hAnsi="宋体" w:eastAsia="宋体" w:cs="宋体"/>
                <w:color w:val="auto"/>
                <w:szCs w:val="21"/>
                <w:highlight w:val="none"/>
              </w:rPr>
            </w:pPr>
          </w:p>
        </w:tc>
        <w:tc>
          <w:tcPr>
            <w:tcW w:w="781" w:type="dxa"/>
            <w:vAlign w:val="center"/>
          </w:tcPr>
          <w:p w14:paraId="763993FC">
            <w:pPr>
              <w:autoSpaceDE w:val="0"/>
              <w:autoSpaceDN w:val="0"/>
              <w:adjustRightInd w:val="0"/>
              <w:spacing w:line="360" w:lineRule="auto"/>
              <w:jc w:val="center"/>
              <w:rPr>
                <w:rFonts w:hint="eastAsia" w:ascii="宋体" w:hAnsi="宋体" w:eastAsia="宋体" w:cs="宋体"/>
                <w:color w:val="auto"/>
                <w:szCs w:val="21"/>
                <w:highlight w:val="none"/>
              </w:rPr>
            </w:pPr>
          </w:p>
        </w:tc>
        <w:tc>
          <w:tcPr>
            <w:tcW w:w="936" w:type="dxa"/>
            <w:vAlign w:val="center"/>
          </w:tcPr>
          <w:p w14:paraId="1816DDC2">
            <w:pPr>
              <w:autoSpaceDE w:val="0"/>
              <w:autoSpaceDN w:val="0"/>
              <w:adjustRightInd w:val="0"/>
              <w:spacing w:line="360" w:lineRule="auto"/>
              <w:jc w:val="center"/>
              <w:rPr>
                <w:rFonts w:hint="eastAsia" w:ascii="宋体" w:hAnsi="宋体" w:eastAsia="宋体" w:cs="宋体"/>
                <w:color w:val="auto"/>
                <w:szCs w:val="21"/>
                <w:highlight w:val="none"/>
              </w:rPr>
            </w:pPr>
          </w:p>
        </w:tc>
        <w:tc>
          <w:tcPr>
            <w:tcW w:w="1273" w:type="dxa"/>
            <w:vAlign w:val="center"/>
          </w:tcPr>
          <w:p w14:paraId="25679D00">
            <w:pPr>
              <w:autoSpaceDE w:val="0"/>
              <w:autoSpaceDN w:val="0"/>
              <w:adjustRightInd w:val="0"/>
              <w:spacing w:line="360" w:lineRule="auto"/>
              <w:jc w:val="center"/>
              <w:rPr>
                <w:rFonts w:hint="eastAsia" w:ascii="宋体" w:hAnsi="宋体" w:eastAsia="宋体" w:cs="宋体"/>
                <w:color w:val="auto"/>
                <w:szCs w:val="21"/>
                <w:highlight w:val="none"/>
              </w:rPr>
            </w:pPr>
          </w:p>
        </w:tc>
        <w:tc>
          <w:tcPr>
            <w:tcW w:w="1210" w:type="dxa"/>
            <w:vAlign w:val="center"/>
          </w:tcPr>
          <w:p w14:paraId="110D0EF5">
            <w:pPr>
              <w:autoSpaceDE w:val="0"/>
              <w:autoSpaceDN w:val="0"/>
              <w:adjustRightInd w:val="0"/>
              <w:spacing w:line="360" w:lineRule="auto"/>
              <w:jc w:val="center"/>
              <w:rPr>
                <w:rFonts w:hint="eastAsia" w:ascii="宋体" w:hAnsi="宋体" w:eastAsia="宋体" w:cs="宋体"/>
                <w:color w:val="auto"/>
                <w:szCs w:val="21"/>
                <w:highlight w:val="none"/>
              </w:rPr>
            </w:pPr>
          </w:p>
        </w:tc>
        <w:tc>
          <w:tcPr>
            <w:tcW w:w="722" w:type="dxa"/>
            <w:vAlign w:val="center"/>
          </w:tcPr>
          <w:p w14:paraId="75F70123">
            <w:pPr>
              <w:autoSpaceDE w:val="0"/>
              <w:autoSpaceDN w:val="0"/>
              <w:adjustRightInd w:val="0"/>
              <w:spacing w:line="360" w:lineRule="auto"/>
              <w:jc w:val="center"/>
              <w:rPr>
                <w:rFonts w:hint="eastAsia" w:ascii="宋体" w:hAnsi="宋体" w:eastAsia="宋体" w:cs="宋体"/>
                <w:color w:val="auto"/>
                <w:szCs w:val="21"/>
                <w:highlight w:val="none"/>
              </w:rPr>
            </w:pPr>
          </w:p>
        </w:tc>
      </w:tr>
      <w:tr w14:paraId="21E9F5A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936" w:type="dxa"/>
            <w:vAlign w:val="center"/>
          </w:tcPr>
          <w:p w14:paraId="13035DD0">
            <w:pPr>
              <w:autoSpaceDE w:val="0"/>
              <w:autoSpaceDN w:val="0"/>
              <w:adjustRightInd w:val="0"/>
              <w:spacing w:line="360" w:lineRule="auto"/>
              <w:rPr>
                <w:rFonts w:hint="eastAsia" w:ascii="宋体" w:hAnsi="宋体" w:eastAsia="宋体" w:cs="宋体"/>
                <w:color w:val="auto"/>
                <w:szCs w:val="21"/>
                <w:highlight w:val="none"/>
              </w:rPr>
            </w:pPr>
          </w:p>
        </w:tc>
        <w:tc>
          <w:tcPr>
            <w:tcW w:w="976" w:type="dxa"/>
            <w:vAlign w:val="center"/>
          </w:tcPr>
          <w:p w14:paraId="6B7AED95">
            <w:pPr>
              <w:autoSpaceDE w:val="0"/>
              <w:autoSpaceDN w:val="0"/>
              <w:adjustRightInd w:val="0"/>
              <w:spacing w:line="360" w:lineRule="auto"/>
              <w:rPr>
                <w:rFonts w:hint="eastAsia" w:ascii="宋体" w:hAnsi="宋体" w:eastAsia="宋体" w:cs="宋体"/>
                <w:color w:val="auto"/>
                <w:szCs w:val="21"/>
                <w:highlight w:val="none"/>
              </w:rPr>
            </w:pPr>
          </w:p>
        </w:tc>
        <w:tc>
          <w:tcPr>
            <w:tcW w:w="940" w:type="dxa"/>
            <w:vAlign w:val="center"/>
          </w:tcPr>
          <w:p w14:paraId="437E3CB7">
            <w:pPr>
              <w:autoSpaceDE w:val="0"/>
              <w:autoSpaceDN w:val="0"/>
              <w:adjustRightInd w:val="0"/>
              <w:spacing w:line="360" w:lineRule="auto"/>
              <w:rPr>
                <w:rFonts w:hint="eastAsia" w:ascii="宋体" w:hAnsi="宋体" w:eastAsia="宋体" w:cs="宋体"/>
                <w:color w:val="auto"/>
                <w:szCs w:val="21"/>
                <w:highlight w:val="none"/>
              </w:rPr>
            </w:pPr>
          </w:p>
        </w:tc>
        <w:tc>
          <w:tcPr>
            <w:tcW w:w="1229" w:type="dxa"/>
            <w:vAlign w:val="center"/>
          </w:tcPr>
          <w:p w14:paraId="0935F448">
            <w:pPr>
              <w:autoSpaceDE w:val="0"/>
              <w:autoSpaceDN w:val="0"/>
              <w:adjustRightInd w:val="0"/>
              <w:spacing w:line="360" w:lineRule="auto"/>
              <w:rPr>
                <w:rFonts w:hint="eastAsia" w:ascii="宋体" w:hAnsi="宋体" w:eastAsia="宋体" w:cs="宋体"/>
                <w:color w:val="auto"/>
                <w:szCs w:val="21"/>
                <w:highlight w:val="none"/>
              </w:rPr>
            </w:pPr>
          </w:p>
        </w:tc>
        <w:tc>
          <w:tcPr>
            <w:tcW w:w="781" w:type="dxa"/>
            <w:vAlign w:val="center"/>
          </w:tcPr>
          <w:p w14:paraId="6366E6FE">
            <w:pPr>
              <w:autoSpaceDE w:val="0"/>
              <w:autoSpaceDN w:val="0"/>
              <w:adjustRightInd w:val="0"/>
              <w:spacing w:line="360" w:lineRule="auto"/>
              <w:rPr>
                <w:rFonts w:hint="eastAsia" w:ascii="宋体" w:hAnsi="宋体" w:eastAsia="宋体" w:cs="宋体"/>
                <w:color w:val="auto"/>
                <w:szCs w:val="21"/>
                <w:highlight w:val="none"/>
              </w:rPr>
            </w:pPr>
          </w:p>
        </w:tc>
        <w:tc>
          <w:tcPr>
            <w:tcW w:w="936" w:type="dxa"/>
            <w:vAlign w:val="center"/>
          </w:tcPr>
          <w:p w14:paraId="7A187565">
            <w:pPr>
              <w:autoSpaceDE w:val="0"/>
              <w:autoSpaceDN w:val="0"/>
              <w:adjustRightInd w:val="0"/>
              <w:spacing w:line="360" w:lineRule="auto"/>
              <w:rPr>
                <w:rFonts w:hint="eastAsia" w:ascii="宋体" w:hAnsi="宋体" w:eastAsia="宋体" w:cs="宋体"/>
                <w:color w:val="auto"/>
                <w:szCs w:val="21"/>
                <w:highlight w:val="none"/>
              </w:rPr>
            </w:pPr>
          </w:p>
        </w:tc>
        <w:tc>
          <w:tcPr>
            <w:tcW w:w="1273" w:type="dxa"/>
            <w:vAlign w:val="center"/>
          </w:tcPr>
          <w:p w14:paraId="38457BDA">
            <w:pPr>
              <w:autoSpaceDE w:val="0"/>
              <w:autoSpaceDN w:val="0"/>
              <w:adjustRightInd w:val="0"/>
              <w:spacing w:line="360" w:lineRule="auto"/>
              <w:rPr>
                <w:rFonts w:hint="eastAsia" w:ascii="宋体" w:hAnsi="宋体" w:eastAsia="宋体" w:cs="宋体"/>
                <w:color w:val="auto"/>
                <w:szCs w:val="21"/>
                <w:highlight w:val="none"/>
              </w:rPr>
            </w:pPr>
          </w:p>
        </w:tc>
        <w:tc>
          <w:tcPr>
            <w:tcW w:w="1210" w:type="dxa"/>
            <w:vAlign w:val="center"/>
          </w:tcPr>
          <w:p w14:paraId="6BAB48AA">
            <w:pPr>
              <w:autoSpaceDE w:val="0"/>
              <w:autoSpaceDN w:val="0"/>
              <w:adjustRightInd w:val="0"/>
              <w:spacing w:line="360" w:lineRule="auto"/>
              <w:rPr>
                <w:rFonts w:hint="eastAsia" w:ascii="宋体" w:hAnsi="宋体" w:eastAsia="宋体" w:cs="宋体"/>
                <w:color w:val="auto"/>
                <w:szCs w:val="21"/>
                <w:highlight w:val="none"/>
              </w:rPr>
            </w:pPr>
          </w:p>
        </w:tc>
        <w:tc>
          <w:tcPr>
            <w:tcW w:w="722" w:type="dxa"/>
            <w:vAlign w:val="center"/>
          </w:tcPr>
          <w:p w14:paraId="02AF86DB">
            <w:pPr>
              <w:autoSpaceDE w:val="0"/>
              <w:autoSpaceDN w:val="0"/>
              <w:adjustRightInd w:val="0"/>
              <w:spacing w:line="360" w:lineRule="auto"/>
              <w:rPr>
                <w:rFonts w:hint="eastAsia" w:ascii="宋体" w:hAnsi="宋体" w:eastAsia="宋体" w:cs="宋体"/>
                <w:color w:val="auto"/>
                <w:szCs w:val="21"/>
                <w:highlight w:val="none"/>
              </w:rPr>
            </w:pPr>
          </w:p>
        </w:tc>
      </w:tr>
      <w:tr w14:paraId="2DC3D4B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936" w:type="dxa"/>
            <w:vAlign w:val="center"/>
          </w:tcPr>
          <w:p w14:paraId="31AFF993">
            <w:pPr>
              <w:autoSpaceDE w:val="0"/>
              <w:autoSpaceDN w:val="0"/>
              <w:adjustRightInd w:val="0"/>
              <w:spacing w:line="360" w:lineRule="auto"/>
              <w:rPr>
                <w:rFonts w:hint="eastAsia" w:ascii="宋体" w:hAnsi="宋体" w:eastAsia="宋体" w:cs="宋体"/>
                <w:color w:val="auto"/>
                <w:szCs w:val="21"/>
                <w:highlight w:val="none"/>
              </w:rPr>
            </w:pPr>
          </w:p>
        </w:tc>
        <w:tc>
          <w:tcPr>
            <w:tcW w:w="976" w:type="dxa"/>
            <w:vAlign w:val="center"/>
          </w:tcPr>
          <w:p w14:paraId="185561B7">
            <w:pPr>
              <w:autoSpaceDE w:val="0"/>
              <w:autoSpaceDN w:val="0"/>
              <w:adjustRightInd w:val="0"/>
              <w:spacing w:line="360" w:lineRule="auto"/>
              <w:rPr>
                <w:rFonts w:hint="eastAsia" w:ascii="宋体" w:hAnsi="宋体" w:eastAsia="宋体" w:cs="宋体"/>
                <w:color w:val="auto"/>
                <w:szCs w:val="21"/>
                <w:highlight w:val="none"/>
              </w:rPr>
            </w:pPr>
          </w:p>
        </w:tc>
        <w:tc>
          <w:tcPr>
            <w:tcW w:w="940" w:type="dxa"/>
            <w:vAlign w:val="center"/>
          </w:tcPr>
          <w:p w14:paraId="4BD8B394">
            <w:pPr>
              <w:autoSpaceDE w:val="0"/>
              <w:autoSpaceDN w:val="0"/>
              <w:adjustRightInd w:val="0"/>
              <w:spacing w:line="360" w:lineRule="auto"/>
              <w:rPr>
                <w:rFonts w:hint="eastAsia" w:ascii="宋体" w:hAnsi="宋体" w:eastAsia="宋体" w:cs="宋体"/>
                <w:color w:val="auto"/>
                <w:szCs w:val="21"/>
                <w:highlight w:val="none"/>
              </w:rPr>
            </w:pPr>
          </w:p>
        </w:tc>
        <w:tc>
          <w:tcPr>
            <w:tcW w:w="1229" w:type="dxa"/>
            <w:vAlign w:val="center"/>
          </w:tcPr>
          <w:p w14:paraId="3CE662C0">
            <w:pPr>
              <w:autoSpaceDE w:val="0"/>
              <w:autoSpaceDN w:val="0"/>
              <w:adjustRightInd w:val="0"/>
              <w:spacing w:line="360" w:lineRule="auto"/>
              <w:rPr>
                <w:rFonts w:hint="eastAsia" w:ascii="宋体" w:hAnsi="宋体" w:eastAsia="宋体" w:cs="宋体"/>
                <w:color w:val="auto"/>
                <w:szCs w:val="21"/>
                <w:highlight w:val="none"/>
              </w:rPr>
            </w:pPr>
          </w:p>
        </w:tc>
        <w:tc>
          <w:tcPr>
            <w:tcW w:w="781" w:type="dxa"/>
            <w:vAlign w:val="center"/>
          </w:tcPr>
          <w:p w14:paraId="37A96F73">
            <w:pPr>
              <w:autoSpaceDE w:val="0"/>
              <w:autoSpaceDN w:val="0"/>
              <w:adjustRightInd w:val="0"/>
              <w:spacing w:line="360" w:lineRule="auto"/>
              <w:rPr>
                <w:rFonts w:hint="eastAsia" w:ascii="宋体" w:hAnsi="宋体" w:eastAsia="宋体" w:cs="宋体"/>
                <w:color w:val="auto"/>
                <w:szCs w:val="21"/>
                <w:highlight w:val="none"/>
              </w:rPr>
            </w:pPr>
          </w:p>
        </w:tc>
        <w:tc>
          <w:tcPr>
            <w:tcW w:w="936" w:type="dxa"/>
            <w:vAlign w:val="center"/>
          </w:tcPr>
          <w:p w14:paraId="333925BE">
            <w:pPr>
              <w:autoSpaceDE w:val="0"/>
              <w:autoSpaceDN w:val="0"/>
              <w:adjustRightInd w:val="0"/>
              <w:spacing w:line="360" w:lineRule="auto"/>
              <w:rPr>
                <w:rFonts w:hint="eastAsia" w:ascii="宋体" w:hAnsi="宋体" w:eastAsia="宋体" w:cs="宋体"/>
                <w:color w:val="auto"/>
                <w:szCs w:val="21"/>
                <w:highlight w:val="none"/>
              </w:rPr>
            </w:pPr>
          </w:p>
        </w:tc>
        <w:tc>
          <w:tcPr>
            <w:tcW w:w="1273" w:type="dxa"/>
            <w:vAlign w:val="center"/>
          </w:tcPr>
          <w:p w14:paraId="128DF151">
            <w:pPr>
              <w:autoSpaceDE w:val="0"/>
              <w:autoSpaceDN w:val="0"/>
              <w:adjustRightInd w:val="0"/>
              <w:spacing w:line="360" w:lineRule="auto"/>
              <w:rPr>
                <w:rFonts w:hint="eastAsia" w:ascii="宋体" w:hAnsi="宋体" w:eastAsia="宋体" w:cs="宋体"/>
                <w:color w:val="auto"/>
                <w:szCs w:val="21"/>
                <w:highlight w:val="none"/>
              </w:rPr>
            </w:pPr>
          </w:p>
        </w:tc>
        <w:tc>
          <w:tcPr>
            <w:tcW w:w="1210" w:type="dxa"/>
            <w:vAlign w:val="center"/>
          </w:tcPr>
          <w:p w14:paraId="2ED64FAB">
            <w:pPr>
              <w:autoSpaceDE w:val="0"/>
              <w:autoSpaceDN w:val="0"/>
              <w:adjustRightInd w:val="0"/>
              <w:spacing w:line="360" w:lineRule="auto"/>
              <w:rPr>
                <w:rFonts w:hint="eastAsia" w:ascii="宋体" w:hAnsi="宋体" w:eastAsia="宋体" w:cs="宋体"/>
                <w:color w:val="auto"/>
                <w:szCs w:val="21"/>
                <w:highlight w:val="none"/>
              </w:rPr>
            </w:pPr>
          </w:p>
        </w:tc>
        <w:tc>
          <w:tcPr>
            <w:tcW w:w="722" w:type="dxa"/>
            <w:vAlign w:val="center"/>
          </w:tcPr>
          <w:p w14:paraId="62AC3FDE">
            <w:pPr>
              <w:autoSpaceDE w:val="0"/>
              <w:autoSpaceDN w:val="0"/>
              <w:adjustRightInd w:val="0"/>
              <w:spacing w:line="360" w:lineRule="auto"/>
              <w:rPr>
                <w:rFonts w:hint="eastAsia" w:ascii="宋体" w:hAnsi="宋体" w:eastAsia="宋体" w:cs="宋体"/>
                <w:color w:val="auto"/>
                <w:szCs w:val="21"/>
                <w:highlight w:val="none"/>
              </w:rPr>
            </w:pPr>
          </w:p>
        </w:tc>
      </w:tr>
      <w:tr w14:paraId="2B94F46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936" w:type="dxa"/>
            <w:vAlign w:val="center"/>
          </w:tcPr>
          <w:p w14:paraId="4849F231">
            <w:pPr>
              <w:autoSpaceDE w:val="0"/>
              <w:autoSpaceDN w:val="0"/>
              <w:adjustRightInd w:val="0"/>
              <w:spacing w:line="360" w:lineRule="auto"/>
              <w:rPr>
                <w:rFonts w:hint="eastAsia" w:ascii="宋体" w:hAnsi="宋体" w:eastAsia="宋体" w:cs="宋体"/>
                <w:color w:val="auto"/>
                <w:szCs w:val="21"/>
                <w:highlight w:val="none"/>
              </w:rPr>
            </w:pPr>
          </w:p>
        </w:tc>
        <w:tc>
          <w:tcPr>
            <w:tcW w:w="976" w:type="dxa"/>
            <w:vAlign w:val="center"/>
          </w:tcPr>
          <w:p w14:paraId="6D317254">
            <w:pPr>
              <w:autoSpaceDE w:val="0"/>
              <w:autoSpaceDN w:val="0"/>
              <w:adjustRightInd w:val="0"/>
              <w:spacing w:line="360" w:lineRule="auto"/>
              <w:rPr>
                <w:rFonts w:hint="eastAsia" w:ascii="宋体" w:hAnsi="宋体" w:eastAsia="宋体" w:cs="宋体"/>
                <w:color w:val="auto"/>
                <w:szCs w:val="21"/>
                <w:highlight w:val="none"/>
              </w:rPr>
            </w:pPr>
          </w:p>
        </w:tc>
        <w:tc>
          <w:tcPr>
            <w:tcW w:w="940" w:type="dxa"/>
            <w:vAlign w:val="center"/>
          </w:tcPr>
          <w:p w14:paraId="3F30B74C">
            <w:pPr>
              <w:autoSpaceDE w:val="0"/>
              <w:autoSpaceDN w:val="0"/>
              <w:adjustRightInd w:val="0"/>
              <w:spacing w:line="360" w:lineRule="auto"/>
              <w:rPr>
                <w:rFonts w:hint="eastAsia" w:ascii="宋体" w:hAnsi="宋体" w:eastAsia="宋体" w:cs="宋体"/>
                <w:color w:val="auto"/>
                <w:szCs w:val="21"/>
                <w:highlight w:val="none"/>
              </w:rPr>
            </w:pPr>
          </w:p>
        </w:tc>
        <w:tc>
          <w:tcPr>
            <w:tcW w:w="1229" w:type="dxa"/>
            <w:vAlign w:val="center"/>
          </w:tcPr>
          <w:p w14:paraId="7E9FE3C4">
            <w:pPr>
              <w:autoSpaceDE w:val="0"/>
              <w:autoSpaceDN w:val="0"/>
              <w:adjustRightInd w:val="0"/>
              <w:spacing w:line="360" w:lineRule="auto"/>
              <w:rPr>
                <w:rFonts w:hint="eastAsia" w:ascii="宋体" w:hAnsi="宋体" w:eastAsia="宋体" w:cs="宋体"/>
                <w:color w:val="auto"/>
                <w:szCs w:val="21"/>
                <w:highlight w:val="none"/>
              </w:rPr>
            </w:pPr>
          </w:p>
        </w:tc>
        <w:tc>
          <w:tcPr>
            <w:tcW w:w="781" w:type="dxa"/>
            <w:vAlign w:val="center"/>
          </w:tcPr>
          <w:p w14:paraId="117B8223">
            <w:pPr>
              <w:autoSpaceDE w:val="0"/>
              <w:autoSpaceDN w:val="0"/>
              <w:adjustRightInd w:val="0"/>
              <w:spacing w:line="360" w:lineRule="auto"/>
              <w:rPr>
                <w:rFonts w:hint="eastAsia" w:ascii="宋体" w:hAnsi="宋体" w:eastAsia="宋体" w:cs="宋体"/>
                <w:color w:val="auto"/>
                <w:szCs w:val="21"/>
                <w:highlight w:val="none"/>
              </w:rPr>
            </w:pPr>
          </w:p>
        </w:tc>
        <w:tc>
          <w:tcPr>
            <w:tcW w:w="936" w:type="dxa"/>
            <w:vAlign w:val="center"/>
          </w:tcPr>
          <w:p w14:paraId="47A7936A">
            <w:pPr>
              <w:autoSpaceDE w:val="0"/>
              <w:autoSpaceDN w:val="0"/>
              <w:adjustRightInd w:val="0"/>
              <w:spacing w:line="360" w:lineRule="auto"/>
              <w:rPr>
                <w:rFonts w:hint="eastAsia" w:ascii="宋体" w:hAnsi="宋体" w:eastAsia="宋体" w:cs="宋体"/>
                <w:color w:val="auto"/>
                <w:szCs w:val="21"/>
                <w:highlight w:val="none"/>
              </w:rPr>
            </w:pPr>
          </w:p>
        </w:tc>
        <w:tc>
          <w:tcPr>
            <w:tcW w:w="1273" w:type="dxa"/>
            <w:vAlign w:val="center"/>
          </w:tcPr>
          <w:p w14:paraId="2E2965E0">
            <w:pPr>
              <w:autoSpaceDE w:val="0"/>
              <w:autoSpaceDN w:val="0"/>
              <w:adjustRightInd w:val="0"/>
              <w:spacing w:line="360" w:lineRule="auto"/>
              <w:rPr>
                <w:rFonts w:hint="eastAsia" w:ascii="宋体" w:hAnsi="宋体" w:eastAsia="宋体" w:cs="宋体"/>
                <w:color w:val="auto"/>
                <w:szCs w:val="21"/>
                <w:highlight w:val="none"/>
              </w:rPr>
            </w:pPr>
          </w:p>
        </w:tc>
        <w:tc>
          <w:tcPr>
            <w:tcW w:w="1210" w:type="dxa"/>
            <w:vAlign w:val="center"/>
          </w:tcPr>
          <w:p w14:paraId="3710B035">
            <w:pPr>
              <w:autoSpaceDE w:val="0"/>
              <w:autoSpaceDN w:val="0"/>
              <w:adjustRightInd w:val="0"/>
              <w:spacing w:line="360" w:lineRule="auto"/>
              <w:rPr>
                <w:rFonts w:hint="eastAsia" w:ascii="宋体" w:hAnsi="宋体" w:eastAsia="宋体" w:cs="宋体"/>
                <w:color w:val="auto"/>
                <w:szCs w:val="21"/>
                <w:highlight w:val="none"/>
              </w:rPr>
            </w:pPr>
          </w:p>
        </w:tc>
        <w:tc>
          <w:tcPr>
            <w:tcW w:w="722" w:type="dxa"/>
            <w:vAlign w:val="center"/>
          </w:tcPr>
          <w:p w14:paraId="159772D0">
            <w:pPr>
              <w:autoSpaceDE w:val="0"/>
              <w:autoSpaceDN w:val="0"/>
              <w:adjustRightInd w:val="0"/>
              <w:spacing w:line="360" w:lineRule="auto"/>
              <w:rPr>
                <w:rFonts w:hint="eastAsia" w:ascii="宋体" w:hAnsi="宋体" w:eastAsia="宋体" w:cs="宋体"/>
                <w:color w:val="auto"/>
                <w:szCs w:val="21"/>
                <w:highlight w:val="none"/>
              </w:rPr>
            </w:pPr>
          </w:p>
        </w:tc>
      </w:tr>
      <w:tr w14:paraId="37FCA41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936" w:type="dxa"/>
            <w:vAlign w:val="center"/>
          </w:tcPr>
          <w:p w14:paraId="1E620B43">
            <w:pPr>
              <w:autoSpaceDE w:val="0"/>
              <w:autoSpaceDN w:val="0"/>
              <w:adjustRightInd w:val="0"/>
              <w:spacing w:line="360" w:lineRule="auto"/>
              <w:rPr>
                <w:rFonts w:hint="eastAsia" w:ascii="宋体" w:hAnsi="宋体" w:eastAsia="宋体" w:cs="宋体"/>
                <w:color w:val="auto"/>
                <w:szCs w:val="21"/>
                <w:highlight w:val="none"/>
              </w:rPr>
            </w:pPr>
          </w:p>
        </w:tc>
        <w:tc>
          <w:tcPr>
            <w:tcW w:w="976" w:type="dxa"/>
            <w:vAlign w:val="center"/>
          </w:tcPr>
          <w:p w14:paraId="3717BF61">
            <w:pPr>
              <w:autoSpaceDE w:val="0"/>
              <w:autoSpaceDN w:val="0"/>
              <w:adjustRightInd w:val="0"/>
              <w:spacing w:line="360" w:lineRule="auto"/>
              <w:rPr>
                <w:rFonts w:hint="eastAsia" w:ascii="宋体" w:hAnsi="宋体" w:eastAsia="宋体" w:cs="宋体"/>
                <w:color w:val="auto"/>
                <w:szCs w:val="21"/>
                <w:highlight w:val="none"/>
              </w:rPr>
            </w:pPr>
          </w:p>
        </w:tc>
        <w:tc>
          <w:tcPr>
            <w:tcW w:w="940" w:type="dxa"/>
            <w:vAlign w:val="center"/>
          </w:tcPr>
          <w:p w14:paraId="65E1A172">
            <w:pPr>
              <w:autoSpaceDE w:val="0"/>
              <w:autoSpaceDN w:val="0"/>
              <w:adjustRightInd w:val="0"/>
              <w:spacing w:line="360" w:lineRule="auto"/>
              <w:rPr>
                <w:rFonts w:hint="eastAsia" w:ascii="宋体" w:hAnsi="宋体" w:eastAsia="宋体" w:cs="宋体"/>
                <w:color w:val="auto"/>
                <w:szCs w:val="21"/>
                <w:highlight w:val="none"/>
              </w:rPr>
            </w:pPr>
          </w:p>
        </w:tc>
        <w:tc>
          <w:tcPr>
            <w:tcW w:w="1229" w:type="dxa"/>
            <w:vAlign w:val="center"/>
          </w:tcPr>
          <w:p w14:paraId="0366F4AD">
            <w:pPr>
              <w:autoSpaceDE w:val="0"/>
              <w:autoSpaceDN w:val="0"/>
              <w:adjustRightInd w:val="0"/>
              <w:spacing w:line="360" w:lineRule="auto"/>
              <w:rPr>
                <w:rFonts w:hint="eastAsia" w:ascii="宋体" w:hAnsi="宋体" w:eastAsia="宋体" w:cs="宋体"/>
                <w:color w:val="auto"/>
                <w:szCs w:val="21"/>
                <w:highlight w:val="none"/>
              </w:rPr>
            </w:pPr>
          </w:p>
        </w:tc>
        <w:tc>
          <w:tcPr>
            <w:tcW w:w="781" w:type="dxa"/>
            <w:vAlign w:val="center"/>
          </w:tcPr>
          <w:p w14:paraId="65B77AA4">
            <w:pPr>
              <w:autoSpaceDE w:val="0"/>
              <w:autoSpaceDN w:val="0"/>
              <w:adjustRightInd w:val="0"/>
              <w:spacing w:line="360" w:lineRule="auto"/>
              <w:rPr>
                <w:rFonts w:hint="eastAsia" w:ascii="宋体" w:hAnsi="宋体" w:eastAsia="宋体" w:cs="宋体"/>
                <w:color w:val="auto"/>
                <w:szCs w:val="21"/>
                <w:highlight w:val="none"/>
              </w:rPr>
            </w:pPr>
          </w:p>
        </w:tc>
        <w:tc>
          <w:tcPr>
            <w:tcW w:w="936" w:type="dxa"/>
            <w:vAlign w:val="center"/>
          </w:tcPr>
          <w:p w14:paraId="36298714">
            <w:pPr>
              <w:autoSpaceDE w:val="0"/>
              <w:autoSpaceDN w:val="0"/>
              <w:adjustRightInd w:val="0"/>
              <w:spacing w:line="360" w:lineRule="auto"/>
              <w:rPr>
                <w:rFonts w:hint="eastAsia" w:ascii="宋体" w:hAnsi="宋体" w:eastAsia="宋体" w:cs="宋体"/>
                <w:color w:val="auto"/>
                <w:szCs w:val="21"/>
                <w:highlight w:val="none"/>
              </w:rPr>
            </w:pPr>
          </w:p>
        </w:tc>
        <w:tc>
          <w:tcPr>
            <w:tcW w:w="1273" w:type="dxa"/>
            <w:vAlign w:val="center"/>
          </w:tcPr>
          <w:p w14:paraId="49B6EC5C">
            <w:pPr>
              <w:autoSpaceDE w:val="0"/>
              <w:autoSpaceDN w:val="0"/>
              <w:adjustRightInd w:val="0"/>
              <w:spacing w:line="360" w:lineRule="auto"/>
              <w:rPr>
                <w:rFonts w:hint="eastAsia" w:ascii="宋体" w:hAnsi="宋体" w:eastAsia="宋体" w:cs="宋体"/>
                <w:color w:val="auto"/>
                <w:szCs w:val="21"/>
                <w:highlight w:val="none"/>
              </w:rPr>
            </w:pPr>
          </w:p>
        </w:tc>
        <w:tc>
          <w:tcPr>
            <w:tcW w:w="1210" w:type="dxa"/>
            <w:vAlign w:val="center"/>
          </w:tcPr>
          <w:p w14:paraId="4AC34832">
            <w:pPr>
              <w:autoSpaceDE w:val="0"/>
              <w:autoSpaceDN w:val="0"/>
              <w:adjustRightInd w:val="0"/>
              <w:spacing w:line="360" w:lineRule="auto"/>
              <w:rPr>
                <w:rFonts w:hint="eastAsia" w:ascii="宋体" w:hAnsi="宋体" w:eastAsia="宋体" w:cs="宋体"/>
                <w:color w:val="auto"/>
                <w:szCs w:val="21"/>
                <w:highlight w:val="none"/>
              </w:rPr>
            </w:pPr>
          </w:p>
        </w:tc>
        <w:tc>
          <w:tcPr>
            <w:tcW w:w="722" w:type="dxa"/>
            <w:vAlign w:val="center"/>
          </w:tcPr>
          <w:p w14:paraId="57F6566A">
            <w:pPr>
              <w:autoSpaceDE w:val="0"/>
              <w:autoSpaceDN w:val="0"/>
              <w:adjustRightInd w:val="0"/>
              <w:spacing w:line="360" w:lineRule="auto"/>
              <w:rPr>
                <w:rFonts w:hint="eastAsia" w:ascii="宋体" w:hAnsi="宋体" w:eastAsia="宋体" w:cs="宋体"/>
                <w:color w:val="auto"/>
                <w:szCs w:val="21"/>
                <w:highlight w:val="none"/>
              </w:rPr>
            </w:pPr>
          </w:p>
        </w:tc>
      </w:tr>
      <w:tr w14:paraId="085C134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936" w:type="dxa"/>
            <w:vAlign w:val="center"/>
          </w:tcPr>
          <w:p w14:paraId="5B379BF1">
            <w:pPr>
              <w:autoSpaceDE w:val="0"/>
              <w:autoSpaceDN w:val="0"/>
              <w:adjustRightInd w:val="0"/>
              <w:spacing w:line="360" w:lineRule="auto"/>
              <w:rPr>
                <w:rFonts w:hint="eastAsia" w:ascii="宋体" w:hAnsi="宋体" w:eastAsia="宋体" w:cs="宋体"/>
                <w:color w:val="auto"/>
                <w:szCs w:val="21"/>
                <w:highlight w:val="none"/>
              </w:rPr>
            </w:pPr>
          </w:p>
        </w:tc>
        <w:tc>
          <w:tcPr>
            <w:tcW w:w="976" w:type="dxa"/>
            <w:vAlign w:val="center"/>
          </w:tcPr>
          <w:p w14:paraId="35751BA1">
            <w:pPr>
              <w:autoSpaceDE w:val="0"/>
              <w:autoSpaceDN w:val="0"/>
              <w:adjustRightInd w:val="0"/>
              <w:spacing w:line="360" w:lineRule="auto"/>
              <w:rPr>
                <w:rFonts w:hint="eastAsia" w:ascii="宋体" w:hAnsi="宋体" w:eastAsia="宋体" w:cs="宋体"/>
                <w:color w:val="auto"/>
                <w:szCs w:val="21"/>
                <w:highlight w:val="none"/>
              </w:rPr>
            </w:pPr>
          </w:p>
        </w:tc>
        <w:tc>
          <w:tcPr>
            <w:tcW w:w="940" w:type="dxa"/>
            <w:vAlign w:val="center"/>
          </w:tcPr>
          <w:p w14:paraId="3683644A">
            <w:pPr>
              <w:autoSpaceDE w:val="0"/>
              <w:autoSpaceDN w:val="0"/>
              <w:adjustRightInd w:val="0"/>
              <w:spacing w:line="360" w:lineRule="auto"/>
              <w:rPr>
                <w:rFonts w:hint="eastAsia" w:ascii="宋体" w:hAnsi="宋体" w:eastAsia="宋体" w:cs="宋体"/>
                <w:color w:val="auto"/>
                <w:szCs w:val="21"/>
                <w:highlight w:val="none"/>
              </w:rPr>
            </w:pPr>
          </w:p>
        </w:tc>
        <w:tc>
          <w:tcPr>
            <w:tcW w:w="1229" w:type="dxa"/>
            <w:vAlign w:val="center"/>
          </w:tcPr>
          <w:p w14:paraId="7527F0EB">
            <w:pPr>
              <w:autoSpaceDE w:val="0"/>
              <w:autoSpaceDN w:val="0"/>
              <w:adjustRightInd w:val="0"/>
              <w:spacing w:line="360" w:lineRule="auto"/>
              <w:rPr>
                <w:rFonts w:hint="eastAsia" w:ascii="宋体" w:hAnsi="宋体" w:eastAsia="宋体" w:cs="宋体"/>
                <w:color w:val="auto"/>
                <w:szCs w:val="21"/>
                <w:highlight w:val="none"/>
              </w:rPr>
            </w:pPr>
          </w:p>
        </w:tc>
        <w:tc>
          <w:tcPr>
            <w:tcW w:w="781" w:type="dxa"/>
            <w:vAlign w:val="center"/>
          </w:tcPr>
          <w:p w14:paraId="752224D3">
            <w:pPr>
              <w:autoSpaceDE w:val="0"/>
              <w:autoSpaceDN w:val="0"/>
              <w:adjustRightInd w:val="0"/>
              <w:spacing w:line="360" w:lineRule="auto"/>
              <w:rPr>
                <w:rFonts w:hint="eastAsia" w:ascii="宋体" w:hAnsi="宋体" w:eastAsia="宋体" w:cs="宋体"/>
                <w:color w:val="auto"/>
                <w:szCs w:val="21"/>
                <w:highlight w:val="none"/>
              </w:rPr>
            </w:pPr>
          </w:p>
        </w:tc>
        <w:tc>
          <w:tcPr>
            <w:tcW w:w="936" w:type="dxa"/>
            <w:vAlign w:val="center"/>
          </w:tcPr>
          <w:p w14:paraId="73DF00E8">
            <w:pPr>
              <w:autoSpaceDE w:val="0"/>
              <w:autoSpaceDN w:val="0"/>
              <w:adjustRightInd w:val="0"/>
              <w:spacing w:line="360" w:lineRule="auto"/>
              <w:rPr>
                <w:rFonts w:hint="eastAsia" w:ascii="宋体" w:hAnsi="宋体" w:eastAsia="宋体" w:cs="宋体"/>
                <w:color w:val="auto"/>
                <w:szCs w:val="21"/>
                <w:highlight w:val="none"/>
              </w:rPr>
            </w:pPr>
          </w:p>
        </w:tc>
        <w:tc>
          <w:tcPr>
            <w:tcW w:w="1273" w:type="dxa"/>
            <w:vAlign w:val="center"/>
          </w:tcPr>
          <w:p w14:paraId="05137CBC">
            <w:pPr>
              <w:autoSpaceDE w:val="0"/>
              <w:autoSpaceDN w:val="0"/>
              <w:adjustRightInd w:val="0"/>
              <w:spacing w:line="360" w:lineRule="auto"/>
              <w:rPr>
                <w:rFonts w:hint="eastAsia" w:ascii="宋体" w:hAnsi="宋体" w:eastAsia="宋体" w:cs="宋体"/>
                <w:color w:val="auto"/>
                <w:szCs w:val="21"/>
                <w:highlight w:val="none"/>
              </w:rPr>
            </w:pPr>
          </w:p>
        </w:tc>
        <w:tc>
          <w:tcPr>
            <w:tcW w:w="1210" w:type="dxa"/>
            <w:vAlign w:val="center"/>
          </w:tcPr>
          <w:p w14:paraId="06E1B581">
            <w:pPr>
              <w:autoSpaceDE w:val="0"/>
              <w:autoSpaceDN w:val="0"/>
              <w:adjustRightInd w:val="0"/>
              <w:spacing w:line="360" w:lineRule="auto"/>
              <w:rPr>
                <w:rFonts w:hint="eastAsia" w:ascii="宋体" w:hAnsi="宋体" w:eastAsia="宋体" w:cs="宋体"/>
                <w:color w:val="auto"/>
                <w:szCs w:val="21"/>
                <w:highlight w:val="none"/>
              </w:rPr>
            </w:pPr>
          </w:p>
        </w:tc>
        <w:tc>
          <w:tcPr>
            <w:tcW w:w="722" w:type="dxa"/>
            <w:vAlign w:val="center"/>
          </w:tcPr>
          <w:p w14:paraId="55D4AA4F">
            <w:pPr>
              <w:autoSpaceDE w:val="0"/>
              <w:autoSpaceDN w:val="0"/>
              <w:adjustRightInd w:val="0"/>
              <w:spacing w:line="360" w:lineRule="auto"/>
              <w:rPr>
                <w:rFonts w:hint="eastAsia" w:ascii="宋体" w:hAnsi="宋体" w:eastAsia="宋体" w:cs="宋体"/>
                <w:color w:val="auto"/>
                <w:szCs w:val="21"/>
                <w:highlight w:val="none"/>
              </w:rPr>
            </w:pPr>
          </w:p>
        </w:tc>
      </w:tr>
      <w:tr w14:paraId="077EAF2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jc w:val="center"/>
        </w:trPr>
        <w:tc>
          <w:tcPr>
            <w:tcW w:w="936" w:type="dxa"/>
            <w:vAlign w:val="center"/>
          </w:tcPr>
          <w:p w14:paraId="0D07C9AB">
            <w:pPr>
              <w:autoSpaceDE w:val="0"/>
              <w:autoSpaceDN w:val="0"/>
              <w:adjustRightInd w:val="0"/>
              <w:spacing w:line="360" w:lineRule="auto"/>
              <w:rPr>
                <w:rFonts w:hint="eastAsia" w:ascii="宋体" w:hAnsi="宋体" w:eastAsia="宋体" w:cs="宋体"/>
                <w:color w:val="auto"/>
                <w:szCs w:val="21"/>
                <w:highlight w:val="none"/>
              </w:rPr>
            </w:pPr>
          </w:p>
        </w:tc>
        <w:tc>
          <w:tcPr>
            <w:tcW w:w="976" w:type="dxa"/>
            <w:vAlign w:val="center"/>
          </w:tcPr>
          <w:p w14:paraId="59F0185C">
            <w:pPr>
              <w:autoSpaceDE w:val="0"/>
              <w:autoSpaceDN w:val="0"/>
              <w:adjustRightInd w:val="0"/>
              <w:spacing w:line="360" w:lineRule="auto"/>
              <w:rPr>
                <w:rFonts w:hint="eastAsia" w:ascii="宋体" w:hAnsi="宋体" w:eastAsia="宋体" w:cs="宋体"/>
                <w:color w:val="auto"/>
                <w:szCs w:val="21"/>
                <w:highlight w:val="none"/>
              </w:rPr>
            </w:pPr>
          </w:p>
        </w:tc>
        <w:tc>
          <w:tcPr>
            <w:tcW w:w="940" w:type="dxa"/>
            <w:vAlign w:val="center"/>
          </w:tcPr>
          <w:p w14:paraId="37C3C176">
            <w:pPr>
              <w:autoSpaceDE w:val="0"/>
              <w:autoSpaceDN w:val="0"/>
              <w:adjustRightInd w:val="0"/>
              <w:spacing w:line="360" w:lineRule="auto"/>
              <w:rPr>
                <w:rFonts w:hint="eastAsia" w:ascii="宋体" w:hAnsi="宋体" w:eastAsia="宋体" w:cs="宋体"/>
                <w:color w:val="auto"/>
                <w:szCs w:val="21"/>
                <w:highlight w:val="none"/>
              </w:rPr>
            </w:pPr>
          </w:p>
        </w:tc>
        <w:tc>
          <w:tcPr>
            <w:tcW w:w="1229" w:type="dxa"/>
            <w:vAlign w:val="center"/>
          </w:tcPr>
          <w:p w14:paraId="4628E34D">
            <w:pPr>
              <w:autoSpaceDE w:val="0"/>
              <w:autoSpaceDN w:val="0"/>
              <w:adjustRightInd w:val="0"/>
              <w:spacing w:line="360" w:lineRule="auto"/>
              <w:rPr>
                <w:rFonts w:hint="eastAsia" w:ascii="宋体" w:hAnsi="宋体" w:eastAsia="宋体" w:cs="宋体"/>
                <w:color w:val="auto"/>
                <w:szCs w:val="21"/>
                <w:highlight w:val="none"/>
              </w:rPr>
            </w:pPr>
          </w:p>
        </w:tc>
        <w:tc>
          <w:tcPr>
            <w:tcW w:w="781" w:type="dxa"/>
            <w:vAlign w:val="center"/>
          </w:tcPr>
          <w:p w14:paraId="4453F02C">
            <w:pPr>
              <w:autoSpaceDE w:val="0"/>
              <w:autoSpaceDN w:val="0"/>
              <w:adjustRightInd w:val="0"/>
              <w:spacing w:line="360" w:lineRule="auto"/>
              <w:rPr>
                <w:rFonts w:hint="eastAsia" w:ascii="宋体" w:hAnsi="宋体" w:eastAsia="宋体" w:cs="宋体"/>
                <w:color w:val="auto"/>
                <w:szCs w:val="21"/>
                <w:highlight w:val="none"/>
              </w:rPr>
            </w:pPr>
          </w:p>
        </w:tc>
        <w:tc>
          <w:tcPr>
            <w:tcW w:w="936" w:type="dxa"/>
            <w:vAlign w:val="center"/>
          </w:tcPr>
          <w:p w14:paraId="04496B01">
            <w:pPr>
              <w:autoSpaceDE w:val="0"/>
              <w:autoSpaceDN w:val="0"/>
              <w:adjustRightInd w:val="0"/>
              <w:spacing w:line="360" w:lineRule="auto"/>
              <w:rPr>
                <w:rFonts w:hint="eastAsia" w:ascii="宋体" w:hAnsi="宋体" w:eastAsia="宋体" w:cs="宋体"/>
                <w:color w:val="auto"/>
                <w:szCs w:val="21"/>
                <w:highlight w:val="none"/>
              </w:rPr>
            </w:pPr>
          </w:p>
        </w:tc>
        <w:tc>
          <w:tcPr>
            <w:tcW w:w="1273" w:type="dxa"/>
            <w:vAlign w:val="center"/>
          </w:tcPr>
          <w:p w14:paraId="1D84CC41">
            <w:pPr>
              <w:autoSpaceDE w:val="0"/>
              <w:autoSpaceDN w:val="0"/>
              <w:adjustRightInd w:val="0"/>
              <w:spacing w:line="360" w:lineRule="auto"/>
              <w:rPr>
                <w:rFonts w:hint="eastAsia" w:ascii="宋体" w:hAnsi="宋体" w:eastAsia="宋体" w:cs="宋体"/>
                <w:color w:val="auto"/>
                <w:szCs w:val="21"/>
                <w:highlight w:val="none"/>
              </w:rPr>
            </w:pPr>
          </w:p>
        </w:tc>
        <w:tc>
          <w:tcPr>
            <w:tcW w:w="1210" w:type="dxa"/>
            <w:vAlign w:val="center"/>
          </w:tcPr>
          <w:p w14:paraId="42EA06A6">
            <w:pPr>
              <w:autoSpaceDE w:val="0"/>
              <w:autoSpaceDN w:val="0"/>
              <w:adjustRightInd w:val="0"/>
              <w:spacing w:line="360" w:lineRule="auto"/>
              <w:rPr>
                <w:rFonts w:hint="eastAsia" w:ascii="宋体" w:hAnsi="宋体" w:eastAsia="宋体" w:cs="宋体"/>
                <w:color w:val="auto"/>
                <w:szCs w:val="21"/>
                <w:highlight w:val="none"/>
              </w:rPr>
            </w:pPr>
          </w:p>
        </w:tc>
        <w:tc>
          <w:tcPr>
            <w:tcW w:w="722" w:type="dxa"/>
            <w:vAlign w:val="center"/>
          </w:tcPr>
          <w:p w14:paraId="33BB4BD5">
            <w:pPr>
              <w:autoSpaceDE w:val="0"/>
              <w:autoSpaceDN w:val="0"/>
              <w:adjustRightInd w:val="0"/>
              <w:spacing w:line="360" w:lineRule="auto"/>
              <w:rPr>
                <w:rFonts w:hint="eastAsia" w:ascii="宋体" w:hAnsi="宋体" w:eastAsia="宋体" w:cs="宋体"/>
                <w:color w:val="auto"/>
                <w:szCs w:val="21"/>
                <w:highlight w:val="none"/>
              </w:rPr>
            </w:pPr>
          </w:p>
        </w:tc>
      </w:tr>
    </w:tbl>
    <w:p w14:paraId="2919A5D5">
      <w:pPr>
        <w:jc w:val="center"/>
        <w:rPr>
          <w:rFonts w:hint="eastAsia" w:ascii="宋体" w:hAnsi="宋体" w:eastAsia="宋体" w:cs="宋体"/>
          <w:b/>
          <w:color w:val="auto"/>
          <w:highlight w:val="none"/>
        </w:rPr>
      </w:pPr>
      <w:bookmarkStart w:id="334" w:name="_Toc201287665"/>
      <w:bookmarkStart w:id="335" w:name="_Toc10656"/>
    </w:p>
    <w:p w14:paraId="46B97090">
      <w:pPr>
        <w:jc w:val="center"/>
        <w:rPr>
          <w:rFonts w:hint="eastAsia" w:ascii="宋体" w:hAnsi="宋体" w:eastAsia="宋体" w:cs="宋体"/>
          <w:b/>
          <w:color w:val="auto"/>
          <w:highlight w:val="none"/>
        </w:rPr>
      </w:pPr>
    </w:p>
    <w:p w14:paraId="174A5776">
      <w:pPr>
        <w:spacing w:line="360" w:lineRule="auto"/>
        <w:jc w:val="center"/>
        <w:rPr>
          <w:rFonts w:hint="eastAsia" w:ascii="宋体" w:hAnsi="宋体" w:eastAsia="宋体" w:cs="宋体"/>
          <w:b/>
          <w:color w:val="auto"/>
          <w:highlight w:val="none"/>
        </w:rPr>
      </w:pPr>
      <w:r>
        <w:rPr>
          <w:rFonts w:hint="eastAsia" w:ascii="宋体" w:hAnsi="宋体" w:eastAsia="宋体" w:cs="宋体"/>
          <w:b/>
          <w:color w:val="auto"/>
          <w:highlight w:val="none"/>
        </w:rPr>
        <w:t>（二）主要人员简历表</w:t>
      </w:r>
      <w:bookmarkEnd w:id="334"/>
      <w:bookmarkEnd w:id="335"/>
      <w:r>
        <w:rPr>
          <w:rFonts w:hint="eastAsia" w:ascii="宋体" w:hAnsi="宋体" w:eastAsia="宋体" w:cs="宋体"/>
          <w:b/>
          <w:color w:val="auto"/>
          <w:highlight w:val="none"/>
          <w:lang w:eastAsia="zh-CN"/>
        </w:rPr>
        <w:t>（如有）</w:t>
      </w:r>
    </w:p>
    <w:tbl>
      <w:tblPr>
        <w:tblStyle w:val="29"/>
        <w:tblW w:w="96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94"/>
        <w:gridCol w:w="217"/>
        <w:gridCol w:w="1460"/>
        <w:gridCol w:w="1029"/>
        <w:gridCol w:w="1508"/>
        <w:gridCol w:w="1913"/>
        <w:gridCol w:w="2295"/>
      </w:tblGrid>
      <w:tr w14:paraId="13A7A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4" w:type="dxa"/>
            <w:vAlign w:val="center"/>
          </w:tcPr>
          <w:p w14:paraId="425CD06F">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姓名</w:t>
            </w:r>
          </w:p>
        </w:tc>
        <w:tc>
          <w:tcPr>
            <w:tcW w:w="1677" w:type="dxa"/>
            <w:gridSpan w:val="2"/>
            <w:vAlign w:val="center"/>
          </w:tcPr>
          <w:p w14:paraId="7D1C3F32">
            <w:pPr>
              <w:spacing w:line="360" w:lineRule="auto"/>
              <w:jc w:val="center"/>
              <w:rPr>
                <w:rFonts w:hint="eastAsia" w:ascii="宋体" w:hAnsi="宋体" w:eastAsia="宋体" w:cs="宋体"/>
                <w:color w:val="auto"/>
                <w:szCs w:val="21"/>
                <w:highlight w:val="none"/>
              </w:rPr>
            </w:pPr>
          </w:p>
        </w:tc>
        <w:tc>
          <w:tcPr>
            <w:tcW w:w="1029" w:type="dxa"/>
            <w:vAlign w:val="center"/>
          </w:tcPr>
          <w:p w14:paraId="14756301">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年龄</w:t>
            </w:r>
          </w:p>
        </w:tc>
        <w:tc>
          <w:tcPr>
            <w:tcW w:w="1508" w:type="dxa"/>
            <w:vAlign w:val="center"/>
          </w:tcPr>
          <w:p w14:paraId="1D37C1F0">
            <w:pPr>
              <w:spacing w:line="360" w:lineRule="auto"/>
              <w:jc w:val="center"/>
              <w:rPr>
                <w:rFonts w:hint="eastAsia" w:ascii="宋体" w:hAnsi="宋体" w:eastAsia="宋体" w:cs="宋体"/>
                <w:color w:val="auto"/>
                <w:szCs w:val="21"/>
                <w:highlight w:val="none"/>
              </w:rPr>
            </w:pPr>
          </w:p>
        </w:tc>
        <w:tc>
          <w:tcPr>
            <w:tcW w:w="1913" w:type="dxa"/>
            <w:vAlign w:val="center"/>
          </w:tcPr>
          <w:p w14:paraId="5F1A2051">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学历</w:t>
            </w:r>
          </w:p>
        </w:tc>
        <w:tc>
          <w:tcPr>
            <w:tcW w:w="2295" w:type="dxa"/>
            <w:vAlign w:val="center"/>
          </w:tcPr>
          <w:p w14:paraId="7BE2A6C2">
            <w:pPr>
              <w:spacing w:line="360" w:lineRule="auto"/>
              <w:jc w:val="center"/>
              <w:rPr>
                <w:rFonts w:hint="eastAsia" w:ascii="宋体" w:hAnsi="宋体" w:eastAsia="宋体" w:cs="宋体"/>
                <w:color w:val="auto"/>
                <w:szCs w:val="21"/>
                <w:highlight w:val="none"/>
              </w:rPr>
            </w:pPr>
          </w:p>
        </w:tc>
      </w:tr>
      <w:tr w14:paraId="5D0D41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194" w:type="dxa"/>
            <w:vAlign w:val="center"/>
          </w:tcPr>
          <w:p w14:paraId="49A9D8CC">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职称</w:t>
            </w:r>
          </w:p>
        </w:tc>
        <w:tc>
          <w:tcPr>
            <w:tcW w:w="1677" w:type="dxa"/>
            <w:gridSpan w:val="2"/>
            <w:vAlign w:val="center"/>
          </w:tcPr>
          <w:p w14:paraId="1EC14B09">
            <w:pPr>
              <w:spacing w:line="360" w:lineRule="auto"/>
              <w:jc w:val="center"/>
              <w:rPr>
                <w:rFonts w:hint="eastAsia" w:ascii="宋体" w:hAnsi="宋体" w:eastAsia="宋体" w:cs="宋体"/>
                <w:color w:val="auto"/>
                <w:szCs w:val="21"/>
                <w:highlight w:val="none"/>
              </w:rPr>
            </w:pPr>
          </w:p>
        </w:tc>
        <w:tc>
          <w:tcPr>
            <w:tcW w:w="1029" w:type="dxa"/>
            <w:vAlign w:val="center"/>
          </w:tcPr>
          <w:p w14:paraId="5B5386ED">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职务</w:t>
            </w:r>
          </w:p>
        </w:tc>
        <w:tc>
          <w:tcPr>
            <w:tcW w:w="1508" w:type="dxa"/>
            <w:vAlign w:val="center"/>
          </w:tcPr>
          <w:p w14:paraId="6DEC57F0">
            <w:pPr>
              <w:spacing w:line="360" w:lineRule="auto"/>
              <w:jc w:val="center"/>
              <w:rPr>
                <w:rFonts w:hint="eastAsia" w:ascii="宋体" w:hAnsi="宋体" w:eastAsia="宋体" w:cs="宋体"/>
                <w:color w:val="auto"/>
                <w:szCs w:val="21"/>
                <w:highlight w:val="none"/>
              </w:rPr>
            </w:pPr>
          </w:p>
        </w:tc>
        <w:tc>
          <w:tcPr>
            <w:tcW w:w="1913" w:type="dxa"/>
            <w:vAlign w:val="center"/>
          </w:tcPr>
          <w:p w14:paraId="3CF2926F">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拟在本合同任职</w:t>
            </w:r>
          </w:p>
        </w:tc>
        <w:tc>
          <w:tcPr>
            <w:tcW w:w="2295" w:type="dxa"/>
            <w:vAlign w:val="center"/>
          </w:tcPr>
          <w:p w14:paraId="7A5DECF3">
            <w:pPr>
              <w:spacing w:line="360" w:lineRule="auto"/>
              <w:jc w:val="center"/>
              <w:rPr>
                <w:rFonts w:hint="eastAsia" w:ascii="宋体" w:hAnsi="宋体" w:eastAsia="宋体" w:cs="宋体"/>
                <w:color w:val="auto"/>
                <w:szCs w:val="21"/>
                <w:highlight w:val="none"/>
              </w:rPr>
            </w:pPr>
          </w:p>
        </w:tc>
      </w:tr>
      <w:tr w14:paraId="183E93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2871" w:type="dxa"/>
            <w:gridSpan w:val="3"/>
            <w:vAlign w:val="top"/>
          </w:tcPr>
          <w:p w14:paraId="4C3F8A25">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毕业学校</w:t>
            </w:r>
          </w:p>
        </w:tc>
        <w:tc>
          <w:tcPr>
            <w:tcW w:w="6745" w:type="dxa"/>
            <w:gridSpan w:val="4"/>
            <w:vAlign w:val="top"/>
          </w:tcPr>
          <w:p w14:paraId="42ED7EC0">
            <w:pPr>
              <w:pStyle w:val="21"/>
              <w:widowControl w:val="0"/>
              <w:spacing w:line="360" w:lineRule="auto"/>
              <w:jc w:val="center"/>
              <w:rPr>
                <w:rFonts w:hint="eastAsia" w:ascii="宋体" w:hAnsi="宋体" w:eastAsia="宋体" w:cs="宋体"/>
                <w:color w:val="auto"/>
                <w:kern w:val="2"/>
                <w:szCs w:val="21"/>
                <w:highlight w:val="none"/>
              </w:rPr>
            </w:pPr>
          </w:p>
        </w:tc>
      </w:tr>
      <w:tr w14:paraId="4DB219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616" w:type="dxa"/>
            <w:gridSpan w:val="7"/>
            <w:vAlign w:val="top"/>
          </w:tcPr>
          <w:p w14:paraId="3EADD527">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主要工作经历</w:t>
            </w:r>
          </w:p>
        </w:tc>
      </w:tr>
      <w:tr w14:paraId="661D5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411" w:type="dxa"/>
            <w:gridSpan w:val="2"/>
            <w:vAlign w:val="center"/>
          </w:tcPr>
          <w:p w14:paraId="752DB533">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时 间</w:t>
            </w:r>
          </w:p>
        </w:tc>
        <w:tc>
          <w:tcPr>
            <w:tcW w:w="3997" w:type="dxa"/>
            <w:gridSpan w:val="3"/>
            <w:vAlign w:val="center"/>
          </w:tcPr>
          <w:p w14:paraId="348EE398">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参加过的类似项目</w:t>
            </w:r>
          </w:p>
        </w:tc>
        <w:tc>
          <w:tcPr>
            <w:tcW w:w="1913" w:type="dxa"/>
            <w:vAlign w:val="center"/>
          </w:tcPr>
          <w:p w14:paraId="0F1CD81F">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担任职务</w:t>
            </w:r>
          </w:p>
        </w:tc>
        <w:tc>
          <w:tcPr>
            <w:tcW w:w="2295" w:type="dxa"/>
            <w:vAlign w:val="center"/>
          </w:tcPr>
          <w:p w14:paraId="6B57CC90">
            <w:pPr>
              <w:spacing w:line="360" w:lineRule="auto"/>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发包人及联系电话</w:t>
            </w:r>
          </w:p>
        </w:tc>
      </w:tr>
      <w:tr w14:paraId="551911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1" w:type="dxa"/>
            <w:gridSpan w:val="2"/>
            <w:vAlign w:val="top"/>
          </w:tcPr>
          <w:p w14:paraId="381AE6B0">
            <w:pPr>
              <w:spacing w:line="360" w:lineRule="auto"/>
              <w:rPr>
                <w:rFonts w:hint="eastAsia" w:ascii="宋体" w:hAnsi="宋体" w:eastAsia="宋体" w:cs="宋体"/>
                <w:color w:val="auto"/>
                <w:szCs w:val="21"/>
                <w:highlight w:val="none"/>
              </w:rPr>
            </w:pPr>
          </w:p>
        </w:tc>
        <w:tc>
          <w:tcPr>
            <w:tcW w:w="3997" w:type="dxa"/>
            <w:gridSpan w:val="3"/>
            <w:vAlign w:val="top"/>
          </w:tcPr>
          <w:p w14:paraId="46A659AB">
            <w:pPr>
              <w:spacing w:line="360" w:lineRule="auto"/>
              <w:rPr>
                <w:rFonts w:hint="eastAsia" w:ascii="宋体" w:hAnsi="宋体" w:eastAsia="宋体" w:cs="宋体"/>
                <w:color w:val="auto"/>
                <w:szCs w:val="21"/>
                <w:highlight w:val="none"/>
              </w:rPr>
            </w:pPr>
          </w:p>
        </w:tc>
        <w:tc>
          <w:tcPr>
            <w:tcW w:w="1913" w:type="dxa"/>
            <w:vAlign w:val="top"/>
          </w:tcPr>
          <w:p w14:paraId="5A988E1D">
            <w:pPr>
              <w:spacing w:line="360" w:lineRule="auto"/>
              <w:rPr>
                <w:rFonts w:hint="eastAsia" w:ascii="宋体" w:hAnsi="宋体" w:eastAsia="宋体" w:cs="宋体"/>
                <w:color w:val="auto"/>
                <w:szCs w:val="21"/>
                <w:highlight w:val="none"/>
              </w:rPr>
            </w:pPr>
          </w:p>
        </w:tc>
        <w:tc>
          <w:tcPr>
            <w:tcW w:w="2295" w:type="dxa"/>
            <w:vAlign w:val="top"/>
          </w:tcPr>
          <w:p w14:paraId="0F35846B">
            <w:pPr>
              <w:spacing w:line="360" w:lineRule="auto"/>
              <w:rPr>
                <w:rFonts w:hint="eastAsia" w:ascii="宋体" w:hAnsi="宋体" w:eastAsia="宋体" w:cs="宋体"/>
                <w:color w:val="auto"/>
                <w:szCs w:val="21"/>
                <w:highlight w:val="none"/>
              </w:rPr>
            </w:pPr>
          </w:p>
        </w:tc>
      </w:tr>
      <w:tr w14:paraId="1E74D3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1" w:type="dxa"/>
            <w:gridSpan w:val="2"/>
            <w:vAlign w:val="top"/>
          </w:tcPr>
          <w:p w14:paraId="71D1DF57">
            <w:pPr>
              <w:spacing w:line="360" w:lineRule="auto"/>
              <w:rPr>
                <w:rFonts w:hint="eastAsia" w:ascii="宋体" w:hAnsi="宋体" w:eastAsia="宋体" w:cs="宋体"/>
                <w:color w:val="auto"/>
                <w:szCs w:val="21"/>
                <w:highlight w:val="none"/>
              </w:rPr>
            </w:pPr>
          </w:p>
        </w:tc>
        <w:tc>
          <w:tcPr>
            <w:tcW w:w="3997" w:type="dxa"/>
            <w:gridSpan w:val="3"/>
            <w:vAlign w:val="top"/>
          </w:tcPr>
          <w:p w14:paraId="15DAD023">
            <w:pPr>
              <w:spacing w:line="360" w:lineRule="auto"/>
              <w:rPr>
                <w:rFonts w:hint="eastAsia" w:ascii="宋体" w:hAnsi="宋体" w:eastAsia="宋体" w:cs="宋体"/>
                <w:color w:val="auto"/>
                <w:szCs w:val="21"/>
                <w:highlight w:val="none"/>
              </w:rPr>
            </w:pPr>
          </w:p>
        </w:tc>
        <w:tc>
          <w:tcPr>
            <w:tcW w:w="1913" w:type="dxa"/>
            <w:vAlign w:val="top"/>
          </w:tcPr>
          <w:p w14:paraId="663067FC">
            <w:pPr>
              <w:spacing w:line="360" w:lineRule="auto"/>
              <w:rPr>
                <w:rFonts w:hint="eastAsia" w:ascii="宋体" w:hAnsi="宋体" w:eastAsia="宋体" w:cs="宋体"/>
                <w:color w:val="auto"/>
                <w:szCs w:val="21"/>
                <w:highlight w:val="none"/>
              </w:rPr>
            </w:pPr>
          </w:p>
        </w:tc>
        <w:tc>
          <w:tcPr>
            <w:tcW w:w="2295" w:type="dxa"/>
            <w:vAlign w:val="top"/>
          </w:tcPr>
          <w:p w14:paraId="4D787807">
            <w:pPr>
              <w:spacing w:line="360" w:lineRule="auto"/>
              <w:rPr>
                <w:rFonts w:hint="eastAsia" w:ascii="宋体" w:hAnsi="宋体" w:eastAsia="宋体" w:cs="宋体"/>
                <w:color w:val="auto"/>
                <w:szCs w:val="21"/>
                <w:highlight w:val="none"/>
              </w:rPr>
            </w:pPr>
          </w:p>
        </w:tc>
      </w:tr>
      <w:tr w14:paraId="04A0BA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1" w:type="dxa"/>
            <w:gridSpan w:val="2"/>
            <w:vAlign w:val="top"/>
          </w:tcPr>
          <w:p w14:paraId="538C84C3">
            <w:pPr>
              <w:spacing w:line="360" w:lineRule="auto"/>
              <w:rPr>
                <w:rFonts w:hint="eastAsia" w:ascii="宋体" w:hAnsi="宋体" w:eastAsia="宋体" w:cs="宋体"/>
                <w:color w:val="auto"/>
                <w:szCs w:val="21"/>
                <w:highlight w:val="none"/>
              </w:rPr>
            </w:pPr>
          </w:p>
        </w:tc>
        <w:tc>
          <w:tcPr>
            <w:tcW w:w="3997" w:type="dxa"/>
            <w:gridSpan w:val="3"/>
            <w:vAlign w:val="top"/>
          </w:tcPr>
          <w:p w14:paraId="3A1777FE">
            <w:pPr>
              <w:spacing w:line="360" w:lineRule="auto"/>
              <w:rPr>
                <w:rFonts w:hint="eastAsia" w:ascii="宋体" w:hAnsi="宋体" w:eastAsia="宋体" w:cs="宋体"/>
                <w:color w:val="auto"/>
                <w:szCs w:val="21"/>
                <w:highlight w:val="none"/>
              </w:rPr>
            </w:pPr>
          </w:p>
        </w:tc>
        <w:tc>
          <w:tcPr>
            <w:tcW w:w="1913" w:type="dxa"/>
            <w:vAlign w:val="top"/>
          </w:tcPr>
          <w:p w14:paraId="44C6F264">
            <w:pPr>
              <w:spacing w:line="360" w:lineRule="auto"/>
              <w:rPr>
                <w:rFonts w:hint="eastAsia" w:ascii="宋体" w:hAnsi="宋体" w:eastAsia="宋体" w:cs="宋体"/>
                <w:color w:val="auto"/>
                <w:szCs w:val="21"/>
                <w:highlight w:val="none"/>
              </w:rPr>
            </w:pPr>
          </w:p>
        </w:tc>
        <w:tc>
          <w:tcPr>
            <w:tcW w:w="2295" w:type="dxa"/>
            <w:vAlign w:val="top"/>
          </w:tcPr>
          <w:p w14:paraId="7E9482AF">
            <w:pPr>
              <w:spacing w:line="360" w:lineRule="auto"/>
              <w:rPr>
                <w:rFonts w:hint="eastAsia" w:ascii="宋体" w:hAnsi="宋体" w:eastAsia="宋体" w:cs="宋体"/>
                <w:color w:val="auto"/>
                <w:szCs w:val="21"/>
                <w:highlight w:val="none"/>
              </w:rPr>
            </w:pPr>
          </w:p>
        </w:tc>
      </w:tr>
      <w:tr w14:paraId="4BF82E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1" w:type="dxa"/>
            <w:gridSpan w:val="2"/>
            <w:vAlign w:val="top"/>
          </w:tcPr>
          <w:p w14:paraId="45AD3F06">
            <w:pPr>
              <w:spacing w:line="360" w:lineRule="auto"/>
              <w:rPr>
                <w:rFonts w:hint="eastAsia" w:ascii="宋体" w:hAnsi="宋体" w:eastAsia="宋体" w:cs="宋体"/>
                <w:color w:val="auto"/>
                <w:szCs w:val="21"/>
                <w:highlight w:val="none"/>
              </w:rPr>
            </w:pPr>
          </w:p>
        </w:tc>
        <w:tc>
          <w:tcPr>
            <w:tcW w:w="3997" w:type="dxa"/>
            <w:gridSpan w:val="3"/>
            <w:vAlign w:val="top"/>
          </w:tcPr>
          <w:p w14:paraId="74470035">
            <w:pPr>
              <w:spacing w:line="360" w:lineRule="auto"/>
              <w:rPr>
                <w:rFonts w:hint="eastAsia" w:ascii="宋体" w:hAnsi="宋体" w:eastAsia="宋体" w:cs="宋体"/>
                <w:color w:val="auto"/>
                <w:szCs w:val="21"/>
                <w:highlight w:val="none"/>
              </w:rPr>
            </w:pPr>
          </w:p>
        </w:tc>
        <w:tc>
          <w:tcPr>
            <w:tcW w:w="1913" w:type="dxa"/>
            <w:vAlign w:val="top"/>
          </w:tcPr>
          <w:p w14:paraId="1F10C473">
            <w:pPr>
              <w:spacing w:line="360" w:lineRule="auto"/>
              <w:rPr>
                <w:rFonts w:hint="eastAsia" w:ascii="宋体" w:hAnsi="宋体" w:eastAsia="宋体" w:cs="宋体"/>
                <w:color w:val="auto"/>
                <w:szCs w:val="21"/>
                <w:highlight w:val="none"/>
              </w:rPr>
            </w:pPr>
          </w:p>
        </w:tc>
        <w:tc>
          <w:tcPr>
            <w:tcW w:w="2295" w:type="dxa"/>
            <w:vAlign w:val="top"/>
          </w:tcPr>
          <w:p w14:paraId="6D2F1DBC">
            <w:pPr>
              <w:spacing w:line="360" w:lineRule="auto"/>
              <w:rPr>
                <w:rFonts w:hint="eastAsia" w:ascii="宋体" w:hAnsi="宋体" w:eastAsia="宋体" w:cs="宋体"/>
                <w:color w:val="auto"/>
                <w:szCs w:val="21"/>
                <w:highlight w:val="none"/>
              </w:rPr>
            </w:pPr>
          </w:p>
        </w:tc>
      </w:tr>
      <w:tr w14:paraId="39315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trPr>
        <w:tc>
          <w:tcPr>
            <w:tcW w:w="1411" w:type="dxa"/>
            <w:gridSpan w:val="2"/>
            <w:vAlign w:val="top"/>
          </w:tcPr>
          <w:p w14:paraId="632F08C9">
            <w:pPr>
              <w:spacing w:line="360" w:lineRule="auto"/>
              <w:rPr>
                <w:rFonts w:hint="eastAsia" w:ascii="宋体" w:hAnsi="宋体" w:eastAsia="宋体" w:cs="宋体"/>
                <w:color w:val="auto"/>
                <w:szCs w:val="21"/>
                <w:highlight w:val="none"/>
              </w:rPr>
            </w:pPr>
          </w:p>
        </w:tc>
        <w:tc>
          <w:tcPr>
            <w:tcW w:w="3997" w:type="dxa"/>
            <w:gridSpan w:val="3"/>
            <w:vAlign w:val="top"/>
          </w:tcPr>
          <w:p w14:paraId="75DE6D96">
            <w:pPr>
              <w:spacing w:line="360" w:lineRule="auto"/>
              <w:rPr>
                <w:rFonts w:hint="eastAsia" w:ascii="宋体" w:hAnsi="宋体" w:eastAsia="宋体" w:cs="宋体"/>
                <w:color w:val="auto"/>
                <w:szCs w:val="21"/>
                <w:highlight w:val="none"/>
              </w:rPr>
            </w:pPr>
          </w:p>
        </w:tc>
        <w:tc>
          <w:tcPr>
            <w:tcW w:w="1913" w:type="dxa"/>
            <w:vAlign w:val="top"/>
          </w:tcPr>
          <w:p w14:paraId="19C57D8D">
            <w:pPr>
              <w:spacing w:line="360" w:lineRule="auto"/>
              <w:rPr>
                <w:rFonts w:hint="eastAsia" w:ascii="宋体" w:hAnsi="宋体" w:eastAsia="宋体" w:cs="宋体"/>
                <w:color w:val="auto"/>
                <w:szCs w:val="21"/>
                <w:highlight w:val="none"/>
              </w:rPr>
            </w:pPr>
          </w:p>
        </w:tc>
        <w:tc>
          <w:tcPr>
            <w:tcW w:w="2295" w:type="dxa"/>
            <w:vAlign w:val="top"/>
          </w:tcPr>
          <w:p w14:paraId="7FB8E4E3">
            <w:pPr>
              <w:spacing w:line="360" w:lineRule="auto"/>
              <w:rPr>
                <w:rFonts w:hint="eastAsia" w:ascii="宋体" w:hAnsi="宋体" w:eastAsia="宋体" w:cs="宋体"/>
                <w:color w:val="auto"/>
                <w:szCs w:val="21"/>
                <w:highlight w:val="none"/>
              </w:rPr>
            </w:pPr>
          </w:p>
        </w:tc>
      </w:tr>
      <w:tr w14:paraId="5925E4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411" w:type="dxa"/>
            <w:gridSpan w:val="2"/>
            <w:vAlign w:val="top"/>
          </w:tcPr>
          <w:p w14:paraId="0F000D6C">
            <w:pPr>
              <w:spacing w:line="360" w:lineRule="auto"/>
              <w:rPr>
                <w:rFonts w:hint="eastAsia" w:ascii="宋体" w:hAnsi="宋体" w:eastAsia="宋体" w:cs="宋体"/>
                <w:color w:val="auto"/>
                <w:szCs w:val="21"/>
                <w:highlight w:val="none"/>
              </w:rPr>
            </w:pPr>
          </w:p>
        </w:tc>
        <w:tc>
          <w:tcPr>
            <w:tcW w:w="3997" w:type="dxa"/>
            <w:gridSpan w:val="3"/>
            <w:vAlign w:val="top"/>
          </w:tcPr>
          <w:p w14:paraId="01A647A1">
            <w:pPr>
              <w:spacing w:line="360" w:lineRule="auto"/>
              <w:rPr>
                <w:rFonts w:hint="eastAsia" w:ascii="宋体" w:hAnsi="宋体" w:eastAsia="宋体" w:cs="宋体"/>
                <w:color w:val="auto"/>
                <w:szCs w:val="21"/>
                <w:highlight w:val="none"/>
              </w:rPr>
            </w:pPr>
          </w:p>
        </w:tc>
        <w:tc>
          <w:tcPr>
            <w:tcW w:w="1913" w:type="dxa"/>
            <w:vAlign w:val="top"/>
          </w:tcPr>
          <w:p w14:paraId="128B2618">
            <w:pPr>
              <w:spacing w:line="360" w:lineRule="auto"/>
              <w:rPr>
                <w:rFonts w:hint="eastAsia" w:ascii="宋体" w:hAnsi="宋体" w:eastAsia="宋体" w:cs="宋体"/>
                <w:color w:val="auto"/>
                <w:szCs w:val="21"/>
                <w:highlight w:val="none"/>
              </w:rPr>
            </w:pPr>
          </w:p>
        </w:tc>
        <w:tc>
          <w:tcPr>
            <w:tcW w:w="2295" w:type="dxa"/>
            <w:vAlign w:val="top"/>
          </w:tcPr>
          <w:p w14:paraId="2CA30874">
            <w:pPr>
              <w:spacing w:line="360" w:lineRule="auto"/>
              <w:rPr>
                <w:rFonts w:hint="eastAsia" w:ascii="宋体" w:hAnsi="宋体" w:eastAsia="宋体" w:cs="宋体"/>
                <w:color w:val="auto"/>
                <w:szCs w:val="21"/>
                <w:highlight w:val="none"/>
              </w:rPr>
            </w:pPr>
          </w:p>
        </w:tc>
      </w:tr>
    </w:tbl>
    <w:p w14:paraId="185A1D47">
      <w:pPr>
        <w:spacing w:line="400" w:lineRule="exact"/>
        <w:jc w:val="left"/>
        <w:rPr>
          <w:rFonts w:hint="eastAsia" w:ascii="宋体" w:hAnsi="宋体" w:eastAsia="宋体" w:cs="宋体"/>
          <w:b/>
          <w:color w:val="auto"/>
          <w:sz w:val="28"/>
          <w:szCs w:val="28"/>
          <w:highlight w:val="none"/>
          <w:lang w:val="en-US" w:eastAsia="zh-CN"/>
        </w:rPr>
      </w:pPr>
      <w:bookmarkStart w:id="336" w:name="_Toc28726"/>
      <w:bookmarkStart w:id="337" w:name="_Toc458079958"/>
      <w:r>
        <w:rPr>
          <w:rFonts w:hint="eastAsia" w:ascii="宋体" w:hAnsi="宋体" w:eastAsia="宋体" w:cs="宋体"/>
          <w:b/>
          <w:color w:val="auto"/>
          <w:sz w:val="28"/>
          <w:szCs w:val="28"/>
          <w:highlight w:val="none"/>
        </w:rPr>
        <w:br w:type="page"/>
      </w:r>
      <w:bookmarkEnd w:id="336"/>
      <w:bookmarkEnd w:id="337"/>
      <w:bookmarkStart w:id="338" w:name="_Toc201287672"/>
      <w:bookmarkStart w:id="339" w:name="_Toc357004120"/>
      <w:bookmarkStart w:id="340" w:name="_Toc23686"/>
      <w:bookmarkStart w:id="341" w:name="_Toc412645684"/>
      <w:bookmarkStart w:id="342" w:name="_Toc408994193"/>
      <w:r>
        <w:rPr>
          <w:rFonts w:hint="eastAsia" w:ascii="宋体" w:hAnsi="宋体" w:eastAsia="宋体" w:cs="宋体"/>
          <w:b/>
          <w:color w:val="auto"/>
          <w:sz w:val="28"/>
          <w:szCs w:val="28"/>
          <w:highlight w:val="none"/>
        </w:rPr>
        <w:t>附件1</w:t>
      </w:r>
      <w:r>
        <w:rPr>
          <w:rFonts w:hint="eastAsia" w:ascii="宋体" w:hAnsi="宋体" w:eastAsia="宋体" w:cs="宋体"/>
          <w:b/>
          <w:color w:val="auto"/>
          <w:sz w:val="28"/>
          <w:szCs w:val="28"/>
          <w:highlight w:val="none"/>
          <w:lang w:val="en-US" w:eastAsia="zh-CN"/>
        </w:rPr>
        <w:t>5</w:t>
      </w:r>
      <w:r>
        <w:rPr>
          <w:rFonts w:hint="eastAsia" w:ascii="宋体" w:hAnsi="宋体" w:eastAsia="宋体" w:cs="宋体"/>
          <w:b/>
          <w:color w:val="auto"/>
          <w:sz w:val="28"/>
          <w:szCs w:val="28"/>
          <w:highlight w:val="none"/>
        </w:rPr>
        <w:t>：</w:t>
      </w:r>
      <w:r>
        <w:rPr>
          <w:rFonts w:hint="eastAsia" w:ascii="宋体" w:hAnsi="宋体" w:eastAsia="宋体" w:cs="宋体"/>
          <w:b/>
          <w:color w:val="auto"/>
          <w:sz w:val="28"/>
          <w:szCs w:val="28"/>
          <w:highlight w:val="none"/>
          <w:lang w:val="en-US" w:eastAsia="zh-CN"/>
        </w:rPr>
        <w:t>类似业绩</w:t>
      </w:r>
    </w:p>
    <w:p w14:paraId="7EF6B904">
      <w:pPr>
        <w:pStyle w:val="8"/>
        <w:rPr>
          <w:rFonts w:hint="eastAsia" w:ascii="宋体" w:hAnsi="宋体" w:eastAsia="宋体" w:cs="宋体"/>
          <w:highlight w:val="none"/>
        </w:rPr>
      </w:pPr>
    </w:p>
    <w:bookmarkEnd w:id="338"/>
    <w:bookmarkEnd w:id="339"/>
    <w:p w14:paraId="497169D2">
      <w:pPr>
        <w:spacing w:line="400" w:lineRule="exact"/>
        <w:jc w:val="center"/>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近年的类似项目情况表</w:t>
      </w:r>
    </w:p>
    <w:tbl>
      <w:tblPr>
        <w:tblStyle w:val="29"/>
        <w:tblW w:w="90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78"/>
        <w:gridCol w:w="5925"/>
      </w:tblGrid>
      <w:tr w14:paraId="68376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8" w:type="dxa"/>
            <w:vAlign w:val="center"/>
          </w:tcPr>
          <w:p w14:paraId="2BF17880">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项目名称</w:t>
            </w:r>
          </w:p>
        </w:tc>
        <w:tc>
          <w:tcPr>
            <w:tcW w:w="5925" w:type="dxa"/>
            <w:vAlign w:val="center"/>
          </w:tcPr>
          <w:p w14:paraId="45FD0F76">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0B9D2A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8" w:type="dxa"/>
            <w:vAlign w:val="center"/>
          </w:tcPr>
          <w:p w14:paraId="388B04AD">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项目所在地</w:t>
            </w:r>
          </w:p>
        </w:tc>
        <w:tc>
          <w:tcPr>
            <w:tcW w:w="5925" w:type="dxa"/>
            <w:vAlign w:val="center"/>
          </w:tcPr>
          <w:p w14:paraId="51230D8A">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010DA5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8" w:type="dxa"/>
            <w:vAlign w:val="center"/>
          </w:tcPr>
          <w:p w14:paraId="301033D4">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发包人名称</w:t>
            </w:r>
          </w:p>
        </w:tc>
        <w:tc>
          <w:tcPr>
            <w:tcW w:w="5925" w:type="dxa"/>
            <w:vAlign w:val="center"/>
          </w:tcPr>
          <w:p w14:paraId="1233E537">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314D78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8" w:type="dxa"/>
            <w:vAlign w:val="center"/>
          </w:tcPr>
          <w:p w14:paraId="3B56E630">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发包人地址</w:t>
            </w:r>
          </w:p>
        </w:tc>
        <w:tc>
          <w:tcPr>
            <w:tcW w:w="5925" w:type="dxa"/>
            <w:vAlign w:val="center"/>
          </w:tcPr>
          <w:p w14:paraId="42FD3776">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7B055F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8" w:type="dxa"/>
            <w:vAlign w:val="center"/>
          </w:tcPr>
          <w:p w14:paraId="4B082680">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发包人电话</w:t>
            </w:r>
          </w:p>
        </w:tc>
        <w:tc>
          <w:tcPr>
            <w:tcW w:w="5925" w:type="dxa"/>
            <w:vAlign w:val="center"/>
          </w:tcPr>
          <w:p w14:paraId="09DF7B41">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3A3F8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8" w:type="dxa"/>
            <w:vAlign w:val="center"/>
          </w:tcPr>
          <w:p w14:paraId="1A22EA4A">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合同价格</w:t>
            </w:r>
          </w:p>
        </w:tc>
        <w:tc>
          <w:tcPr>
            <w:tcW w:w="5925" w:type="dxa"/>
            <w:vAlign w:val="center"/>
          </w:tcPr>
          <w:p w14:paraId="6D6EC928">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24A480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8" w:type="dxa"/>
            <w:vAlign w:val="center"/>
          </w:tcPr>
          <w:p w14:paraId="6A50F7C7">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开工日期</w:t>
            </w:r>
          </w:p>
        </w:tc>
        <w:tc>
          <w:tcPr>
            <w:tcW w:w="5925" w:type="dxa"/>
            <w:vAlign w:val="center"/>
          </w:tcPr>
          <w:p w14:paraId="63CF0D4A">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13BD46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8" w:type="dxa"/>
            <w:vAlign w:val="center"/>
          </w:tcPr>
          <w:p w14:paraId="37996254">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竣工日期</w:t>
            </w:r>
          </w:p>
        </w:tc>
        <w:tc>
          <w:tcPr>
            <w:tcW w:w="5925" w:type="dxa"/>
            <w:vAlign w:val="center"/>
          </w:tcPr>
          <w:p w14:paraId="4008115C">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035C4D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8" w:type="dxa"/>
            <w:vAlign w:val="center"/>
          </w:tcPr>
          <w:p w14:paraId="7C3E4AF8">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承担的工作</w:t>
            </w:r>
          </w:p>
        </w:tc>
        <w:tc>
          <w:tcPr>
            <w:tcW w:w="5925" w:type="dxa"/>
            <w:vAlign w:val="center"/>
          </w:tcPr>
          <w:p w14:paraId="30F6EA47">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16528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8" w:type="dxa"/>
            <w:vAlign w:val="center"/>
          </w:tcPr>
          <w:p w14:paraId="2D83C1B8">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工程质量</w:t>
            </w:r>
          </w:p>
        </w:tc>
        <w:tc>
          <w:tcPr>
            <w:tcW w:w="5925" w:type="dxa"/>
            <w:vAlign w:val="center"/>
          </w:tcPr>
          <w:p w14:paraId="3935A54B">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1AB325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8" w:type="dxa"/>
            <w:vAlign w:val="center"/>
          </w:tcPr>
          <w:p w14:paraId="2C3EBC50">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项目经理</w:t>
            </w:r>
          </w:p>
        </w:tc>
        <w:tc>
          <w:tcPr>
            <w:tcW w:w="5925" w:type="dxa"/>
            <w:vAlign w:val="center"/>
          </w:tcPr>
          <w:p w14:paraId="2097CA7C">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70DFE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8" w:type="dxa"/>
            <w:vAlign w:val="center"/>
          </w:tcPr>
          <w:p w14:paraId="55D402D1">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技术负责人</w:t>
            </w:r>
          </w:p>
        </w:tc>
        <w:tc>
          <w:tcPr>
            <w:tcW w:w="5925" w:type="dxa"/>
            <w:vAlign w:val="center"/>
          </w:tcPr>
          <w:p w14:paraId="4D4EAC92">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3D8086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78" w:type="dxa"/>
            <w:vAlign w:val="center"/>
          </w:tcPr>
          <w:p w14:paraId="593F41D4">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总监理工程师及电话</w:t>
            </w:r>
          </w:p>
        </w:tc>
        <w:tc>
          <w:tcPr>
            <w:tcW w:w="5925" w:type="dxa"/>
            <w:vAlign w:val="center"/>
          </w:tcPr>
          <w:p w14:paraId="10B9EF09">
            <w:pPr>
              <w:autoSpaceDE w:val="0"/>
              <w:autoSpaceDN w:val="0"/>
              <w:adjustRightInd w:val="0"/>
              <w:spacing w:line="400" w:lineRule="exact"/>
              <w:jc w:val="center"/>
              <w:rPr>
                <w:rFonts w:hint="eastAsia" w:ascii="宋体" w:hAnsi="宋体" w:eastAsia="宋体" w:cs="宋体"/>
                <w:color w:val="auto"/>
                <w:sz w:val="21"/>
                <w:szCs w:val="21"/>
                <w:highlight w:val="none"/>
              </w:rPr>
            </w:pPr>
          </w:p>
        </w:tc>
      </w:tr>
      <w:tr w14:paraId="3E9F89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13" w:hRule="atLeast"/>
        </w:trPr>
        <w:tc>
          <w:tcPr>
            <w:tcW w:w="3078" w:type="dxa"/>
            <w:vAlign w:val="center"/>
          </w:tcPr>
          <w:p w14:paraId="422F4B9F">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项目描述</w:t>
            </w:r>
          </w:p>
        </w:tc>
        <w:tc>
          <w:tcPr>
            <w:tcW w:w="5925" w:type="dxa"/>
            <w:vAlign w:val="center"/>
          </w:tcPr>
          <w:p w14:paraId="6B3BF204">
            <w:pPr>
              <w:autoSpaceDE w:val="0"/>
              <w:autoSpaceDN w:val="0"/>
              <w:adjustRightInd w:val="0"/>
              <w:spacing w:line="400" w:lineRule="exact"/>
              <w:jc w:val="center"/>
              <w:rPr>
                <w:rFonts w:hint="eastAsia" w:ascii="宋体" w:hAnsi="宋体" w:eastAsia="宋体" w:cs="宋体"/>
                <w:color w:val="auto"/>
                <w:sz w:val="21"/>
                <w:szCs w:val="21"/>
                <w:highlight w:val="none"/>
              </w:rPr>
            </w:pPr>
          </w:p>
          <w:p w14:paraId="3FF2CDCE">
            <w:pPr>
              <w:autoSpaceDE w:val="0"/>
              <w:autoSpaceDN w:val="0"/>
              <w:adjustRightInd w:val="0"/>
              <w:spacing w:line="400" w:lineRule="exact"/>
              <w:rPr>
                <w:rFonts w:hint="eastAsia" w:ascii="宋体" w:hAnsi="宋体" w:eastAsia="宋体" w:cs="宋体"/>
                <w:color w:val="auto"/>
                <w:sz w:val="21"/>
                <w:szCs w:val="21"/>
                <w:highlight w:val="none"/>
              </w:rPr>
            </w:pPr>
          </w:p>
          <w:p w14:paraId="63560FCA">
            <w:pPr>
              <w:autoSpaceDE w:val="0"/>
              <w:autoSpaceDN w:val="0"/>
              <w:adjustRightInd w:val="0"/>
              <w:spacing w:line="400" w:lineRule="exact"/>
              <w:rPr>
                <w:rFonts w:hint="eastAsia" w:ascii="宋体" w:hAnsi="宋体" w:eastAsia="宋体" w:cs="宋体"/>
                <w:color w:val="auto"/>
                <w:sz w:val="21"/>
                <w:szCs w:val="21"/>
                <w:highlight w:val="none"/>
              </w:rPr>
            </w:pPr>
          </w:p>
        </w:tc>
      </w:tr>
      <w:tr w14:paraId="5F961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4" w:hRule="atLeast"/>
        </w:trPr>
        <w:tc>
          <w:tcPr>
            <w:tcW w:w="3078" w:type="dxa"/>
            <w:vAlign w:val="center"/>
          </w:tcPr>
          <w:p w14:paraId="6453AB78">
            <w:pPr>
              <w:autoSpaceDE w:val="0"/>
              <w:autoSpaceDN w:val="0"/>
              <w:adjustRightInd w:val="0"/>
              <w:spacing w:line="400" w:lineRule="exact"/>
              <w:jc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备注</w:t>
            </w:r>
          </w:p>
        </w:tc>
        <w:tc>
          <w:tcPr>
            <w:tcW w:w="5925" w:type="dxa"/>
            <w:vAlign w:val="center"/>
          </w:tcPr>
          <w:p w14:paraId="357F625B">
            <w:pPr>
              <w:autoSpaceDE w:val="0"/>
              <w:autoSpaceDN w:val="0"/>
              <w:adjustRightInd w:val="0"/>
              <w:spacing w:line="400" w:lineRule="exact"/>
              <w:jc w:val="center"/>
              <w:rPr>
                <w:rFonts w:hint="eastAsia" w:ascii="宋体" w:hAnsi="宋体" w:eastAsia="宋体" w:cs="宋体"/>
                <w:color w:val="auto"/>
                <w:sz w:val="21"/>
                <w:szCs w:val="21"/>
                <w:highlight w:val="none"/>
              </w:rPr>
            </w:pPr>
          </w:p>
        </w:tc>
      </w:tr>
    </w:tbl>
    <w:p w14:paraId="1CE5C78A">
      <w:pPr>
        <w:spacing w:line="400" w:lineRule="exact"/>
        <w:rPr>
          <w:rFonts w:hint="eastAsia" w:ascii="宋体" w:hAnsi="宋体" w:eastAsia="宋体" w:cs="宋体"/>
          <w:b/>
          <w:bCs/>
          <w:color w:val="000000"/>
          <w:highlight w:val="none"/>
        </w:rPr>
      </w:pPr>
      <w:r>
        <w:rPr>
          <w:rFonts w:hint="eastAsia" w:ascii="宋体" w:hAnsi="宋体" w:eastAsia="宋体" w:cs="宋体"/>
          <w:b/>
          <w:bCs/>
          <w:color w:val="000000"/>
          <w:highlight w:val="none"/>
        </w:rPr>
        <w:t>注：</w:t>
      </w:r>
      <w:r>
        <w:rPr>
          <w:rFonts w:hint="eastAsia" w:ascii="宋体" w:hAnsi="宋体" w:eastAsia="宋体" w:cs="宋体"/>
          <w:b/>
          <w:bCs/>
          <w:color w:val="auto"/>
          <w:sz w:val="24"/>
          <w:szCs w:val="24"/>
          <w:highlight w:val="none"/>
          <w:lang w:val="en-US" w:eastAsia="zh-CN"/>
        </w:rPr>
        <w:t>磋商响应人提供近三年</w:t>
      </w:r>
      <w:r>
        <w:rPr>
          <w:rFonts w:hint="eastAsia" w:ascii="宋体" w:hAnsi="宋体" w:eastAsia="宋体" w:cs="宋体"/>
          <w:b/>
          <w:bCs/>
          <w:i w:val="0"/>
          <w:caps w:val="0"/>
          <w:color w:val="auto"/>
          <w:spacing w:val="0"/>
          <w:w w:val="100"/>
          <w:sz w:val="24"/>
          <w:szCs w:val="24"/>
          <w:highlight w:val="none"/>
          <w:lang w:val="en-US" w:eastAsia="zh-CN"/>
        </w:rPr>
        <w:t>指2021年01月01日至</w:t>
      </w:r>
      <w:r>
        <w:rPr>
          <w:rFonts w:hint="eastAsia" w:cs="宋体"/>
          <w:b/>
          <w:bCs/>
          <w:i w:val="0"/>
          <w:caps w:val="0"/>
          <w:color w:val="auto"/>
          <w:spacing w:val="0"/>
          <w:w w:val="100"/>
          <w:sz w:val="24"/>
          <w:szCs w:val="24"/>
          <w:highlight w:val="none"/>
          <w:lang w:val="en-US" w:eastAsia="zh-CN"/>
        </w:rPr>
        <w:t>投标截止之日</w:t>
      </w:r>
      <w:r>
        <w:rPr>
          <w:rFonts w:hint="eastAsia" w:ascii="宋体" w:hAnsi="宋体" w:eastAsia="宋体" w:cs="宋体"/>
          <w:b/>
          <w:bCs/>
          <w:i w:val="0"/>
          <w:caps w:val="0"/>
          <w:color w:val="auto"/>
          <w:spacing w:val="0"/>
          <w:w w:val="100"/>
          <w:sz w:val="24"/>
          <w:szCs w:val="24"/>
          <w:highlight w:val="none"/>
          <w:lang w:val="en-US" w:eastAsia="zh-CN"/>
        </w:rPr>
        <w:t>类似项目业绩（</w:t>
      </w:r>
      <w:r>
        <w:rPr>
          <w:rFonts w:hint="eastAsia" w:cs="宋体"/>
          <w:b/>
          <w:bCs/>
          <w:i w:val="0"/>
          <w:caps w:val="0"/>
          <w:color w:val="auto"/>
          <w:spacing w:val="0"/>
          <w:w w:val="100"/>
          <w:sz w:val="24"/>
          <w:szCs w:val="24"/>
          <w:highlight w:val="none"/>
          <w:lang w:val="en-US" w:eastAsia="zh-CN"/>
        </w:rPr>
        <w:t>以中标通知书或合同协议书为准</w:t>
      </w:r>
      <w:r>
        <w:rPr>
          <w:rFonts w:hint="eastAsia" w:ascii="宋体" w:hAnsi="宋体" w:eastAsia="宋体" w:cs="宋体"/>
          <w:b/>
          <w:bCs/>
          <w:i w:val="0"/>
          <w:caps w:val="0"/>
          <w:color w:val="auto"/>
          <w:spacing w:val="0"/>
          <w:w w:val="100"/>
          <w:sz w:val="24"/>
          <w:szCs w:val="24"/>
          <w:highlight w:val="none"/>
          <w:lang w:val="en-US" w:eastAsia="zh-CN"/>
        </w:rPr>
        <w:t>）</w:t>
      </w:r>
      <w:r>
        <w:rPr>
          <w:rFonts w:hint="eastAsia" w:ascii="宋体" w:hAnsi="宋体" w:eastAsia="宋体" w:cs="宋体"/>
          <w:b/>
          <w:bCs/>
          <w:color w:val="000000"/>
          <w:highlight w:val="none"/>
          <w:lang w:eastAsia="zh-CN"/>
        </w:rPr>
        <w:t>。</w:t>
      </w:r>
    </w:p>
    <w:p w14:paraId="18507E24">
      <w:pPr>
        <w:pStyle w:val="16"/>
        <w:ind w:left="0" w:leftChars="0" w:firstLine="0" w:firstLineChars="0"/>
        <w:jc w:val="both"/>
        <w:rPr>
          <w:rFonts w:hint="eastAsia" w:ascii="宋体" w:hAnsi="宋体" w:eastAsia="宋体" w:cs="宋体"/>
          <w:b/>
          <w:color w:val="auto"/>
          <w:sz w:val="28"/>
          <w:szCs w:val="28"/>
          <w:highlight w:val="none"/>
        </w:rPr>
      </w:pPr>
    </w:p>
    <w:p w14:paraId="1BD0AF74">
      <w:pPr>
        <w:pStyle w:val="16"/>
        <w:ind w:left="0" w:leftChars="0" w:firstLine="0" w:firstLineChars="0"/>
        <w:jc w:val="both"/>
        <w:rPr>
          <w:rFonts w:hint="eastAsia" w:ascii="宋体" w:hAnsi="宋体" w:eastAsia="宋体" w:cs="宋体"/>
          <w:b/>
          <w:color w:val="auto"/>
          <w:sz w:val="28"/>
          <w:szCs w:val="28"/>
          <w:highlight w:val="none"/>
        </w:rPr>
      </w:pPr>
    </w:p>
    <w:p w14:paraId="2F4FD703">
      <w:pPr>
        <w:pStyle w:val="16"/>
        <w:ind w:left="0" w:leftChars="0" w:firstLine="0" w:firstLineChars="0"/>
        <w:jc w:val="both"/>
        <w:rPr>
          <w:rFonts w:hint="eastAsia" w:ascii="宋体" w:hAnsi="宋体" w:eastAsia="宋体" w:cs="宋体"/>
          <w:b/>
          <w:color w:val="auto"/>
          <w:sz w:val="28"/>
          <w:szCs w:val="28"/>
          <w:highlight w:val="none"/>
        </w:rPr>
      </w:pPr>
    </w:p>
    <w:p w14:paraId="6C0A3CD9">
      <w:pPr>
        <w:pStyle w:val="16"/>
        <w:ind w:left="0" w:leftChars="0" w:firstLine="0" w:firstLineChars="0"/>
        <w:jc w:val="both"/>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t>附件1</w:t>
      </w:r>
      <w:r>
        <w:rPr>
          <w:rFonts w:hint="eastAsia" w:ascii="宋体" w:hAnsi="宋体" w:eastAsia="宋体" w:cs="宋体"/>
          <w:b/>
          <w:color w:val="auto"/>
          <w:sz w:val="28"/>
          <w:szCs w:val="28"/>
          <w:highlight w:val="none"/>
          <w:lang w:val="en-US" w:eastAsia="zh-CN"/>
        </w:rPr>
        <w:t>6：</w:t>
      </w:r>
      <w:r>
        <w:rPr>
          <w:rFonts w:hint="eastAsia" w:ascii="宋体" w:hAnsi="宋体" w:eastAsia="宋体" w:cs="宋体"/>
          <w:b/>
          <w:color w:val="auto"/>
          <w:sz w:val="28"/>
          <w:szCs w:val="28"/>
          <w:highlight w:val="none"/>
        </w:rPr>
        <w:t>供应商认为在其他方面有必要说明的事项</w:t>
      </w:r>
      <w:bookmarkEnd w:id="340"/>
    </w:p>
    <w:p w14:paraId="30844A41">
      <w:pPr>
        <w:spacing w:line="400" w:lineRule="exact"/>
        <w:rPr>
          <w:rFonts w:hint="eastAsia" w:ascii="宋体" w:hAnsi="宋体" w:eastAsia="宋体" w:cs="宋体"/>
          <w:b/>
          <w:color w:val="auto"/>
          <w:highlight w:val="none"/>
        </w:rPr>
      </w:pPr>
    </w:p>
    <w:p w14:paraId="545D642B">
      <w:pPr>
        <w:autoSpaceDE w:val="0"/>
        <w:autoSpaceDN w:val="0"/>
        <w:spacing w:line="400" w:lineRule="exact"/>
        <w:ind w:firstLine="602"/>
        <w:jc w:val="center"/>
        <w:rPr>
          <w:rFonts w:hint="eastAsia" w:ascii="宋体" w:hAnsi="宋体" w:eastAsia="宋体" w:cs="宋体"/>
          <w:b/>
          <w:bCs/>
          <w:color w:val="auto"/>
          <w:sz w:val="30"/>
          <w:szCs w:val="30"/>
          <w:highlight w:val="none"/>
          <w:lang w:val="zh-CN"/>
        </w:rPr>
      </w:pPr>
      <w:r>
        <w:rPr>
          <w:rFonts w:hint="eastAsia" w:ascii="宋体" w:hAnsi="宋体" w:eastAsia="宋体" w:cs="宋体"/>
          <w:b/>
          <w:bCs/>
          <w:color w:val="auto"/>
          <w:sz w:val="30"/>
          <w:szCs w:val="30"/>
          <w:highlight w:val="none"/>
          <w:lang w:val="zh-CN"/>
        </w:rPr>
        <w:t>供应商认为在其他方面有必要说明的事项</w:t>
      </w:r>
    </w:p>
    <w:p w14:paraId="487FFDF7">
      <w:pPr>
        <w:pStyle w:val="10"/>
        <w:rPr>
          <w:rFonts w:hint="eastAsia" w:ascii="宋体" w:hAnsi="宋体" w:eastAsia="宋体" w:cs="宋体"/>
          <w:highlight w:val="none"/>
          <w:lang w:val="zh-CN"/>
        </w:rPr>
      </w:pPr>
    </w:p>
    <w:p w14:paraId="4E762418">
      <w:pPr>
        <w:adjustRightInd w:val="0"/>
        <w:snapToGrid w:val="0"/>
        <w:spacing w:line="560" w:lineRule="exact"/>
        <w:ind w:firstLine="480" w:firstLineChars="200"/>
        <w:rPr>
          <w:rFonts w:hint="eastAsia" w:ascii="宋体" w:hAnsi="宋体" w:eastAsia="宋体" w:cs="宋体"/>
          <w:color w:val="auto"/>
          <w:sz w:val="24"/>
          <w:szCs w:val="24"/>
          <w:highlight w:val="none"/>
          <w:lang w:val="en-US" w:eastAsia="zh-CN"/>
        </w:rPr>
      </w:pPr>
      <w:bookmarkStart w:id="343" w:name="_Toc17976"/>
      <w:r>
        <w:rPr>
          <w:rFonts w:hint="eastAsia" w:ascii="宋体" w:hAnsi="宋体" w:eastAsia="宋体" w:cs="宋体"/>
          <w:color w:val="auto"/>
          <w:sz w:val="24"/>
          <w:szCs w:val="24"/>
          <w:highlight w:val="none"/>
          <w:lang w:val="en-US" w:eastAsia="zh-CN"/>
        </w:rPr>
        <w:t>格式自拟。</w:t>
      </w:r>
    </w:p>
    <w:p w14:paraId="06FD5EF4">
      <w:pPr>
        <w:spacing w:line="400" w:lineRule="exact"/>
        <w:ind w:firstLine="2766" w:firstLineChars="861"/>
        <w:contextualSpacing/>
        <w:rPr>
          <w:rFonts w:hint="eastAsia" w:ascii="宋体" w:hAnsi="宋体" w:eastAsia="宋体" w:cs="宋体"/>
          <w:b/>
          <w:bCs/>
          <w:color w:val="auto"/>
          <w:sz w:val="32"/>
          <w:szCs w:val="32"/>
          <w:highlight w:val="none"/>
        </w:rPr>
      </w:pPr>
    </w:p>
    <w:p w14:paraId="7FA4D2E4">
      <w:pPr>
        <w:spacing w:line="400" w:lineRule="exact"/>
        <w:ind w:firstLine="2766" w:firstLineChars="861"/>
        <w:contextualSpacing/>
        <w:rPr>
          <w:rFonts w:hint="eastAsia" w:ascii="宋体" w:hAnsi="宋体" w:eastAsia="宋体" w:cs="宋体"/>
          <w:b/>
          <w:bCs/>
          <w:color w:val="auto"/>
          <w:sz w:val="32"/>
          <w:szCs w:val="32"/>
          <w:highlight w:val="none"/>
        </w:rPr>
      </w:pPr>
    </w:p>
    <w:p w14:paraId="0E3EBF88">
      <w:pPr>
        <w:spacing w:line="400" w:lineRule="exact"/>
        <w:ind w:firstLine="2766" w:firstLineChars="861"/>
        <w:contextualSpacing/>
        <w:rPr>
          <w:rFonts w:hint="eastAsia" w:ascii="宋体" w:hAnsi="宋体" w:eastAsia="宋体" w:cs="宋体"/>
          <w:b/>
          <w:bCs/>
          <w:color w:val="auto"/>
          <w:sz w:val="32"/>
          <w:szCs w:val="32"/>
          <w:highlight w:val="none"/>
        </w:rPr>
      </w:pPr>
    </w:p>
    <w:p w14:paraId="7AA966BD">
      <w:pPr>
        <w:spacing w:line="400" w:lineRule="exact"/>
        <w:ind w:firstLine="2766" w:firstLineChars="861"/>
        <w:contextualSpacing/>
        <w:rPr>
          <w:rFonts w:hint="eastAsia" w:ascii="宋体" w:hAnsi="宋体" w:eastAsia="宋体" w:cs="宋体"/>
          <w:b/>
          <w:bCs/>
          <w:color w:val="auto"/>
          <w:sz w:val="32"/>
          <w:szCs w:val="32"/>
          <w:highlight w:val="none"/>
        </w:rPr>
      </w:pPr>
    </w:p>
    <w:p w14:paraId="7F1EB4D2">
      <w:pPr>
        <w:spacing w:line="400" w:lineRule="exact"/>
        <w:ind w:firstLine="2766" w:firstLineChars="861"/>
        <w:contextualSpacing/>
        <w:rPr>
          <w:rFonts w:hint="eastAsia" w:ascii="宋体" w:hAnsi="宋体" w:eastAsia="宋体" w:cs="宋体"/>
          <w:b/>
          <w:bCs/>
          <w:color w:val="auto"/>
          <w:sz w:val="32"/>
          <w:szCs w:val="32"/>
          <w:highlight w:val="none"/>
        </w:rPr>
      </w:pPr>
    </w:p>
    <w:p w14:paraId="695F5C6C">
      <w:pPr>
        <w:spacing w:line="400" w:lineRule="exact"/>
        <w:ind w:firstLine="2766" w:firstLineChars="861"/>
        <w:contextualSpacing/>
        <w:rPr>
          <w:rFonts w:hint="eastAsia" w:ascii="宋体" w:hAnsi="宋体" w:eastAsia="宋体" w:cs="宋体"/>
          <w:b/>
          <w:bCs/>
          <w:color w:val="auto"/>
          <w:sz w:val="32"/>
          <w:szCs w:val="32"/>
          <w:highlight w:val="none"/>
        </w:rPr>
      </w:pPr>
    </w:p>
    <w:p w14:paraId="38115BBD">
      <w:pPr>
        <w:spacing w:line="400" w:lineRule="exact"/>
        <w:ind w:firstLine="2766" w:firstLineChars="861"/>
        <w:contextualSpacing/>
        <w:rPr>
          <w:rFonts w:hint="eastAsia" w:ascii="宋体" w:hAnsi="宋体" w:eastAsia="宋体" w:cs="宋体"/>
          <w:b/>
          <w:bCs/>
          <w:color w:val="auto"/>
          <w:sz w:val="32"/>
          <w:szCs w:val="32"/>
          <w:highlight w:val="none"/>
        </w:rPr>
      </w:pPr>
    </w:p>
    <w:p w14:paraId="3FFDE489">
      <w:pPr>
        <w:spacing w:line="400" w:lineRule="exact"/>
        <w:ind w:firstLine="2766" w:firstLineChars="861"/>
        <w:contextualSpacing/>
        <w:rPr>
          <w:rFonts w:hint="eastAsia" w:ascii="宋体" w:hAnsi="宋体" w:eastAsia="宋体" w:cs="宋体"/>
          <w:b/>
          <w:bCs/>
          <w:color w:val="auto"/>
          <w:sz w:val="32"/>
          <w:szCs w:val="32"/>
          <w:highlight w:val="none"/>
        </w:rPr>
      </w:pPr>
    </w:p>
    <w:p w14:paraId="530414BE">
      <w:pPr>
        <w:spacing w:line="400" w:lineRule="exact"/>
        <w:ind w:firstLine="2766" w:firstLineChars="861"/>
        <w:contextualSpacing/>
        <w:rPr>
          <w:rFonts w:hint="eastAsia" w:ascii="宋体" w:hAnsi="宋体" w:eastAsia="宋体" w:cs="宋体"/>
          <w:b/>
          <w:bCs/>
          <w:color w:val="auto"/>
          <w:sz w:val="32"/>
          <w:szCs w:val="32"/>
          <w:highlight w:val="none"/>
        </w:rPr>
      </w:pPr>
    </w:p>
    <w:p w14:paraId="651BD5F3">
      <w:pPr>
        <w:spacing w:line="400" w:lineRule="exact"/>
        <w:ind w:firstLine="2766" w:firstLineChars="861"/>
        <w:contextualSpacing/>
        <w:rPr>
          <w:rFonts w:hint="eastAsia" w:ascii="宋体" w:hAnsi="宋体" w:eastAsia="宋体" w:cs="宋体"/>
          <w:b/>
          <w:bCs/>
          <w:color w:val="auto"/>
          <w:sz w:val="32"/>
          <w:szCs w:val="32"/>
          <w:highlight w:val="none"/>
        </w:rPr>
      </w:pPr>
    </w:p>
    <w:p w14:paraId="109F324C">
      <w:pPr>
        <w:spacing w:line="400" w:lineRule="exact"/>
        <w:ind w:firstLine="2766" w:firstLineChars="861"/>
        <w:contextualSpacing/>
        <w:rPr>
          <w:rFonts w:hint="eastAsia" w:ascii="宋体" w:hAnsi="宋体" w:eastAsia="宋体" w:cs="宋体"/>
          <w:b/>
          <w:bCs/>
          <w:color w:val="auto"/>
          <w:sz w:val="32"/>
          <w:szCs w:val="32"/>
          <w:highlight w:val="none"/>
        </w:rPr>
      </w:pPr>
    </w:p>
    <w:p w14:paraId="7AD744CB">
      <w:pPr>
        <w:spacing w:line="400" w:lineRule="exact"/>
        <w:ind w:firstLine="2766" w:firstLineChars="861"/>
        <w:contextualSpacing/>
        <w:rPr>
          <w:rFonts w:hint="eastAsia" w:ascii="宋体" w:hAnsi="宋体" w:eastAsia="宋体" w:cs="宋体"/>
          <w:b/>
          <w:bCs/>
          <w:color w:val="auto"/>
          <w:sz w:val="32"/>
          <w:szCs w:val="32"/>
          <w:highlight w:val="none"/>
        </w:rPr>
      </w:pPr>
    </w:p>
    <w:p w14:paraId="7E6B988A">
      <w:pPr>
        <w:spacing w:line="400" w:lineRule="exact"/>
        <w:ind w:firstLine="2766" w:firstLineChars="861"/>
        <w:contextualSpacing/>
        <w:rPr>
          <w:rFonts w:hint="eastAsia" w:ascii="宋体" w:hAnsi="宋体" w:eastAsia="宋体" w:cs="宋体"/>
          <w:b/>
          <w:bCs/>
          <w:color w:val="auto"/>
          <w:sz w:val="32"/>
          <w:szCs w:val="32"/>
          <w:highlight w:val="none"/>
        </w:rPr>
      </w:pPr>
    </w:p>
    <w:p w14:paraId="392B6B5B">
      <w:pPr>
        <w:spacing w:line="400" w:lineRule="exact"/>
        <w:ind w:firstLine="2766" w:firstLineChars="861"/>
        <w:contextualSpacing/>
        <w:rPr>
          <w:rFonts w:hint="eastAsia" w:ascii="宋体" w:hAnsi="宋体" w:eastAsia="宋体" w:cs="宋体"/>
          <w:b/>
          <w:bCs/>
          <w:color w:val="auto"/>
          <w:sz w:val="32"/>
          <w:szCs w:val="32"/>
          <w:highlight w:val="none"/>
        </w:rPr>
      </w:pPr>
    </w:p>
    <w:p w14:paraId="2AC01380">
      <w:pPr>
        <w:spacing w:line="400" w:lineRule="exact"/>
        <w:ind w:firstLine="2766" w:firstLineChars="861"/>
        <w:contextualSpacing/>
        <w:rPr>
          <w:rFonts w:hint="eastAsia" w:ascii="宋体" w:hAnsi="宋体" w:eastAsia="宋体" w:cs="宋体"/>
          <w:b/>
          <w:bCs/>
          <w:color w:val="auto"/>
          <w:sz w:val="32"/>
          <w:szCs w:val="32"/>
          <w:highlight w:val="none"/>
        </w:rPr>
      </w:pPr>
    </w:p>
    <w:p w14:paraId="57922534">
      <w:pPr>
        <w:spacing w:line="400" w:lineRule="exact"/>
        <w:ind w:firstLine="2766" w:firstLineChars="861"/>
        <w:contextualSpacing/>
        <w:rPr>
          <w:rFonts w:hint="eastAsia" w:ascii="宋体" w:hAnsi="宋体" w:eastAsia="宋体" w:cs="宋体"/>
          <w:b/>
          <w:bCs/>
          <w:color w:val="auto"/>
          <w:sz w:val="32"/>
          <w:szCs w:val="32"/>
          <w:highlight w:val="none"/>
        </w:rPr>
      </w:pPr>
    </w:p>
    <w:p w14:paraId="3FF3E099">
      <w:pPr>
        <w:spacing w:line="400" w:lineRule="exact"/>
        <w:ind w:firstLine="2766" w:firstLineChars="861"/>
        <w:contextualSpacing/>
        <w:rPr>
          <w:rFonts w:hint="eastAsia" w:ascii="宋体" w:hAnsi="宋体" w:eastAsia="宋体" w:cs="宋体"/>
          <w:b/>
          <w:bCs/>
          <w:color w:val="auto"/>
          <w:sz w:val="32"/>
          <w:szCs w:val="32"/>
          <w:highlight w:val="none"/>
        </w:rPr>
      </w:pPr>
    </w:p>
    <w:p w14:paraId="30F3E0AB">
      <w:pPr>
        <w:spacing w:line="400" w:lineRule="exact"/>
        <w:ind w:firstLine="2766" w:firstLineChars="861"/>
        <w:contextualSpacing/>
        <w:rPr>
          <w:rFonts w:hint="eastAsia" w:ascii="宋体" w:hAnsi="宋体" w:eastAsia="宋体" w:cs="宋体"/>
          <w:b/>
          <w:bCs/>
          <w:color w:val="auto"/>
          <w:sz w:val="32"/>
          <w:szCs w:val="32"/>
          <w:highlight w:val="none"/>
        </w:rPr>
      </w:pPr>
    </w:p>
    <w:p w14:paraId="6CAF7D73">
      <w:pPr>
        <w:spacing w:line="400" w:lineRule="exact"/>
        <w:ind w:firstLine="2766" w:firstLineChars="861"/>
        <w:contextualSpacing/>
        <w:rPr>
          <w:rFonts w:hint="eastAsia" w:ascii="宋体" w:hAnsi="宋体" w:eastAsia="宋体" w:cs="宋体"/>
          <w:b/>
          <w:bCs/>
          <w:color w:val="auto"/>
          <w:sz w:val="32"/>
          <w:szCs w:val="32"/>
          <w:highlight w:val="none"/>
        </w:rPr>
      </w:pPr>
    </w:p>
    <w:p w14:paraId="1A04F4E2">
      <w:pPr>
        <w:spacing w:line="400" w:lineRule="exact"/>
        <w:ind w:firstLine="2766" w:firstLineChars="861"/>
        <w:contextualSpacing/>
        <w:rPr>
          <w:rFonts w:hint="eastAsia" w:ascii="宋体" w:hAnsi="宋体" w:eastAsia="宋体" w:cs="宋体"/>
          <w:b/>
          <w:bCs/>
          <w:color w:val="auto"/>
          <w:sz w:val="32"/>
          <w:szCs w:val="32"/>
          <w:highlight w:val="none"/>
        </w:rPr>
      </w:pPr>
    </w:p>
    <w:p w14:paraId="0D59029B">
      <w:pPr>
        <w:spacing w:line="400" w:lineRule="exact"/>
        <w:ind w:firstLine="2766" w:firstLineChars="861"/>
        <w:contextualSpacing/>
        <w:rPr>
          <w:rFonts w:hint="eastAsia" w:ascii="宋体" w:hAnsi="宋体" w:eastAsia="宋体" w:cs="宋体"/>
          <w:b/>
          <w:bCs/>
          <w:color w:val="auto"/>
          <w:sz w:val="32"/>
          <w:szCs w:val="32"/>
          <w:highlight w:val="none"/>
        </w:rPr>
      </w:pPr>
    </w:p>
    <w:p w14:paraId="595FA10E">
      <w:pPr>
        <w:spacing w:line="400" w:lineRule="exact"/>
        <w:ind w:firstLine="2766" w:firstLineChars="861"/>
        <w:contextualSpacing/>
        <w:rPr>
          <w:rFonts w:hint="eastAsia" w:ascii="宋体" w:hAnsi="宋体" w:eastAsia="宋体" w:cs="宋体"/>
          <w:b/>
          <w:bCs/>
          <w:color w:val="auto"/>
          <w:sz w:val="32"/>
          <w:szCs w:val="32"/>
          <w:highlight w:val="none"/>
        </w:rPr>
      </w:pPr>
    </w:p>
    <w:p w14:paraId="015846B7">
      <w:pPr>
        <w:spacing w:line="400" w:lineRule="exact"/>
        <w:ind w:firstLine="2766" w:firstLineChars="861"/>
        <w:contextualSpacing/>
        <w:rPr>
          <w:rFonts w:hint="eastAsia" w:ascii="宋体" w:hAnsi="宋体" w:eastAsia="宋体" w:cs="宋体"/>
          <w:b/>
          <w:bCs/>
          <w:color w:val="auto"/>
          <w:sz w:val="32"/>
          <w:szCs w:val="32"/>
          <w:highlight w:val="none"/>
        </w:rPr>
      </w:pPr>
    </w:p>
    <w:p w14:paraId="6B46A126">
      <w:pPr>
        <w:spacing w:line="400" w:lineRule="exact"/>
        <w:ind w:firstLine="2766" w:firstLineChars="861"/>
        <w:contextualSpacing/>
        <w:rPr>
          <w:rFonts w:hint="eastAsia" w:ascii="宋体" w:hAnsi="宋体" w:eastAsia="宋体" w:cs="宋体"/>
          <w:b/>
          <w:bCs/>
          <w:color w:val="auto"/>
          <w:sz w:val="32"/>
          <w:szCs w:val="32"/>
          <w:highlight w:val="none"/>
        </w:rPr>
      </w:pPr>
    </w:p>
    <w:p w14:paraId="3C7C2427">
      <w:pPr>
        <w:spacing w:line="400" w:lineRule="exact"/>
        <w:ind w:firstLine="2766" w:firstLineChars="861"/>
        <w:contextualSpacing/>
        <w:rPr>
          <w:rFonts w:hint="eastAsia" w:ascii="宋体" w:hAnsi="宋体" w:eastAsia="宋体" w:cs="宋体"/>
          <w:b/>
          <w:bCs/>
          <w:color w:val="auto"/>
          <w:sz w:val="32"/>
          <w:szCs w:val="32"/>
          <w:highlight w:val="none"/>
        </w:rPr>
      </w:pPr>
    </w:p>
    <w:p w14:paraId="67D6F2FE">
      <w:pPr>
        <w:spacing w:line="400" w:lineRule="exact"/>
        <w:ind w:firstLine="2766" w:firstLineChars="861"/>
        <w:contextualSpacing/>
        <w:rPr>
          <w:rFonts w:hint="eastAsia" w:ascii="宋体" w:hAnsi="宋体" w:eastAsia="宋体" w:cs="宋体"/>
          <w:b/>
          <w:bCs/>
          <w:color w:val="auto"/>
          <w:sz w:val="32"/>
          <w:szCs w:val="32"/>
          <w:highlight w:val="none"/>
        </w:rPr>
      </w:pPr>
    </w:p>
    <w:p w14:paraId="634D987F">
      <w:pPr>
        <w:spacing w:line="400" w:lineRule="exact"/>
        <w:ind w:firstLine="2766" w:firstLineChars="861"/>
        <w:contextualSpacing/>
        <w:rPr>
          <w:rFonts w:hint="eastAsia" w:ascii="宋体" w:hAnsi="宋体" w:eastAsia="宋体" w:cs="宋体"/>
          <w:b/>
          <w:bCs/>
          <w:color w:val="auto"/>
          <w:sz w:val="32"/>
          <w:szCs w:val="32"/>
          <w:highlight w:val="none"/>
        </w:rPr>
      </w:pPr>
    </w:p>
    <w:p w14:paraId="7D9B2DC2">
      <w:pPr>
        <w:spacing w:line="400" w:lineRule="exact"/>
        <w:ind w:firstLine="2766" w:firstLineChars="861"/>
        <w:contextualSpacing/>
        <w:rPr>
          <w:rFonts w:hint="eastAsia" w:ascii="宋体" w:hAnsi="宋体" w:eastAsia="宋体" w:cs="宋体"/>
          <w:b/>
          <w:bCs/>
          <w:color w:val="auto"/>
          <w:sz w:val="32"/>
          <w:szCs w:val="32"/>
          <w:highlight w:val="none"/>
        </w:rPr>
      </w:pPr>
    </w:p>
    <w:p w14:paraId="2C521898">
      <w:pPr>
        <w:spacing w:line="400" w:lineRule="exact"/>
        <w:contextualSpacing/>
        <w:jc w:val="left"/>
        <w:rPr>
          <w:rFonts w:hint="eastAsia" w:ascii="宋体" w:hAnsi="宋体" w:eastAsia="宋体" w:cs="宋体"/>
          <w:b/>
          <w:color w:val="auto"/>
          <w:kern w:val="2"/>
          <w:sz w:val="28"/>
          <w:szCs w:val="28"/>
          <w:highlight w:val="none"/>
          <w:lang w:val="zh-CN" w:eastAsia="zh-CN" w:bidi="zh-CN"/>
        </w:rPr>
      </w:pPr>
      <w:r>
        <w:rPr>
          <w:rFonts w:hint="eastAsia" w:ascii="宋体" w:hAnsi="宋体" w:eastAsia="宋体" w:cs="宋体"/>
          <w:b/>
          <w:color w:val="auto"/>
          <w:kern w:val="2"/>
          <w:sz w:val="28"/>
          <w:szCs w:val="28"/>
          <w:highlight w:val="none"/>
          <w:lang w:val="zh-CN" w:eastAsia="zh-CN" w:bidi="zh-CN"/>
        </w:rPr>
        <w:t>附件1</w:t>
      </w:r>
      <w:r>
        <w:rPr>
          <w:rFonts w:hint="eastAsia" w:ascii="宋体" w:hAnsi="宋体" w:eastAsia="宋体" w:cs="宋体"/>
          <w:b/>
          <w:color w:val="auto"/>
          <w:kern w:val="2"/>
          <w:sz w:val="28"/>
          <w:szCs w:val="28"/>
          <w:highlight w:val="none"/>
          <w:lang w:val="en-US" w:eastAsia="zh-CN" w:bidi="zh-CN"/>
        </w:rPr>
        <w:t>7：</w:t>
      </w:r>
      <w:r>
        <w:rPr>
          <w:rFonts w:hint="eastAsia" w:ascii="宋体" w:hAnsi="宋体" w:eastAsia="宋体" w:cs="宋体"/>
          <w:b/>
          <w:color w:val="auto"/>
          <w:kern w:val="2"/>
          <w:sz w:val="28"/>
          <w:szCs w:val="28"/>
          <w:highlight w:val="none"/>
          <w:lang w:val="zh-CN" w:eastAsia="zh-CN" w:bidi="zh-CN"/>
        </w:rPr>
        <w:t>竞争性磋商</w:t>
      </w:r>
      <w:r>
        <w:rPr>
          <w:rFonts w:hint="eastAsia" w:ascii="宋体" w:hAnsi="宋体" w:eastAsia="宋体" w:cs="宋体"/>
          <w:b/>
          <w:color w:val="auto"/>
          <w:kern w:val="2"/>
          <w:sz w:val="28"/>
          <w:szCs w:val="28"/>
          <w:highlight w:val="none"/>
          <w:lang w:val="en-US" w:eastAsia="zh-CN" w:bidi="zh-CN"/>
        </w:rPr>
        <w:t>最终</w:t>
      </w:r>
      <w:r>
        <w:rPr>
          <w:rFonts w:hint="eastAsia" w:ascii="宋体" w:hAnsi="宋体" w:eastAsia="宋体" w:cs="宋体"/>
          <w:b/>
          <w:color w:val="auto"/>
          <w:kern w:val="2"/>
          <w:sz w:val="28"/>
          <w:szCs w:val="28"/>
          <w:highlight w:val="none"/>
          <w:lang w:val="zh-CN" w:eastAsia="zh-CN" w:bidi="zh-CN"/>
        </w:rPr>
        <w:t>报价表（</w:t>
      </w:r>
      <w:r>
        <w:rPr>
          <w:rFonts w:hint="eastAsia" w:ascii="宋体" w:hAnsi="宋体" w:eastAsia="宋体" w:cs="宋体"/>
          <w:b/>
          <w:color w:val="auto"/>
          <w:kern w:val="2"/>
          <w:sz w:val="28"/>
          <w:szCs w:val="28"/>
          <w:highlight w:val="none"/>
          <w:lang w:val="en-US" w:eastAsia="zh-CN" w:bidi="zh-CN"/>
        </w:rPr>
        <w:t>线上发起</w:t>
      </w:r>
      <w:r>
        <w:rPr>
          <w:rFonts w:hint="eastAsia" w:ascii="宋体" w:hAnsi="宋体" w:eastAsia="宋体" w:cs="宋体"/>
          <w:b/>
          <w:color w:val="auto"/>
          <w:kern w:val="2"/>
          <w:sz w:val="28"/>
          <w:szCs w:val="28"/>
          <w:highlight w:val="none"/>
          <w:lang w:val="zh-CN" w:eastAsia="zh-CN" w:bidi="zh-CN"/>
        </w:rPr>
        <w:t>）</w:t>
      </w:r>
    </w:p>
    <w:p w14:paraId="13B074DD">
      <w:pPr>
        <w:spacing w:line="400" w:lineRule="exact"/>
        <w:ind w:firstLine="2766" w:firstLineChars="861"/>
        <w:contextualSpacing/>
        <w:rPr>
          <w:rFonts w:hint="eastAsia" w:ascii="宋体" w:hAnsi="宋体" w:eastAsia="宋体" w:cs="宋体"/>
          <w:b/>
          <w:bCs/>
          <w:color w:val="auto"/>
          <w:sz w:val="32"/>
          <w:szCs w:val="32"/>
          <w:highlight w:val="none"/>
        </w:rPr>
      </w:pPr>
    </w:p>
    <w:p w14:paraId="66F88832">
      <w:pPr>
        <w:spacing w:line="400" w:lineRule="exact"/>
        <w:ind w:firstLine="2766" w:firstLineChars="861"/>
        <w:contextualSpacing/>
        <w:rPr>
          <w:rFonts w:hint="eastAsia" w:ascii="宋体" w:hAnsi="宋体" w:eastAsia="宋体" w:cs="宋体"/>
          <w:b/>
          <w:bCs/>
          <w:color w:val="auto"/>
          <w:sz w:val="32"/>
          <w:szCs w:val="32"/>
          <w:highlight w:val="none"/>
        </w:rPr>
      </w:pPr>
    </w:p>
    <w:p w14:paraId="6FEAC309">
      <w:pPr>
        <w:spacing w:line="400" w:lineRule="exact"/>
        <w:ind w:firstLine="2766" w:firstLineChars="861"/>
        <w:contextualSpacing/>
        <w:rPr>
          <w:rFonts w:hint="eastAsia" w:ascii="宋体" w:hAnsi="宋体" w:eastAsia="宋体" w:cs="宋体"/>
          <w:b/>
          <w:bCs/>
          <w:color w:val="auto"/>
          <w:sz w:val="32"/>
          <w:szCs w:val="32"/>
          <w:highlight w:val="none"/>
        </w:rPr>
      </w:pPr>
      <w:r>
        <w:rPr>
          <w:rFonts w:hint="eastAsia" w:ascii="宋体" w:hAnsi="宋体" w:eastAsia="宋体" w:cs="宋体"/>
          <w:b/>
          <w:bCs/>
          <w:color w:val="auto"/>
          <w:sz w:val="32"/>
          <w:szCs w:val="32"/>
          <w:highlight w:val="none"/>
        </w:rPr>
        <w:t>竞争性磋商</w:t>
      </w:r>
      <w:r>
        <w:rPr>
          <w:rFonts w:hint="eastAsia" w:ascii="宋体" w:hAnsi="宋体" w:eastAsia="宋体" w:cs="宋体"/>
          <w:b/>
          <w:bCs/>
          <w:color w:val="auto"/>
          <w:sz w:val="32"/>
          <w:szCs w:val="32"/>
          <w:highlight w:val="none"/>
          <w:lang w:val="en-US" w:eastAsia="zh-CN"/>
        </w:rPr>
        <w:t>最终</w:t>
      </w:r>
      <w:r>
        <w:rPr>
          <w:rFonts w:hint="eastAsia" w:ascii="宋体" w:hAnsi="宋体" w:eastAsia="宋体" w:cs="宋体"/>
          <w:b/>
          <w:bCs/>
          <w:color w:val="auto"/>
          <w:sz w:val="32"/>
          <w:szCs w:val="32"/>
          <w:highlight w:val="none"/>
        </w:rPr>
        <w:t>报价表</w:t>
      </w:r>
    </w:p>
    <w:p w14:paraId="057B0924">
      <w:pPr>
        <w:spacing w:line="400" w:lineRule="exact"/>
        <w:ind w:firstLine="2711" w:firstLineChars="750"/>
        <w:rPr>
          <w:rFonts w:hint="eastAsia" w:ascii="宋体" w:hAnsi="宋体" w:eastAsia="宋体" w:cs="宋体"/>
          <w:b/>
          <w:color w:val="auto"/>
          <w:sz w:val="36"/>
          <w:szCs w:val="36"/>
          <w:highlight w:val="none"/>
        </w:rPr>
      </w:pPr>
    </w:p>
    <w:p w14:paraId="52F19D89">
      <w:pPr>
        <w:spacing w:line="400" w:lineRule="exact"/>
        <w:rPr>
          <w:rFonts w:hint="eastAsia" w:ascii="宋体" w:hAnsi="宋体" w:eastAsia="宋体" w:cs="宋体"/>
          <w:b/>
          <w:color w:val="auto"/>
          <w:highlight w:val="none"/>
        </w:rPr>
      </w:pPr>
      <w:r>
        <w:rPr>
          <w:rFonts w:hint="eastAsia" w:ascii="宋体" w:hAnsi="宋体" w:eastAsia="宋体" w:cs="宋体"/>
          <w:b/>
          <w:color w:val="auto"/>
          <w:highlight w:val="none"/>
        </w:rPr>
        <w:t xml:space="preserve">供应商名称（盖章）：                                       </w:t>
      </w:r>
    </w:p>
    <w:p w14:paraId="39A025C4">
      <w:pPr>
        <w:spacing w:line="400" w:lineRule="exact"/>
        <w:jc w:val="right"/>
        <w:rPr>
          <w:rFonts w:hint="eastAsia" w:ascii="宋体" w:hAnsi="宋体" w:eastAsia="宋体" w:cs="宋体"/>
          <w:b/>
          <w:color w:val="auto"/>
          <w:highlight w:val="none"/>
        </w:rPr>
      </w:pPr>
      <w:r>
        <w:rPr>
          <w:rFonts w:hint="eastAsia" w:ascii="宋体" w:hAnsi="宋体" w:eastAsia="宋体" w:cs="宋体"/>
          <w:color w:val="auto"/>
          <w:highlight w:val="none"/>
          <w:lang w:val="en-US" w:eastAsia="zh-CN"/>
        </w:rPr>
        <w:t xml:space="preserve"> </w:t>
      </w:r>
      <w:r>
        <w:rPr>
          <w:rFonts w:hint="eastAsia" w:ascii="宋体" w:hAnsi="宋体" w:eastAsia="宋体" w:cs="宋体"/>
          <w:color w:val="auto"/>
          <w:highlight w:val="none"/>
        </w:rPr>
        <w:t>磋商日期：</w:t>
      </w:r>
      <w:r>
        <w:rPr>
          <w:rFonts w:hint="eastAsia" w:ascii="宋体" w:hAnsi="宋体" w:eastAsia="宋体" w:cs="宋体"/>
          <w:color w:val="auto"/>
          <w:highlight w:val="none"/>
          <w:lang w:eastAsia="zh-CN"/>
        </w:rPr>
        <w:t>202</w:t>
      </w:r>
      <w:r>
        <w:rPr>
          <w:rFonts w:hint="eastAsia" w:ascii="宋体" w:hAnsi="宋体" w:eastAsia="宋体" w:cs="宋体"/>
          <w:color w:val="auto"/>
          <w:highlight w:val="none"/>
          <w:lang w:val="en-US" w:eastAsia="zh-CN"/>
        </w:rPr>
        <w:t>4</w:t>
      </w:r>
      <w:r>
        <w:rPr>
          <w:rFonts w:hint="eastAsia" w:ascii="宋体" w:hAnsi="宋体" w:eastAsia="宋体" w:cs="宋体"/>
          <w:color w:val="auto"/>
          <w:highlight w:val="none"/>
        </w:rPr>
        <w:t>年</w:t>
      </w:r>
      <w:r>
        <w:rPr>
          <w:rFonts w:hint="eastAsia" w:ascii="宋体" w:hAnsi="宋体" w:eastAsia="宋体" w:cs="宋体"/>
          <w:color w:val="auto"/>
          <w:highlight w:val="none"/>
          <w:lang w:val="en-US" w:eastAsia="zh-CN"/>
        </w:rPr>
        <w:t xml:space="preserve"> </w:t>
      </w:r>
      <w:r>
        <w:rPr>
          <w:rFonts w:hint="eastAsia" w:ascii="宋体" w:hAnsi="宋体" w:eastAsia="宋体" w:cs="宋体"/>
          <w:color w:val="auto"/>
          <w:highlight w:val="none"/>
        </w:rPr>
        <w:t>　月　</w:t>
      </w:r>
      <w:r>
        <w:rPr>
          <w:rFonts w:hint="eastAsia" w:ascii="宋体" w:hAnsi="宋体" w:eastAsia="宋体" w:cs="宋体"/>
          <w:color w:val="auto"/>
          <w:highlight w:val="none"/>
          <w:lang w:val="en-US" w:eastAsia="zh-CN"/>
        </w:rPr>
        <w:t xml:space="preserve"> </w:t>
      </w:r>
      <w:r>
        <w:rPr>
          <w:rFonts w:hint="eastAsia" w:ascii="宋体" w:hAnsi="宋体" w:eastAsia="宋体" w:cs="宋体"/>
          <w:color w:val="auto"/>
          <w:highlight w:val="none"/>
        </w:rPr>
        <w:t>日</w:t>
      </w:r>
    </w:p>
    <w:tbl>
      <w:tblPr>
        <w:tblStyle w:val="29"/>
        <w:tblpPr w:leftFromText="180" w:rightFromText="180" w:vertAnchor="text" w:horzAnchor="page" w:tblpX="1447" w:tblpY="116"/>
        <w:tblOverlap w:val="never"/>
        <w:tblW w:w="913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403"/>
        <w:gridCol w:w="2609"/>
        <w:gridCol w:w="1844"/>
        <w:gridCol w:w="2277"/>
      </w:tblGrid>
      <w:tr w14:paraId="7C5B1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301" w:hRule="atLeast"/>
        </w:trPr>
        <w:tc>
          <w:tcPr>
            <w:tcW w:w="2403" w:type="dxa"/>
            <w:vAlign w:val="center"/>
          </w:tcPr>
          <w:p w14:paraId="75CDE9C0">
            <w:pPr>
              <w:spacing w:line="400" w:lineRule="exact"/>
              <w:jc w:val="center"/>
              <w:rPr>
                <w:rFonts w:hint="eastAsia" w:ascii="宋体" w:hAnsi="宋体" w:eastAsia="宋体" w:cs="宋体"/>
                <w:bCs/>
                <w:color w:val="auto"/>
                <w:highlight w:val="none"/>
              </w:rPr>
            </w:pPr>
            <w:r>
              <w:rPr>
                <w:rFonts w:hint="eastAsia" w:ascii="宋体" w:hAnsi="宋体" w:eastAsia="宋体" w:cs="宋体"/>
                <w:bCs/>
                <w:color w:val="auto"/>
                <w:highlight w:val="none"/>
                <w:lang w:val="en-US" w:eastAsia="zh-CN"/>
              </w:rPr>
              <w:t>项目名称</w:t>
            </w:r>
          </w:p>
        </w:tc>
        <w:tc>
          <w:tcPr>
            <w:tcW w:w="2609" w:type="dxa"/>
            <w:vAlign w:val="center"/>
          </w:tcPr>
          <w:p w14:paraId="5F3189AE">
            <w:pPr>
              <w:spacing w:line="400" w:lineRule="exact"/>
              <w:jc w:val="center"/>
              <w:rPr>
                <w:rFonts w:hint="eastAsia" w:ascii="宋体" w:hAnsi="宋体" w:eastAsia="宋体" w:cs="宋体"/>
                <w:bCs/>
                <w:color w:val="auto"/>
                <w:highlight w:val="none"/>
              </w:rPr>
            </w:pPr>
            <w:r>
              <w:rPr>
                <w:rFonts w:hint="eastAsia" w:ascii="宋体" w:hAnsi="宋体" w:eastAsia="宋体" w:cs="宋体"/>
                <w:bCs/>
                <w:color w:val="auto"/>
                <w:highlight w:val="none"/>
              </w:rPr>
              <w:t>项目编号</w:t>
            </w:r>
          </w:p>
        </w:tc>
        <w:tc>
          <w:tcPr>
            <w:tcW w:w="1844" w:type="dxa"/>
            <w:vAlign w:val="center"/>
          </w:tcPr>
          <w:p w14:paraId="31E69D9F">
            <w:pPr>
              <w:spacing w:line="400" w:lineRule="exact"/>
              <w:jc w:val="center"/>
              <w:rPr>
                <w:rFonts w:hint="eastAsia" w:ascii="宋体" w:hAnsi="宋体" w:eastAsia="宋体" w:cs="宋体"/>
                <w:color w:val="auto"/>
                <w:highlight w:val="none"/>
                <w:lang w:val="en-US" w:eastAsia="zh-CN"/>
              </w:rPr>
            </w:pPr>
            <w:r>
              <w:rPr>
                <w:rFonts w:hint="eastAsia" w:ascii="宋体" w:hAnsi="宋体" w:eastAsia="宋体" w:cs="宋体"/>
                <w:bCs/>
                <w:color w:val="auto"/>
                <w:highlight w:val="none"/>
              </w:rPr>
              <w:t>工程质量</w:t>
            </w:r>
          </w:p>
        </w:tc>
        <w:tc>
          <w:tcPr>
            <w:tcW w:w="2277" w:type="dxa"/>
            <w:vAlign w:val="center"/>
          </w:tcPr>
          <w:p w14:paraId="629B4943">
            <w:pPr>
              <w:spacing w:line="400" w:lineRule="exact"/>
              <w:jc w:val="center"/>
              <w:rPr>
                <w:rFonts w:hint="eastAsia" w:ascii="宋体" w:hAnsi="宋体" w:eastAsia="宋体" w:cs="宋体"/>
                <w:spacing w:val="6"/>
                <w:sz w:val="22"/>
                <w:szCs w:val="22"/>
                <w:highlight w:val="none"/>
                <w:lang w:val="en-US" w:eastAsia="zh-CN" w:bidi="zh-CN"/>
              </w:rPr>
            </w:pPr>
            <w:r>
              <w:rPr>
                <w:rFonts w:hint="eastAsia" w:ascii="宋体" w:hAnsi="宋体" w:eastAsia="宋体" w:cs="宋体"/>
                <w:spacing w:val="6"/>
                <w:sz w:val="22"/>
                <w:szCs w:val="22"/>
                <w:highlight w:val="none"/>
                <w:lang w:val="en-US" w:eastAsia="zh-CN" w:bidi="zh-CN"/>
              </w:rPr>
              <w:t>施工工期</w:t>
            </w:r>
            <w:r>
              <w:rPr>
                <w:rFonts w:hint="eastAsia" w:ascii="宋体" w:hAnsi="宋体" w:eastAsia="宋体" w:cs="宋体"/>
                <w:color w:val="auto"/>
                <w:highlight w:val="none"/>
                <w:lang w:val="en-US" w:eastAsia="zh-CN"/>
              </w:rPr>
              <w:t>（日历天）</w:t>
            </w:r>
          </w:p>
        </w:tc>
      </w:tr>
      <w:tr w14:paraId="4F2C47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606" w:hRule="atLeast"/>
        </w:trPr>
        <w:tc>
          <w:tcPr>
            <w:tcW w:w="2403" w:type="dxa"/>
            <w:vAlign w:val="center"/>
          </w:tcPr>
          <w:p w14:paraId="5325A838">
            <w:pPr>
              <w:spacing w:line="400" w:lineRule="exact"/>
              <w:jc w:val="center"/>
              <w:rPr>
                <w:rFonts w:hint="eastAsia" w:ascii="宋体" w:hAnsi="宋体" w:eastAsia="宋体" w:cs="宋体"/>
                <w:color w:val="auto"/>
                <w:highlight w:val="none"/>
              </w:rPr>
            </w:pPr>
          </w:p>
        </w:tc>
        <w:tc>
          <w:tcPr>
            <w:tcW w:w="2609" w:type="dxa"/>
            <w:vAlign w:val="center"/>
          </w:tcPr>
          <w:p w14:paraId="56C0FEFF">
            <w:pPr>
              <w:spacing w:line="400" w:lineRule="exact"/>
              <w:jc w:val="center"/>
              <w:rPr>
                <w:rFonts w:hint="eastAsia" w:ascii="宋体" w:hAnsi="宋体" w:eastAsia="宋体" w:cs="宋体"/>
                <w:color w:val="auto"/>
                <w:highlight w:val="none"/>
              </w:rPr>
            </w:pPr>
          </w:p>
        </w:tc>
        <w:tc>
          <w:tcPr>
            <w:tcW w:w="1844" w:type="dxa"/>
            <w:vAlign w:val="center"/>
          </w:tcPr>
          <w:p w14:paraId="7A140B87">
            <w:pPr>
              <w:spacing w:line="400" w:lineRule="exact"/>
              <w:jc w:val="center"/>
              <w:rPr>
                <w:rFonts w:hint="eastAsia" w:ascii="宋体" w:hAnsi="宋体" w:eastAsia="宋体" w:cs="宋体"/>
                <w:color w:val="auto"/>
                <w:highlight w:val="none"/>
              </w:rPr>
            </w:pPr>
          </w:p>
        </w:tc>
        <w:tc>
          <w:tcPr>
            <w:tcW w:w="2277" w:type="dxa"/>
            <w:vAlign w:val="center"/>
          </w:tcPr>
          <w:p w14:paraId="411E450A">
            <w:pPr>
              <w:spacing w:line="400" w:lineRule="exact"/>
              <w:jc w:val="center"/>
              <w:rPr>
                <w:rFonts w:hint="eastAsia" w:ascii="宋体" w:hAnsi="宋体" w:eastAsia="宋体" w:cs="宋体"/>
                <w:color w:val="auto"/>
                <w:highlight w:val="none"/>
              </w:rPr>
            </w:pPr>
          </w:p>
        </w:tc>
      </w:tr>
      <w:tr w14:paraId="78FFC2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003" w:hRule="atLeast"/>
        </w:trPr>
        <w:tc>
          <w:tcPr>
            <w:tcW w:w="2403" w:type="dxa"/>
            <w:vAlign w:val="center"/>
          </w:tcPr>
          <w:p w14:paraId="6CE1A4C4">
            <w:pPr>
              <w:spacing w:line="400" w:lineRule="exact"/>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最终</w:t>
            </w:r>
            <w:r>
              <w:rPr>
                <w:rFonts w:hint="eastAsia" w:ascii="宋体" w:hAnsi="宋体" w:eastAsia="宋体" w:cs="宋体"/>
                <w:color w:val="auto"/>
                <w:highlight w:val="none"/>
              </w:rPr>
              <w:t>磋商报价</w:t>
            </w:r>
          </w:p>
        </w:tc>
        <w:tc>
          <w:tcPr>
            <w:tcW w:w="6730" w:type="dxa"/>
            <w:gridSpan w:val="3"/>
            <w:vAlign w:val="center"/>
          </w:tcPr>
          <w:p w14:paraId="7E892E52">
            <w:pPr>
              <w:spacing w:line="400" w:lineRule="exact"/>
              <w:rPr>
                <w:rFonts w:hint="eastAsia" w:ascii="宋体" w:hAnsi="宋体" w:eastAsia="宋体" w:cs="宋体"/>
                <w:color w:val="auto"/>
                <w:highlight w:val="none"/>
              </w:rPr>
            </w:pPr>
            <w:r>
              <w:rPr>
                <w:rFonts w:hint="eastAsia" w:ascii="宋体" w:hAnsi="宋体" w:eastAsia="宋体" w:cs="宋体"/>
                <w:color w:val="000000"/>
                <w:highlight w:val="none"/>
              </w:rPr>
              <w:t>人民币（大写）                         ￥    元</w:t>
            </w:r>
          </w:p>
        </w:tc>
      </w:tr>
    </w:tbl>
    <w:p w14:paraId="748745CE">
      <w:pPr>
        <w:spacing w:line="400" w:lineRule="exact"/>
        <w:rPr>
          <w:rFonts w:hint="eastAsia" w:ascii="宋体" w:hAnsi="宋体" w:eastAsia="宋体" w:cs="宋体"/>
          <w:b/>
          <w:bCs w:val="0"/>
          <w:color w:val="auto"/>
          <w:highlight w:val="none"/>
        </w:rPr>
      </w:pPr>
      <w:r>
        <w:rPr>
          <w:rFonts w:hint="eastAsia" w:ascii="宋体" w:hAnsi="宋体" w:eastAsia="宋体" w:cs="宋体"/>
          <w:b/>
          <w:bCs w:val="0"/>
          <w:color w:val="auto"/>
          <w:highlight w:val="none"/>
        </w:rPr>
        <w:t>注：</w:t>
      </w:r>
      <w:r>
        <w:rPr>
          <w:rFonts w:hint="eastAsia" w:ascii="宋体" w:hAnsi="宋体" w:eastAsia="宋体" w:cs="宋体"/>
          <w:b/>
          <w:bCs w:val="0"/>
          <w:color w:val="auto"/>
          <w:highlight w:val="none"/>
          <w:lang w:val="en-US" w:eastAsia="zh-CN"/>
        </w:rPr>
        <w:t>此表在开启最终报价后，由供应商填写完整、盖章签字后扫描作为最终报价的附件上传至《政采云平台》</w:t>
      </w:r>
      <w:r>
        <w:rPr>
          <w:rFonts w:hint="eastAsia" w:ascii="宋体" w:hAnsi="宋体" w:eastAsia="宋体" w:cs="宋体"/>
          <w:b/>
          <w:bCs w:val="0"/>
          <w:color w:val="auto"/>
          <w:highlight w:val="none"/>
        </w:rPr>
        <w:t>。</w:t>
      </w:r>
    </w:p>
    <w:p w14:paraId="6130AB3C">
      <w:pPr>
        <w:adjustRightInd w:val="0"/>
        <w:spacing w:line="400" w:lineRule="exact"/>
        <w:textAlignment w:val="baseline"/>
        <w:rPr>
          <w:rFonts w:hint="eastAsia" w:ascii="宋体" w:hAnsi="宋体" w:eastAsia="宋体" w:cs="宋体"/>
          <w:b/>
          <w:color w:val="auto"/>
          <w:highlight w:val="none"/>
        </w:rPr>
      </w:pPr>
    </w:p>
    <w:p w14:paraId="70E2A253">
      <w:pPr>
        <w:spacing w:line="400" w:lineRule="exact"/>
        <w:rPr>
          <w:rFonts w:hint="eastAsia" w:ascii="宋体" w:hAnsi="宋体" w:eastAsia="宋体" w:cs="宋体"/>
          <w:color w:val="auto"/>
          <w:highlight w:val="none"/>
        </w:rPr>
      </w:pPr>
    </w:p>
    <w:p w14:paraId="4DDB6463">
      <w:pPr>
        <w:spacing w:line="400" w:lineRule="exact"/>
        <w:ind w:firstLine="2321" w:firstLineChars="1055"/>
        <w:rPr>
          <w:rFonts w:hint="eastAsia" w:ascii="宋体" w:hAnsi="宋体" w:eastAsia="宋体" w:cs="宋体"/>
          <w:color w:val="auto"/>
          <w:highlight w:val="none"/>
        </w:rPr>
      </w:pPr>
    </w:p>
    <w:p w14:paraId="25A0F3C6">
      <w:pPr>
        <w:spacing w:line="400" w:lineRule="exact"/>
        <w:ind w:firstLine="482"/>
        <w:jc w:val="center"/>
        <w:rPr>
          <w:rFonts w:hint="eastAsia" w:ascii="宋体" w:hAnsi="宋体" w:eastAsia="宋体" w:cs="宋体"/>
          <w:b/>
          <w:color w:val="auto"/>
          <w:highlight w:val="none"/>
        </w:rPr>
      </w:pPr>
      <w:r>
        <w:rPr>
          <w:rFonts w:hint="eastAsia" w:ascii="宋体" w:hAnsi="宋体" w:eastAsia="宋体" w:cs="宋体"/>
          <w:b/>
          <w:color w:val="auto"/>
          <w:highlight w:val="none"/>
        </w:rPr>
        <w:t xml:space="preserve">                      供应商：</w:t>
      </w:r>
      <w:r>
        <w:rPr>
          <w:rFonts w:hint="eastAsia" w:ascii="宋体" w:hAnsi="宋体" w:eastAsia="宋体" w:cs="宋体"/>
          <w:color w:val="auto"/>
          <w:highlight w:val="none"/>
          <w:u w:val="single"/>
        </w:rPr>
        <w:t xml:space="preserve">       </w:t>
      </w:r>
      <w:r>
        <w:rPr>
          <w:rFonts w:hint="eastAsia" w:ascii="宋体" w:hAnsi="宋体" w:eastAsia="宋体" w:cs="宋体"/>
          <w:b/>
          <w:color w:val="auto"/>
          <w:highlight w:val="none"/>
        </w:rPr>
        <w:t>（公章）</w:t>
      </w:r>
    </w:p>
    <w:p w14:paraId="178F1EB3">
      <w:pPr>
        <w:spacing w:line="400" w:lineRule="exact"/>
        <w:ind w:firstLine="482"/>
        <w:jc w:val="center"/>
        <w:rPr>
          <w:rFonts w:hint="eastAsia" w:ascii="宋体" w:hAnsi="宋体" w:eastAsia="宋体" w:cs="宋体"/>
          <w:b/>
          <w:color w:val="auto"/>
          <w:highlight w:val="none"/>
        </w:rPr>
      </w:pPr>
      <w:r>
        <w:rPr>
          <w:rFonts w:hint="eastAsia" w:ascii="宋体" w:hAnsi="宋体" w:eastAsia="宋体" w:cs="宋体"/>
          <w:b/>
          <w:color w:val="auto"/>
          <w:highlight w:val="none"/>
        </w:rPr>
        <w:t xml:space="preserve">                  法定代表人或委托代理人：</w:t>
      </w:r>
      <w:r>
        <w:rPr>
          <w:rFonts w:hint="eastAsia" w:ascii="宋体" w:hAnsi="宋体" w:eastAsia="宋体" w:cs="宋体"/>
          <w:color w:val="auto"/>
          <w:highlight w:val="none"/>
          <w:u w:val="single"/>
        </w:rPr>
        <w:t xml:space="preserve">       </w:t>
      </w:r>
      <w:r>
        <w:rPr>
          <w:rFonts w:hint="eastAsia" w:ascii="宋体" w:hAnsi="宋体" w:eastAsia="宋体" w:cs="宋体"/>
          <w:b/>
          <w:color w:val="auto"/>
          <w:highlight w:val="none"/>
        </w:rPr>
        <w:t>（签字或盖章）</w:t>
      </w:r>
    </w:p>
    <w:p w14:paraId="45734FF4">
      <w:pPr>
        <w:spacing w:line="400" w:lineRule="exact"/>
        <w:ind w:firstLine="482"/>
        <w:jc w:val="center"/>
        <w:rPr>
          <w:rFonts w:hint="eastAsia" w:ascii="宋体" w:hAnsi="宋体" w:eastAsia="宋体" w:cs="宋体"/>
          <w:b/>
          <w:color w:val="auto"/>
          <w:highlight w:val="none"/>
        </w:rPr>
      </w:pPr>
      <w:r>
        <w:rPr>
          <w:rFonts w:hint="eastAsia" w:ascii="宋体" w:hAnsi="宋体" w:eastAsia="宋体" w:cs="宋体"/>
          <w:b/>
          <w:color w:val="auto"/>
          <w:highlight w:val="none"/>
        </w:rPr>
        <w:t xml:space="preserve">             年   月  日</w:t>
      </w:r>
    </w:p>
    <w:p w14:paraId="2377CE66">
      <w:pPr>
        <w:pStyle w:val="27"/>
        <w:rPr>
          <w:rFonts w:hint="eastAsia" w:ascii="宋体" w:hAnsi="宋体" w:eastAsia="宋体" w:cs="宋体"/>
          <w:b/>
          <w:color w:val="auto"/>
          <w:highlight w:val="none"/>
        </w:rPr>
      </w:pPr>
    </w:p>
    <w:p w14:paraId="4100769E">
      <w:pPr>
        <w:rPr>
          <w:rFonts w:hint="eastAsia" w:ascii="宋体" w:hAnsi="宋体" w:eastAsia="宋体" w:cs="宋体"/>
          <w:b/>
          <w:bCs/>
          <w:color w:val="000000"/>
          <w:kern w:val="0"/>
          <w:sz w:val="36"/>
          <w:szCs w:val="36"/>
          <w:highlight w:val="none"/>
          <w:lang w:val="zh-CN" w:eastAsia="zh-CN" w:bidi="zh-CN"/>
        </w:rPr>
      </w:pPr>
      <w:r>
        <w:rPr>
          <w:rFonts w:hint="eastAsia" w:ascii="宋体" w:hAnsi="宋体" w:eastAsia="宋体" w:cs="宋体"/>
          <w:b/>
          <w:bCs/>
          <w:color w:val="000000"/>
          <w:kern w:val="0"/>
          <w:sz w:val="36"/>
          <w:szCs w:val="36"/>
          <w:highlight w:val="none"/>
          <w:lang w:val="zh-CN" w:eastAsia="zh-CN" w:bidi="zh-CN"/>
        </w:rPr>
        <w:br w:type="page"/>
      </w:r>
    </w:p>
    <w:p w14:paraId="7FA0F369">
      <w:pPr>
        <w:pStyle w:val="2"/>
        <w:spacing w:line="400" w:lineRule="exact"/>
        <w:rPr>
          <w:rFonts w:hint="eastAsia" w:ascii="宋体" w:hAnsi="宋体" w:eastAsia="宋体" w:cs="宋体"/>
          <w:b/>
          <w:bCs/>
          <w:color w:val="000000"/>
          <w:kern w:val="0"/>
          <w:sz w:val="36"/>
          <w:szCs w:val="36"/>
          <w:highlight w:val="none"/>
          <w:lang w:val="zh-CN" w:eastAsia="zh-CN" w:bidi="zh-CN"/>
        </w:rPr>
      </w:pPr>
      <w:bookmarkStart w:id="344" w:name="_Toc31127"/>
      <w:r>
        <w:rPr>
          <w:rFonts w:hint="eastAsia" w:ascii="宋体" w:hAnsi="宋体" w:eastAsia="宋体" w:cs="宋体"/>
          <w:b/>
          <w:bCs/>
          <w:color w:val="000000"/>
          <w:kern w:val="0"/>
          <w:sz w:val="36"/>
          <w:szCs w:val="36"/>
          <w:highlight w:val="none"/>
          <w:lang w:eastAsia="zh-CN"/>
        </w:rPr>
        <w:t>第</w:t>
      </w:r>
      <w:r>
        <w:rPr>
          <w:rFonts w:hint="eastAsia" w:cs="宋体"/>
          <w:b/>
          <w:bCs/>
          <w:color w:val="000000"/>
          <w:kern w:val="0"/>
          <w:sz w:val="36"/>
          <w:szCs w:val="36"/>
          <w:highlight w:val="none"/>
          <w:lang w:val="en-US" w:eastAsia="zh-CN"/>
        </w:rPr>
        <w:t>六</w:t>
      </w:r>
      <w:r>
        <w:rPr>
          <w:rFonts w:hint="eastAsia" w:ascii="宋体" w:hAnsi="宋体" w:eastAsia="宋体" w:cs="宋体"/>
          <w:b/>
          <w:bCs/>
          <w:color w:val="000000"/>
          <w:kern w:val="0"/>
          <w:sz w:val="36"/>
          <w:szCs w:val="36"/>
          <w:highlight w:val="none"/>
          <w:lang w:eastAsia="zh-CN"/>
        </w:rPr>
        <w:t xml:space="preserve">章  </w:t>
      </w:r>
      <w:r>
        <w:rPr>
          <w:rFonts w:hint="eastAsia" w:ascii="宋体" w:hAnsi="宋体" w:eastAsia="宋体" w:cs="宋体"/>
          <w:b/>
          <w:bCs/>
          <w:color w:val="000000"/>
          <w:kern w:val="0"/>
          <w:sz w:val="36"/>
          <w:szCs w:val="36"/>
          <w:highlight w:val="none"/>
          <w:lang w:val="zh-CN" w:eastAsia="zh-CN" w:bidi="zh-CN"/>
        </w:rPr>
        <w:t>技术标准和要求</w:t>
      </w:r>
      <w:bookmarkEnd w:id="344"/>
    </w:p>
    <w:p w14:paraId="516142C1">
      <w:pPr>
        <w:spacing w:before="77" w:line="220" w:lineRule="auto"/>
        <w:ind w:left="818"/>
        <w:outlineLvl w:val="0"/>
        <w:rPr>
          <w:rFonts w:ascii="宋体" w:hAnsi="宋体" w:eastAsia="宋体" w:cs="宋体"/>
          <w:sz w:val="28"/>
          <w:szCs w:val="28"/>
          <w:highlight w:val="none"/>
        </w:rPr>
      </w:pPr>
      <w:bookmarkStart w:id="345" w:name="_Toc20470"/>
      <w:r>
        <w:rPr>
          <w:rFonts w:ascii="宋体" w:hAnsi="宋体" w:eastAsia="宋体" w:cs="宋体"/>
          <w:b/>
          <w:bCs/>
          <w:spacing w:val="-5"/>
          <w:sz w:val="28"/>
          <w:szCs w:val="28"/>
          <w:highlight w:val="none"/>
        </w:rPr>
        <w:t>一、磋商内容</w:t>
      </w:r>
      <w:bookmarkEnd w:id="345"/>
    </w:p>
    <w:p w14:paraId="38A39C11">
      <w:pPr>
        <w:spacing w:line="400" w:lineRule="exact"/>
        <w:ind w:firstLine="480" w:firstLineChars="200"/>
        <w:rPr>
          <w:rFonts w:hint="eastAsia" w:ascii="宋体" w:hAnsi="宋体" w:eastAsia="宋体" w:cs="宋体"/>
          <w:b w:val="0"/>
          <w:bCs/>
          <w:color w:val="auto"/>
          <w:sz w:val="24"/>
          <w:szCs w:val="24"/>
          <w:highlight w:val="none"/>
        </w:rPr>
      </w:pPr>
      <w:r>
        <w:rPr>
          <w:rFonts w:hint="eastAsia" w:cs="宋体"/>
          <w:b w:val="0"/>
          <w:bCs/>
          <w:color w:val="auto"/>
          <w:sz w:val="24"/>
          <w:szCs w:val="24"/>
          <w:highlight w:val="none"/>
          <w:lang w:val="en-US" w:eastAsia="zh-CN"/>
        </w:rPr>
        <w:t>同德县妇幼保健和计划生育服务中心办公楼加固工程</w:t>
      </w:r>
      <w:r>
        <w:rPr>
          <w:rFonts w:hint="eastAsia" w:ascii="宋体" w:hAnsi="宋体" w:eastAsia="宋体" w:cs="宋体"/>
          <w:b w:val="0"/>
          <w:bCs/>
          <w:color w:val="auto"/>
          <w:sz w:val="24"/>
          <w:szCs w:val="24"/>
          <w:highlight w:val="none"/>
        </w:rPr>
        <w:t>，建设内容详见工程量清单。该项目已具备施工条件，现组织磋商活动。具体内容详见工程量清单及现场实际情况。</w:t>
      </w:r>
    </w:p>
    <w:p w14:paraId="07C11A5A">
      <w:pPr>
        <w:spacing w:before="277" w:line="220" w:lineRule="auto"/>
        <w:ind w:left="813"/>
        <w:outlineLvl w:val="0"/>
        <w:rPr>
          <w:rFonts w:ascii="宋体" w:hAnsi="宋体" w:eastAsia="宋体" w:cs="宋体"/>
          <w:sz w:val="28"/>
          <w:szCs w:val="28"/>
          <w:highlight w:val="none"/>
        </w:rPr>
      </w:pPr>
      <w:bookmarkStart w:id="346" w:name="bookmark111"/>
      <w:bookmarkEnd w:id="346"/>
      <w:bookmarkStart w:id="347" w:name="bookmark112"/>
      <w:bookmarkEnd w:id="347"/>
      <w:bookmarkStart w:id="348" w:name="_Toc5348"/>
      <w:r>
        <w:rPr>
          <w:rFonts w:ascii="宋体" w:hAnsi="宋体" w:eastAsia="宋体" w:cs="宋体"/>
          <w:b/>
          <w:bCs/>
          <w:spacing w:val="-4"/>
          <w:sz w:val="28"/>
          <w:szCs w:val="28"/>
          <w:highlight w:val="none"/>
        </w:rPr>
        <w:t>三、技术标准和要求</w:t>
      </w:r>
      <w:bookmarkEnd w:id="348"/>
    </w:p>
    <w:p w14:paraId="20A69FB8">
      <w:pPr>
        <w:spacing w:line="400" w:lineRule="exact"/>
        <w:ind w:firstLine="480" w:firstLineChars="200"/>
        <w:rPr>
          <w:rFonts w:hint="eastAsia" w:cs="宋体"/>
          <w:b w:val="0"/>
          <w:bCs/>
          <w:color w:val="auto"/>
          <w:sz w:val="24"/>
          <w:szCs w:val="24"/>
          <w:highlight w:val="none"/>
          <w:lang w:val="en-US" w:eastAsia="zh-CN"/>
        </w:rPr>
      </w:pPr>
      <w:r>
        <w:rPr>
          <w:rFonts w:hint="eastAsia" w:cs="宋体"/>
          <w:b w:val="0"/>
          <w:bCs/>
          <w:color w:val="auto"/>
          <w:sz w:val="24"/>
          <w:szCs w:val="24"/>
          <w:highlight w:val="none"/>
          <w:lang w:val="en-US" w:eastAsia="zh-CN"/>
        </w:rPr>
        <w:t>1、工程建设条件：现场已具备施工条件，资金已落实。</w:t>
      </w:r>
    </w:p>
    <w:p w14:paraId="6E01D989">
      <w:pPr>
        <w:spacing w:line="400" w:lineRule="exact"/>
        <w:ind w:firstLine="480" w:firstLineChars="200"/>
        <w:rPr>
          <w:rFonts w:hint="eastAsia" w:cs="宋体"/>
          <w:b w:val="0"/>
          <w:bCs/>
          <w:color w:val="auto"/>
          <w:sz w:val="24"/>
          <w:szCs w:val="24"/>
          <w:highlight w:val="none"/>
          <w:lang w:val="en-US" w:eastAsia="zh-CN"/>
        </w:rPr>
      </w:pPr>
      <w:r>
        <w:rPr>
          <w:rFonts w:hint="eastAsia" w:cs="宋体"/>
          <w:b w:val="0"/>
          <w:bCs/>
          <w:color w:val="auto"/>
          <w:sz w:val="24"/>
          <w:szCs w:val="24"/>
          <w:highlight w:val="none"/>
          <w:lang w:val="en-US" w:eastAsia="zh-CN"/>
        </w:rPr>
        <w:t>2、工程建设要求：</w:t>
      </w:r>
    </w:p>
    <w:p w14:paraId="718FF1CC">
      <w:pPr>
        <w:spacing w:line="400" w:lineRule="exact"/>
        <w:ind w:firstLine="480" w:firstLineChars="200"/>
        <w:rPr>
          <w:rFonts w:hint="eastAsia" w:cs="宋体"/>
          <w:b w:val="0"/>
          <w:bCs/>
          <w:color w:val="auto"/>
          <w:sz w:val="24"/>
          <w:szCs w:val="24"/>
          <w:highlight w:val="none"/>
          <w:lang w:val="en-US" w:eastAsia="zh-CN"/>
        </w:rPr>
      </w:pPr>
      <w:r>
        <w:rPr>
          <w:rFonts w:hint="eastAsia" w:cs="宋体"/>
          <w:b w:val="0"/>
          <w:bCs/>
          <w:color w:val="auto"/>
          <w:sz w:val="24"/>
          <w:szCs w:val="24"/>
          <w:highlight w:val="none"/>
          <w:lang w:val="en-US" w:eastAsia="zh-CN"/>
        </w:rPr>
        <w:t>（1）质量要求：合格。</w:t>
      </w:r>
    </w:p>
    <w:p w14:paraId="2E37B5A1">
      <w:pPr>
        <w:spacing w:line="400" w:lineRule="exact"/>
        <w:ind w:firstLine="480" w:firstLineChars="200"/>
        <w:rPr>
          <w:rFonts w:hint="eastAsia" w:cs="宋体"/>
          <w:b w:val="0"/>
          <w:bCs/>
          <w:color w:val="auto"/>
          <w:sz w:val="24"/>
          <w:szCs w:val="24"/>
          <w:highlight w:val="none"/>
          <w:lang w:val="en-US" w:eastAsia="zh-CN"/>
        </w:rPr>
      </w:pPr>
      <w:r>
        <w:rPr>
          <w:rFonts w:hint="eastAsia" w:cs="宋体"/>
          <w:b w:val="0"/>
          <w:bCs/>
          <w:color w:val="auto"/>
          <w:sz w:val="24"/>
          <w:szCs w:val="24"/>
          <w:highlight w:val="none"/>
          <w:lang w:val="en-US" w:eastAsia="zh-CN"/>
        </w:rPr>
        <w:t>（2）施工工期：10天。</w:t>
      </w:r>
    </w:p>
    <w:p w14:paraId="19A9433F">
      <w:pPr>
        <w:spacing w:line="400" w:lineRule="exact"/>
        <w:ind w:firstLine="480" w:firstLineChars="200"/>
        <w:rPr>
          <w:rFonts w:hint="eastAsia" w:cs="宋体"/>
          <w:b w:val="0"/>
          <w:bCs/>
          <w:color w:val="auto"/>
          <w:sz w:val="24"/>
          <w:szCs w:val="24"/>
          <w:highlight w:val="none"/>
          <w:lang w:val="en-US" w:eastAsia="zh-CN"/>
        </w:rPr>
      </w:pPr>
      <w:r>
        <w:rPr>
          <w:rFonts w:hint="eastAsia" w:cs="宋体"/>
          <w:b w:val="0"/>
          <w:bCs/>
          <w:color w:val="auto"/>
          <w:sz w:val="24"/>
          <w:szCs w:val="24"/>
          <w:highlight w:val="none"/>
          <w:lang w:val="en-US" w:eastAsia="zh-CN"/>
        </w:rPr>
        <w:t>（3）该工程不得转包。</w:t>
      </w:r>
    </w:p>
    <w:p w14:paraId="22ADFF4E">
      <w:pPr>
        <w:spacing w:line="400" w:lineRule="exact"/>
        <w:ind w:firstLine="480" w:firstLineChars="200"/>
        <w:rPr>
          <w:rFonts w:hint="eastAsia" w:cs="宋体"/>
          <w:b w:val="0"/>
          <w:bCs/>
          <w:color w:val="auto"/>
          <w:sz w:val="24"/>
          <w:szCs w:val="24"/>
          <w:highlight w:val="none"/>
          <w:lang w:val="en-US" w:eastAsia="zh-CN"/>
        </w:rPr>
      </w:pPr>
      <w:r>
        <w:rPr>
          <w:rFonts w:hint="eastAsia" w:cs="宋体"/>
          <w:b w:val="0"/>
          <w:bCs/>
          <w:color w:val="auto"/>
          <w:sz w:val="24"/>
          <w:szCs w:val="24"/>
          <w:highlight w:val="none"/>
          <w:lang w:val="en-US" w:eastAsia="zh-CN"/>
        </w:rPr>
        <w:t>（4）缺陷责任期：1年。</w:t>
      </w:r>
    </w:p>
    <w:p w14:paraId="71786A80">
      <w:pPr>
        <w:spacing w:line="400" w:lineRule="exact"/>
        <w:ind w:firstLine="480" w:firstLineChars="200"/>
        <w:rPr>
          <w:rFonts w:hint="eastAsia" w:cs="宋体"/>
          <w:b w:val="0"/>
          <w:bCs/>
          <w:color w:val="auto"/>
          <w:sz w:val="24"/>
          <w:szCs w:val="24"/>
          <w:highlight w:val="none"/>
          <w:lang w:val="en-US" w:eastAsia="zh-CN"/>
        </w:rPr>
      </w:pPr>
      <w:r>
        <w:rPr>
          <w:rFonts w:hint="eastAsia" w:cs="宋体"/>
          <w:b w:val="0"/>
          <w:bCs/>
          <w:color w:val="auto"/>
          <w:sz w:val="24"/>
          <w:szCs w:val="24"/>
          <w:highlight w:val="none"/>
          <w:lang w:val="en-US" w:eastAsia="zh-CN"/>
        </w:rPr>
        <w:t>（5）付款方式：合同签订后10日内，甲方向乙方支付预付款，预付款比例为合同金额的30%；工程竣工结算时一次性扣留合同金额的3%为质量保证金，再支付剩余金额。缺陷责任期为一年，缺陷责任期满后支付质量保证金。</w:t>
      </w:r>
    </w:p>
    <w:bookmarkEnd w:id="341"/>
    <w:bookmarkEnd w:id="342"/>
    <w:bookmarkEnd w:id="343"/>
    <w:p w14:paraId="2DEADA7D">
      <w:pPr>
        <w:rPr>
          <w:rFonts w:hint="eastAsia"/>
          <w:b/>
          <w:bCs/>
          <w:w w:val="95"/>
          <w:sz w:val="36"/>
          <w:szCs w:val="36"/>
          <w:highlight w:val="none"/>
          <w:lang w:val="en-US" w:eastAsia="zh-CN"/>
        </w:rPr>
      </w:pPr>
    </w:p>
    <w:p w14:paraId="1C7CBCDC">
      <w:pPr>
        <w:rPr>
          <w:rFonts w:hint="eastAsia"/>
          <w:b/>
          <w:bCs/>
          <w:w w:val="95"/>
          <w:sz w:val="36"/>
          <w:szCs w:val="36"/>
          <w:highlight w:val="none"/>
          <w:lang w:val="en-US" w:eastAsia="zh-CN"/>
        </w:rPr>
      </w:pPr>
    </w:p>
    <w:p w14:paraId="66DE7A9C">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61124EF9">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7018DDE2">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5E142101">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7B36F411">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76CC7512">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0A9704D8">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74973EA2">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7785C800">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313C08F4">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6CF828D9">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4EB51288">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734388B7">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1D71033B">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530274E1">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0B3BD663">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130418B7">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33879CE6">
      <w:pPr>
        <w:pStyle w:val="10"/>
        <w:numPr>
          <w:ilvl w:val="0"/>
          <w:numId w:val="0"/>
        </w:numPr>
        <w:spacing w:before="51" w:line="324" w:lineRule="exact"/>
        <w:ind w:right="0" w:rightChars="0"/>
        <w:jc w:val="center"/>
        <w:rPr>
          <w:rFonts w:hint="eastAsia"/>
          <w:b/>
          <w:bCs/>
          <w:w w:val="95"/>
          <w:sz w:val="36"/>
          <w:szCs w:val="36"/>
          <w:highlight w:val="none"/>
          <w:lang w:val="en-US" w:eastAsia="zh-CN"/>
        </w:rPr>
      </w:pPr>
    </w:p>
    <w:p w14:paraId="7304C87B">
      <w:pPr>
        <w:pStyle w:val="10"/>
        <w:numPr>
          <w:ilvl w:val="0"/>
          <w:numId w:val="0"/>
        </w:numPr>
        <w:spacing w:before="51" w:line="324" w:lineRule="exact"/>
        <w:ind w:right="0" w:rightChars="0"/>
        <w:jc w:val="center"/>
        <w:rPr>
          <w:rFonts w:hint="eastAsia"/>
          <w:b/>
          <w:bCs/>
          <w:w w:val="95"/>
          <w:sz w:val="36"/>
          <w:szCs w:val="36"/>
          <w:highlight w:val="none"/>
          <w:lang w:val="en-US" w:eastAsia="zh-CN"/>
        </w:rPr>
      </w:pPr>
      <w:r>
        <w:rPr>
          <w:rFonts w:hint="eastAsia"/>
          <w:b/>
          <w:bCs/>
          <w:w w:val="95"/>
          <w:sz w:val="36"/>
          <w:szCs w:val="36"/>
          <w:highlight w:val="none"/>
          <w:lang w:val="en-US" w:eastAsia="zh-CN"/>
        </w:rPr>
        <w:t>工程量清单</w:t>
      </w:r>
    </w:p>
    <w:p w14:paraId="72F0BB50">
      <w:pPr>
        <w:pStyle w:val="10"/>
        <w:numPr>
          <w:ilvl w:val="0"/>
          <w:numId w:val="0"/>
        </w:numPr>
        <w:spacing w:before="51" w:line="240" w:lineRule="auto"/>
        <w:ind w:right="0" w:rightChars="0"/>
        <w:jc w:val="center"/>
        <w:rPr>
          <w:rFonts w:hint="eastAsia"/>
          <w:b/>
          <w:bCs/>
          <w:w w:val="95"/>
          <w:sz w:val="36"/>
          <w:szCs w:val="36"/>
          <w:highlight w:val="none"/>
          <w:lang w:val="en-US" w:eastAsia="zh-CN"/>
        </w:rPr>
      </w:pPr>
      <w:r>
        <w:rPr>
          <w:rFonts w:hint="eastAsia"/>
          <w:b/>
          <w:bCs/>
          <w:w w:val="95"/>
          <w:sz w:val="36"/>
          <w:szCs w:val="36"/>
          <w:highlight w:val="none"/>
          <w:lang w:val="en-US" w:eastAsia="zh-CN"/>
        </w:rPr>
        <w:drawing>
          <wp:inline distT="0" distB="0" distL="114300" distR="114300">
            <wp:extent cx="5727065" cy="8131175"/>
            <wp:effectExtent l="0" t="0" r="6985" b="3175"/>
            <wp:docPr id="21" name="图片 21" descr="同德县妇幼保健计划生育服务中心办公楼加固工程--盖章清单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同德县妇幼保健计划生育服务中心办公楼加固工程--盖章清单_00"/>
                    <pic:cNvPicPr>
                      <a:picLocks noChangeAspect="1"/>
                    </pic:cNvPicPr>
                  </pic:nvPicPr>
                  <pic:blipFill>
                    <a:blip r:embed="rId10"/>
                    <a:stretch>
                      <a:fillRect/>
                    </a:stretch>
                  </pic:blipFill>
                  <pic:spPr>
                    <a:xfrm>
                      <a:off x="0" y="0"/>
                      <a:ext cx="5727065" cy="8131175"/>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23255" cy="8127365"/>
            <wp:effectExtent l="0" t="0" r="10795" b="6985"/>
            <wp:docPr id="20" name="图片 20" descr="同德县妇幼保健计划生育服务中心办公楼加固工程--盖章清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同德县妇幼保健计划生育服务中心办公楼加固工程--盖章清单_01"/>
                    <pic:cNvPicPr>
                      <a:picLocks noChangeAspect="1"/>
                    </pic:cNvPicPr>
                  </pic:nvPicPr>
                  <pic:blipFill>
                    <a:blip r:embed="rId11"/>
                    <a:stretch>
                      <a:fillRect/>
                    </a:stretch>
                  </pic:blipFill>
                  <pic:spPr>
                    <a:xfrm>
                      <a:off x="0" y="0"/>
                      <a:ext cx="5723255" cy="8127365"/>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26430" cy="8134350"/>
            <wp:effectExtent l="0" t="0" r="7620" b="0"/>
            <wp:docPr id="19" name="图片 19" descr="同德县妇幼保健计划生育服务中心办公楼加固工程--盖章清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同德县妇幼保健计划生育服务中心办公楼加固工程--盖章清单_02"/>
                    <pic:cNvPicPr>
                      <a:picLocks noChangeAspect="1"/>
                    </pic:cNvPicPr>
                  </pic:nvPicPr>
                  <pic:blipFill>
                    <a:blip r:embed="rId12"/>
                    <a:stretch>
                      <a:fillRect/>
                    </a:stretch>
                  </pic:blipFill>
                  <pic:spPr>
                    <a:xfrm>
                      <a:off x="0" y="0"/>
                      <a:ext cx="5726430" cy="8134350"/>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26430" cy="8096250"/>
            <wp:effectExtent l="0" t="0" r="7620" b="0"/>
            <wp:docPr id="18" name="图片 18" descr="同德县妇幼保健计划生育服务中心办公楼加固工程--盖章清单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同德县妇幼保健计划生育服务中心办公楼加固工程--盖章清单_03"/>
                    <pic:cNvPicPr>
                      <a:picLocks noChangeAspect="1"/>
                    </pic:cNvPicPr>
                  </pic:nvPicPr>
                  <pic:blipFill>
                    <a:blip r:embed="rId13"/>
                    <a:stretch>
                      <a:fillRect/>
                    </a:stretch>
                  </pic:blipFill>
                  <pic:spPr>
                    <a:xfrm>
                      <a:off x="0" y="0"/>
                      <a:ext cx="5726430" cy="8096250"/>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30240" cy="8131175"/>
            <wp:effectExtent l="0" t="0" r="3810" b="3175"/>
            <wp:docPr id="17" name="图片 17" descr="同德县妇幼保健计划生育服务中心办公楼加固工程--盖章清单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同德县妇幼保健计划生育服务中心办公楼加固工程--盖章清单_04"/>
                    <pic:cNvPicPr>
                      <a:picLocks noChangeAspect="1"/>
                    </pic:cNvPicPr>
                  </pic:nvPicPr>
                  <pic:blipFill>
                    <a:blip r:embed="rId14"/>
                    <a:stretch>
                      <a:fillRect/>
                    </a:stretch>
                  </pic:blipFill>
                  <pic:spPr>
                    <a:xfrm>
                      <a:off x="0" y="0"/>
                      <a:ext cx="5730240" cy="8131175"/>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23255" cy="8092440"/>
            <wp:effectExtent l="0" t="0" r="10795" b="3810"/>
            <wp:docPr id="16" name="图片 16" descr="同德县妇幼保健计划生育服务中心办公楼加固工程--盖章清单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同德县妇幼保健计划生育服务中心办公楼加固工程--盖章清单_05"/>
                    <pic:cNvPicPr>
                      <a:picLocks noChangeAspect="1"/>
                    </pic:cNvPicPr>
                  </pic:nvPicPr>
                  <pic:blipFill>
                    <a:blip r:embed="rId15"/>
                    <a:stretch>
                      <a:fillRect/>
                    </a:stretch>
                  </pic:blipFill>
                  <pic:spPr>
                    <a:xfrm>
                      <a:off x="0" y="0"/>
                      <a:ext cx="5723255" cy="8092440"/>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27700" cy="8124190"/>
            <wp:effectExtent l="0" t="0" r="6350" b="10160"/>
            <wp:docPr id="15" name="图片 15" descr="同德县妇幼保健计划生育服务中心办公楼加固工程--盖章清单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同德县妇幼保健计划生育服务中心办公楼加固工程--盖章清单_06"/>
                    <pic:cNvPicPr>
                      <a:picLocks noChangeAspect="1"/>
                    </pic:cNvPicPr>
                  </pic:nvPicPr>
                  <pic:blipFill>
                    <a:blip r:embed="rId16"/>
                    <a:stretch>
                      <a:fillRect/>
                    </a:stretch>
                  </pic:blipFill>
                  <pic:spPr>
                    <a:xfrm>
                      <a:off x="0" y="0"/>
                      <a:ext cx="5727700" cy="8124190"/>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28335" cy="8117840"/>
            <wp:effectExtent l="0" t="0" r="5715" b="16510"/>
            <wp:docPr id="14" name="图片 14" descr="同德县妇幼保健计划生育服务中心办公楼加固工程--盖章清单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同德县妇幼保健计划生育服务中心办公楼加固工程--盖章清单_07"/>
                    <pic:cNvPicPr>
                      <a:picLocks noChangeAspect="1"/>
                    </pic:cNvPicPr>
                  </pic:nvPicPr>
                  <pic:blipFill>
                    <a:blip r:embed="rId17"/>
                    <a:stretch>
                      <a:fillRect/>
                    </a:stretch>
                  </pic:blipFill>
                  <pic:spPr>
                    <a:xfrm>
                      <a:off x="0" y="0"/>
                      <a:ext cx="5728335" cy="8117840"/>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23255" cy="8138160"/>
            <wp:effectExtent l="0" t="0" r="10795" b="15240"/>
            <wp:docPr id="13" name="图片 13" descr="同德县妇幼保健计划生育服务中心办公楼加固工程--盖章清单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同德县妇幼保健计划生育服务中心办公楼加固工程--盖章清单_08"/>
                    <pic:cNvPicPr>
                      <a:picLocks noChangeAspect="1"/>
                    </pic:cNvPicPr>
                  </pic:nvPicPr>
                  <pic:blipFill>
                    <a:blip r:embed="rId18"/>
                    <a:stretch>
                      <a:fillRect/>
                    </a:stretch>
                  </pic:blipFill>
                  <pic:spPr>
                    <a:xfrm>
                      <a:off x="0" y="0"/>
                      <a:ext cx="5723255" cy="8138160"/>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28335" cy="8124825"/>
            <wp:effectExtent l="0" t="0" r="5715" b="9525"/>
            <wp:docPr id="12" name="图片 12" descr="同德县妇幼保健计划生育服务中心办公楼加固工程--盖章清单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同德县妇幼保健计划生育服务中心办公楼加固工程--盖章清单_09"/>
                    <pic:cNvPicPr>
                      <a:picLocks noChangeAspect="1"/>
                    </pic:cNvPicPr>
                  </pic:nvPicPr>
                  <pic:blipFill>
                    <a:blip r:embed="rId19"/>
                    <a:stretch>
                      <a:fillRect/>
                    </a:stretch>
                  </pic:blipFill>
                  <pic:spPr>
                    <a:xfrm>
                      <a:off x="0" y="0"/>
                      <a:ext cx="5728335" cy="8124825"/>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27700" cy="8148955"/>
            <wp:effectExtent l="0" t="0" r="6350" b="4445"/>
            <wp:docPr id="11" name="图片 11" descr="同德县妇幼保健计划生育服务中心办公楼加固工程--盖章清单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同德县妇幼保健计划生育服务中心办公楼加固工程--盖章清单_10"/>
                    <pic:cNvPicPr>
                      <a:picLocks noChangeAspect="1"/>
                    </pic:cNvPicPr>
                  </pic:nvPicPr>
                  <pic:blipFill>
                    <a:blip r:embed="rId20"/>
                    <a:stretch>
                      <a:fillRect/>
                    </a:stretch>
                  </pic:blipFill>
                  <pic:spPr>
                    <a:xfrm>
                      <a:off x="0" y="0"/>
                      <a:ext cx="5727700" cy="8148955"/>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24525" cy="8121015"/>
            <wp:effectExtent l="0" t="0" r="9525" b="13335"/>
            <wp:docPr id="6" name="图片 6" descr="同德县妇幼保健计划生育服务中心办公楼加固工程--盖章清单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同德县妇幼保健计划生育服务中心办公楼加固工程--盖章清单_11"/>
                    <pic:cNvPicPr>
                      <a:picLocks noChangeAspect="1"/>
                    </pic:cNvPicPr>
                  </pic:nvPicPr>
                  <pic:blipFill>
                    <a:blip r:embed="rId21"/>
                    <a:stretch>
                      <a:fillRect/>
                    </a:stretch>
                  </pic:blipFill>
                  <pic:spPr>
                    <a:xfrm>
                      <a:off x="0" y="0"/>
                      <a:ext cx="5724525" cy="8121015"/>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26430" cy="8113395"/>
            <wp:effectExtent l="0" t="0" r="7620" b="1905"/>
            <wp:docPr id="5" name="图片 5" descr="同德县妇幼保健计划生育服务中心办公楼加固工程--盖章清单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同德县妇幼保健计划生育服务中心办公楼加固工程--盖章清单_12"/>
                    <pic:cNvPicPr>
                      <a:picLocks noChangeAspect="1"/>
                    </pic:cNvPicPr>
                  </pic:nvPicPr>
                  <pic:blipFill>
                    <a:blip r:embed="rId22"/>
                    <a:stretch>
                      <a:fillRect/>
                    </a:stretch>
                  </pic:blipFill>
                  <pic:spPr>
                    <a:xfrm>
                      <a:off x="0" y="0"/>
                      <a:ext cx="5726430" cy="8113395"/>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23255" cy="8089265"/>
            <wp:effectExtent l="0" t="0" r="10795" b="6985"/>
            <wp:docPr id="4" name="图片 4" descr="同德县妇幼保健计划生育服务中心办公楼加固工程--盖章清单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同德县妇幼保健计划生育服务中心办公楼加固工程--盖章清单_13"/>
                    <pic:cNvPicPr>
                      <a:picLocks noChangeAspect="1"/>
                    </pic:cNvPicPr>
                  </pic:nvPicPr>
                  <pic:blipFill>
                    <a:blip r:embed="rId23"/>
                    <a:stretch>
                      <a:fillRect/>
                    </a:stretch>
                  </pic:blipFill>
                  <pic:spPr>
                    <a:xfrm>
                      <a:off x="0" y="0"/>
                      <a:ext cx="5723255" cy="8089265"/>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29605" cy="8096250"/>
            <wp:effectExtent l="0" t="0" r="4445" b="0"/>
            <wp:docPr id="3" name="图片 3" descr="同德县妇幼保健计划生育服务中心办公楼加固工程--盖章清单_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同德县妇幼保健计划生育服务中心办公楼加固工程--盖章清单_14"/>
                    <pic:cNvPicPr>
                      <a:picLocks noChangeAspect="1"/>
                    </pic:cNvPicPr>
                  </pic:nvPicPr>
                  <pic:blipFill>
                    <a:blip r:embed="rId24"/>
                    <a:stretch>
                      <a:fillRect/>
                    </a:stretch>
                  </pic:blipFill>
                  <pic:spPr>
                    <a:xfrm>
                      <a:off x="0" y="0"/>
                      <a:ext cx="5729605" cy="8096250"/>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30240" cy="8100060"/>
            <wp:effectExtent l="0" t="0" r="3810" b="15240"/>
            <wp:docPr id="2" name="图片 2" descr="同德县妇幼保健计划生育服务中心办公楼加固工程--盖章清单_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同德县妇幼保健计划生育服务中心办公楼加固工程--盖章清单_15"/>
                    <pic:cNvPicPr>
                      <a:picLocks noChangeAspect="1"/>
                    </pic:cNvPicPr>
                  </pic:nvPicPr>
                  <pic:blipFill>
                    <a:blip r:embed="rId25"/>
                    <a:stretch>
                      <a:fillRect/>
                    </a:stretch>
                  </pic:blipFill>
                  <pic:spPr>
                    <a:xfrm>
                      <a:off x="0" y="0"/>
                      <a:ext cx="5730240" cy="8100060"/>
                    </a:xfrm>
                    <a:prstGeom prst="rect">
                      <a:avLst/>
                    </a:prstGeom>
                  </pic:spPr>
                </pic:pic>
              </a:graphicData>
            </a:graphic>
          </wp:inline>
        </w:drawing>
      </w:r>
      <w:r>
        <w:rPr>
          <w:rFonts w:hint="eastAsia"/>
          <w:b/>
          <w:bCs/>
          <w:w w:val="95"/>
          <w:sz w:val="36"/>
          <w:szCs w:val="36"/>
          <w:highlight w:val="none"/>
          <w:lang w:val="en-US" w:eastAsia="zh-CN"/>
        </w:rPr>
        <w:drawing>
          <wp:inline distT="0" distB="0" distL="114300" distR="114300">
            <wp:extent cx="5730240" cy="8089265"/>
            <wp:effectExtent l="0" t="0" r="3810" b="6985"/>
            <wp:docPr id="1" name="图片 1" descr="同德县妇幼保健计划生育服务中心办公楼加固工程--盖章清单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同德县妇幼保健计划生育服务中心办公楼加固工程--盖章清单_16"/>
                    <pic:cNvPicPr>
                      <a:picLocks noChangeAspect="1"/>
                    </pic:cNvPicPr>
                  </pic:nvPicPr>
                  <pic:blipFill>
                    <a:blip r:embed="rId26"/>
                    <a:stretch>
                      <a:fillRect/>
                    </a:stretch>
                  </pic:blipFill>
                  <pic:spPr>
                    <a:xfrm>
                      <a:off x="0" y="0"/>
                      <a:ext cx="5730240" cy="8089265"/>
                    </a:xfrm>
                    <a:prstGeom prst="rect">
                      <a:avLst/>
                    </a:prstGeom>
                  </pic:spPr>
                </pic:pic>
              </a:graphicData>
            </a:graphic>
          </wp:inline>
        </w:drawing>
      </w:r>
    </w:p>
    <w:sectPr>
      <w:footerReference r:id="rId8" w:type="default"/>
      <w:pgSz w:w="11905" w:h="16838"/>
      <w:pgMar w:top="1440" w:right="1440" w:bottom="1440" w:left="1440" w:header="850" w:footer="992" w:gutter="0"/>
      <w:pgBorders w:offsetFrom="page">
        <w:top w:val="none" w:sz="0" w:space="0"/>
        <w:left w:val="none" w:sz="0" w:space="0"/>
        <w:bottom w:val="none" w:sz="0" w:space="0"/>
        <w:right w:val="none" w:sz="0" w:space="0"/>
      </w:pgBorders>
      <w:pgNumType w:fmt="decimal"/>
      <w:cols w:space="720" w:num="1"/>
      <w:rtlGutter w:val="0"/>
      <w:docGrid w:type="lines" w:linePitch="317"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ms Rmn">
    <w:altName w:val="Segoe Print"/>
    <w:panose1 w:val="02020603040505020304"/>
    <w:charset w:val="00"/>
    <w:family w:val="auto"/>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Cambria">
    <w:panose1 w:val="02040503050406030204"/>
    <w:charset w:val="00"/>
    <w:family w:val="auto"/>
    <w:pitch w:val="default"/>
    <w:sig w:usb0="E00006FF" w:usb1="420024FF" w:usb2="02000000" w:usb3="00000000" w:csb0="2000019F" w:csb1="00000000"/>
  </w:font>
  <w:font w:name="仿宋_GB2312">
    <w:altName w:val="仿宋"/>
    <w:panose1 w:val="02010609030101010101"/>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 w:name="新宋体">
    <w:panose1 w:val="02010609030101010101"/>
    <w:charset w:val="86"/>
    <w:family w:val="auto"/>
    <w:pitch w:val="default"/>
    <w:sig w:usb0="000002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8A4E87">
    <w:pPr>
      <w:pStyle w:val="17"/>
      <w:tabs>
        <w:tab w:val="center" w:pos="5325"/>
        <w:tab w:val="clear" w:pos="4153"/>
      </w:tabs>
      <w:spacing w:line="480" w:lineRule="auto"/>
      <w:rPr>
        <w:rFonts w:hint="default" w:eastAsia="宋体"/>
        <w:lang w:val="en-US" w:eastAsia="zh-CN"/>
      </w:rPr>
    </w:pPr>
    <w:r>
      <w:rPr>
        <w:rFonts w:hint="eastAsia"/>
        <w:lang w:eastAsia="zh-CN"/>
      </w:rPr>
      <w:t>青海省国丰工程项目管理有限公司</w:t>
    </w:r>
    <w:r>
      <w:rPr>
        <w:rFonts w:hint="eastAsia"/>
      </w:rPr>
      <w:t xml:space="preserve"> </w:t>
    </w:r>
    <w:r>
      <w:rPr>
        <w:rFonts w:hint="eastAsia"/>
        <w:lang w:val="en-US" w:eastAsia="zh-CN"/>
      </w:rPr>
      <w:t xml:space="preserve">                                                联系电话：</w:t>
    </w:r>
    <w:r>
      <w:rPr>
        <w:rFonts w:ascii="宋体" w:hAnsi="宋体" w:eastAsia="宋体" w:cs="宋体"/>
        <w:sz w:val="18"/>
        <w:szCs w:val="22"/>
        <w:lang w:val="zh-CN" w:eastAsia="zh-CN" w:bidi="zh-CN"/>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6"/>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77A2C7D0">
                          <w:pPr>
                            <w:pStyle w:val="17"/>
                            <w:rPr>
                              <w:rFonts w:hint="eastAsia" w:eastAsia="宋体"/>
                              <w:lang w:eastAsia="zh-CN"/>
                            </w:rPr>
                          </w:pPr>
                        </w:p>
                      </w:txbxContent>
                    </wps:txbx>
                    <wps:bodyPr wrap="none" lIns="0" tIns="0" rIns="0" bIns="0" upright="1">
                      <a:spAutoFit/>
                    </wps:bodyPr>
                  </wps:wsp>
                </a:graphicData>
              </a:graphic>
            </wp:anchor>
          </w:drawing>
        </mc:Choice>
        <mc:Fallback>
          <w:pict>
            <v:rect id="文本框 6" o:spid="_x0000_s1026" o:spt="1"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uXW5UtAAAAAFAQAADwAAAAAAAAABACAAAAAiAAAAZHJzL2Rvd25yZXYueG1sUEsB&#10;AhQAFAAAAAgAh07iQJDCUQ/EAQAAjwMAAA4AAAAAAAAAAQAgAAAAHwEAAGRycy9lMm9Eb2MueG1s&#10;UEsFBgAAAAAGAAYAWQEAAFUFAAAAAA==&#10;">
              <v:fill on="f" focussize="0,0"/>
              <v:stroke on="f"/>
              <v:imagedata o:title=""/>
              <o:lock v:ext="edit" aspectratio="f"/>
              <v:textbox inset="0mm,0mm,0mm,0mm" style="mso-fit-shape-to-text:t;">
                <w:txbxContent>
                  <w:p w14:paraId="77A2C7D0">
                    <w:pPr>
                      <w:pStyle w:val="17"/>
                      <w:rPr>
                        <w:rFonts w:hint="eastAsia" w:eastAsia="宋体"/>
                        <w:lang w:eastAsia="zh-CN"/>
                      </w:rPr>
                    </w:pPr>
                  </w:p>
                </w:txbxContent>
              </v:textbox>
            </v:rect>
          </w:pict>
        </mc:Fallback>
      </mc:AlternateContent>
    </w:r>
    <w:r>
      <w:rPr>
        <w:rFonts w:hint="eastAsia"/>
        <w:lang w:val="en-US" w:eastAsia="zh-CN"/>
      </w:rPr>
      <w:t>0971-3930630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50AEA0B">
    <w:pPr>
      <w:pStyle w:val="17"/>
      <w:tabs>
        <w:tab w:val="center" w:pos="5325"/>
        <w:tab w:val="clear" w:pos="4153"/>
      </w:tabs>
      <w:spacing w:line="480" w:lineRule="auto"/>
      <w:rPr>
        <w:rFonts w:hint="default" w:eastAsia="宋体"/>
        <w:lang w:val="en-US" w:eastAsia="zh-CN"/>
      </w:rPr>
    </w:pPr>
    <w:r>
      <w:rPr>
        <w:rFonts w:ascii="宋体" w:hAnsi="宋体" w:eastAsia="宋体" w:cs="宋体"/>
        <w:sz w:val="18"/>
        <w:szCs w:val="22"/>
        <w:lang w:val="zh-CN" w:eastAsia="zh-CN" w:bidi="zh-CN"/>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1"/>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674B4840">
                          <w:pPr>
                            <w:pStyle w:val="17"/>
                          </w:pPr>
                          <w:r>
                            <w:fldChar w:fldCharType="begin"/>
                          </w:r>
                          <w:r>
                            <w:instrText xml:space="preserve"> PAGE  \* MERGEFORMAT </w:instrText>
                          </w:r>
                          <w:r>
                            <w:fldChar w:fldCharType="separate"/>
                          </w:r>
                          <w:r>
                            <w:t>1</w:t>
                          </w:r>
                          <w:r>
                            <w:fldChar w:fldCharType="end"/>
                          </w:r>
                        </w:p>
                      </w:txbxContent>
                    </wps:txbx>
                    <wps:bodyPr wrap="none" lIns="0" tIns="0" rIns="0" bIns="0" upright="1">
                      <a:spAutoFit/>
                    </wps:bodyPr>
                  </wps:wsp>
                </a:graphicData>
              </a:graphic>
            </wp:anchor>
          </w:drawing>
        </mc:Choice>
        <mc:Fallback>
          <w:pict>
            <v:rect id="文本框 1" o:spid="_x0000_s1026" o:spt="1"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uXW5UtAAAAAFAQAADwAAAAAAAAABACAAAAAiAAAAZHJzL2Rvd25yZXYueG1sUEsB&#10;AhQAFAAAAAgAh07iQL6myvHEAQAAjwMAAA4AAAAAAAAAAQAgAAAAHwEAAGRycy9lMm9Eb2MueG1s&#10;UEsFBgAAAAAGAAYAWQEAAFUFAAAAAA==&#10;">
              <v:fill on="f" focussize="0,0"/>
              <v:stroke on="f"/>
              <v:imagedata o:title=""/>
              <o:lock v:ext="edit" aspectratio="f"/>
              <v:textbox inset="0mm,0mm,0mm,0mm" style="mso-fit-shape-to-text:t;">
                <w:txbxContent>
                  <w:p w14:paraId="674B4840">
                    <w:pPr>
                      <w:pStyle w:val="17"/>
                    </w:pPr>
                    <w:r>
                      <w:fldChar w:fldCharType="begin"/>
                    </w:r>
                    <w:r>
                      <w:instrText xml:space="preserve"> PAGE  \* MERGEFORMAT </w:instrText>
                    </w:r>
                    <w:r>
                      <w:fldChar w:fldCharType="separate"/>
                    </w:r>
                    <w:r>
                      <w:t>1</w:t>
                    </w:r>
                    <w:r>
                      <w:fldChar w:fldCharType="end"/>
                    </w:r>
                  </w:p>
                </w:txbxContent>
              </v:textbox>
            </v:rect>
          </w:pict>
        </mc:Fallback>
      </mc:AlternateContent>
    </w:r>
    <w:r>
      <w:rPr>
        <w:rFonts w:ascii="宋体" w:hAnsi="宋体" w:eastAsia="宋体" w:cs="宋体"/>
        <w:sz w:val="18"/>
        <w:szCs w:val="22"/>
        <w:lang w:val="zh-CN" w:eastAsia="zh-CN" w:bidi="zh-CN"/>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7"/>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6CA77F6F">
                          <w:pPr>
                            <w:pStyle w:val="17"/>
                            <w:rPr>
                              <w:rFonts w:hint="eastAsia" w:eastAsia="宋体"/>
                              <w:lang w:eastAsia="zh-CN"/>
                            </w:rPr>
                          </w:pPr>
                        </w:p>
                      </w:txbxContent>
                    </wps:txbx>
                    <wps:bodyPr wrap="none" lIns="0" tIns="0" rIns="0" bIns="0" upright="1">
                      <a:spAutoFit/>
                    </wps:bodyPr>
                  </wps:wsp>
                </a:graphicData>
              </a:graphic>
            </wp:anchor>
          </w:drawing>
        </mc:Choice>
        <mc:Fallback>
          <w:pict>
            <v:rect id="文本框 7" o:spid="_x0000_s1026" o:spt="1"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5dblS0AAAAAUBAAAPAAAAAAAAAAEAIAAAACIAAABkcnMvZG93bnJldi54bWxQSwEC&#10;FAAUAAAACACHTuJAcX1+PsMBAACPAwAADgAAAAAAAAABACAAAAAfAQAAZHJzL2Uyb0RvYy54bWxQ&#10;SwUGAAAAAAYABgBZAQAAVAUAAAAA&#10;">
              <v:fill on="f" focussize="0,0"/>
              <v:stroke on="f"/>
              <v:imagedata o:title=""/>
              <o:lock v:ext="edit" aspectratio="f"/>
              <v:textbox inset="0mm,0mm,0mm,0mm" style="mso-fit-shape-to-text:t;">
                <w:txbxContent>
                  <w:p w14:paraId="6CA77F6F">
                    <w:pPr>
                      <w:pStyle w:val="17"/>
                      <w:rPr>
                        <w:rFonts w:hint="eastAsia" w:eastAsia="宋体"/>
                        <w:lang w:eastAsia="zh-CN"/>
                      </w:rPr>
                    </w:pPr>
                  </w:p>
                </w:txbxContent>
              </v:textbox>
            </v:rect>
          </w:pict>
        </mc:Fallback>
      </mc:AlternateContent>
    </w:r>
    <w:r>
      <w:rPr>
        <w:rFonts w:hint="eastAsia"/>
        <w:lang w:eastAsia="zh-CN"/>
      </w:rPr>
      <w:t>青海省国丰工程项目管理有限公司</w:t>
    </w:r>
    <w:r>
      <w:rPr>
        <w:rFonts w:hint="eastAsia"/>
      </w:rPr>
      <w:t xml:space="preserve"> </w:t>
    </w:r>
    <w:r>
      <w:rPr>
        <w:rFonts w:hint="eastAsia"/>
        <w:lang w:val="en-US" w:eastAsia="zh-CN"/>
      </w:rPr>
      <w:t xml:space="preserve">                                                         0971-3930630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485CA5C">
    <w:pPr>
      <w:pStyle w:val="17"/>
      <w:rPr>
        <w:rFonts w:ascii="Times New Roman" w:hAnsi="Times New Roman" w:eastAsia="仿宋_GB2312"/>
        <w:sz w:val="24"/>
      </w:rPr>
    </w:pPr>
    <w:r>
      <w:rPr>
        <w:rFonts w:ascii="宋体" w:hAnsi="宋体" w:eastAsia="宋体" w:cs="宋体"/>
        <w:sz w:val="24"/>
        <w:szCs w:val="22"/>
        <w:lang w:val="zh-CN" w:eastAsia="zh-CN" w:bidi="zh-CN"/>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2"/>
              <wp:cNvGraphicFramePr/>
              <a:graphic xmlns:a="http://schemas.openxmlformats.org/drawingml/2006/main">
                <a:graphicData uri="http://schemas.microsoft.com/office/word/2010/wordprocessingShape">
                  <wps:wsp>
                    <wps:cNvSpPr/>
                    <wps:spPr>
                      <a:xfrm>
                        <a:off x="0" y="0"/>
                        <a:ext cx="1828800" cy="1828800"/>
                      </a:xfrm>
                      <a:prstGeom prst="rect">
                        <a:avLst/>
                      </a:prstGeom>
                      <a:noFill/>
                      <a:ln>
                        <a:noFill/>
                      </a:ln>
                    </wps:spPr>
                    <wps:txbx>
                      <w:txbxContent>
                        <w:p w14:paraId="0EB64FE2">
                          <w:pPr>
                            <w:pStyle w:val="17"/>
                          </w:pPr>
                          <w:r>
                            <w:fldChar w:fldCharType="begin"/>
                          </w:r>
                          <w:r>
                            <w:instrText xml:space="preserve"> PAGE  \* MERGEFORMAT </w:instrText>
                          </w:r>
                          <w:r>
                            <w:fldChar w:fldCharType="separate"/>
                          </w:r>
                          <w:r>
                            <w:t>57</w:t>
                          </w:r>
                          <w:r>
                            <w:fldChar w:fldCharType="end"/>
                          </w:r>
                        </w:p>
                      </w:txbxContent>
                    </wps:txbx>
                    <wps:bodyPr wrap="none" lIns="0" tIns="0" rIns="0" bIns="0" upright="1">
                      <a:spAutoFit/>
                    </wps:bodyPr>
                  </wps:wsp>
                </a:graphicData>
              </a:graphic>
            </wp:anchor>
          </w:drawing>
        </mc:Choice>
        <mc:Fallback>
          <w:pict>
            <v:rect id="文本框 2" o:spid="_x0000_s1026" o:spt="1"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5dblS0AAAAAUBAAAPAAAAAAAAAAEAIAAAACIAAABkcnMvZG93bnJldi54bWxQSwEC&#10;FAAUAAAACACHTuJAx9CIP8MBAACQAwAADgAAAAAAAAABACAAAAAfAQAAZHJzL2Uyb0RvYy54bWxQ&#10;SwUGAAAAAAYABgBZAQAAVAUAAAAA&#10;">
              <v:fill on="f" focussize="0,0"/>
              <v:stroke on="f"/>
              <v:imagedata o:title=""/>
              <o:lock v:ext="edit" aspectratio="f"/>
              <v:textbox inset="0mm,0mm,0mm,0mm" style="mso-fit-shape-to-text:t;">
                <w:txbxContent>
                  <w:p w14:paraId="0EB64FE2">
                    <w:pPr>
                      <w:pStyle w:val="17"/>
                    </w:pPr>
                    <w:r>
                      <w:fldChar w:fldCharType="begin"/>
                    </w:r>
                    <w:r>
                      <w:instrText xml:space="preserve"> PAGE  \* MERGEFORMAT </w:instrText>
                    </w:r>
                    <w:r>
                      <w:fldChar w:fldCharType="separate"/>
                    </w:r>
                    <w:r>
                      <w:t>57</w:t>
                    </w:r>
                    <w:r>
                      <w:fldChar w:fldCharType="end"/>
                    </w:r>
                  </w:p>
                </w:txbxContent>
              </v:textbox>
            </v:rect>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8C89AA3">
    <w:pPr>
      <w:pStyle w:val="18"/>
      <w:pBdr>
        <w:bottom w:val="single" w:color="auto" w:sz="4" w:space="1"/>
      </w:pBdr>
      <w:spacing w:line="480" w:lineRule="auto"/>
      <w:rPr>
        <w:rFonts w:hint="default"/>
        <w:b/>
        <w:bCs/>
        <w:sz w:val="15"/>
        <w:szCs w:val="16"/>
        <w:lang w:val="en-US" w:eastAsia="zh-CN"/>
      </w:rPr>
    </w:pPr>
    <w:r>
      <w:rPr>
        <w:rFonts w:hint="eastAsia"/>
        <w:b/>
        <w:bCs/>
        <w:sz w:val="15"/>
        <w:szCs w:val="16"/>
        <w:lang w:val="en-US" w:eastAsia="zh-CN"/>
      </w:rPr>
      <w:t>同德县妇幼保健和计划生育服务中心办公楼加固工程                                                        竞争性磋商文件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61F52B1"/>
    <w:multiLevelType w:val="singleLevel"/>
    <w:tmpl w:val="561F52B1"/>
    <w:lvl w:ilvl="0" w:tentative="0">
      <w:start w:val="1"/>
      <w:numFmt w:val="decimal"/>
      <w:suff w:val="nothing"/>
      <w:lvlText w:val="%1"/>
      <w:lvlJc w:val="left"/>
      <w:pPr>
        <w:tabs>
          <w:tab w:val="left" w:pos="0"/>
        </w:tabs>
      </w:pPr>
      <w:rPr>
        <w:rFonts w:hint="default" w:cs="Times New Roman"/>
      </w:rPr>
    </w:lvl>
  </w:abstractNum>
  <w:abstractNum w:abstractNumId="1">
    <w:nsid w:val="78638A15"/>
    <w:multiLevelType w:val="singleLevel"/>
    <w:tmpl w:val="78638A15"/>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420"/>
  <w:drawingGridHorizontalSpacing w:val="220"/>
  <w:drawingGridVerticalSpacing w:val="159"/>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WQ4MjRkMTQzYmM1NzI2ZmFkZGNiYjI4ZjBmMjgxMzMifQ=="/>
  </w:docVars>
  <w:rsids>
    <w:rsidRoot w:val="05397F42"/>
    <w:rsid w:val="00103897"/>
    <w:rsid w:val="00335BED"/>
    <w:rsid w:val="00422C0B"/>
    <w:rsid w:val="00E13486"/>
    <w:rsid w:val="011F11B0"/>
    <w:rsid w:val="01382394"/>
    <w:rsid w:val="01704002"/>
    <w:rsid w:val="01932F86"/>
    <w:rsid w:val="019E6198"/>
    <w:rsid w:val="01D9415D"/>
    <w:rsid w:val="01EE6A86"/>
    <w:rsid w:val="01F5220A"/>
    <w:rsid w:val="026D3472"/>
    <w:rsid w:val="02E37041"/>
    <w:rsid w:val="03241355"/>
    <w:rsid w:val="03655CA8"/>
    <w:rsid w:val="03773C2D"/>
    <w:rsid w:val="03B60BF9"/>
    <w:rsid w:val="03D2423D"/>
    <w:rsid w:val="03E05C76"/>
    <w:rsid w:val="03F57D38"/>
    <w:rsid w:val="03FB660C"/>
    <w:rsid w:val="03FE5FE1"/>
    <w:rsid w:val="0402631B"/>
    <w:rsid w:val="046575AE"/>
    <w:rsid w:val="049A7BD3"/>
    <w:rsid w:val="04B14B58"/>
    <w:rsid w:val="04FF515D"/>
    <w:rsid w:val="05087233"/>
    <w:rsid w:val="051C6AF1"/>
    <w:rsid w:val="053503C9"/>
    <w:rsid w:val="055E50A5"/>
    <w:rsid w:val="056A6230"/>
    <w:rsid w:val="05E45473"/>
    <w:rsid w:val="063F1604"/>
    <w:rsid w:val="068B0759"/>
    <w:rsid w:val="06971871"/>
    <w:rsid w:val="06FA7EED"/>
    <w:rsid w:val="06FC6923"/>
    <w:rsid w:val="071C6FC5"/>
    <w:rsid w:val="074A28C1"/>
    <w:rsid w:val="078B3ACC"/>
    <w:rsid w:val="07D433FC"/>
    <w:rsid w:val="07FB6BDB"/>
    <w:rsid w:val="081F2EAE"/>
    <w:rsid w:val="08327DD6"/>
    <w:rsid w:val="0850187A"/>
    <w:rsid w:val="08546056"/>
    <w:rsid w:val="08A92610"/>
    <w:rsid w:val="08EE6740"/>
    <w:rsid w:val="08F62F5F"/>
    <w:rsid w:val="09042F43"/>
    <w:rsid w:val="094075A5"/>
    <w:rsid w:val="09566528"/>
    <w:rsid w:val="0971163A"/>
    <w:rsid w:val="09756C91"/>
    <w:rsid w:val="098F51BD"/>
    <w:rsid w:val="09AF44AA"/>
    <w:rsid w:val="09AF5ECF"/>
    <w:rsid w:val="09EC7BE8"/>
    <w:rsid w:val="0A072AEE"/>
    <w:rsid w:val="0A0B2414"/>
    <w:rsid w:val="0A1C59D8"/>
    <w:rsid w:val="0A6C2012"/>
    <w:rsid w:val="0AAF0151"/>
    <w:rsid w:val="0AB40EAF"/>
    <w:rsid w:val="0AC8421B"/>
    <w:rsid w:val="0ACA6405"/>
    <w:rsid w:val="0AF8609B"/>
    <w:rsid w:val="0B0A74BA"/>
    <w:rsid w:val="0B37125F"/>
    <w:rsid w:val="0B505490"/>
    <w:rsid w:val="0B692D38"/>
    <w:rsid w:val="0B7849E6"/>
    <w:rsid w:val="0B7A730E"/>
    <w:rsid w:val="0BC23D3D"/>
    <w:rsid w:val="0BF6772E"/>
    <w:rsid w:val="0C1901B1"/>
    <w:rsid w:val="0C2E1CA1"/>
    <w:rsid w:val="0C6433BC"/>
    <w:rsid w:val="0CF25875"/>
    <w:rsid w:val="0D3E7AAE"/>
    <w:rsid w:val="0D63594E"/>
    <w:rsid w:val="0D75742F"/>
    <w:rsid w:val="0D7E3321"/>
    <w:rsid w:val="0D820C06"/>
    <w:rsid w:val="0DF447F8"/>
    <w:rsid w:val="0E511E7C"/>
    <w:rsid w:val="0E6B7DA5"/>
    <w:rsid w:val="0E793C3E"/>
    <w:rsid w:val="0EF95E3E"/>
    <w:rsid w:val="0F11271D"/>
    <w:rsid w:val="0F3329E0"/>
    <w:rsid w:val="0F405BF5"/>
    <w:rsid w:val="0F7C149E"/>
    <w:rsid w:val="0FEE43D5"/>
    <w:rsid w:val="101E42CE"/>
    <w:rsid w:val="109652C6"/>
    <w:rsid w:val="10D47307"/>
    <w:rsid w:val="119423A3"/>
    <w:rsid w:val="11F272A1"/>
    <w:rsid w:val="12236D5C"/>
    <w:rsid w:val="12611659"/>
    <w:rsid w:val="126B0E01"/>
    <w:rsid w:val="12C329EB"/>
    <w:rsid w:val="12F9465F"/>
    <w:rsid w:val="12FB46FF"/>
    <w:rsid w:val="130D1661"/>
    <w:rsid w:val="13124285"/>
    <w:rsid w:val="13305C1E"/>
    <w:rsid w:val="133C3E71"/>
    <w:rsid w:val="13456871"/>
    <w:rsid w:val="134D2796"/>
    <w:rsid w:val="13531FC1"/>
    <w:rsid w:val="13A06637"/>
    <w:rsid w:val="14111579"/>
    <w:rsid w:val="142D2812"/>
    <w:rsid w:val="14D13D1D"/>
    <w:rsid w:val="15661B0C"/>
    <w:rsid w:val="158C6E06"/>
    <w:rsid w:val="15984D6A"/>
    <w:rsid w:val="159A2D0D"/>
    <w:rsid w:val="15B10833"/>
    <w:rsid w:val="15FC2102"/>
    <w:rsid w:val="163D04E7"/>
    <w:rsid w:val="16744805"/>
    <w:rsid w:val="16745CCE"/>
    <w:rsid w:val="16A369F4"/>
    <w:rsid w:val="16DA5F1C"/>
    <w:rsid w:val="16FA0179"/>
    <w:rsid w:val="170610F8"/>
    <w:rsid w:val="17326590"/>
    <w:rsid w:val="177644D0"/>
    <w:rsid w:val="17CA174D"/>
    <w:rsid w:val="17EA65B8"/>
    <w:rsid w:val="182C1032"/>
    <w:rsid w:val="185375CA"/>
    <w:rsid w:val="18616630"/>
    <w:rsid w:val="1873039C"/>
    <w:rsid w:val="18732DFE"/>
    <w:rsid w:val="188D5986"/>
    <w:rsid w:val="188D6271"/>
    <w:rsid w:val="18C7145C"/>
    <w:rsid w:val="18FE4931"/>
    <w:rsid w:val="19067AD5"/>
    <w:rsid w:val="194813D1"/>
    <w:rsid w:val="195F136D"/>
    <w:rsid w:val="19622691"/>
    <w:rsid w:val="19DD0CF1"/>
    <w:rsid w:val="1A1837F3"/>
    <w:rsid w:val="1A292B55"/>
    <w:rsid w:val="1A4E554F"/>
    <w:rsid w:val="1A5045D6"/>
    <w:rsid w:val="1A685172"/>
    <w:rsid w:val="1A964D59"/>
    <w:rsid w:val="1ADF57A5"/>
    <w:rsid w:val="1AE55AD7"/>
    <w:rsid w:val="1B231CD2"/>
    <w:rsid w:val="1B7C7BDB"/>
    <w:rsid w:val="1B9118D8"/>
    <w:rsid w:val="1B9A3A11"/>
    <w:rsid w:val="1BA23AE5"/>
    <w:rsid w:val="1BE14D1D"/>
    <w:rsid w:val="1C3E30E2"/>
    <w:rsid w:val="1CA820A2"/>
    <w:rsid w:val="1CBB4FDB"/>
    <w:rsid w:val="1CC161ED"/>
    <w:rsid w:val="1D1444B2"/>
    <w:rsid w:val="1D484219"/>
    <w:rsid w:val="1D67717C"/>
    <w:rsid w:val="1D752B34"/>
    <w:rsid w:val="1D7856D5"/>
    <w:rsid w:val="1D910FAC"/>
    <w:rsid w:val="1DA17571"/>
    <w:rsid w:val="1DC43984"/>
    <w:rsid w:val="1DC51878"/>
    <w:rsid w:val="1DDD021F"/>
    <w:rsid w:val="1E010951"/>
    <w:rsid w:val="1E436BC6"/>
    <w:rsid w:val="1E474ECA"/>
    <w:rsid w:val="1ECA6EAF"/>
    <w:rsid w:val="1EED51EA"/>
    <w:rsid w:val="1F106FB8"/>
    <w:rsid w:val="1F686DF4"/>
    <w:rsid w:val="1FC1526B"/>
    <w:rsid w:val="1FED6209"/>
    <w:rsid w:val="201900EE"/>
    <w:rsid w:val="201B2ECB"/>
    <w:rsid w:val="2023678F"/>
    <w:rsid w:val="204A3AF2"/>
    <w:rsid w:val="205B4263"/>
    <w:rsid w:val="20A8226A"/>
    <w:rsid w:val="20DE6C42"/>
    <w:rsid w:val="21620FD3"/>
    <w:rsid w:val="21771583"/>
    <w:rsid w:val="217B1D94"/>
    <w:rsid w:val="21C91D56"/>
    <w:rsid w:val="21EC394E"/>
    <w:rsid w:val="21ED1832"/>
    <w:rsid w:val="223C1E72"/>
    <w:rsid w:val="227520B8"/>
    <w:rsid w:val="22941CAE"/>
    <w:rsid w:val="22EF1F13"/>
    <w:rsid w:val="2335124E"/>
    <w:rsid w:val="23717ECD"/>
    <w:rsid w:val="238A6C14"/>
    <w:rsid w:val="23F23130"/>
    <w:rsid w:val="23F46EA8"/>
    <w:rsid w:val="23F476FD"/>
    <w:rsid w:val="2443573A"/>
    <w:rsid w:val="245416F5"/>
    <w:rsid w:val="24A855FF"/>
    <w:rsid w:val="24AC7E31"/>
    <w:rsid w:val="24C0701B"/>
    <w:rsid w:val="25423C43"/>
    <w:rsid w:val="25494FCD"/>
    <w:rsid w:val="25B444ED"/>
    <w:rsid w:val="25D04044"/>
    <w:rsid w:val="260B13DB"/>
    <w:rsid w:val="26155705"/>
    <w:rsid w:val="2628108B"/>
    <w:rsid w:val="26AC747C"/>
    <w:rsid w:val="26B657DF"/>
    <w:rsid w:val="26B87171"/>
    <w:rsid w:val="26F33F39"/>
    <w:rsid w:val="2724623F"/>
    <w:rsid w:val="272E3A1B"/>
    <w:rsid w:val="2735722F"/>
    <w:rsid w:val="275C4DFA"/>
    <w:rsid w:val="279E7D7A"/>
    <w:rsid w:val="27F453FD"/>
    <w:rsid w:val="282975CC"/>
    <w:rsid w:val="2838140D"/>
    <w:rsid w:val="283D433F"/>
    <w:rsid w:val="284514E6"/>
    <w:rsid w:val="287560DE"/>
    <w:rsid w:val="28AD066B"/>
    <w:rsid w:val="28C84A31"/>
    <w:rsid w:val="28CD7CC8"/>
    <w:rsid w:val="28DE1ED5"/>
    <w:rsid w:val="28EE2F0B"/>
    <w:rsid w:val="29266B21"/>
    <w:rsid w:val="296664B7"/>
    <w:rsid w:val="296B4CCF"/>
    <w:rsid w:val="29703640"/>
    <w:rsid w:val="2977266C"/>
    <w:rsid w:val="29A9259C"/>
    <w:rsid w:val="29B33362"/>
    <w:rsid w:val="2A61691A"/>
    <w:rsid w:val="2A8E76B2"/>
    <w:rsid w:val="2AD36C9B"/>
    <w:rsid w:val="2AFD3575"/>
    <w:rsid w:val="2AFF40F2"/>
    <w:rsid w:val="2B0C7F58"/>
    <w:rsid w:val="2B8E4F5D"/>
    <w:rsid w:val="2B8F2B11"/>
    <w:rsid w:val="2B9D7ABC"/>
    <w:rsid w:val="2BB1742D"/>
    <w:rsid w:val="2BF366AD"/>
    <w:rsid w:val="2C140EF4"/>
    <w:rsid w:val="2CA31DDC"/>
    <w:rsid w:val="2CCB019C"/>
    <w:rsid w:val="2CE35D0C"/>
    <w:rsid w:val="2CE850D0"/>
    <w:rsid w:val="2D1A1466"/>
    <w:rsid w:val="2D4C1B03"/>
    <w:rsid w:val="2D6E0CFC"/>
    <w:rsid w:val="2EB06C80"/>
    <w:rsid w:val="2EC50679"/>
    <w:rsid w:val="2ED15A87"/>
    <w:rsid w:val="2EDB0391"/>
    <w:rsid w:val="2EEA15D4"/>
    <w:rsid w:val="2EEA1906"/>
    <w:rsid w:val="2F19608B"/>
    <w:rsid w:val="2F400F6B"/>
    <w:rsid w:val="2F4405B8"/>
    <w:rsid w:val="2F4A2072"/>
    <w:rsid w:val="2F8F0330"/>
    <w:rsid w:val="30590762"/>
    <w:rsid w:val="308D102C"/>
    <w:rsid w:val="308D6BE3"/>
    <w:rsid w:val="30E7123C"/>
    <w:rsid w:val="31371C59"/>
    <w:rsid w:val="315355A2"/>
    <w:rsid w:val="318555E4"/>
    <w:rsid w:val="319F482B"/>
    <w:rsid w:val="31B91C6F"/>
    <w:rsid w:val="320D1173"/>
    <w:rsid w:val="321745D2"/>
    <w:rsid w:val="32413CE6"/>
    <w:rsid w:val="32492EC9"/>
    <w:rsid w:val="32561250"/>
    <w:rsid w:val="32637BD4"/>
    <w:rsid w:val="328314F3"/>
    <w:rsid w:val="32A36D88"/>
    <w:rsid w:val="32A63A63"/>
    <w:rsid w:val="32BE62CE"/>
    <w:rsid w:val="32CC0123"/>
    <w:rsid w:val="33004E9F"/>
    <w:rsid w:val="33266952"/>
    <w:rsid w:val="336B25B7"/>
    <w:rsid w:val="339C7BB9"/>
    <w:rsid w:val="33DB4CA6"/>
    <w:rsid w:val="34106156"/>
    <w:rsid w:val="341E3ACD"/>
    <w:rsid w:val="343C7FF9"/>
    <w:rsid w:val="34926F35"/>
    <w:rsid w:val="34FA2415"/>
    <w:rsid w:val="351849C1"/>
    <w:rsid w:val="35282378"/>
    <w:rsid w:val="3535511D"/>
    <w:rsid w:val="357353E7"/>
    <w:rsid w:val="35BA2AEE"/>
    <w:rsid w:val="3620568F"/>
    <w:rsid w:val="364517E5"/>
    <w:rsid w:val="36DA7054"/>
    <w:rsid w:val="371B42F4"/>
    <w:rsid w:val="375A4E1C"/>
    <w:rsid w:val="375D2407"/>
    <w:rsid w:val="37ED095A"/>
    <w:rsid w:val="383230C2"/>
    <w:rsid w:val="388B12B8"/>
    <w:rsid w:val="38E236C9"/>
    <w:rsid w:val="39042185"/>
    <w:rsid w:val="391E32B7"/>
    <w:rsid w:val="39382376"/>
    <w:rsid w:val="393D67A4"/>
    <w:rsid w:val="394826AF"/>
    <w:rsid w:val="39AA2381"/>
    <w:rsid w:val="39AE6D96"/>
    <w:rsid w:val="3A156272"/>
    <w:rsid w:val="3A287454"/>
    <w:rsid w:val="3A6878C2"/>
    <w:rsid w:val="3A82717D"/>
    <w:rsid w:val="3AA452FC"/>
    <w:rsid w:val="3AF01F40"/>
    <w:rsid w:val="3B92062C"/>
    <w:rsid w:val="3B9953EB"/>
    <w:rsid w:val="3BC07418"/>
    <w:rsid w:val="3C4C7EA3"/>
    <w:rsid w:val="3C6C5787"/>
    <w:rsid w:val="3C917532"/>
    <w:rsid w:val="3C9335C4"/>
    <w:rsid w:val="3CC7425C"/>
    <w:rsid w:val="3D0642EB"/>
    <w:rsid w:val="3D5D11C3"/>
    <w:rsid w:val="3DCB3C88"/>
    <w:rsid w:val="3DF02604"/>
    <w:rsid w:val="3E0D26F6"/>
    <w:rsid w:val="3E950E30"/>
    <w:rsid w:val="3E974BA8"/>
    <w:rsid w:val="3EDD369B"/>
    <w:rsid w:val="3EF55E9C"/>
    <w:rsid w:val="3F181713"/>
    <w:rsid w:val="3F1F758D"/>
    <w:rsid w:val="3F23643C"/>
    <w:rsid w:val="3F485EA2"/>
    <w:rsid w:val="3F7E3672"/>
    <w:rsid w:val="3F9A4950"/>
    <w:rsid w:val="3FAC01DF"/>
    <w:rsid w:val="3FCF48D8"/>
    <w:rsid w:val="402C129D"/>
    <w:rsid w:val="40330901"/>
    <w:rsid w:val="40662896"/>
    <w:rsid w:val="407D0D7F"/>
    <w:rsid w:val="40C83ACA"/>
    <w:rsid w:val="40CF687B"/>
    <w:rsid w:val="40D43959"/>
    <w:rsid w:val="40E441A7"/>
    <w:rsid w:val="417411D1"/>
    <w:rsid w:val="417D2FC0"/>
    <w:rsid w:val="41C733C9"/>
    <w:rsid w:val="41CC2791"/>
    <w:rsid w:val="41DF4C6A"/>
    <w:rsid w:val="41EB3261"/>
    <w:rsid w:val="41ED585B"/>
    <w:rsid w:val="42500C48"/>
    <w:rsid w:val="42614EE5"/>
    <w:rsid w:val="42663439"/>
    <w:rsid w:val="427D30B8"/>
    <w:rsid w:val="428B0E91"/>
    <w:rsid w:val="42A25C2F"/>
    <w:rsid w:val="42ED4D97"/>
    <w:rsid w:val="43192030"/>
    <w:rsid w:val="43664B49"/>
    <w:rsid w:val="43B92ECB"/>
    <w:rsid w:val="43BA7847"/>
    <w:rsid w:val="43C41165"/>
    <w:rsid w:val="43E62CF7"/>
    <w:rsid w:val="44046A06"/>
    <w:rsid w:val="441A558F"/>
    <w:rsid w:val="444B5948"/>
    <w:rsid w:val="448E1919"/>
    <w:rsid w:val="44915BF6"/>
    <w:rsid w:val="44AE153A"/>
    <w:rsid w:val="44F56185"/>
    <w:rsid w:val="44F821EC"/>
    <w:rsid w:val="450D60F1"/>
    <w:rsid w:val="45DC7395"/>
    <w:rsid w:val="46177859"/>
    <w:rsid w:val="462B37D1"/>
    <w:rsid w:val="46330A64"/>
    <w:rsid w:val="46336307"/>
    <w:rsid w:val="46380A1F"/>
    <w:rsid w:val="46663D97"/>
    <w:rsid w:val="467E256D"/>
    <w:rsid w:val="46893028"/>
    <w:rsid w:val="46A44B42"/>
    <w:rsid w:val="46C131AA"/>
    <w:rsid w:val="46C84E92"/>
    <w:rsid w:val="46D05C9C"/>
    <w:rsid w:val="46D36999"/>
    <w:rsid w:val="470C3BDC"/>
    <w:rsid w:val="4754611B"/>
    <w:rsid w:val="479F4DC9"/>
    <w:rsid w:val="47BF22F8"/>
    <w:rsid w:val="486D6D4C"/>
    <w:rsid w:val="488D57EF"/>
    <w:rsid w:val="48F12157"/>
    <w:rsid w:val="49495BB6"/>
    <w:rsid w:val="49D74AD6"/>
    <w:rsid w:val="49DE6DEF"/>
    <w:rsid w:val="4A022D76"/>
    <w:rsid w:val="4A494EE7"/>
    <w:rsid w:val="4A4A69C9"/>
    <w:rsid w:val="4A4B4D63"/>
    <w:rsid w:val="4A8D5EB2"/>
    <w:rsid w:val="4B4A17DC"/>
    <w:rsid w:val="4B543103"/>
    <w:rsid w:val="4B60749E"/>
    <w:rsid w:val="4B7324F9"/>
    <w:rsid w:val="4B802240"/>
    <w:rsid w:val="4BA30804"/>
    <w:rsid w:val="4BA3244E"/>
    <w:rsid w:val="4BBE3774"/>
    <w:rsid w:val="4BD905AE"/>
    <w:rsid w:val="4BFC24EE"/>
    <w:rsid w:val="4C044F7E"/>
    <w:rsid w:val="4C096E4A"/>
    <w:rsid w:val="4C123480"/>
    <w:rsid w:val="4C1415E6"/>
    <w:rsid w:val="4C231829"/>
    <w:rsid w:val="4C520360"/>
    <w:rsid w:val="4C982F71"/>
    <w:rsid w:val="4CDB2BD5"/>
    <w:rsid w:val="4CE90CC5"/>
    <w:rsid w:val="4D0B1881"/>
    <w:rsid w:val="4D2535E9"/>
    <w:rsid w:val="4D745016"/>
    <w:rsid w:val="4DEA22EE"/>
    <w:rsid w:val="4DFC084A"/>
    <w:rsid w:val="4E266AA9"/>
    <w:rsid w:val="4E524648"/>
    <w:rsid w:val="4E643CA3"/>
    <w:rsid w:val="4E6F2B8C"/>
    <w:rsid w:val="4ED06D59"/>
    <w:rsid w:val="4EF30018"/>
    <w:rsid w:val="4F4122BB"/>
    <w:rsid w:val="4F4F2935"/>
    <w:rsid w:val="4F5105F1"/>
    <w:rsid w:val="4F7C6FA8"/>
    <w:rsid w:val="4F9A44F8"/>
    <w:rsid w:val="4FA72771"/>
    <w:rsid w:val="4FE237A9"/>
    <w:rsid w:val="50175B49"/>
    <w:rsid w:val="501E0C85"/>
    <w:rsid w:val="50324934"/>
    <w:rsid w:val="505A5A36"/>
    <w:rsid w:val="507A609F"/>
    <w:rsid w:val="508A1E77"/>
    <w:rsid w:val="509E6D19"/>
    <w:rsid w:val="50D91050"/>
    <w:rsid w:val="5132044F"/>
    <w:rsid w:val="5187799A"/>
    <w:rsid w:val="51A96C75"/>
    <w:rsid w:val="51C73299"/>
    <w:rsid w:val="51FD0633"/>
    <w:rsid w:val="520B689C"/>
    <w:rsid w:val="52141D6E"/>
    <w:rsid w:val="52155AAA"/>
    <w:rsid w:val="52184B32"/>
    <w:rsid w:val="5260585D"/>
    <w:rsid w:val="52854FEC"/>
    <w:rsid w:val="52C94C60"/>
    <w:rsid w:val="5343583D"/>
    <w:rsid w:val="536C3554"/>
    <w:rsid w:val="54770964"/>
    <w:rsid w:val="548B2661"/>
    <w:rsid w:val="54C860FA"/>
    <w:rsid w:val="54C935E7"/>
    <w:rsid w:val="54DE7FD8"/>
    <w:rsid w:val="54E33950"/>
    <w:rsid w:val="551B2EC9"/>
    <w:rsid w:val="55284354"/>
    <w:rsid w:val="5554523E"/>
    <w:rsid w:val="55AE23A0"/>
    <w:rsid w:val="55BA31FE"/>
    <w:rsid w:val="55EE7667"/>
    <w:rsid w:val="55F73BCE"/>
    <w:rsid w:val="56382375"/>
    <w:rsid w:val="563F0FBA"/>
    <w:rsid w:val="56814388"/>
    <w:rsid w:val="568F52FA"/>
    <w:rsid w:val="56963547"/>
    <w:rsid w:val="56A8574D"/>
    <w:rsid w:val="56F40992"/>
    <w:rsid w:val="571C3A45"/>
    <w:rsid w:val="57460784"/>
    <w:rsid w:val="57765191"/>
    <w:rsid w:val="57835872"/>
    <w:rsid w:val="578A4858"/>
    <w:rsid w:val="58070DCF"/>
    <w:rsid w:val="58B303D9"/>
    <w:rsid w:val="58B35B51"/>
    <w:rsid w:val="58F0706C"/>
    <w:rsid w:val="59361524"/>
    <w:rsid w:val="597E04A2"/>
    <w:rsid w:val="59B2243E"/>
    <w:rsid w:val="59BA6FCD"/>
    <w:rsid w:val="59EF2209"/>
    <w:rsid w:val="59F42E29"/>
    <w:rsid w:val="5A095919"/>
    <w:rsid w:val="5A0E773E"/>
    <w:rsid w:val="5A304E93"/>
    <w:rsid w:val="5A6A759F"/>
    <w:rsid w:val="5A7F5126"/>
    <w:rsid w:val="5A803AD5"/>
    <w:rsid w:val="5AA96585"/>
    <w:rsid w:val="5AB83A84"/>
    <w:rsid w:val="5AE62C4A"/>
    <w:rsid w:val="5B236DD7"/>
    <w:rsid w:val="5B57120F"/>
    <w:rsid w:val="5B8C3A9F"/>
    <w:rsid w:val="5BA54009"/>
    <w:rsid w:val="5C1D44E7"/>
    <w:rsid w:val="5C2A4F88"/>
    <w:rsid w:val="5C41066B"/>
    <w:rsid w:val="5C9C41D5"/>
    <w:rsid w:val="5CD819A3"/>
    <w:rsid w:val="5D1423BE"/>
    <w:rsid w:val="5D3979D2"/>
    <w:rsid w:val="5D622111"/>
    <w:rsid w:val="5D6E63F1"/>
    <w:rsid w:val="5D7D7A47"/>
    <w:rsid w:val="5DB744C7"/>
    <w:rsid w:val="5E2E02FC"/>
    <w:rsid w:val="5E8B2648"/>
    <w:rsid w:val="5ED66BCF"/>
    <w:rsid w:val="5F061A72"/>
    <w:rsid w:val="5F0A6F89"/>
    <w:rsid w:val="5F2578EE"/>
    <w:rsid w:val="600532C8"/>
    <w:rsid w:val="600D46C8"/>
    <w:rsid w:val="604728CA"/>
    <w:rsid w:val="608763D3"/>
    <w:rsid w:val="60BD52C1"/>
    <w:rsid w:val="60E92E5C"/>
    <w:rsid w:val="60F40975"/>
    <w:rsid w:val="61242D19"/>
    <w:rsid w:val="613B11E2"/>
    <w:rsid w:val="613D06BA"/>
    <w:rsid w:val="618E4624"/>
    <w:rsid w:val="61BC3E5A"/>
    <w:rsid w:val="61E1363C"/>
    <w:rsid w:val="62067C6A"/>
    <w:rsid w:val="62084E72"/>
    <w:rsid w:val="62257C51"/>
    <w:rsid w:val="62752BFC"/>
    <w:rsid w:val="627C2EA3"/>
    <w:rsid w:val="62FE30DB"/>
    <w:rsid w:val="63005DD5"/>
    <w:rsid w:val="63046743"/>
    <w:rsid w:val="6305308B"/>
    <w:rsid w:val="63146C8D"/>
    <w:rsid w:val="631D662A"/>
    <w:rsid w:val="631D6B7A"/>
    <w:rsid w:val="633A772C"/>
    <w:rsid w:val="63B0566D"/>
    <w:rsid w:val="641B391D"/>
    <w:rsid w:val="643E4FFA"/>
    <w:rsid w:val="644840CB"/>
    <w:rsid w:val="644A1BF1"/>
    <w:rsid w:val="645140F9"/>
    <w:rsid w:val="64D57B87"/>
    <w:rsid w:val="64E23702"/>
    <w:rsid w:val="64EA66F8"/>
    <w:rsid w:val="654D74B4"/>
    <w:rsid w:val="65537071"/>
    <w:rsid w:val="65762883"/>
    <w:rsid w:val="65957A1A"/>
    <w:rsid w:val="659A7070"/>
    <w:rsid w:val="65B54ABF"/>
    <w:rsid w:val="65B57D4C"/>
    <w:rsid w:val="65BA23BA"/>
    <w:rsid w:val="65DE1F14"/>
    <w:rsid w:val="663C37BC"/>
    <w:rsid w:val="664B3751"/>
    <w:rsid w:val="66534CA3"/>
    <w:rsid w:val="669131E3"/>
    <w:rsid w:val="66957963"/>
    <w:rsid w:val="6696750A"/>
    <w:rsid w:val="66B75538"/>
    <w:rsid w:val="66EC51E2"/>
    <w:rsid w:val="66F856CA"/>
    <w:rsid w:val="66F95B50"/>
    <w:rsid w:val="6709696B"/>
    <w:rsid w:val="671D1B1A"/>
    <w:rsid w:val="677E67CE"/>
    <w:rsid w:val="678A0924"/>
    <w:rsid w:val="679E5AF9"/>
    <w:rsid w:val="679F2BB3"/>
    <w:rsid w:val="67AF7F71"/>
    <w:rsid w:val="681A3FD0"/>
    <w:rsid w:val="68572B2F"/>
    <w:rsid w:val="68622E3D"/>
    <w:rsid w:val="688C0F38"/>
    <w:rsid w:val="68A474F1"/>
    <w:rsid w:val="68B52327"/>
    <w:rsid w:val="68BF2482"/>
    <w:rsid w:val="68FB6B9E"/>
    <w:rsid w:val="68FC563E"/>
    <w:rsid w:val="69123F8A"/>
    <w:rsid w:val="691F4864"/>
    <w:rsid w:val="693A5E5D"/>
    <w:rsid w:val="695F1FE4"/>
    <w:rsid w:val="69710F0F"/>
    <w:rsid w:val="697C6643"/>
    <w:rsid w:val="698E6ECE"/>
    <w:rsid w:val="69A254D4"/>
    <w:rsid w:val="69DA7573"/>
    <w:rsid w:val="69F82F66"/>
    <w:rsid w:val="6A6F4398"/>
    <w:rsid w:val="6A6F6787"/>
    <w:rsid w:val="6A737D28"/>
    <w:rsid w:val="6A7E7364"/>
    <w:rsid w:val="6A987919"/>
    <w:rsid w:val="6B453A91"/>
    <w:rsid w:val="6B4D5D01"/>
    <w:rsid w:val="6C110E6C"/>
    <w:rsid w:val="6C1E4891"/>
    <w:rsid w:val="6C42721A"/>
    <w:rsid w:val="6C4D3E71"/>
    <w:rsid w:val="6CD354EF"/>
    <w:rsid w:val="6CDF3E86"/>
    <w:rsid w:val="6D0228BA"/>
    <w:rsid w:val="6D3E6A5C"/>
    <w:rsid w:val="6D45732E"/>
    <w:rsid w:val="6D7302EB"/>
    <w:rsid w:val="6D803F34"/>
    <w:rsid w:val="6D983B3C"/>
    <w:rsid w:val="6DBB3B60"/>
    <w:rsid w:val="6DCD73EF"/>
    <w:rsid w:val="6E114C58"/>
    <w:rsid w:val="6E346872"/>
    <w:rsid w:val="6E361730"/>
    <w:rsid w:val="6E7A282A"/>
    <w:rsid w:val="6E7C472E"/>
    <w:rsid w:val="6E90563A"/>
    <w:rsid w:val="6ECB34C9"/>
    <w:rsid w:val="6EE60768"/>
    <w:rsid w:val="6F3B77C7"/>
    <w:rsid w:val="6F9E3CBA"/>
    <w:rsid w:val="6FAD1286"/>
    <w:rsid w:val="6FCC795E"/>
    <w:rsid w:val="707C6E60"/>
    <w:rsid w:val="709B002B"/>
    <w:rsid w:val="709D6004"/>
    <w:rsid w:val="70BC0985"/>
    <w:rsid w:val="70CE7706"/>
    <w:rsid w:val="70FA04FB"/>
    <w:rsid w:val="70FA27EB"/>
    <w:rsid w:val="71153587"/>
    <w:rsid w:val="711C370C"/>
    <w:rsid w:val="714F55AC"/>
    <w:rsid w:val="71530B04"/>
    <w:rsid w:val="716D20A9"/>
    <w:rsid w:val="718A3708"/>
    <w:rsid w:val="71A5490B"/>
    <w:rsid w:val="71AF07A1"/>
    <w:rsid w:val="71B72890"/>
    <w:rsid w:val="71CA7C3C"/>
    <w:rsid w:val="726A28C4"/>
    <w:rsid w:val="72966949"/>
    <w:rsid w:val="72A61871"/>
    <w:rsid w:val="72C55C32"/>
    <w:rsid w:val="72F773E8"/>
    <w:rsid w:val="730B6024"/>
    <w:rsid w:val="730E5B40"/>
    <w:rsid w:val="73554CCA"/>
    <w:rsid w:val="73B369EB"/>
    <w:rsid w:val="73CD4C61"/>
    <w:rsid w:val="73F41036"/>
    <w:rsid w:val="744012D3"/>
    <w:rsid w:val="74744574"/>
    <w:rsid w:val="747D3630"/>
    <w:rsid w:val="74820D19"/>
    <w:rsid w:val="74A215D5"/>
    <w:rsid w:val="74EE77C4"/>
    <w:rsid w:val="75347BC1"/>
    <w:rsid w:val="75596186"/>
    <w:rsid w:val="758B4C22"/>
    <w:rsid w:val="75A629FF"/>
    <w:rsid w:val="75B83AAE"/>
    <w:rsid w:val="761C23F4"/>
    <w:rsid w:val="76785167"/>
    <w:rsid w:val="769907B6"/>
    <w:rsid w:val="76B049AC"/>
    <w:rsid w:val="76B566AC"/>
    <w:rsid w:val="76E60A6A"/>
    <w:rsid w:val="771C6D01"/>
    <w:rsid w:val="77346CE7"/>
    <w:rsid w:val="7737237D"/>
    <w:rsid w:val="77BF249E"/>
    <w:rsid w:val="780B4A65"/>
    <w:rsid w:val="781F09F2"/>
    <w:rsid w:val="789B4579"/>
    <w:rsid w:val="78AA2807"/>
    <w:rsid w:val="78B044F2"/>
    <w:rsid w:val="78CE23AA"/>
    <w:rsid w:val="78CF4963"/>
    <w:rsid w:val="78D87374"/>
    <w:rsid w:val="78E64807"/>
    <w:rsid w:val="791A3E30"/>
    <w:rsid w:val="798750C3"/>
    <w:rsid w:val="79960F46"/>
    <w:rsid w:val="79AE6A3F"/>
    <w:rsid w:val="79D7587D"/>
    <w:rsid w:val="7A3D1396"/>
    <w:rsid w:val="7A637111"/>
    <w:rsid w:val="7AA360D0"/>
    <w:rsid w:val="7AC2109C"/>
    <w:rsid w:val="7AD2693C"/>
    <w:rsid w:val="7AF91823"/>
    <w:rsid w:val="7AFD084B"/>
    <w:rsid w:val="7B58479C"/>
    <w:rsid w:val="7B590514"/>
    <w:rsid w:val="7B7569C6"/>
    <w:rsid w:val="7B876D2C"/>
    <w:rsid w:val="7B9D4864"/>
    <w:rsid w:val="7BA11781"/>
    <w:rsid w:val="7BC9569A"/>
    <w:rsid w:val="7BEB3862"/>
    <w:rsid w:val="7BEC383A"/>
    <w:rsid w:val="7BF337F6"/>
    <w:rsid w:val="7BF466DD"/>
    <w:rsid w:val="7C011166"/>
    <w:rsid w:val="7C213EC5"/>
    <w:rsid w:val="7C7A4BE6"/>
    <w:rsid w:val="7CBC02DD"/>
    <w:rsid w:val="7CD311AF"/>
    <w:rsid w:val="7D1943FF"/>
    <w:rsid w:val="7D1F2481"/>
    <w:rsid w:val="7D450E73"/>
    <w:rsid w:val="7D4E22FA"/>
    <w:rsid w:val="7D821FA4"/>
    <w:rsid w:val="7DB043DD"/>
    <w:rsid w:val="7DBF5FC7"/>
    <w:rsid w:val="7DE21B70"/>
    <w:rsid w:val="7EF26CB5"/>
    <w:rsid w:val="7F446E5B"/>
    <w:rsid w:val="7F701698"/>
    <w:rsid w:val="7F932BB2"/>
    <w:rsid w:val="7FCD1444"/>
    <w:rsid w:val="7FE42AA2"/>
    <w:rsid w:val="7FEB15AE"/>
    <w:rsid w:val="7FFE2E00"/>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1" w:semiHidden="0" w:name="toc 2"/>
    <w:lsdException w:qFormat="1" w:unhideWhenUsed="0" w:uiPriority="1" w:semiHidden="0" w:name="toc 3"/>
    <w:lsdException w:qFormat="1" w:unhideWhenUsed="0" w:uiPriority="0" w:semiHidden="0" w:name="toc 4"/>
    <w:lsdException w:qFormat="1"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qFormat="1"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qFormat="1"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before="0" w:after="0" w:line="240" w:lineRule="auto"/>
      <w:ind w:left="0" w:right="0"/>
      <w:jc w:val="left"/>
    </w:pPr>
    <w:rPr>
      <w:rFonts w:ascii="宋体" w:hAnsi="宋体" w:eastAsia="宋体" w:cs="宋体"/>
      <w:sz w:val="22"/>
      <w:szCs w:val="22"/>
      <w:lang w:val="zh-CN" w:eastAsia="zh-CN" w:bidi="zh-CN"/>
    </w:rPr>
  </w:style>
  <w:style w:type="paragraph" w:styleId="2">
    <w:name w:val="heading 1"/>
    <w:basedOn w:val="1"/>
    <w:next w:val="1"/>
    <w:qFormat/>
    <w:uiPriority w:val="1"/>
    <w:pPr>
      <w:ind w:left="163"/>
      <w:jc w:val="center"/>
      <w:outlineLvl w:val="1"/>
    </w:pPr>
    <w:rPr>
      <w:rFonts w:ascii="宋体" w:hAnsi="宋体" w:eastAsia="宋体" w:cs="宋体"/>
      <w:b/>
      <w:bCs/>
      <w:sz w:val="36"/>
      <w:szCs w:val="36"/>
      <w:lang w:val="zh-CN" w:eastAsia="zh-CN" w:bidi="zh-CN"/>
    </w:rPr>
  </w:style>
  <w:style w:type="paragraph" w:styleId="3">
    <w:name w:val="heading 2"/>
    <w:basedOn w:val="1"/>
    <w:next w:val="1"/>
    <w:qFormat/>
    <w:uiPriority w:val="1"/>
    <w:pPr>
      <w:ind w:left="163"/>
      <w:jc w:val="center"/>
      <w:outlineLvl w:val="2"/>
    </w:pPr>
    <w:rPr>
      <w:rFonts w:ascii="宋体" w:hAnsi="宋体" w:eastAsia="宋体" w:cs="宋体"/>
      <w:b/>
      <w:bCs/>
      <w:sz w:val="32"/>
      <w:szCs w:val="32"/>
      <w:lang w:val="zh-CN" w:eastAsia="zh-CN" w:bidi="zh-CN"/>
    </w:rPr>
  </w:style>
  <w:style w:type="paragraph" w:styleId="4">
    <w:name w:val="heading 3"/>
    <w:basedOn w:val="1"/>
    <w:next w:val="1"/>
    <w:qFormat/>
    <w:uiPriority w:val="0"/>
    <w:pPr>
      <w:keepNext/>
      <w:keepLines/>
      <w:spacing w:before="260" w:beforeLines="0" w:after="260" w:afterLines="0" w:line="416" w:lineRule="auto"/>
      <w:outlineLvl w:val="2"/>
    </w:pPr>
    <w:rPr>
      <w:b/>
      <w:bCs/>
      <w:kern w:val="0"/>
      <w:sz w:val="32"/>
      <w:szCs w:val="32"/>
    </w:rPr>
  </w:style>
  <w:style w:type="paragraph" w:styleId="5">
    <w:name w:val="heading 4"/>
    <w:basedOn w:val="1"/>
    <w:next w:val="1"/>
    <w:qFormat/>
    <w:uiPriority w:val="0"/>
    <w:pPr>
      <w:keepNext/>
      <w:keepLines/>
      <w:adjustRightInd w:val="0"/>
      <w:spacing w:before="280" w:beforeLines="0" w:after="290" w:afterLines="0" w:line="376" w:lineRule="atLeast"/>
      <w:textAlignment w:val="baseline"/>
      <w:outlineLvl w:val="3"/>
    </w:pPr>
    <w:rPr>
      <w:rFonts w:ascii="Arial" w:hAnsi="Arial" w:eastAsia="黑体"/>
      <w:b/>
      <w:kern w:val="0"/>
    </w:rPr>
  </w:style>
  <w:style w:type="paragraph" w:styleId="6">
    <w:name w:val="heading 5"/>
    <w:basedOn w:val="1"/>
    <w:next w:val="1"/>
    <w:qFormat/>
    <w:uiPriority w:val="0"/>
    <w:pPr>
      <w:keepNext/>
      <w:keepLines/>
      <w:adjustRightInd w:val="0"/>
      <w:spacing w:before="280" w:beforeLines="0" w:after="290" w:afterLines="0" w:line="376" w:lineRule="atLeast"/>
      <w:textAlignment w:val="baseline"/>
      <w:outlineLvl w:val="4"/>
    </w:pPr>
    <w:rPr>
      <w:b/>
      <w:kern w:val="0"/>
    </w:rPr>
  </w:style>
  <w:style w:type="character" w:default="1" w:styleId="31">
    <w:name w:val="Default Paragraph Font"/>
    <w:semiHidden/>
    <w:qFormat/>
    <w:uiPriority w:val="0"/>
  </w:style>
  <w:style w:type="table" w:default="1" w:styleId="29">
    <w:name w:val="Normal Table"/>
    <w:semiHidden/>
    <w:qFormat/>
    <w:uiPriority w:val="0"/>
    <w:tblPr>
      <w:tblCellMar>
        <w:top w:w="0" w:type="dxa"/>
        <w:left w:w="108" w:type="dxa"/>
        <w:bottom w:w="0" w:type="dxa"/>
        <w:right w:w="108" w:type="dxa"/>
      </w:tblCellMar>
    </w:tblPr>
  </w:style>
  <w:style w:type="paragraph" w:styleId="7">
    <w:name w:val="table of authorities"/>
    <w:basedOn w:val="1"/>
    <w:next w:val="1"/>
    <w:qFormat/>
    <w:uiPriority w:val="0"/>
    <w:pPr>
      <w:ind w:left="420" w:leftChars="200"/>
    </w:pPr>
  </w:style>
  <w:style w:type="paragraph" w:styleId="8">
    <w:name w:val="Normal Indent"/>
    <w:basedOn w:val="1"/>
    <w:qFormat/>
    <w:uiPriority w:val="0"/>
    <w:pPr>
      <w:widowControl w:val="0"/>
      <w:snapToGrid/>
      <w:spacing w:after="0" w:line="360" w:lineRule="atLeast"/>
      <w:ind w:firstLine="482"/>
      <w:jc w:val="both"/>
      <w:textAlignment w:val="baseline"/>
    </w:pPr>
    <w:rPr>
      <w:rFonts w:ascii="Times New Roman" w:hAnsi="Times New Roman"/>
      <w:sz w:val="24"/>
      <w:szCs w:val="20"/>
    </w:rPr>
  </w:style>
  <w:style w:type="paragraph" w:styleId="9">
    <w:name w:val="annotation text"/>
    <w:basedOn w:val="1"/>
    <w:qFormat/>
    <w:uiPriority w:val="0"/>
    <w:pPr>
      <w:jc w:val="left"/>
    </w:pPr>
  </w:style>
  <w:style w:type="paragraph" w:styleId="10">
    <w:name w:val="Body Text"/>
    <w:basedOn w:val="1"/>
    <w:qFormat/>
    <w:uiPriority w:val="1"/>
    <w:rPr>
      <w:rFonts w:ascii="宋体" w:hAnsi="宋体" w:eastAsia="宋体" w:cs="宋体"/>
      <w:sz w:val="24"/>
      <w:szCs w:val="24"/>
      <w:lang w:val="zh-CN" w:eastAsia="zh-CN" w:bidi="zh-CN"/>
    </w:rPr>
  </w:style>
  <w:style w:type="paragraph" w:styleId="11">
    <w:name w:val="Body Text Indent"/>
    <w:basedOn w:val="1"/>
    <w:next w:val="1"/>
    <w:qFormat/>
    <w:uiPriority w:val="0"/>
    <w:pPr>
      <w:tabs>
        <w:tab w:val="left" w:pos="2160"/>
      </w:tabs>
      <w:ind w:left="2159" w:leftChars="1028" w:firstLine="1"/>
    </w:pPr>
    <w:rPr>
      <w:rFonts w:cs="Times New Roman"/>
      <w:kern w:val="2"/>
      <w:sz w:val="21"/>
      <w:szCs w:val="21"/>
    </w:rPr>
  </w:style>
  <w:style w:type="paragraph" w:styleId="12">
    <w:name w:val="toc 5"/>
    <w:basedOn w:val="1"/>
    <w:next w:val="1"/>
    <w:qFormat/>
    <w:uiPriority w:val="0"/>
    <w:pPr>
      <w:ind w:left="1680" w:leftChars="800"/>
    </w:pPr>
  </w:style>
  <w:style w:type="paragraph" w:styleId="13">
    <w:name w:val="toc 3"/>
    <w:basedOn w:val="1"/>
    <w:next w:val="1"/>
    <w:qFormat/>
    <w:uiPriority w:val="1"/>
    <w:pPr>
      <w:ind w:left="840" w:leftChars="400"/>
    </w:pPr>
  </w:style>
  <w:style w:type="paragraph" w:styleId="14">
    <w:name w:val="Plain Text"/>
    <w:basedOn w:val="1"/>
    <w:next w:val="15"/>
    <w:qFormat/>
    <w:uiPriority w:val="99"/>
    <w:pPr>
      <w:widowControl w:val="0"/>
      <w:autoSpaceDE w:val="0"/>
      <w:autoSpaceDN w:val="0"/>
      <w:adjustRightInd w:val="0"/>
      <w:jc w:val="both"/>
    </w:pPr>
    <w:rPr>
      <w:rFonts w:ascii="宋体" w:hAnsi="Tms Rmn" w:eastAsia="宋体" w:cs="宋体"/>
      <w:sz w:val="21"/>
      <w:szCs w:val="21"/>
      <w:lang w:val="en-US" w:eastAsia="zh-CN" w:bidi="ar-SA"/>
    </w:rPr>
  </w:style>
  <w:style w:type="paragraph" w:styleId="15">
    <w:name w:val="annotation subject"/>
    <w:basedOn w:val="9"/>
    <w:next w:val="13"/>
    <w:qFormat/>
    <w:uiPriority w:val="0"/>
    <w:rPr>
      <w:b/>
      <w:bCs/>
    </w:rPr>
  </w:style>
  <w:style w:type="paragraph" w:styleId="16">
    <w:name w:val="Body Text Indent 2"/>
    <w:basedOn w:val="1"/>
    <w:qFormat/>
    <w:uiPriority w:val="0"/>
    <w:pPr>
      <w:spacing w:after="120" w:line="480" w:lineRule="auto"/>
      <w:ind w:left="420" w:leftChars="200"/>
    </w:pPr>
    <w:rPr>
      <w:rFonts w:ascii="Times New Roman" w:hAnsi="Times New Roman" w:cs="Times New Roman"/>
      <w:kern w:val="2"/>
      <w:sz w:val="21"/>
      <w:szCs w:val="20"/>
    </w:rPr>
  </w:style>
  <w:style w:type="paragraph" w:styleId="17">
    <w:name w:val="footer"/>
    <w:basedOn w:val="1"/>
    <w:qFormat/>
    <w:uiPriority w:val="0"/>
    <w:pPr>
      <w:tabs>
        <w:tab w:val="center" w:pos="4153"/>
        <w:tab w:val="right" w:pos="8306"/>
      </w:tabs>
      <w:snapToGrid w:val="0"/>
      <w:jc w:val="left"/>
    </w:pPr>
    <w:rPr>
      <w:sz w:val="18"/>
    </w:rPr>
  </w:style>
  <w:style w:type="paragraph" w:styleId="1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9">
    <w:name w:val="toc 1"/>
    <w:basedOn w:val="1"/>
    <w:next w:val="7"/>
    <w:qFormat/>
    <w:uiPriority w:val="39"/>
    <w:pPr>
      <w:tabs>
        <w:tab w:val="left" w:pos="355"/>
        <w:tab w:val="right" w:leader="dot" w:pos="8828"/>
      </w:tabs>
    </w:pPr>
    <w:rPr>
      <w:szCs w:val="24"/>
    </w:rPr>
  </w:style>
  <w:style w:type="paragraph" w:styleId="20">
    <w:name w:val="toc 4"/>
    <w:basedOn w:val="1"/>
    <w:next w:val="1"/>
    <w:qFormat/>
    <w:uiPriority w:val="0"/>
    <w:pPr>
      <w:ind w:left="1260" w:leftChars="600"/>
    </w:pPr>
  </w:style>
  <w:style w:type="paragraph" w:styleId="21">
    <w:name w:val="index heading"/>
    <w:basedOn w:val="1"/>
    <w:next w:val="22"/>
    <w:qFormat/>
    <w:uiPriority w:val="0"/>
    <w:pPr>
      <w:spacing w:line="240" w:lineRule="auto"/>
      <w:ind w:firstLine="0" w:firstLineChars="0"/>
    </w:pPr>
    <w:rPr>
      <w:sz w:val="21"/>
      <w:szCs w:val="20"/>
    </w:rPr>
  </w:style>
  <w:style w:type="paragraph" w:styleId="22">
    <w:name w:val="index 1"/>
    <w:basedOn w:val="1"/>
    <w:next w:val="1"/>
    <w:qFormat/>
    <w:uiPriority w:val="0"/>
  </w:style>
  <w:style w:type="paragraph" w:styleId="23">
    <w:name w:val="footnote text"/>
    <w:basedOn w:val="1"/>
    <w:qFormat/>
    <w:uiPriority w:val="0"/>
    <w:pPr>
      <w:spacing w:line="360" w:lineRule="auto"/>
      <w:ind w:firstLine="0" w:firstLineChars="0"/>
    </w:pPr>
    <w:rPr>
      <w:rFonts w:ascii="Times New Roman" w:hAnsi="Times New Roman" w:cs="Times New Roman"/>
      <w:kern w:val="2"/>
      <w:sz w:val="18"/>
    </w:rPr>
  </w:style>
  <w:style w:type="paragraph" w:styleId="24">
    <w:name w:val="toc 2"/>
    <w:basedOn w:val="1"/>
    <w:next w:val="1"/>
    <w:qFormat/>
    <w:uiPriority w:val="1"/>
    <w:pPr>
      <w:ind w:left="420" w:leftChars="200"/>
    </w:pPr>
  </w:style>
  <w:style w:type="paragraph" w:styleId="25">
    <w:name w:val="Normal (Web)"/>
    <w:basedOn w:val="1"/>
    <w:qFormat/>
    <w:uiPriority w:val="0"/>
    <w:rPr>
      <w:sz w:val="24"/>
    </w:rPr>
  </w:style>
  <w:style w:type="paragraph" w:styleId="26">
    <w:name w:val="Title"/>
    <w:basedOn w:val="1"/>
    <w:next w:val="1"/>
    <w:qFormat/>
    <w:uiPriority w:val="0"/>
    <w:pPr>
      <w:spacing w:before="240" w:after="60"/>
      <w:jc w:val="center"/>
      <w:outlineLvl w:val="0"/>
    </w:pPr>
    <w:rPr>
      <w:rFonts w:ascii="Cambria" w:hAnsi="Cambria"/>
      <w:b/>
      <w:bCs/>
      <w:sz w:val="36"/>
      <w:szCs w:val="32"/>
    </w:rPr>
  </w:style>
  <w:style w:type="paragraph" w:styleId="27">
    <w:name w:val="Body Text First Indent"/>
    <w:basedOn w:val="10"/>
    <w:next w:val="28"/>
    <w:qFormat/>
    <w:uiPriority w:val="0"/>
    <w:pPr>
      <w:ind w:firstLine="420" w:firstLineChars="100"/>
    </w:pPr>
    <w:rPr>
      <w:lang w:val="en-US" w:eastAsia="zh-CN"/>
    </w:rPr>
  </w:style>
  <w:style w:type="paragraph" w:styleId="28">
    <w:name w:val="Body Text First Indent 2"/>
    <w:basedOn w:val="11"/>
    <w:qFormat/>
    <w:uiPriority w:val="0"/>
    <w:pPr>
      <w:spacing w:after="120" w:line="480" w:lineRule="auto"/>
      <w:ind w:left="418" w:leftChars="0" w:firstLine="216"/>
    </w:pPr>
    <w:rPr>
      <w:rFonts w:eastAsia="仿宋_GB2312"/>
      <w:sz w:val="24"/>
    </w:rPr>
  </w:style>
  <w:style w:type="table" w:styleId="30">
    <w:name w:val="Table Grid"/>
    <w:basedOn w:val="29"/>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page number"/>
    <w:basedOn w:val="31"/>
    <w:qFormat/>
    <w:uiPriority w:val="0"/>
  </w:style>
  <w:style w:type="character" w:styleId="33">
    <w:name w:val="Hyperlink"/>
    <w:basedOn w:val="31"/>
    <w:qFormat/>
    <w:uiPriority w:val="99"/>
    <w:rPr>
      <w:rFonts w:ascii="Tahoma" w:hAnsi="Tahoma" w:eastAsia="宋体"/>
      <w:color w:val="0000FF"/>
      <w:kern w:val="16"/>
      <w:sz w:val="28"/>
      <w:szCs w:val="28"/>
      <w:u w:val="single"/>
      <w:lang w:val="en-US" w:eastAsia="zh-CN" w:bidi="ar-SA"/>
    </w:rPr>
  </w:style>
  <w:style w:type="character" w:styleId="34">
    <w:name w:val="footnote reference"/>
    <w:basedOn w:val="31"/>
    <w:qFormat/>
    <w:uiPriority w:val="0"/>
    <w:rPr>
      <w:position w:val="6"/>
      <w:sz w:val="14"/>
      <w:vertAlign w:val="superscript"/>
    </w:rPr>
  </w:style>
  <w:style w:type="character" w:styleId="35">
    <w:name w:val="HTML Sample"/>
    <w:basedOn w:val="31"/>
    <w:qFormat/>
    <w:uiPriority w:val="0"/>
    <w:rPr>
      <w:rFonts w:ascii="Courier New" w:hAnsi="Courier New"/>
    </w:rPr>
  </w:style>
  <w:style w:type="paragraph" w:customStyle="1" w:styleId="36">
    <w:name w:val="一级条标题"/>
    <w:basedOn w:val="37"/>
    <w:next w:val="38"/>
    <w:qFormat/>
    <w:uiPriority w:val="0"/>
    <w:pPr>
      <w:spacing w:line="240" w:lineRule="auto"/>
      <w:ind w:left="420"/>
      <w:outlineLvl w:val="2"/>
    </w:pPr>
  </w:style>
  <w:style w:type="paragraph" w:customStyle="1" w:styleId="37">
    <w:name w:val="章标题"/>
    <w:next w:val="1"/>
    <w:qFormat/>
    <w:uiPriority w:val="0"/>
    <w:pPr>
      <w:spacing w:line="360" w:lineRule="auto"/>
      <w:jc w:val="both"/>
      <w:outlineLvl w:val="1"/>
    </w:pPr>
    <w:rPr>
      <w:rFonts w:ascii="黑体" w:hAnsi="Times New Roman" w:eastAsia="黑体" w:cs="Times New Roman"/>
      <w:sz w:val="21"/>
      <w:szCs w:val="22"/>
      <w:lang w:val="en-US" w:eastAsia="zh-CN" w:bidi="ar-SA"/>
    </w:rPr>
  </w:style>
  <w:style w:type="paragraph" w:customStyle="1" w:styleId="38">
    <w:name w:val="段"/>
    <w:next w:val="1"/>
    <w:qFormat/>
    <w:uiPriority w:val="0"/>
    <w:pPr>
      <w:autoSpaceDE w:val="0"/>
      <w:autoSpaceDN w:val="0"/>
      <w:ind w:firstLine="200" w:firstLineChars="200"/>
      <w:jc w:val="both"/>
    </w:pPr>
    <w:rPr>
      <w:rFonts w:ascii="宋体" w:hAnsi="Times New Roman" w:eastAsia="宋体" w:cs="Times New Roman"/>
      <w:sz w:val="21"/>
      <w:szCs w:val="22"/>
      <w:lang w:val="en-US" w:eastAsia="zh-CN" w:bidi="ar-SA"/>
    </w:rPr>
  </w:style>
  <w:style w:type="paragraph" w:customStyle="1" w:styleId="39">
    <w:name w:val="Table Paragraph"/>
    <w:basedOn w:val="1"/>
    <w:qFormat/>
    <w:uiPriority w:val="1"/>
    <w:rPr>
      <w:rFonts w:ascii="宋体" w:hAnsi="宋体" w:eastAsia="宋体" w:cs="宋体"/>
      <w:lang w:val="zh-CN" w:eastAsia="zh-CN" w:bidi="zh-CN"/>
    </w:rPr>
  </w:style>
  <w:style w:type="paragraph" w:customStyle="1" w:styleId="40">
    <w:name w:val="WPSOffice手动目录 1"/>
    <w:qFormat/>
    <w:uiPriority w:val="0"/>
    <w:pPr>
      <w:ind w:leftChars="0"/>
    </w:pPr>
    <w:rPr>
      <w:rFonts w:ascii="Times New Roman" w:hAnsi="Times New Roman" w:eastAsia="宋体" w:cs="Times New Roman"/>
      <w:sz w:val="20"/>
      <w:szCs w:val="20"/>
      <w:lang w:val="en-US" w:eastAsia="zh-CN" w:bidi="ar-SA"/>
    </w:rPr>
  </w:style>
  <w:style w:type="paragraph" w:customStyle="1" w:styleId="41">
    <w:name w:val="WPSOffice手动目录 2"/>
    <w:qFormat/>
    <w:uiPriority w:val="0"/>
    <w:pPr>
      <w:ind w:leftChars="200"/>
    </w:pPr>
    <w:rPr>
      <w:rFonts w:ascii="Times New Roman" w:hAnsi="Times New Roman" w:eastAsia="宋体" w:cs="Times New Roman"/>
      <w:sz w:val="20"/>
      <w:szCs w:val="20"/>
      <w:lang w:val="en-US" w:eastAsia="zh-CN" w:bidi="ar-SA"/>
    </w:rPr>
  </w:style>
  <w:style w:type="paragraph" w:customStyle="1" w:styleId="42">
    <w:name w:val="WPSOffice手动目录 3"/>
    <w:qFormat/>
    <w:uiPriority w:val="0"/>
    <w:pPr>
      <w:ind w:leftChars="400"/>
    </w:pPr>
    <w:rPr>
      <w:rFonts w:ascii="Calibri" w:hAnsi="Calibri" w:eastAsia="宋体" w:cs="黑体"/>
      <w:sz w:val="20"/>
      <w:szCs w:val="20"/>
      <w:lang w:val="en-US" w:eastAsia="zh-CN" w:bidi="ar-SA"/>
    </w:rPr>
  </w:style>
  <w:style w:type="paragraph" w:customStyle="1" w:styleId="43">
    <w:name w:val="_Style 6"/>
    <w:basedOn w:val="2"/>
    <w:next w:val="1"/>
    <w:qFormat/>
    <w:uiPriority w:val="0"/>
    <w:pPr>
      <w:outlineLvl w:val="9"/>
    </w:pPr>
  </w:style>
  <w:style w:type="paragraph" w:customStyle="1" w:styleId="44">
    <w:name w:val="Normal_4"/>
    <w:qFormat/>
    <w:uiPriority w:val="0"/>
    <w:pPr>
      <w:spacing w:before="120" w:after="240"/>
      <w:jc w:val="both"/>
    </w:pPr>
    <w:rPr>
      <w:rFonts w:ascii="Times New Roman" w:hAnsi="Times New Roman" w:eastAsia="Calibri" w:cs="Times New Roman"/>
      <w:sz w:val="22"/>
      <w:szCs w:val="22"/>
      <w:lang w:val="en-US" w:eastAsia="en-US" w:bidi="ar-SA"/>
    </w:rPr>
  </w:style>
  <w:style w:type="paragraph" w:customStyle="1" w:styleId="45">
    <w:name w:val="Normal_0"/>
    <w:qFormat/>
    <w:uiPriority w:val="0"/>
    <w:rPr>
      <w:rFonts w:ascii="Times New Roman" w:hAnsi="Times New Roman" w:eastAsia="Times New Roman" w:cs="Times New Roman"/>
      <w:sz w:val="24"/>
      <w:szCs w:val="24"/>
      <w:lang w:val="en-US" w:eastAsia="zh-CN" w:bidi="ar-SA"/>
    </w:rPr>
  </w:style>
  <w:style w:type="paragraph" w:customStyle="1" w:styleId="46">
    <w:name w:val="List Paragraph"/>
    <w:basedOn w:val="1"/>
    <w:qFormat/>
    <w:uiPriority w:val="1"/>
    <w:pPr>
      <w:ind w:left="768" w:firstLine="480"/>
    </w:pPr>
    <w:rPr>
      <w:rFonts w:ascii="宋体" w:hAnsi="宋体" w:eastAsia="宋体" w:cs="宋体"/>
      <w:lang w:val="zh-CN" w:eastAsia="zh-CN" w:bidi="zh-CN"/>
    </w:rPr>
  </w:style>
  <w:style w:type="paragraph" w:customStyle="1" w:styleId="47">
    <w:name w:val="Table Text"/>
    <w:basedOn w:val="1"/>
    <w:semiHidden/>
    <w:qFormat/>
    <w:uiPriority w:val="0"/>
    <w:rPr>
      <w:rFonts w:ascii="宋体" w:hAnsi="宋体" w:eastAsia="宋体" w:cs="宋体"/>
      <w:sz w:val="23"/>
      <w:szCs w:val="23"/>
      <w:lang w:val="en-US" w:eastAsia="en-US" w:bidi="ar-SA"/>
    </w:rPr>
  </w:style>
  <w:style w:type="paragraph" w:customStyle="1" w:styleId="48">
    <w:name w:val="样式 标题 3 + 首行缩进:  2 字符"/>
    <w:basedOn w:val="4"/>
    <w:qFormat/>
    <w:uiPriority w:val="0"/>
    <w:pPr>
      <w:spacing w:before="0" w:after="0" w:line="480" w:lineRule="exact"/>
    </w:pPr>
    <w:rPr>
      <w:sz w:val="28"/>
      <w:szCs w:val="28"/>
    </w:rPr>
  </w:style>
  <w:style w:type="paragraph" w:customStyle="1" w:styleId="49">
    <w:name w:val="正文_1"/>
    <w:qFormat/>
    <w:uiPriority w:val="0"/>
    <w:pPr>
      <w:widowControl w:val="0"/>
      <w:jc w:val="both"/>
    </w:pPr>
    <w:rPr>
      <w:rFonts w:ascii="Times New Roman" w:hAnsi="Times New Roman" w:eastAsia="宋体" w:cs="Times New Roman"/>
      <w:kern w:val="2"/>
      <w:sz w:val="28"/>
      <w:lang w:val="en-US" w:eastAsia="zh-CN" w:bidi="ar-SA"/>
    </w:rPr>
  </w:style>
  <w:style w:type="paragraph" w:customStyle="1" w:styleId="50">
    <w:name w:val="标题 3_0"/>
    <w:basedOn w:val="49"/>
    <w:next w:val="49"/>
    <w:qFormat/>
    <w:uiPriority w:val="0"/>
    <w:pPr>
      <w:keepNext/>
      <w:keepLines/>
      <w:spacing w:before="260" w:after="260" w:line="416" w:lineRule="auto"/>
      <w:outlineLvl w:val="2"/>
    </w:pPr>
    <w:rPr>
      <w:b/>
      <w:bCs/>
      <w:sz w:val="32"/>
      <w:szCs w:val="32"/>
    </w:rPr>
  </w:style>
  <w:style w:type="paragraph" w:customStyle="1" w:styleId="51">
    <w:name w:val="标题 2_1"/>
    <w:basedOn w:val="49"/>
    <w:next w:val="49"/>
    <w:qFormat/>
    <w:uiPriority w:val="0"/>
    <w:pPr>
      <w:keepNext/>
      <w:keepLines/>
      <w:spacing w:before="260" w:after="260" w:line="416" w:lineRule="auto"/>
      <w:outlineLvl w:val="1"/>
    </w:pPr>
    <w:rPr>
      <w:rFonts w:ascii="Arial" w:hAnsi="Arial" w:eastAsia="黑体"/>
      <w:b/>
      <w:bCs/>
      <w:sz w:val="32"/>
      <w:szCs w:val="32"/>
    </w:rPr>
  </w:style>
  <w:style w:type="paragraph" w:customStyle="1" w:styleId="52">
    <w:name w:val="TOC 标题_0"/>
    <w:basedOn w:val="53"/>
    <w:next w:val="49"/>
    <w:qFormat/>
    <w:uiPriority w:val="39"/>
    <w:pPr>
      <w:spacing w:line="576" w:lineRule="auto"/>
      <w:outlineLvl w:val="9"/>
    </w:pPr>
    <w:rPr>
      <w:rFonts w:ascii="Calibri" w:hAnsi="Calibri"/>
    </w:rPr>
  </w:style>
  <w:style w:type="paragraph" w:customStyle="1" w:styleId="53">
    <w:name w:val="标题 1_0"/>
    <w:basedOn w:val="49"/>
    <w:next w:val="49"/>
    <w:qFormat/>
    <w:uiPriority w:val="0"/>
    <w:pPr>
      <w:keepNext/>
      <w:keepLines/>
      <w:spacing w:before="340" w:after="330" w:line="578" w:lineRule="auto"/>
      <w:outlineLvl w:val="0"/>
    </w:pPr>
    <w:rPr>
      <w:b/>
      <w:bCs/>
      <w:kern w:val="44"/>
      <w:sz w:val="44"/>
      <w:szCs w:val="44"/>
    </w:rPr>
  </w:style>
  <w:style w:type="paragraph" w:customStyle="1" w:styleId="54">
    <w:name w:val="标题 4_0"/>
    <w:basedOn w:val="49"/>
    <w:next w:val="49"/>
    <w:qFormat/>
    <w:uiPriority w:val="0"/>
    <w:pPr>
      <w:keepNext/>
      <w:keepLines/>
      <w:adjustRightInd w:val="0"/>
      <w:spacing w:before="280" w:after="290" w:line="376" w:lineRule="atLeast"/>
      <w:textAlignment w:val="baseline"/>
      <w:outlineLvl w:val="3"/>
    </w:pPr>
    <w:rPr>
      <w:rFonts w:ascii="Arial" w:hAnsi="Arial" w:eastAsia="黑体"/>
      <w:b/>
      <w:kern w:val="0"/>
    </w:rPr>
  </w:style>
  <w:style w:type="character" w:customStyle="1" w:styleId="55">
    <w:name w:val="10"/>
    <w:qFormat/>
    <w:uiPriority w:val="0"/>
    <w:rPr>
      <w:rFonts w:hint="default" w:ascii="Times New Roman" w:hAnsi="Times New Roman" w:cs="Times New Roman"/>
    </w:rPr>
  </w:style>
  <w:style w:type="table" w:customStyle="1" w:styleId="56">
    <w:name w:val="Table Normal"/>
    <w:unhideWhenUsed/>
    <w:qFormat/>
    <w:uiPriority w:val="0"/>
    <w:tblPr>
      <w:tblCellMar>
        <w:top w:w="0" w:type="dxa"/>
        <w:left w:w="0" w:type="dxa"/>
        <w:bottom w:w="0" w:type="dxa"/>
        <w:right w:w="0" w:type="dxa"/>
      </w:tblCellMar>
    </w:tblPr>
  </w:style>
  <w:style w:type="paragraph" w:customStyle="1" w:styleId="57">
    <w:name w:val="标题 2_0"/>
    <w:basedOn w:val="49"/>
    <w:next w:val="49"/>
    <w:qFormat/>
    <w:uiPriority w:val="0"/>
    <w:pPr>
      <w:keepNext/>
      <w:keepLines/>
      <w:spacing w:before="260" w:after="260" w:line="416" w:lineRule="auto"/>
      <w:outlineLvl w:val="1"/>
    </w:pPr>
    <w:rPr>
      <w:rFonts w:ascii="Arial" w:hAnsi="Arial" w:eastAsia="黑体"/>
      <w:b/>
      <w:bCs/>
      <w:sz w:val="32"/>
      <w:szCs w:val="32"/>
    </w:rPr>
  </w:style>
  <w:style w:type="character" w:customStyle="1" w:styleId="58">
    <w:name w:val="font01"/>
    <w:basedOn w:val="31"/>
    <w:qFormat/>
    <w:uiPriority w:val="0"/>
    <w:rPr>
      <w:rFonts w:hint="eastAsia" w:ascii="宋体" w:hAnsi="宋体" w:eastAsia="宋体" w:cs="宋体"/>
      <w:color w:val="000000"/>
      <w:sz w:val="24"/>
      <w:szCs w:val="24"/>
      <w:u w:val="none"/>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9" Type="http://schemas.openxmlformats.org/officeDocument/2006/relationships/fontTable" Target="fontTable.xml"/><Relationship Id="rId28" Type="http://schemas.openxmlformats.org/officeDocument/2006/relationships/numbering" Target="numbering.xml"/><Relationship Id="rId27" Type="http://schemas.openxmlformats.org/officeDocument/2006/relationships/customXml" Target="../customXml/item1.xml"/><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107</Pages>
  <Words>11393</Words>
  <Characters>12428</Characters>
  <Lines>0</Lines>
  <Paragraphs>0</Paragraphs>
  <TotalTime>128</TotalTime>
  <ScaleCrop>false</ScaleCrop>
  <LinksUpToDate>false</LinksUpToDate>
  <CharactersWithSpaces>12589</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2019-08-12T02:00:00Z</dcterms:created>
  <dc:creator>瑋</dc:creator>
  <cp:lastModifiedBy>Y   Ms</cp:lastModifiedBy>
  <cp:lastPrinted>2022-07-06T09:54:00Z</cp:lastPrinted>
  <dcterms:modified xsi:type="dcterms:W3CDTF">2024-12-10T08:18:33Z</dcterms:modified>
  <dc:title>青海省政府采购</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54E3BF46199543A59E3163865DA7CD78</vt:lpwstr>
  </property>
</Properties>
</file>