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09AC4">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14:paraId="191870EE">
      <w:pPr>
        <w:autoSpaceDE w:val="0"/>
        <w:autoSpaceDN w:val="0"/>
        <w:adjustRightInd w:val="0"/>
        <w:spacing w:line="720" w:lineRule="auto"/>
        <w:ind w:firstLine="0" w:firstLineChars="0"/>
        <w:rPr>
          <w:rFonts w:ascii="宋体" w:hAnsi="宋体" w:eastAsia="宋体" w:cs="宋体"/>
          <w:b/>
          <w:color w:val="auto"/>
          <w:sz w:val="24"/>
          <w:szCs w:val="24"/>
          <w:lang w:val="zh-CN"/>
        </w:rPr>
      </w:pPr>
    </w:p>
    <w:p w14:paraId="113BD2FA">
      <w:pPr>
        <w:autoSpaceDE w:val="0"/>
        <w:autoSpaceDN w:val="0"/>
        <w:adjustRightInd w:val="0"/>
        <w:spacing w:line="720" w:lineRule="auto"/>
        <w:ind w:firstLine="0" w:firstLineChars="0"/>
        <w:jc w:val="center"/>
        <w:rPr>
          <w:rFonts w:hint="eastAsia" w:ascii="宋体" w:hAnsi="宋体" w:eastAsia="宋体" w:cs="宋体"/>
          <w:b/>
          <w:color w:val="auto"/>
          <w:sz w:val="84"/>
          <w:szCs w:val="84"/>
          <w:lang w:val="zh-CN"/>
        </w:rPr>
      </w:pPr>
      <w:r>
        <w:rPr>
          <w:rFonts w:hint="eastAsia" w:ascii="宋体" w:hAnsi="宋体" w:eastAsia="宋体" w:cs="宋体"/>
          <w:b/>
          <w:color w:val="auto"/>
          <w:sz w:val="84"/>
          <w:szCs w:val="84"/>
          <w:lang w:val="zh-CN"/>
        </w:rPr>
        <w:t>磋商文件</w:t>
      </w:r>
    </w:p>
    <w:p w14:paraId="68746E69">
      <w:pPr>
        <w:pStyle w:val="7"/>
        <w:rPr>
          <w:rFonts w:hint="eastAsia" w:ascii="宋体" w:hAnsi="宋体" w:eastAsia="宋体" w:cs="宋体"/>
          <w:b/>
          <w:color w:val="auto"/>
          <w:sz w:val="84"/>
          <w:szCs w:val="84"/>
          <w:lang w:val="zh-CN"/>
        </w:rPr>
      </w:pPr>
    </w:p>
    <w:p w14:paraId="07FDD478">
      <w:pPr>
        <w:pStyle w:val="8"/>
        <w:rPr>
          <w:rFonts w:hint="eastAsia" w:ascii="宋体" w:hAnsi="宋体" w:eastAsia="宋体" w:cs="宋体"/>
          <w:b/>
          <w:color w:val="auto"/>
          <w:sz w:val="84"/>
          <w:szCs w:val="84"/>
          <w:lang w:val="zh-CN"/>
        </w:rPr>
      </w:pPr>
    </w:p>
    <w:p w14:paraId="43A3AF49">
      <w:pPr>
        <w:pStyle w:val="21"/>
        <w:rPr>
          <w:rFonts w:hint="eastAsia" w:ascii="宋体" w:hAnsi="宋体" w:eastAsia="宋体" w:cs="宋体"/>
          <w:b/>
          <w:color w:val="auto"/>
          <w:sz w:val="84"/>
          <w:szCs w:val="84"/>
          <w:lang w:val="zh-CN"/>
        </w:rPr>
      </w:pPr>
    </w:p>
    <w:p w14:paraId="2A135A23">
      <w:pPr>
        <w:pStyle w:val="21"/>
        <w:rPr>
          <w:rFonts w:hint="eastAsia" w:ascii="宋体" w:hAnsi="宋体" w:eastAsia="宋体" w:cs="宋体"/>
          <w:b/>
          <w:color w:val="auto"/>
          <w:sz w:val="84"/>
          <w:szCs w:val="84"/>
          <w:lang w:val="zh-CN"/>
        </w:rPr>
      </w:pPr>
    </w:p>
    <w:p w14:paraId="38BBA080">
      <w:pPr>
        <w:pStyle w:val="21"/>
        <w:rPr>
          <w:rFonts w:hint="eastAsia" w:ascii="宋体" w:hAnsi="宋体" w:eastAsia="宋体" w:cs="宋体"/>
          <w:b/>
          <w:color w:val="auto"/>
          <w:sz w:val="84"/>
          <w:szCs w:val="84"/>
          <w:lang w:val="zh-CN"/>
        </w:rPr>
      </w:pPr>
    </w:p>
    <w:p w14:paraId="0030C342">
      <w:pPr>
        <w:pStyle w:val="21"/>
        <w:rPr>
          <w:rFonts w:hint="eastAsia" w:ascii="宋体" w:hAnsi="宋体" w:eastAsia="宋体" w:cs="宋体"/>
          <w:b/>
          <w:color w:val="auto"/>
          <w:sz w:val="84"/>
          <w:szCs w:val="84"/>
          <w:lang w:val="zh-CN"/>
        </w:rPr>
      </w:pPr>
    </w:p>
    <w:p w14:paraId="341908B3">
      <w:pPr>
        <w:adjustRightInd w:val="0"/>
        <w:spacing w:line="720" w:lineRule="auto"/>
        <w:ind w:firstLine="0" w:firstLineChars="0"/>
        <w:textAlignment w:val="baseline"/>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rPr>
        <w:t>采购项目编号：</w:t>
      </w:r>
      <w:r>
        <w:rPr>
          <w:rFonts w:hint="eastAsia" w:ascii="宋体" w:hAnsi="宋体" w:eastAsia="宋体" w:cs="宋体"/>
          <w:b/>
          <w:color w:val="auto"/>
          <w:sz w:val="30"/>
          <w:szCs w:val="30"/>
          <w:lang w:val="en-US" w:eastAsia="zh-CN"/>
        </w:rPr>
        <w:t>青海君昱竞磋（工程）2025-016</w:t>
      </w:r>
    </w:p>
    <w:p w14:paraId="2DB00EA7">
      <w:pPr>
        <w:adjustRightInd w:val="0"/>
        <w:spacing w:line="720" w:lineRule="auto"/>
        <w:ind w:left="2249" w:hanging="2108" w:hangingChars="700"/>
        <w:textAlignment w:val="baseline"/>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采购项目名称：青海职业技术大学学校消防设施升级改造、同安校区消控室搬迁建设项目</w:t>
      </w:r>
    </w:p>
    <w:p w14:paraId="3B19872C">
      <w:pPr>
        <w:adjustRightInd w:val="0"/>
        <w:spacing w:line="720" w:lineRule="auto"/>
        <w:ind w:firstLine="0" w:firstLineChars="0"/>
        <w:textAlignment w:val="baseline"/>
        <w:rPr>
          <w:rFonts w:hint="default"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采   购   人：青海职业技术大学</w:t>
      </w:r>
    </w:p>
    <w:p w14:paraId="49037BF1">
      <w:pPr>
        <w:adjustRightInd w:val="0"/>
        <w:spacing w:line="720" w:lineRule="auto"/>
        <w:ind w:firstLine="0" w:firstLineChars="0"/>
        <w:textAlignment w:val="baseline"/>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采购代理机构：青海君昱工程项目管理有限公司</w:t>
      </w:r>
    </w:p>
    <w:p w14:paraId="69DF6CAF">
      <w:pPr>
        <w:spacing w:line="720" w:lineRule="auto"/>
        <w:ind w:firstLine="0" w:firstLineChars="0"/>
        <w:jc w:val="center"/>
        <w:rPr>
          <w:rFonts w:hint="eastAsia" w:ascii="宋体" w:hAnsi="宋体" w:eastAsia="宋体" w:cs="宋体"/>
          <w:b/>
          <w:bCs/>
          <w:color w:val="auto"/>
          <w:sz w:val="30"/>
          <w:szCs w:val="30"/>
          <w:lang w:val="en-US" w:eastAsia="zh-CN"/>
        </w:rPr>
      </w:pPr>
    </w:p>
    <w:p w14:paraId="5A5E6760">
      <w:pPr>
        <w:spacing w:line="720" w:lineRule="auto"/>
        <w:ind w:firstLine="0" w:firstLineChars="0"/>
        <w:jc w:val="center"/>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2025年3月</w:t>
      </w:r>
    </w:p>
    <w:p w14:paraId="3B657791">
      <w:pPr>
        <w:pStyle w:val="11"/>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13A74682">
      <w:pPr>
        <w:keepNext/>
        <w:pageBreakBefore/>
        <w:adjustRightInd w:val="0"/>
        <w:spacing w:line="720" w:lineRule="auto"/>
        <w:ind w:firstLine="0" w:firstLineChars="0"/>
        <w:jc w:val="center"/>
        <w:textAlignment w:val="baseline"/>
        <w:rPr>
          <w:rFonts w:ascii="宋体" w:hAnsi="宋体" w:eastAsia="宋体" w:cs="宋体"/>
          <w:b/>
          <w:color w:val="auto"/>
          <w:sz w:val="40"/>
          <w:szCs w:val="30"/>
        </w:rPr>
      </w:pPr>
      <w:r>
        <w:rPr>
          <w:rFonts w:hint="eastAsia" w:ascii="宋体" w:hAnsi="宋体" w:eastAsia="宋体" w:cs="宋体"/>
          <w:b/>
          <w:color w:val="auto"/>
          <w:sz w:val="40"/>
          <w:szCs w:val="30"/>
        </w:rPr>
        <w:t>目  录</w:t>
      </w:r>
    </w:p>
    <w:p w14:paraId="2A9566CF">
      <w:pPr>
        <w:adjustRightInd w:val="0"/>
        <w:spacing w:line="720" w:lineRule="auto"/>
        <w:ind w:firstLine="0" w:firstLineChars="0"/>
        <w:jc w:val="center"/>
        <w:textAlignment w:val="baseline"/>
        <w:rPr>
          <w:rFonts w:ascii="宋体" w:hAnsi="宋体" w:eastAsia="宋体" w:cs="宋体"/>
          <w:bCs/>
          <w:color w:val="auto"/>
          <w:sz w:val="24"/>
          <w:szCs w:val="24"/>
        </w:rPr>
      </w:pPr>
    </w:p>
    <w:p w14:paraId="431D3665">
      <w:pPr>
        <w:pStyle w:val="16"/>
        <w:tabs>
          <w:tab w:val="right" w:leader="dot" w:pos="8300"/>
        </w:tabs>
        <w:spacing w:before="0" w:after="0" w:line="720" w:lineRule="auto"/>
        <w:ind w:firstLine="0" w:firstLineChars="0"/>
        <w:rPr>
          <w:rFonts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7"/>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color w:val="auto"/>
        </w:rPr>
        <w:fldChar w:fldCharType="begin"/>
      </w:r>
      <w:r>
        <w:rPr>
          <w:color w:val="auto"/>
        </w:rPr>
        <w:instrText xml:space="preserve"> HYPERLINK \l "_Toc27517" </w:instrText>
      </w:r>
      <w:r>
        <w:rPr>
          <w:color w:val="auto"/>
        </w:rPr>
        <w:fldChar w:fldCharType="separate"/>
      </w:r>
      <w:r>
        <w:rPr>
          <w:rFonts w:hint="eastAsia" w:ascii="宋体" w:hAnsi="宋体" w:eastAsia="宋体" w:cs="宋体"/>
          <w:color w:val="auto"/>
          <w:sz w:val="24"/>
          <w:szCs w:val="24"/>
          <w:lang w:val="zh-CN"/>
        </w:rPr>
        <w:t>第一部分  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586F4DC">
      <w:pPr>
        <w:pStyle w:val="16"/>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"_Toc19487" </w:instrText>
      </w:r>
      <w:r>
        <w:rPr>
          <w:color w:val="auto"/>
        </w:rPr>
        <w:fldChar w:fldCharType="separate"/>
      </w:r>
      <w:r>
        <w:rPr>
          <w:rFonts w:hint="eastAsia" w:ascii="宋体" w:hAnsi="宋体" w:eastAsia="宋体" w:cs="宋体"/>
          <w:color w:val="auto"/>
          <w:sz w:val="24"/>
          <w:szCs w:val="24"/>
          <w:lang w:val="zh-CN"/>
        </w:rPr>
        <w:t>第二部分  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1DD7DF4">
      <w:pPr>
        <w:pStyle w:val="16"/>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"_Toc9515" </w:instrText>
      </w:r>
      <w:r>
        <w:rPr>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2D35F15">
      <w:pPr>
        <w:pStyle w:val="16"/>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"_Toc30421" </w:instrText>
      </w:r>
      <w:r>
        <w:rPr>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054E253">
      <w:pPr>
        <w:pStyle w:val="16"/>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"_Toc12139" </w:instrText>
      </w:r>
      <w:r>
        <w:rPr>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7509E5F">
      <w:pPr>
        <w:pStyle w:val="16"/>
        <w:tabs>
          <w:tab w:val="right" w:leader="dot" w:pos="8300"/>
        </w:tabs>
        <w:spacing w:before="0" w:after="0" w:line="720" w:lineRule="auto"/>
        <w:ind w:firstLine="0" w:firstLineChars="0"/>
        <w:rPr>
          <w:rFonts w:ascii="宋体" w:hAnsi="宋体" w:eastAsia="宋体" w:cs="宋体"/>
          <w:i/>
          <w:iCs/>
          <w:color w:val="auto"/>
        </w:rPr>
      </w:pPr>
      <w:r>
        <w:rPr>
          <w:color w:val="auto"/>
        </w:rPr>
        <w:fldChar w:fldCharType="begin"/>
      </w:r>
      <w:r>
        <w:rPr>
          <w:color w:val="auto"/>
        </w:rPr>
        <w:instrText xml:space="preserve"> HYPERLINK \l "_Toc26743" </w:instrText>
      </w:r>
      <w:r>
        <w:rPr>
          <w:color w:val="auto"/>
        </w:rPr>
        <w:fldChar w:fldCharType="separate"/>
      </w:r>
      <w:r>
        <w:rPr>
          <w:rFonts w:hint="eastAsia" w:ascii="宋体" w:hAnsi="宋体" w:eastAsia="宋体" w:cs="宋体"/>
          <w:color w:val="auto"/>
          <w:kern w:val="28"/>
          <w:sz w:val="24"/>
          <w:szCs w:val="24"/>
        </w:rPr>
        <w:t>第六部分  采购项目要求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eastAsia="宋体"/>
          <w:b/>
          <w:lang w:val="en-US" w:eastAsia="zh-CN"/>
        </w:rPr>
        <w:t>45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7E8B471">
      <w:pPr>
        <w:spacing w:line="720" w:lineRule="auto"/>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14:paraId="00CFE42E">
      <w:pPr>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br w:type="page"/>
      </w:r>
    </w:p>
    <w:p w14:paraId="4E07ADAA">
      <w:pPr>
        <w:pStyle w:val="18"/>
        <w:spacing w:before="0" w:after="0" w:line="360" w:lineRule="auto"/>
        <w:ind w:firstLine="0" w:firstLineChars="0"/>
        <w:rPr>
          <w:rFonts w:ascii="宋体" w:hAnsi="宋体" w:eastAsia="宋体" w:cs="宋体"/>
          <w:color w:val="auto"/>
          <w:szCs w:val="36"/>
          <w:lang w:val="zh-CN"/>
        </w:rPr>
      </w:pPr>
      <w:bookmarkStart w:id="0" w:name="_Toc10494"/>
      <w:bookmarkStart w:id="1" w:name="_Toc27517"/>
      <w:r>
        <w:rPr>
          <w:rFonts w:hint="eastAsia" w:ascii="宋体" w:hAnsi="宋体" w:eastAsia="宋体" w:cs="宋体"/>
          <w:color w:val="auto"/>
          <w:szCs w:val="36"/>
          <w:lang w:val="zh-CN"/>
        </w:rPr>
        <w:t>第一部分</w:t>
      </w:r>
      <w:bookmarkEnd w:id="0"/>
      <w:bookmarkEnd w:id="1"/>
      <w:r>
        <w:rPr>
          <w:rFonts w:hint="eastAsia" w:ascii="宋体" w:hAnsi="宋体" w:eastAsia="宋体" w:cs="宋体"/>
          <w:color w:val="auto"/>
          <w:szCs w:val="36"/>
          <w:lang w:val="zh-CN"/>
        </w:rPr>
        <w:t xml:space="preserve"> </w:t>
      </w:r>
      <w:r>
        <w:rPr>
          <w:rFonts w:ascii="宋体" w:hAnsi="宋体" w:cs="宋体"/>
          <w:color w:val="auto"/>
          <w:spacing w:val="2"/>
          <w:sz w:val="36"/>
        </w:rPr>
        <w:t>投标邀请</w:t>
      </w:r>
    </w:p>
    <w:p w14:paraId="57285464">
      <w:pPr>
        <w:widowControl w:val="0"/>
        <w:autoSpaceDE w:val="0"/>
        <w:autoSpaceDN w:val="0"/>
        <w:adjustRightInd w:val="0"/>
        <w:spacing w:before="120" w:after="0" w:line="240" w:lineRule="auto"/>
        <w:ind w:right="0"/>
        <w:jc w:val="center"/>
        <w:rPr>
          <w:rFonts w:hint="eastAsia" w:ascii="宋体" w:hAnsi="宋体" w:cs="宋体"/>
          <w:b/>
          <w:bCs/>
          <w:color w:val="auto"/>
          <w:spacing w:val="1"/>
          <w:sz w:val="28"/>
          <w:lang w:val="en-US" w:eastAsia="zh-CN"/>
        </w:rPr>
      </w:pPr>
      <w:r>
        <w:rPr>
          <w:rFonts w:hint="eastAsia" w:ascii="宋体" w:hAnsi="宋体" w:cs="宋体"/>
          <w:b/>
          <w:bCs/>
          <w:color w:val="auto"/>
          <w:spacing w:val="1"/>
          <w:sz w:val="28"/>
          <w:lang w:val="en-US" w:eastAsia="zh-CN"/>
        </w:rPr>
        <w:t>青海职业技术大学学校消防设施升级改造、同安校区消控室搬迁建设项目</w:t>
      </w:r>
    </w:p>
    <w:p w14:paraId="7A8A9CD1">
      <w:pPr>
        <w:widowControl w:val="0"/>
        <w:autoSpaceDE w:val="0"/>
        <w:autoSpaceDN w:val="0"/>
        <w:adjustRightInd w:val="0"/>
        <w:spacing w:before="120" w:after="0" w:line="281" w:lineRule="exact"/>
        <w:ind w:right="0"/>
        <w:jc w:val="center"/>
        <w:rPr>
          <w:rFonts w:ascii="宋体" w:hAnsi="宋体" w:cs="宋体"/>
          <w:color w:val="auto"/>
          <w:spacing w:val="1"/>
          <w:sz w:val="28"/>
        </w:rPr>
      </w:pPr>
      <w:r>
        <w:rPr>
          <w:rFonts w:ascii="宋体" w:hAnsi="宋体" w:cs="宋体"/>
          <w:b/>
          <w:bCs/>
          <w:color w:val="auto"/>
          <w:spacing w:val="1"/>
          <w:sz w:val="28"/>
        </w:rPr>
        <w:t>竞争性磋商采购公告</w:t>
      </w:r>
    </w:p>
    <w:p w14:paraId="2450507A">
      <w:pPr>
        <w:widowControl w:val="0"/>
        <w:autoSpaceDE w:val="0"/>
        <w:autoSpaceDN w:val="0"/>
        <w:adjustRightInd w:val="0"/>
        <w:spacing w:before="120" w:after="0" w:line="360" w:lineRule="auto"/>
        <w:ind w:right="0"/>
        <w:jc w:val="both"/>
        <w:rPr>
          <w:rFonts w:hint="eastAsia" w:ascii="宋体" w:hAnsi="宋体" w:eastAsia="宋体" w:cs="宋体"/>
          <w:b w:val="0"/>
          <w:bCs w:val="0"/>
          <w:color w:val="auto"/>
          <w:sz w:val="24"/>
          <w:szCs w:val="24"/>
          <w:lang w:val="zh-CN" w:eastAsia="zh-CN" w:bidi="ar-SA"/>
        </w:rPr>
      </w:pPr>
      <w:r>
        <w:rPr>
          <w:rFonts w:hint="eastAsia" w:ascii="宋体" w:hAnsi="宋体" w:eastAsia="宋体" w:cs="宋体"/>
          <w:b w:val="0"/>
          <w:bCs w:val="0"/>
          <w:color w:val="auto"/>
          <w:sz w:val="24"/>
          <w:szCs w:val="24"/>
          <w:lang w:val="zh-CN" w:eastAsia="zh-CN" w:bidi="ar-SA"/>
        </w:rPr>
        <w:t>青海君昱工程项目管理有限公司受</w:t>
      </w:r>
      <w:r>
        <w:rPr>
          <w:rFonts w:hint="eastAsia" w:ascii="宋体" w:hAnsi="宋体" w:eastAsia="宋体" w:cs="宋体"/>
          <w:b w:val="0"/>
          <w:bCs w:val="0"/>
          <w:color w:val="auto"/>
          <w:sz w:val="24"/>
          <w:szCs w:val="24"/>
          <w:lang w:val="en-US" w:eastAsia="zh-CN" w:bidi="ar-SA"/>
        </w:rPr>
        <w:t>青海职业技术大学</w:t>
      </w:r>
      <w:r>
        <w:rPr>
          <w:rFonts w:hint="eastAsia" w:ascii="宋体" w:hAnsi="宋体" w:eastAsia="宋体" w:cs="宋体"/>
          <w:b w:val="0"/>
          <w:bCs w:val="0"/>
          <w:color w:val="auto"/>
          <w:sz w:val="24"/>
          <w:szCs w:val="24"/>
          <w:lang w:val="zh-CN" w:eastAsia="zh-CN" w:bidi="ar-SA"/>
        </w:rPr>
        <w:t>委托，拟对“</w:t>
      </w:r>
      <w:r>
        <w:rPr>
          <w:rFonts w:hint="eastAsia" w:ascii="宋体" w:hAnsi="宋体" w:eastAsia="宋体" w:cs="宋体"/>
          <w:b w:val="0"/>
          <w:bCs w:val="0"/>
          <w:color w:val="auto"/>
          <w:sz w:val="24"/>
          <w:szCs w:val="24"/>
          <w:lang w:val="en-US" w:eastAsia="zh-CN" w:bidi="ar-SA"/>
        </w:rPr>
        <w:t>青海职业技术大学学校消防设施升级改造、同安校区消控室搬迁建设项目</w:t>
      </w:r>
      <w:r>
        <w:rPr>
          <w:rFonts w:hint="eastAsia" w:ascii="宋体" w:hAnsi="宋体" w:eastAsia="宋体" w:cs="宋体"/>
          <w:b w:val="0"/>
          <w:bCs w:val="0"/>
          <w:color w:val="auto"/>
          <w:sz w:val="24"/>
          <w:szCs w:val="24"/>
          <w:lang w:val="zh-CN" w:eastAsia="zh-CN" w:bidi="ar-SA"/>
        </w:rPr>
        <w:t>”进行国内竞争性磋商采购，现予以公告，欢迎符合条件的供应商前来参加投标。</w:t>
      </w:r>
    </w:p>
    <w:tbl>
      <w:tblPr>
        <w:tblStyle w:val="22"/>
        <w:tblW w:w="82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306"/>
        <w:gridCol w:w="5967"/>
      </w:tblGrid>
      <w:tr w14:paraId="45869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6"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3418A3F9">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5967" w:type="dxa"/>
            <w:tcBorders>
              <w:top w:val="single" w:color="000000" w:sz="4" w:space="0"/>
              <w:left w:val="single" w:color="000000" w:sz="4" w:space="0"/>
              <w:bottom w:val="single" w:color="000000" w:sz="4" w:space="0"/>
              <w:right w:val="single" w:color="000000" w:sz="4" w:space="0"/>
            </w:tcBorders>
            <w:vAlign w:val="center"/>
          </w:tcPr>
          <w:p w14:paraId="64AD67D9">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b w:val="0"/>
                <w:bCs w:val="0"/>
                <w:color w:val="auto"/>
                <w:sz w:val="24"/>
                <w:szCs w:val="24"/>
                <w:lang w:val="en-US" w:eastAsia="zh-CN" w:bidi="ar-SA"/>
              </w:rPr>
              <w:t>青海君昱竞磋（工程）2025-016</w:t>
            </w:r>
          </w:p>
        </w:tc>
      </w:tr>
      <w:tr w14:paraId="696AA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0C137BD4">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5967" w:type="dxa"/>
            <w:tcBorders>
              <w:top w:val="single" w:color="000000" w:sz="4" w:space="0"/>
              <w:left w:val="single" w:color="000000" w:sz="4" w:space="0"/>
              <w:bottom w:val="single" w:color="000000" w:sz="4" w:space="0"/>
              <w:right w:val="single" w:color="000000" w:sz="4" w:space="0"/>
            </w:tcBorders>
            <w:vAlign w:val="center"/>
          </w:tcPr>
          <w:p w14:paraId="283F3ABB">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b w:val="0"/>
                <w:bCs w:val="0"/>
                <w:color w:val="auto"/>
                <w:sz w:val="24"/>
                <w:szCs w:val="24"/>
                <w:lang w:val="en-US" w:eastAsia="zh-CN" w:bidi="ar-SA"/>
              </w:rPr>
              <w:t>青海职业技术大学学校消防设施升级改造、同安校区消控室搬迁建设项目</w:t>
            </w:r>
          </w:p>
        </w:tc>
      </w:tr>
      <w:tr w14:paraId="74FBE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186412D8">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5967" w:type="dxa"/>
            <w:tcBorders>
              <w:top w:val="single" w:color="000000" w:sz="4" w:space="0"/>
              <w:left w:val="single" w:color="000000" w:sz="4" w:space="0"/>
              <w:bottom w:val="single" w:color="000000" w:sz="4" w:space="0"/>
              <w:right w:val="single" w:color="000000" w:sz="4" w:space="0"/>
            </w:tcBorders>
            <w:vAlign w:val="center"/>
          </w:tcPr>
          <w:p w14:paraId="634AF9EE">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14:paraId="195FE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544C3FBD">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zh-CN"/>
              </w:rPr>
              <w:t>采购预算控制额度</w:t>
            </w:r>
          </w:p>
        </w:tc>
        <w:tc>
          <w:tcPr>
            <w:tcW w:w="5967" w:type="dxa"/>
            <w:tcBorders>
              <w:top w:val="single" w:color="000000" w:sz="4" w:space="0"/>
              <w:left w:val="single" w:color="000000" w:sz="4" w:space="0"/>
              <w:bottom w:val="single" w:color="000000" w:sz="4" w:space="0"/>
              <w:right w:val="single" w:color="000000" w:sz="4" w:space="0"/>
            </w:tcBorders>
            <w:vAlign w:val="center"/>
          </w:tcPr>
          <w:p w14:paraId="6BE2F012">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en-US" w:eastAsia="zh-CN"/>
              </w:rPr>
              <w:t>1200000.00</w:t>
            </w:r>
            <w:r>
              <w:rPr>
                <w:rFonts w:hint="eastAsia" w:ascii="宋体" w:hAnsi="宋体" w:eastAsia="宋体" w:cs="宋体"/>
                <w:color w:val="auto"/>
                <w:sz w:val="24"/>
                <w:szCs w:val="24"/>
                <w:lang w:val="zh-CN"/>
              </w:rPr>
              <w:t>元</w:t>
            </w:r>
          </w:p>
        </w:tc>
      </w:tr>
      <w:tr w14:paraId="51371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3F98AC81">
            <w:pPr>
              <w:spacing w:line="360" w:lineRule="auto"/>
              <w:ind w:firstLine="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最高限价</w:t>
            </w:r>
          </w:p>
        </w:tc>
        <w:tc>
          <w:tcPr>
            <w:tcW w:w="5967" w:type="dxa"/>
            <w:tcBorders>
              <w:top w:val="single" w:color="000000" w:sz="4" w:space="0"/>
              <w:left w:val="single" w:color="000000" w:sz="4" w:space="0"/>
              <w:bottom w:val="single" w:color="000000" w:sz="4" w:space="0"/>
              <w:right w:val="single" w:color="000000" w:sz="4" w:space="0"/>
            </w:tcBorders>
            <w:vAlign w:val="center"/>
          </w:tcPr>
          <w:p w14:paraId="5C4E7619">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1199980.35</w:t>
            </w:r>
            <w:r>
              <w:rPr>
                <w:rFonts w:hint="eastAsia" w:ascii="宋体" w:hAnsi="宋体" w:eastAsia="宋体" w:cs="宋体"/>
                <w:color w:val="auto"/>
                <w:sz w:val="24"/>
                <w:szCs w:val="24"/>
                <w:lang w:val="zh-CN"/>
              </w:rPr>
              <w:t>元</w:t>
            </w:r>
          </w:p>
        </w:tc>
      </w:tr>
      <w:tr w14:paraId="3D665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164AC93A">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5967" w:type="dxa"/>
            <w:tcBorders>
              <w:top w:val="single" w:color="000000" w:sz="4" w:space="0"/>
              <w:left w:val="single" w:color="000000" w:sz="4" w:space="0"/>
              <w:bottom w:val="single" w:color="000000" w:sz="4" w:space="0"/>
              <w:right w:val="single" w:color="000000" w:sz="4" w:space="0"/>
            </w:tcBorders>
            <w:vAlign w:val="center"/>
          </w:tcPr>
          <w:p w14:paraId="313EC1C7">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无</w:t>
            </w:r>
          </w:p>
        </w:tc>
      </w:tr>
      <w:tr w14:paraId="2A340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077BA4DC">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5967" w:type="dxa"/>
            <w:tcBorders>
              <w:top w:val="single" w:color="000000" w:sz="4" w:space="0"/>
              <w:left w:val="single" w:color="000000" w:sz="4" w:space="0"/>
              <w:bottom w:val="single" w:color="000000" w:sz="4" w:space="0"/>
              <w:right w:val="single" w:color="000000" w:sz="4" w:space="0"/>
            </w:tcBorders>
            <w:vAlign w:val="center"/>
          </w:tcPr>
          <w:p w14:paraId="32A101BB">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具体内容详见《磋商文件》</w:t>
            </w:r>
          </w:p>
        </w:tc>
      </w:tr>
      <w:tr w14:paraId="71CD6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3ED123C7">
            <w:pPr>
              <w:spacing w:line="360" w:lineRule="auto"/>
              <w:ind w:firstLine="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工期</w:t>
            </w:r>
          </w:p>
        </w:tc>
        <w:tc>
          <w:tcPr>
            <w:tcW w:w="5967" w:type="dxa"/>
            <w:tcBorders>
              <w:top w:val="single" w:color="000000" w:sz="4" w:space="0"/>
              <w:left w:val="single" w:color="000000" w:sz="4" w:space="0"/>
              <w:bottom w:val="single" w:color="000000" w:sz="4" w:space="0"/>
              <w:right w:val="single" w:color="000000" w:sz="4" w:space="0"/>
            </w:tcBorders>
            <w:vAlign w:val="center"/>
          </w:tcPr>
          <w:p w14:paraId="185C4B0F">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150日历天</w:t>
            </w:r>
          </w:p>
        </w:tc>
      </w:tr>
      <w:tr w14:paraId="6250D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4AC5913D">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5967" w:type="dxa"/>
            <w:tcBorders>
              <w:top w:val="single" w:color="000000" w:sz="4" w:space="0"/>
              <w:left w:val="single" w:color="000000" w:sz="4" w:space="0"/>
              <w:bottom w:val="single" w:color="000000" w:sz="4" w:space="0"/>
              <w:right w:val="single" w:color="000000" w:sz="4" w:space="0"/>
            </w:tcBorders>
            <w:vAlign w:val="center"/>
          </w:tcPr>
          <w:p w14:paraId="2BD8FBF4">
            <w:pPr>
              <w:widowControl w:val="0"/>
              <w:autoSpaceDE w:val="0"/>
              <w:autoSpaceDN w:val="0"/>
              <w:adjustRightInd w:val="0"/>
              <w:spacing w:before="0" w:after="0" w:line="360" w:lineRule="auto"/>
              <w:ind w:left="0" w:leftChars="0" w:right="0" w:firstLine="0" w:firstLineChars="0"/>
              <w:jc w:val="left"/>
              <w:rPr>
                <w:rFonts w:ascii="宋体"/>
                <w:color w:val="auto"/>
                <w:spacing w:val="0"/>
                <w:sz w:val="24"/>
              </w:rPr>
            </w:pPr>
            <w:r>
              <w:rPr>
                <w:rFonts w:hint="eastAsia" w:ascii="宋体" w:hAnsi="宋体" w:eastAsia="宋体" w:cs="宋体"/>
                <w:color w:val="auto"/>
                <w:sz w:val="24"/>
                <w:szCs w:val="24"/>
                <w:lang w:val="zh-CN"/>
              </w:rPr>
              <w:t>1</w:t>
            </w:r>
            <w:r>
              <w:rPr>
                <w:rFonts w:hint="eastAsia" w:ascii="宋体" w:hAnsi="宋体" w:eastAsia="宋体" w:cs="宋体"/>
                <w:color w:val="auto"/>
                <w:spacing w:val="0"/>
                <w:sz w:val="24"/>
                <w:lang w:eastAsia="zh-CN"/>
              </w:rPr>
              <w:t>、</w:t>
            </w:r>
            <w:r>
              <w:rPr>
                <w:rFonts w:ascii="宋体" w:hAnsi="宋体" w:cs="宋体"/>
                <w:color w:val="auto"/>
                <w:spacing w:val="0"/>
                <w:sz w:val="24"/>
              </w:rPr>
              <w:t>符合《政府采购法》第</w:t>
            </w:r>
            <w:r>
              <w:rPr>
                <w:rFonts w:ascii="Times New Roman"/>
                <w:color w:val="auto"/>
                <w:spacing w:val="0"/>
                <w:sz w:val="24"/>
              </w:rPr>
              <w:t xml:space="preserve"> </w:t>
            </w:r>
            <w:r>
              <w:rPr>
                <w:rFonts w:ascii="宋体"/>
                <w:color w:val="auto"/>
                <w:spacing w:val="0"/>
                <w:sz w:val="24"/>
              </w:rPr>
              <w:t>22</w:t>
            </w:r>
            <w:r>
              <w:rPr>
                <w:rFonts w:ascii="Times New Roman"/>
                <w:color w:val="auto"/>
                <w:spacing w:val="0"/>
                <w:sz w:val="24"/>
              </w:rPr>
              <w:t xml:space="preserve"> </w:t>
            </w:r>
            <w:r>
              <w:rPr>
                <w:rFonts w:ascii="宋体" w:hAnsi="宋体" w:cs="宋体"/>
                <w:color w:val="auto"/>
                <w:spacing w:val="0"/>
                <w:sz w:val="24"/>
              </w:rPr>
              <w:t>条条件，并提供下列材料：</w:t>
            </w:r>
          </w:p>
          <w:p w14:paraId="3D0AB381">
            <w:pPr>
              <w:widowControl w:val="0"/>
              <w:autoSpaceDE w:val="0"/>
              <w:autoSpaceDN w:val="0"/>
              <w:adjustRightInd w:val="0"/>
              <w:spacing w:before="139" w:after="0" w:line="360" w:lineRule="auto"/>
              <w:ind w:left="0" w:leftChars="0" w:right="0" w:firstLine="0" w:firstLineChars="0"/>
              <w:jc w:val="left"/>
              <w:rPr>
                <w:rFonts w:ascii="宋体"/>
                <w:color w:val="auto"/>
                <w:spacing w:val="0"/>
                <w:sz w:val="24"/>
              </w:rPr>
            </w:pPr>
            <w:r>
              <w:rPr>
                <w:rFonts w:ascii="宋体" w:hAnsi="宋体" w:cs="宋体"/>
                <w:color w:val="auto"/>
                <w:spacing w:val="0"/>
                <w:sz w:val="24"/>
              </w:rPr>
              <w:t>（1）投标人的营业执照等证明文件，自然人的身份证明。</w:t>
            </w:r>
          </w:p>
          <w:p w14:paraId="4B27E564">
            <w:pPr>
              <w:widowControl w:val="0"/>
              <w:autoSpaceDE w:val="0"/>
              <w:autoSpaceDN w:val="0"/>
              <w:adjustRightInd w:val="0"/>
              <w:spacing w:before="142" w:after="0" w:line="360" w:lineRule="auto"/>
              <w:ind w:left="0" w:leftChars="0" w:right="0" w:firstLine="0" w:firstLineChars="0"/>
              <w:jc w:val="left"/>
              <w:rPr>
                <w:rFonts w:ascii="宋体"/>
                <w:color w:val="auto"/>
                <w:spacing w:val="0"/>
                <w:sz w:val="24"/>
              </w:rPr>
            </w:pPr>
            <w:r>
              <w:rPr>
                <w:rFonts w:ascii="宋体" w:hAnsi="宋体" w:cs="宋体"/>
                <w:color w:val="auto"/>
                <w:spacing w:val="-3"/>
                <w:sz w:val="24"/>
              </w:rPr>
              <w:t>（2）财务状况报告，依法缴纳税收和社会保障资金的相关</w:t>
            </w:r>
            <w:r>
              <w:rPr>
                <w:rFonts w:ascii="宋体" w:hAnsi="宋体" w:cs="宋体"/>
                <w:color w:val="auto"/>
                <w:spacing w:val="0"/>
                <w:sz w:val="24"/>
              </w:rPr>
              <w:t>材料。</w:t>
            </w:r>
          </w:p>
          <w:p w14:paraId="6B664793">
            <w:pPr>
              <w:widowControl w:val="0"/>
              <w:autoSpaceDE w:val="0"/>
              <w:autoSpaceDN w:val="0"/>
              <w:adjustRightInd w:val="0"/>
              <w:spacing w:before="0" w:after="0" w:line="360" w:lineRule="auto"/>
              <w:ind w:left="0" w:leftChars="0" w:right="0" w:firstLine="0" w:firstLineChars="0"/>
              <w:jc w:val="left"/>
              <w:rPr>
                <w:rFonts w:ascii="宋体"/>
                <w:color w:val="auto"/>
                <w:spacing w:val="0"/>
                <w:sz w:val="24"/>
              </w:rPr>
            </w:pPr>
            <w:r>
              <w:rPr>
                <w:rFonts w:ascii="宋体" w:hAnsi="宋体" w:cs="宋体"/>
                <w:color w:val="auto"/>
                <w:spacing w:val="-3"/>
                <w:sz w:val="24"/>
              </w:rPr>
              <w:t>（3）具备履行合同所必需的设备和专业技术能力的证明材</w:t>
            </w:r>
            <w:r>
              <w:rPr>
                <w:rFonts w:ascii="宋体" w:hAnsi="宋体" w:cs="宋体"/>
                <w:color w:val="auto"/>
                <w:spacing w:val="0"/>
                <w:sz w:val="24"/>
              </w:rPr>
              <w:t>料。</w:t>
            </w:r>
          </w:p>
          <w:p w14:paraId="34F21DBC">
            <w:pPr>
              <w:widowControl w:val="0"/>
              <w:autoSpaceDE w:val="0"/>
              <w:autoSpaceDN w:val="0"/>
              <w:adjustRightInd w:val="0"/>
              <w:spacing w:before="0" w:after="0" w:line="360" w:lineRule="auto"/>
              <w:ind w:left="0" w:leftChars="0" w:right="0" w:firstLine="0" w:firstLineChars="0"/>
              <w:jc w:val="left"/>
              <w:rPr>
                <w:rFonts w:ascii="宋体" w:hAnsi="宋体" w:cs="宋体"/>
                <w:color w:val="auto"/>
                <w:spacing w:val="0"/>
                <w:sz w:val="24"/>
              </w:rPr>
            </w:pPr>
            <w:r>
              <w:rPr>
                <w:rFonts w:ascii="宋体" w:hAnsi="宋体" w:cs="宋体"/>
                <w:color w:val="auto"/>
                <w:spacing w:val="-7"/>
                <w:sz w:val="24"/>
              </w:rPr>
              <w:t>（4）参加政府采购活动前</w:t>
            </w:r>
            <w:r>
              <w:rPr>
                <w:rFonts w:ascii="Times New Roman"/>
                <w:color w:val="auto"/>
                <w:spacing w:val="7"/>
                <w:sz w:val="24"/>
              </w:rPr>
              <w:t xml:space="preserve"> </w:t>
            </w:r>
            <w:r>
              <w:rPr>
                <w:rFonts w:ascii="宋体"/>
                <w:color w:val="auto"/>
                <w:spacing w:val="0"/>
                <w:sz w:val="24"/>
              </w:rPr>
              <w:t>3</w:t>
            </w:r>
            <w:r>
              <w:rPr>
                <w:rFonts w:ascii="Times New Roman"/>
                <w:color w:val="auto"/>
                <w:spacing w:val="0"/>
                <w:sz w:val="24"/>
              </w:rPr>
              <w:t xml:space="preserve"> </w:t>
            </w:r>
            <w:r>
              <w:rPr>
                <w:rFonts w:ascii="宋体" w:hAnsi="宋体" w:cs="宋体"/>
                <w:color w:val="auto"/>
                <w:spacing w:val="0"/>
                <w:sz w:val="24"/>
              </w:rPr>
              <w:t>年内在经营活动中没有重大违法记录的书面声明。</w:t>
            </w:r>
          </w:p>
          <w:p w14:paraId="4527E6B2">
            <w:pPr>
              <w:widowControl w:val="0"/>
              <w:autoSpaceDE w:val="0"/>
              <w:autoSpaceDN w:val="0"/>
              <w:adjustRightInd w:val="0"/>
              <w:spacing w:before="0" w:after="0" w:line="360" w:lineRule="auto"/>
              <w:ind w:left="0" w:leftChars="0" w:right="0" w:firstLine="0" w:firstLineChars="0"/>
              <w:jc w:val="left"/>
              <w:rPr>
                <w:rFonts w:ascii="宋体" w:hAnsi="宋体" w:cs="宋体"/>
                <w:color w:val="auto"/>
                <w:spacing w:val="0"/>
                <w:sz w:val="24"/>
              </w:rPr>
            </w:pPr>
            <w:r>
              <w:rPr>
                <w:rFonts w:ascii="宋体" w:hAnsi="宋体" w:cs="宋体"/>
                <w:color w:val="auto"/>
                <w:spacing w:val="0"/>
                <w:sz w:val="24"/>
              </w:rPr>
              <w:t>（5）具备法律、行政法规规定的其他条件的证明材料。</w:t>
            </w:r>
          </w:p>
          <w:p w14:paraId="46E118B9">
            <w:pPr>
              <w:widowControl w:val="0"/>
              <w:autoSpaceDE w:val="0"/>
              <w:autoSpaceDN w:val="0"/>
              <w:adjustRightInd w:val="0"/>
              <w:spacing w:before="0" w:after="0" w:line="360" w:lineRule="auto"/>
              <w:ind w:left="0" w:leftChars="0" w:right="0" w:firstLine="0" w:firstLineChars="0"/>
              <w:jc w:val="left"/>
              <w:rPr>
                <w:rFonts w:ascii="宋体"/>
                <w:color w:val="auto"/>
                <w:spacing w:val="0"/>
                <w:sz w:val="24"/>
              </w:rPr>
            </w:pPr>
            <w:r>
              <w:rPr>
                <w:rFonts w:hint="eastAsia" w:ascii="宋体" w:hAnsi="宋体" w:eastAsia="宋体" w:cs="宋体"/>
                <w:color w:val="auto"/>
                <w:sz w:val="24"/>
                <w:szCs w:val="24"/>
                <w:lang w:val="zh-CN"/>
              </w:rPr>
              <w:t>2、</w:t>
            </w:r>
            <w:r>
              <w:rPr>
                <w:rFonts w:ascii="宋体" w:hAnsi="宋体" w:cs="宋体"/>
                <w:color w:val="auto"/>
                <w:spacing w:val="1"/>
                <w:sz w:val="24"/>
              </w:rPr>
              <w:t>单位负责人为同一人或者存在直接控股、管理关系的不</w:t>
            </w:r>
            <w:r>
              <w:rPr>
                <w:rFonts w:ascii="宋体" w:hAnsi="宋体" w:cs="宋体"/>
                <w:color w:val="auto"/>
                <w:spacing w:val="-3"/>
                <w:sz w:val="24"/>
              </w:rPr>
              <w:t>同投标人，不得参加同一合同项下的政府采购活动。否则，</w:t>
            </w:r>
            <w:r>
              <w:rPr>
                <w:rFonts w:ascii="宋体" w:hAnsi="宋体" w:cs="宋体"/>
                <w:color w:val="auto"/>
                <w:spacing w:val="0"/>
                <w:sz w:val="24"/>
              </w:rPr>
              <w:t>皆取消投标资格；</w:t>
            </w:r>
          </w:p>
          <w:p w14:paraId="151B2F11">
            <w:pPr>
              <w:widowControl w:val="0"/>
              <w:autoSpaceDE w:val="0"/>
              <w:autoSpaceDN w:val="0"/>
              <w:adjustRightInd w:val="0"/>
              <w:spacing w:before="0" w:after="0" w:line="360" w:lineRule="auto"/>
              <w:ind w:left="0" w:leftChars="0" w:right="0" w:firstLine="0" w:firstLineChars="0"/>
              <w:jc w:val="left"/>
              <w:rPr>
                <w:rFonts w:ascii="宋体" w:hAnsi="宋体" w:cs="宋体"/>
                <w:color w:val="auto"/>
                <w:spacing w:val="0"/>
                <w:sz w:val="24"/>
              </w:rPr>
            </w:pPr>
            <w:r>
              <w:rPr>
                <w:rFonts w:hint="eastAsia" w:ascii="宋体" w:hAnsi="宋体" w:cs="宋体"/>
                <w:color w:val="auto"/>
                <w:spacing w:val="1"/>
                <w:sz w:val="24"/>
                <w:lang w:val="en-US" w:eastAsia="zh-CN"/>
              </w:rPr>
              <w:t>3、</w:t>
            </w:r>
            <w:r>
              <w:rPr>
                <w:rFonts w:ascii="宋体" w:hAnsi="宋体" w:cs="宋体"/>
                <w:color w:val="auto"/>
                <w:spacing w:val="1"/>
                <w:sz w:val="24"/>
              </w:rPr>
              <w:t>为本采购项目提供整体设计、规范编制或者项目管理、监理、检测等服务的投标人，不得再参加该采购项目的其</w:t>
            </w:r>
            <w:r>
              <w:rPr>
                <w:rFonts w:ascii="宋体" w:hAnsi="宋体" w:cs="宋体"/>
                <w:color w:val="auto"/>
                <w:spacing w:val="0"/>
                <w:sz w:val="24"/>
              </w:rPr>
              <w:t>他采购活动；</w:t>
            </w:r>
          </w:p>
          <w:p w14:paraId="4D4A0662">
            <w:pPr>
              <w:widowControl w:val="0"/>
              <w:autoSpaceDE w:val="0"/>
              <w:autoSpaceDN w:val="0"/>
              <w:adjustRightInd w:val="0"/>
              <w:spacing w:before="0" w:after="0" w:line="360" w:lineRule="auto"/>
              <w:ind w:left="0" w:leftChars="0" w:right="0" w:firstLine="0" w:firstLineChars="0"/>
              <w:jc w:val="left"/>
              <w:rPr>
                <w:rFonts w:ascii="宋体"/>
                <w:color w:val="auto"/>
                <w:spacing w:val="0"/>
                <w:sz w:val="24"/>
              </w:rPr>
            </w:pPr>
            <w:r>
              <w:rPr>
                <w:rFonts w:hint="eastAsia" w:ascii="宋体" w:hAnsi="宋体" w:cs="宋体"/>
                <w:color w:val="auto"/>
                <w:spacing w:val="0"/>
                <w:sz w:val="24"/>
                <w:lang w:val="en-US" w:eastAsia="zh-CN"/>
              </w:rPr>
              <w:t>4、</w:t>
            </w:r>
            <w:r>
              <w:rPr>
                <w:rFonts w:ascii="宋体" w:hAnsi="宋体" w:cs="宋体"/>
                <w:color w:val="auto"/>
                <w:spacing w:val="0"/>
                <w:sz w:val="24"/>
              </w:rPr>
              <w:t>本项目不接受投标人以联合体方式进行投标；</w:t>
            </w:r>
          </w:p>
          <w:p w14:paraId="277A34F3">
            <w:pPr>
              <w:widowControl w:val="0"/>
              <w:autoSpaceDE w:val="0"/>
              <w:autoSpaceDN w:val="0"/>
              <w:adjustRightInd w:val="0"/>
              <w:spacing w:before="108" w:after="0" w:line="360" w:lineRule="auto"/>
              <w:ind w:left="0" w:leftChars="0" w:right="0" w:firstLine="0" w:firstLineChars="0"/>
              <w:jc w:val="left"/>
              <w:rPr>
                <w:rFonts w:ascii="宋体" w:hAnsi="宋体" w:cs="宋体"/>
                <w:color w:val="auto"/>
                <w:spacing w:val="0"/>
                <w:sz w:val="24"/>
              </w:rPr>
            </w:pPr>
            <w:r>
              <w:rPr>
                <w:rFonts w:ascii="宋体" w:hAnsi="宋体" w:cs="宋体"/>
                <w:color w:val="auto"/>
                <w:spacing w:val="1"/>
                <w:sz w:val="24"/>
              </w:rPr>
              <w:t>5</w:t>
            </w:r>
            <w:r>
              <w:rPr>
                <w:rFonts w:hint="eastAsia" w:ascii="宋体" w:hAnsi="宋体" w:cs="宋体"/>
                <w:color w:val="auto"/>
                <w:spacing w:val="1"/>
                <w:sz w:val="24"/>
                <w:lang w:eastAsia="zh-CN"/>
              </w:rPr>
              <w:t>、</w:t>
            </w:r>
            <w:r>
              <w:rPr>
                <w:rFonts w:hint="eastAsia" w:ascii="宋体" w:hAnsi="宋体" w:eastAsia="宋体" w:cs="宋体"/>
                <w:color w:val="auto"/>
                <w:sz w:val="24"/>
                <w:szCs w:val="24"/>
                <w:lang w:val="zh-CN"/>
              </w:rPr>
              <w:t>经信用中国</w:t>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lang w:val="zh-CN"/>
              </w:rPr>
              <w:t>、中国政府采购网</w:t>
            </w:r>
            <w:r>
              <w:rPr>
                <w:rFonts w:hint="eastAsia" w:ascii="宋体" w:hAnsi="宋体" w:eastAsia="宋体" w:cs="宋体"/>
                <w:color w:val="auto"/>
                <w:sz w:val="24"/>
                <w:szCs w:val="24"/>
              </w:rPr>
              <w:t>（www.ccgp.gov.cn）</w:t>
            </w:r>
            <w:r>
              <w:rPr>
                <w:rFonts w:hint="eastAsia" w:ascii="宋体" w:hAnsi="宋体" w:eastAsia="宋体" w:cs="宋体"/>
                <w:color w:val="auto"/>
                <w:sz w:val="24"/>
                <w:szCs w:val="24"/>
                <w:lang w:val="zh-CN"/>
              </w:rPr>
              <w:t>等渠道查询后</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列入失信被执行人、重大税收违法案件当事人名单、政府采购严重违法失信行为记录名单的</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取消投标资格；</w:t>
            </w:r>
          </w:p>
          <w:p w14:paraId="7AC27FE1">
            <w:pPr>
              <w:pStyle w:val="7"/>
              <w:ind w:left="0" w:leftChars="0" w:firstLine="0" w:firstLineChars="0"/>
              <w:rPr>
                <w:rFonts w:hint="eastAsia" w:eastAsiaTheme="minorEastAsia"/>
                <w:highlight w:val="red"/>
                <w:lang w:val="en-US" w:eastAsia="zh-CN"/>
              </w:rPr>
            </w:pPr>
            <w:r>
              <w:rPr>
                <w:rFonts w:hint="eastAsia" w:ascii="宋体" w:hAnsi="宋体" w:cs="宋体"/>
                <w:color w:val="auto"/>
                <w:spacing w:val="0"/>
                <w:sz w:val="24"/>
                <w:lang w:val="en-US" w:eastAsia="zh-CN"/>
              </w:rPr>
              <w:t>6、</w:t>
            </w:r>
            <w:r>
              <w:rPr>
                <w:rFonts w:hint="eastAsia" w:ascii="宋体" w:hAnsi="宋体" w:eastAsia="宋体" w:cs="宋体"/>
                <w:color w:val="auto"/>
                <w:sz w:val="24"/>
                <w:szCs w:val="24"/>
                <w:highlight w:val="none"/>
                <w:lang w:val="zh-CN"/>
              </w:rPr>
              <w:t>落实政府采购政策需满足的资格要求：</w:t>
            </w:r>
            <w:r>
              <w:rPr>
                <w:rFonts w:hint="eastAsia" w:ascii="宋体" w:hAnsi="宋体" w:eastAsia="宋体" w:cs="宋体"/>
                <w:b/>
                <w:bCs/>
                <w:color w:val="auto"/>
                <w:sz w:val="24"/>
                <w:szCs w:val="24"/>
                <w:highlight w:val="none"/>
                <w:lang w:val="en-US" w:eastAsia="zh-CN"/>
              </w:rPr>
              <w:t>本项目不专门面向中小企业采购；</w:t>
            </w:r>
          </w:p>
          <w:p w14:paraId="2BD2604C">
            <w:pPr>
              <w:keepNext w:val="0"/>
              <w:keepLines w:val="0"/>
              <w:pageBreakBefore w:val="0"/>
              <w:widowControl/>
              <w:suppressLineNumbers w:val="0"/>
              <w:kinsoku/>
              <w:wordWrap/>
              <w:overflowPunct/>
              <w:topLinePunct w:val="0"/>
              <w:bidi w:val="0"/>
              <w:snapToGrid/>
              <w:spacing w:line="360" w:lineRule="auto"/>
              <w:ind w:left="0" w:leftChars="0" w:firstLine="0" w:firstLineChars="0"/>
              <w:jc w:val="left"/>
              <w:textAlignment w:val="auto"/>
              <w:rPr>
                <w:rFonts w:ascii="宋体" w:hAnsi="宋体" w:cs="宋体"/>
                <w:color w:val="auto"/>
                <w:spacing w:val="0"/>
                <w:sz w:val="24"/>
              </w:rPr>
            </w:pPr>
            <w:r>
              <w:rPr>
                <w:rFonts w:hint="eastAsia" w:ascii="宋体" w:hAnsi="宋体" w:cs="宋体"/>
                <w:color w:val="auto"/>
                <w:spacing w:val="0"/>
                <w:sz w:val="24"/>
                <w:lang w:val="en-US" w:eastAsia="zh-CN"/>
              </w:rPr>
              <w:t>7</w:t>
            </w:r>
            <w:r>
              <w:rPr>
                <w:rFonts w:hint="eastAsia" w:ascii="宋体" w:hAnsi="宋体" w:cs="宋体"/>
                <w:color w:val="auto"/>
                <w:spacing w:val="0"/>
                <w:sz w:val="24"/>
                <w:lang w:eastAsia="zh-CN"/>
              </w:rPr>
              <w:t>、</w:t>
            </w:r>
            <w:r>
              <w:rPr>
                <w:rFonts w:ascii="宋体" w:hAnsi="宋体" w:cs="宋体"/>
                <w:color w:val="auto"/>
                <w:spacing w:val="0"/>
                <w:sz w:val="24"/>
              </w:rPr>
              <w:t>其他资质条件：</w:t>
            </w:r>
          </w:p>
          <w:p w14:paraId="58674DDD">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0" w:firstLineChars="0"/>
              <w:jc w:val="left"/>
              <w:textAlignment w:val="auto"/>
              <w:rPr>
                <w:rFonts w:hint="eastAsia" w:ascii="宋体" w:hAnsi="宋体" w:cs="宋体"/>
                <w:color w:val="auto"/>
                <w:spacing w:val="1"/>
                <w:sz w:val="24"/>
                <w:lang w:val="en-US" w:eastAsia="zh-CN"/>
              </w:rPr>
            </w:pPr>
            <w:r>
              <w:rPr>
                <w:rFonts w:hint="eastAsia" w:ascii="宋体" w:hAnsi="宋体" w:cs="宋体"/>
                <w:color w:val="auto"/>
                <w:spacing w:val="0"/>
                <w:sz w:val="24"/>
                <w:lang w:eastAsia="zh-CN"/>
              </w:rPr>
              <w:t>（</w:t>
            </w:r>
            <w:r>
              <w:rPr>
                <w:rFonts w:hint="eastAsia" w:ascii="宋体" w:hAnsi="宋体" w:cs="宋体"/>
                <w:color w:val="auto"/>
                <w:spacing w:val="0"/>
                <w:sz w:val="24"/>
                <w:lang w:val="en-US" w:eastAsia="zh-CN"/>
              </w:rPr>
              <w:t>1</w:t>
            </w:r>
            <w:r>
              <w:rPr>
                <w:rFonts w:hint="eastAsia" w:ascii="宋体" w:hAnsi="宋体" w:cs="宋体"/>
                <w:color w:val="auto"/>
                <w:spacing w:val="0"/>
                <w:sz w:val="24"/>
                <w:lang w:eastAsia="zh-CN"/>
              </w:rPr>
              <w:t>）</w:t>
            </w:r>
            <w:r>
              <w:rPr>
                <w:rFonts w:ascii="宋体" w:hAnsi="宋体" w:cs="宋体"/>
                <w:color w:val="auto"/>
                <w:spacing w:val="0"/>
                <w:sz w:val="24"/>
                <w:lang w:val="en-US" w:eastAsia="zh-CN"/>
              </w:rPr>
              <w:t>具</w:t>
            </w:r>
            <w:r>
              <w:rPr>
                <w:rFonts w:ascii="宋体" w:hAnsi="宋体" w:cs="宋体"/>
                <w:color w:val="auto"/>
                <w:spacing w:val="1"/>
                <w:sz w:val="24"/>
                <w:lang w:val="en-US" w:eastAsia="zh-CN"/>
              </w:rPr>
              <w:t>备</w:t>
            </w:r>
            <w:r>
              <w:rPr>
                <w:rFonts w:hint="eastAsia" w:ascii="宋体" w:hAnsi="宋体" w:cs="宋体"/>
                <w:color w:val="auto"/>
                <w:spacing w:val="1"/>
                <w:sz w:val="24"/>
                <w:lang w:val="en-US" w:eastAsia="zh-CN"/>
              </w:rPr>
              <w:t>消防设施工程专业承包贰级（含贰级）及以上资质的独立法人资格，并在人员、设备、资金等方面具有承担本工程相应的施工能力，同时具备有效的安全生产许可证。</w:t>
            </w:r>
          </w:p>
          <w:p w14:paraId="5C5F6F33">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0" w:firstLineChars="0"/>
              <w:jc w:val="left"/>
              <w:textAlignment w:val="auto"/>
              <w:rPr>
                <w:rFonts w:hint="eastAsia" w:ascii="宋体" w:hAnsi="宋体" w:cs="宋体"/>
                <w:color w:val="auto"/>
                <w:spacing w:val="1"/>
                <w:sz w:val="24"/>
                <w:lang w:val="en-US" w:eastAsia="zh-CN"/>
              </w:rPr>
            </w:pPr>
            <w:r>
              <w:rPr>
                <w:rFonts w:hint="eastAsia" w:ascii="宋体" w:hAnsi="宋体" w:cs="宋体"/>
                <w:color w:val="auto"/>
                <w:spacing w:val="1"/>
                <w:sz w:val="24"/>
                <w:lang w:val="en-US" w:eastAsia="zh-CN"/>
              </w:rPr>
              <w:t>（2）拟派本项目的项目经理须具有机电工程专业贰级（含贰级）及以上建造师资格，具备有效的安全生产考核合格证书，未同时在其他项目担任项目经理；</w:t>
            </w:r>
          </w:p>
          <w:p w14:paraId="29BB57AD">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0" w:firstLineChars="0"/>
              <w:jc w:val="left"/>
              <w:textAlignment w:val="auto"/>
              <w:rPr>
                <w:rFonts w:hint="default" w:ascii="宋体" w:hAnsi="宋体" w:eastAsia="宋体" w:cs="宋体"/>
                <w:color w:val="auto"/>
                <w:sz w:val="24"/>
                <w:szCs w:val="24"/>
                <w:lang w:val="en-US"/>
              </w:rPr>
            </w:pPr>
            <w:r>
              <w:rPr>
                <w:rFonts w:hint="eastAsia" w:ascii="宋体" w:hAnsi="宋体" w:cs="宋体"/>
                <w:color w:val="auto"/>
                <w:spacing w:val="1"/>
                <w:sz w:val="24"/>
                <w:lang w:val="en-US" w:eastAsia="zh-CN"/>
              </w:rPr>
              <w:t>（3）</w:t>
            </w:r>
            <w:r>
              <w:rPr>
                <w:rFonts w:ascii="宋体" w:hAnsi="宋体" w:cs="宋体"/>
                <w:color w:val="auto"/>
                <w:spacing w:val="1"/>
                <w:sz w:val="24"/>
                <w:lang w:val="en-US" w:eastAsia="zh-CN"/>
              </w:rPr>
              <w:t>省外进青企业应提供完</w:t>
            </w:r>
            <w:r>
              <w:rPr>
                <w:rFonts w:hint="eastAsia" w:ascii="宋体" w:hAnsi="宋体" w:cs="宋体"/>
                <w:color w:val="auto"/>
                <w:spacing w:val="1"/>
                <w:sz w:val="24"/>
                <w:lang w:val="en-US" w:eastAsia="zh-CN"/>
              </w:rPr>
              <w:t>整有效的青海省省外建设工程企业信息登记册。</w:t>
            </w:r>
          </w:p>
        </w:tc>
      </w:tr>
      <w:tr w14:paraId="2CB0A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12068504">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5967" w:type="dxa"/>
            <w:tcBorders>
              <w:top w:val="single" w:color="000000" w:sz="4" w:space="0"/>
              <w:left w:val="single" w:color="000000" w:sz="4" w:space="0"/>
              <w:bottom w:val="single" w:color="000000" w:sz="4" w:space="0"/>
              <w:right w:val="single" w:color="000000" w:sz="4" w:space="0"/>
            </w:tcBorders>
            <w:vAlign w:val="center"/>
          </w:tcPr>
          <w:p w14:paraId="456298E6">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val="zh-CN"/>
              </w:rPr>
              <w:t>日</w:t>
            </w:r>
          </w:p>
        </w:tc>
      </w:tr>
      <w:tr w14:paraId="6F071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7B4BF437">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5967" w:type="dxa"/>
            <w:tcBorders>
              <w:top w:val="single" w:color="000000" w:sz="4" w:space="0"/>
              <w:left w:val="single" w:color="000000" w:sz="4" w:space="0"/>
              <w:bottom w:val="single" w:color="000000" w:sz="4" w:space="0"/>
              <w:right w:val="single" w:color="000000" w:sz="4" w:space="0"/>
            </w:tcBorders>
            <w:vAlign w:val="center"/>
          </w:tcPr>
          <w:p w14:paraId="405CD044">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val="zh-CN"/>
              </w:rPr>
              <w:t>日至20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lang w:val="zh-CN"/>
              </w:rPr>
              <w:t>日，每天</w:t>
            </w:r>
            <w:r>
              <w:rPr>
                <w:rFonts w:hint="eastAsia" w:ascii="宋体" w:hAnsi="宋体" w:eastAsia="宋体" w:cs="宋体"/>
                <w:color w:val="auto"/>
                <w:sz w:val="24"/>
              </w:rPr>
              <w:t>上午9:00-12:00</w:t>
            </w:r>
            <w:r>
              <w:rPr>
                <w:rFonts w:hint="eastAsia" w:ascii="宋体" w:hAnsi="宋体" w:eastAsia="宋体" w:cs="宋体"/>
                <w:color w:val="auto"/>
                <w:sz w:val="24"/>
                <w:szCs w:val="24"/>
                <w:lang w:val="zh-CN"/>
              </w:rPr>
              <w:t>,</w:t>
            </w:r>
            <w:r>
              <w:rPr>
                <w:rFonts w:hint="eastAsia" w:ascii="宋体" w:hAnsi="宋体" w:eastAsia="宋体" w:cs="宋体"/>
                <w:color w:val="auto"/>
                <w:sz w:val="24"/>
              </w:rPr>
              <w:t>下午1</w:t>
            </w:r>
            <w:r>
              <w:rPr>
                <w:rFonts w:hint="eastAsia" w:ascii="宋体" w:hAnsi="宋体" w:eastAsia="宋体" w:cs="宋体"/>
                <w:color w:val="auto"/>
                <w:sz w:val="24"/>
                <w:lang w:val="en-US" w:eastAsia="zh-CN"/>
              </w:rPr>
              <w:t>3</w:t>
            </w:r>
            <w:r>
              <w:rPr>
                <w:rFonts w:hint="eastAsia" w:ascii="宋体" w:hAnsi="宋体" w:eastAsia="宋体" w:cs="宋体"/>
                <w:color w:val="auto"/>
                <w:sz w:val="24"/>
              </w:rPr>
              <w:t>:30-17:30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法定</w:t>
            </w:r>
            <w:r>
              <w:rPr>
                <w:rFonts w:hint="eastAsia" w:ascii="宋体" w:hAnsi="宋体" w:eastAsia="宋体" w:cs="宋体"/>
                <w:color w:val="auto"/>
                <w:sz w:val="24"/>
                <w:szCs w:val="24"/>
                <w:lang w:val="zh-CN"/>
              </w:rPr>
              <w:t>节假日除外）。</w:t>
            </w:r>
          </w:p>
        </w:tc>
      </w:tr>
      <w:tr w14:paraId="6B399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111440C1">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5967" w:type="dxa"/>
            <w:tcBorders>
              <w:top w:val="single" w:color="000000" w:sz="4" w:space="0"/>
              <w:left w:val="single" w:color="000000" w:sz="4" w:space="0"/>
              <w:bottom w:val="single" w:color="000000" w:sz="4" w:space="0"/>
              <w:right w:val="single" w:color="000000" w:sz="4" w:space="0"/>
            </w:tcBorders>
            <w:vAlign w:val="center"/>
          </w:tcPr>
          <w:p w14:paraId="7FBFB908">
            <w:pPr>
              <w:widowControl/>
              <w:ind w:left="0" w:leftChars="0" w:firstLine="0" w:firstLineChars="0"/>
              <w:jc w:val="left"/>
              <w:rPr>
                <w:rFonts w:ascii="宋体" w:hAnsi="宋体" w:eastAsia="宋体" w:cs="宋体"/>
                <w:color w:val="auto"/>
                <w:sz w:val="24"/>
                <w:szCs w:val="24"/>
              </w:rPr>
            </w:pPr>
            <w:r>
              <w:rPr>
                <w:rFonts w:hint="eastAsia" w:ascii="宋体" w:hAnsi="宋体" w:eastAsia="宋体" w:cs="宋体"/>
                <w:color w:val="auto"/>
                <w:kern w:val="0"/>
                <w:sz w:val="24"/>
                <w:szCs w:val="24"/>
                <w:lang w:bidi="ar"/>
              </w:rPr>
              <w:t>供应商登录政采云平台 https://www.zcygov.cn/在线申请获取采购文件（进入“项目采购”应用，在获取采购文件菜单中选择项目，申请获取采购文件）</w:t>
            </w:r>
          </w:p>
        </w:tc>
      </w:tr>
      <w:tr w14:paraId="00118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0D78F6B1">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5967" w:type="dxa"/>
            <w:tcBorders>
              <w:top w:val="single" w:color="000000" w:sz="4" w:space="0"/>
              <w:left w:val="single" w:color="000000" w:sz="4" w:space="0"/>
              <w:bottom w:val="single" w:color="000000" w:sz="4" w:space="0"/>
              <w:right w:val="single" w:color="000000" w:sz="4" w:space="0"/>
            </w:tcBorders>
            <w:vAlign w:val="center"/>
          </w:tcPr>
          <w:p w14:paraId="66552D5A">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rPr>
              <w:t>元/</w:t>
            </w:r>
            <w:r>
              <w:rPr>
                <w:rFonts w:hint="eastAsia" w:ascii="宋体" w:hAnsi="宋体" w:eastAsia="宋体" w:cs="宋体"/>
                <w:color w:val="auto"/>
                <w:sz w:val="24"/>
                <w:szCs w:val="24"/>
              </w:rPr>
              <w:t>份</w:t>
            </w:r>
            <w:r>
              <w:rPr>
                <w:rFonts w:hint="eastAsia" w:ascii="宋体" w:hAnsi="宋体" w:eastAsia="宋体" w:cs="宋体"/>
                <w:color w:val="auto"/>
                <w:sz w:val="24"/>
                <w:szCs w:val="24"/>
                <w:lang w:val="zh-CN"/>
              </w:rPr>
              <w:t>（磋商文件售后不退,投标资格不能转让）</w:t>
            </w:r>
          </w:p>
        </w:tc>
      </w:tr>
      <w:tr w14:paraId="42AB1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5FFD7876">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5967" w:type="dxa"/>
            <w:tcBorders>
              <w:top w:val="single" w:color="000000" w:sz="4" w:space="0"/>
              <w:left w:val="single" w:color="000000" w:sz="4" w:space="0"/>
              <w:bottom w:val="single" w:color="000000" w:sz="4" w:space="0"/>
              <w:right w:val="single" w:color="000000" w:sz="4" w:space="0"/>
            </w:tcBorders>
            <w:vAlign w:val="center"/>
          </w:tcPr>
          <w:p w14:paraId="3CD5C289">
            <w:pPr>
              <w:spacing w:line="360" w:lineRule="auto"/>
              <w:ind w:firstLine="0" w:firstLineChars="0"/>
              <w:jc w:val="left"/>
              <w:rPr>
                <w:rFonts w:ascii="宋体" w:hAnsi="宋体" w:eastAsia="宋体" w:cs="宋体"/>
                <w:color w:val="auto"/>
                <w:sz w:val="24"/>
                <w:szCs w:val="24"/>
              </w:rPr>
            </w:pPr>
            <w:r>
              <w:rPr>
                <w:rFonts w:hint="eastAsia" w:ascii="宋体" w:hAnsi="宋体" w:cs="宋体"/>
                <w:color w:val="auto"/>
                <w:kern w:val="0"/>
                <w:sz w:val="26"/>
                <w:szCs w:val="26"/>
                <w:lang w:bidi="ar"/>
              </w:rPr>
              <w:t>政采云平台</w:t>
            </w:r>
          </w:p>
        </w:tc>
      </w:tr>
      <w:tr w14:paraId="1A043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283C0AD9">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5967" w:type="dxa"/>
            <w:tcBorders>
              <w:top w:val="single" w:color="000000" w:sz="4" w:space="0"/>
              <w:left w:val="single" w:color="000000" w:sz="4" w:space="0"/>
              <w:bottom w:val="single" w:color="000000" w:sz="4" w:space="0"/>
              <w:right w:val="single" w:color="000000" w:sz="4" w:space="0"/>
            </w:tcBorders>
            <w:vAlign w:val="center"/>
          </w:tcPr>
          <w:p w14:paraId="0DEC2395">
            <w:pPr>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w:t>
            </w:r>
          </w:p>
        </w:tc>
      </w:tr>
      <w:tr w14:paraId="42B9A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17AA2B4A">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5967" w:type="dxa"/>
            <w:tcBorders>
              <w:top w:val="single" w:color="000000" w:sz="4" w:space="0"/>
              <w:left w:val="single" w:color="000000" w:sz="4" w:space="0"/>
              <w:bottom w:val="single" w:color="000000" w:sz="4" w:space="0"/>
              <w:right w:val="single" w:color="000000" w:sz="4" w:space="0"/>
            </w:tcBorders>
            <w:vAlign w:val="center"/>
          </w:tcPr>
          <w:p w14:paraId="61330633">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：30（北京时间）</w:t>
            </w:r>
          </w:p>
        </w:tc>
      </w:tr>
      <w:tr w14:paraId="654DB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57F77A64">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5967" w:type="dxa"/>
            <w:tcBorders>
              <w:top w:val="single" w:color="000000" w:sz="4" w:space="0"/>
              <w:left w:val="single" w:color="000000" w:sz="4" w:space="0"/>
              <w:bottom w:val="single" w:color="000000" w:sz="4" w:space="0"/>
              <w:right w:val="single" w:color="000000" w:sz="4" w:space="0"/>
            </w:tcBorders>
            <w:vAlign w:val="center"/>
          </w:tcPr>
          <w:p w14:paraId="73FA0119">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：30（北京时间）</w:t>
            </w:r>
          </w:p>
        </w:tc>
      </w:tr>
      <w:tr w14:paraId="6C1B3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4"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30C72FF0">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5967" w:type="dxa"/>
            <w:tcBorders>
              <w:top w:val="single" w:color="000000" w:sz="4" w:space="0"/>
              <w:left w:val="single" w:color="000000" w:sz="4" w:space="0"/>
              <w:bottom w:val="single" w:color="000000" w:sz="4" w:space="0"/>
              <w:right w:val="single" w:color="000000" w:sz="4" w:space="0"/>
            </w:tcBorders>
            <w:vAlign w:val="center"/>
          </w:tcPr>
          <w:p w14:paraId="5398BB71">
            <w:pPr>
              <w:widowControl w:val="0"/>
              <w:autoSpaceDE w:val="0"/>
              <w:autoSpaceDN w:val="0"/>
              <w:adjustRightInd w:val="0"/>
              <w:spacing w:before="151" w:after="0" w:line="360" w:lineRule="auto"/>
              <w:ind w:left="0" w:leftChars="0" w:right="0" w:firstLine="0" w:firstLineChars="0"/>
              <w:jc w:val="left"/>
              <w:rPr>
                <w:rFonts w:ascii="宋体" w:hAnsi="宋体" w:eastAsia="宋体" w:cs="宋体"/>
                <w:color w:val="auto"/>
                <w:sz w:val="24"/>
                <w:szCs w:val="24"/>
              </w:rPr>
            </w:pPr>
            <w:r>
              <w:rPr>
                <w:rFonts w:hint="eastAsia" w:ascii="宋体" w:hAnsi="宋体" w:cs="宋体"/>
                <w:color w:val="auto"/>
                <w:kern w:val="0"/>
                <w:sz w:val="26"/>
                <w:szCs w:val="26"/>
                <w:lang w:bidi="ar"/>
              </w:rPr>
              <w:t>政采云平台（https://www.zcygov.cn/）</w:t>
            </w:r>
          </w:p>
        </w:tc>
      </w:tr>
      <w:tr w14:paraId="32A66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23A2DFBC">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采购人及联系人电话</w:t>
            </w:r>
          </w:p>
        </w:tc>
        <w:tc>
          <w:tcPr>
            <w:tcW w:w="5967" w:type="dxa"/>
            <w:tcBorders>
              <w:top w:val="single" w:color="000000" w:sz="4" w:space="0"/>
              <w:left w:val="single" w:color="000000" w:sz="4" w:space="0"/>
              <w:bottom w:val="single" w:color="000000" w:sz="4" w:space="0"/>
              <w:right w:val="single" w:color="000000" w:sz="4" w:space="0"/>
            </w:tcBorders>
            <w:vAlign w:val="center"/>
          </w:tcPr>
          <w:p w14:paraId="191941EB">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采购人：</w:t>
            </w:r>
            <w:r>
              <w:rPr>
                <w:rFonts w:hint="eastAsia" w:ascii="宋体" w:hAnsi="宋体" w:eastAsia="宋体" w:cs="宋体"/>
                <w:b w:val="0"/>
                <w:bCs w:val="0"/>
                <w:color w:val="auto"/>
                <w:sz w:val="24"/>
                <w:szCs w:val="24"/>
                <w:lang w:val="en-US" w:eastAsia="zh-CN" w:bidi="ar-SA"/>
              </w:rPr>
              <w:t>青海职业技术大学</w:t>
            </w:r>
          </w:p>
          <w:p w14:paraId="153F1AA2">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联系人</w:t>
            </w:r>
            <w:r>
              <w:rPr>
                <w:rFonts w:hint="eastAsia" w:ascii="宋体" w:hAnsi="宋体" w:eastAsia="宋体" w:cs="宋体"/>
                <w:b w:val="0"/>
                <w:bCs w:val="0"/>
                <w:color w:val="auto"/>
                <w:sz w:val="24"/>
                <w:szCs w:val="24"/>
                <w:lang w:val="zh-CN" w:eastAsia="zh-CN" w:bidi="ar-SA"/>
              </w:rPr>
              <w:t>：</w:t>
            </w:r>
            <w:r>
              <w:rPr>
                <w:rFonts w:hint="eastAsia" w:ascii="宋体" w:hAnsi="宋体" w:eastAsia="宋体" w:cs="宋体"/>
                <w:color w:val="auto"/>
                <w:sz w:val="24"/>
                <w:szCs w:val="24"/>
                <w:lang w:val="en-US" w:eastAsia="zh-CN"/>
              </w:rPr>
              <w:t>戴老师</w:t>
            </w:r>
          </w:p>
          <w:p w14:paraId="57ED0116">
            <w:pPr>
              <w:spacing w:line="360" w:lineRule="auto"/>
              <w:ind w:firstLine="0" w:firstLineChars="0"/>
              <w:jc w:val="left"/>
              <w:rPr>
                <w:rFonts w:hint="default"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zh-CN" w:eastAsia="zh-CN" w:bidi="ar-SA"/>
              </w:rPr>
              <w:t>联系电话：</w:t>
            </w:r>
            <w:r>
              <w:rPr>
                <w:rFonts w:hint="eastAsia" w:ascii="宋体" w:hAnsi="宋体" w:eastAsia="宋体" w:cs="宋体"/>
                <w:b w:val="0"/>
                <w:bCs w:val="0"/>
                <w:color w:val="auto"/>
                <w:sz w:val="24"/>
                <w:szCs w:val="24"/>
                <w:lang w:val="en-US" w:eastAsia="zh-CN" w:bidi="ar-SA"/>
              </w:rPr>
              <w:t>0971-5122240</w:t>
            </w:r>
          </w:p>
          <w:p w14:paraId="234AD44C">
            <w:pPr>
              <w:spacing w:line="360" w:lineRule="auto"/>
              <w:ind w:firstLine="0" w:firstLineChars="0"/>
              <w:jc w:val="left"/>
              <w:rPr>
                <w:rFonts w:hint="default" w:ascii="宋体" w:hAnsi="宋体" w:eastAsia="宋体" w:cs="宋体"/>
                <w:color w:val="auto"/>
                <w:sz w:val="24"/>
                <w:szCs w:val="24"/>
                <w:lang w:val="en-US"/>
              </w:rPr>
            </w:pPr>
            <w:r>
              <w:rPr>
                <w:rFonts w:hint="eastAsia" w:ascii="宋体" w:hAnsi="宋体" w:eastAsia="宋体" w:cs="宋体"/>
                <w:b w:val="0"/>
                <w:bCs w:val="0"/>
                <w:color w:val="auto"/>
                <w:sz w:val="24"/>
                <w:szCs w:val="24"/>
                <w:lang w:val="zh-CN" w:eastAsia="zh-CN" w:bidi="ar-SA"/>
              </w:rPr>
              <w:t>联系地址：</w:t>
            </w:r>
            <w:r>
              <w:rPr>
                <w:rFonts w:hint="eastAsia" w:ascii="宋体" w:hAnsi="宋体" w:eastAsia="宋体" w:cs="宋体"/>
                <w:color w:val="auto"/>
                <w:sz w:val="24"/>
                <w:szCs w:val="24"/>
                <w:lang w:val="en-US" w:eastAsia="zh-CN"/>
              </w:rPr>
              <w:t>青海省西宁市城北区经二路66号</w:t>
            </w:r>
          </w:p>
        </w:tc>
      </w:tr>
      <w:tr w14:paraId="6B5AD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7BB7BD97">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5967" w:type="dxa"/>
            <w:tcBorders>
              <w:top w:val="single" w:color="000000" w:sz="4" w:space="0"/>
              <w:left w:val="single" w:color="000000" w:sz="4" w:space="0"/>
              <w:bottom w:val="single" w:color="000000" w:sz="4" w:space="0"/>
              <w:right w:val="single" w:color="000000" w:sz="4" w:space="0"/>
            </w:tcBorders>
            <w:vAlign w:val="center"/>
          </w:tcPr>
          <w:p w14:paraId="26072F56">
            <w:pPr>
              <w:spacing w:line="360" w:lineRule="auto"/>
              <w:ind w:firstLine="0" w:firstLineChars="0"/>
              <w:jc w:val="left"/>
              <w:rPr>
                <w:rFonts w:hint="eastAsia" w:ascii="宋体" w:hAnsi="宋体" w:eastAsia="宋体" w:cs="宋体"/>
                <w:b w:val="0"/>
                <w:bCs w:val="0"/>
                <w:color w:val="auto"/>
                <w:sz w:val="24"/>
                <w:szCs w:val="24"/>
                <w:lang w:val="zh-CN" w:eastAsia="zh-CN" w:bidi="ar-SA"/>
              </w:rPr>
            </w:pPr>
            <w:r>
              <w:rPr>
                <w:rFonts w:hint="eastAsia" w:ascii="宋体" w:hAnsi="宋体" w:eastAsia="宋体" w:cs="宋体"/>
                <w:b w:val="0"/>
                <w:bCs w:val="0"/>
                <w:color w:val="auto"/>
                <w:sz w:val="24"/>
                <w:szCs w:val="24"/>
                <w:lang w:val="zh-CN" w:eastAsia="zh-CN" w:bidi="ar-SA"/>
              </w:rPr>
              <w:t>采购代理机构：</w:t>
            </w:r>
            <w:r>
              <w:rPr>
                <w:rFonts w:hint="eastAsia" w:ascii="宋体" w:hAnsi="宋体" w:eastAsia="宋体" w:cs="宋体"/>
                <w:b w:val="0"/>
                <w:bCs w:val="0"/>
                <w:color w:val="auto"/>
                <w:sz w:val="24"/>
                <w:szCs w:val="24"/>
                <w:lang w:val="en-US" w:eastAsia="zh-CN" w:bidi="ar-SA"/>
              </w:rPr>
              <w:t>青海君昱工程项目管理有限公司</w:t>
            </w:r>
          </w:p>
          <w:p w14:paraId="3E0401AA">
            <w:pPr>
              <w:spacing w:line="360" w:lineRule="auto"/>
              <w:ind w:firstLine="0" w:firstLineChars="0"/>
              <w:jc w:val="left"/>
              <w:rPr>
                <w:rFonts w:hint="default"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zh-CN" w:eastAsia="zh-CN" w:bidi="ar-SA"/>
              </w:rPr>
              <w:t>联系人：</w:t>
            </w:r>
            <w:r>
              <w:rPr>
                <w:rFonts w:hint="eastAsia" w:ascii="宋体" w:hAnsi="宋体" w:eastAsia="宋体" w:cs="宋体"/>
                <w:color w:val="auto"/>
                <w:sz w:val="24"/>
                <w:szCs w:val="24"/>
                <w:lang w:val="en-US" w:eastAsia="zh-CN"/>
              </w:rPr>
              <w:t>谈先生</w:t>
            </w:r>
          </w:p>
          <w:p w14:paraId="2D06D3FA">
            <w:pPr>
              <w:spacing w:line="360" w:lineRule="auto"/>
              <w:ind w:firstLine="0" w:firstLineChars="0"/>
              <w:jc w:val="left"/>
              <w:rPr>
                <w:rFonts w:hint="default" w:ascii="宋体" w:hAnsi="宋体" w:cs="宋体" w:eastAsiaTheme="minorEastAsia"/>
                <w:b w:val="0"/>
                <w:bCs w:val="0"/>
                <w:color w:val="auto"/>
                <w:sz w:val="24"/>
                <w:szCs w:val="24"/>
                <w:lang w:val="en-US" w:eastAsia="zh-CN" w:bidi="ar-SA"/>
              </w:rPr>
            </w:pPr>
            <w:r>
              <w:rPr>
                <w:rFonts w:hint="eastAsia" w:ascii="宋体" w:hAnsi="宋体" w:eastAsia="宋体" w:cs="宋体"/>
                <w:b w:val="0"/>
                <w:bCs w:val="0"/>
                <w:color w:val="auto"/>
                <w:sz w:val="24"/>
                <w:szCs w:val="24"/>
                <w:lang w:val="zh-CN" w:eastAsia="zh-CN" w:bidi="ar-SA"/>
              </w:rPr>
              <w:t>联系电话：0971-6287139</w:t>
            </w:r>
            <w:r>
              <w:rPr>
                <w:rFonts w:hint="eastAsia" w:ascii="宋体" w:hAnsi="宋体" w:eastAsia="宋体" w:cs="宋体"/>
                <w:b w:val="0"/>
                <w:bCs w:val="0"/>
                <w:color w:val="auto"/>
                <w:sz w:val="24"/>
                <w:szCs w:val="24"/>
                <w:lang w:val="en-US" w:eastAsia="zh-CN" w:bidi="ar-SA"/>
              </w:rPr>
              <w:t xml:space="preserve">  </w:t>
            </w:r>
          </w:p>
          <w:p w14:paraId="217F13B0">
            <w:pPr>
              <w:spacing w:line="360" w:lineRule="auto"/>
              <w:ind w:firstLine="0" w:firstLineChars="0"/>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zh-CN" w:eastAsia="zh-CN" w:bidi="ar-SA"/>
              </w:rPr>
              <w:t>联系地址：</w:t>
            </w:r>
            <w:r>
              <w:rPr>
                <w:rFonts w:hint="eastAsia" w:ascii="宋体" w:hAnsi="宋体" w:eastAsia="宋体" w:cs="宋体"/>
                <w:b w:val="0"/>
                <w:bCs w:val="0"/>
                <w:color w:val="auto"/>
                <w:sz w:val="24"/>
                <w:szCs w:val="24"/>
                <w:lang w:val="en-US" w:eastAsia="zh-CN" w:bidi="ar-SA"/>
              </w:rPr>
              <w:t>青海省西宁市城西区五四大街53号西城天街B座8楼2081室</w:t>
            </w:r>
          </w:p>
          <w:p w14:paraId="4424EF92">
            <w:pPr>
              <w:spacing w:line="360" w:lineRule="auto"/>
              <w:ind w:firstLine="0" w:firstLineChars="0"/>
              <w:jc w:val="left"/>
              <w:rPr>
                <w:rFonts w:hint="default" w:eastAsiaTheme="minorEastAsia"/>
                <w:color w:val="auto"/>
                <w:lang w:val="en-US" w:eastAsia="zh-CN"/>
              </w:rPr>
            </w:pPr>
            <w:r>
              <w:rPr>
                <w:rFonts w:hint="eastAsia" w:ascii="宋体" w:hAnsi="宋体" w:eastAsia="宋体" w:cs="宋体"/>
                <w:b w:val="0"/>
                <w:bCs w:val="0"/>
                <w:color w:val="auto"/>
                <w:sz w:val="24"/>
                <w:szCs w:val="24"/>
                <w:lang w:val="en-US" w:eastAsia="zh-CN" w:bidi="ar-SA"/>
              </w:rPr>
              <w:t>电子邮箱：</w:t>
            </w:r>
            <w:r>
              <w:rPr>
                <w:rFonts w:hint="eastAsia" w:ascii="宋体" w:hAnsi="宋体" w:eastAsia="宋体" w:cs="宋体"/>
                <w:b w:val="0"/>
                <w:bCs w:val="0"/>
                <w:color w:val="auto"/>
                <w:sz w:val="24"/>
                <w:szCs w:val="24"/>
                <w:lang w:val="zh-CN" w:eastAsia="zh-CN" w:bidi="ar-SA"/>
              </w:rPr>
              <w:t>qinghaijunyu@163.com</w:t>
            </w:r>
          </w:p>
        </w:tc>
      </w:tr>
      <w:tr w14:paraId="1FD55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1FB5959D">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5967" w:type="dxa"/>
            <w:tcBorders>
              <w:top w:val="single" w:color="000000" w:sz="4" w:space="0"/>
              <w:left w:val="single" w:color="000000" w:sz="4" w:space="0"/>
              <w:bottom w:val="single" w:color="000000" w:sz="4" w:space="0"/>
              <w:right w:val="single" w:color="000000" w:sz="4" w:space="0"/>
            </w:tcBorders>
            <w:vAlign w:val="center"/>
          </w:tcPr>
          <w:p w14:paraId="6A1E6E2A">
            <w:pPr>
              <w:spacing w:line="360" w:lineRule="auto"/>
              <w:ind w:firstLine="0" w:firstLineChars="0"/>
              <w:jc w:val="left"/>
              <w:rPr>
                <w:rFonts w:ascii="宋体" w:hAnsi="宋体" w:eastAsia="宋体" w:cs="宋体"/>
                <w:b w:val="0"/>
                <w:bCs w:val="0"/>
                <w:color w:val="auto"/>
                <w:sz w:val="24"/>
                <w:szCs w:val="24"/>
                <w:lang w:val="zh-CN"/>
              </w:rPr>
            </w:pPr>
            <w:r>
              <w:rPr>
                <w:rFonts w:hint="eastAsia" w:ascii="宋体" w:hAnsi="宋体" w:eastAsia="宋体" w:cs="宋体"/>
                <w:b w:val="0"/>
                <w:bCs w:val="0"/>
                <w:color w:val="auto"/>
                <w:kern w:val="0"/>
                <w:sz w:val="24"/>
                <w:szCs w:val="24"/>
                <w:lang w:val="en-US" w:eastAsia="zh-CN" w:bidi="ar"/>
              </w:rPr>
              <w:t>青海银行股份有限公司海湖新区支行</w:t>
            </w:r>
          </w:p>
        </w:tc>
      </w:tr>
      <w:tr w14:paraId="1B536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75CADAB1">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5967" w:type="dxa"/>
            <w:tcBorders>
              <w:top w:val="single" w:color="000000" w:sz="4" w:space="0"/>
              <w:left w:val="single" w:color="000000" w:sz="4" w:space="0"/>
              <w:bottom w:val="single" w:color="000000" w:sz="4" w:space="0"/>
              <w:right w:val="single" w:color="000000" w:sz="4" w:space="0"/>
            </w:tcBorders>
            <w:vAlign w:val="center"/>
          </w:tcPr>
          <w:p w14:paraId="75A3F18E">
            <w:pPr>
              <w:spacing w:line="360" w:lineRule="auto"/>
              <w:ind w:firstLine="0" w:firstLineChars="0"/>
              <w:jc w:val="left"/>
              <w:rPr>
                <w:rFonts w:ascii="宋体" w:hAnsi="宋体" w:eastAsia="宋体" w:cs="宋体"/>
                <w:b w:val="0"/>
                <w:bCs w:val="0"/>
                <w:color w:val="auto"/>
                <w:sz w:val="24"/>
                <w:szCs w:val="24"/>
                <w:lang w:val="zh-CN"/>
              </w:rPr>
            </w:pPr>
            <w:r>
              <w:rPr>
                <w:rFonts w:hint="eastAsia" w:ascii="宋体" w:hAnsi="宋体" w:eastAsia="宋体" w:cs="宋体"/>
                <w:b w:val="0"/>
                <w:bCs w:val="0"/>
                <w:color w:val="auto"/>
                <w:kern w:val="0"/>
                <w:sz w:val="24"/>
                <w:szCs w:val="24"/>
                <w:lang w:val="en-US" w:eastAsia="zh-CN" w:bidi="ar"/>
              </w:rPr>
              <w:t>青海君昱工程项目管理有限公司</w:t>
            </w:r>
          </w:p>
        </w:tc>
      </w:tr>
      <w:tr w14:paraId="47545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4666294B">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5967" w:type="dxa"/>
            <w:tcBorders>
              <w:top w:val="single" w:color="000000" w:sz="4" w:space="0"/>
              <w:left w:val="single" w:color="000000" w:sz="4" w:space="0"/>
              <w:bottom w:val="single" w:color="000000" w:sz="4" w:space="0"/>
              <w:right w:val="single" w:color="000000" w:sz="4" w:space="0"/>
            </w:tcBorders>
            <w:vAlign w:val="center"/>
          </w:tcPr>
          <w:p w14:paraId="0D2D2BC8">
            <w:pPr>
              <w:widowControl w:val="0"/>
              <w:autoSpaceDE w:val="0"/>
              <w:autoSpaceDN w:val="0"/>
              <w:adjustRightInd w:val="0"/>
              <w:spacing w:before="0" w:after="0" w:line="240" w:lineRule="exact"/>
              <w:ind w:left="0" w:leftChars="0" w:right="0" w:firstLine="0" w:firstLineChars="0"/>
              <w:jc w:val="left"/>
              <w:rPr>
                <w:rFonts w:ascii="宋体" w:hAnsi="宋体" w:eastAsia="宋体" w:cs="宋体"/>
                <w:b w:val="0"/>
                <w:bCs w:val="0"/>
                <w:color w:val="auto"/>
                <w:sz w:val="24"/>
                <w:szCs w:val="24"/>
                <w:lang w:val="zh-CN"/>
              </w:rPr>
            </w:pPr>
            <w:r>
              <w:rPr>
                <w:rFonts w:ascii="宋体"/>
                <w:color w:val="auto"/>
                <w:spacing w:val="0"/>
                <w:sz w:val="24"/>
              </w:rPr>
              <w:t>0701201000181513</w:t>
            </w:r>
            <w:r>
              <w:rPr>
                <w:rFonts w:hint="eastAsia" w:ascii="宋体" w:hAnsi="宋体" w:eastAsia="宋体" w:cs="宋体"/>
                <w:b w:val="0"/>
                <w:bCs w:val="0"/>
                <w:color w:val="auto"/>
                <w:kern w:val="0"/>
                <w:sz w:val="24"/>
                <w:szCs w:val="24"/>
                <w:lang w:val="en-US" w:eastAsia="zh-CN" w:bidi="ar"/>
              </w:rPr>
              <w:t xml:space="preserve"> </w:t>
            </w:r>
          </w:p>
        </w:tc>
      </w:tr>
      <w:tr w14:paraId="0E754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2195521A">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5967" w:type="dxa"/>
            <w:tcBorders>
              <w:top w:val="single" w:color="000000" w:sz="4" w:space="0"/>
              <w:left w:val="single" w:color="000000" w:sz="4" w:space="0"/>
              <w:bottom w:val="single" w:color="000000" w:sz="4" w:space="0"/>
              <w:right w:val="single" w:color="000000" w:sz="4" w:space="0"/>
            </w:tcBorders>
            <w:vAlign w:val="center"/>
          </w:tcPr>
          <w:p w14:paraId="0668B5F0">
            <w:pPr>
              <w:spacing w:line="360" w:lineRule="auto"/>
              <w:ind w:firstLine="0" w:firstLineChars="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本公告同时在《青海政府采购网》</w:t>
            </w:r>
            <w:r>
              <w:rPr>
                <w:rFonts w:hint="eastAsia" w:ascii="宋体" w:hAnsi="宋体" w:eastAsia="宋体" w:cs="宋体"/>
                <w:color w:val="auto"/>
                <w:sz w:val="24"/>
                <w:szCs w:val="24"/>
                <w:lang w:val="zh-CN"/>
              </w:rPr>
              <w:t>《青海项目信息网》</w:t>
            </w:r>
            <w:r>
              <w:rPr>
                <w:rFonts w:hint="eastAsia" w:ascii="宋体" w:hAnsi="宋体" w:eastAsia="宋体" w:cs="宋体"/>
                <w:b w:val="0"/>
                <w:bCs w:val="0"/>
                <w:color w:val="auto"/>
                <w:kern w:val="0"/>
                <w:sz w:val="24"/>
                <w:szCs w:val="24"/>
                <w:lang w:val="en-US" w:eastAsia="zh-CN" w:bidi="ar"/>
              </w:rPr>
              <w:t>上发布；公告内容以青海政府采购网发布为准</w:t>
            </w:r>
          </w:p>
        </w:tc>
      </w:tr>
      <w:tr w14:paraId="0A141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06" w:type="dxa"/>
            <w:tcBorders>
              <w:top w:val="single" w:color="000000" w:sz="4" w:space="0"/>
              <w:left w:val="single" w:color="000000" w:sz="4" w:space="0"/>
              <w:bottom w:val="single" w:color="000000" w:sz="4" w:space="0"/>
              <w:right w:val="single" w:color="000000" w:sz="4" w:space="0"/>
            </w:tcBorders>
            <w:vAlign w:val="center"/>
          </w:tcPr>
          <w:p w14:paraId="1F02A321">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本项目所属行业</w:t>
            </w:r>
          </w:p>
        </w:tc>
        <w:tc>
          <w:tcPr>
            <w:tcW w:w="5967" w:type="dxa"/>
            <w:tcBorders>
              <w:top w:val="single" w:color="000000" w:sz="4" w:space="0"/>
              <w:left w:val="single" w:color="000000" w:sz="4" w:space="0"/>
              <w:bottom w:val="single" w:color="000000" w:sz="4" w:space="0"/>
              <w:right w:val="single" w:color="000000" w:sz="4" w:space="0"/>
            </w:tcBorders>
            <w:vAlign w:val="center"/>
          </w:tcPr>
          <w:p w14:paraId="2A51D65B">
            <w:pPr>
              <w:spacing w:line="360" w:lineRule="auto"/>
              <w:ind w:firstLine="0" w:firstLineChars="0"/>
              <w:jc w:val="left"/>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建筑业</w:t>
            </w:r>
          </w:p>
        </w:tc>
      </w:tr>
    </w:tbl>
    <w:p w14:paraId="653DBF2E">
      <w:pPr>
        <w:spacing w:line="360" w:lineRule="auto"/>
        <w:ind w:firstLine="0" w:firstLineChars="0"/>
        <w:rPr>
          <w:rFonts w:ascii="宋体" w:hAnsi="宋体" w:eastAsia="宋体" w:cs="宋体"/>
          <w:color w:val="auto"/>
          <w:sz w:val="24"/>
          <w:szCs w:val="24"/>
        </w:rPr>
      </w:pPr>
    </w:p>
    <w:p w14:paraId="67E12983">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br w:type="page"/>
      </w:r>
    </w:p>
    <w:p w14:paraId="64E87B40">
      <w:pPr>
        <w:pStyle w:val="18"/>
        <w:spacing w:before="0" w:after="0" w:line="360" w:lineRule="auto"/>
        <w:ind w:firstLine="0" w:firstLineChars="0"/>
        <w:rPr>
          <w:rFonts w:ascii="宋体" w:hAnsi="宋体" w:eastAsia="宋体" w:cs="宋体"/>
          <w:color w:val="auto"/>
          <w:lang w:val="zh-CN"/>
        </w:rPr>
      </w:pPr>
      <w:bookmarkStart w:id="2" w:name="_Toc3201"/>
      <w:bookmarkStart w:id="3" w:name="_Toc19487"/>
      <w:r>
        <w:rPr>
          <w:rFonts w:hint="eastAsia" w:ascii="宋体" w:hAnsi="宋体" w:eastAsia="宋体" w:cs="宋体"/>
          <w:color w:val="auto"/>
          <w:lang w:val="zh-CN"/>
        </w:rPr>
        <w:t>第二部分 供应商须知前附表</w:t>
      </w:r>
      <w:bookmarkEnd w:id="2"/>
      <w:bookmarkEnd w:id="3"/>
    </w:p>
    <w:tbl>
      <w:tblPr>
        <w:tblStyle w:val="22"/>
        <w:tblW w:w="8629" w:type="dxa"/>
        <w:jc w:val="center"/>
        <w:tblLayout w:type="fixed"/>
        <w:tblCellMar>
          <w:top w:w="0" w:type="dxa"/>
          <w:left w:w="57" w:type="dxa"/>
          <w:bottom w:w="0" w:type="dxa"/>
          <w:right w:w="57" w:type="dxa"/>
        </w:tblCellMar>
      </w:tblPr>
      <w:tblGrid>
        <w:gridCol w:w="653"/>
        <w:gridCol w:w="2530"/>
        <w:gridCol w:w="5446"/>
      </w:tblGrid>
      <w:tr w14:paraId="4FC8728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746182">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797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BA930E8">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内容</w:t>
            </w:r>
          </w:p>
        </w:tc>
      </w:tr>
      <w:tr w14:paraId="6800D34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82EE41">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878861">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5446" w:type="dxa"/>
            <w:tcBorders>
              <w:top w:val="single" w:color="000000" w:sz="6" w:space="0"/>
              <w:left w:val="single" w:color="000000" w:sz="6" w:space="0"/>
              <w:bottom w:val="single" w:color="000000" w:sz="6" w:space="0"/>
              <w:right w:val="single" w:color="000000" w:sz="6" w:space="0"/>
            </w:tcBorders>
            <w:shd w:val="clear" w:color="auto" w:fill="auto"/>
          </w:tcPr>
          <w:p w14:paraId="1CCB55EE">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b w:val="0"/>
                <w:bCs w:val="0"/>
                <w:color w:val="auto"/>
                <w:sz w:val="24"/>
                <w:szCs w:val="24"/>
                <w:lang w:val="en-US" w:eastAsia="zh-CN" w:bidi="ar-SA"/>
              </w:rPr>
              <w:t>青海君昱竞磋（工程）2025-016</w:t>
            </w:r>
          </w:p>
        </w:tc>
      </w:tr>
      <w:tr w14:paraId="583E077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AE92E6">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BEDDF2">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54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3112B3">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b w:val="0"/>
                <w:bCs w:val="0"/>
                <w:color w:val="auto"/>
                <w:sz w:val="24"/>
                <w:szCs w:val="24"/>
                <w:lang w:val="en-US" w:eastAsia="zh-CN" w:bidi="ar-SA"/>
              </w:rPr>
              <w:t>青海职业技术大学学校消防设施升级改造、同安校区消控室搬迁建设项目</w:t>
            </w:r>
          </w:p>
        </w:tc>
      </w:tr>
      <w:tr w14:paraId="1E4C5C3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D446F1">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2030A6">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5446" w:type="dxa"/>
            <w:tcBorders>
              <w:top w:val="single" w:color="000000" w:sz="6" w:space="0"/>
              <w:left w:val="single" w:color="000000" w:sz="6" w:space="0"/>
              <w:bottom w:val="single" w:color="000000" w:sz="6" w:space="0"/>
              <w:right w:val="single" w:color="000000" w:sz="6" w:space="0"/>
            </w:tcBorders>
            <w:shd w:val="clear" w:color="auto" w:fill="auto"/>
          </w:tcPr>
          <w:p w14:paraId="263A9B98">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b w:val="0"/>
                <w:bCs w:val="0"/>
                <w:color w:val="auto"/>
                <w:sz w:val="24"/>
                <w:szCs w:val="24"/>
                <w:lang w:val="en-US" w:eastAsia="zh-CN" w:bidi="ar-SA"/>
              </w:rPr>
              <w:t>青海职业技术大学</w:t>
            </w:r>
          </w:p>
        </w:tc>
      </w:tr>
      <w:tr w14:paraId="2DE521A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3E2106">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AA7A57">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5446" w:type="dxa"/>
            <w:tcBorders>
              <w:top w:val="single" w:color="000000" w:sz="6" w:space="0"/>
              <w:left w:val="single" w:color="000000" w:sz="6" w:space="0"/>
              <w:bottom w:val="single" w:color="000000" w:sz="6" w:space="0"/>
              <w:right w:val="single" w:color="000000" w:sz="6" w:space="0"/>
            </w:tcBorders>
            <w:shd w:val="clear" w:color="auto" w:fill="auto"/>
          </w:tcPr>
          <w:p w14:paraId="2B5C4EE6">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b w:val="0"/>
                <w:bCs w:val="0"/>
                <w:color w:val="auto"/>
                <w:kern w:val="0"/>
                <w:sz w:val="24"/>
                <w:szCs w:val="24"/>
                <w:lang w:val="en-US" w:eastAsia="zh-CN" w:bidi="ar"/>
              </w:rPr>
              <w:t>青海君昱工程项目管理有限公司</w:t>
            </w:r>
          </w:p>
        </w:tc>
      </w:tr>
      <w:tr w14:paraId="101E645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9C0D7D">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55DA86">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5446" w:type="dxa"/>
            <w:tcBorders>
              <w:top w:val="single" w:color="000000" w:sz="6" w:space="0"/>
              <w:left w:val="single" w:color="000000" w:sz="6" w:space="0"/>
              <w:bottom w:val="single" w:color="000000" w:sz="6" w:space="0"/>
              <w:right w:val="single" w:color="000000" w:sz="6" w:space="0"/>
            </w:tcBorders>
            <w:shd w:val="clear" w:color="auto" w:fill="auto"/>
          </w:tcPr>
          <w:p w14:paraId="008E980F">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14:paraId="0D1DD3D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63D093">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058B7F">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5446" w:type="dxa"/>
            <w:tcBorders>
              <w:top w:val="single" w:color="000000" w:sz="6" w:space="0"/>
              <w:left w:val="single" w:color="000000" w:sz="6" w:space="0"/>
              <w:bottom w:val="single" w:color="000000" w:sz="6" w:space="0"/>
              <w:right w:val="single" w:color="000000" w:sz="6" w:space="0"/>
            </w:tcBorders>
            <w:shd w:val="clear" w:color="auto" w:fill="auto"/>
          </w:tcPr>
          <w:p w14:paraId="54F10DC7">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综合评分法</w:t>
            </w:r>
          </w:p>
        </w:tc>
      </w:tr>
      <w:tr w14:paraId="4EEB5AA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6D7855">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B4B695">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54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8554E2">
            <w:pPr>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auto"/>
                <w:sz w:val="24"/>
                <w:szCs w:val="24"/>
                <w:lang w:val="en-US" w:eastAsia="zh-CN"/>
              </w:rPr>
              <w:t>1200000.00元；最高限价：1199980.35</w:t>
            </w:r>
            <w:r>
              <w:rPr>
                <w:rFonts w:hint="eastAsia" w:ascii="宋体" w:hAnsi="宋体" w:eastAsia="宋体" w:cs="宋体"/>
                <w:color w:val="auto"/>
                <w:sz w:val="24"/>
                <w:szCs w:val="24"/>
                <w:lang w:val="zh-CN"/>
              </w:rPr>
              <w:t>元</w:t>
            </w:r>
          </w:p>
        </w:tc>
      </w:tr>
      <w:tr w14:paraId="67E2DEA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FC4311">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7BC752">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54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6C69D2">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rPr>
              <w:t>无</w:t>
            </w:r>
          </w:p>
        </w:tc>
      </w:tr>
      <w:tr w14:paraId="3D43795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623CB2">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8FAA55">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b/>
                <w:bCs/>
                <w:color w:val="auto"/>
                <w:sz w:val="24"/>
                <w:lang w:val="en-US" w:eastAsia="zh-CN"/>
              </w:rPr>
              <w:t>工期</w:t>
            </w:r>
          </w:p>
        </w:tc>
        <w:tc>
          <w:tcPr>
            <w:tcW w:w="54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BD229C">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150日历天</w:t>
            </w:r>
          </w:p>
        </w:tc>
      </w:tr>
      <w:tr w14:paraId="720162C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242F3C">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94F5B5">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54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9A0650">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14:paraId="1678BEE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E080EE">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285824">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供应商资质要求</w:t>
            </w:r>
          </w:p>
        </w:tc>
        <w:tc>
          <w:tcPr>
            <w:tcW w:w="5446" w:type="dxa"/>
            <w:tcBorders>
              <w:top w:val="single" w:color="000000" w:sz="6" w:space="0"/>
              <w:left w:val="single" w:color="000000" w:sz="6" w:space="0"/>
              <w:bottom w:val="single" w:color="000000" w:sz="6" w:space="0"/>
              <w:right w:val="single" w:color="000000" w:sz="6" w:space="0"/>
            </w:tcBorders>
            <w:shd w:val="clear" w:color="auto" w:fill="auto"/>
          </w:tcPr>
          <w:p w14:paraId="49A92E90">
            <w:pPr>
              <w:widowControl w:val="0"/>
              <w:autoSpaceDE w:val="0"/>
              <w:autoSpaceDN w:val="0"/>
              <w:adjustRightInd w:val="0"/>
              <w:spacing w:before="0" w:after="0" w:line="360" w:lineRule="auto"/>
              <w:ind w:left="0" w:leftChars="0" w:right="0" w:firstLine="0" w:firstLineChars="0"/>
              <w:jc w:val="left"/>
              <w:rPr>
                <w:rFonts w:ascii="宋体"/>
                <w:color w:val="auto"/>
                <w:spacing w:val="0"/>
                <w:sz w:val="24"/>
              </w:rPr>
            </w:pPr>
            <w:r>
              <w:rPr>
                <w:rFonts w:hint="eastAsia" w:ascii="宋体" w:hAnsi="宋体" w:eastAsia="宋体" w:cs="宋体"/>
                <w:color w:val="auto"/>
                <w:sz w:val="24"/>
                <w:szCs w:val="24"/>
                <w:lang w:val="zh-CN"/>
              </w:rPr>
              <w:t>1</w:t>
            </w:r>
            <w:r>
              <w:rPr>
                <w:rFonts w:hint="eastAsia" w:ascii="宋体" w:hAnsi="宋体" w:eastAsia="宋体" w:cs="宋体"/>
                <w:color w:val="auto"/>
                <w:spacing w:val="0"/>
                <w:sz w:val="24"/>
                <w:lang w:eastAsia="zh-CN"/>
              </w:rPr>
              <w:t>、</w:t>
            </w:r>
            <w:r>
              <w:rPr>
                <w:rFonts w:ascii="宋体" w:hAnsi="宋体" w:cs="宋体"/>
                <w:color w:val="auto"/>
                <w:spacing w:val="0"/>
                <w:sz w:val="24"/>
              </w:rPr>
              <w:t>符合《政府采购法》第</w:t>
            </w:r>
            <w:r>
              <w:rPr>
                <w:rFonts w:ascii="Times New Roman"/>
                <w:color w:val="auto"/>
                <w:spacing w:val="0"/>
                <w:sz w:val="24"/>
              </w:rPr>
              <w:t xml:space="preserve"> </w:t>
            </w:r>
            <w:r>
              <w:rPr>
                <w:rFonts w:ascii="宋体"/>
                <w:color w:val="auto"/>
                <w:spacing w:val="0"/>
                <w:sz w:val="24"/>
              </w:rPr>
              <w:t>22</w:t>
            </w:r>
            <w:r>
              <w:rPr>
                <w:rFonts w:ascii="Times New Roman"/>
                <w:color w:val="auto"/>
                <w:spacing w:val="0"/>
                <w:sz w:val="24"/>
              </w:rPr>
              <w:t xml:space="preserve"> </w:t>
            </w:r>
            <w:r>
              <w:rPr>
                <w:rFonts w:ascii="宋体" w:hAnsi="宋体" w:cs="宋体"/>
                <w:color w:val="auto"/>
                <w:spacing w:val="0"/>
                <w:sz w:val="24"/>
              </w:rPr>
              <w:t>条条件，并提供下列材料：</w:t>
            </w:r>
          </w:p>
          <w:p w14:paraId="3DEE9895">
            <w:pPr>
              <w:widowControl w:val="0"/>
              <w:autoSpaceDE w:val="0"/>
              <w:autoSpaceDN w:val="0"/>
              <w:adjustRightInd w:val="0"/>
              <w:spacing w:before="139" w:after="0" w:line="360" w:lineRule="auto"/>
              <w:ind w:left="0" w:leftChars="0" w:right="0" w:firstLine="0" w:firstLineChars="0"/>
              <w:jc w:val="left"/>
              <w:rPr>
                <w:rFonts w:ascii="宋体"/>
                <w:color w:val="auto"/>
                <w:spacing w:val="0"/>
                <w:sz w:val="24"/>
              </w:rPr>
            </w:pPr>
            <w:r>
              <w:rPr>
                <w:rFonts w:ascii="宋体" w:hAnsi="宋体" w:cs="宋体"/>
                <w:color w:val="auto"/>
                <w:spacing w:val="0"/>
                <w:sz w:val="24"/>
              </w:rPr>
              <w:t>（1）投标人的营业执照等证明文件，自然人的身份证明。</w:t>
            </w:r>
          </w:p>
          <w:p w14:paraId="413785B1">
            <w:pPr>
              <w:widowControl w:val="0"/>
              <w:autoSpaceDE w:val="0"/>
              <w:autoSpaceDN w:val="0"/>
              <w:adjustRightInd w:val="0"/>
              <w:spacing w:before="142" w:after="0" w:line="360" w:lineRule="auto"/>
              <w:ind w:left="0" w:leftChars="0" w:right="0" w:firstLine="0" w:firstLineChars="0"/>
              <w:jc w:val="left"/>
              <w:rPr>
                <w:rFonts w:ascii="宋体"/>
                <w:color w:val="auto"/>
                <w:spacing w:val="0"/>
                <w:sz w:val="24"/>
              </w:rPr>
            </w:pPr>
            <w:r>
              <w:rPr>
                <w:rFonts w:ascii="宋体" w:hAnsi="宋体" w:cs="宋体"/>
                <w:color w:val="auto"/>
                <w:spacing w:val="-3"/>
                <w:sz w:val="24"/>
              </w:rPr>
              <w:t>（2）财务状况报告，依法缴纳税收和社会保障资金的相关</w:t>
            </w:r>
            <w:r>
              <w:rPr>
                <w:rFonts w:ascii="宋体" w:hAnsi="宋体" w:cs="宋体"/>
                <w:color w:val="auto"/>
                <w:spacing w:val="0"/>
                <w:sz w:val="24"/>
              </w:rPr>
              <w:t>材料。</w:t>
            </w:r>
          </w:p>
          <w:p w14:paraId="34CE773B">
            <w:pPr>
              <w:widowControl w:val="0"/>
              <w:autoSpaceDE w:val="0"/>
              <w:autoSpaceDN w:val="0"/>
              <w:adjustRightInd w:val="0"/>
              <w:spacing w:before="0" w:after="0" w:line="360" w:lineRule="auto"/>
              <w:ind w:left="0" w:leftChars="0" w:right="0" w:firstLine="0" w:firstLineChars="0"/>
              <w:jc w:val="left"/>
              <w:rPr>
                <w:rFonts w:ascii="宋体"/>
                <w:color w:val="auto"/>
                <w:spacing w:val="0"/>
                <w:sz w:val="24"/>
              </w:rPr>
            </w:pPr>
            <w:r>
              <w:rPr>
                <w:rFonts w:ascii="宋体" w:hAnsi="宋体" w:cs="宋体"/>
                <w:color w:val="auto"/>
                <w:spacing w:val="-3"/>
                <w:sz w:val="24"/>
              </w:rPr>
              <w:t>（3）具备履行合同所必需的设备和专业技术能力的证明材</w:t>
            </w:r>
            <w:r>
              <w:rPr>
                <w:rFonts w:ascii="宋体" w:hAnsi="宋体" w:cs="宋体"/>
                <w:color w:val="auto"/>
                <w:spacing w:val="0"/>
                <w:sz w:val="24"/>
              </w:rPr>
              <w:t>料。</w:t>
            </w:r>
          </w:p>
          <w:p w14:paraId="60FAC845">
            <w:pPr>
              <w:widowControl w:val="0"/>
              <w:autoSpaceDE w:val="0"/>
              <w:autoSpaceDN w:val="0"/>
              <w:adjustRightInd w:val="0"/>
              <w:spacing w:before="0" w:after="0" w:line="360" w:lineRule="auto"/>
              <w:ind w:left="0" w:leftChars="0" w:right="0" w:firstLine="0" w:firstLineChars="0"/>
              <w:jc w:val="left"/>
              <w:rPr>
                <w:rFonts w:ascii="宋体" w:hAnsi="宋体" w:cs="宋体"/>
                <w:color w:val="auto"/>
                <w:spacing w:val="0"/>
                <w:sz w:val="24"/>
              </w:rPr>
            </w:pPr>
            <w:r>
              <w:rPr>
                <w:rFonts w:ascii="宋体" w:hAnsi="宋体" w:cs="宋体"/>
                <w:color w:val="auto"/>
                <w:spacing w:val="-7"/>
                <w:sz w:val="24"/>
              </w:rPr>
              <w:t>（4）参加政府采购活动前</w:t>
            </w:r>
            <w:r>
              <w:rPr>
                <w:rFonts w:ascii="Times New Roman"/>
                <w:color w:val="auto"/>
                <w:spacing w:val="7"/>
                <w:sz w:val="24"/>
              </w:rPr>
              <w:t xml:space="preserve"> </w:t>
            </w:r>
            <w:r>
              <w:rPr>
                <w:rFonts w:ascii="宋体"/>
                <w:color w:val="auto"/>
                <w:spacing w:val="0"/>
                <w:sz w:val="24"/>
              </w:rPr>
              <w:t>3</w:t>
            </w:r>
            <w:r>
              <w:rPr>
                <w:rFonts w:ascii="Times New Roman"/>
                <w:color w:val="auto"/>
                <w:spacing w:val="0"/>
                <w:sz w:val="24"/>
              </w:rPr>
              <w:t xml:space="preserve"> </w:t>
            </w:r>
            <w:r>
              <w:rPr>
                <w:rFonts w:ascii="宋体" w:hAnsi="宋体" w:cs="宋体"/>
                <w:color w:val="auto"/>
                <w:spacing w:val="0"/>
                <w:sz w:val="24"/>
              </w:rPr>
              <w:t>年内在经营活动中没有重大违法记录的书面声明。</w:t>
            </w:r>
          </w:p>
          <w:p w14:paraId="4D47D4A2">
            <w:pPr>
              <w:widowControl w:val="0"/>
              <w:autoSpaceDE w:val="0"/>
              <w:autoSpaceDN w:val="0"/>
              <w:adjustRightInd w:val="0"/>
              <w:spacing w:before="0" w:after="0" w:line="360" w:lineRule="auto"/>
              <w:ind w:left="0" w:leftChars="0" w:right="0" w:firstLine="0" w:firstLineChars="0"/>
              <w:jc w:val="left"/>
              <w:rPr>
                <w:rFonts w:ascii="宋体" w:hAnsi="宋体" w:cs="宋体"/>
                <w:color w:val="auto"/>
                <w:spacing w:val="0"/>
                <w:sz w:val="24"/>
              </w:rPr>
            </w:pPr>
            <w:r>
              <w:rPr>
                <w:rFonts w:ascii="宋体" w:hAnsi="宋体" w:cs="宋体"/>
                <w:color w:val="auto"/>
                <w:spacing w:val="0"/>
                <w:sz w:val="24"/>
              </w:rPr>
              <w:t>（5）具备法律、行政法规规定的其他条件的证明材料。</w:t>
            </w:r>
          </w:p>
          <w:p w14:paraId="63931DE7">
            <w:pPr>
              <w:widowControl w:val="0"/>
              <w:autoSpaceDE w:val="0"/>
              <w:autoSpaceDN w:val="0"/>
              <w:adjustRightInd w:val="0"/>
              <w:spacing w:before="0" w:after="0" w:line="360" w:lineRule="auto"/>
              <w:ind w:left="0" w:leftChars="0" w:right="0" w:firstLine="0" w:firstLineChars="0"/>
              <w:jc w:val="left"/>
              <w:rPr>
                <w:rFonts w:ascii="宋体"/>
                <w:color w:val="auto"/>
                <w:spacing w:val="0"/>
                <w:sz w:val="24"/>
              </w:rPr>
            </w:pPr>
            <w:r>
              <w:rPr>
                <w:rFonts w:hint="eastAsia" w:ascii="宋体" w:hAnsi="宋体" w:eastAsia="宋体" w:cs="宋体"/>
                <w:color w:val="auto"/>
                <w:sz w:val="24"/>
                <w:szCs w:val="24"/>
                <w:lang w:val="zh-CN"/>
              </w:rPr>
              <w:t>2、</w:t>
            </w:r>
            <w:r>
              <w:rPr>
                <w:rFonts w:ascii="宋体" w:hAnsi="宋体" w:cs="宋体"/>
                <w:color w:val="auto"/>
                <w:spacing w:val="1"/>
                <w:sz w:val="24"/>
              </w:rPr>
              <w:t>单位负责人为同一人或者存在直接控股、管理关系的不</w:t>
            </w:r>
            <w:r>
              <w:rPr>
                <w:rFonts w:ascii="宋体" w:hAnsi="宋体" w:cs="宋体"/>
                <w:color w:val="auto"/>
                <w:spacing w:val="-3"/>
                <w:sz w:val="24"/>
              </w:rPr>
              <w:t>同投标人，不得参加同一合同项下的政府采购活动。否则，</w:t>
            </w:r>
            <w:r>
              <w:rPr>
                <w:rFonts w:ascii="宋体" w:hAnsi="宋体" w:cs="宋体"/>
                <w:color w:val="auto"/>
                <w:spacing w:val="0"/>
                <w:sz w:val="24"/>
              </w:rPr>
              <w:t>皆取消投标资格；</w:t>
            </w:r>
          </w:p>
          <w:p w14:paraId="495267B2">
            <w:pPr>
              <w:widowControl w:val="0"/>
              <w:autoSpaceDE w:val="0"/>
              <w:autoSpaceDN w:val="0"/>
              <w:adjustRightInd w:val="0"/>
              <w:spacing w:before="0" w:after="0" w:line="360" w:lineRule="auto"/>
              <w:ind w:left="0" w:leftChars="0" w:right="0" w:firstLine="0" w:firstLineChars="0"/>
              <w:jc w:val="left"/>
              <w:rPr>
                <w:rFonts w:ascii="宋体" w:hAnsi="宋体" w:cs="宋体"/>
                <w:color w:val="auto"/>
                <w:spacing w:val="0"/>
                <w:sz w:val="24"/>
              </w:rPr>
            </w:pPr>
            <w:r>
              <w:rPr>
                <w:rFonts w:hint="eastAsia" w:ascii="宋体" w:hAnsi="宋体" w:cs="宋体"/>
                <w:color w:val="auto"/>
                <w:spacing w:val="1"/>
                <w:sz w:val="24"/>
                <w:lang w:val="en-US" w:eastAsia="zh-CN"/>
              </w:rPr>
              <w:t>3、</w:t>
            </w:r>
            <w:r>
              <w:rPr>
                <w:rFonts w:ascii="宋体" w:hAnsi="宋体" w:cs="宋体"/>
                <w:color w:val="auto"/>
                <w:spacing w:val="1"/>
                <w:sz w:val="24"/>
              </w:rPr>
              <w:t>为本采购项目提供整体设计、规范编制或者项目管理、监理、检测等服务的投标人，不得再参加该采购项目的其</w:t>
            </w:r>
            <w:r>
              <w:rPr>
                <w:rFonts w:ascii="宋体" w:hAnsi="宋体" w:cs="宋体"/>
                <w:color w:val="auto"/>
                <w:spacing w:val="0"/>
                <w:sz w:val="24"/>
              </w:rPr>
              <w:t>他采购活动；</w:t>
            </w:r>
          </w:p>
          <w:p w14:paraId="7232CBB3">
            <w:pPr>
              <w:widowControl w:val="0"/>
              <w:autoSpaceDE w:val="0"/>
              <w:autoSpaceDN w:val="0"/>
              <w:adjustRightInd w:val="0"/>
              <w:spacing w:before="0" w:after="0" w:line="360" w:lineRule="auto"/>
              <w:ind w:left="0" w:leftChars="0" w:right="0" w:firstLine="0" w:firstLineChars="0"/>
              <w:jc w:val="left"/>
              <w:rPr>
                <w:rFonts w:ascii="宋体"/>
                <w:color w:val="auto"/>
                <w:spacing w:val="0"/>
                <w:sz w:val="24"/>
              </w:rPr>
            </w:pPr>
            <w:r>
              <w:rPr>
                <w:rFonts w:hint="eastAsia" w:ascii="宋体" w:hAnsi="宋体" w:cs="宋体"/>
                <w:color w:val="auto"/>
                <w:spacing w:val="0"/>
                <w:sz w:val="24"/>
                <w:lang w:val="en-US" w:eastAsia="zh-CN"/>
              </w:rPr>
              <w:t>4、</w:t>
            </w:r>
            <w:r>
              <w:rPr>
                <w:rFonts w:ascii="宋体" w:hAnsi="宋体" w:cs="宋体"/>
                <w:color w:val="auto"/>
                <w:spacing w:val="0"/>
                <w:sz w:val="24"/>
              </w:rPr>
              <w:t>本项目不接受投标人以联合体方式进行投标；</w:t>
            </w:r>
          </w:p>
          <w:p w14:paraId="1E2D2D4C">
            <w:pPr>
              <w:widowControl w:val="0"/>
              <w:autoSpaceDE w:val="0"/>
              <w:autoSpaceDN w:val="0"/>
              <w:adjustRightInd w:val="0"/>
              <w:spacing w:before="108" w:after="0" w:line="360" w:lineRule="auto"/>
              <w:ind w:left="0" w:leftChars="0" w:right="0" w:firstLine="0" w:firstLineChars="0"/>
              <w:jc w:val="left"/>
            </w:pPr>
            <w:r>
              <w:rPr>
                <w:rFonts w:ascii="宋体" w:hAnsi="宋体" w:cs="宋体"/>
                <w:color w:val="auto"/>
                <w:spacing w:val="1"/>
                <w:sz w:val="24"/>
              </w:rPr>
              <w:t>5</w:t>
            </w:r>
            <w:r>
              <w:rPr>
                <w:rFonts w:hint="eastAsia" w:ascii="宋体" w:hAnsi="宋体" w:cs="宋体"/>
                <w:color w:val="auto"/>
                <w:spacing w:val="1"/>
                <w:sz w:val="24"/>
                <w:lang w:eastAsia="zh-CN"/>
              </w:rPr>
              <w:t>、</w:t>
            </w:r>
            <w:r>
              <w:rPr>
                <w:rFonts w:hint="eastAsia" w:ascii="宋体" w:hAnsi="宋体" w:eastAsia="宋体" w:cs="宋体"/>
                <w:color w:val="auto"/>
                <w:sz w:val="24"/>
                <w:szCs w:val="24"/>
                <w:lang w:val="zh-CN"/>
              </w:rPr>
              <w:t>经信用中国</w:t>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lang w:val="zh-CN"/>
              </w:rPr>
              <w:t>、中国政府采购网</w:t>
            </w:r>
            <w:r>
              <w:rPr>
                <w:rFonts w:hint="eastAsia" w:ascii="宋体" w:hAnsi="宋体" w:eastAsia="宋体" w:cs="宋体"/>
                <w:color w:val="auto"/>
                <w:sz w:val="24"/>
                <w:szCs w:val="24"/>
              </w:rPr>
              <w:t>（www.ccgp.gov.cn）</w:t>
            </w:r>
            <w:r>
              <w:rPr>
                <w:rFonts w:hint="eastAsia" w:ascii="宋体" w:hAnsi="宋体" w:eastAsia="宋体" w:cs="宋体"/>
                <w:color w:val="auto"/>
                <w:sz w:val="24"/>
                <w:szCs w:val="24"/>
                <w:lang w:val="zh-CN"/>
              </w:rPr>
              <w:t>等渠道查询后</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列入失信被执行人、重大税收违法案件当事人名单、政府采购严重违法失信行为记录名单的</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取消投标资格</w:t>
            </w:r>
            <w:r>
              <w:rPr>
                <w:rFonts w:ascii="宋体" w:hAnsi="宋体" w:cs="宋体"/>
                <w:color w:val="auto"/>
                <w:spacing w:val="0"/>
                <w:sz w:val="24"/>
              </w:rPr>
              <w:t>；</w:t>
            </w:r>
          </w:p>
          <w:p w14:paraId="60AD6009">
            <w:pPr>
              <w:pStyle w:val="7"/>
              <w:ind w:left="0" w:leftChars="0" w:firstLine="0" w:firstLineChars="0"/>
              <w:rPr>
                <w:rFonts w:hint="eastAsia" w:eastAsiaTheme="minorEastAsia"/>
                <w:highlight w:val="red"/>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落实政府采购政策需满足的资格要求：</w:t>
            </w:r>
            <w:r>
              <w:rPr>
                <w:rFonts w:hint="eastAsia" w:ascii="宋体" w:hAnsi="宋体" w:eastAsia="宋体" w:cs="宋体"/>
                <w:b/>
                <w:bCs/>
                <w:color w:val="auto"/>
                <w:sz w:val="24"/>
                <w:szCs w:val="24"/>
                <w:highlight w:val="none"/>
                <w:lang w:val="en-US" w:eastAsia="zh-CN"/>
              </w:rPr>
              <w:t>本项目不专门面向中小企业采购。</w:t>
            </w:r>
          </w:p>
          <w:p w14:paraId="2EC529D1">
            <w:pPr>
              <w:keepNext w:val="0"/>
              <w:keepLines w:val="0"/>
              <w:widowControl/>
              <w:suppressLineNumbers w:val="0"/>
              <w:ind w:left="0" w:leftChars="0" w:firstLine="0" w:firstLineChars="0"/>
              <w:jc w:val="left"/>
              <w:rPr>
                <w:rFonts w:ascii="宋体" w:hAnsi="宋体" w:cs="宋体"/>
                <w:color w:val="auto"/>
                <w:spacing w:val="0"/>
                <w:sz w:val="24"/>
              </w:rPr>
            </w:pPr>
            <w:r>
              <w:rPr>
                <w:rFonts w:hint="eastAsia" w:ascii="宋体" w:hAnsi="宋体" w:cs="宋体"/>
                <w:color w:val="auto"/>
                <w:spacing w:val="0"/>
                <w:sz w:val="24"/>
                <w:lang w:val="en-US" w:eastAsia="zh-CN"/>
              </w:rPr>
              <w:t>7</w:t>
            </w:r>
            <w:r>
              <w:rPr>
                <w:rFonts w:hint="eastAsia" w:ascii="宋体" w:hAnsi="宋体" w:cs="宋体"/>
                <w:color w:val="auto"/>
                <w:spacing w:val="0"/>
                <w:sz w:val="24"/>
                <w:lang w:eastAsia="zh-CN"/>
              </w:rPr>
              <w:t>、</w:t>
            </w:r>
            <w:r>
              <w:rPr>
                <w:rFonts w:ascii="宋体" w:hAnsi="宋体" w:cs="宋体"/>
                <w:color w:val="auto"/>
                <w:spacing w:val="0"/>
                <w:sz w:val="24"/>
              </w:rPr>
              <w:t>其他资质条件：</w:t>
            </w:r>
          </w:p>
          <w:p w14:paraId="554EE295">
            <w:pPr>
              <w:keepNext w:val="0"/>
              <w:keepLines w:val="0"/>
              <w:widowControl/>
              <w:suppressLineNumbers w:val="0"/>
              <w:ind w:left="0" w:leftChars="0" w:firstLine="0" w:firstLineChars="0"/>
              <w:jc w:val="left"/>
              <w:rPr>
                <w:rFonts w:hint="eastAsia" w:ascii="宋体" w:hAnsi="宋体" w:cs="宋体"/>
                <w:color w:val="auto"/>
                <w:spacing w:val="0"/>
                <w:sz w:val="24"/>
                <w:lang w:eastAsia="zh-CN"/>
              </w:rPr>
            </w:pPr>
            <w:r>
              <w:rPr>
                <w:rFonts w:hint="eastAsia" w:ascii="宋体" w:hAnsi="宋体" w:cs="宋体"/>
                <w:color w:val="auto"/>
                <w:spacing w:val="0"/>
                <w:sz w:val="24"/>
                <w:lang w:eastAsia="zh-CN"/>
              </w:rPr>
              <w:t>（1）具备消防设施工程专业承包贰级（含贰级）及以上资质的独立法人资格，并在人员、设备、资金等方面具有承担本工程相应的施工能力，同时具备有效的安全生产许可证。</w:t>
            </w:r>
          </w:p>
          <w:p w14:paraId="5CD56AD8">
            <w:pPr>
              <w:keepNext w:val="0"/>
              <w:keepLines w:val="0"/>
              <w:widowControl/>
              <w:suppressLineNumbers w:val="0"/>
              <w:ind w:left="0" w:leftChars="0" w:firstLine="0" w:firstLineChars="0"/>
              <w:jc w:val="left"/>
              <w:rPr>
                <w:rFonts w:hint="eastAsia" w:ascii="宋体" w:hAnsi="宋体" w:cs="宋体"/>
                <w:color w:val="auto"/>
                <w:spacing w:val="0"/>
                <w:sz w:val="24"/>
                <w:lang w:eastAsia="zh-CN"/>
              </w:rPr>
            </w:pPr>
            <w:r>
              <w:rPr>
                <w:rFonts w:hint="eastAsia" w:ascii="宋体" w:hAnsi="宋体" w:cs="宋体"/>
                <w:color w:val="auto"/>
                <w:spacing w:val="0"/>
                <w:sz w:val="24"/>
                <w:lang w:eastAsia="zh-CN"/>
              </w:rPr>
              <w:t>（2）拟派本项目的项目经理须具有机电工程专业贰级（含贰级）及以上建造师资格，具备有效的安全生产考核合格证书，未同时在其他项目担任项目经理；</w:t>
            </w:r>
          </w:p>
          <w:p w14:paraId="766B386D">
            <w:pPr>
              <w:keepNext w:val="0"/>
              <w:keepLines w:val="0"/>
              <w:widowControl/>
              <w:suppressLineNumbers w:val="0"/>
              <w:ind w:left="0" w:leftChars="0" w:firstLine="0" w:firstLineChars="0"/>
              <w:jc w:val="left"/>
              <w:rPr>
                <w:rFonts w:ascii="宋体" w:hAnsi="宋体" w:eastAsia="宋体" w:cs="宋体"/>
                <w:color w:val="auto"/>
                <w:sz w:val="24"/>
                <w:lang w:val="zh-CN"/>
              </w:rPr>
            </w:pPr>
            <w:r>
              <w:rPr>
                <w:rFonts w:hint="eastAsia" w:ascii="宋体" w:hAnsi="宋体" w:cs="宋体"/>
                <w:color w:val="auto"/>
                <w:spacing w:val="0"/>
                <w:sz w:val="24"/>
                <w:lang w:eastAsia="zh-CN"/>
              </w:rPr>
              <w:t>（3）省外进青企业应提供完整有效的青海省省外建设工程企业信息登记册。</w:t>
            </w:r>
          </w:p>
        </w:tc>
      </w:tr>
      <w:tr w14:paraId="6B2B3A0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27BEC0">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C7F45A">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b/>
                <w:bCs/>
                <w:color w:val="auto"/>
                <w:sz w:val="24"/>
                <w:lang w:val="zh-CN"/>
              </w:rPr>
              <w:t>磋商保证金</w:t>
            </w:r>
          </w:p>
        </w:tc>
        <w:tc>
          <w:tcPr>
            <w:tcW w:w="5446" w:type="dxa"/>
            <w:tcBorders>
              <w:top w:val="single" w:color="000000" w:sz="6" w:space="0"/>
              <w:left w:val="single" w:color="000000" w:sz="6" w:space="0"/>
              <w:bottom w:val="single" w:color="000000" w:sz="6" w:space="0"/>
              <w:right w:val="single" w:color="000000" w:sz="6" w:space="0"/>
            </w:tcBorders>
            <w:shd w:val="clear" w:color="auto" w:fill="auto"/>
          </w:tcPr>
          <w:p w14:paraId="643D2005">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0" w:firstLineChars="0"/>
              <w:jc w:val="left"/>
              <w:textAlignment w:val="auto"/>
              <w:rPr>
                <w:rFonts w:hint="eastAsia" w:ascii="宋体" w:hAnsi="宋体" w:cs="宋体"/>
                <w:color w:val="auto"/>
                <w:spacing w:val="1"/>
                <w:sz w:val="24"/>
                <w:lang w:val="en-US" w:eastAsia="zh-CN"/>
              </w:rPr>
            </w:pPr>
            <w:r>
              <w:rPr>
                <w:rFonts w:ascii="宋体" w:hAnsi="宋体" w:cs="宋体"/>
                <w:color w:val="auto"/>
                <w:spacing w:val="1"/>
                <w:sz w:val="24"/>
              </w:rPr>
              <w:t>磋商保证金：（大写）</w:t>
            </w:r>
            <w:r>
              <w:rPr>
                <w:rFonts w:hint="eastAsia" w:cs="宋体" w:asciiTheme="minorEastAsia" w:hAnsiTheme="minorEastAsia"/>
                <w:b/>
                <w:bCs w:val="0"/>
                <w:color w:val="auto"/>
                <w:sz w:val="24"/>
                <w:szCs w:val="24"/>
                <w:lang w:val="en-US" w:eastAsia="zh-CN"/>
              </w:rPr>
              <w:t>贰万元整</w:t>
            </w:r>
          </w:p>
          <w:p w14:paraId="431CD551">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1452" w:firstLineChars="600"/>
              <w:jc w:val="left"/>
              <w:textAlignment w:val="auto"/>
              <w:rPr>
                <w:rFonts w:ascii="宋体" w:hAnsi="宋体" w:cs="宋体"/>
                <w:color w:val="auto"/>
                <w:spacing w:val="1"/>
                <w:sz w:val="24"/>
              </w:rPr>
            </w:pPr>
            <w:r>
              <w:rPr>
                <w:rFonts w:ascii="宋体" w:hAnsi="宋体" w:cs="宋体"/>
                <w:color w:val="auto"/>
                <w:spacing w:val="1"/>
                <w:sz w:val="24"/>
              </w:rPr>
              <w:t>（小写）</w:t>
            </w:r>
            <w:r>
              <w:rPr>
                <w:rFonts w:hint="eastAsia" w:ascii="宋体" w:hAnsi="宋体" w:cs="宋体"/>
                <w:color w:val="auto"/>
                <w:spacing w:val="1"/>
                <w:sz w:val="24"/>
                <w:lang w:val="en-US" w:eastAsia="zh-CN"/>
              </w:rPr>
              <w:t>20000</w:t>
            </w:r>
            <w:r>
              <w:rPr>
                <w:rFonts w:ascii="宋体" w:hAnsi="宋体" w:cs="宋体"/>
                <w:color w:val="auto"/>
                <w:spacing w:val="1"/>
                <w:sz w:val="24"/>
              </w:rPr>
              <w:t>.00元；（人民币）</w:t>
            </w:r>
          </w:p>
          <w:p w14:paraId="4E8E4E46">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0" w:firstLineChars="0"/>
              <w:jc w:val="left"/>
              <w:textAlignment w:val="auto"/>
              <w:rPr>
                <w:rFonts w:ascii="宋体" w:hAnsi="宋体" w:cs="宋体"/>
                <w:color w:val="auto"/>
                <w:spacing w:val="1"/>
                <w:sz w:val="24"/>
              </w:rPr>
            </w:pPr>
            <w:r>
              <w:rPr>
                <w:rFonts w:ascii="宋体" w:hAnsi="宋体" w:cs="宋体"/>
                <w:color w:val="auto"/>
                <w:spacing w:val="1"/>
                <w:sz w:val="24"/>
              </w:rPr>
              <w:t>收款单位：青海君昱工程项目管理有限公司</w:t>
            </w:r>
          </w:p>
          <w:p w14:paraId="5775DAEB">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0" w:firstLineChars="0"/>
              <w:jc w:val="left"/>
              <w:textAlignment w:val="auto"/>
              <w:rPr>
                <w:rFonts w:ascii="宋体" w:hAnsi="宋体" w:cs="宋体"/>
                <w:color w:val="auto"/>
                <w:spacing w:val="1"/>
                <w:sz w:val="24"/>
              </w:rPr>
            </w:pPr>
            <w:r>
              <w:rPr>
                <w:rFonts w:ascii="宋体" w:hAnsi="宋体" w:cs="宋体"/>
                <w:color w:val="auto"/>
                <w:spacing w:val="1"/>
                <w:sz w:val="24"/>
              </w:rPr>
              <w:t>开户银行：青海银行股份有限公司海湖新区支行</w:t>
            </w:r>
          </w:p>
          <w:p w14:paraId="2BC6CD2B">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0" w:firstLineChars="0"/>
              <w:jc w:val="left"/>
              <w:textAlignment w:val="auto"/>
              <w:rPr>
                <w:rFonts w:ascii="宋体" w:hAnsi="宋体" w:cs="宋体"/>
                <w:color w:val="auto"/>
                <w:spacing w:val="1"/>
                <w:sz w:val="24"/>
              </w:rPr>
            </w:pPr>
            <w:r>
              <w:rPr>
                <w:rFonts w:ascii="宋体" w:hAnsi="宋体" w:cs="宋体"/>
                <w:color w:val="auto"/>
                <w:spacing w:val="1"/>
                <w:sz w:val="24"/>
              </w:rPr>
              <w:t>投标保证金账号：0701</w:t>
            </w:r>
            <w:r>
              <w:rPr>
                <w:rFonts w:hint="eastAsia" w:ascii="宋体" w:hAnsi="宋体" w:cs="宋体"/>
                <w:color w:val="auto"/>
                <w:spacing w:val="1"/>
                <w:sz w:val="24"/>
                <w:lang w:val="en-US" w:eastAsia="zh-CN"/>
              </w:rPr>
              <w:t xml:space="preserve"> </w:t>
            </w:r>
            <w:r>
              <w:rPr>
                <w:rFonts w:ascii="宋体" w:hAnsi="宋体" w:cs="宋体"/>
                <w:color w:val="auto"/>
                <w:spacing w:val="1"/>
                <w:sz w:val="24"/>
              </w:rPr>
              <w:t>2010</w:t>
            </w:r>
            <w:r>
              <w:rPr>
                <w:rFonts w:hint="eastAsia" w:ascii="宋体" w:hAnsi="宋体" w:cs="宋体"/>
                <w:color w:val="auto"/>
                <w:spacing w:val="1"/>
                <w:sz w:val="24"/>
                <w:lang w:val="en-US" w:eastAsia="zh-CN"/>
              </w:rPr>
              <w:t xml:space="preserve"> </w:t>
            </w:r>
            <w:r>
              <w:rPr>
                <w:rFonts w:ascii="宋体" w:hAnsi="宋体" w:cs="宋体"/>
                <w:color w:val="auto"/>
                <w:spacing w:val="1"/>
                <w:sz w:val="24"/>
              </w:rPr>
              <w:t>0030</w:t>
            </w:r>
            <w:r>
              <w:rPr>
                <w:rFonts w:hint="eastAsia" w:ascii="宋体" w:hAnsi="宋体" w:cs="宋体"/>
                <w:color w:val="auto"/>
                <w:spacing w:val="1"/>
                <w:sz w:val="24"/>
                <w:lang w:val="en-US" w:eastAsia="zh-CN"/>
              </w:rPr>
              <w:t xml:space="preserve"> </w:t>
            </w:r>
            <w:r>
              <w:rPr>
                <w:rFonts w:ascii="宋体" w:hAnsi="宋体" w:cs="宋体"/>
                <w:color w:val="auto"/>
                <w:spacing w:val="1"/>
                <w:sz w:val="24"/>
              </w:rPr>
              <w:t>8281</w:t>
            </w:r>
          </w:p>
          <w:p w14:paraId="13E6A9A1">
            <w:pPr>
              <w:widowControl w:val="0"/>
              <w:autoSpaceDE w:val="0"/>
              <w:autoSpaceDN w:val="0"/>
              <w:adjustRightInd w:val="0"/>
              <w:spacing w:before="0" w:after="0" w:line="360" w:lineRule="auto"/>
              <w:ind w:left="0" w:leftChars="0" w:right="0" w:firstLine="0" w:firstLineChars="0"/>
              <w:jc w:val="left"/>
              <w:rPr>
                <w:rFonts w:hint="eastAsia" w:ascii="宋体" w:hAnsi="宋体" w:cs="宋体" w:eastAsiaTheme="minorEastAsia"/>
                <w:color w:val="auto"/>
                <w:spacing w:val="1"/>
                <w:sz w:val="24"/>
                <w:lang w:val="zh-CN" w:eastAsia="zh-CN"/>
              </w:rPr>
            </w:pPr>
            <w:r>
              <w:rPr>
                <w:rFonts w:ascii="宋体" w:hAnsi="宋体" w:cs="宋体"/>
                <w:color w:val="auto"/>
                <w:spacing w:val="1"/>
                <w:sz w:val="24"/>
              </w:rPr>
              <w:t>缴费时间：提交响应文件截止时间以前，以银行到账时间为准</w:t>
            </w:r>
            <w:r>
              <w:rPr>
                <w:rFonts w:hint="eastAsia" w:ascii="宋体" w:hAnsi="宋体" w:cs="宋体"/>
                <w:color w:val="auto"/>
                <w:spacing w:val="1"/>
                <w:sz w:val="24"/>
                <w:lang w:eastAsia="zh-CN"/>
              </w:rPr>
              <w:t>。</w:t>
            </w:r>
          </w:p>
        </w:tc>
      </w:tr>
      <w:tr w14:paraId="12334F3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291C34">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47AA9D">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5446" w:type="dxa"/>
            <w:tcBorders>
              <w:top w:val="single" w:color="000000" w:sz="6" w:space="0"/>
              <w:left w:val="single" w:color="000000" w:sz="6" w:space="0"/>
              <w:bottom w:val="single" w:color="000000" w:sz="6" w:space="0"/>
              <w:right w:val="single" w:color="000000" w:sz="6" w:space="0"/>
            </w:tcBorders>
            <w:shd w:val="clear" w:color="auto" w:fill="auto"/>
          </w:tcPr>
          <w:p w14:paraId="272544BC">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14:paraId="3B3DFBA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0CCBC6">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7C9285">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5446" w:type="dxa"/>
            <w:tcBorders>
              <w:top w:val="single" w:color="000000" w:sz="6" w:space="0"/>
              <w:left w:val="single" w:color="000000" w:sz="6" w:space="0"/>
              <w:bottom w:val="single" w:color="000000" w:sz="6" w:space="0"/>
              <w:right w:val="single" w:color="000000" w:sz="6" w:space="0"/>
            </w:tcBorders>
            <w:shd w:val="clear" w:color="auto" w:fill="auto"/>
          </w:tcPr>
          <w:p w14:paraId="393FEA5A">
            <w:pPr>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14:paraId="2E21C81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281E01">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826BE2">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54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1CCA8B">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政采云平台（https://www.zcygov.cn/）</w:t>
            </w:r>
          </w:p>
        </w:tc>
      </w:tr>
      <w:tr w14:paraId="0840285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9DD2A4">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6D99BB">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54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03524F">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：30（北京时间）</w:t>
            </w:r>
          </w:p>
        </w:tc>
      </w:tr>
      <w:tr w14:paraId="0541F32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B805E9">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572BC3">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54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2C6F10">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：30（北京时间）</w:t>
            </w:r>
          </w:p>
        </w:tc>
      </w:tr>
      <w:tr w14:paraId="61957C0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BE2FC1">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E6A60C">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54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9463C9">
            <w:pPr>
              <w:widowControl w:val="0"/>
              <w:autoSpaceDE w:val="0"/>
              <w:autoSpaceDN w:val="0"/>
              <w:adjustRightInd w:val="0"/>
              <w:spacing w:before="235" w:after="0" w:line="360" w:lineRule="auto"/>
              <w:ind w:left="0" w:leftChars="0" w:right="0"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政采云平台（https://www.zcygov.cn/）</w:t>
            </w:r>
          </w:p>
        </w:tc>
      </w:tr>
      <w:tr w14:paraId="106050E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AC6F28">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A22352">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5446" w:type="dxa"/>
            <w:tcBorders>
              <w:top w:val="single" w:color="000000" w:sz="6" w:space="0"/>
              <w:left w:val="single" w:color="000000" w:sz="6" w:space="0"/>
              <w:bottom w:val="single" w:color="000000" w:sz="6" w:space="0"/>
              <w:right w:val="single" w:color="000000" w:sz="6" w:space="0"/>
            </w:tcBorders>
            <w:shd w:val="clear" w:color="auto" w:fill="auto"/>
          </w:tcPr>
          <w:p w14:paraId="400FDD4D">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采用政采云平台（https://www.zcygov.cn/）</w:t>
            </w:r>
            <w:r>
              <w:rPr>
                <w:rFonts w:hint="eastAsia" w:ascii="宋体" w:hAnsi="宋体" w:eastAsia="宋体" w:cs="宋体"/>
                <w:color w:val="auto"/>
                <w:sz w:val="24"/>
                <w:lang w:val="en-US" w:eastAsia="zh-CN"/>
              </w:rPr>
              <w:t>进行</w:t>
            </w:r>
            <w:r>
              <w:rPr>
                <w:rFonts w:hint="eastAsia" w:ascii="宋体" w:hAnsi="宋体" w:eastAsia="宋体" w:cs="宋体"/>
                <w:color w:val="auto"/>
                <w:sz w:val="24"/>
                <w:lang w:val="zh-CN"/>
              </w:rPr>
              <w:t>，如在规定的时间内联系无果或未按时到达的，视同放弃答疑。</w:t>
            </w:r>
          </w:p>
        </w:tc>
      </w:tr>
      <w:tr w14:paraId="2E708AF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D4DB9C">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CD1933">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代理服务费收取</w:t>
            </w:r>
          </w:p>
        </w:tc>
        <w:tc>
          <w:tcPr>
            <w:tcW w:w="5446" w:type="dxa"/>
            <w:tcBorders>
              <w:top w:val="single" w:color="000000" w:sz="6" w:space="0"/>
              <w:left w:val="single" w:color="000000" w:sz="6" w:space="0"/>
              <w:bottom w:val="single" w:color="000000" w:sz="6" w:space="0"/>
              <w:right w:val="single" w:color="000000" w:sz="6" w:space="0"/>
            </w:tcBorders>
            <w:shd w:val="clear" w:color="auto" w:fill="auto"/>
          </w:tcPr>
          <w:p w14:paraId="1F169257">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根据《关于进一步放开建设项目专项业务服务价格的通知》（发改价格【2015】299号）规定，实行市场</w:t>
            </w:r>
            <w:r>
              <w:rPr>
                <w:rFonts w:hint="eastAsia" w:ascii="宋体" w:hAnsi="宋体" w:eastAsia="宋体" w:cs="宋体"/>
                <w:color w:val="auto"/>
                <w:sz w:val="24"/>
                <w:lang w:val="en-US" w:eastAsia="zh-CN"/>
              </w:rPr>
              <w:t>调节价</w:t>
            </w:r>
            <w:r>
              <w:rPr>
                <w:rFonts w:hint="eastAsia" w:ascii="宋体" w:hAnsi="宋体" w:eastAsia="宋体" w:cs="宋体"/>
                <w:color w:val="auto"/>
                <w:sz w:val="24"/>
                <w:lang w:val="zh-CN"/>
              </w:rPr>
              <w:t>。</w:t>
            </w:r>
          </w:p>
          <w:p w14:paraId="3984EB39">
            <w:pPr>
              <w:autoSpaceDE w:val="0"/>
              <w:autoSpaceDN w:val="0"/>
              <w:spacing w:line="360" w:lineRule="auto"/>
              <w:ind w:firstLine="0" w:firstLineChars="0"/>
              <w:jc w:val="left"/>
              <w:rPr>
                <w:rFonts w:hint="default" w:ascii="宋体" w:hAnsi="宋体" w:eastAsia="宋体" w:cs="宋体"/>
                <w:color w:val="auto"/>
                <w:sz w:val="24"/>
                <w:highlight w:val="yellow"/>
                <w:lang w:val="en-US" w:eastAsia="zh-CN"/>
              </w:rPr>
            </w:pPr>
            <w:r>
              <w:rPr>
                <w:rFonts w:hint="eastAsia" w:ascii="宋体" w:hAnsi="宋体" w:eastAsia="宋体" w:cs="宋体"/>
                <w:b/>
                <w:bCs/>
                <w:color w:val="auto"/>
                <w:sz w:val="24"/>
                <w:lang w:val="zh-CN"/>
              </w:rPr>
              <w:t>收取对象：</w:t>
            </w:r>
            <w:r>
              <w:rPr>
                <w:rFonts w:hint="eastAsia" w:ascii="宋体" w:hAnsi="宋体" w:eastAsia="宋体" w:cs="宋体"/>
                <w:b/>
                <w:bCs/>
                <w:color w:val="auto"/>
                <w:sz w:val="24"/>
                <w:lang w:val="en-US" w:eastAsia="zh-CN"/>
              </w:rPr>
              <w:t>成交供应商</w:t>
            </w:r>
          </w:p>
          <w:p w14:paraId="1CC416E3">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收费金额：大写：</w:t>
            </w:r>
            <w:r>
              <w:rPr>
                <w:rFonts w:hint="eastAsia" w:cs="宋体" w:asciiTheme="minorEastAsia" w:hAnsiTheme="minorEastAsia"/>
                <w:b w:val="0"/>
                <w:bCs w:val="0"/>
                <w:color w:val="auto"/>
                <w:spacing w:val="6"/>
                <w:sz w:val="24"/>
                <w:szCs w:val="24"/>
                <w:lang w:val="en-US" w:eastAsia="zh-CN"/>
              </w:rPr>
              <w:t>壹万壹仟元整</w:t>
            </w:r>
            <w:r>
              <w:rPr>
                <w:rFonts w:hint="eastAsia" w:ascii="宋体" w:hAnsi="宋体" w:eastAsia="宋体" w:cs="宋体"/>
                <w:color w:val="auto"/>
                <w:sz w:val="24"/>
                <w:lang w:val="zh-CN"/>
              </w:rPr>
              <w:t>；</w:t>
            </w:r>
          </w:p>
          <w:p w14:paraId="70E29611">
            <w:pPr>
              <w:autoSpaceDE w:val="0"/>
              <w:autoSpaceDN w:val="0"/>
              <w:spacing w:line="360" w:lineRule="auto"/>
              <w:ind w:firstLine="1200" w:firstLineChars="500"/>
              <w:jc w:val="left"/>
              <w:rPr>
                <w:rFonts w:hint="eastAsia" w:ascii="宋体" w:hAnsi="宋体" w:cs="宋体" w:eastAsiaTheme="minorEastAsia"/>
                <w:color w:val="auto"/>
                <w:sz w:val="24"/>
                <w:lang w:val="zh-CN" w:eastAsia="zh-CN"/>
              </w:rPr>
            </w:pPr>
            <w:r>
              <w:rPr>
                <w:rFonts w:hint="eastAsia" w:ascii="宋体" w:hAnsi="宋体" w:eastAsia="宋体" w:cs="宋体"/>
                <w:color w:val="auto"/>
                <w:sz w:val="24"/>
                <w:lang w:val="zh-CN"/>
              </w:rPr>
              <w:t>小写：</w:t>
            </w:r>
            <w:r>
              <w:rPr>
                <w:rFonts w:hint="eastAsia" w:ascii="宋体" w:hAnsi="宋体" w:eastAsia="宋体" w:cs="宋体"/>
                <w:color w:val="auto"/>
                <w:sz w:val="24"/>
                <w:lang w:val="en-US" w:eastAsia="zh-CN"/>
              </w:rPr>
              <w:t>11000.00元</w:t>
            </w:r>
          </w:p>
        </w:tc>
      </w:tr>
      <w:tr w14:paraId="57EA03E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BF1A76">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DAC528">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5446" w:type="dxa"/>
            <w:tcBorders>
              <w:top w:val="single" w:color="000000" w:sz="6" w:space="0"/>
              <w:left w:val="single" w:color="000000" w:sz="6" w:space="0"/>
              <w:bottom w:val="single" w:color="000000" w:sz="6" w:space="0"/>
              <w:right w:val="single" w:color="000000" w:sz="6" w:space="0"/>
            </w:tcBorders>
            <w:shd w:val="clear" w:color="auto" w:fill="auto"/>
          </w:tcPr>
          <w:p w14:paraId="4F567763">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14:paraId="432F39A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37C6F3">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0083E7">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5446" w:type="dxa"/>
            <w:tcBorders>
              <w:top w:val="single" w:color="000000" w:sz="6" w:space="0"/>
              <w:left w:val="single" w:color="000000" w:sz="6" w:space="0"/>
              <w:bottom w:val="single" w:color="000000" w:sz="6" w:space="0"/>
              <w:right w:val="single" w:color="000000" w:sz="6" w:space="0"/>
            </w:tcBorders>
            <w:shd w:val="clear" w:color="auto" w:fill="auto"/>
          </w:tcPr>
          <w:p w14:paraId="5EF32192">
            <w:pPr>
              <w:autoSpaceDE w:val="0"/>
              <w:autoSpaceDN w:val="0"/>
              <w:spacing w:line="360" w:lineRule="auto"/>
              <w:ind w:firstLine="0" w:firstLineChars="0"/>
              <w:jc w:val="left"/>
              <w:rPr>
                <w:rFonts w:ascii="宋体" w:hAnsi="宋体" w:cs="宋体"/>
                <w:color w:val="auto"/>
                <w:spacing w:val="0"/>
                <w:sz w:val="24"/>
              </w:rPr>
            </w:pPr>
            <w:r>
              <w:rPr>
                <w:rFonts w:ascii="宋体" w:hAnsi="宋体" w:cs="宋体"/>
                <w:color w:val="auto"/>
                <w:spacing w:val="0"/>
                <w:sz w:val="24"/>
              </w:rPr>
              <w:t>采购合同全数返回采购代理机构盖章。</w:t>
            </w:r>
          </w:p>
          <w:p w14:paraId="4FE1A347">
            <w:pPr>
              <w:widowControl w:val="0"/>
              <w:autoSpaceDE w:val="0"/>
              <w:autoSpaceDN w:val="0"/>
              <w:adjustRightInd w:val="0"/>
              <w:spacing w:before="0" w:after="0" w:line="360" w:lineRule="auto"/>
              <w:ind w:left="0" w:leftChars="0" w:right="0" w:firstLine="0" w:firstLineChars="0"/>
              <w:jc w:val="left"/>
              <w:rPr>
                <w:rFonts w:ascii="宋体" w:hAnsi="宋体" w:cs="宋体"/>
                <w:color w:val="auto"/>
                <w:spacing w:val="0"/>
                <w:sz w:val="24"/>
                <w:lang w:val="zh-CN"/>
              </w:rPr>
            </w:pPr>
            <w:r>
              <w:rPr>
                <w:rFonts w:ascii="宋体" w:hAnsi="宋体" w:cs="宋体"/>
                <w:color w:val="auto"/>
                <w:spacing w:val="0"/>
                <w:sz w:val="24"/>
              </w:rPr>
              <w:t>采购代理机构留存一份原件备案。</w:t>
            </w:r>
          </w:p>
        </w:tc>
      </w:tr>
      <w:tr w14:paraId="154BE00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5E9EED">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D238C5">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5446" w:type="dxa"/>
            <w:tcBorders>
              <w:top w:val="single" w:color="000000" w:sz="6" w:space="0"/>
              <w:left w:val="single" w:color="000000" w:sz="6" w:space="0"/>
              <w:bottom w:val="single" w:color="000000" w:sz="6" w:space="0"/>
              <w:right w:val="single" w:color="000000" w:sz="6" w:space="0"/>
            </w:tcBorders>
            <w:shd w:val="clear" w:color="auto" w:fill="auto"/>
          </w:tcPr>
          <w:p w14:paraId="0287E6E6">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rPr>
              <w:t>磋商有效期为自磋商开始之日起60个日历日</w:t>
            </w:r>
          </w:p>
        </w:tc>
      </w:tr>
      <w:tr w14:paraId="2944285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90F545">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C72F21">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5446" w:type="dxa"/>
            <w:tcBorders>
              <w:top w:val="single" w:color="000000" w:sz="6" w:space="0"/>
              <w:left w:val="single" w:color="000000" w:sz="6" w:space="0"/>
              <w:bottom w:val="single" w:color="000000" w:sz="6" w:space="0"/>
              <w:right w:val="single" w:color="000000" w:sz="6" w:space="0"/>
            </w:tcBorders>
            <w:shd w:val="clear" w:color="auto" w:fill="auto"/>
          </w:tcPr>
          <w:p w14:paraId="70ED0B7C">
            <w:pPr>
              <w:autoSpaceDE w:val="0"/>
              <w:autoSpaceDN w:val="0"/>
              <w:spacing w:line="500" w:lineRule="exact"/>
              <w:ind w:left="0" w:leftChars="0" w:firstLine="0" w:firstLineChars="0"/>
              <w:jc w:val="left"/>
              <w:rPr>
                <w:rFonts w:hint="eastAsia" w:ascii="宋体" w:hAnsi="宋体" w:eastAsia="宋体" w:cs="宋体"/>
                <w:color w:val="auto"/>
                <w:kern w:val="2"/>
                <w:sz w:val="24"/>
                <w:szCs w:val="22"/>
              </w:rPr>
            </w:pPr>
            <w:r>
              <w:rPr>
                <w:rFonts w:hint="eastAsia" w:ascii="宋体" w:hAnsi="宋体" w:eastAsia="宋体" w:cs="宋体"/>
                <w:color w:val="auto"/>
                <w:kern w:val="2"/>
                <w:sz w:val="24"/>
                <w:szCs w:val="22"/>
              </w:rPr>
              <w:t>本项目公告将在《青海政府采购网》《青海项目信息网》门户网站同时发布。</w:t>
            </w:r>
          </w:p>
          <w:p w14:paraId="05C1EED0">
            <w:pPr>
              <w:autoSpaceDE w:val="0"/>
              <w:autoSpaceDN w:val="0"/>
              <w:spacing w:line="500" w:lineRule="exact"/>
              <w:ind w:left="0" w:leftChars="0" w:firstLine="0" w:firstLineChars="0"/>
              <w:jc w:val="left"/>
              <w:rPr>
                <w:rFonts w:hint="eastAsia" w:ascii="宋体" w:hAnsi="宋体" w:eastAsia="宋体" w:cs="宋体"/>
                <w:color w:val="auto"/>
                <w:kern w:val="2"/>
                <w:sz w:val="24"/>
                <w:szCs w:val="22"/>
              </w:rPr>
            </w:pPr>
            <w:r>
              <w:rPr>
                <w:rFonts w:hint="eastAsia" w:ascii="宋体" w:hAnsi="宋体" w:eastAsia="宋体" w:cs="宋体"/>
                <w:color w:val="auto"/>
                <w:kern w:val="2"/>
                <w:sz w:val="24"/>
                <w:szCs w:val="22"/>
              </w:rPr>
              <w:t>本次磋商采用政采云平台线上提交响应文件的方式进行采购，线上响应文件必须在响应文件提交截止时间前上传至政采云平台，若未上传响应文件，视为未提交响应文件。</w:t>
            </w:r>
          </w:p>
          <w:p w14:paraId="27F024BD">
            <w:pPr>
              <w:autoSpaceDE w:val="0"/>
              <w:autoSpaceDN w:val="0"/>
              <w:spacing w:line="360" w:lineRule="auto"/>
              <w:ind w:firstLine="0" w:firstLineChars="0"/>
              <w:jc w:val="left"/>
              <w:rPr>
                <w:rFonts w:ascii="宋体" w:hAnsi="宋体" w:eastAsia="宋体" w:cs="宋体"/>
                <w:color w:val="auto"/>
                <w:sz w:val="24"/>
              </w:rPr>
            </w:pPr>
            <w:r>
              <w:rPr>
                <w:rFonts w:hint="eastAsia" w:ascii="宋体" w:hAnsi="宋体" w:eastAsia="宋体" w:cs="宋体"/>
                <w:color w:val="auto"/>
                <w:kern w:val="2"/>
                <w:sz w:val="24"/>
                <w:szCs w:val="22"/>
              </w:rPr>
              <w:t>若对政采云电子交易系统操作有疑问，可登录政采云（https://www.zcygov.cn/），点击右侧咨询小采，获取采小蜜智能服务管家帮助，或拨打政采云服务热线95763获取热线服务帮助。CA问题联系电话（人工）；天谷CA 400-087-8198。</w:t>
            </w:r>
          </w:p>
        </w:tc>
      </w:tr>
    </w:tbl>
    <w:p w14:paraId="368F2FC0">
      <w:pPr>
        <w:wordWrap w:val="0"/>
        <w:spacing w:line="360" w:lineRule="auto"/>
        <w:ind w:firstLine="0" w:firstLineChars="0"/>
        <w:rPr>
          <w:rFonts w:hint="eastAsia" w:ascii="宋体" w:hAnsi="宋体" w:eastAsia="宋体" w:cs="宋体"/>
          <w:b/>
          <w:color w:val="auto"/>
          <w:kern w:val="28"/>
          <w:sz w:val="36"/>
          <w:szCs w:val="20"/>
        </w:rPr>
      </w:pPr>
      <w:bookmarkStart w:id="4" w:name="_Toc9515"/>
      <w:bookmarkStart w:id="5" w:name="_Toc325725997"/>
    </w:p>
    <w:p w14:paraId="18E4F4D0">
      <w:pPr>
        <w:pStyle w:val="11"/>
        <w:rPr>
          <w:rFonts w:hint="eastAsia"/>
        </w:rPr>
      </w:pPr>
    </w:p>
    <w:p w14:paraId="4865F284">
      <w:pPr>
        <w:wordWrap w:val="0"/>
        <w:spacing w:line="360" w:lineRule="auto"/>
        <w:ind w:firstLine="0" w:firstLineChars="0"/>
        <w:jc w:val="center"/>
        <w:rPr>
          <w:rFonts w:ascii="宋体" w:hAnsi="宋体" w:eastAsia="宋体" w:cs="宋体"/>
          <w:b/>
          <w:color w:val="auto"/>
          <w:kern w:val="28"/>
          <w:sz w:val="36"/>
          <w:szCs w:val="20"/>
        </w:rPr>
      </w:pPr>
      <w:r>
        <w:rPr>
          <w:rFonts w:hint="eastAsia" w:ascii="宋体" w:hAnsi="宋体" w:eastAsia="宋体" w:cs="宋体"/>
          <w:b/>
          <w:color w:val="auto"/>
          <w:kern w:val="28"/>
          <w:sz w:val="36"/>
          <w:szCs w:val="20"/>
        </w:rPr>
        <w:t>第三部分  供应商须知</w:t>
      </w:r>
      <w:bookmarkEnd w:id="4"/>
    </w:p>
    <w:p w14:paraId="4DB1BD9A">
      <w:pPr>
        <w:widowControl/>
        <w:spacing w:line="360" w:lineRule="exact"/>
        <w:ind w:firstLine="0" w:firstLineChars="0"/>
        <w:jc w:val="center"/>
        <w:outlineLvl w:val="1"/>
        <w:rPr>
          <w:rFonts w:ascii="宋体" w:hAnsi="宋体" w:eastAsia="宋体" w:cs="宋体"/>
          <w:b/>
          <w:bCs/>
          <w:color w:val="auto"/>
          <w:sz w:val="24"/>
          <w:szCs w:val="24"/>
        </w:rPr>
      </w:pPr>
      <w:bookmarkStart w:id="6" w:name="_Toc24622"/>
      <w:bookmarkStart w:id="7" w:name="_Toc376936728"/>
      <w:bookmarkStart w:id="8" w:name="_Toc14943"/>
      <w:r>
        <w:rPr>
          <w:rFonts w:hint="eastAsia" w:ascii="宋体" w:hAnsi="宋体" w:eastAsia="宋体" w:cs="宋体"/>
          <w:b/>
          <w:bCs/>
          <w:color w:val="auto"/>
          <w:sz w:val="24"/>
          <w:szCs w:val="24"/>
        </w:rPr>
        <w:t>一、说  明</w:t>
      </w:r>
      <w:bookmarkEnd w:id="5"/>
      <w:bookmarkEnd w:id="6"/>
      <w:bookmarkEnd w:id="7"/>
      <w:bookmarkEnd w:id="8"/>
    </w:p>
    <w:p w14:paraId="6E8FA1F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2"/>
        <w:rPr>
          <w:rFonts w:ascii="宋体" w:hAnsi="宋体" w:eastAsia="宋体" w:cs="宋体"/>
          <w:b/>
          <w:bCs/>
          <w:color w:val="auto"/>
          <w:sz w:val="24"/>
          <w:szCs w:val="24"/>
        </w:rPr>
      </w:pPr>
      <w:bookmarkStart w:id="9" w:name="_Toc325725998"/>
      <w:bookmarkStart w:id="10" w:name="_Toc26944"/>
      <w:bookmarkStart w:id="11" w:name="_Toc9770"/>
      <w:bookmarkStart w:id="12" w:name="_Toc376936729"/>
      <w:r>
        <w:rPr>
          <w:rFonts w:hint="eastAsia" w:ascii="宋体" w:hAnsi="宋体" w:eastAsia="宋体" w:cs="宋体"/>
          <w:b/>
          <w:bCs/>
          <w:color w:val="auto"/>
          <w:sz w:val="24"/>
          <w:szCs w:val="24"/>
        </w:rPr>
        <w:t>1.适用范围</w:t>
      </w:r>
      <w:bookmarkEnd w:id="9"/>
      <w:bookmarkEnd w:id="10"/>
      <w:bookmarkEnd w:id="11"/>
      <w:bookmarkEnd w:id="12"/>
    </w:p>
    <w:p w14:paraId="601D5EC9">
      <w:pPr>
        <w:keepNext w:val="0"/>
        <w:keepLines w:val="0"/>
        <w:pageBreakBefore w:val="0"/>
        <w:tabs>
          <w:tab w:val="left" w:pos="840"/>
        </w:tabs>
        <w:kinsoku/>
        <w:wordWrap/>
        <w:overflowPunct/>
        <w:topLinePunct w:val="0"/>
        <w:autoSpaceDE/>
        <w:autoSpaceDN/>
        <w:bidi w:val="0"/>
        <w:adjustRightInd/>
        <w:snapToGri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highlight w:val="none"/>
          <w:lang w:val="en-US" w:eastAsia="zh-CN"/>
        </w:rPr>
        <w:t>项目所在地同级财政部门</w:t>
      </w:r>
      <w:r>
        <w:rPr>
          <w:rFonts w:hint="eastAsia" w:ascii="宋体" w:hAnsi="宋体" w:eastAsia="宋体" w:cs="宋体"/>
          <w:color w:val="auto"/>
          <w:sz w:val="24"/>
          <w:szCs w:val="24"/>
        </w:rPr>
        <w:t>下达的采购计划，仅适用于本磋商文件中所叙述的项目。</w:t>
      </w:r>
    </w:p>
    <w:p w14:paraId="0A21A02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2"/>
        <w:rPr>
          <w:rFonts w:ascii="宋体" w:hAnsi="宋体" w:eastAsia="宋体" w:cs="宋体"/>
          <w:b/>
          <w:bCs/>
          <w:color w:val="auto"/>
          <w:sz w:val="24"/>
          <w:szCs w:val="24"/>
        </w:rPr>
      </w:pPr>
      <w:bookmarkStart w:id="13" w:name="_Toc376936730"/>
      <w:bookmarkStart w:id="14" w:name="_Toc325725999"/>
      <w:bookmarkStart w:id="15" w:name="_Toc21998"/>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14:paraId="658676CE">
      <w:pPr>
        <w:keepNext w:val="0"/>
        <w:keepLines w:val="0"/>
        <w:pageBreakBefore w:val="0"/>
        <w:tabs>
          <w:tab w:val="left" w:pos="840"/>
        </w:tabs>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14:paraId="63541A69">
      <w:pPr>
        <w:keepNext w:val="0"/>
        <w:keepLines w:val="0"/>
        <w:pageBreakBefore w:val="0"/>
        <w:tabs>
          <w:tab w:val="left" w:pos="840"/>
        </w:tabs>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4"/>
          <w:szCs w:val="24"/>
        </w:rPr>
      </w:pPr>
      <w:r>
        <w:rPr>
          <w:rFonts w:hint="eastAsia" w:ascii="宋体" w:hAnsi="宋体" w:eastAsia="宋体" w:cs="宋体"/>
          <w:color w:val="auto"/>
          <w:sz w:val="24"/>
          <w:szCs w:val="24"/>
        </w:rPr>
        <w:t>2.2合格的供应商：</w:t>
      </w:r>
    </w:p>
    <w:p w14:paraId="0DE83F83">
      <w:pPr>
        <w:keepNext w:val="0"/>
        <w:keepLines w:val="0"/>
        <w:pageBreakBefore w:val="0"/>
        <w:tabs>
          <w:tab w:val="left" w:pos="840"/>
        </w:tabs>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14:paraId="43B06C38">
      <w:pPr>
        <w:keepNext w:val="0"/>
        <w:keepLines w:val="0"/>
        <w:pageBreakBefore w:val="0"/>
        <w:tabs>
          <w:tab w:val="left" w:pos="840"/>
        </w:tabs>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&lt;1&gt;供应商的营业执照等证明文件，自然人的身份证明。</w:t>
      </w:r>
    </w:p>
    <w:p w14:paraId="56BD7A11">
      <w:pPr>
        <w:keepNext w:val="0"/>
        <w:keepLines w:val="0"/>
        <w:pageBreakBefore w:val="0"/>
        <w:tabs>
          <w:tab w:val="left" w:pos="840"/>
        </w:tabs>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&lt;2&gt;财务状况报告和依法缴纳税收和社会保障资金的相关材料。</w:t>
      </w:r>
    </w:p>
    <w:p w14:paraId="1C6B6EB1">
      <w:pPr>
        <w:keepNext w:val="0"/>
        <w:keepLines w:val="0"/>
        <w:pageBreakBefore w:val="0"/>
        <w:tabs>
          <w:tab w:val="left" w:pos="840"/>
        </w:tabs>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&lt;3&gt;具备履行合同所必须的货物和专业技术能力的证明材料。</w:t>
      </w:r>
    </w:p>
    <w:p w14:paraId="719EA66D">
      <w:pPr>
        <w:keepNext w:val="0"/>
        <w:keepLines w:val="0"/>
        <w:pageBreakBefore w:val="0"/>
        <w:tabs>
          <w:tab w:val="left" w:pos="840"/>
        </w:tabs>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&lt;4&gt;参加政府采购活动前3年内在经营活动中没有重大违法记录的书面声明。</w:t>
      </w:r>
    </w:p>
    <w:p w14:paraId="176527EA">
      <w:pPr>
        <w:keepNext w:val="0"/>
        <w:keepLines w:val="0"/>
        <w:pageBreakBefore w:val="0"/>
        <w:tabs>
          <w:tab w:val="left" w:pos="840"/>
        </w:tabs>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&lt;5&gt;具备法律、行政法规规定的其他条件的证明材料。</w:t>
      </w:r>
    </w:p>
    <w:p w14:paraId="1968B429">
      <w:pPr>
        <w:keepNext w:val="0"/>
        <w:keepLines w:val="0"/>
        <w:pageBreakBefore w:val="0"/>
        <w:tabs>
          <w:tab w:val="left" w:pos="840"/>
        </w:tabs>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14:paraId="7EA39AE8">
      <w:pPr>
        <w:keepNext w:val="0"/>
        <w:keepLines w:val="0"/>
        <w:pageBreakBefore w:val="0"/>
        <w:tabs>
          <w:tab w:val="left" w:pos="840"/>
        </w:tabs>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(3) </w:t>
      </w:r>
      <w:r>
        <w:rPr>
          <w:rFonts w:hint="eastAsia" w:ascii="宋体" w:hAnsi="宋体" w:eastAsia="宋体" w:cs="宋体"/>
          <w:color w:val="auto"/>
          <w:sz w:val="24"/>
          <w:lang w:val="zh-CN"/>
        </w:rPr>
        <w:t>单位负责人为同一人或者存在直接控股、管理关系的不同供应商，不得参加同一合同项下的政府采购活动。否则，皆取消投标资格；</w:t>
      </w:r>
    </w:p>
    <w:p w14:paraId="3EBF9207">
      <w:pPr>
        <w:keepNext w:val="0"/>
        <w:keepLines w:val="0"/>
        <w:pageBreakBefore w:val="0"/>
        <w:tabs>
          <w:tab w:val="left" w:pos="840"/>
        </w:tabs>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4"/>
          <w:lang w:val="zh-CN"/>
        </w:rPr>
      </w:pPr>
      <w:r>
        <w:rPr>
          <w:rFonts w:hint="eastAsia" w:ascii="宋体" w:hAnsi="宋体" w:eastAsia="宋体" w:cs="宋体"/>
          <w:color w:val="auto"/>
          <w:sz w:val="24"/>
          <w:szCs w:val="24"/>
        </w:rPr>
        <w:t xml:space="preserve">(4) </w:t>
      </w:r>
      <w:r>
        <w:rPr>
          <w:rFonts w:hint="eastAsia" w:ascii="宋体" w:hAnsi="宋体" w:eastAsia="宋体" w:cs="宋体"/>
          <w:color w:val="auto"/>
          <w:sz w:val="24"/>
          <w:lang w:val="zh-CN"/>
        </w:rPr>
        <w:t>为本采购项目提供整体设计、规范编制或者项目管理、监理、检测等服务的供应商，不得再参加该采购项目的其他采购活动；</w:t>
      </w:r>
    </w:p>
    <w:p w14:paraId="6A81E99B">
      <w:pPr>
        <w:keepNext w:val="0"/>
        <w:keepLines w:val="0"/>
        <w:pageBreakBefore w:val="0"/>
        <w:tabs>
          <w:tab w:val="left" w:pos="840"/>
        </w:tabs>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rPr>
        <w:t xml:space="preserve">(5) </w:t>
      </w:r>
      <w:r>
        <w:rPr>
          <w:rFonts w:hint="eastAsia" w:ascii="宋体" w:hAnsi="宋体" w:eastAsia="宋体" w:cs="宋体"/>
          <w:color w:val="auto"/>
          <w:sz w:val="24"/>
          <w:lang w:val="zh-CN"/>
        </w:rPr>
        <w:t>本项目不接受供应商以联合体方式进行投标；</w:t>
      </w:r>
    </w:p>
    <w:p w14:paraId="210FAE35">
      <w:pPr>
        <w:keepNext w:val="0"/>
        <w:keepLines w:val="0"/>
        <w:pageBreakBefore w:val="0"/>
        <w:tabs>
          <w:tab w:val="left" w:pos="840"/>
        </w:tabs>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4"/>
          <w:lang w:val="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经信用中国</w:t>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lang w:val="zh-CN"/>
        </w:rPr>
        <w:t>、中国政府采购网</w:t>
      </w:r>
      <w:r>
        <w:rPr>
          <w:rFonts w:hint="eastAsia" w:ascii="宋体" w:hAnsi="宋体" w:eastAsia="宋体" w:cs="宋体"/>
          <w:color w:val="auto"/>
          <w:sz w:val="24"/>
          <w:szCs w:val="24"/>
        </w:rPr>
        <w:t>（www.ccgp.gov.cn）</w:t>
      </w:r>
      <w:r>
        <w:rPr>
          <w:rFonts w:hint="eastAsia" w:ascii="宋体" w:hAnsi="宋体" w:eastAsia="宋体" w:cs="宋体"/>
          <w:color w:val="auto"/>
          <w:sz w:val="24"/>
          <w:szCs w:val="24"/>
          <w:lang w:val="zh-CN"/>
        </w:rPr>
        <w:t>等渠道查询后</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列入失信被执行人、重大税收违法案件当事人名单、政府采购严重违法失信行为记录名单的</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取消投标资格；</w:t>
      </w:r>
    </w:p>
    <w:p w14:paraId="66733F7E">
      <w:pPr>
        <w:pStyle w:val="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zh-CN"/>
        </w:rPr>
        <w:t>落实政府采购政策需满足的资格要</w:t>
      </w:r>
      <w:r>
        <w:rPr>
          <w:rFonts w:hint="eastAsia" w:ascii="宋体" w:hAnsi="宋体" w:eastAsia="宋体" w:cs="宋体"/>
          <w:color w:val="auto"/>
          <w:sz w:val="24"/>
          <w:szCs w:val="24"/>
          <w:lang w:val="zh-CN" w:eastAsia="zh-CN" w:bidi="ar-SA"/>
        </w:rPr>
        <w:t>求：</w:t>
      </w:r>
      <w:r>
        <w:rPr>
          <w:rFonts w:hint="eastAsia" w:ascii="宋体" w:hAnsi="宋体" w:eastAsia="宋体" w:cs="宋体"/>
          <w:color w:val="auto"/>
          <w:sz w:val="24"/>
          <w:szCs w:val="24"/>
          <w:lang w:val="en-US" w:eastAsia="zh-CN" w:bidi="ar-SA"/>
        </w:rPr>
        <w:t>本</w:t>
      </w:r>
      <w:r>
        <w:rPr>
          <w:rFonts w:hint="eastAsia" w:ascii="宋体" w:hAnsi="宋体" w:eastAsia="宋体" w:cs="宋体"/>
          <w:color w:val="auto"/>
          <w:sz w:val="24"/>
          <w:szCs w:val="22"/>
          <w:lang w:val="en-US" w:eastAsia="zh-CN" w:bidi="ar-SA"/>
        </w:rPr>
        <w:t>项目专门面向中小企业采购（监狱企业、残疾人福利性单位视同小型、微型企业）。</w:t>
      </w:r>
    </w:p>
    <w:p w14:paraId="5B4D8BC9">
      <w:pPr>
        <w:keepNext w:val="0"/>
        <w:keepLines w:val="0"/>
        <w:pageBreakBefore w:val="0"/>
        <w:tabs>
          <w:tab w:val="left" w:pos="840"/>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具备消防设施工程专业承包贰级（含贰级）及以上资质的独立法人资格，并在人员、设备、资金等方面具有承担本工程相应的施工能力，同时具备有效的安全生产许可证。</w:t>
      </w:r>
    </w:p>
    <w:p w14:paraId="38BB0D08">
      <w:pPr>
        <w:keepNext w:val="0"/>
        <w:keepLines w:val="0"/>
        <w:pageBreakBefore w:val="0"/>
        <w:tabs>
          <w:tab w:val="left" w:pos="840"/>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（2）拟派本项目的项目经理须具有机电工程专业贰级（含贰级）及以上建造师资格，具备有效的安全生产考核合格证书，未同时在其他项目担任项目经理；</w:t>
      </w:r>
    </w:p>
    <w:p w14:paraId="201067CB">
      <w:pPr>
        <w:keepNext w:val="0"/>
        <w:keepLines w:val="0"/>
        <w:pageBreakBefore w:val="0"/>
        <w:tabs>
          <w:tab w:val="left" w:pos="840"/>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（3）省外进青企业应提供完整有效的青海省省外建设工程企业信息登记册。</w:t>
      </w:r>
    </w:p>
    <w:p w14:paraId="4BAB769A">
      <w:pPr>
        <w:widowControl/>
        <w:spacing w:line="360" w:lineRule="auto"/>
        <w:ind w:firstLine="0" w:firstLineChars="0"/>
        <w:jc w:val="left"/>
        <w:outlineLvl w:val="2"/>
        <w:rPr>
          <w:rFonts w:ascii="宋体" w:hAnsi="宋体" w:eastAsia="宋体" w:cs="宋体"/>
          <w:b/>
          <w:bCs/>
          <w:color w:val="auto"/>
          <w:sz w:val="24"/>
          <w:szCs w:val="24"/>
        </w:rPr>
      </w:pPr>
      <w:bookmarkStart w:id="17" w:name="_Toc325726000"/>
      <w:bookmarkStart w:id="18" w:name="_Toc8820"/>
      <w:bookmarkStart w:id="19" w:name="_Toc376936731"/>
      <w:bookmarkStart w:id="20" w:name="_Toc8805"/>
      <w:r>
        <w:rPr>
          <w:rFonts w:hint="eastAsia" w:ascii="宋体" w:hAnsi="宋体" w:eastAsia="宋体" w:cs="宋体"/>
          <w:b/>
          <w:bCs/>
          <w:color w:val="auto"/>
          <w:sz w:val="24"/>
          <w:szCs w:val="24"/>
        </w:rPr>
        <w:t>3.磋商费用</w:t>
      </w:r>
      <w:bookmarkEnd w:id="17"/>
      <w:bookmarkEnd w:id="18"/>
      <w:bookmarkEnd w:id="19"/>
      <w:bookmarkEnd w:id="20"/>
    </w:p>
    <w:p w14:paraId="4D6BA49D">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14:paraId="7BE3D4C1">
      <w:pPr>
        <w:widowControl/>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14:paraId="13EC10C9">
      <w:pPr>
        <w:widowControl/>
        <w:spacing w:line="360" w:lineRule="auto"/>
        <w:ind w:firstLine="0" w:firstLineChars="0"/>
        <w:jc w:val="left"/>
        <w:outlineLvl w:val="2"/>
        <w:rPr>
          <w:rFonts w:ascii="宋体" w:hAnsi="宋体" w:eastAsia="宋体" w:cs="宋体"/>
          <w:b/>
          <w:bCs/>
          <w:color w:val="auto"/>
          <w:sz w:val="24"/>
          <w:szCs w:val="24"/>
        </w:rPr>
      </w:pPr>
      <w:bookmarkStart w:id="24" w:name="_Toc14153"/>
      <w:bookmarkStart w:id="25" w:name="_Toc376936733"/>
      <w:bookmarkStart w:id="26" w:name="_Toc325726002"/>
      <w:bookmarkStart w:id="27" w:name="_Toc10649"/>
      <w:r>
        <w:rPr>
          <w:rFonts w:hint="eastAsia" w:ascii="宋体" w:hAnsi="宋体" w:eastAsia="宋体" w:cs="宋体"/>
          <w:b/>
          <w:bCs/>
          <w:color w:val="auto"/>
          <w:sz w:val="24"/>
          <w:szCs w:val="24"/>
        </w:rPr>
        <w:t>4.磋商文件的构成</w:t>
      </w:r>
      <w:bookmarkEnd w:id="24"/>
      <w:bookmarkEnd w:id="25"/>
      <w:bookmarkEnd w:id="26"/>
      <w:bookmarkEnd w:id="27"/>
    </w:p>
    <w:p w14:paraId="357442A2">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4.1磋商文件包括：</w:t>
      </w:r>
    </w:p>
    <w:p w14:paraId="11EB40A6">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（1）投标邀请</w:t>
      </w:r>
    </w:p>
    <w:p w14:paraId="65BA8BEC">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14:paraId="662C61FC">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（3）供应商须知</w:t>
      </w:r>
    </w:p>
    <w:p w14:paraId="131D49CC">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（4）采购项目合同书</w:t>
      </w:r>
    </w:p>
    <w:p w14:paraId="2A7B549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w:t>
      </w:r>
    </w:p>
    <w:p w14:paraId="6A7BA708">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（6）采购项目要求</w:t>
      </w:r>
    </w:p>
    <w:p w14:paraId="631BDE1A">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14:paraId="4D5BD632">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3CB75C3D">
      <w:pPr>
        <w:widowControl/>
        <w:spacing w:line="360" w:lineRule="auto"/>
        <w:ind w:firstLine="0" w:firstLineChars="0"/>
        <w:jc w:val="left"/>
        <w:outlineLvl w:val="2"/>
        <w:rPr>
          <w:rFonts w:ascii="宋体" w:hAnsi="宋体" w:eastAsia="宋体" w:cs="宋体"/>
          <w:b/>
          <w:bCs/>
          <w:color w:val="auto"/>
          <w:sz w:val="24"/>
          <w:szCs w:val="24"/>
        </w:rPr>
      </w:pPr>
      <w:bookmarkStart w:id="28" w:name="_Toc376936734"/>
      <w:bookmarkStart w:id="29" w:name="_Toc325726003"/>
      <w:bookmarkStart w:id="30" w:name="_Toc6482"/>
      <w:bookmarkStart w:id="31" w:name="_Toc3451"/>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14:paraId="59243B69">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1日前以书面形式以书面形式提出（不接受匿名质疑），采购代理机构在收到供应商的书面质疑后视情况予以答复，并将变更事宜在青海政府采购网上发布公告，告知本项目的所有潜在供应商。</w:t>
      </w:r>
    </w:p>
    <w:p w14:paraId="09A2DCE8">
      <w:pPr>
        <w:widowControl/>
        <w:spacing w:line="360" w:lineRule="auto"/>
        <w:ind w:firstLine="0" w:firstLineChars="0"/>
        <w:jc w:val="left"/>
        <w:outlineLvl w:val="2"/>
        <w:rPr>
          <w:rFonts w:ascii="宋体" w:hAnsi="宋体" w:eastAsia="宋体" w:cs="宋体"/>
          <w:b/>
          <w:bCs/>
          <w:color w:val="auto"/>
          <w:sz w:val="24"/>
          <w:szCs w:val="24"/>
        </w:rPr>
      </w:pPr>
      <w:bookmarkStart w:id="32" w:name="_Toc376936735"/>
      <w:bookmarkStart w:id="33" w:name="_Toc13050"/>
      <w:bookmarkStart w:id="34" w:name="_Toc26515"/>
      <w:bookmarkStart w:id="35" w:name="_Toc325726004"/>
      <w:r>
        <w:rPr>
          <w:rFonts w:hint="eastAsia" w:ascii="宋体" w:hAnsi="宋体" w:eastAsia="宋体" w:cs="宋体"/>
          <w:b/>
          <w:bCs/>
          <w:color w:val="auto"/>
          <w:sz w:val="24"/>
          <w:szCs w:val="24"/>
        </w:rPr>
        <w:t>6.磋商文件的澄清、修改</w:t>
      </w:r>
      <w:bookmarkEnd w:id="32"/>
      <w:bookmarkEnd w:id="33"/>
      <w:bookmarkEnd w:id="34"/>
      <w:bookmarkEnd w:id="35"/>
    </w:p>
    <w:p w14:paraId="7A0ED559">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1E0970CF">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76936736"/>
      <w:bookmarkStart w:id="37" w:name="_Toc23340"/>
      <w:bookmarkStart w:id="38" w:name="_Toc325726005"/>
    </w:p>
    <w:p w14:paraId="18A0F7C4">
      <w:pPr>
        <w:widowControl/>
        <w:spacing w:line="24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14:paraId="483A7C1D">
      <w:pPr>
        <w:widowControl/>
        <w:spacing w:line="360" w:lineRule="auto"/>
        <w:ind w:firstLine="0" w:firstLineChars="0"/>
        <w:jc w:val="left"/>
        <w:outlineLvl w:val="2"/>
        <w:rPr>
          <w:rFonts w:ascii="宋体" w:hAnsi="宋体" w:eastAsia="宋体" w:cs="宋体"/>
          <w:b/>
          <w:bCs/>
          <w:color w:val="auto"/>
          <w:sz w:val="24"/>
          <w:szCs w:val="24"/>
        </w:rPr>
      </w:pPr>
      <w:bookmarkStart w:id="39" w:name="_Toc376936737"/>
      <w:bookmarkStart w:id="40" w:name="_Toc13057"/>
      <w:bookmarkStart w:id="41" w:name="_Toc9674"/>
      <w:bookmarkStart w:id="42" w:name="_Toc325726006"/>
      <w:r>
        <w:rPr>
          <w:rFonts w:hint="eastAsia" w:ascii="宋体" w:hAnsi="宋体" w:eastAsia="宋体" w:cs="宋体"/>
          <w:b/>
          <w:bCs/>
          <w:color w:val="auto"/>
          <w:sz w:val="24"/>
          <w:szCs w:val="24"/>
        </w:rPr>
        <w:t>7.响应文件的语言及度量衡单位</w:t>
      </w:r>
      <w:bookmarkEnd w:id="39"/>
      <w:bookmarkEnd w:id="40"/>
      <w:bookmarkEnd w:id="41"/>
      <w:bookmarkEnd w:id="42"/>
    </w:p>
    <w:p w14:paraId="0251CBC9">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14:paraId="37F294AD">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14:paraId="16C09DAE">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14:paraId="0045D95F">
      <w:pPr>
        <w:widowControl/>
        <w:spacing w:line="360" w:lineRule="auto"/>
        <w:ind w:firstLine="0" w:firstLineChars="0"/>
        <w:jc w:val="left"/>
        <w:outlineLvl w:val="2"/>
        <w:rPr>
          <w:rFonts w:ascii="宋体" w:hAnsi="宋体" w:eastAsia="宋体" w:cs="宋体"/>
          <w:b/>
          <w:bCs/>
          <w:color w:val="auto"/>
          <w:sz w:val="24"/>
          <w:szCs w:val="24"/>
        </w:rPr>
      </w:pPr>
      <w:bookmarkStart w:id="43" w:name="_Toc21569"/>
      <w:bookmarkStart w:id="44" w:name="_Toc376936743"/>
      <w:bookmarkStart w:id="45" w:name="_Toc325726012"/>
      <w:bookmarkStart w:id="46" w:name="_Toc17093"/>
      <w:r>
        <w:rPr>
          <w:rFonts w:hint="eastAsia" w:ascii="宋体" w:hAnsi="宋体" w:eastAsia="宋体" w:cs="宋体"/>
          <w:b/>
          <w:bCs/>
          <w:color w:val="auto"/>
          <w:sz w:val="24"/>
          <w:szCs w:val="24"/>
        </w:rPr>
        <w:t>8.磋商保证金</w:t>
      </w:r>
      <w:bookmarkEnd w:id="43"/>
      <w:bookmarkEnd w:id="44"/>
      <w:bookmarkEnd w:id="45"/>
      <w:bookmarkEnd w:id="46"/>
    </w:p>
    <w:p w14:paraId="439446CF">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14:paraId="34486CBD">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14:paraId="3CE92A5F">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.3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14:paraId="38718609">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8.4 有下列情形之一的，磋商保证金不予退还：</w:t>
      </w:r>
    </w:p>
    <w:p w14:paraId="019E1F48">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14:paraId="447CBEC5">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14:paraId="1575384F">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14:paraId="6E70C2FC">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14:paraId="00D61080">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（5）磋商文件规定的其他情形。</w:t>
      </w:r>
    </w:p>
    <w:p w14:paraId="3393F020">
      <w:pPr>
        <w:widowControl/>
        <w:spacing w:line="360" w:lineRule="auto"/>
        <w:ind w:firstLine="0" w:firstLineChars="0"/>
        <w:jc w:val="left"/>
        <w:outlineLvl w:val="2"/>
        <w:rPr>
          <w:rFonts w:ascii="宋体" w:hAnsi="宋体" w:eastAsia="宋体" w:cs="宋体"/>
          <w:b/>
          <w:bCs/>
          <w:color w:val="auto"/>
          <w:sz w:val="24"/>
          <w:szCs w:val="24"/>
        </w:rPr>
      </w:pPr>
      <w:bookmarkStart w:id="47" w:name="_Toc22044"/>
      <w:bookmarkStart w:id="48" w:name="_Toc32704"/>
      <w:bookmarkStart w:id="49" w:name="_Toc325726013"/>
      <w:bookmarkStart w:id="50" w:name="_Toc376936744"/>
      <w:r>
        <w:rPr>
          <w:rFonts w:hint="eastAsia" w:ascii="宋体" w:hAnsi="宋体" w:eastAsia="宋体" w:cs="宋体"/>
          <w:b/>
          <w:bCs/>
          <w:color w:val="auto"/>
          <w:sz w:val="24"/>
          <w:szCs w:val="24"/>
        </w:rPr>
        <w:t>9.磋商有效期</w:t>
      </w:r>
      <w:bookmarkEnd w:id="47"/>
      <w:bookmarkEnd w:id="48"/>
      <w:bookmarkEnd w:id="49"/>
      <w:bookmarkEnd w:id="50"/>
    </w:p>
    <w:p w14:paraId="77EA9B48">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磋商有效期为自磋商开始之日起60个日历日</w:t>
      </w:r>
    </w:p>
    <w:p w14:paraId="738AAAB4">
      <w:pPr>
        <w:widowControl/>
        <w:spacing w:line="360" w:lineRule="auto"/>
        <w:ind w:firstLine="0" w:firstLineChars="0"/>
        <w:jc w:val="left"/>
        <w:outlineLvl w:val="2"/>
        <w:rPr>
          <w:rFonts w:ascii="宋体" w:hAnsi="宋体" w:eastAsia="宋体" w:cs="宋体"/>
          <w:b/>
          <w:bCs/>
          <w:color w:val="auto"/>
          <w:sz w:val="24"/>
          <w:szCs w:val="24"/>
        </w:rPr>
      </w:pPr>
      <w:bookmarkStart w:id="51" w:name="_Toc376936739"/>
      <w:bookmarkStart w:id="52" w:name="_Toc31915"/>
      <w:bookmarkStart w:id="53" w:name="_Toc325726008"/>
      <w:bookmarkStart w:id="54" w:name="_Toc16445"/>
      <w:r>
        <w:rPr>
          <w:rFonts w:hint="eastAsia" w:ascii="宋体" w:hAnsi="宋体" w:eastAsia="宋体" w:cs="宋体"/>
          <w:b/>
          <w:bCs/>
          <w:color w:val="auto"/>
          <w:sz w:val="24"/>
          <w:szCs w:val="24"/>
        </w:rPr>
        <w:t>10.响应文件构成</w:t>
      </w:r>
      <w:bookmarkEnd w:id="51"/>
      <w:bookmarkEnd w:id="52"/>
      <w:bookmarkEnd w:id="53"/>
      <w:bookmarkEnd w:id="54"/>
    </w:p>
    <w:p w14:paraId="5B079D76">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14:paraId="292A7E47">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（1）响应文件封面</w:t>
      </w:r>
    </w:p>
    <w:p w14:paraId="65280B79">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（2）磋商函</w:t>
      </w:r>
    </w:p>
    <w:p w14:paraId="2B212BA1">
      <w:pPr>
        <w:widowControl w:val="0"/>
        <w:autoSpaceDE w:val="0"/>
        <w:autoSpaceDN w:val="0"/>
        <w:adjustRightInd w:val="0"/>
        <w:spacing w:before="0" w:after="0" w:line="360" w:lineRule="auto"/>
        <w:ind w:left="0" w:leftChars="0" w:right="0" w:firstLine="0" w:firstLineChars="0"/>
        <w:jc w:val="left"/>
        <w:rPr>
          <w:rFonts w:ascii="宋体"/>
          <w:color w:val="auto"/>
          <w:spacing w:val="0"/>
          <w:sz w:val="24"/>
        </w:rPr>
      </w:pPr>
      <w:r>
        <w:rPr>
          <w:rFonts w:hint="eastAsia" w:ascii="宋体" w:hAnsi="宋体" w:eastAsia="宋体" w:cs="宋体"/>
          <w:color w:val="auto"/>
          <w:sz w:val="24"/>
          <w:szCs w:val="24"/>
        </w:rPr>
        <w:t>（3）</w:t>
      </w:r>
      <w:r>
        <w:rPr>
          <w:rFonts w:ascii="宋体" w:hAnsi="宋体" w:cs="宋体"/>
          <w:color w:val="auto"/>
          <w:spacing w:val="0"/>
          <w:sz w:val="24"/>
        </w:rPr>
        <w:t>竞争性磋商首次报价表</w:t>
      </w:r>
    </w:p>
    <w:p w14:paraId="53D4A32D">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（4）法定代表人证明书</w:t>
      </w:r>
    </w:p>
    <w:p w14:paraId="6D2875FA">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（5）法定代表人授权书</w:t>
      </w:r>
    </w:p>
    <w:p w14:paraId="174A53B7">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（6）供应商承诺函</w:t>
      </w:r>
    </w:p>
    <w:p w14:paraId="6AECC8A7">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（7）供应商诚信承诺书</w:t>
      </w:r>
    </w:p>
    <w:p w14:paraId="39156217">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14:paraId="36744946">
      <w:pPr>
        <w:widowControl w:val="0"/>
        <w:autoSpaceDE w:val="0"/>
        <w:autoSpaceDN w:val="0"/>
        <w:adjustRightInd w:val="0"/>
        <w:spacing w:before="0" w:after="0" w:line="360" w:lineRule="auto"/>
        <w:ind w:left="0" w:leftChars="0" w:right="0" w:firstLine="0" w:firstLineChars="0"/>
        <w:jc w:val="left"/>
        <w:rPr>
          <w:rFonts w:ascii="宋体" w:hAnsi="宋体" w:cs="宋体"/>
          <w:color w:val="auto"/>
          <w:spacing w:val="0"/>
          <w:sz w:val="24"/>
          <w:lang w:val="zh-CN"/>
        </w:rPr>
      </w:pPr>
      <w:r>
        <w:rPr>
          <w:rFonts w:hint="eastAsia" w:ascii="宋体" w:hAnsi="宋体" w:cs="宋体"/>
          <w:color w:val="auto"/>
          <w:spacing w:val="0"/>
          <w:sz w:val="24"/>
          <w:lang w:val="zh-CN"/>
        </w:rPr>
        <w:t>（</w:t>
      </w:r>
      <w:r>
        <w:rPr>
          <w:rFonts w:hint="eastAsia" w:ascii="宋体" w:hAnsi="宋体" w:cs="宋体"/>
          <w:color w:val="auto"/>
          <w:spacing w:val="0"/>
          <w:sz w:val="24"/>
          <w:lang w:val="en-US" w:eastAsia="zh-CN"/>
        </w:rPr>
        <w:t>9</w:t>
      </w:r>
      <w:r>
        <w:rPr>
          <w:rFonts w:hint="eastAsia" w:ascii="宋体" w:hAnsi="宋体" w:cs="宋体"/>
          <w:color w:val="auto"/>
          <w:spacing w:val="0"/>
          <w:sz w:val="24"/>
          <w:lang w:val="zh-CN"/>
        </w:rPr>
        <w:t>）投标人基本情况表</w:t>
      </w:r>
    </w:p>
    <w:p w14:paraId="46504604">
      <w:pPr>
        <w:widowControl w:val="0"/>
        <w:autoSpaceDE w:val="0"/>
        <w:autoSpaceDN w:val="0"/>
        <w:adjustRightInd w:val="0"/>
        <w:spacing w:before="0" w:after="0" w:line="360" w:lineRule="auto"/>
        <w:ind w:left="0" w:leftChars="0" w:right="0" w:firstLine="0" w:firstLineChars="0"/>
        <w:jc w:val="left"/>
        <w:rPr>
          <w:rFonts w:ascii="宋体" w:hAnsi="宋体" w:cs="宋体"/>
          <w:color w:val="auto"/>
          <w:spacing w:val="0"/>
          <w:sz w:val="24"/>
        </w:rPr>
      </w:pPr>
      <w:r>
        <w:rPr>
          <w:rFonts w:hint="eastAsia" w:ascii="宋体" w:hAnsi="宋体" w:cs="宋体"/>
          <w:color w:val="auto"/>
          <w:spacing w:val="0"/>
          <w:sz w:val="24"/>
          <w:lang w:val="zh-CN"/>
        </w:rPr>
        <w:t>（</w:t>
      </w:r>
      <w:r>
        <w:rPr>
          <w:rFonts w:hint="eastAsia" w:ascii="宋体" w:hAnsi="宋体" w:cs="宋体"/>
          <w:color w:val="auto"/>
          <w:spacing w:val="0"/>
          <w:sz w:val="24"/>
          <w:lang w:val="en-US" w:eastAsia="zh-CN"/>
        </w:rPr>
        <w:t>10</w:t>
      </w:r>
      <w:r>
        <w:rPr>
          <w:rFonts w:hint="eastAsia" w:ascii="宋体" w:hAnsi="宋体" w:cs="宋体"/>
          <w:color w:val="auto"/>
          <w:spacing w:val="0"/>
          <w:sz w:val="24"/>
          <w:lang w:val="zh-CN"/>
        </w:rPr>
        <w:t>）本项目负责人及主要人员情况表</w:t>
      </w:r>
    </w:p>
    <w:p w14:paraId="1F6AAA9B">
      <w:pPr>
        <w:widowControl w:val="0"/>
        <w:autoSpaceDE w:val="0"/>
        <w:autoSpaceDN w:val="0"/>
        <w:adjustRightInd w:val="0"/>
        <w:spacing w:before="0" w:after="0" w:line="360" w:lineRule="auto"/>
        <w:ind w:left="0" w:leftChars="0" w:right="0" w:firstLine="0" w:firstLineChars="0"/>
        <w:jc w:val="left"/>
        <w:rPr>
          <w:rFonts w:ascii="宋体" w:hAnsi="宋体" w:cs="宋体"/>
          <w:color w:val="auto"/>
          <w:spacing w:val="0"/>
          <w:sz w:val="24"/>
        </w:rPr>
      </w:pPr>
      <w:r>
        <w:rPr>
          <w:rFonts w:hint="eastAsia" w:ascii="宋体" w:hAnsi="宋体" w:cs="宋体"/>
          <w:color w:val="auto"/>
          <w:spacing w:val="0"/>
          <w:sz w:val="24"/>
        </w:rPr>
        <w:t>（</w:t>
      </w:r>
      <w:r>
        <w:rPr>
          <w:rFonts w:hint="eastAsia" w:ascii="宋体" w:hAnsi="宋体" w:cs="宋体"/>
          <w:color w:val="auto"/>
          <w:spacing w:val="0"/>
          <w:sz w:val="24"/>
          <w:lang w:val="en-US" w:eastAsia="zh-CN"/>
        </w:rPr>
        <w:t>11</w:t>
      </w:r>
      <w:r>
        <w:rPr>
          <w:rFonts w:hint="eastAsia" w:ascii="宋体" w:hAnsi="宋体" w:cs="宋体"/>
          <w:color w:val="auto"/>
          <w:spacing w:val="0"/>
          <w:sz w:val="24"/>
        </w:rPr>
        <w:t>）</w:t>
      </w:r>
      <w:r>
        <w:rPr>
          <w:rFonts w:ascii="宋体" w:hAnsi="宋体" w:cs="宋体"/>
          <w:color w:val="auto"/>
          <w:spacing w:val="0"/>
          <w:sz w:val="24"/>
        </w:rPr>
        <w:t>财务状况证明、缴纳税收和社会保障资金</w:t>
      </w:r>
    </w:p>
    <w:p w14:paraId="5CC0B5CC">
      <w:pPr>
        <w:widowControl w:val="0"/>
        <w:autoSpaceDE w:val="0"/>
        <w:autoSpaceDN w:val="0"/>
        <w:adjustRightInd w:val="0"/>
        <w:spacing w:before="0" w:after="0" w:line="360" w:lineRule="auto"/>
        <w:ind w:left="0" w:leftChars="0" w:right="0" w:firstLine="0" w:firstLineChars="0"/>
        <w:jc w:val="left"/>
        <w:rPr>
          <w:rFonts w:ascii="宋体" w:hAnsi="宋体" w:cs="宋体"/>
          <w:color w:val="auto"/>
          <w:spacing w:val="0"/>
          <w:sz w:val="24"/>
        </w:rPr>
      </w:pPr>
      <w:r>
        <w:rPr>
          <w:rFonts w:hint="eastAsia" w:ascii="宋体" w:hAnsi="宋体" w:cs="宋体"/>
          <w:color w:val="auto"/>
          <w:spacing w:val="0"/>
          <w:sz w:val="24"/>
        </w:rPr>
        <w:t>（1</w:t>
      </w:r>
      <w:r>
        <w:rPr>
          <w:rFonts w:hint="eastAsia" w:ascii="宋体" w:hAnsi="宋体" w:cs="宋体"/>
          <w:color w:val="auto"/>
          <w:spacing w:val="0"/>
          <w:sz w:val="24"/>
          <w:lang w:val="en-US" w:eastAsia="zh-CN"/>
        </w:rPr>
        <w:t>2</w:t>
      </w:r>
      <w:r>
        <w:rPr>
          <w:rFonts w:hint="eastAsia" w:ascii="宋体" w:hAnsi="宋体" w:cs="宋体"/>
          <w:color w:val="auto"/>
          <w:spacing w:val="0"/>
          <w:sz w:val="24"/>
        </w:rPr>
        <w:t>）具备履行合同所必须的设备和专业技术能力证明</w:t>
      </w:r>
    </w:p>
    <w:p w14:paraId="3028261E">
      <w:pPr>
        <w:widowControl w:val="0"/>
        <w:autoSpaceDE w:val="0"/>
        <w:autoSpaceDN w:val="0"/>
        <w:adjustRightInd w:val="0"/>
        <w:spacing w:before="0" w:after="0" w:line="360" w:lineRule="auto"/>
        <w:ind w:left="0" w:leftChars="0" w:right="0" w:firstLine="0" w:firstLineChars="0"/>
        <w:jc w:val="left"/>
        <w:rPr>
          <w:rFonts w:ascii="宋体" w:hAnsi="宋体" w:cs="宋体"/>
          <w:color w:val="auto"/>
          <w:spacing w:val="0"/>
          <w:sz w:val="24"/>
        </w:rPr>
      </w:pPr>
      <w:r>
        <w:rPr>
          <w:rFonts w:hint="eastAsia" w:ascii="宋体" w:hAnsi="宋体" w:cs="宋体"/>
          <w:color w:val="auto"/>
          <w:spacing w:val="0"/>
          <w:sz w:val="24"/>
        </w:rPr>
        <w:t>（1</w:t>
      </w:r>
      <w:r>
        <w:rPr>
          <w:rFonts w:hint="eastAsia" w:ascii="宋体" w:hAnsi="宋体" w:cs="宋体"/>
          <w:color w:val="auto"/>
          <w:spacing w:val="0"/>
          <w:sz w:val="24"/>
          <w:lang w:val="en-US" w:eastAsia="zh-CN"/>
        </w:rPr>
        <w:t>3</w:t>
      </w:r>
      <w:r>
        <w:rPr>
          <w:rFonts w:hint="eastAsia" w:ascii="宋体" w:hAnsi="宋体" w:cs="宋体"/>
          <w:color w:val="auto"/>
          <w:spacing w:val="0"/>
          <w:sz w:val="24"/>
        </w:rPr>
        <w:t>）无重大违法记录声明</w:t>
      </w:r>
    </w:p>
    <w:p w14:paraId="733D5E51">
      <w:pPr>
        <w:widowControl w:val="0"/>
        <w:autoSpaceDE w:val="0"/>
        <w:autoSpaceDN w:val="0"/>
        <w:adjustRightInd w:val="0"/>
        <w:spacing w:before="0" w:after="0" w:line="360" w:lineRule="auto"/>
        <w:ind w:left="0" w:leftChars="0" w:right="0" w:firstLine="0" w:firstLineChars="0"/>
        <w:jc w:val="left"/>
        <w:rPr>
          <w:rFonts w:hint="eastAsia" w:ascii="宋体" w:hAnsi="宋体" w:cs="宋体"/>
          <w:color w:val="auto"/>
          <w:spacing w:val="0"/>
          <w:sz w:val="24"/>
        </w:rPr>
      </w:pPr>
      <w:r>
        <w:rPr>
          <w:rFonts w:hint="eastAsia" w:ascii="宋体" w:hAnsi="宋体" w:cs="宋体"/>
          <w:color w:val="auto"/>
          <w:spacing w:val="0"/>
          <w:sz w:val="24"/>
        </w:rPr>
        <w:t>（1</w:t>
      </w:r>
      <w:r>
        <w:rPr>
          <w:rFonts w:hint="eastAsia" w:ascii="宋体" w:hAnsi="宋体" w:cs="宋体"/>
          <w:color w:val="auto"/>
          <w:spacing w:val="0"/>
          <w:sz w:val="24"/>
          <w:lang w:val="en-US" w:eastAsia="zh-CN"/>
        </w:rPr>
        <w:t>4</w:t>
      </w:r>
      <w:r>
        <w:rPr>
          <w:rFonts w:hint="eastAsia" w:ascii="宋体" w:hAnsi="宋体" w:cs="宋体"/>
          <w:color w:val="auto"/>
          <w:spacing w:val="0"/>
          <w:sz w:val="24"/>
        </w:rPr>
        <w:t>）磋商保证金</w:t>
      </w:r>
    </w:p>
    <w:p w14:paraId="0FAE311D">
      <w:pPr>
        <w:widowControl w:val="0"/>
        <w:autoSpaceDE w:val="0"/>
        <w:autoSpaceDN w:val="0"/>
        <w:adjustRightInd w:val="0"/>
        <w:spacing w:before="0" w:after="0" w:line="360" w:lineRule="auto"/>
        <w:ind w:left="0" w:leftChars="0" w:right="0" w:firstLine="0" w:firstLineChars="0"/>
        <w:jc w:val="left"/>
        <w:rPr>
          <w:rFonts w:hint="eastAsia" w:ascii="宋体" w:hAnsi="宋体" w:cs="宋体"/>
          <w:color w:val="auto"/>
          <w:spacing w:val="0"/>
          <w:sz w:val="24"/>
          <w:lang w:val="zh-CN"/>
        </w:rPr>
      </w:pPr>
      <w:r>
        <w:rPr>
          <w:rFonts w:hint="eastAsia" w:ascii="宋体" w:hAnsi="宋体" w:cs="宋体"/>
          <w:color w:val="auto"/>
          <w:spacing w:val="0"/>
          <w:sz w:val="24"/>
          <w:lang w:val="zh-CN"/>
        </w:rPr>
        <w:t>（</w:t>
      </w:r>
      <w:r>
        <w:rPr>
          <w:rFonts w:hint="eastAsia" w:ascii="宋体" w:hAnsi="宋体" w:cs="宋体"/>
          <w:color w:val="auto"/>
          <w:spacing w:val="0"/>
          <w:sz w:val="24"/>
          <w:lang w:val="en-US" w:eastAsia="zh-CN"/>
        </w:rPr>
        <w:t>15</w:t>
      </w:r>
      <w:r>
        <w:rPr>
          <w:rFonts w:hint="eastAsia" w:ascii="宋体" w:hAnsi="宋体" w:cs="宋体"/>
          <w:color w:val="auto"/>
          <w:spacing w:val="0"/>
          <w:sz w:val="24"/>
          <w:lang w:val="zh-CN"/>
        </w:rPr>
        <w:t>）响应人的类似业绩证明材料</w:t>
      </w:r>
    </w:p>
    <w:p w14:paraId="53669DD2">
      <w:pPr>
        <w:widowControl w:val="0"/>
        <w:autoSpaceDE w:val="0"/>
        <w:autoSpaceDN w:val="0"/>
        <w:adjustRightInd w:val="0"/>
        <w:spacing w:before="0" w:after="0" w:line="360" w:lineRule="auto"/>
        <w:ind w:left="0" w:leftChars="0" w:right="0" w:firstLine="0" w:firstLineChars="0"/>
        <w:jc w:val="left"/>
        <w:rPr>
          <w:rFonts w:hint="eastAsia" w:ascii="宋体" w:hAnsi="宋体" w:cs="宋体"/>
          <w:color w:val="auto"/>
          <w:spacing w:val="0"/>
          <w:sz w:val="24"/>
          <w:lang w:val="zh-CN"/>
        </w:rPr>
      </w:pPr>
      <w:r>
        <w:rPr>
          <w:rFonts w:hint="eastAsia" w:ascii="宋体" w:hAnsi="宋体" w:cs="宋体"/>
          <w:color w:val="auto"/>
          <w:spacing w:val="0"/>
          <w:sz w:val="24"/>
          <w:lang w:val="zh-CN" w:eastAsia="zh-CN"/>
        </w:rPr>
        <w:t>（</w:t>
      </w:r>
      <w:r>
        <w:rPr>
          <w:rFonts w:hint="eastAsia" w:ascii="宋体" w:hAnsi="宋体" w:cs="宋体"/>
          <w:color w:val="auto"/>
          <w:spacing w:val="0"/>
          <w:sz w:val="24"/>
          <w:lang w:val="en-US" w:eastAsia="zh-CN"/>
        </w:rPr>
        <w:t>16</w:t>
      </w:r>
      <w:r>
        <w:rPr>
          <w:rFonts w:hint="eastAsia" w:ascii="宋体" w:hAnsi="宋体" w:cs="宋体"/>
          <w:color w:val="auto"/>
          <w:spacing w:val="0"/>
          <w:sz w:val="24"/>
          <w:lang w:val="zh-CN" w:eastAsia="zh-CN"/>
        </w:rPr>
        <w:t>）</w:t>
      </w:r>
      <w:r>
        <w:rPr>
          <w:rFonts w:hint="eastAsia" w:ascii="宋体" w:hAnsi="宋体" w:cs="宋体"/>
          <w:color w:val="auto"/>
          <w:spacing w:val="0"/>
          <w:sz w:val="24"/>
          <w:lang w:val="zh-CN"/>
        </w:rPr>
        <w:t>已标价工程量清单</w:t>
      </w:r>
    </w:p>
    <w:p w14:paraId="110C7F4B">
      <w:pPr>
        <w:widowControl w:val="0"/>
        <w:autoSpaceDE w:val="0"/>
        <w:autoSpaceDN w:val="0"/>
        <w:adjustRightInd w:val="0"/>
        <w:spacing w:before="0" w:after="0" w:line="360" w:lineRule="auto"/>
        <w:ind w:left="0" w:leftChars="0" w:right="0" w:firstLine="0" w:firstLineChars="0"/>
        <w:jc w:val="left"/>
        <w:rPr>
          <w:rFonts w:hint="eastAsia" w:ascii="宋体" w:hAnsi="宋体" w:cs="宋体"/>
          <w:color w:val="auto"/>
          <w:spacing w:val="0"/>
          <w:sz w:val="24"/>
          <w:lang w:val="en-US" w:eastAsia="zh-CN"/>
        </w:rPr>
      </w:pPr>
      <w:r>
        <w:rPr>
          <w:rFonts w:hint="eastAsia" w:ascii="宋体" w:hAnsi="宋体" w:cs="宋体"/>
          <w:color w:val="auto"/>
          <w:spacing w:val="0"/>
          <w:sz w:val="24"/>
          <w:lang w:val="en-US" w:eastAsia="zh-CN"/>
        </w:rPr>
        <w:t>（17）中小企业声明函（工程）</w:t>
      </w:r>
    </w:p>
    <w:p w14:paraId="5FAC2172">
      <w:pPr>
        <w:widowControl w:val="0"/>
        <w:autoSpaceDE w:val="0"/>
        <w:autoSpaceDN w:val="0"/>
        <w:adjustRightInd w:val="0"/>
        <w:spacing w:before="0" w:after="0" w:line="360" w:lineRule="auto"/>
        <w:ind w:left="0" w:leftChars="0" w:right="0" w:firstLine="0" w:firstLineChars="0"/>
        <w:jc w:val="left"/>
        <w:rPr>
          <w:rFonts w:hint="eastAsia" w:ascii="宋体" w:hAnsi="宋体" w:cs="宋体"/>
          <w:color w:val="auto"/>
          <w:spacing w:val="0"/>
          <w:sz w:val="24"/>
          <w:lang w:val="zh-CN"/>
        </w:rPr>
      </w:pPr>
      <w:r>
        <w:rPr>
          <w:rFonts w:hint="eastAsia" w:ascii="宋体" w:hAnsi="宋体" w:cs="宋体"/>
          <w:color w:val="auto"/>
          <w:spacing w:val="0"/>
          <w:sz w:val="24"/>
          <w:lang w:val="en-US" w:eastAsia="zh-CN"/>
        </w:rPr>
        <w:t>（18）供应商认为在其他方面有必要说明的</w:t>
      </w:r>
      <w:r>
        <w:rPr>
          <w:rFonts w:hint="eastAsia" w:ascii="宋体" w:hAnsi="宋体" w:cs="宋体"/>
          <w:color w:val="auto"/>
          <w:spacing w:val="0"/>
          <w:sz w:val="24"/>
          <w:lang w:val="zh-CN"/>
        </w:rPr>
        <w:t>事项</w:t>
      </w:r>
    </w:p>
    <w:p w14:paraId="60C4E00F">
      <w:pPr>
        <w:pStyle w:val="7"/>
        <w:ind w:left="0" w:leftChars="0" w:firstLine="0" w:firstLineChars="0"/>
        <w:rPr>
          <w:rFonts w:hint="eastAsia"/>
          <w:lang w:val="zh-CN"/>
        </w:rPr>
      </w:pPr>
      <w:r>
        <w:rPr>
          <w:rFonts w:hint="eastAsia" w:ascii="宋体" w:hAnsi="宋体" w:cs="宋体"/>
          <w:color w:val="auto"/>
          <w:spacing w:val="0"/>
          <w:sz w:val="24"/>
          <w:lang w:val="en-US" w:eastAsia="zh-CN"/>
        </w:rPr>
        <w:t>（19）</w:t>
      </w:r>
      <w:r>
        <w:rPr>
          <w:rFonts w:hint="eastAsia" w:ascii="宋体" w:hAnsi="宋体" w:cs="宋体"/>
          <w:color w:val="auto"/>
          <w:spacing w:val="0"/>
          <w:sz w:val="24"/>
          <w:lang w:val="zh-CN"/>
        </w:rPr>
        <w:t>投标人最终报价表</w:t>
      </w:r>
    </w:p>
    <w:p w14:paraId="00B4D757">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0A907982">
      <w:pPr>
        <w:widowControl/>
        <w:numPr>
          <w:ilvl w:val="0"/>
          <w:numId w:val="2"/>
        </w:numPr>
        <w:spacing w:line="360" w:lineRule="auto"/>
        <w:ind w:firstLine="0" w:firstLineChars="0"/>
        <w:jc w:val="left"/>
        <w:outlineLvl w:val="2"/>
        <w:rPr>
          <w:rFonts w:hint="eastAsia" w:ascii="宋体" w:hAnsi="宋体" w:eastAsia="宋体" w:cs="宋体"/>
          <w:b/>
          <w:bCs/>
          <w:color w:val="auto"/>
          <w:sz w:val="24"/>
          <w:szCs w:val="24"/>
        </w:rPr>
      </w:pPr>
      <w:bookmarkStart w:id="55" w:name="_Toc11377"/>
      <w:bookmarkStart w:id="56" w:name="_Toc373392580"/>
      <w:bookmarkStart w:id="57" w:name="_Toc16453"/>
      <w:bookmarkStart w:id="58" w:name="_Toc412617729"/>
      <w:r>
        <w:rPr>
          <w:rFonts w:hint="eastAsia" w:ascii="宋体" w:hAnsi="宋体" w:eastAsia="宋体" w:cs="宋体"/>
          <w:b/>
          <w:bCs/>
          <w:color w:val="auto"/>
          <w:sz w:val="24"/>
          <w:szCs w:val="24"/>
        </w:rPr>
        <w:t>响应文件编印和签署</w:t>
      </w:r>
      <w:bookmarkEnd w:id="55"/>
      <w:bookmarkEnd w:id="56"/>
      <w:bookmarkEnd w:id="57"/>
      <w:bookmarkEnd w:id="58"/>
    </w:p>
    <w:p w14:paraId="3EACEAFF">
      <w:pPr>
        <w:widowControl/>
        <w:numPr>
          <w:ilvl w:val="0"/>
          <w:numId w:val="0"/>
        </w:numPr>
        <w:spacing w:line="360" w:lineRule="auto"/>
        <w:jc w:val="left"/>
        <w:outlineLvl w:val="2"/>
        <w:rPr>
          <w:rFonts w:hint="eastAsia"/>
          <w:color w:val="auto"/>
          <w:sz w:val="24"/>
          <w:szCs w:val="24"/>
        </w:rPr>
      </w:pPr>
      <w:r>
        <w:rPr>
          <w:rFonts w:hint="eastAsia" w:ascii="宋体" w:hAnsi="宋体" w:eastAsia="宋体" w:cs="宋体"/>
          <w:color w:val="auto"/>
          <w:sz w:val="24"/>
          <w:szCs w:val="24"/>
          <w:lang w:val="en-US" w:eastAsia="zh-CN" w:bidi="ar-SA"/>
        </w:rPr>
        <w:t>11.1</w:t>
      </w:r>
      <w:r>
        <w:rPr>
          <w:rFonts w:hint="eastAsia"/>
          <w:color w:val="auto"/>
          <w:sz w:val="24"/>
          <w:szCs w:val="24"/>
        </w:rPr>
        <w:t>投标人须依据本文件内容和响应文件格式的要求编制响应文件；</w:t>
      </w:r>
    </w:p>
    <w:p w14:paraId="076DC5B5">
      <w:pPr>
        <w:pStyle w:val="10"/>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w:t>
      </w:r>
      <w:r>
        <w:rPr>
          <w:rFonts w:hint="eastAsia" w:hAnsi="宋体" w:eastAsia="宋体" w:cs="宋体"/>
          <w:color w:val="auto"/>
          <w:sz w:val="24"/>
          <w:szCs w:val="24"/>
          <w:lang w:val="en-US" w:eastAsia="zh-CN"/>
        </w:rPr>
        <w:t>2</w:t>
      </w:r>
      <w:r>
        <w:rPr>
          <w:rFonts w:hint="eastAsia" w:hAnsi="宋体" w:eastAsia="宋体" w:cs="宋体"/>
          <w:color w:val="auto"/>
          <w:sz w:val="24"/>
          <w:szCs w:val="24"/>
        </w:rPr>
        <w:t>响应文件中不得行间插字、涂改或增删，如有修改错漏处，须由供应商法定代表人或其委托代理人签字和盖章。</w:t>
      </w:r>
      <w:bookmarkStart w:id="59" w:name="_Toc412617730"/>
      <w:bookmarkStart w:id="60" w:name="_Toc15102"/>
      <w:bookmarkStart w:id="61" w:name="_Toc376936748"/>
      <w:bookmarkStart w:id="62" w:name="_Toc371090029"/>
    </w:p>
    <w:p w14:paraId="6E1B9DB6">
      <w:pPr>
        <w:pStyle w:val="10"/>
        <w:spacing w:line="360" w:lineRule="auto"/>
        <w:ind w:firstLine="0" w:firstLineChars="0"/>
        <w:jc w:val="center"/>
        <w:rPr>
          <w:rFonts w:hAnsi="宋体" w:eastAsia="宋体" w:cs="宋体"/>
          <w:b/>
          <w:bCs/>
          <w:color w:val="auto"/>
          <w:sz w:val="24"/>
          <w:szCs w:val="24"/>
        </w:rPr>
      </w:pPr>
      <w:r>
        <w:rPr>
          <w:rFonts w:hint="eastAsia" w:hAnsi="宋体" w:eastAsia="宋体" w:cs="宋体"/>
          <w:b/>
          <w:bCs/>
          <w:color w:val="auto"/>
          <w:sz w:val="24"/>
          <w:szCs w:val="24"/>
        </w:rPr>
        <w:t>四、响应文件的递交</w:t>
      </w:r>
      <w:bookmarkEnd w:id="59"/>
      <w:bookmarkEnd w:id="60"/>
    </w:p>
    <w:p w14:paraId="42246474">
      <w:pPr>
        <w:widowControl/>
        <w:spacing w:line="360" w:lineRule="auto"/>
        <w:ind w:firstLine="0" w:firstLineChars="0"/>
        <w:jc w:val="left"/>
        <w:outlineLvl w:val="2"/>
        <w:rPr>
          <w:rFonts w:ascii="宋体" w:hAnsi="宋体" w:eastAsia="宋体" w:cs="宋体"/>
          <w:b/>
          <w:bCs/>
          <w:color w:val="auto"/>
          <w:sz w:val="24"/>
          <w:szCs w:val="24"/>
        </w:rPr>
      </w:pPr>
      <w:bookmarkStart w:id="63" w:name="_Toc325726016"/>
      <w:bookmarkStart w:id="64" w:name="_Toc412617731"/>
      <w:bookmarkStart w:id="65" w:name="_Toc23823"/>
      <w:bookmarkStart w:id="66" w:name="_Toc373392582"/>
      <w:bookmarkStart w:id="67" w:name="_Toc1176"/>
      <w:r>
        <w:rPr>
          <w:rFonts w:hint="eastAsia" w:ascii="宋体" w:hAnsi="宋体" w:eastAsia="宋体" w:cs="宋体"/>
          <w:b/>
          <w:bCs/>
          <w:color w:val="auto"/>
          <w:sz w:val="24"/>
          <w:szCs w:val="24"/>
        </w:rPr>
        <w:t>12.响应文件的密封和标记</w:t>
      </w:r>
      <w:bookmarkEnd w:id="63"/>
      <w:bookmarkEnd w:id="64"/>
      <w:bookmarkEnd w:id="65"/>
      <w:bookmarkEnd w:id="66"/>
      <w:bookmarkEnd w:id="67"/>
    </w:p>
    <w:bookmarkEnd w:id="61"/>
    <w:bookmarkEnd w:id="62"/>
    <w:p w14:paraId="0EB99A1C">
      <w:pPr>
        <w:adjustRightInd w:val="0"/>
        <w:snapToGrid w:val="0"/>
        <w:spacing w:line="360" w:lineRule="auto"/>
        <w:ind w:firstLine="480"/>
        <w:jc w:val="left"/>
        <w:rPr>
          <w:rFonts w:hint="eastAsia" w:ascii="宋体" w:hAnsi="宋体" w:eastAsia="宋体" w:cs="宋体"/>
          <w:color w:val="auto"/>
          <w:sz w:val="24"/>
          <w:szCs w:val="24"/>
          <w:lang w:val="en-US" w:eastAsia="zh-CN" w:bidi="ar-SA"/>
        </w:rPr>
      </w:pPr>
      <w:bookmarkStart w:id="68" w:name="_Toc30756"/>
      <w:bookmarkStart w:id="69" w:name="_Toc325726017"/>
      <w:bookmarkStart w:id="70" w:name="_Toc4009"/>
      <w:bookmarkStart w:id="71" w:name="_Toc373392583"/>
      <w:bookmarkStart w:id="72" w:name="_Toc412617732"/>
      <w:bookmarkStart w:id="73" w:name="_Toc376936749"/>
      <w:bookmarkStart w:id="74" w:name="_Toc371090030"/>
      <w:r>
        <w:rPr>
          <w:rFonts w:hint="eastAsia" w:ascii="宋体" w:hAnsi="宋体" w:eastAsia="宋体" w:cs="宋体"/>
          <w:color w:val="auto"/>
          <w:sz w:val="24"/>
          <w:szCs w:val="24"/>
          <w:lang w:val="en-US" w:eastAsia="zh-CN" w:bidi="ar-SA"/>
        </w:rPr>
        <w:t xml:space="preserve">12.1 本次采购采用线上提交响应文件的方式进行采购，线上响应文件必须在响应文件递交截止时间前上传至政采云平台。 </w:t>
      </w:r>
    </w:p>
    <w:p w14:paraId="330420B4">
      <w:pPr>
        <w:adjustRightInd w:val="0"/>
        <w:snapToGrid w:val="0"/>
        <w:spacing w:line="360" w:lineRule="auto"/>
        <w:ind w:firstLine="48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12.2 投标人以电报、电话、传真形式投标的，采购代理机构概不接受。</w:t>
      </w:r>
    </w:p>
    <w:p w14:paraId="14F40D0C">
      <w:pPr>
        <w:widowControl/>
        <w:spacing w:line="360" w:lineRule="auto"/>
        <w:ind w:firstLine="0" w:firstLineChars="0"/>
        <w:jc w:val="left"/>
        <w:outlineLvl w:val="2"/>
        <w:rPr>
          <w:rFonts w:ascii="宋体" w:hAnsi="宋体" w:eastAsia="宋体" w:cs="宋体"/>
          <w:b/>
          <w:bCs/>
          <w:color w:val="auto"/>
          <w:sz w:val="24"/>
          <w:szCs w:val="24"/>
        </w:rPr>
      </w:pPr>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bookmarkEnd w:id="73"/>
    <w:bookmarkEnd w:id="74"/>
    <w:p w14:paraId="3DB6B91E">
      <w:pPr>
        <w:adjustRightInd w:val="0"/>
        <w:snapToGrid w:val="0"/>
        <w:spacing w:line="360" w:lineRule="auto"/>
        <w:ind w:firstLine="480"/>
        <w:jc w:val="left"/>
        <w:rPr>
          <w:rFonts w:hint="eastAsia" w:ascii="宋体" w:hAnsi="宋体" w:eastAsia="宋体" w:cs="宋体"/>
          <w:color w:val="auto"/>
          <w:sz w:val="24"/>
          <w:szCs w:val="24"/>
          <w:lang w:val="en-US" w:eastAsia="zh-CN" w:bidi="ar-SA"/>
        </w:rPr>
      </w:pPr>
      <w:bookmarkStart w:id="75" w:name="_Toc325726019"/>
      <w:bookmarkStart w:id="76" w:name="_Toc376936750"/>
      <w:bookmarkStart w:id="77" w:name="_Toc5644"/>
      <w:bookmarkStart w:id="78" w:name="_Toc9147"/>
      <w:r>
        <w:rPr>
          <w:rFonts w:hint="eastAsia" w:ascii="宋体" w:hAnsi="宋体" w:eastAsia="宋体" w:cs="宋体"/>
          <w:color w:val="auto"/>
          <w:sz w:val="24"/>
          <w:szCs w:val="24"/>
          <w:lang w:val="en-US" w:eastAsia="zh-CN" w:bidi="ar-SA"/>
        </w:rPr>
        <w:t>13.1投标人应当在磋商文件要求提交响应文件的截止时间前，将响应文件上传至政采云投标客户端。</w:t>
      </w:r>
    </w:p>
    <w:p w14:paraId="3F3D8493">
      <w:pPr>
        <w:adjustRightInd w:val="0"/>
        <w:snapToGrid w:val="0"/>
        <w:spacing w:line="360" w:lineRule="auto"/>
        <w:ind w:firstLine="48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13.2投标人在磋商文件要求提交响应文件的截止时间及开标时间前，未将响应文件上传至政采云投标客户端、或文件解密失败的，视为无效投标。</w:t>
      </w:r>
    </w:p>
    <w:p w14:paraId="5B27F9E5">
      <w:pPr>
        <w:adjustRightInd w:val="0"/>
        <w:snapToGrid w:val="0"/>
        <w:spacing w:line="360" w:lineRule="auto"/>
        <w:ind w:firstLine="48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13.3逾期上传的响应文件，采购人、采购代理机构应当拒收。</w:t>
      </w:r>
    </w:p>
    <w:p w14:paraId="4D3EC62D">
      <w:pPr>
        <w:widowControl/>
        <w:spacing w:line="360" w:lineRule="auto"/>
        <w:ind w:firstLine="0" w:firstLineChars="0"/>
        <w:jc w:val="center"/>
        <w:outlineLvl w:val="1"/>
        <w:rPr>
          <w:rFonts w:ascii="宋体" w:hAnsi="宋体" w:eastAsia="宋体" w:cs="宋体"/>
          <w:b/>
          <w:bCs/>
          <w:color w:val="auto"/>
          <w:sz w:val="24"/>
          <w:szCs w:val="24"/>
        </w:rPr>
      </w:pPr>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14:paraId="169B0784">
      <w:pPr>
        <w:widowControl/>
        <w:spacing w:line="360" w:lineRule="auto"/>
        <w:ind w:firstLine="0" w:firstLineChars="0"/>
        <w:jc w:val="left"/>
        <w:outlineLvl w:val="2"/>
        <w:rPr>
          <w:rFonts w:ascii="宋体" w:hAnsi="宋体" w:eastAsia="宋体" w:cs="宋体"/>
          <w:b/>
          <w:bCs/>
          <w:color w:val="auto"/>
          <w:sz w:val="24"/>
          <w:szCs w:val="24"/>
        </w:rPr>
      </w:pPr>
      <w:bookmarkStart w:id="79" w:name="_Toc376936751"/>
      <w:bookmarkStart w:id="80" w:name="_Toc325726020"/>
      <w:bookmarkStart w:id="81" w:name="_Toc15630"/>
      <w:bookmarkStart w:id="82" w:name="_Toc26723"/>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14:paraId="5734A62A">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14:paraId="30BA61B3">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14:paraId="070626BF">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14:paraId="113AD6ED">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14:paraId="19F98523">
      <w:pPr>
        <w:widowControl/>
        <w:spacing w:line="360" w:lineRule="auto"/>
        <w:ind w:firstLine="0" w:firstLineChars="0"/>
        <w:jc w:val="center"/>
        <w:outlineLvl w:val="1"/>
        <w:rPr>
          <w:rFonts w:ascii="宋体" w:hAnsi="宋体" w:eastAsia="宋体" w:cs="宋体"/>
          <w:b/>
          <w:bCs/>
          <w:color w:val="auto"/>
          <w:sz w:val="24"/>
          <w:szCs w:val="24"/>
        </w:rPr>
      </w:pPr>
      <w:bookmarkStart w:id="83" w:name="_Toc325726021"/>
      <w:bookmarkStart w:id="84" w:name="_Toc376936752"/>
      <w:bookmarkStart w:id="85" w:name="_Toc19030"/>
      <w:bookmarkStart w:id="86" w:name="_Toc18107"/>
      <w:r>
        <w:rPr>
          <w:rFonts w:hint="eastAsia" w:ascii="宋体" w:hAnsi="宋体" w:eastAsia="宋体" w:cs="宋体"/>
          <w:b/>
          <w:bCs/>
          <w:color w:val="auto"/>
          <w:sz w:val="24"/>
          <w:szCs w:val="24"/>
        </w:rPr>
        <w:t>六、磋商程序及方法</w:t>
      </w:r>
      <w:bookmarkEnd w:id="83"/>
      <w:bookmarkEnd w:id="84"/>
      <w:bookmarkEnd w:id="85"/>
      <w:bookmarkEnd w:id="86"/>
    </w:p>
    <w:p w14:paraId="2AD9A9BF">
      <w:pPr>
        <w:widowControl/>
        <w:spacing w:line="360" w:lineRule="auto"/>
        <w:ind w:firstLine="0" w:firstLineChars="0"/>
        <w:jc w:val="left"/>
        <w:outlineLvl w:val="2"/>
        <w:rPr>
          <w:rFonts w:ascii="宋体" w:hAnsi="宋体" w:eastAsia="宋体" w:cs="宋体"/>
          <w:b/>
          <w:bCs/>
          <w:color w:val="auto"/>
          <w:sz w:val="24"/>
          <w:szCs w:val="24"/>
        </w:rPr>
      </w:pPr>
      <w:bookmarkStart w:id="87" w:name="_Toc376936753"/>
      <w:bookmarkStart w:id="88" w:name="_Toc16935"/>
      <w:bookmarkStart w:id="89" w:name="_Toc325726022"/>
      <w:bookmarkStart w:id="90" w:name="_Toc26121"/>
      <w:r>
        <w:rPr>
          <w:rFonts w:hint="eastAsia" w:ascii="宋体" w:hAnsi="宋体" w:eastAsia="宋体" w:cs="宋体"/>
          <w:b/>
          <w:bCs/>
          <w:color w:val="auto"/>
          <w:sz w:val="24"/>
          <w:szCs w:val="24"/>
        </w:rPr>
        <w:t>15.磋商小组</w:t>
      </w:r>
      <w:bookmarkEnd w:id="87"/>
      <w:bookmarkEnd w:id="88"/>
      <w:bookmarkEnd w:id="89"/>
      <w:bookmarkEnd w:id="90"/>
    </w:p>
    <w:p w14:paraId="21BF6274">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AF6B767">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14:paraId="0E44FD17">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14:paraId="40218313">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14:paraId="276B1004">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（3）推荐预成交候选供应商；</w:t>
      </w:r>
    </w:p>
    <w:p w14:paraId="7C8CE62E">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14:paraId="3B0CD72A">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14:paraId="2340467A">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14:paraId="5BD32E63">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14:paraId="342E0667">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14:paraId="4CC7BC1C">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（4）参与磋商报告的起草；</w:t>
      </w:r>
    </w:p>
    <w:p w14:paraId="7CF01DD4">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14:paraId="6D542886">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14:paraId="013A45D1">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14:paraId="206B9C89">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14:paraId="7DE1BCF8">
      <w:pPr>
        <w:widowControl/>
        <w:spacing w:line="360" w:lineRule="auto"/>
        <w:ind w:firstLine="0" w:firstLineChars="0"/>
        <w:jc w:val="left"/>
        <w:outlineLvl w:val="2"/>
        <w:rPr>
          <w:rFonts w:ascii="宋体" w:hAnsi="宋体" w:eastAsia="宋体" w:cs="宋体"/>
          <w:b/>
          <w:bCs/>
          <w:color w:val="auto"/>
          <w:sz w:val="24"/>
          <w:szCs w:val="24"/>
        </w:rPr>
      </w:pPr>
      <w:bookmarkStart w:id="91" w:name="_Toc27086"/>
      <w:bookmarkStart w:id="92" w:name="_Toc14694"/>
      <w:bookmarkStart w:id="93" w:name="_Toc325726023"/>
      <w:bookmarkStart w:id="94" w:name="_Toc376936754"/>
      <w:r>
        <w:rPr>
          <w:rFonts w:hint="eastAsia" w:ascii="宋体" w:hAnsi="宋体" w:eastAsia="宋体" w:cs="宋体"/>
          <w:b/>
          <w:bCs/>
          <w:color w:val="auto"/>
          <w:sz w:val="24"/>
          <w:szCs w:val="24"/>
        </w:rPr>
        <w:t>16.磋商程序</w:t>
      </w:r>
      <w:bookmarkEnd w:id="91"/>
      <w:bookmarkEnd w:id="92"/>
      <w:bookmarkEnd w:id="93"/>
      <w:bookmarkEnd w:id="94"/>
    </w:p>
    <w:p w14:paraId="6866A476">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35084262">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14:paraId="1814A5F7">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14:paraId="164A9E3B">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14:paraId="1FC00395">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14:paraId="20D1C16A">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）要求提供相关资料的；</w:t>
      </w:r>
    </w:p>
    <w:p w14:paraId="61D6547E">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14:paraId="73DD3D8B">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lang w:val="zh-CN"/>
        </w:rPr>
        <w:t>投标报价超过采购预算额度的；</w:t>
      </w:r>
    </w:p>
    <w:p w14:paraId="0C9031DE">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14:paraId="12B44B01">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（7）磋商有效期、法定代表人授权期限不能满足磋商文件要求的；</w:t>
      </w:r>
    </w:p>
    <w:p w14:paraId="296FDAE0">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14:paraId="448768EB">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14:paraId="234B4775">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14:paraId="2567DD48">
      <w:pPr>
        <w:tabs>
          <w:tab w:val="left" w:pos="8787"/>
        </w:tabs>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0E5CF8">
      <w:pPr>
        <w:tabs>
          <w:tab w:val="left" w:pos="8787"/>
        </w:tabs>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7C4D28E2">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76AEDE2">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9399F0B">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7534C6D">
      <w:pPr>
        <w:widowControl/>
        <w:spacing w:line="360" w:lineRule="auto"/>
        <w:ind w:firstLine="0" w:firstLineChars="0"/>
        <w:jc w:val="left"/>
        <w:outlineLvl w:val="2"/>
        <w:rPr>
          <w:rFonts w:ascii="宋体" w:hAnsi="宋体" w:eastAsia="宋体" w:cs="宋体"/>
          <w:b/>
          <w:bCs/>
          <w:color w:val="auto"/>
          <w:sz w:val="24"/>
          <w:szCs w:val="24"/>
        </w:rPr>
      </w:pPr>
      <w:bookmarkStart w:id="95" w:name="_Toc325726024"/>
      <w:bookmarkStart w:id="96" w:name="_Toc13668"/>
      <w:bookmarkStart w:id="97" w:name="_Toc20611"/>
      <w:bookmarkStart w:id="98" w:name="_Toc376936755"/>
      <w:r>
        <w:rPr>
          <w:rFonts w:hint="eastAsia" w:ascii="宋体" w:hAnsi="宋体" w:eastAsia="宋体" w:cs="宋体"/>
          <w:b/>
          <w:bCs/>
          <w:color w:val="auto"/>
          <w:sz w:val="24"/>
          <w:szCs w:val="24"/>
        </w:rPr>
        <w:t>17.评审办法</w:t>
      </w:r>
      <w:bookmarkEnd w:id="95"/>
      <w:bookmarkEnd w:id="96"/>
      <w:bookmarkEnd w:id="97"/>
      <w:bookmarkEnd w:id="98"/>
    </w:p>
    <w:p w14:paraId="466A88A3">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14:paraId="4D5BA138">
      <w:pPr>
        <w:spacing w:line="360" w:lineRule="auto"/>
        <w:ind w:firstLine="0" w:firstLineChars="0"/>
        <w:jc w:val="left"/>
        <w:rPr>
          <w:rFonts w:ascii="宋体" w:hAnsi="宋体" w:cs="宋体"/>
          <w:color w:val="auto"/>
          <w:spacing w:val="0"/>
          <w:sz w:val="24"/>
        </w:rPr>
      </w:pPr>
      <w:r>
        <w:rPr>
          <w:rFonts w:hint="eastAsia" w:ascii="宋体" w:hAnsi="宋体" w:eastAsia="宋体" w:cs="宋体"/>
          <w:color w:val="auto"/>
          <w:sz w:val="24"/>
          <w:szCs w:val="24"/>
          <w:lang w:val="en-US" w:eastAsia="zh-CN"/>
        </w:rPr>
        <w:t>17</w:t>
      </w:r>
      <w:r>
        <w:rPr>
          <w:rFonts w:ascii="宋体"/>
          <w:color w:val="auto"/>
          <w:spacing w:val="0"/>
          <w:sz w:val="24"/>
        </w:rPr>
        <w:t>.2</w:t>
      </w:r>
      <w:r>
        <w:rPr>
          <w:rFonts w:ascii="Times New Roman"/>
          <w:color w:val="auto"/>
          <w:spacing w:val="0"/>
          <w:sz w:val="24"/>
        </w:rPr>
        <w:t xml:space="preserve"> </w:t>
      </w:r>
      <w:r>
        <w:rPr>
          <w:rFonts w:ascii="宋体" w:hAnsi="宋体" w:cs="宋体"/>
          <w:color w:val="auto"/>
          <w:spacing w:val="0"/>
          <w:sz w:val="24"/>
        </w:rPr>
        <w:t>评审标准和分值分配：</w:t>
      </w:r>
    </w:p>
    <w:tbl>
      <w:tblPr>
        <w:tblStyle w:val="22"/>
        <w:tblpPr w:leftFromText="180" w:rightFromText="180" w:vertAnchor="text" w:horzAnchor="page" w:tblpX="1947" w:tblpY="490"/>
        <w:tblOverlap w:val="never"/>
        <w:tblW w:w="8215" w:type="dxa"/>
        <w:tblInd w:w="0" w:type="dxa"/>
        <w:tblLayout w:type="fixed"/>
        <w:tblCellMar>
          <w:top w:w="0" w:type="dxa"/>
          <w:left w:w="108" w:type="dxa"/>
          <w:bottom w:w="0" w:type="dxa"/>
          <w:right w:w="108" w:type="dxa"/>
        </w:tblCellMar>
      </w:tblPr>
      <w:tblGrid>
        <w:gridCol w:w="1623"/>
        <w:gridCol w:w="714"/>
        <w:gridCol w:w="1172"/>
        <w:gridCol w:w="800"/>
        <w:gridCol w:w="3906"/>
      </w:tblGrid>
      <w:tr w14:paraId="508D0FCA">
        <w:tblPrEx>
          <w:tblCellMar>
            <w:top w:w="0" w:type="dxa"/>
            <w:left w:w="108" w:type="dxa"/>
            <w:bottom w:w="0" w:type="dxa"/>
            <w:right w:w="108" w:type="dxa"/>
          </w:tblCellMar>
        </w:tblPrEx>
        <w:trPr>
          <w:trHeight w:val="745"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14:paraId="4D61324B">
            <w:pPr>
              <w:ind w:firstLine="0"/>
              <w:jc w:val="center"/>
              <w:rPr>
                <w:b/>
                <w:bCs/>
                <w:color w:val="auto"/>
                <w:highlight w:val="none"/>
              </w:rPr>
            </w:pPr>
            <w:r>
              <w:rPr>
                <w:rFonts w:hint="eastAsia" w:ascii="宋体" w:hAnsi="宋体" w:cs="宋体"/>
                <w:b/>
                <w:bCs/>
                <w:color w:val="auto"/>
                <w:highlight w:val="none"/>
              </w:rPr>
              <w:t>评审项目</w:t>
            </w:r>
          </w:p>
        </w:tc>
        <w:tc>
          <w:tcPr>
            <w:tcW w:w="1886" w:type="dxa"/>
            <w:gridSpan w:val="2"/>
            <w:tcBorders>
              <w:top w:val="single" w:color="000000" w:sz="4" w:space="0"/>
              <w:left w:val="single" w:color="000000" w:sz="4" w:space="0"/>
              <w:bottom w:val="single" w:color="000000" w:sz="4" w:space="0"/>
              <w:right w:val="single" w:color="000000" w:sz="4" w:space="0"/>
            </w:tcBorders>
            <w:noWrap w:val="0"/>
            <w:vAlign w:val="center"/>
          </w:tcPr>
          <w:p w14:paraId="188B24CA">
            <w:pPr>
              <w:ind w:left="0" w:leftChars="0" w:firstLine="0" w:firstLineChars="0"/>
              <w:jc w:val="center"/>
              <w:rPr>
                <w:b/>
                <w:bCs/>
                <w:color w:val="auto"/>
                <w:highlight w:val="none"/>
              </w:rPr>
            </w:pPr>
            <w:r>
              <w:rPr>
                <w:rFonts w:hint="eastAsia" w:ascii="宋体" w:hAnsi="宋体" w:cs="宋体"/>
                <w:b/>
                <w:bCs/>
                <w:color w:val="auto"/>
                <w:highlight w:val="none"/>
              </w:rPr>
              <w:t>内容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51D0DAD">
            <w:pPr>
              <w:ind w:left="0" w:leftChars="0" w:firstLine="0" w:firstLineChars="0"/>
              <w:jc w:val="both"/>
              <w:rPr>
                <w:rFonts w:hint="eastAsia" w:ascii="宋体" w:hAnsi="宋体" w:cs="宋体"/>
                <w:b/>
                <w:bCs/>
                <w:color w:val="auto"/>
                <w:highlight w:val="none"/>
              </w:rPr>
            </w:pPr>
            <w:r>
              <w:rPr>
                <w:rFonts w:hint="eastAsia" w:ascii="宋体" w:hAnsi="宋体" w:cs="宋体"/>
                <w:b/>
                <w:bCs/>
                <w:color w:val="auto"/>
                <w:highlight w:val="none"/>
              </w:rPr>
              <w:t>满分</w:t>
            </w:r>
          </w:p>
          <w:p w14:paraId="0037C436">
            <w:pPr>
              <w:ind w:left="0" w:leftChars="0" w:firstLine="0" w:firstLineChars="0"/>
              <w:jc w:val="both"/>
              <w:rPr>
                <w:b/>
                <w:bCs/>
                <w:color w:val="auto"/>
                <w:highlight w:val="none"/>
              </w:rPr>
            </w:pPr>
            <w:r>
              <w:rPr>
                <w:rFonts w:hint="eastAsia" w:ascii="宋体" w:hAnsi="宋体" w:cs="宋体"/>
                <w:b/>
                <w:bCs/>
                <w:color w:val="auto"/>
                <w:highlight w:val="none"/>
              </w:rPr>
              <w:t>分值</w:t>
            </w:r>
          </w:p>
        </w:tc>
        <w:tc>
          <w:tcPr>
            <w:tcW w:w="3906" w:type="dxa"/>
            <w:tcBorders>
              <w:top w:val="single" w:color="000000" w:sz="4" w:space="0"/>
              <w:left w:val="single" w:color="000000" w:sz="4" w:space="0"/>
              <w:bottom w:val="single" w:color="000000" w:sz="4" w:space="0"/>
              <w:right w:val="single" w:color="000000" w:sz="4" w:space="0"/>
            </w:tcBorders>
            <w:noWrap w:val="0"/>
            <w:vAlign w:val="center"/>
          </w:tcPr>
          <w:p w14:paraId="0D911D70">
            <w:pPr>
              <w:tabs>
                <w:tab w:val="left" w:pos="1320"/>
                <w:tab w:val="center" w:pos="2114"/>
              </w:tabs>
              <w:ind w:left="0" w:leftChars="0" w:firstLine="0" w:firstLineChars="0"/>
              <w:jc w:val="center"/>
              <w:rPr>
                <w:b/>
                <w:bCs/>
                <w:color w:val="auto"/>
                <w:highlight w:val="none"/>
              </w:rPr>
            </w:pPr>
            <w:r>
              <w:rPr>
                <w:rFonts w:hint="eastAsia" w:ascii="宋体" w:hAnsi="宋体" w:cs="宋体"/>
                <w:b/>
                <w:bCs/>
                <w:color w:val="auto"/>
                <w:highlight w:val="none"/>
              </w:rPr>
              <w:t>评审标准</w:t>
            </w:r>
          </w:p>
        </w:tc>
      </w:tr>
      <w:tr w14:paraId="025D17BB">
        <w:tblPrEx>
          <w:tblCellMar>
            <w:top w:w="0" w:type="dxa"/>
            <w:left w:w="108" w:type="dxa"/>
            <w:bottom w:w="0" w:type="dxa"/>
            <w:right w:w="108" w:type="dxa"/>
          </w:tblCellMar>
        </w:tblPrEx>
        <w:trPr>
          <w:trHeight w:val="745"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14:paraId="1B712137">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磋商最终报价</w:t>
            </w:r>
          </w:p>
          <w:p w14:paraId="406A83B7">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886" w:type="dxa"/>
            <w:gridSpan w:val="2"/>
            <w:tcBorders>
              <w:top w:val="single" w:color="000000" w:sz="4" w:space="0"/>
              <w:left w:val="single" w:color="000000" w:sz="4" w:space="0"/>
              <w:bottom w:val="single" w:color="000000" w:sz="4" w:space="0"/>
              <w:right w:val="single" w:color="000000" w:sz="4" w:space="0"/>
            </w:tcBorders>
            <w:noWrap w:val="0"/>
            <w:vAlign w:val="center"/>
          </w:tcPr>
          <w:p w14:paraId="369F447B">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最终报价分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DF58772">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3906" w:type="dxa"/>
            <w:tcBorders>
              <w:top w:val="single" w:color="000000" w:sz="4" w:space="0"/>
              <w:left w:val="single" w:color="000000" w:sz="4" w:space="0"/>
              <w:bottom w:val="single" w:color="000000" w:sz="4" w:space="0"/>
              <w:right w:val="single" w:color="000000" w:sz="4" w:space="0"/>
            </w:tcBorders>
            <w:noWrap w:val="0"/>
            <w:vAlign w:val="center"/>
          </w:tcPr>
          <w:p w14:paraId="6954AB16">
            <w:pPr>
              <w:pStyle w:val="7"/>
              <w:ind w:firstLine="42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以满足招标文件要求且投标价格最低的投标报价为评标基准价，其价格分为满分；其他供应商的价格分统一按照下列公式计算：</w:t>
            </w:r>
          </w:p>
          <w:p w14:paraId="117C71E4">
            <w:pPr>
              <w:pStyle w:val="7"/>
              <w:ind w:firstLine="420"/>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zh-CN"/>
              </w:rPr>
              <w:t>投标报价得分=（评标基准价/投标报价）×100×投标报价比重</w:t>
            </w:r>
          </w:p>
        </w:tc>
      </w:tr>
      <w:tr w14:paraId="534D1E85">
        <w:tblPrEx>
          <w:tblCellMar>
            <w:top w:w="0" w:type="dxa"/>
            <w:left w:w="108" w:type="dxa"/>
            <w:bottom w:w="0" w:type="dxa"/>
            <w:right w:w="108" w:type="dxa"/>
          </w:tblCellMar>
        </w:tblPrEx>
        <w:trPr>
          <w:trHeight w:val="1019" w:hRule="atLeast"/>
        </w:trPr>
        <w:tc>
          <w:tcPr>
            <w:tcW w:w="1623" w:type="dxa"/>
            <w:vMerge w:val="restart"/>
            <w:tcBorders>
              <w:top w:val="single" w:color="000000" w:sz="4" w:space="0"/>
              <w:left w:val="single" w:color="000000" w:sz="4" w:space="0"/>
              <w:bottom w:val="single" w:color="000000" w:sz="4" w:space="0"/>
              <w:right w:val="single" w:color="000000" w:sz="4" w:space="0"/>
            </w:tcBorders>
            <w:noWrap w:val="0"/>
            <w:vAlign w:val="center"/>
          </w:tcPr>
          <w:p w14:paraId="4FD7FBD9">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施工组织设计</w:t>
            </w:r>
          </w:p>
          <w:p w14:paraId="43EA5B24">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（50分）</w:t>
            </w:r>
          </w:p>
        </w:tc>
        <w:tc>
          <w:tcPr>
            <w:tcW w:w="714" w:type="dxa"/>
            <w:vMerge w:val="restart"/>
            <w:tcBorders>
              <w:top w:val="single" w:color="000000" w:sz="4" w:space="0"/>
              <w:left w:val="single" w:color="000000" w:sz="4" w:space="0"/>
              <w:bottom w:val="single" w:color="000000" w:sz="4" w:space="0"/>
              <w:right w:val="single" w:color="000000" w:sz="4" w:space="0"/>
            </w:tcBorders>
            <w:noWrap w:val="0"/>
            <w:vAlign w:val="center"/>
          </w:tcPr>
          <w:p w14:paraId="68F5627E">
            <w:pPr>
              <w:ind w:left="0" w:leftChars="0"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施工组织总体设计</w:t>
            </w:r>
          </w:p>
          <w:p w14:paraId="578CB3C8">
            <w:pPr>
              <w:ind w:firstLine="0"/>
              <w:rPr>
                <w:rFonts w:hint="eastAsia" w:ascii="宋体" w:hAnsi="宋体" w:eastAsia="宋体" w:cs="宋体"/>
                <w:color w:val="auto"/>
                <w:sz w:val="24"/>
                <w:szCs w:val="24"/>
                <w:highlight w:val="none"/>
                <w:lang w:val="zh-CN"/>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7E2B898B">
            <w:pPr>
              <w:ind w:left="0" w:leftChars="0"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施工方案或施工组织设计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8AEA5C4">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906" w:type="dxa"/>
            <w:tcBorders>
              <w:top w:val="single" w:color="000000" w:sz="4" w:space="0"/>
              <w:left w:val="single" w:color="000000" w:sz="4" w:space="0"/>
              <w:bottom w:val="single" w:color="000000" w:sz="4" w:space="0"/>
              <w:right w:val="single" w:color="000000" w:sz="4" w:space="0"/>
            </w:tcBorders>
            <w:noWrap w:val="0"/>
            <w:vAlign w:val="center"/>
          </w:tcPr>
          <w:p w14:paraId="52E28EC4">
            <w:pPr>
              <w:ind w:firstLine="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施工部署合理，施工顺序及方案切实可行、针对性强，各分部工程施工程序、工艺符合有关施工规程规范要求，且与投入的设备、人力相符合；各工序工作历时安排合理，施工组织措施、劳动力计划、各项交叉作业等切合实际、合理可行的得10分，施工部署合理，施工顺序及方案切实可行，各分部工程施工程序、工艺符合有关施工规程规范要求，各项交叉作业等切合实际、合理</w:t>
            </w:r>
            <w:r>
              <w:rPr>
                <w:rFonts w:hint="eastAsia" w:ascii="宋体" w:hAnsi="宋体" w:eastAsia="宋体" w:cs="宋体"/>
                <w:color w:val="auto"/>
                <w:sz w:val="24"/>
                <w:szCs w:val="24"/>
                <w:highlight w:val="none"/>
              </w:rPr>
              <w:t>基本</w:t>
            </w:r>
            <w:r>
              <w:rPr>
                <w:rFonts w:hint="eastAsia" w:ascii="宋体" w:hAnsi="宋体" w:eastAsia="宋体" w:cs="宋体"/>
                <w:color w:val="auto"/>
                <w:sz w:val="24"/>
                <w:szCs w:val="24"/>
                <w:highlight w:val="none"/>
                <w:lang w:val="zh-CN"/>
              </w:rPr>
              <w:t>可行的得</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分；施工部署合理，各项交叉作业等切合实际、合理</w:t>
            </w:r>
            <w:r>
              <w:rPr>
                <w:rFonts w:hint="eastAsia" w:ascii="宋体" w:hAnsi="宋体" w:eastAsia="宋体" w:cs="宋体"/>
                <w:color w:val="auto"/>
                <w:sz w:val="24"/>
                <w:szCs w:val="24"/>
                <w:highlight w:val="none"/>
              </w:rPr>
              <w:t>勉强</w:t>
            </w:r>
            <w:r>
              <w:rPr>
                <w:rFonts w:hint="eastAsia" w:ascii="宋体" w:hAnsi="宋体" w:eastAsia="宋体" w:cs="宋体"/>
                <w:color w:val="auto"/>
                <w:sz w:val="24"/>
                <w:szCs w:val="24"/>
                <w:highlight w:val="none"/>
                <w:lang w:val="zh-CN"/>
              </w:rPr>
              <w:t>可行的得</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分，施工部署，各项交叉作业等</w:t>
            </w:r>
            <w:r>
              <w:rPr>
                <w:rFonts w:hint="eastAsia" w:ascii="宋体" w:hAnsi="宋体" w:eastAsia="宋体" w:cs="宋体"/>
                <w:color w:val="auto"/>
                <w:sz w:val="24"/>
                <w:szCs w:val="24"/>
                <w:highlight w:val="none"/>
              </w:rPr>
              <w:t>简单粗略</w:t>
            </w:r>
            <w:r>
              <w:rPr>
                <w:rFonts w:hint="eastAsia" w:ascii="宋体" w:hAnsi="宋体" w:eastAsia="宋体" w:cs="宋体"/>
                <w:color w:val="auto"/>
                <w:sz w:val="24"/>
                <w:szCs w:val="24"/>
                <w:highlight w:val="none"/>
                <w:lang w:val="zh-CN"/>
              </w:rPr>
              <w:t>的得</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不提供不得分</w:t>
            </w:r>
            <w:r>
              <w:rPr>
                <w:rFonts w:hint="eastAsia" w:ascii="宋体" w:hAnsi="宋体" w:eastAsia="宋体" w:cs="宋体"/>
                <w:color w:val="auto"/>
                <w:sz w:val="24"/>
                <w:szCs w:val="24"/>
                <w:highlight w:val="none"/>
                <w:lang w:val="zh-CN"/>
              </w:rPr>
              <w:t>。</w:t>
            </w:r>
          </w:p>
        </w:tc>
      </w:tr>
      <w:tr w14:paraId="2D2713F9">
        <w:tblPrEx>
          <w:tblCellMar>
            <w:top w:w="0" w:type="dxa"/>
            <w:left w:w="108" w:type="dxa"/>
            <w:bottom w:w="0" w:type="dxa"/>
            <w:right w:w="108" w:type="dxa"/>
          </w:tblCellMar>
        </w:tblPrEx>
        <w:trPr>
          <w:trHeight w:val="571"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2B1E58">
            <w:pPr>
              <w:snapToGrid w:val="0"/>
              <w:ind w:firstLine="0"/>
              <w:rPr>
                <w:rFonts w:hint="eastAsia" w:ascii="宋体" w:hAnsi="宋体" w:eastAsia="宋体" w:cs="宋体"/>
                <w:color w:val="auto"/>
                <w:sz w:val="24"/>
                <w:szCs w:val="24"/>
                <w:highlight w:val="none"/>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41B50">
            <w:pPr>
              <w:snapToGrid w:val="0"/>
              <w:ind w:firstLine="0"/>
              <w:rPr>
                <w:rFonts w:hint="eastAsia" w:ascii="宋体" w:hAnsi="宋体" w:eastAsia="宋体" w:cs="宋体"/>
                <w:color w:val="auto"/>
                <w:sz w:val="24"/>
                <w:szCs w:val="24"/>
                <w:highlight w:val="none"/>
                <w:lang w:val="zh-CN"/>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7B1B829D">
            <w:pPr>
              <w:ind w:left="0" w:leftChars="0"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质量管理体系</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6E0DAC0">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906" w:type="dxa"/>
            <w:tcBorders>
              <w:top w:val="single" w:color="000000" w:sz="4" w:space="0"/>
              <w:left w:val="single" w:color="000000" w:sz="4" w:space="0"/>
              <w:bottom w:val="single" w:color="000000" w:sz="4" w:space="0"/>
              <w:right w:val="single" w:color="000000" w:sz="4" w:space="0"/>
            </w:tcBorders>
            <w:noWrap w:val="0"/>
            <w:vAlign w:val="center"/>
          </w:tcPr>
          <w:p w14:paraId="72E5AC42">
            <w:pPr>
              <w:ind w:firstLine="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质量管理体系健全、管理人员责任明确、管理制度健全有效，各项技术措施、主要分项工程、作业指导书符合现行国家质量验收标准要求的得</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质量管理体系健全、管理制度健全有效，各项技术措施、作业指导书符合现行国家质量</w:t>
            </w:r>
            <w:r>
              <w:rPr>
                <w:rFonts w:hint="eastAsia" w:ascii="宋体" w:hAnsi="宋体" w:eastAsia="宋体" w:cs="宋体"/>
                <w:color w:val="auto"/>
                <w:spacing w:val="-7"/>
                <w:sz w:val="24"/>
                <w:szCs w:val="24"/>
                <w:highlight w:val="none"/>
              </w:rPr>
              <w:t>验收标准要求的得</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质量管理体系健全，各项技术措施符合现行国家质量</w:t>
            </w:r>
            <w:r>
              <w:rPr>
                <w:rFonts w:hint="eastAsia" w:ascii="宋体" w:hAnsi="宋体" w:eastAsia="宋体" w:cs="宋体"/>
                <w:color w:val="auto"/>
                <w:spacing w:val="-7"/>
                <w:sz w:val="24"/>
                <w:szCs w:val="24"/>
                <w:highlight w:val="none"/>
              </w:rPr>
              <w:t>验收标准要求的得</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不提供不得分</w:t>
            </w:r>
            <w:r>
              <w:rPr>
                <w:rFonts w:hint="eastAsia" w:ascii="宋体" w:hAnsi="宋体" w:eastAsia="宋体" w:cs="宋体"/>
                <w:color w:val="auto"/>
                <w:sz w:val="24"/>
                <w:szCs w:val="24"/>
                <w:highlight w:val="none"/>
                <w:lang w:val="zh-CN"/>
              </w:rPr>
              <w:t>。</w:t>
            </w:r>
          </w:p>
        </w:tc>
      </w:tr>
      <w:tr w14:paraId="108AC78C">
        <w:tblPrEx>
          <w:tblCellMar>
            <w:top w:w="0" w:type="dxa"/>
            <w:left w:w="108" w:type="dxa"/>
            <w:bottom w:w="0" w:type="dxa"/>
            <w:right w:w="108" w:type="dxa"/>
          </w:tblCellMar>
        </w:tblPrEx>
        <w:trPr>
          <w:trHeight w:val="469"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061798">
            <w:pPr>
              <w:snapToGrid w:val="0"/>
              <w:ind w:firstLine="0"/>
              <w:rPr>
                <w:rFonts w:hint="eastAsia" w:ascii="宋体" w:hAnsi="宋体" w:eastAsia="宋体" w:cs="宋体"/>
                <w:color w:val="auto"/>
                <w:sz w:val="24"/>
                <w:szCs w:val="24"/>
                <w:highlight w:val="none"/>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3B2FD">
            <w:pPr>
              <w:snapToGrid w:val="0"/>
              <w:ind w:firstLine="0"/>
              <w:rPr>
                <w:rFonts w:hint="eastAsia" w:ascii="宋体" w:hAnsi="宋体" w:eastAsia="宋体" w:cs="宋体"/>
                <w:color w:val="auto"/>
                <w:sz w:val="24"/>
                <w:szCs w:val="24"/>
                <w:highlight w:val="none"/>
                <w:lang w:val="zh-CN"/>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F84DC33">
            <w:pPr>
              <w:ind w:left="0" w:leftChars="0"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安管理体系</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C76647A">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906" w:type="dxa"/>
            <w:tcBorders>
              <w:top w:val="single" w:color="000000" w:sz="4" w:space="0"/>
              <w:left w:val="single" w:color="000000" w:sz="4" w:space="0"/>
              <w:bottom w:val="single" w:color="000000" w:sz="4" w:space="0"/>
              <w:right w:val="single" w:color="000000" w:sz="4" w:space="0"/>
            </w:tcBorders>
            <w:noWrap w:val="0"/>
            <w:vAlign w:val="center"/>
          </w:tcPr>
          <w:p w14:paraId="7CF55C77">
            <w:pPr>
              <w:ind w:firstLine="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安全管理体系健全、管理人员岗位责任明确、各种安全教育制度健全有效、施工现场安全技术管理及防护、防范措施得力，符合国家安全生产管理规定要求的得</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安全管理体系健全、施工现场安全技术管理及防护、防范措施得力，</w:t>
            </w:r>
            <w:r>
              <w:rPr>
                <w:rFonts w:hint="eastAsia" w:ascii="宋体" w:hAnsi="宋体" w:eastAsia="宋体" w:cs="宋体"/>
                <w:color w:val="auto"/>
                <w:spacing w:val="-3"/>
                <w:sz w:val="24"/>
                <w:szCs w:val="24"/>
                <w:highlight w:val="none"/>
              </w:rPr>
              <w:t>符合国家安全生产管理规定要求的得</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安全管理体系健全，</w:t>
            </w:r>
            <w:r>
              <w:rPr>
                <w:rFonts w:hint="eastAsia" w:ascii="宋体" w:hAnsi="宋体" w:eastAsia="宋体" w:cs="宋体"/>
                <w:color w:val="auto"/>
                <w:spacing w:val="-3"/>
                <w:sz w:val="24"/>
                <w:szCs w:val="24"/>
                <w:highlight w:val="none"/>
              </w:rPr>
              <w:t>符合国家安全生产管理规定要求的得</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不提供不得分</w:t>
            </w:r>
            <w:r>
              <w:rPr>
                <w:rFonts w:hint="eastAsia" w:ascii="宋体" w:hAnsi="宋体" w:eastAsia="宋体" w:cs="宋体"/>
                <w:color w:val="auto"/>
                <w:sz w:val="24"/>
                <w:szCs w:val="24"/>
                <w:highlight w:val="none"/>
                <w:lang w:val="zh-CN"/>
              </w:rPr>
              <w:t>。</w:t>
            </w:r>
          </w:p>
        </w:tc>
      </w:tr>
      <w:tr w14:paraId="1A3C36DA">
        <w:tblPrEx>
          <w:tblCellMar>
            <w:top w:w="0" w:type="dxa"/>
            <w:left w:w="108" w:type="dxa"/>
            <w:bottom w:w="0" w:type="dxa"/>
            <w:right w:w="108" w:type="dxa"/>
          </w:tblCellMar>
        </w:tblPrEx>
        <w:trPr>
          <w:trHeight w:val="889"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419FA">
            <w:pPr>
              <w:snapToGrid w:val="0"/>
              <w:ind w:firstLine="0"/>
              <w:rPr>
                <w:rFonts w:hint="eastAsia" w:ascii="宋体" w:hAnsi="宋体" w:eastAsia="宋体" w:cs="宋体"/>
                <w:color w:val="auto"/>
                <w:sz w:val="24"/>
                <w:szCs w:val="24"/>
                <w:highlight w:val="none"/>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0948AD">
            <w:pPr>
              <w:snapToGrid w:val="0"/>
              <w:ind w:firstLine="0"/>
              <w:rPr>
                <w:rFonts w:hint="eastAsia" w:ascii="宋体" w:hAnsi="宋体" w:eastAsia="宋体" w:cs="宋体"/>
                <w:color w:val="auto"/>
                <w:sz w:val="24"/>
                <w:szCs w:val="24"/>
                <w:highlight w:val="none"/>
                <w:lang w:val="zh-CN"/>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2A6DA6D1">
            <w:pPr>
              <w:ind w:left="0" w:leftChars="0"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环境保护措施 及文明施工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6BA28CD">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906" w:type="dxa"/>
            <w:tcBorders>
              <w:top w:val="single" w:color="000000" w:sz="4" w:space="0"/>
              <w:left w:val="single" w:color="000000" w:sz="4" w:space="0"/>
              <w:bottom w:val="single" w:color="000000" w:sz="4" w:space="0"/>
              <w:right w:val="single" w:color="000000" w:sz="4" w:space="0"/>
            </w:tcBorders>
            <w:noWrap w:val="0"/>
            <w:vAlign w:val="center"/>
          </w:tcPr>
          <w:p w14:paraId="102137AF">
            <w:pPr>
              <w:ind w:firstLine="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环境保护管理体系健全，管理人员岗位责任明确，环境管理方案切实可行、能有效运行。污物处理与排放符合国家及地方有关环境保护标准要求的得</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环境保护管理体系健全，环境管理方案可行，污物处理与排放符合国家及地方有</w:t>
            </w:r>
            <w:r>
              <w:rPr>
                <w:rFonts w:hint="eastAsia" w:ascii="宋体" w:hAnsi="宋体" w:eastAsia="宋体" w:cs="宋体"/>
                <w:color w:val="auto"/>
                <w:spacing w:val="-4"/>
                <w:sz w:val="24"/>
                <w:szCs w:val="24"/>
                <w:highlight w:val="none"/>
              </w:rPr>
              <w:t>关环境保护标准要求的得</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环境保护管理体系健全，污物处理与排放基本符合国家及地方有</w:t>
            </w:r>
            <w:r>
              <w:rPr>
                <w:rFonts w:hint="eastAsia" w:ascii="宋体" w:hAnsi="宋体" w:eastAsia="宋体" w:cs="宋体"/>
                <w:color w:val="auto"/>
                <w:spacing w:val="-4"/>
                <w:sz w:val="24"/>
                <w:szCs w:val="24"/>
                <w:highlight w:val="none"/>
              </w:rPr>
              <w:t>关环境保护标准要求的得</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不提供不得分</w:t>
            </w:r>
            <w:r>
              <w:rPr>
                <w:rFonts w:hint="eastAsia" w:ascii="宋体" w:hAnsi="宋体" w:eastAsia="宋体" w:cs="宋体"/>
                <w:color w:val="auto"/>
                <w:sz w:val="24"/>
                <w:szCs w:val="24"/>
                <w:highlight w:val="none"/>
                <w:lang w:val="zh-CN"/>
              </w:rPr>
              <w:t>。</w:t>
            </w:r>
          </w:p>
        </w:tc>
      </w:tr>
      <w:tr w14:paraId="7AE49AC5">
        <w:tblPrEx>
          <w:tblCellMar>
            <w:top w:w="0" w:type="dxa"/>
            <w:left w:w="108" w:type="dxa"/>
            <w:bottom w:w="0" w:type="dxa"/>
            <w:right w:w="108" w:type="dxa"/>
          </w:tblCellMar>
        </w:tblPrEx>
        <w:trPr>
          <w:trHeight w:val="1258"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E6F1A">
            <w:pPr>
              <w:ind w:firstLine="0"/>
              <w:rPr>
                <w:rFonts w:hint="eastAsia" w:ascii="宋体" w:hAnsi="宋体" w:eastAsia="宋体" w:cs="宋体"/>
                <w:color w:val="auto"/>
                <w:sz w:val="24"/>
                <w:szCs w:val="24"/>
                <w:highlight w:val="none"/>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BE28A">
            <w:pPr>
              <w:snapToGrid w:val="0"/>
              <w:ind w:firstLine="0"/>
              <w:rPr>
                <w:rFonts w:hint="eastAsia" w:ascii="宋体" w:hAnsi="宋体" w:eastAsia="宋体" w:cs="宋体"/>
                <w:color w:val="auto"/>
                <w:sz w:val="24"/>
                <w:szCs w:val="24"/>
                <w:highlight w:val="none"/>
                <w:lang w:val="zh-CN"/>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172444E">
            <w:pPr>
              <w:ind w:left="0" w:leftChars="0"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工程进度计划与措施</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4C7980A">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906" w:type="dxa"/>
            <w:tcBorders>
              <w:top w:val="single" w:color="000000" w:sz="4" w:space="0"/>
              <w:left w:val="single" w:color="000000" w:sz="4" w:space="0"/>
              <w:bottom w:val="single" w:color="000000" w:sz="4" w:space="0"/>
              <w:right w:val="single" w:color="000000" w:sz="4" w:space="0"/>
            </w:tcBorders>
            <w:noWrap w:val="0"/>
            <w:vAlign w:val="center"/>
          </w:tcPr>
          <w:p w14:paraId="10DF7DCB">
            <w:pPr>
              <w:ind w:firstLine="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施工流程能满足施工进度计划和保证工程质量要求，流水作业能保证施工连续、均衡、有节奏地进行，管理措施能有效保证投标工期计划的顺利完成，计划措施全面、完善的得8分；施工流程基本满足施工进度计划和保证工程质量要求，管理措施能有效保证投标工期计划的顺利完成，计划措施合理的得5分；施工流程勉强能满足施工进度计划和保证工程质量要求，计划措施简单粗略的得2分；不提供不得分</w:t>
            </w:r>
            <w:r>
              <w:rPr>
                <w:rFonts w:hint="eastAsia" w:ascii="宋体" w:hAnsi="宋体" w:eastAsia="宋体" w:cs="宋体"/>
                <w:color w:val="auto"/>
                <w:sz w:val="24"/>
                <w:szCs w:val="24"/>
                <w:highlight w:val="none"/>
                <w:lang w:val="zh-CN"/>
              </w:rPr>
              <w:t>。</w:t>
            </w:r>
          </w:p>
        </w:tc>
      </w:tr>
      <w:tr w14:paraId="5172299E">
        <w:tblPrEx>
          <w:tblCellMar>
            <w:top w:w="0" w:type="dxa"/>
            <w:left w:w="108" w:type="dxa"/>
            <w:bottom w:w="0" w:type="dxa"/>
            <w:right w:w="108" w:type="dxa"/>
          </w:tblCellMar>
        </w:tblPrEx>
        <w:trPr>
          <w:trHeight w:val="1595"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437641">
            <w:pPr>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A0C383">
            <w:pPr>
              <w:snapToGrid w:val="0"/>
              <w:ind w:firstLine="0"/>
              <w:rPr>
                <w:rFonts w:hint="eastAsia" w:ascii="宋体" w:hAnsi="宋体" w:eastAsia="宋体" w:cs="宋体"/>
                <w:color w:val="auto"/>
                <w:sz w:val="24"/>
                <w:szCs w:val="24"/>
                <w:highlight w:val="none"/>
                <w:lang w:val="zh-CN"/>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757C481C">
            <w:pPr>
              <w:ind w:left="0" w:leftChars="0"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资源配备计划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3FC7FDA">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906" w:type="dxa"/>
            <w:tcBorders>
              <w:top w:val="single" w:color="000000" w:sz="4" w:space="0"/>
              <w:left w:val="single" w:color="000000" w:sz="4" w:space="0"/>
              <w:bottom w:val="single" w:color="000000" w:sz="4" w:space="0"/>
              <w:right w:val="single" w:color="000000" w:sz="4" w:space="0"/>
            </w:tcBorders>
            <w:noWrap w:val="0"/>
            <w:vAlign w:val="center"/>
          </w:tcPr>
          <w:p w14:paraId="012960FE">
            <w:pPr>
              <w:ind w:firstLine="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投入设备齐全完全能满足项目需求的得8分，投入设备基本能满足项目需求得5分，部分满足得2分，不提供不得分</w:t>
            </w:r>
            <w:r>
              <w:rPr>
                <w:rFonts w:hint="eastAsia" w:ascii="宋体" w:hAnsi="宋体" w:eastAsia="宋体" w:cs="宋体"/>
                <w:color w:val="auto"/>
                <w:sz w:val="24"/>
                <w:szCs w:val="24"/>
                <w:highlight w:val="none"/>
                <w:lang w:val="zh-CN"/>
              </w:rPr>
              <w:t>。</w:t>
            </w:r>
          </w:p>
        </w:tc>
      </w:tr>
      <w:tr w14:paraId="0F2402D3">
        <w:tblPrEx>
          <w:tblCellMar>
            <w:top w:w="0" w:type="dxa"/>
            <w:left w:w="108" w:type="dxa"/>
            <w:bottom w:w="0" w:type="dxa"/>
            <w:right w:w="108" w:type="dxa"/>
          </w:tblCellMar>
        </w:tblPrEx>
        <w:trPr>
          <w:trHeight w:val="77" w:hRule="atLeast"/>
        </w:trPr>
        <w:tc>
          <w:tcPr>
            <w:tcW w:w="3509" w:type="dxa"/>
            <w:gridSpan w:val="3"/>
            <w:tcBorders>
              <w:top w:val="single" w:color="000000" w:sz="4" w:space="0"/>
              <w:left w:val="single" w:color="000000" w:sz="4" w:space="0"/>
              <w:bottom w:val="single" w:color="000000" w:sz="4" w:space="0"/>
              <w:right w:val="single" w:color="000000" w:sz="4" w:space="0"/>
            </w:tcBorders>
            <w:noWrap w:val="0"/>
            <w:vAlign w:val="center"/>
          </w:tcPr>
          <w:p w14:paraId="7A0349E8">
            <w:pPr>
              <w:ind w:firstLine="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企业业绩</w:t>
            </w:r>
          </w:p>
          <w:p w14:paraId="5960B724">
            <w:pPr>
              <w:ind w:firstLine="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2B906D3">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5</w:t>
            </w:r>
          </w:p>
        </w:tc>
        <w:tc>
          <w:tcPr>
            <w:tcW w:w="3906" w:type="dxa"/>
            <w:tcBorders>
              <w:top w:val="single" w:color="000000" w:sz="4" w:space="0"/>
              <w:left w:val="single" w:color="000000" w:sz="4" w:space="0"/>
              <w:bottom w:val="single" w:color="000000" w:sz="4" w:space="0"/>
              <w:right w:val="single" w:color="000000" w:sz="4" w:space="0"/>
            </w:tcBorders>
            <w:noWrap w:val="0"/>
            <w:vAlign w:val="center"/>
          </w:tcPr>
          <w:p w14:paraId="686B7CD1">
            <w:pPr>
              <w:ind w:firstLine="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提供近</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年(20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年1月1日至投标截止之日前) 类似项目业绩证明材料的每一项给</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分，最高得</w:t>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zh-CN"/>
              </w:rPr>
              <w:t>分(需提供中标通知书和合同的扫描件（或复印）件)。</w:t>
            </w:r>
          </w:p>
        </w:tc>
      </w:tr>
      <w:tr w14:paraId="19736E97">
        <w:tblPrEx>
          <w:tblCellMar>
            <w:top w:w="0" w:type="dxa"/>
            <w:left w:w="108" w:type="dxa"/>
            <w:bottom w:w="0" w:type="dxa"/>
            <w:right w:w="108" w:type="dxa"/>
          </w:tblCellMar>
        </w:tblPrEx>
        <w:trPr>
          <w:trHeight w:val="1121" w:hRule="atLeast"/>
        </w:trPr>
        <w:tc>
          <w:tcPr>
            <w:tcW w:w="3509" w:type="dxa"/>
            <w:gridSpan w:val="3"/>
            <w:tcBorders>
              <w:top w:val="single" w:color="000000" w:sz="4" w:space="0"/>
              <w:left w:val="single" w:color="000000" w:sz="4" w:space="0"/>
              <w:bottom w:val="single" w:color="000000" w:sz="4" w:space="0"/>
              <w:right w:val="single" w:color="000000" w:sz="4" w:space="0"/>
            </w:tcBorders>
            <w:noWrap w:val="0"/>
            <w:vAlign w:val="top"/>
          </w:tcPr>
          <w:p w14:paraId="3329F210">
            <w:pPr>
              <w:ind w:firstLine="0"/>
              <w:jc w:val="center"/>
              <w:rPr>
                <w:rFonts w:hint="eastAsia" w:ascii="宋体" w:hAnsi="宋体" w:eastAsia="宋体" w:cs="宋体"/>
                <w:color w:val="auto"/>
                <w:sz w:val="24"/>
                <w:szCs w:val="24"/>
                <w:highlight w:val="none"/>
              </w:rPr>
            </w:pPr>
          </w:p>
          <w:p w14:paraId="7216F2E7">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项目班子的组成</w:t>
            </w:r>
          </w:p>
          <w:p w14:paraId="2828F4CD">
            <w:pPr>
              <w:ind w:firstLine="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分）</w:t>
            </w:r>
          </w:p>
          <w:p w14:paraId="610F96AA">
            <w:pPr>
              <w:ind w:firstLine="0"/>
              <w:jc w:val="center"/>
              <w:rPr>
                <w:rFonts w:hint="eastAsia" w:ascii="宋体" w:hAnsi="宋体" w:eastAsia="宋体" w:cs="宋体"/>
                <w:color w:val="auto"/>
                <w:sz w:val="24"/>
                <w:szCs w:val="24"/>
                <w:highlight w:val="none"/>
                <w:lang w:val="zh-CN"/>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A73E38A">
            <w:pPr>
              <w:ind w:left="0" w:leftChars="0"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w:t>
            </w:r>
          </w:p>
        </w:tc>
        <w:tc>
          <w:tcPr>
            <w:tcW w:w="3906" w:type="dxa"/>
            <w:tcBorders>
              <w:top w:val="single" w:color="000000" w:sz="4" w:space="0"/>
              <w:left w:val="single" w:color="000000" w:sz="4" w:space="0"/>
              <w:bottom w:val="single" w:color="000000" w:sz="4" w:space="0"/>
              <w:right w:val="single" w:color="000000" w:sz="4" w:space="0"/>
            </w:tcBorders>
            <w:noWrap w:val="0"/>
            <w:vAlign w:val="center"/>
          </w:tcPr>
          <w:p w14:paraId="7FB6ACDE">
            <w:pPr>
              <w:ind w:firstLine="0"/>
              <w:jc w:val="left"/>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lang w:val="en-US" w:eastAsia="zh-CN" w:bidi="ar"/>
              </w:rPr>
              <w:t>项目管理班子成员配备齐全，得5分。本项目每缺少一人扣1分，扣完为止。项目管理班子人员需提供相关执业证或上岗证书和社保证明。</w:t>
            </w:r>
          </w:p>
        </w:tc>
      </w:tr>
    </w:tbl>
    <w:p w14:paraId="72C10783">
      <w:pPr>
        <w:spacing w:line="360" w:lineRule="auto"/>
        <w:ind w:firstLine="0" w:firstLineChars="0"/>
        <w:jc w:val="center"/>
        <w:rPr>
          <w:rFonts w:hint="eastAsia" w:ascii="宋体" w:hAnsi="宋体" w:eastAsia="宋体" w:cs="宋体"/>
          <w:b/>
          <w:bCs/>
          <w:color w:val="auto"/>
          <w:sz w:val="24"/>
          <w:szCs w:val="24"/>
        </w:rPr>
      </w:pPr>
      <w:bookmarkStart w:id="99" w:name="_Toc376936756"/>
      <w:bookmarkStart w:id="100" w:name="_Toc325726025"/>
      <w:bookmarkStart w:id="101" w:name="_Toc2506"/>
      <w:bookmarkStart w:id="102" w:name="_Toc6689"/>
    </w:p>
    <w:p w14:paraId="58DB4F39">
      <w:pPr>
        <w:spacing w:line="360" w:lineRule="auto"/>
        <w:ind w:firstLine="0" w:firstLineChars="0"/>
        <w:jc w:val="center"/>
        <w:rPr>
          <w:rFonts w:hint="eastAsia" w:ascii="宋体" w:hAnsi="宋体" w:eastAsia="宋体" w:cs="宋体"/>
          <w:color w:val="auto"/>
          <w:kern w:val="2"/>
          <w:sz w:val="24"/>
          <w:szCs w:val="24"/>
          <w:highlight w:val="none"/>
        </w:rPr>
      </w:pPr>
    </w:p>
    <w:p w14:paraId="24DA6E5F">
      <w:pPr>
        <w:spacing w:line="360" w:lineRule="auto"/>
        <w:ind w:firstLine="0" w:firstLineChars="0"/>
        <w:jc w:val="center"/>
        <w:rPr>
          <w:rFonts w:hint="eastAsia" w:ascii="宋体" w:hAnsi="宋体" w:eastAsia="宋体" w:cs="宋体"/>
          <w:color w:val="auto"/>
          <w:kern w:val="2"/>
          <w:sz w:val="24"/>
          <w:szCs w:val="24"/>
          <w:highlight w:val="none"/>
        </w:rPr>
      </w:pPr>
    </w:p>
    <w:p w14:paraId="75267F0C">
      <w:pPr>
        <w:spacing w:line="360" w:lineRule="auto"/>
        <w:ind w:firstLine="0" w:firstLineChars="0"/>
        <w:jc w:val="center"/>
        <w:rPr>
          <w:rFonts w:hint="eastAsia" w:ascii="宋体" w:hAnsi="宋体" w:eastAsia="宋体" w:cs="宋体"/>
          <w:color w:val="auto"/>
          <w:kern w:val="2"/>
          <w:sz w:val="24"/>
          <w:szCs w:val="24"/>
          <w:highlight w:val="none"/>
        </w:rPr>
      </w:pPr>
    </w:p>
    <w:p w14:paraId="11D3EF0F">
      <w:pPr>
        <w:spacing w:line="360" w:lineRule="auto"/>
        <w:ind w:firstLine="0" w:firstLineChars="0"/>
        <w:jc w:val="center"/>
        <w:rPr>
          <w:rFonts w:hint="eastAsia" w:ascii="宋体" w:hAnsi="宋体" w:eastAsia="宋体" w:cs="宋体"/>
          <w:color w:val="auto"/>
          <w:kern w:val="2"/>
          <w:sz w:val="24"/>
          <w:szCs w:val="24"/>
          <w:highlight w:val="none"/>
        </w:rPr>
      </w:pPr>
    </w:p>
    <w:p w14:paraId="27D9B443">
      <w:pPr>
        <w:spacing w:line="360" w:lineRule="auto"/>
        <w:ind w:firstLine="0" w:firstLineChars="0"/>
        <w:jc w:val="center"/>
        <w:rPr>
          <w:rFonts w:hint="eastAsia" w:ascii="宋体" w:hAnsi="宋体" w:eastAsia="宋体" w:cs="宋体"/>
          <w:b/>
          <w:bCs/>
          <w:color w:val="auto"/>
          <w:sz w:val="24"/>
          <w:szCs w:val="24"/>
        </w:rPr>
      </w:pPr>
    </w:p>
    <w:p w14:paraId="137D3997">
      <w:pPr>
        <w:spacing w:line="360" w:lineRule="auto"/>
        <w:ind w:firstLine="0" w:firstLineChars="0"/>
        <w:jc w:val="center"/>
        <w:rPr>
          <w:rFonts w:hint="eastAsia" w:ascii="宋体" w:hAnsi="宋体" w:eastAsia="宋体" w:cs="宋体"/>
          <w:b/>
          <w:bCs/>
          <w:color w:val="auto"/>
          <w:sz w:val="24"/>
          <w:szCs w:val="24"/>
        </w:rPr>
      </w:pPr>
    </w:p>
    <w:p w14:paraId="259E58BC">
      <w:pPr>
        <w:spacing w:line="360" w:lineRule="auto"/>
        <w:ind w:firstLine="0" w:firstLineChars="0"/>
        <w:jc w:val="center"/>
        <w:rPr>
          <w:rFonts w:hint="eastAsia" w:ascii="宋体" w:hAnsi="宋体" w:eastAsia="宋体" w:cs="宋体"/>
          <w:b/>
          <w:bCs/>
          <w:color w:val="auto"/>
          <w:sz w:val="24"/>
          <w:szCs w:val="24"/>
        </w:rPr>
      </w:pPr>
    </w:p>
    <w:p w14:paraId="2B864352">
      <w:pPr>
        <w:spacing w:line="360" w:lineRule="auto"/>
        <w:ind w:firstLine="0" w:firstLineChars="0"/>
        <w:jc w:val="center"/>
        <w:rPr>
          <w:rFonts w:hint="eastAsia" w:ascii="宋体" w:hAnsi="宋体" w:eastAsia="宋体" w:cs="宋体"/>
          <w:b/>
          <w:bCs/>
          <w:color w:val="auto"/>
          <w:sz w:val="24"/>
          <w:szCs w:val="24"/>
        </w:rPr>
      </w:pPr>
    </w:p>
    <w:p w14:paraId="3211B7C2">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七、</w:t>
      </w:r>
      <w:bookmarkEnd w:id="99"/>
      <w:bookmarkEnd w:id="100"/>
      <w:r>
        <w:rPr>
          <w:rFonts w:hint="eastAsia" w:ascii="宋体" w:hAnsi="宋体" w:eastAsia="宋体" w:cs="宋体"/>
          <w:b/>
          <w:bCs/>
          <w:color w:val="auto"/>
          <w:sz w:val="24"/>
          <w:szCs w:val="24"/>
        </w:rPr>
        <w:t>确定成交供应商</w:t>
      </w:r>
      <w:bookmarkEnd w:id="101"/>
      <w:bookmarkEnd w:id="102"/>
    </w:p>
    <w:p w14:paraId="0329B332">
      <w:pPr>
        <w:widowControl/>
        <w:spacing w:line="360" w:lineRule="auto"/>
        <w:ind w:firstLine="0" w:firstLineChars="0"/>
        <w:jc w:val="left"/>
        <w:outlineLvl w:val="2"/>
        <w:rPr>
          <w:rFonts w:ascii="宋体" w:hAnsi="宋体" w:eastAsia="宋体" w:cs="宋体"/>
          <w:b/>
          <w:bCs/>
          <w:color w:val="auto"/>
          <w:sz w:val="24"/>
          <w:szCs w:val="24"/>
        </w:rPr>
      </w:pPr>
      <w:bookmarkStart w:id="103" w:name="_Toc325726026"/>
      <w:bookmarkStart w:id="104" w:name="_Toc376936757"/>
      <w:bookmarkStart w:id="105" w:name="_Toc17038"/>
      <w:bookmarkStart w:id="106" w:name="_Toc28889"/>
      <w:r>
        <w:rPr>
          <w:rFonts w:hint="eastAsia" w:ascii="宋体" w:hAnsi="宋体" w:eastAsia="宋体" w:cs="宋体"/>
          <w:b/>
          <w:bCs/>
          <w:color w:val="auto"/>
          <w:sz w:val="24"/>
          <w:szCs w:val="24"/>
        </w:rPr>
        <w:t>18.推荐并确定成交</w:t>
      </w:r>
      <w:bookmarkEnd w:id="103"/>
      <w:bookmarkEnd w:id="104"/>
      <w:r>
        <w:rPr>
          <w:rFonts w:hint="eastAsia" w:ascii="宋体" w:hAnsi="宋体" w:eastAsia="宋体" w:cs="宋体"/>
          <w:b/>
          <w:bCs/>
          <w:color w:val="auto"/>
          <w:sz w:val="24"/>
          <w:szCs w:val="24"/>
        </w:rPr>
        <w:t>供应商</w:t>
      </w:r>
      <w:bookmarkEnd w:id="105"/>
      <w:bookmarkEnd w:id="106"/>
    </w:p>
    <w:p w14:paraId="09CE4657">
      <w:pPr>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F07784C">
      <w:pPr>
        <w:widowControl/>
        <w:spacing w:line="360" w:lineRule="auto"/>
        <w:ind w:firstLine="0" w:firstLineChars="0"/>
        <w:jc w:val="left"/>
        <w:outlineLvl w:val="2"/>
        <w:rPr>
          <w:rFonts w:ascii="宋体" w:hAnsi="宋体" w:eastAsia="宋体" w:cs="宋体"/>
          <w:b/>
          <w:bCs/>
          <w:color w:val="auto"/>
          <w:sz w:val="24"/>
          <w:szCs w:val="24"/>
        </w:rPr>
      </w:pPr>
      <w:bookmarkStart w:id="107" w:name="_Toc325726028"/>
      <w:bookmarkStart w:id="108" w:name="_Toc2963"/>
      <w:bookmarkStart w:id="109" w:name="_Toc376936759"/>
      <w:bookmarkStart w:id="110" w:name="_Toc2346"/>
      <w:bookmarkStart w:id="111" w:name="_Toc325726027"/>
      <w:r>
        <w:rPr>
          <w:rFonts w:hint="eastAsia" w:ascii="宋体" w:hAnsi="宋体" w:eastAsia="宋体" w:cs="宋体"/>
          <w:b/>
          <w:bCs/>
          <w:color w:val="auto"/>
          <w:sz w:val="24"/>
          <w:szCs w:val="24"/>
        </w:rPr>
        <w:t>19.成交通知</w:t>
      </w:r>
      <w:bookmarkEnd w:id="107"/>
      <w:bookmarkEnd w:id="108"/>
      <w:bookmarkEnd w:id="109"/>
      <w:bookmarkEnd w:id="110"/>
    </w:p>
    <w:p w14:paraId="3096CCDC">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14:paraId="4014936F">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14:paraId="3DAB4531">
      <w:pPr>
        <w:widowControl/>
        <w:spacing w:line="360" w:lineRule="auto"/>
        <w:ind w:firstLine="0" w:firstLineChars="0"/>
        <w:jc w:val="center"/>
        <w:outlineLvl w:val="1"/>
        <w:rPr>
          <w:rFonts w:ascii="宋体" w:hAnsi="宋体" w:eastAsia="宋体" w:cs="宋体"/>
          <w:b/>
          <w:bCs/>
          <w:color w:val="auto"/>
          <w:sz w:val="24"/>
          <w:szCs w:val="24"/>
        </w:rPr>
      </w:pPr>
      <w:bookmarkStart w:id="112" w:name="_Toc376936758"/>
      <w:bookmarkStart w:id="113" w:name="_Toc5556"/>
      <w:bookmarkStart w:id="114" w:name="_Toc18063"/>
      <w:r>
        <w:rPr>
          <w:rFonts w:hint="eastAsia" w:ascii="宋体" w:hAnsi="宋体" w:eastAsia="宋体" w:cs="宋体"/>
          <w:b/>
          <w:bCs/>
          <w:color w:val="auto"/>
          <w:sz w:val="24"/>
          <w:szCs w:val="24"/>
        </w:rPr>
        <w:t>八、授予合同</w:t>
      </w:r>
      <w:bookmarkEnd w:id="111"/>
      <w:bookmarkEnd w:id="112"/>
      <w:bookmarkEnd w:id="113"/>
      <w:bookmarkEnd w:id="114"/>
    </w:p>
    <w:p w14:paraId="24C9FBF8">
      <w:pPr>
        <w:widowControl/>
        <w:spacing w:line="360" w:lineRule="auto"/>
        <w:ind w:firstLine="0" w:firstLineChars="0"/>
        <w:jc w:val="left"/>
        <w:outlineLvl w:val="2"/>
        <w:rPr>
          <w:rFonts w:ascii="宋体" w:hAnsi="宋体" w:eastAsia="宋体" w:cs="宋体"/>
          <w:b/>
          <w:bCs/>
          <w:color w:val="auto"/>
          <w:sz w:val="24"/>
          <w:szCs w:val="24"/>
        </w:rPr>
      </w:pPr>
      <w:bookmarkStart w:id="115" w:name="_Toc921"/>
      <w:bookmarkStart w:id="116" w:name="_Toc376936760"/>
      <w:bookmarkStart w:id="117" w:name="_Toc325726029"/>
      <w:bookmarkStart w:id="118" w:name="_Toc28394"/>
      <w:r>
        <w:rPr>
          <w:rFonts w:hint="eastAsia" w:ascii="宋体" w:hAnsi="宋体" w:eastAsia="宋体" w:cs="宋体"/>
          <w:b/>
          <w:bCs/>
          <w:color w:val="auto"/>
          <w:sz w:val="24"/>
          <w:szCs w:val="24"/>
        </w:rPr>
        <w:t>20.签订合同</w:t>
      </w:r>
      <w:bookmarkEnd w:id="115"/>
      <w:bookmarkEnd w:id="116"/>
      <w:bookmarkEnd w:id="117"/>
      <w:bookmarkEnd w:id="118"/>
    </w:p>
    <w:p w14:paraId="50C52A89">
      <w:pPr>
        <w:spacing w:line="360" w:lineRule="auto"/>
        <w:ind w:firstLine="0" w:firstLineChars="0"/>
        <w:jc w:val="left"/>
        <w:rPr>
          <w:rFonts w:ascii="宋体" w:hAnsi="宋体" w:eastAsia="宋体" w:cs="宋体"/>
          <w:color w:val="auto"/>
          <w:sz w:val="24"/>
          <w:szCs w:val="24"/>
        </w:rPr>
      </w:pPr>
      <w:bookmarkStart w:id="119" w:name="_Toc376936761"/>
      <w:bookmarkStart w:id="120"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14:paraId="3A9A5B34">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8667742">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B538AEC">
      <w:pPr>
        <w:widowControl/>
        <w:spacing w:line="360" w:lineRule="auto"/>
        <w:ind w:firstLine="0" w:firstLineChars="0"/>
        <w:jc w:val="center"/>
        <w:outlineLvl w:val="1"/>
        <w:rPr>
          <w:rFonts w:ascii="宋体" w:hAnsi="宋体" w:eastAsia="宋体" w:cs="宋体"/>
          <w:b/>
          <w:bCs/>
          <w:color w:val="auto"/>
          <w:sz w:val="24"/>
          <w:szCs w:val="24"/>
        </w:rPr>
      </w:pPr>
      <w:bookmarkStart w:id="121" w:name="_Toc22442"/>
      <w:bookmarkStart w:id="122" w:name="_Toc896"/>
      <w:r>
        <w:rPr>
          <w:rFonts w:hint="eastAsia" w:ascii="宋体" w:hAnsi="宋体" w:eastAsia="宋体" w:cs="宋体"/>
          <w:b/>
          <w:bCs/>
          <w:color w:val="auto"/>
          <w:sz w:val="24"/>
          <w:szCs w:val="24"/>
        </w:rPr>
        <w:t>九、</w:t>
      </w:r>
      <w:bookmarkEnd w:id="119"/>
      <w:bookmarkEnd w:id="120"/>
      <w:r>
        <w:rPr>
          <w:rFonts w:hint="eastAsia" w:ascii="宋体" w:hAnsi="宋体" w:eastAsia="宋体" w:cs="宋体"/>
          <w:b/>
          <w:bCs/>
          <w:color w:val="auto"/>
          <w:sz w:val="24"/>
          <w:szCs w:val="24"/>
        </w:rPr>
        <w:t>磋商活动终止</w:t>
      </w:r>
      <w:bookmarkEnd w:id="121"/>
      <w:bookmarkEnd w:id="122"/>
    </w:p>
    <w:p w14:paraId="66F696E0">
      <w:pPr>
        <w:widowControl/>
        <w:spacing w:line="360" w:lineRule="auto"/>
        <w:ind w:firstLine="0" w:firstLineChars="0"/>
        <w:jc w:val="left"/>
        <w:outlineLvl w:val="2"/>
        <w:rPr>
          <w:rFonts w:ascii="宋体" w:hAnsi="宋体" w:eastAsia="宋体" w:cs="宋体"/>
          <w:b/>
          <w:bCs/>
          <w:color w:val="auto"/>
          <w:sz w:val="24"/>
          <w:szCs w:val="24"/>
        </w:rPr>
      </w:pPr>
      <w:bookmarkStart w:id="123" w:name="_Toc11684"/>
      <w:bookmarkStart w:id="124" w:name="_Toc7098"/>
      <w:bookmarkStart w:id="125" w:name="_Toc376936762"/>
      <w:bookmarkStart w:id="126" w:name="_Toc325726031"/>
      <w:r>
        <w:rPr>
          <w:rFonts w:hint="eastAsia" w:ascii="宋体" w:hAnsi="宋体" w:eastAsia="宋体" w:cs="宋体"/>
          <w:b/>
          <w:bCs/>
          <w:color w:val="auto"/>
          <w:sz w:val="24"/>
          <w:szCs w:val="24"/>
        </w:rPr>
        <w:t>21.终止情形</w:t>
      </w:r>
      <w:bookmarkEnd w:id="123"/>
      <w:bookmarkEnd w:id="124"/>
    </w:p>
    <w:p w14:paraId="0365D45C">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21.1</w:t>
      </w:r>
      <w:bookmarkEnd w:id="125"/>
      <w:bookmarkEnd w:id="126"/>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14:paraId="462BFF76">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29CF2061">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355220DB">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14:paraId="12A8CE61">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7" w:name="_Toc325726032"/>
    </w:p>
    <w:p w14:paraId="1512D7BA">
      <w:pPr>
        <w:widowControl/>
        <w:spacing w:line="360" w:lineRule="auto"/>
        <w:ind w:firstLine="0" w:firstLineChars="0"/>
        <w:jc w:val="center"/>
        <w:outlineLvl w:val="1"/>
        <w:rPr>
          <w:rFonts w:ascii="宋体" w:hAnsi="宋体" w:eastAsia="宋体" w:cs="宋体"/>
          <w:b/>
          <w:bCs/>
          <w:color w:val="auto"/>
          <w:sz w:val="24"/>
          <w:szCs w:val="24"/>
        </w:rPr>
      </w:pPr>
      <w:bookmarkStart w:id="128" w:name="_Toc6646"/>
      <w:bookmarkStart w:id="129" w:name="_Toc376936763"/>
      <w:bookmarkStart w:id="130" w:name="_Toc27950"/>
      <w:r>
        <w:rPr>
          <w:rFonts w:hint="eastAsia" w:ascii="宋体" w:hAnsi="宋体" w:eastAsia="宋体" w:cs="宋体"/>
          <w:b/>
          <w:bCs/>
          <w:color w:val="auto"/>
          <w:sz w:val="24"/>
          <w:szCs w:val="24"/>
        </w:rPr>
        <w:t>十、处罚</w:t>
      </w:r>
      <w:bookmarkEnd w:id="127"/>
      <w:bookmarkEnd w:id="128"/>
      <w:bookmarkEnd w:id="129"/>
      <w:bookmarkEnd w:id="130"/>
    </w:p>
    <w:p w14:paraId="479B4527">
      <w:pPr>
        <w:widowControl/>
        <w:spacing w:line="360" w:lineRule="auto"/>
        <w:ind w:firstLine="0" w:firstLineChars="0"/>
        <w:jc w:val="left"/>
        <w:outlineLvl w:val="2"/>
        <w:rPr>
          <w:rFonts w:ascii="宋体" w:hAnsi="宋体" w:eastAsia="宋体" w:cs="宋体"/>
          <w:b/>
          <w:bCs/>
          <w:color w:val="auto"/>
          <w:sz w:val="24"/>
          <w:szCs w:val="24"/>
        </w:rPr>
      </w:pPr>
      <w:bookmarkStart w:id="131" w:name="_Toc17567"/>
      <w:bookmarkStart w:id="132" w:name="_Toc28018"/>
      <w:bookmarkStart w:id="133" w:name="_Toc325726033"/>
      <w:bookmarkStart w:id="134" w:name="_Toc376936764"/>
      <w:r>
        <w:rPr>
          <w:rFonts w:hint="eastAsia" w:ascii="宋体" w:hAnsi="宋体" w:eastAsia="宋体" w:cs="宋体"/>
          <w:b/>
          <w:bCs/>
          <w:color w:val="auto"/>
          <w:sz w:val="24"/>
          <w:szCs w:val="24"/>
        </w:rPr>
        <w:t>22.处罚情形</w:t>
      </w:r>
      <w:bookmarkEnd w:id="131"/>
      <w:bookmarkEnd w:id="132"/>
      <w:bookmarkEnd w:id="133"/>
      <w:bookmarkEnd w:id="134"/>
    </w:p>
    <w:p w14:paraId="2CDE462A">
      <w:pPr>
        <w:autoSpaceDE w:val="0"/>
        <w:autoSpaceDN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14:paraId="0B2A54C1">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14:paraId="114F0AE0">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14:paraId="213652A6">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14:paraId="7D134026">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14:paraId="487A75B3">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14:paraId="0F224340">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14:paraId="50015A34">
      <w:pPr>
        <w:widowControl/>
        <w:spacing w:line="360" w:lineRule="auto"/>
        <w:ind w:firstLine="0" w:firstLineChars="0"/>
        <w:jc w:val="center"/>
        <w:outlineLvl w:val="1"/>
        <w:rPr>
          <w:rFonts w:ascii="宋体" w:hAnsi="宋体" w:eastAsia="宋体" w:cs="宋体"/>
          <w:b/>
          <w:bCs/>
          <w:color w:val="auto"/>
          <w:sz w:val="24"/>
          <w:szCs w:val="24"/>
        </w:rPr>
      </w:pPr>
      <w:bookmarkStart w:id="135" w:name="_Toc376936765"/>
      <w:bookmarkStart w:id="136" w:name="_Toc19538"/>
      <w:bookmarkStart w:id="137" w:name="_Toc325726034"/>
      <w:bookmarkStart w:id="138" w:name="_Toc16406"/>
      <w:r>
        <w:rPr>
          <w:rFonts w:hint="eastAsia" w:ascii="宋体" w:hAnsi="宋体" w:eastAsia="宋体" w:cs="宋体"/>
          <w:b/>
          <w:bCs/>
          <w:color w:val="auto"/>
          <w:sz w:val="24"/>
          <w:szCs w:val="24"/>
        </w:rPr>
        <w:t>十一、其他</w:t>
      </w:r>
      <w:bookmarkEnd w:id="135"/>
      <w:bookmarkEnd w:id="136"/>
      <w:bookmarkEnd w:id="137"/>
      <w:bookmarkEnd w:id="138"/>
    </w:p>
    <w:p w14:paraId="3B69F390">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》、《中华人民共和国政府采购法实施条例》、《政府采购竞争性磋商采购方式管理暂行办法》等法律法规的有关条款执行。</w:t>
      </w:r>
    </w:p>
    <w:p w14:paraId="7275B865">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14:paraId="39BF3E14">
      <w:pPr>
        <w:keepNext/>
        <w:keepLines/>
        <w:widowControl/>
        <w:snapToGrid w:val="0"/>
        <w:spacing w:line="360" w:lineRule="auto"/>
        <w:ind w:firstLine="0" w:firstLineChars="0"/>
        <w:jc w:val="center"/>
        <w:outlineLvl w:val="0"/>
        <w:rPr>
          <w:rFonts w:ascii="宋体" w:hAnsi="宋体" w:eastAsia="宋体" w:cs="宋体"/>
          <w:color w:val="auto"/>
          <w:sz w:val="24"/>
          <w:szCs w:val="24"/>
        </w:rPr>
      </w:pPr>
      <w:bookmarkStart w:id="139" w:name="_Toc30421"/>
      <w:r>
        <w:rPr>
          <w:rFonts w:hint="eastAsia" w:ascii="宋体" w:hAnsi="宋体" w:eastAsia="宋体" w:cs="宋体"/>
          <w:b/>
          <w:color w:val="auto"/>
          <w:kern w:val="28"/>
          <w:sz w:val="36"/>
          <w:szCs w:val="20"/>
        </w:rPr>
        <w:t>第四部分  采购项目合同书</w:t>
      </w:r>
      <w:bookmarkEnd w:id="139"/>
    </w:p>
    <w:p w14:paraId="60E23A24">
      <w:pPr>
        <w:spacing w:line="360" w:lineRule="auto"/>
        <w:ind w:firstLine="0" w:firstLineChars="0"/>
        <w:rPr>
          <w:rFonts w:ascii="宋体" w:hAnsi="宋体" w:eastAsia="宋体" w:cs="宋体"/>
          <w:color w:val="auto"/>
          <w:sz w:val="24"/>
          <w:szCs w:val="24"/>
        </w:rPr>
      </w:pPr>
    </w:p>
    <w:p w14:paraId="4F6E1B82">
      <w:pPr>
        <w:spacing w:line="360" w:lineRule="auto"/>
        <w:ind w:firstLine="0" w:firstLineChars="0"/>
        <w:rPr>
          <w:rFonts w:ascii="宋体" w:hAnsi="宋体" w:eastAsia="宋体" w:cs="宋体"/>
          <w:color w:val="auto"/>
          <w:sz w:val="24"/>
          <w:szCs w:val="24"/>
        </w:rPr>
      </w:pPr>
    </w:p>
    <w:p w14:paraId="2DA4E1A4">
      <w:pPr>
        <w:spacing w:line="360" w:lineRule="auto"/>
        <w:ind w:firstLine="0" w:firstLineChars="0"/>
        <w:rPr>
          <w:rFonts w:ascii="宋体" w:hAnsi="宋体" w:eastAsia="宋体" w:cs="宋体"/>
          <w:color w:val="auto"/>
          <w:sz w:val="24"/>
          <w:szCs w:val="24"/>
        </w:rPr>
      </w:pPr>
    </w:p>
    <w:p w14:paraId="08CBFE0F">
      <w:pPr>
        <w:spacing w:line="360" w:lineRule="auto"/>
        <w:ind w:firstLine="0" w:firstLineChars="0"/>
        <w:rPr>
          <w:rFonts w:ascii="宋体" w:hAnsi="宋体" w:eastAsia="宋体" w:cs="宋体"/>
          <w:color w:val="auto"/>
          <w:sz w:val="24"/>
          <w:szCs w:val="24"/>
        </w:rPr>
      </w:pPr>
    </w:p>
    <w:p w14:paraId="1874A1D9">
      <w:pPr>
        <w:autoSpaceDE w:val="0"/>
        <w:autoSpaceDN w:val="0"/>
        <w:spacing w:line="360" w:lineRule="auto"/>
        <w:ind w:firstLine="0" w:firstLineChars="0"/>
        <w:jc w:val="center"/>
        <w:rPr>
          <w:rFonts w:ascii="宋体" w:hAnsi="宋体" w:eastAsia="宋体" w:cs="宋体"/>
          <w:b/>
          <w:bCs/>
          <w:color w:val="auto"/>
          <w:sz w:val="48"/>
          <w:szCs w:val="48"/>
        </w:rPr>
      </w:pPr>
      <w:r>
        <w:rPr>
          <w:rFonts w:hint="eastAsia" w:ascii="宋体" w:hAnsi="宋体" w:eastAsia="宋体" w:cs="宋体"/>
          <w:b/>
          <w:bCs/>
          <w:color w:val="auto"/>
          <w:sz w:val="48"/>
          <w:szCs w:val="48"/>
          <w:lang w:val="zh-CN"/>
        </w:rPr>
        <w:t>青海省政府采购项目合同书</w:t>
      </w:r>
    </w:p>
    <w:p w14:paraId="05C94D9C">
      <w:pPr>
        <w:spacing w:line="360" w:lineRule="auto"/>
        <w:ind w:firstLine="0" w:firstLineChars="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工程类</w:t>
      </w:r>
      <w:r>
        <w:rPr>
          <w:rFonts w:hint="eastAsia" w:ascii="宋体" w:hAnsi="宋体" w:eastAsia="宋体" w:cs="宋体"/>
          <w:b/>
          <w:bCs/>
          <w:color w:val="auto"/>
          <w:sz w:val="24"/>
          <w:szCs w:val="24"/>
          <w:lang w:eastAsia="zh-CN"/>
        </w:rPr>
        <w:t>）</w:t>
      </w:r>
    </w:p>
    <w:p w14:paraId="35653545">
      <w:pPr>
        <w:spacing w:line="360" w:lineRule="auto"/>
        <w:ind w:firstLine="0" w:firstLineChars="0"/>
        <w:rPr>
          <w:rFonts w:ascii="宋体" w:hAnsi="宋体" w:eastAsia="宋体" w:cs="宋体"/>
          <w:color w:val="auto"/>
          <w:sz w:val="24"/>
          <w:szCs w:val="24"/>
        </w:rPr>
      </w:pPr>
    </w:p>
    <w:p w14:paraId="6755AA9E">
      <w:pPr>
        <w:spacing w:line="360" w:lineRule="auto"/>
        <w:ind w:firstLine="0" w:firstLineChars="0"/>
        <w:rPr>
          <w:rFonts w:ascii="宋体" w:hAnsi="宋体" w:eastAsia="宋体" w:cs="宋体"/>
          <w:color w:val="auto"/>
          <w:sz w:val="24"/>
          <w:szCs w:val="24"/>
        </w:rPr>
      </w:pPr>
    </w:p>
    <w:p w14:paraId="0757CD54">
      <w:pPr>
        <w:spacing w:line="360" w:lineRule="auto"/>
        <w:ind w:firstLine="0" w:firstLineChars="0"/>
        <w:rPr>
          <w:rFonts w:ascii="宋体" w:hAnsi="宋体" w:eastAsia="宋体" w:cs="宋体"/>
          <w:color w:val="auto"/>
          <w:sz w:val="24"/>
          <w:szCs w:val="24"/>
        </w:rPr>
      </w:pPr>
    </w:p>
    <w:p w14:paraId="0BEB43CE">
      <w:pPr>
        <w:autoSpaceDE w:val="0"/>
        <w:autoSpaceDN w:val="0"/>
        <w:spacing w:line="360" w:lineRule="auto"/>
        <w:ind w:firstLine="0" w:firstLineChars="0"/>
        <w:rPr>
          <w:rFonts w:ascii="宋体" w:hAnsi="宋体" w:eastAsia="宋体" w:cs="宋体"/>
          <w:b/>
          <w:bCs/>
          <w:color w:val="auto"/>
          <w:sz w:val="30"/>
          <w:szCs w:val="30"/>
          <w:u w:val="single"/>
          <w:lang w:val="zh-CN"/>
        </w:rPr>
      </w:pPr>
      <w:r>
        <w:rPr>
          <w:rFonts w:hint="eastAsia" w:ascii="宋体" w:hAnsi="宋体" w:eastAsia="宋体" w:cs="宋体"/>
          <w:b/>
          <w:bCs/>
          <w:color w:val="auto"/>
          <w:sz w:val="30"/>
          <w:szCs w:val="30"/>
          <w:lang w:val="zh-CN"/>
        </w:rPr>
        <w:t>采购项目编号：</w:t>
      </w:r>
      <w:r>
        <w:rPr>
          <w:rFonts w:hint="eastAsia" w:ascii="宋体" w:hAnsi="宋体" w:eastAsia="宋体" w:cs="宋体"/>
          <w:b/>
          <w:color w:val="auto"/>
          <w:sz w:val="30"/>
          <w:szCs w:val="30"/>
          <w:u w:val="single"/>
          <w:lang w:val="en-US" w:eastAsia="zh-CN"/>
        </w:rPr>
        <w:t>青海君昱竞磋（工程）2025-016</w:t>
      </w:r>
    </w:p>
    <w:p w14:paraId="72409678">
      <w:pPr>
        <w:autoSpaceDE w:val="0"/>
        <w:autoSpaceDN w:val="0"/>
        <w:spacing w:line="360" w:lineRule="auto"/>
        <w:ind w:left="2108" w:hanging="2108" w:hangingChars="700"/>
        <w:rPr>
          <w:rFonts w:ascii="宋体" w:hAnsi="宋体" w:eastAsia="宋体" w:cs="宋体"/>
          <w:b/>
          <w:bCs/>
          <w:color w:val="auto"/>
          <w:sz w:val="30"/>
          <w:szCs w:val="30"/>
          <w:lang w:val="zh-CN"/>
        </w:rPr>
      </w:pPr>
      <w:r>
        <w:rPr>
          <w:rFonts w:hint="eastAsia" w:ascii="宋体" w:hAnsi="宋体" w:eastAsia="宋体" w:cs="宋体"/>
          <w:b/>
          <w:bCs/>
          <w:color w:val="auto"/>
          <w:sz w:val="30"/>
          <w:szCs w:val="30"/>
          <w:lang w:val="zh-CN"/>
        </w:rPr>
        <w:t>采购项目名称：</w:t>
      </w:r>
      <w:r>
        <w:rPr>
          <w:rFonts w:hint="eastAsia" w:ascii="宋体" w:hAnsi="宋体" w:eastAsia="宋体" w:cs="宋体"/>
          <w:b/>
          <w:color w:val="auto"/>
          <w:sz w:val="30"/>
          <w:szCs w:val="30"/>
          <w:u w:val="single"/>
          <w:lang w:val="en-US" w:eastAsia="zh-CN"/>
        </w:rPr>
        <w:t>青海职业技术大学学校消防设施升级改造、同安校区消控室搬迁建设项目</w:t>
      </w:r>
    </w:p>
    <w:p w14:paraId="307D0676">
      <w:pPr>
        <w:autoSpaceDE w:val="0"/>
        <w:autoSpaceDN w:val="0"/>
        <w:spacing w:line="360" w:lineRule="auto"/>
        <w:ind w:firstLine="0" w:firstLineChars="0"/>
        <w:rPr>
          <w:rFonts w:hint="default" w:ascii="宋体" w:hAnsi="宋体" w:eastAsia="宋体" w:cs="宋体"/>
          <w:b/>
          <w:color w:val="auto"/>
          <w:sz w:val="30"/>
          <w:szCs w:val="30"/>
          <w:u w:val="single"/>
          <w:lang w:val="en-US" w:eastAsia="zh-CN"/>
        </w:rPr>
      </w:pPr>
      <w:r>
        <w:rPr>
          <w:rFonts w:hint="eastAsia" w:ascii="宋体" w:hAnsi="宋体" w:eastAsia="宋体" w:cs="宋体"/>
          <w:b/>
          <w:bCs/>
          <w:color w:val="auto"/>
          <w:sz w:val="30"/>
          <w:szCs w:val="30"/>
          <w:lang w:val="zh-CN"/>
        </w:rPr>
        <w:t>采购合同编号：</w:t>
      </w:r>
      <w:r>
        <w:rPr>
          <w:rFonts w:hint="eastAsia" w:ascii="宋体" w:hAnsi="宋体" w:eastAsia="宋体" w:cs="宋体"/>
          <w:b/>
          <w:color w:val="auto"/>
          <w:sz w:val="30"/>
          <w:szCs w:val="30"/>
          <w:u w:val="single"/>
          <w:lang w:val="en-US" w:eastAsia="zh-CN"/>
        </w:rPr>
        <w:t>QHJY-2025-016</w:t>
      </w:r>
    </w:p>
    <w:p w14:paraId="01A4E18D">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合同金额（人民币）：</w:t>
      </w:r>
    </w:p>
    <w:p w14:paraId="062B1DA8">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采购人（甲方）：</w:t>
      </w:r>
      <w:r>
        <w:rPr>
          <w:rFonts w:hint="eastAsia" w:ascii="宋体" w:hAnsi="宋体" w:eastAsia="宋体" w:cs="宋体"/>
          <w:b/>
          <w:bCs/>
          <w:color w:val="auto"/>
          <w:sz w:val="30"/>
          <w:szCs w:val="30"/>
          <w:u w:val="single"/>
          <w:lang w:val="zh-CN"/>
        </w:rPr>
        <w:t>（盖章）</w:t>
      </w:r>
    </w:p>
    <w:p w14:paraId="1B755F67">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供 应 商（乙方）：</w:t>
      </w:r>
      <w:r>
        <w:rPr>
          <w:rFonts w:hint="eastAsia" w:ascii="宋体" w:hAnsi="宋体" w:eastAsia="宋体" w:cs="宋体"/>
          <w:b/>
          <w:bCs/>
          <w:color w:val="auto"/>
          <w:sz w:val="30"/>
          <w:szCs w:val="30"/>
          <w:u w:val="single"/>
          <w:lang w:val="zh-CN"/>
        </w:rPr>
        <w:t>（盖章）</w:t>
      </w:r>
    </w:p>
    <w:p w14:paraId="4C72672F">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采购日期：</w:t>
      </w:r>
    </w:p>
    <w:p w14:paraId="01C001A4">
      <w:pPr>
        <w:spacing w:line="360" w:lineRule="auto"/>
        <w:ind w:firstLine="480"/>
        <w:rPr>
          <w:rFonts w:ascii="宋体" w:hAnsi="宋体" w:eastAsia="宋体" w:cs="宋体"/>
          <w:color w:val="auto"/>
          <w:sz w:val="24"/>
          <w:szCs w:val="24"/>
        </w:rPr>
      </w:pPr>
    </w:p>
    <w:p w14:paraId="7160A175">
      <w:pPr>
        <w:spacing w:line="360" w:lineRule="auto"/>
        <w:ind w:firstLine="480"/>
        <w:rPr>
          <w:rFonts w:ascii="宋体" w:hAnsi="宋体" w:eastAsia="宋体" w:cs="宋体"/>
          <w:color w:val="auto"/>
          <w:sz w:val="24"/>
          <w:szCs w:val="24"/>
        </w:rPr>
      </w:pPr>
    </w:p>
    <w:p w14:paraId="3CA9E793">
      <w:pPr>
        <w:wordWrap w:val="0"/>
        <w:spacing w:line="360" w:lineRule="auto"/>
        <w:ind w:firstLine="480"/>
        <w:rPr>
          <w:rFonts w:hint="eastAsia" w:ascii="宋体" w:hAnsi="宋体" w:eastAsia="宋体" w:cs="宋体"/>
          <w:color w:val="auto"/>
          <w:sz w:val="24"/>
          <w:szCs w:val="24"/>
          <w:lang w:val="zh-CN"/>
        </w:rPr>
      </w:pPr>
    </w:p>
    <w:p w14:paraId="40B3DFB4">
      <w:pPr>
        <w:wordWrap w:val="0"/>
        <w:spacing w:line="360" w:lineRule="auto"/>
        <w:ind w:firstLine="480"/>
        <w:rPr>
          <w:rFonts w:hint="eastAsia" w:ascii="宋体" w:hAnsi="宋体" w:eastAsia="宋体" w:cs="宋体"/>
          <w:color w:val="auto"/>
          <w:sz w:val="24"/>
          <w:szCs w:val="24"/>
          <w:lang w:val="zh-CN"/>
        </w:rPr>
      </w:pPr>
    </w:p>
    <w:p w14:paraId="0704A740">
      <w:pPr>
        <w:wordWrap w:val="0"/>
        <w:spacing w:line="360" w:lineRule="auto"/>
        <w:ind w:firstLine="480"/>
        <w:rPr>
          <w:rFonts w:hint="eastAsia" w:ascii="宋体" w:hAnsi="宋体" w:eastAsia="宋体" w:cs="宋体"/>
          <w:color w:val="auto"/>
          <w:sz w:val="24"/>
          <w:szCs w:val="24"/>
          <w:lang w:val="zh-CN"/>
        </w:rPr>
      </w:pPr>
    </w:p>
    <w:p w14:paraId="341200A5">
      <w:pPr>
        <w:wordWrap w:val="0"/>
        <w:spacing w:line="360" w:lineRule="auto"/>
        <w:ind w:firstLine="480"/>
        <w:rPr>
          <w:rFonts w:hint="eastAsia" w:ascii="宋体" w:hAnsi="宋体" w:eastAsia="宋体" w:cs="宋体"/>
          <w:color w:val="auto"/>
          <w:sz w:val="24"/>
          <w:szCs w:val="24"/>
          <w:lang w:val="zh-CN"/>
        </w:rPr>
      </w:pPr>
    </w:p>
    <w:p w14:paraId="1653A720">
      <w:pPr>
        <w:wordWrap w:val="0"/>
        <w:spacing w:line="360" w:lineRule="auto"/>
        <w:ind w:firstLine="480"/>
        <w:rPr>
          <w:rFonts w:hint="eastAsia" w:ascii="宋体" w:hAnsi="宋体" w:eastAsia="宋体" w:cs="宋体"/>
          <w:color w:val="auto"/>
          <w:sz w:val="24"/>
          <w:szCs w:val="24"/>
          <w:lang w:val="zh-CN"/>
        </w:rPr>
      </w:pPr>
    </w:p>
    <w:p w14:paraId="44B9D31B">
      <w:pPr>
        <w:wordWrap w:val="0"/>
        <w:spacing w:line="360" w:lineRule="auto"/>
        <w:ind w:firstLine="480"/>
        <w:rPr>
          <w:rFonts w:hint="eastAsia" w:ascii="宋体" w:hAnsi="宋体" w:eastAsia="宋体" w:cs="宋体"/>
          <w:color w:val="auto"/>
          <w:sz w:val="24"/>
          <w:szCs w:val="24"/>
          <w:lang w:val="zh-CN"/>
        </w:rPr>
      </w:pPr>
    </w:p>
    <w:p w14:paraId="5DB3BF80">
      <w:pPr>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发包人（采购人）：</w:t>
      </w:r>
      <w:r>
        <w:rPr>
          <w:rFonts w:hint="eastAsia" w:ascii="宋体" w:hAnsi="宋体" w:eastAsia="宋体" w:cs="宋体"/>
          <w:color w:val="auto"/>
          <w:sz w:val="24"/>
          <w:szCs w:val="24"/>
          <w:highlight w:val="none"/>
        </w:rPr>
        <w:t>__________________________________</w:t>
      </w:r>
    </w:p>
    <w:p w14:paraId="589F083B">
      <w:pPr>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承包人（成交供应商）：</w:t>
      </w:r>
      <w:r>
        <w:rPr>
          <w:rFonts w:hint="eastAsia" w:ascii="宋体" w:hAnsi="宋体" w:eastAsia="宋体" w:cs="宋体"/>
          <w:color w:val="auto"/>
          <w:sz w:val="24"/>
          <w:szCs w:val="24"/>
          <w:highlight w:val="none"/>
        </w:rPr>
        <w:t>______________________________</w:t>
      </w:r>
    </w:p>
    <w:p w14:paraId="4B4BF5DB">
      <w:pPr>
        <w:pStyle w:val="51"/>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根据202</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年*月*日</w:t>
      </w:r>
      <w:r>
        <w:rPr>
          <w:rFonts w:hint="eastAsia" w:eastAsia="宋体" w:cs="宋体"/>
          <w:color w:val="auto"/>
          <w:sz w:val="24"/>
          <w:szCs w:val="24"/>
          <w:highlight w:val="none"/>
          <w:lang w:val="en-US" w:eastAsia="zh-CN"/>
        </w:rPr>
        <w:t>青海职业技术大学</w:t>
      </w:r>
      <w:r>
        <w:rPr>
          <w:rFonts w:hint="eastAsia" w:ascii="宋体" w:hAnsi="宋体" w:eastAsia="宋体" w:cs="宋体"/>
          <w:bCs/>
          <w:color w:val="auto"/>
          <w:sz w:val="24"/>
          <w:szCs w:val="24"/>
          <w:highlight w:val="none"/>
        </w:rPr>
        <w:t>对</w:t>
      </w:r>
      <w:r>
        <w:rPr>
          <w:rFonts w:hint="eastAsia" w:ascii="宋体" w:hAnsi="宋体" w:eastAsia="宋体" w:cs="宋体"/>
          <w:color w:val="auto"/>
          <w:sz w:val="24"/>
          <w:szCs w:val="24"/>
          <w:highlight w:val="none"/>
          <w:lang w:eastAsia="zh-CN"/>
        </w:rPr>
        <w:t>青海</w:t>
      </w:r>
      <w:r>
        <w:rPr>
          <w:rFonts w:hint="eastAsia" w:ascii="宋体" w:hAnsi="宋体" w:eastAsia="宋体" w:cs="宋体"/>
          <w:color w:val="auto"/>
          <w:sz w:val="24"/>
          <w:szCs w:val="24"/>
          <w:highlight w:val="none"/>
          <w:lang w:val="en-US" w:eastAsia="zh-CN"/>
        </w:rPr>
        <w:t>君昱竞磋</w:t>
      </w:r>
      <w:r>
        <w:rPr>
          <w:rFonts w:hint="eastAsia" w:ascii="宋体" w:hAnsi="宋体" w:eastAsia="宋体" w:cs="宋体"/>
          <w:color w:val="auto"/>
          <w:sz w:val="24"/>
          <w:szCs w:val="24"/>
          <w:highlight w:val="none"/>
          <w:lang w:eastAsia="zh-CN"/>
        </w:rPr>
        <w:t>（工程）</w:t>
      </w:r>
      <w:r>
        <w:rPr>
          <w:rFonts w:hint="eastAsia" w:eastAsia="宋体" w:cs="宋体"/>
          <w:color w:val="auto"/>
          <w:sz w:val="24"/>
          <w:szCs w:val="24"/>
          <w:highlight w:val="none"/>
          <w:lang w:eastAsia="zh-CN"/>
        </w:rPr>
        <w:t>2025-016</w:t>
      </w:r>
      <w:r>
        <w:rPr>
          <w:rFonts w:hint="eastAsia" w:ascii="宋体" w:hAnsi="宋体" w:eastAsia="宋体" w:cs="宋体"/>
          <w:color w:val="auto"/>
          <w:sz w:val="24"/>
          <w:szCs w:val="24"/>
          <w:highlight w:val="none"/>
        </w:rPr>
        <w:t>竞争性磋商结果和磋商文件的要求。依照《民法典》及其他有关法律、行政法规，遵循平等、自愿、公平和诚实信用的原则，双方就采购事项协商一致，订立本合同。该工程项目的合同条款及格式，采用《中华人民共和国简明标准施工招标文件》（2012年版）规范文本制定，通用合同条款、专用合同条款及合同附件格式同时适用于该文本。</w:t>
      </w:r>
    </w:p>
    <w:p w14:paraId="1BA50E42">
      <w:pPr>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一、工程概况</w:t>
      </w:r>
    </w:p>
    <w:p w14:paraId="4218A9F4">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工程名称：________________________________________   </w:t>
      </w:r>
    </w:p>
    <w:p w14:paraId="6369282D">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工程地点：________________________________________</w:t>
      </w:r>
    </w:p>
    <w:p w14:paraId="11EA041B">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工程内容：________________________________________    </w:t>
      </w:r>
    </w:p>
    <w:p w14:paraId="4944A6A6">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资金来源：________________________________________</w:t>
      </w:r>
    </w:p>
    <w:p w14:paraId="4843608A">
      <w:pPr>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二、工程承包范围</w:t>
      </w:r>
    </w:p>
    <w:p w14:paraId="27B25976">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承包范围：________________________________________</w:t>
      </w:r>
    </w:p>
    <w:p w14:paraId="08A54364">
      <w:pPr>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三、合同工期</w:t>
      </w:r>
    </w:p>
    <w:p w14:paraId="19AFA861">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开工日期：________________________________________</w:t>
      </w:r>
    </w:p>
    <w:p w14:paraId="3413EBBE">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竣工日期：________________________________________</w:t>
      </w:r>
    </w:p>
    <w:p w14:paraId="7689D45F">
      <w:pPr>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四、质量标准</w:t>
      </w:r>
    </w:p>
    <w:p w14:paraId="76A5128D">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工程质量标准：一次交验合格。</w:t>
      </w:r>
    </w:p>
    <w:p w14:paraId="17BB5959">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承包人项目负责人：_____________</w:t>
      </w:r>
    </w:p>
    <w:p w14:paraId="5CA304DC">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项目经理：___________</w:t>
      </w:r>
    </w:p>
    <w:p w14:paraId="3D2B66BC">
      <w:pPr>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五、合同价款及付款方式</w:t>
      </w:r>
    </w:p>
    <w:p w14:paraId="66B85009">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合同价款（大写）：_________________________￥：_____________</w:t>
      </w:r>
    </w:p>
    <w:p w14:paraId="5FF120EF">
      <w:pPr>
        <w:spacing w:before="164" w:line="307" w:lineRule="auto"/>
        <w:ind w:left="189" w:right="85" w:firstLine="480"/>
        <w:rPr>
          <w:rFonts w:hint="eastAsia" w:ascii="宋体" w:hAnsi="宋体" w:eastAsia="宋体" w:cs="宋体"/>
          <w:bCs/>
          <w:color w:val="auto"/>
          <w:sz w:val="24"/>
          <w:szCs w:val="24"/>
          <w:highlight w:val="none"/>
          <w:u w:val="none"/>
          <w:lang w:val="zh-CN" w:eastAsia="zh-CN"/>
        </w:rPr>
      </w:pP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lang w:val="en-US" w:eastAsia="zh-CN"/>
        </w:rPr>
        <w:t>在项目合同签订后，</w:t>
      </w:r>
      <w:r>
        <w:rPr>
          <w:rFonts w:hint="eastAsia" w:ascii="宋体" w:hAnsi="宋体" w:eastAsia="宋体" w:cs="宋体"/>
          <w:color w:val="auto"/>
          <w:spacing w:val="-6"/>
          <w:sz w:val="24"/>
          <w:szCs w:val="24"/>
          <w:highlight w:val="none"/>
        </w:rPr>
        <w:t>支付合同总价款的</w:t>
      </w:r>
      <w:r>
        <w:rPr>
          <w:rFonts w:hint="eastAsia" w:ascii="宋体" w:hAnsi="宋体" w:eastAsia="宋体" w:cs="宋体"/>
          <w:color w:val="auto"/>
          <w:spacing w:val="-11"/>
          <w:sz w:val="24"/>
          <w:szCs w:val="24"/>
          <w:highlight w:val="none"/>
          <w:lang w:val="en-US" w:eastAsia="zh-CN"/>
        </w:rPr>
        <w:t>30</w:t>
      </w:r>
      <w:r>
        <w:rPr>
          <w:rFonts w:hint="eastAsia" w:ascii="宋体" w:hAnsi="宋体" w:eastAsia="宋体" w:cs="宋体"/>
          <w:color w:val="auto"/>
          <w:spacing w:val="-6"/>
          <w:sz w:val="24"/>
          <w:szCs w:val="24"/>
          <w:highlight w:val="none"/>
        </w:rPr>
        <w:t>%，即人民币（大写）</w:t>
      </w:r>
      <w:r>
        <w:rPr>
          <w:rFonts w:hint="eastAsia" w:ascii="宋体" w:hAnsi="宋体" w:eastAsia="宋体" w:cs="宋体"/>
          <w:color w:val="auto"/>
          <w:spacing w:val="19"/>
          <w:sz w:val="24"/>
          <w:szCs w:val="24"/>
          <w:highlight w:val="none"/>
          <w:u w:val="single"/>
        </w:rPr>
        <w:t xml:space="preserve">    </w:t>
      </w:r>
      <w:r>
        <w:rPr>
          <w:rFonts w:hint="eastAsia" w:ascii="宋体" w:hAnsi="宋体" w:eastAsia="宋体" w:cs="宋体"/>
          <w:color w:val="auto"/>
          <w:spacing w:val="19"/>
          <w:sz w:val="24"/>
          <w:szCs w:val="24"/>
          <w:highlight w:val="none"/>
          <w:u w:val="none"/>
          <w:lang w:eastAsia="zh-CN"/>
        </w:rPr>
        <w:t>，</w:t>
      </w:r>
      <w:r>
        <w:rPr>
          <w:rFonts w:hint="eastAsia" w:ascii="宋体" w:hAnsi="宋体" w:eastAsia="宋体" w:cs="宋体"/>
          <w:bCs/>
          <w:color w:val="auto"/>
          <w:sz w:val="24"/>
          <w:szCs w:val="24"/>
          <w:highlight w:val="none"/>
          <w:lang w:val="zh-CN" w:eastAsia="zh-CN"/>
        </w:rPr>
        <w:t>小写：</w:t>
      </w:r>
      <w:r>
        <w:rPr>
          <w:rFonts w:hint="eastAsia" w:ascii="宋体" w:hAnsi="宋体" w:eastAsia="宋体" w:cs="宋体"/>
          <w:bCs/>
          <w:color w:val="auto"/>
          <w:sz w:val="24"/>
          <w:szCs w:val="24"/>
          <w:highlight w:val="none"/>
          <w:u w:val="single"/>
          <w:lang w:val="zh-CN"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zh-CN" w:eastAsia="zh-CN"/>
        </w:rPr>
        <w:t xml:space="preserve">   </w:t>
      </w:r>
      <w:r>
        <w:rPr>
          <w:rFonts w:hint="eastAsia" w:ascii="宋体" w:hAnsi="宋体" w:eastAsia="宋体" w:cs="宋体"/>
          <w:bCs/>
          <w:color w:val="auto"/>
          <w:sz w:val="24"/>
          <w:szCs w:val="24"/>
          <w:highlight w:val="none"/>
          <w:u w:val="none"/>
          <w:lang w:val="zh-CN" w:eastAsia="zh-CN"/>
        </w:rPr>
        <w:t>；</w:t>
      </w:r>
      <w:r>
        <w:rPr>
          <w:rFonts w:hint="eastAsia" w:ascii="宋体" w:hAnsi="宋体" w:eastAsia="宋体" w:cs="宋体"/>
          <w:color w:val="auto"/>
          <w:sz w:val="24"/>
          <w:szCs w:val="24"/>
          <w:highlight w:val="none"/>
          <w:lang w:val="en-US" w:eastAsia="zh-CN"/>
        </w:rPr>
        <w:t>在项目施工进度完成一半后，</w:t>
      </w:r>
      <w:r>
        <w:rPr>
          <w:rFonts w:hint="eastAsia" w:ascii="宋体" w:hAnsi="宋体" w:eastAsia="宋体" w:cs="宋体"/>
          <w:color w:val="auto"/>
          <w:spacing w:val="-6"/>
          <w:sz w:val="24"/>
          <w:szCs w:val="24"/>
          <w:highlight w:val="none"/>
        </w:rPr>
        <w:t>支付合同总价款的</w:t>
      </w:r>
      <w:r>
        <w:rPr>
          <w:rFonts w:hint="eastAsia" w:ascii="宋体" w:hAnsi="宋体" w:eastAsia="宋体" w:cs="宋体"/>
          <w:color w:val="auto"/>
          <w:spacing w:val="-11"/>
          <w:sz w:val="24"/>
          <w:szCs w:val="24"/>
          <w:highlight w:val="none"/>
          <w:lang w:val="en-US" w:eastAsia="zh-CN"/>
        </w:rPr>
        <w:t>40</w:t>
      </w:r>
      <w:r>
        <w:rPr>
          <w:rFonts w:hint="eastAsia" w:ascii="宋体" w:hAnsi="宋体" w:eastAsia="宋体" w:cs="宋体"/>
          <w:color w:val="auto"/>
          <w:spacing w:val="-6"/>
          <w:sz w:val="24"/>
          <w:szCs w:val="24"/>
          <w:highlight w:val="none"/>
        </w:rPr>
        <w:t>%，即人民币（大写）</w:t>
      </w:r>
      <w:r>
        <w:rPr>
          <w:rFonts w:hint="eastAsia" w:ascii="宋体" w:hAnsi="宋体" w:eastAsia="宋体" w:cs="宋体"/>
          <w:color w:val="auto"/>
          <w:spacing w:val="19"/>
          <w:sz w:val="24"/>
          <w:szCs w:val="24"/>
          <w:highlight w:val="none"/>
          <w:u w:val="single"/>
        </w:rPr>
        <w:t xml:space="preserve">    </w:t>
      </w:r>
      <w:r>
        <w:rPr>
          <w:rFonts w:hint="eastAsia" w:ascii="宋体" w:hAnsi="宋体" w:eastAsia="宋体" w:cs="宋体"/>
          <w:color w:val="auto"/>
          <w:spacing w:val="19"/>
          <w:sz w:val="24"/>
          <w:szCs w:val="24"/>
          <w:highlight w:val="none"/>
          <w:u w:val="none"/>
          <w:lang w:eastAsia="zh-CN"/>
        </w:rPr>
        <w:t>，</w:t>
      </w:r>
      <w:r>
        <w:rPr>
          <w:rFonts w:hint="eastAsia" w:ascii="宋体" w:hAnsi="宋体" w:eastAsia="宋体" w:cs="宋体"/>
          <w:bCs/>
          <w:color w:val="auto"/>
          <w:sz w:val="24"/>
          <w:szCs w:val="24"/>
          <w:highlight w:val="none"/>
          <w:lang w:val="zh-CN" w:eastAsia="zh-CN"/>
        </w:rPr>
        <w:t>小写：</w:t>
      </w:r>
      <w:r>
        <w:rPr>
          <w:rFonts w:hint="eastAsia" w:ascii="宋体" w:hAnsi="宋体" w:eastAsia="宋体" w:cs="宋体"/>
          <w:bCs/>
          <w:color w:val="auto"/>
          <w:sz w:val="24"/>
          <w:szCs w:val="24"/>
          <w:highlight w:val="none"/>
          <w:u w:val="single"/>
          <w:lang w:val="zh-CN"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zh-CN" w:eastAsia="zh-CN"/>
        </w:rPr>
        <w:t xml:space="preserve">   </w:t>
      </w:r>
      <w:r>
        <w:rPr>
          <w:rFonts w:hint="eastAsia" w:ascii="宋体" w:hAnsi="宋体" w:eastAsia="宋体" w:cs="宋体"/>
          <w:bCs/>
          <w:color w:val="auto"/>
          <w:sz w:val="24"/>
          <w:szCs w:val="24"/>
          <w:highlight w:val="none"/>
          <w:u w:val="none"/>
          <w:lang w:val="zh-CN" w:eastAsia="zh-CN"/>
        </w:rPr>
        <w:t>，</w:t>
      </w:r>
      <w:r>
        <w:rPr>
          <w:rFonts w:hint="eastAsia" w:ascii="宋体" w:hAnsi="宋体" w:eastAsia="宋体" w:cs="宋体"/>
          <w:color w:val="auto"/>
          <w:sz w:val="24"/>
          <w:szCs w:val="24"/>
          <w:highlight w:val="none"/>
          <w:lang w:val="en-US" w:eastAsia="zh-CN"/>
        </w:rPr>
        <w:t>在项目竣工全部验收合格后，</w:t>
      </w:r>
      <w:r>
        <w:rPr>
          <w:rFonts w:hint="eastAsia" w:ascii="宋体" w:hAnsi="宋体" w:eastAsia="宋体" w:cs="宋体"/>
          <w:color w:val="auto"/>
          <w:spacing w:val="-6"/>
          <w:sz w:val="24"/>
          <w:szCs w:val="24"/>
          <w:highlight w:val="none"/>
        </w:rPr>
        <w:t>支付合同总价款的</w:t>
      </w:r>
      <w:r>
        <w:rPr>
          <w:rFonts w:hint="eastAsia" w:ascii="宋体" w:hAnsi="宋体" w:eastAsia="宋体" w:cs="宋体"/>
          <w:color w:val="auto"/>
          <w:spacing w:val="-11"/>
          <w:sz w:val="24"/>
          <w:szCs w:val="24"/>
          <w:highlight w:val="none"/>
          <w:lang w:val="en-US" w:eastAsia="zh-CN"/>
        </w:rPr>
        <w:t>30</w:t>
      </w:r>
      <w:r>
        <w:rPr>
          <w:rFonts w:hint="eastAsia" w:ascii="宋体" w:hAnsi="宋体" w:eastAsia="宋体" w:cs="宋体"/>
          <w:color w:val="auto"/>
          <w:spacing w:val="-6"/>
          <w:sz w:val="24"/>
          <w:szCs w:val="24"/>
          <w:highlight w:val="none"/>
        </w:rPr>
        <w:t>%，即人民币（大写）</w:t>
      </w:r>
      <w:r>
        <w:rPr>
          <w:rFonts w:hint="eastAsia" w:ascii="宋体" w:hAnsi="宋体" w:eastAsia="宋体" w:cs="宋体"/>
          <w:color w:val="auto"/>
          <w:spacing w:val="19"/>
          <w:sz w:val="24"/>
          <w:szCs w:val="24"/>
          <w:highlight w:val="none"/>
          <w:u w:val="single"/>
        </w:rPr>
        <w:t xml:space="preserve">    </w:t>
      </w:r>
      <w:r>
        <w:rPr>
          <w:rFonts w:hint="eastAsia" w:ascii="宋体" w:hAnsi="宋体" w:eastAsia="宋体" w:cs="宋体"/>
          <w:color w:val="auto"/>
          <w:spacing w:val="19"/>
          <w:sz w:val="24"/>
          <w:szCs w:val="24"/>
          <w:highlight w:val="none"/>
          <w:u w:val="none"/>
          <w:lang w:eastAsia="zh-CN"/>
        </w:rPr>
        <w:t>，</w:t>
      </w:r>
      <w:r>
        <w:rPr>
          <w:rFonts w:hint="eastAsia" w:ascii="宋体" w:hAnsi="宋体" w:eastAsia="宋体" w:cs="宋体"/>
          <w:bCs/>
          <w:color w:val="auto"/>
          <w:sz w:val="24"/>
          <w:szCs w:val="24"/>
          <w:highlight w:val="none"/>
          <w:lang w:val="zh-CN" w:eastAsia="zh-CN"/>
        </w:rPr>
        <w:t>小写：</w:t>
      </w:r>
      <w:r>
        <w:rPr>
          <w:rFonts w:hint="eastAsia" w:ascii="宋体" w:hAnsi="宋体" w:eastAsia="宋体" w:cs="宋体"/>
          <w:bCs/>
          <w:color w:val="auto"/>
          <w:sz w:val="24"/>
          <w:szCs w:val="24"/>
          <w:highlight w:val="none"/>
          <w:u w:val="single"/>
          <w:lang w:val="zh-CN"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zh-CN" w:eastAsia="zh-CN"/>
        </w:rPr>
        <w:t xml:space="preserve">   </w:t>
      </w:r>
      <w:r>
        <w:rPr>
          <w:rFonts w:hint="eastAsia" w:ascii="宋体" w:hAnsi="宋体" w:eastAsia="宋体" w:cs="宋体"/>
          <w:bCs/>
          <w:color w:val="auto"/>
          <w:sz w:val="24"/>
          <w:szCs w:val="24"/>
          <w:highlight w:val="none"/>
          <w:u w:val="none"/>
          <w:lang w:val="zh-CN" w:eastAsia="zh-CN"/>
        </w:rPr>
        <w:t>，</w:t>
      </w:r>
    </w:p>
    <w:p w14:paraId="218B429D">
      <w:pPr>
        <w:pStyle w:val="51"/>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六、组成合同的文件</w:t>
      </w:r>
    </w:p>
    <w:p w14:paraId="72E2A1AE">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w:t>
      </w:r>
    </w:p>
    <w:p w14:paraId="16444D4A">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2、标准文本的专用条款、通用条款；</w:t>
      </w:r>
    </w:p>
    <w:p w14:paraId="66DFBCF1">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3、标准、规范及有关技术文件；</w:t>
      </w:r>
    </w:p>
    <w:p w14:paraId="12528F7E">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4、成交通知书；</w:t>
      </w:r>
    </w:p>
    <w:p w14:paraId="5572AA5D">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5、磋商响应文件及附件；</w:t>
      </w:r>
    </w:p>
    <w:p w14:paraId="5A06ABB5">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6、设计图纸、工程量清单；</w:t>
      </w:r>
    </w:p>
    <w:p w14:paraId="0AB6F38B">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7、工程报价单和已标价工程量清单；</w:t>
      </w:r>
    </w:p>
    <w:p w14:paraId="2E0BB30A">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8、双方有关工程洽商、变更等书面协议。</w:t>
      </w:r>
    </w:p>
    <w:p w14:paraId="7E1605E8">
      <w:pPr>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七、保修责任</w:t>
      </w:r>
    </w:p>
    <w:p w14:paraId="005D91A9">
      <w:pPr>
        <w:pStyle w:val="51"/>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责任：工程保修执行建设部《建设工程保修办法》按规定办理质量保修手续。承包人向发包人承诺按照合同约定进行施工，工程竣工后，为保证工程合理使用期内正常使用，双方协商一致签订《工程质量保修书》，并按规定向发包人提交5%的工程质量保修金，待完成质量保修责任、保修期满后支付给承包人。</w:t>
      </w:r>
    </w:p>
    <w:p w14:paraId="6001466B">
      <w:pPr>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八、竣工验收</w:t>
      </w:r>
    </w:p>
    <w:p w14:paraId="66DA5C89">
      <w:pPr>
        <w:pStyle w:val="51"/>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1、工程验收。由发包人、承包人组织、工程质监部门进行验收。</w:t>
      </w:r>
    </w:p>
    <w:p w14:paraId="22A439C5">
      <w:pPr>
        <w:pStyle w:val="51"/>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14:paraId="39117319">
      <w:pPr>
        <w:pStyle w:val="51"/>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3、如承包人在收到发包人通知七天内没有答复，则视为承包人承认其工程质量问题，发包人有权自行处理，承包人承担由此而发生的一切费用。</w:t>
      </w:r>
    </w:p>
    <w:p w14:paraId="063822AA">
      <w:pPr>
        <w:pStyle w:val="51"/>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九、施工要求</w:t>
      </w:r>
    </w:p>
    <w:p w14:paraId="1D8A6512">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1、施工现场应做好安全生产及文明施工。现场安全生产、文明施工执行《青海省建筑施工项目安全标准化评价细则》青建工[2007]218号文件，必须满足国家及地方对安全生产、文明施工相关规定。</w:t>
      </w:r>
    </w:p>
    <w:p w14:paraId="50FEAD2D">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2、承包人必须按照本项目的施工图及国家现行有关施工验收规范、质量验评标准组织施工。建立和健全质量保证体系，以承包人主体行为规范和施工人员的工作质量，确保各单位工程的施工质量。</w:t>
      </w:r>
    </w:p>
    <w:p w14:paraId="6DCC9734">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14:paraId="7E853950">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14:paraId="2532D5A7">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建筑工程采用的主要材料、半成品、成品、建筑构配件、器具和设备应进行现场验收。凡涉及安全、功能的有关产品，应按各分部工程质量验收规范规定进行复验和抽验，并经监理工程师（或建设单位技术负责人）签字认可。</w:t>
      </w:r>
    </w:p>
    <w:p w14:paraId="3EFF008F">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6、各工序应按施工技术标准进行质量控制，每道工序完成后，应进行检查。相关各专业工种之间，应进行交接检验，并形成记录。未经监理工程师（或发包人技术负责人）检查认可，不得进行下一道工序施工。</w:t>
      </w:r>
    </w:p>
    <w:p w14:paraId="6E981D70">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7、承包人必须编制好切实可行的施工进度计划，以保证施工连续均衡、有节奏地进行，合理地使用人力、物力和财力，确保工程按期完成。</w:t>
      </w:r>
    </w:p>
    <w:p w14:paraId="101C208C">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承包人应建立和健全安全生产保障体系和安全生产责任制，认真执行《建筑施工安全检查标准（JGJ59－2011）》，提高安全生产工作和文明施工的管理水平。施工现场不但应该做到安全生产不发生事故，同时还应做到文明施工、整齐有序，尽量减少施工噪音和对周围环境的污染，争创“施工现场文明工地”。</w:t>
      </w:r>
    </w:p>
    <w:p w14:paraId="64259070">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9、施工期间应努力做好与发包人、设计单位、监理单位及质量监督部门的工作协调、配合工作，虚心听取他们的意见和建议，不断改进工作、提高管理水平。</w:t>
      </w:r>
    </w:p>
    <w:p w14:paraId="304B35F5">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45991B8B">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11、本工程在施工过程中必须严格执行国家、行业的现行有关各专业工程施工质量验收规范及验收统一标准。</w:t>
      </w:r>
    </w:p>
    <w:p w14:paraId="49D7343E">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12、本次采购的主要材料须由发包人、承包人双方共同看样订货。</w:t>
      </w:r>
    </w:p>
    <w:p w14:paraId="071EAB56">
      <w:pPr>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十、违约责任</w:t>
      </w:r>
    </w:p>
    <w:p w14:paraId="7D8C9955">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14:paraId="4E335065">
      <w:pPr>
        <w:pStyle w:val="51"/>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2、承包人不能按期交工，除人力不可抗拒因素外，应向发包人偿付延期违约金，按工程总价每日3‰计算，但金额不得超过工程价的10%。</w:t>
      </w:r>
    </w:p>
    <w:p w14:paraId="6D5D30F2">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3、当发生合同纠纷时，双方本着友好协商态度解决，当达不成共识时由发包人所在地经济合同仲裁委员会或人民法院仲裁裁决。</w:t>
      </w:r>
    </w:p>
    <w:p w14:paraId="54B21982">
      <w:pPr>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4、磋商过程中，磋商文件、磋商响应文件及澄清文件等都是合同的组成部分，发包人、承包人双方必须全面遵守。如有违反，应承担违约责任。</w:t>
      </w:r>
    </w:p>
    <w:p w14:paraId="3455B87C">
      <w:pPr>
        <w:ind w:firstLine="24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十一、合同生效及其它</w:t>
      </w:r>
    </w:p>
    <w:p w14:paraId="6363DF9B">
      <w:pPr>
        <w:pStyle w:val="51"/>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1、本合同经发包人、承包人及采购代理机构盖章后即生效；</w:t>
      </w:r>
    </w:p>
    <w:p w14:paraId="4851CAD7">
      <w:pPr>
        <w:pStyle w:val="51"/>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文件、成交供应商磋商响应文件、成交通知、工程量清单为本合同不可分割的部分，并具有同等的法律效力；</w:t>
      </w:r>
    </w:p>
    <w:p w14:paraId="384FD259">
      <w:pPr>
        <w:pStyle w:val="51"/>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3、本合同未尽事宜，双方协商解决或按《民法典》执行。</w:t>
      </w:r>
    </w:p>
    <w:p w14:paraId="59DC63DB">
      <w:pPr>
        <w:pStyle w:val="51"/>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4、本合同一式八份，双方各执</w:t>
      </w:r>
      <w:r>
        <w:rPr>
          <w:rFonts w:hint="eastAsia"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份，采购代理机构备查</w:t>
      </w:r>
      <w:r>
        <w:rPr>
          <w:rFonts w:hint="eastAsia"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w:t>
      </w:r>
    </w:p>
    <w:p w14:paraId="79C00F4F">
      <w:pPr>
        <w:pStyle w:val="51"/>
        <w:ind w:firstLine="0"/>
        <w:rPr>
          <w:rFonts w:hint="eastAsia" w:ascii="宋体" w:hAnsi="宋体" w:eastAsia="宋体" w:cs="宋体"/>
          <w:b/>
          <w:color w:val="auto"/>
          <w:sz w:val="24"/>
          <w:szCs w:val="24"/>
          <w:highlight w:val="none"/>
        </w:rPr>
      </w:pPr>
    </w:p>
    <w:p w14:paraId="56FC6ED7">
      <w:pPr>
        <w:pStyle w:val="51"/>
        <w:ind w:firstLine="24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发包人（全称）：</w:t>
      </w:r>
      <w:r>
        <w:rPr>
          <w:rFonts w:hint="eastAsia" w:ascii="宋体" w:hAnsi="宋体" w:eastAsia="宋体" w:cs="宋体"/>
          <w:b/>
          <w:bCs/>
          <w:color w:val="auto"/>
          <w:sz w:val="24"/>
          <w:szCs w:val="24"/>
          <w:highlight w:val="none"/>
        </w:rPr>
        <w:t xml:space="preserve">（签章）            </w:t>
      </w:r>
      <w:r>
        <w:rPr>
          <w:rFonts w:hint="eastAsia" w:ascii="宋体" w:hAnsi="宋体" w:eastAsia="宋体" w:cs="宋体"/>
          <w:b/>
          <w:color w:val="auto"/>
          <w:sz w:val="24"/>
          <w:szCs w:val="24"/>
          <w:highlight w:val="none"/>
        </w:rPr>
        <w:t>承包人（全称）：</w:t>
      </w:r>
      <w:r>
        <w:rPr>
          <w:rFonts w:hint="eastAsia" w:ascii="宋体" w:hAnsi="宋体" w:eastAsia="宋体" w:cs="宋体"/>
          <w:b/>
          <w:bCs/>
          <w:color w:val="auto"/>
          <w:sz w:val="24"/>
          <w:szCs w:val="24"/>
          <w:highlight w:val="none"/>
        </w:rPr>
        <w:t>（签章）</w:t>
      </w:r>
    </w:p>
    <w:p w14:paraId="4628BE5A">
      <w:pPr>
        <w:pStyle w:val="51"/>
        <w:ind w:firstLine="23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地址：                            地址：</w:t>
      </w:r>
    </w:p>
    <w:p w14:paraId="27162D03">
      <w:pPr>
        <w:pStyle w:val="51"/>
        <w:ind w:firstLine="23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法定代表人或委托代理人：          法定代表人或委托代理人：</w:t>
      </w:r>
    </w:p>
    <w:p w14:paraId="7358106D">
      <w:pPr>
        <w:pStyle w:val="51"/>
        <w:ind w:firstLine="23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电话：                            电话：</w:t>
      </w:r>
    </w:p>
    <w:p w14:paraId="3C5BC04E">
      <w:pPr>
        <w:pStyle w:val="51"/>
        <w:ind w:firstLine="23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电传：                            电传：</w:t>
      </w:r>
    </w:p>
    <w:p w14:paraId="0553618E">
      <w:pPr>
        <w:pStyle w:val="51"/>
        <w:ind w:firstLine="433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开户银行：                    </w:t>
      </w:r>
    </w:p>
    <w:p w14:paraId="0EBF875F">
      <w:pPr>
        <w:pStyle w:val="51"/>
        <w:ind w:firstLine="439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账号：                        </w:t>
      </w:r>
    </w:p>
    <w:p w14:paraId="36632969">
      <w:pPr>
        <w:pStyle w:val="51"/>
        <w:ind w:firstLine="482"/>
        <w:rPr>
          <w:rFonts w:hint="eastAsia" w:ascii="宋体" w:hAnsi="宋体" w:eastAsia="宋体" w:cs="宋体"/>
          <w:b/>
          <w:bCs/>
          <w:color w:val="auto"/>
          <w:sz w:val="24"/>
          <w:szCs w:val="24"/>
          <w:highlight w:val="none"/>
        </w:rPr>
      </w:pPr>
    </w:p>
    <w:p w14:paraId="1E87C162">
      <w:pPr>
        <w:pStyle w:val="51"/>
        <w:tabs>
          <w:tab w:val="left" w:pos="6607"/>
        </w:tabs>
        <w:ind w:firstLine="4780" w:firstLineChars="198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合同签约时间：   年 月  日</w:t>
      </w:r>
    </w:p>
    <w:p w14:paraId="3ED79683">
      <w:pPr>
        <w:pStyle w:val="51"/>
        <w:ind w:firstLine="236"/>
        <w:rPr>
          <w:rFonts w:hint="eastAsia" w:ascii="宋体" w:hAnsi="宋体" w:eastAsia="宋体" w:cs="宋体"/>
          <w:b/>
          <w:bCs/>
          <w:color w:val="auto"/>
          <w:sz w:val="24"/>
          <w:szCs w:val="24"/>
          <w:highlight w:val="none"/>
        </w:rPr>
      </w:pPr>
    </w:p>
    <w:p w14:paraId="637231E7">
      <w:pPr>
        <w:pStyle w:val="51"/>
        <w:ind w:firstLine="236"/>
        <w:rPr>
          <w:rFonts w:hint="eastAsia" w:ascii="宋体" w:hAnsi="宋体" w:eastAsia="宋体" w:cs="宋体"/>
          <w:b/>
          <w:bCs/>
          <w:color w:val="auto"/>
          <w:sz w:val="24"/>
          <w:szCs w:val="24"/>
          <w:highlight w:val="none"/>
        </w:rPr>
      </w:pPr>
    </w:p>
    <w:p w14:paraId="47AA1B9E">
      <w:pPr>
        <w:pStyle w:val="51"/>
        <w:ind w:firstLine="236"/>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合同备案部门：</w:t>
      </w:r>
      <w:r>
        <w:rPr>
          <w:rFonts w:hint="eastAsia" w:ascii="宋体" w:hAnsi="宋体" w:eastAsia="宋体" w:cs="宋体"/>
          <w:b/>
          <w:bCs/>
          <w:color w:val="auto"/>
          <w:sz w:val="24"/>
          <w:szCs w:val="24"/>
          <w:highlight w:val="none"/>
          <w:lang w:val="en-US" w:eastAsia="zh-CN"/>
        </w:rPr>
        <w:t>青海君昱工程项目管理有限公司</w:t>
      </w:r>
    </w:p>
    <w:p w14:paraId="6BC05294">
      <w:pPr>
        <w:pStyle w:val="51"/>
        <w:ind w:firstLine="236"/>
        <w:rPr>
          <w:rFonts w:hint="eastAsia" w:ascii="宋体" w:hAnsi="宋体" w:eastAsia="宋体" w:cs="宋体"/>
          <w:b/>
          <w:bCs/>
          <w:color w:val="auto"/>
          <w:sz w:val="24"/>
          <w:szCs w:val="24"/>
          <w:highlight w:val="none"/>
        </w:rPr>
      </w:pPr>
    </w:p>
    <w:p w14:paraId="28E48EE7">
      <w:pPr>
        <w:pStyle w:val="51"/>
        <w:ind w:firstLine="23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经 办 人：</w:t>
      </w:r>
    </w:p>
    <w:p w14:paraId="38CE77DB">
      <w:pPr>
        <w:pStyle w:val="51"/>
        <w:ind w:firstLine="236"/>
        <w:rPr>
          <w:rFonts w:hint="eastAsia" w:ascii="宋体" w:hAnsi="宋体" w:eastAsia="宋体" w:cs="宋体"/>
          <w:b/>
          <w:bCs/>
          <w:color w:val="auto"/>
          <w:sz w:val="24"/>
          <w:szCs w:val="24"/>
          <w:highlight w:val="none"/>
        </w:rPr>
      </w:pPr>
    </w:p>
    <w:p w14:paraId="01EC015E">
      <w:pPr>
        <w:pStyle w:val="51"/>
        <w:tabs>
          <w:tab w:val="left" w:pos="6607"/>
        </w:tabs>
        <w:ind w:firstLine="5262" w:firstLineChars="218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备案时间：   年 月  日</w:t>
      </w:r>
    </w:p>
    <w:p w14:paraId="37D0ABC1">
      <w:pPr>
        <w:pStyle w:val="51"/>
        <w:tabs>
          <w:tab w:val="left" w:pos="6607"/>
        </w:tabs>
        <w:ind w:firstLine="5262" w:firstLineChars="2184"/>
        <w:rPr>
          <w:rFonts w:hint="eastAsia" w:ascii="宋体" w:hAnsi="宋体" w:eastAsia="宋体" w:cs="宋体"/>
          <w:b/>
          <w:bCs/>
          <w:color w:val="0000FF"/>
          <w:sz w:val="24"/>
          <w:szCs w:val="24"/>
          <w:highlight w:val="none"/>
        </w:rPr>
      </w:pPr>
    </w:p>
    <w:p w14:paraId="798DECC2">
      <w:pPr>
        <w:wordWrap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000000"/>
          <w:kern w:val="0"/>
          <w:sz w:val="24"/>
          <w:szCs w:val="24"/>
          <w:lang w:val="en-US" w:eastAsia="zh-CN" w:bidi="ar"/>
        </w:rPr>
        <w:t>注：合同条款可根据采购人及中标单位签订合同时的实际情况进行修改调整。</w:t>
      </w:r>
      <w:r>
        <w:rPr>
          <w:rFonts w:hint="eastAsia" w:ascii="宋体" w:hAnsi="宋体" w:eastAsia="宋体" w:cs="宋体"/>
          <w:color w:val="auto"/>
          <w:sz w:val="24"/>
          <w:szCs w:val="24"/>
          <w:lang w:val="zh-CN"/>
        </w:rPr>
        <w:br w:type="page"/>
      </w:r>
    </w:p>
    <w:p w14:paraId="4C98CB89">
      <w:pPr>
        <w:keepNext/>
        <w:keepLines/>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140" w:name="_Toc12139"/>
      <w:r>
        <w:rPr>
          <w:rFonts w:hint="eastAsia" w:ascii="宋体" w:hAnsi="宋体" w:eastAsia="宋体" w:cs="宋体"/>
          <w:b/>
          <w:color w:val="auto"/>
          <w:kern w:val="28"/>
          <w:sz w:val="36"/>
          <w:szCs w:val="20"/>
        </w:rPr>
        <w:t>第五部分  响应文件格式</w:t>
      </w:r>
      <w:bookmarkEnd w:id="140"/>
    </w:p>
    <w:p w14:paraId="1F711184">
      <w:pPr>
        <w:widowControl/>
        <w:snapToGrid w:val="0"/>
        <w:spacing w:line="360" w:lineRule="auto"/>
        <w:ind w:firstLine="0" w:firstLineChars="0"/>
        <w:outlineLvl w:val="1"/>
        <w:rPr>
          <w:rFonts w:ascii="宋体" w:hAnsi="宋体" w:eastAsia="宋体" w:cs="宋体"/>
          <w:b/>
          <w:color w:val="auto"/>
          <w:sz w:val="28"/>
          <w:szCs w:val="28"/>
        </w:rPr>
      </w:pPr>
      <w:bookmarkStart w:id="141" w:name="_Toc16431"/>
      <w:bookmarkStart w:id="142" w:name="_Toc9848"/>
      <w:r>
        <w:rPr>
          <w:rFonts w:hint="eastAsia" w:ascii="宋体" w:hAnsi="宋体" w:eastAsia="宋体" w:cs="宋体"/>
          <w:b/>
          <w:color w:val="auto"/>
          <w:sz w:val="28"/>
          <w:szCs w:val="28"/>
        </w:rPr>
        <w:t>附件1：响应文件封面</w:t>
      </w:r>
      <w:bookmarkEnd w:id="141"/>
      <w:bookmarkEnd w:id="142"/>
    </w:p>
    <w:p w14:paraId="70598621">
      <w:pPr>
        <w:spacing w:line="360" w:lineRule="auto"/>
        <w:ind w:firstLine="0" w:firstLineChars="0"/>
        <w:rPr>
          <w:rFonts w:ascii="宋体" w:hAnsi="宋体" w:eastAsia="宋体" w:cs="宋体"/>
          <w:b/>
          <w:color w:val="auto"/>
          <w:sz w:val="36"/>
          <w:szCs w:val="36"/>
        </w:rPr>
      </w:pPr>
    </w:p>
    <w:p w14:paraId="30EFC6F4">
      <w:pPr>
        <w:spacing w:line="360" w:lineRule="auto"/>
        <w:ind w:firstLine="0" w:firstLineChars="0"/>
        <w:rPr>
          <w:rFonts w:ascii="宋体" w:hAnsi="宋体" w:eastAsia="宋体" w:cs="宋体"/>
          <w:b/>
          <w:color w:val="auto"/>
          <w:sz w:val="36"/>
          <w:szCs w:val="36"/>
        </w:rPr>
      </w:pPr>
    </w:p>
    <w:p w14:paraId="16074D1B">
      <w:pPr>
        <w:spacing w:line="360" w:lineRule="auto"/>
        <w:ind w:firstLine="0" w:firstLineChars="0"/>
        <w:rPr>
          <w:rFonts w:ascii="宋体" w:hAnsi="宋体" w:eastAsia="宋体" w:cs="宋体"/>
          <w:b/>
          <w:color w:val="auto"/>
          <w:sz w:val="36"/>
          <w:szCs w:val="36"/>
        </w:rPr>
      </w:pPr>
    </w:p>
    <w:p w14:paraId="3310AB44">
      <w:pPr>
        <w:spacing w:line="360" w:lineRule="auto"/>
        <w:ind w:firstLine="2364" w:firstLineChars="327"/>
        <w:rPr>
          <w:rFonts w:ascii="宋体" w:hAnsi="宋体" w:eastAsia="宋体" w:cs="宋体"/>
          <w:b/>
          <w:color w:val="auto"/>
          <w:sz w:val="72"/>
          <w:szCs w:val="72"/>
        </w:rPr>
      </w:pPr>
      <w:r>
        <w:rPr>
          <w:rFonts w:hint="eastAsia" w:ascii="宋体" w:hAnsi="宋体" w:eastAsia="宋体" w:cs="宋体"/>
          <w:b/>
          <w:color w:val="auto"/>
          <w:sz w:val="72"/>
          <w:szCs w:val="72"/>
        </w:rPr>
        <w:t>响应文件</w:t>
      </w:r>
    </w:p>
    <w:p w14:paraId="7EF47D3B">
      <w:pPr>
        <w:adjustRightInd w:val="0"/>
        <w:spacing w:line="360" w:lineRule="auto"/>
        <w:ind w:firstLine="0" w:firstLineChars="0"/>
        <w:textAlignment w:val="baseline"/>
        <w:rPr>
          <w:rFonts w:ascii="宋体" w:hAnsi="宋体" w:eastAsia="宋体" w:cs="宋体"/>
          <w:b/>
          <w:bCs/>
          <w:color w:val="auto"/>
          <w:sz w:val="36"/>
          <w:szCs w:val="36"/>
        </w:rPr>
      </w:pPr>
    </w:p>
    <w:p w14:paraId="393218BB">
      <w:pPr>
        <w:adjustRightInd w:val="0"/>
        <w:spacing w:line="360" w:lineRule="auto"/>
        <w:ind w:firstLine="0" w:firstLineChars="0"/>
        <w:textAlignment w:val="baseline"/>
        <w:rPr>
          <w:rFonts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14:paraId="53DC5DBB">
      <w:pPr>
        <w:adjustRightInd w:val="0"/>
        <w:spacing w:line="360" w:lineRule="auto"/>
        <w:ind w:left="2530" w:right="420" w:rightChars="200" w:hanging="2530" w:hangingChars="700"/>
        <w:textAlignment w:val="baseline"/>
        <w:rPr>
          <w:rFonts w:ascii="宋体" w:hAnsi="宋体" w:eastAsia="宋体" w:cs="宋体"/>
          <w:b/>
          <w:bCs/>
          <w:color w:val="auto"/>
          <w:sz w:val="36"/>
          <w:szCs w:val="36"/>
        </w:rPr>
      </w:pPr>
      <w:r>
        <w:rPr>
          <w:rFonts w:hint="eastAsia" w:ascii="宋体" w:hAnsi="宋体" w:eastAsia="宋体" w:cs="宋体"/>
          <w:b/>
          <w:bCs/>
          <w:color w:val="auto"/>
          <w:sz w:val="36"/>
          <w:szCs w:val="36"/>
        </w:rPr>
        <w:t>采购项目名称：</w:t>
      </w:r>
    </w:p>
    <w:p w14:paraId="5BA0AABF">
      <w:pPr>
        <w:adjustRightInd w:val="0"/>
        <w:spacing w:line="360" w:lineRule="auto"/>
        <w:ind w:firstLine="0" w:firstLineChars="0"/>
        <w:textAlignment w:val="baseline"/>
        <w:rPr>
          <w:rFonts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14:paraId="043C9A1E">
      <w:pPr>
        <w:adjustRightInd w:val="0"/>
        <w:spacing w:line="360" w:lineRule="auto"/>
        <w:ind w:firstLine="0" w:firstLineChars="0"/>
        <w:textAlignment w:val="baseline"/>
        <w:rPr>
          <w:rFonts w:ascii="宋体" w:hAnsi="宋体" w:eastAsia="宋体" w:cs="宋体"/>
          <w:b/>
          <w:color w:val="auto"/>
          <w:sz w:val="36"/>
          <w:szCs w:val="36"/>
        </w:rPr>
      </w:pPr>
    </w:p>
    <w:p w14:paraId="7B51ABDE">
      <w:pPr>
        <w:adjustRightInd w:val="0"/>
        <w:spacing w:line="360" w:lineRule="auto"/>
        <w:ind w:firstLine="0" w:firstLineChars="0"/>
        <w:textAlignment w:val="baseline"/>
        <w:rPr>
          <w:rFonts w:ascii="宋体" w:hAnsi="宋体" w:eastAsia="宋体" w:cs="宋体"/>
          <w:b/>
          <w:color w:val="auto"/>
          <w:sz w:val="36"/>
          <w:szCs w:val="36"/>
        </w:rPr>
      </w:pPr>
    </w:p>
    <w:p w14:paraId="348F6E62">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供应商：（公章）</w:t>
      </w:r>
    </w:p>
    <w:p w14:paraId="7A3A59C7">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法定代表人或委托代理人：（签字或盖章）</w:t>
      </w:r>
    </w:p>
    <w:p w14:paraId="6927B34A">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t>年   月  日</w:t>
      </w:r>
    </w:p>
    <w:p w14:paraId="67A50FB7">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br w:type="page"/>
      </w:r>
    </w:p>
    <w:p w14:paraId="202C6FFC">
      <w:pPr>
        <w:keepNext/>
        <w:pageBreakBefore/>
        <w:widowControl/>
        <w:spacing w:line="360" w:lineRule="auto"/>
        <w:ind w:firstLine="0" w:firstLineChars="0"/>
        <w:jc w:val="left"/>
        <w:outlineLvl w:val="1"/>
        <w:rPr>
          <w:rFonts w:ascii="宋体" w:hAnsi="宋体" w:eastAsia="宋体" w:cs="宋体"/>
          <w:b/>
          <w:color w:val="auto"/>
          <w:sz w:val="24"/>
          <w:szCs w:val="24"/>
        </w:rPr>
      </w:pPr>
      <w:bookmarkStart w:id="143" w:name="_Toc17238"/>
      <w:bookmarkStart w:id="144" w:name="_Toc30269"/>
      <w:r>
        <w:rPr>
          <w:rFonts w:hint="eastAsia" w:ascii="宋体" w:hAnsi="宋体" w:eastAsia="宋体" w:cs="宋体"/>
          <w:b/>
          <w:color w:val="auto"/>
          <w:sz w:val="24"/>
          <w:szCs w:val="24"/>
        </w:rPr>
        <w:t>附件2</w:t>
      </w:r>
      <w:bookmarkStart w:id="145" w:name="_Toc376936768"/>
      <w:bookmarkStart w:id="146" w:name="_Toc325726037"/>
      <w:r>
        <w:rPr>
          <w:rFonts w:hint="eastAsia" w:ascii="宋体" w:hAnsi="宋体" w:eastAsia="宋体" w:cs="宋体"/>
          <w:b/>
          <w:color w:val="auto"/>
          <w:sz w:val="24"/>
          <w:szCs w:val="24"/>
        </w:rPr>
        <w:t>：磋商函</w:t>
      </w:r>
      <w:bookmarkEnd w:id="143"/>
      <w:bookmarkEnd w:id="144"/>
      <w:bookmarkEnd w:id="145"/>
      <w:bookmarkEnd w:id="146"/>
    </w:p>
    <w:p w14:paraId="2730CBE2">
      <w:pPr>
        <w:spacing w:line="360" w:lineRule="auto"/>
        <w:ind w:firstLine="0" w:firstLineChars="0"/>
        <w:rPr>
          <w:rFonts w:ascii="宋体" w:hAnsi="宋体" w:eastAsia="宋体" w:cs="宋体"/>
          <w:b/>
          <w:color w:val="auto"/>
          <w:sz w:val="24"/>
          <w:szCs w:val="24"/>
        </w:rPr>
      </w:pPr>
    </w:p>
    <w:p w14:paraId="6D555C4B">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磋商函</w:t>
      </w:r>
    </w:p>
    <w:p w14:paraId="36A6944F">
      <w:pPr>
        <w:spacing w:line="360" w:lineRule="auto"/>
        <w:ind w:firstLine="0" w:firstLineChars="0"/>
        <w:textAlignment w:val="baseline"/>
        <w:rPr>
          <w:rFonts w:ascii="宋体" w:hAnsi="宋体" w:eastAsia="宋体" w:cs="宋体"/>
          <w:b/>
          <w:color w:val="auto"/>
          <w:sz w:val="24"/>
          <w:szCs w:val="24"/>
        </w:rPr>
      </w:pPr>
    </w:p>
    <w:p w14:paraId="18A4938F">
      <w:pPr>
        <w:widowControl w:val="0"/>
        <w:autoSpaceDE w:val="0"/>
        <w:autoSpaceDN w:val="0"/>
        <w:adjustRightInd w:val="0"/>
        <w:spacing w:before="0" w:after="0" w:line="240" w:lineRule="exact"/>
        <w:ind w:left="0" w:leftChars="0" w:right="0" w:firstLine="0" w:firstLineChars="0"/>
        <w:jc w:val="left"/>
        <w:rPr>
          <w:rFonts w:ascii="宋体" w:hAnsi="宋体" w:eastAsia="宋体" w:cs="宋体"/>
          <w:b/>
          <w:color w:val="auto"/>
          <w:sz w:val="24"/>
          <w:szCs w:val="24"/>
        </w:rPr>
      </w:pPr>
      <w:r>
        <w:rPr>
          <w:rFonts w:hint="eastAsia" w:ascii="宋体" w:hAnsi="宋体" w:eastAsia="宋体" w:cs="宋体"/>
          <w:b/>
          <w:color w:val="auto"/>
          <w:sz w:val="24"/>
          <w:szCs w:val="24"/>
        </w:rPr>
        <w:t>致：</w:t>
      </w:r>
      <w:r>
        <w:rPr>
          <w:rFonts w:ascii="宋体" w:hAnsi="宋体" w:cs="宋体"/>
          <w:b/>
          <w:bCs/>
          <w:color w:val="auto"/>
          <w:spacing w:val="1"/>
          <w:sz w:val="24"/>
        </w:rPr>
        <w:t>青海君昱工程项目管理有限公司</w:t>
      </w:r>
    </w:p>
    <w:p w14:paraId="0A094A25">
      <w:pPr>
        <w:spacing w:line="360" w:lineRule="auto"/>
        <w:ind w:firstLine="0" w:firstLineChars="0"/>
        <w:textAlignment w:val="baseline"/>
        <w:rPr>
          <w:rFonts w:ascii="宋体" w:hAnsi="宋体" w:eastAsia="宋体" w:cs="宋体"/>
          <w:color w:val="auto"/>
          <w:sz w:val="24"/>
          <w:szCs w:val="24"/>
        </w:rPr>
      </w:pPr>
    </w:p>
    <w:p w14:paraId="3D91102A">
      <w:pPr>
        <w:spacing w:line="360" w:lineRule="auto"/>
        <w:ind w:firstLine="480"/>
        <w:textAlignment w:val="baseline"/>
        <w:rPr>
          <w:rFonts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收</w:t>
      </w:r>
      <w:r>
        <w:rPr>
          <w:rFonts w:hint="eastAsia" w:ascii="宋体" w:hAnsi="宋体" w:eastAsia="宋体" w:cs="宋体"/>
          <w:color w:val="auto"/>
          <w:sz w:val="24"/>
          <w:szCs w:val="24"/>
          <w:lang w:val="en-US" w:eastAsia="zh-CN"/>
        </w:rPr>
        <w:t>到</w:t>
      </w:r>
      <w:r>
        <w:rPr>
          <w:rFonts w:hint="eastAsia" w:ascii="宋体" w:hAnsi="宋体" w:eastAsia="宋体" w:cs="宋体"/>
          <w:b w:val="0"/>
          <w:bCs w:val="0"/>
          <w:color w:val="auto"/>
          <w:sz w:val="24"/>
          <w:szCs w:val="24"/>
          <w:u w:val="single"/>
          <w:lang w:val="en-US" w:eastAsia="zh-CN" w:bidi="ar-SA"/>
        </w:rPr>
        <w:t>青海职业技术大学学校消防设施升级改造、同安校区消控室搬迁建设项目</w:t>
      </w:r>
      <w:r>
        <w:rPr>
          <w:rFonts w:hint="eastAsia" w:ascii="宋体" w:hAnsi="Cambria" w:eastAsia="宋体" w:cs="宋体"/>
          <w:color w:val="auto"/>
          <w:sz w:val="24"/>
          <w:u w:val="single"/>
          <w:lang w:val="zh-CN"/>
        </w:rPr>
        <w:t>（采购项目编号：</w:t>
      </w:r>
      <w:r>
        <w:rPr>
          <w:rFonts w:hint="eastAsia" w:ascii="宋体" w:hAnsi="宋体" w:eastAsia="宋体" w:cs="宋体"/>
          <w:b w:val="0"/>
          <w:bCs w:val="0"/>
          <w:color w:val="auto"/>
          <w:sz w:val="24"/>
          <w:szCs w:val="24"/>
          <w:u w:val="single"/>
          <w:lang w:val="en-US" w:eastAsia="zh-CN" w:bidi="ar-SA"/>
        </w:rPr>
        <w:t>青海君昱竞磋（工程）2025-016</w:t>
      </w:r>
      <w:r>
        <w:rPr>
          <w:rFonts w:hint="eastAsia" w:ascii="宋体" w:hAnsi="宋体" w:eastAsia="宋体" w:cs="宋体"/>
          <w:b w:val="0"/>
          <w:bCs w:val="0"/>
          <w:color w:val="auto"/>
          <w:sz w:val="24"/>
          <w:szCs w:val="24"/>
          <w:u w:val="single"/>
          <w:lang w:val="zh-CN" w:eastAsia="zh-CN" w:bidi="ar-SA"/>
        </w:rPr>
        <w:t>）</w:t>
      </w:r>
      <w:r>
        <w:rPr>
          <w:rFonts w:hint="eastAsia" w:ascii="宋体" w:hAnsi="宋体" w:eastAsia="宋体" w:cs="宋体"/>
          <w:color w:val="auto"/>
          <w:sz w:val="24"/>
          <w:szCs w:val="24"/>
        </w:rPr>
        <w:t>磋商文件，经研究，法定代表人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正式授权</w:t>
      </w:r>
      <w:r>
        <w:rPr>
          <w:rFonts w:hint="eastAsia" w:ascii="宋体" w:hAnsi="宋体" w:eastAsia="宋体" w:cs="宋体"/>
          <w:color w:val="auto"/>
          <w:sz w:val="24"/>
          <w:szCs w:val="24"/>
          <w:u w:val="single"/>
        </w:rPr>
        <w:t>（委托代理人姓名、职务）</w:t>
      </w:r>
      <w:r>
        <w:rPr>
          <w:rFonts w:hint="eastAsia" w:ascii="宋体" w:hAnsi="宋体" w:eastAsia="宋体" w:cs="宋体"/>
          <w:color w:val="auto"/>
          <w:sz w:val="24"/>
          <w:szCs w:val="24"/>
        </w:rPr>
        <w:t>代表供应商</w:t>
      </w:r>
      <w:r>
        <w:rPr>
          <w:rFonts w:hint="eastAsia" w:ascii="宋体" w:hAnsi="宋体" w:eastAsia="宋体" w:cs="宋体"/>
          <w:color w:val="auto"/>
          <w:sz w:val="24"/>
          <w:szCs w:val="24"/>
          <w:u w:val="single"/>
        </w:rPr>
        <w:t>（供应商名称、地址）</w:t>
      </w:r>
      <w:r>
        <w:rPr>
          <w:rFonts w:hint="eastAsia" w:ascii="宋体" w:hAnsi="宋体" w:eastAsia="宋体" w:cs="宋体"/>
          <w:color w:val="auto"/>
          <w:sz w:val="24"/>
          <w:szCs w:val="24"/>
        </w:rPr>
        <w:t>提交响应文件。</w:t>
      </w:r>
    </w:p>
    <w:p w14:paraId="37AF174C">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1B48DA7B">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14:paraId="4E4586C4">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个日历日内有效。如果在规定的磋商时间后，我方在磋商有效期内撤回投标或成交后不签约的，磋商保证金将被贵方没收。</w:t>
      </w:r>
    </w:p>
    <w:p w14:paraId="51263229">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14:paraId="06BA35F7">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14:paraId="730A1B9C">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14:paraId="6E991ABE">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14:paraId="57B64E44">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14:paraId="2734FDFD">
      <w:pPr>
        <w:spacing w:line="360" w:lineRule="auto"/>
        <w:ind w:firstLine="0" w:firstLineChars="0"/>
        <w:rPr>
          <w:rFonts w:ascii="宋体" w:hAnsi="宋体" w:eastAsia="宋体" w:cs="宋体"/>
          <w:color w:val="auto"/>
          <w:sz w:val="24"/>
          <w:szCs w:val="24"/>
        </w:rPr>
      </w:pPr>
    </w:p>
    <w:p w14:paraId="6B4E975B">
      <w:pPr>
        <w:spacing w:line="360" w:lineRule="auto"/>
        <w:ind w:firstLine="0" w:firstLineChars="0"/>
        <w:textAlignment w:val="baseline"/>
        <w:rPr>
          <w:rFonts w:ascii="宋体" w:hAnsi="宋体" w:eastAsia="宋体" w:cs="宋体"/>
          <w:color w:val="auto"/>
          <w:sz w:val="24"/>
          <w:szCs w:val="24"/>
        </w:rPr>
      </w:pPr>
    </w:p>
    <w:p w14:paraId="6EEEF8F2">
      <w:pPr>
        <w:spacing w:line="360" w:lineRule="auto"/>
        <w:ind w:firstLine="0" w:firstLineChars="0"/>
        <w:textAlignment w:val="baseline"/>
        <w:rPr>
          <w:rFonts w:ascii="宋体" w:hAnsi="宋体" w:eastAsia="宋体" w:cs="宋体"/>
          <w:color w:val="auto"/>
          <w:sz w:val="24"/>
          <w:szCs w:val="24"/>
        </w:rPr>
      </w:pPr>
    </w:p>
    <w:p w14:paraId="1E0191A7">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供应商：（公章）</w:t>
      </w:r>
    </w:p>
    <w:p w14:paraId="1E3BB9E4">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14:paraId="486FBC11">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14:paraId="6660354C">
      <w:pPr>
        <w:wordWrap w:val="0"/>
        <w:spacing w:line="360" w:lineRule="auto"/>
        <w:ind w:firstLine="0" w:firstLineChars="0"/>
        <w:rPr>
          <w:rFonts w:ascii="宋体" w:hAnsi="宋体" w:eastAsia="宋体" w:cs="宋体"/>
          <w:b/>
          <w:color w:val="auto"/>
          <w:sz w:val="24"/>
          <w:szCs w:val="24"/>
        </w:rPr>
      </w:pPr>
      <w:r>
        <w:rPr>
          <w:rFonts w:hint="eastAsia" w:ascii="宋体" w:hAnsi="宋体" w:eastAsia="宋体" w:cs="宋体"/>
          <w:b/>
          <w:color w:val="auto"/>
          <w:sz w:val="24"/>
          <w:szCs w:val="24"/>
        </w:rPr>
        <w:br w:type="page"/>
      </w:r>
    </w:p>
    <w:p w14:paraId="1E696185">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7" w:name="_Toc11014"/>
      <w:bookmarkStart w:id="148" w:name="_Toc26451"/>
      <w:bookmarkStart w:id="149" w:name="_Toc21001"/>
      <w:bookmarkStart w:id="150" w:name="_Toc14675"/>
      <w:bookmarkStart w:id="151" w:name="_Toc13693"/>
      <w:r>
        <w:rPr>
          <w:rFonts w:hint="eastAsia" w:ascii="宋体" w:hAnsi="宋体" w:eastAsia="宋体" w:cs="宋体"/>
          <w:b/>
          <w:color w:val="auto"/>
          <w:sz w:val="24"/>
          <w:szCs w:val="24"/>
        </w:rPr>
        <w:t>附件</w:t>
      </w:r>
      <w:r>
        <w:rPr>
          <w:rFonts w:ascii="宋体" w:hAnsi="宋体" w:eastAsia="宋体" w:cs="宋体"/>
          <w:b/>
          <w:color w:val="auto"/>
          <w:sz w:val="24"/>
          <w:szCs w:val="24"/>
        </w:rPr>
        <w:t>3</w:t>
      </w:r>
      <w:r>
        <w:rPr>
          <w:rFonts w:hint="eastAsia" w:ascii="宋体" w:hAnsi="宋体" w:eastAsia="宋体" w:cs="宋体"/>
          <w:b/>
          <w:color w:val="auto"/>
          <w:sz w:val="24"/>
          <w:szCs w:val="24"/>
        </w:rPr>
        <w:t>：</w:t>
      </w:r>
      <w:bookmarkEnd w:id="147"/>
      <w:bookmarkEnd w:id="148"/>
      <w:r>
        <w:rPr>
          <w:rFonts w:hint="eastAsia" w:ascii="宋体" w:hAnsi="宋体" w:eastAsia="宋体" w:cs="宋体"/>
          <w:b/>
          <w:color w:val="auto"/>
          <w:sz w:val="24"/>
          <w:szCs w:val="24"/>
        </w:rPr>
        <w:t>竞争性磋商首次报价表</w:t>
      </w:r>
    </w:p>
    <w:p w14:paraId="4A02219C">
      <w:pPr>
        <w:autoSpaceDE w:val="0"/>
        <w:autoSpaceDN w:val="0"/>
        <w:spacing w:line="360" w:lineRule="auto"/>
        <w:ind w:firstLine="562"/>
        <w:rPr>
          <w:rFonts w:ascii="宋体" w:hAnsi="宋体" w:cs="宋体"/>
          <w:b/>
          <w:bCs/>
          <w:color w:val="auto"/>
          <w:sz w:val="28"/>
          <w:szCs w:val="28"/>
          <w:lang w:val="zh-CN"/>
        </w:rPr>
      </w:pPr>
    </w:p>
    <w:p w14:paraId="0A72D3E1">
      <w:pPr>
        <w:autoSpaceDE w:val="0"/>
        <w:autoSpaceDN w:val="0"/>
        <w:spacing w:line="360" w:lineRule="auto"/>
        <w:ind w:firstLine="480"/>
        <w:jc w:val="center"/>
        <w:rPr>
          <w:rFonts w:hint="eastAsia" w:ascii="宋体" w:hAnsi="宋体" w:cs="宋体"/>
          <w:bCs/>
          <w:color w:val="auto"/>
          <w:sz w:val="24"/>
          <w:szCs w:val="28"/>
          <w:lang w:val="zh-CN"/>
        </w:rPr>
      </w:pPr>
      <w:r>
        <w:rPr>
          <w:rFonts w:hint="eastAsia" w:ascii="宋体" w:hAnsi="宋体" w:cs="宋体"/>
          <w:bCs/>
          <w:color w:val="auto"/>
          <w:sz w:val="24"/>
          <w:szCs w:val="28"/>
          <w:lang w:val="zh-CN"/>
        </w:rPr>
        <w:t>竞争性磋商首次报价表</w:t>
      </w:r>
    </w:p>
    <w:p w14:paraId="268C8DED">
      <w:pPr>
        <w:autoSpaceDE w:val="0"/>
        <w:autoSpaceDN w:val="0"/>
        <w:spacing w:line="360" w:lineRule="auto"/>
        <w:ind w:firstLine="480"/>
        <w:rPr>
          <w:rFonts w:ascii="宋体" w:hAnsi="宋体" w:cs="宋体"/>
          <w:bCs/>
          <w:color w:val="auto"/>
          <w:sz w:val="24"/>
          <w:szCs w:val="28"/>
          <w:lang w:val="zh-CN"/>
        </w:rPr>
      </w:pPr>
      <w:r>
        <w:rPr>
          <w:rFonts w:hint="eastAsia" w:ascii="宋体" w:hAnsi="宋体" w:cs="宋体"/>
          <w:bCs/>
          <w:color w:val="auto"/>
          <w:sz w:val="24"/>
          <w:szCs w:val="28"/>
          <w:lang w:val="zh-CN"/>
        </w:rPr>
        <w:t>供应商：                                                 单位：元</w:t>
      </w:r>
    </w:p>
    <w:tbl>
      <w:tblPr>
        <w:tblStyle w:val="22"/>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16"/>
        <w:gridCol w:w="6501"/>
      </w:tblGrid>
      <w:tr w14:paraId="1867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6" w:type="dxa"/>
            <w:vAlign w:val="center"/>
          </w:tcPr>
          <w:p w14:paraId="38F6EF34">
            <w:pPr>
              <w:pStyle w:val="5"/>
              <w:spacing w:line="360" w:lineRule="auto"/>
              <w:jc w:val="both"/>
              <w:rPr>
                <w:rFonts w:ascii="宋体" w:hAnsi="宋体" w:cs="宋体" w:eastAsiaTheme="minorEastAsia"/>
                <w:color w:val="auto"/>
                <w:spacing w:val="1"/>
                <w:sz w:val="24"/>
                <w:szCs w:val="22"/>
                <w:lang w:val="en-US" w:eastAsia="zh-CN" w:bidi="ar-SA"/>
              </w:rPr>
            </w:pPr>
            <w:r>
              <w:rPr>
                <w:rFonts w:hint="eastAsia" w:ascii="宋体" w:hAnsi="宋体" w:cs="宋体" w:eastAsiaTheme="minorEastAsia"/>
                <w:color w:val="auto"/>
                <w:spacing w:val="1"/>
                <w:sz w:val="24"/>
                <w:szCs w:val="22"/>
                <w:lang w:val="en-US" w:eastAsia="zh-CN" w:bidi="ar-SA"/>
              </w:rPr>
              <w:t>项目名称</w:t>
            </w:r>
          </w:p>
        </w:tc>
        <w:tc>
          <w:tcPr>
            <w:tcW w:w="6501" w:type="dxa"/>
            <w:vAlign w:val="center"/>
          </w:tcPr>
          <w:p w14:paraId="24E098F4">
            <w:pPr>
              <w:pStyle w:val="5"/>
              <w:spacing w:line="360" w:lineRule="auto"/>
              <w:rPr>
                <w:rFonts w:ascii="宋体" w:hAnsi="宋体" w:cs="宋体" w:eastAsiaTheme="minorEastAsia"/>
                <w:color w:val="auto"/>
                <w:spacing w:val="1"/>
                <w:sz w:val="24"/>
                <w:szCs w:val="22"/>
                <w:lang w:val="en-US" w:eastAsia="zh-CN" w:bidi="ar-SA"/>
              </w:rPr>
            </w:pPr>
          </w:p>
        </w:tc>
      </w:tr>
      <w:tr w14:paraId="3752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6" w:type="dxa"/>
            <w:vAlign w:val="center"/>
          </w:tcPr>
          <w:p w14:paraId="4EEF4E23">
            <w:pPr>
              <w:pStyle w:val="5"/>
              <w:spacing w:line="360" w:lineRule="auto"/>
              <w:jc w:val="both"/>
              <w:rPr>
                <w:rFonts w:ascii="宋体" w:hAnsi="宋体" w:cs="宋体" w:eastAsiaTheme="minorEastAsia"/>
                <w:color w:val="auto"/>
                <w:spacing w:val="1"/>
                <w:sz w:val="24"/>
                <w:szCs w:val="22"/>
                <w:lang w:val="en-US" w:eastAsia="zh-CN" w:bidi="ar-SA"/>
              </w:rPr>
            </w:pPr>
            <w:r>
              <w:rPr>
                <w:rFonts w:hint="eastAsia" w:ascii="宋体" w:hAnsi="宋体" w:cs="宋体" w:eastAsiaTheme="minorEastAsia"/>
                <w:color w:val="auto"/>
                <w:spacing w:val="1"/>
                <w:sz w:val="24"/>
                <w:szCs w:val="22"/>
                <w:lang w:val="en-US" w:eastAsia="zh-CN" w:bidi="ar-SA"/>
              </w:rPr>
              <w:t>投标报价</w:t>
            </w:r>
          </w:p>
        </w:tc>
        <w:tc>
          <w:tcPr>
            <w:tcW w:w="6501" w:type="dxa"/>
            <w:vAlign w:val="center"/>
          </w:tcPr>
          <w:p w14:paraId="4BB0941D">
            <w:pPr>
              <w:autoSpaceDE w:val="0"/>
              <w:autoSpaceDN w:val="0"/>
              <w:spacing w:line="360" w:lineRule="auto"/>
              <w:ind w:firstLine="420"/>
              <w:rPr>
                <w:rFonts w:ascii="宋体" w:hAnsi="宋体" w:cs="宋体" w:eastAsiaTheme="minorEastAsia"/>
                <w:color w:val="auto"/>
                <w:spacing w:val="1"/>
                <w:sz w:val="24"/>
                <w:szCs w:val="22"/>
                <w:lang w:val="zh-CN" w:eastAsia="zh-CN" w:bidi="ar-SA"/>
              </w:rPr>
            </w:pPr>
            <w:r>
              <w:rPr>
                <w:rFonts w:hint="eastAsia" w:ascii="宋体" w:hAnsi="宋体" w:cs="宋体" w:eastAsiaTheme="minorEastAsia"/>
                <w:color w:val="auto"/>
                <w:spacing w:val="1"/>
                <w:sz w:val="24"/>
                <w:szCs w:val="22"/>
                <w:lang w:val="zh-CN" w:eastAsia="zh-CN" w:bidi="ar-SA"/>
              </w:rPr>
              <w:t>大写：</w:t>
            </w:r>
          </w:p>
          <w:p w14:paraId="0D133D55">
            <w:pPr>
              <w:pStyle w:val="5"/>
              <w:spacing w:line="360" w:lineRule="auto"/>
              <w:rPr>
                <w:rFonts w:ascii="宋体" w:hAnsi="宋体" w:cs="宋体" w:eastAsiaTheme="minorEastAsia"/>
                <w:color w:val="auto"/>
                <w:spacing w:val="1"/>
                <w:sz w:val="24"/>
                <w:szCs w:val="22"/>
                <w:lang w:val="en-US" w:eastAsia="zh-CN" w:bidi="ar-SA"/>
              </w:rPr>
            </w:pPr>
            <w:r>
              <w:rPr>
                <w:rFonts w:hint="eastAsia" w:ascii="宋体" w:hAnsi="宋体" w:cs="宋体" w:eastAsiaTheme="minorEastAsia"/>
                <w:color w:val="auto"/>
                <w:spacing w:val="1"/>
                <w:sz w:val="24"/>
                <w:szCs w:val="22"/>
                <w:lang w:val="zh-CN" w:eastAsia="zh-CN" w:bidi="ar-SA"/>
              </w:rPr>
              <w:t>小写：</w:t>
            </w:r>
          </w:p>
        </w:tc>
      </w:tr>
      <w:tr w14:paraId="563E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6" w:type="dxa"/>
            <w:vAlign w:val="center"/>
          </w:tcPr>
          <w:p w14:paraId="0123D987">
            <w:pPr>
              <w:pStyle w:val="5"/>
              <w:spacing w:line="360" w:lineRule="auto"/>
              <w:ind w:firstLine="726" w:firstLineChars="300"/>
              <w:jc w:val="both"/>
              <w:rPr>
                <w:rFonts w:hint="default" w:ascii="宋体" w:hAnsi="宋体" w:cs="宋体" w:eastAsiaTheme="minorEastAsia"/>
                <w:color w:val="auto"/>
                <w:spacing w:val="1"/>
                <w:sz w:val="24"/>
                <w:szCs w:val="22"/>
                <w:lang w:val="en-US" w:eastAsia="zh-CN" w:bidi="ar-SA"/>
              </w:rPr>
            </w:pPr>
            <w:r>
              <w:rPr>
                <w:rFonts w:hint="eastAsia" w:ascii="宋体" w:hAnsi="宋体" w:cs="宋体"/>
                <w:color w:val="auto"/>
                <w:spacing w:val="1"/>
                <w:sz w:val="24"/>
                <w:szCs w:val="22"/>
                <w:lang w:val="en-US" w:eastAsia="zh-CN" w:bidi="ar-SA"/>
              </w:rPr>
              <w:t>工期</w:t>
            </w:r>
          </w:p>
        </w:tc>
        <w:tc>
          <w:tcPr>
            <w:tcW w:w="6501" w:type="dxa"/>
            <w:vAlign w:val="center"/>
          </w:tcPr>
          <w:p w14:paraId="2D3563EA">
            <w:pPr>
              <w:pStyle w:val="5"/>
              <w:spacing w:line="360" w:lineRule="auto"/>
              <w:rPr>
                <w:rFonts w:hint="eastAsia" w:ascii="宋体" w:hAnsi="宋体" w:cs="宋体" w:eastAsiaTheme="minorEastAsia"/>
                <w:color w:val="auto"/>
                <w:spacing w:val="1"/>
                <w:sz w:val="24"/>
                <w:szCs w:val="22"/>
                <w:lang w:val="zh-CN" w:eastAsia="zh-CN" w:bidi="ar-SA"/>
              </w:rPr>
            </w:pPr>
          </w:p>
        </w:tc>
      </w:tr>
      <w:tr w14:paraId="61BF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6" w:type="dxa"/>
            <w:vAlign w:val="center"/>
          </w:tcPr>
          <w:p w14:paraId="31935F43">
            <w:pPr>
              <w:pStyle w:val="5"/>
              <w:spacing w:line="360" w:lineRule="auto"/>
              <w:jc w:val="both"/>
              <w:rPr>
                <w:rFonts w:hint="default" w:ascii="宋体" w:hAnsi="宋体" w:cs="宋体"/>
                <w:color w:val="auto"/>
                <w:spacing w:val="1"/>
                <w:sz w:val="24"/>
                <w:szCs w:val="22"/>
                <w:lang w:val="en-US" w:eastAsia="zh-CN" w:bidi="ar-SA"/>
              </w:rPr>
            </w:pPr>
            <w:r>
              <w:rPr>
                <w:rFonts w:hint="eastAsia" w:ascii="宋体" w:hAnsi="宋体" w:cs="宋体"/>
                <w:color w:val="auto"/>
                <w:spacing w:val="1"/>
                <w:sz w:val="24"/>
                <w:szCs w:val="22"/>
                <w:lang w:val="en-US" w:eastAsia="zh-CN" w:bidi="ar-SA"/>
              </w:rPr>
              <w:t>工程质量</w:t>
            </w:r>
          </w:p>
        </w:tc>
        <w:tc>
          <w:tcPr>
            <w:tcW w:w="6501" w:type="dxa"/>
            <w:vAlign w:val="center"/>
          </w:tcPr>
          <w:p w14:paraId="30B2D7D6">
            <w:pPr>
              <w:pStyle w:val="5"/>
              <w:spacing w:line="360" w:lineRule="auto"/>
              <w:rPr>
                <w:rFonts w:hint="eastAsia" w:ascii="宋体" w:hAnsi="宋体" w:cs="宋体" w:eastAsiaTheme="minorEastAsia"/>
                <w:color w:val="auto"/>
                <w:spacing w:val="1"/>
                <w:sz w:val="24"/>
                <w:szCs w:val="22"/>
                <w:lang w:val="zh-CN" w:eastAsia="zh-CN" w:bidi="ar-SA"/>
              </w:rPr>
            </w:pPr>
          </w:p>
        </w:tc>
      </w:tr>
    </w:tbl>
    <w:p w14:paraId="1B393C3C">
      <w:pPr>
        <w:autoSpaceDE w:val="0"/>
        <w:autoSpaceDN w:val="0"/>
        <w:spacing w:line="360" w:lineRule="auto"/>
        <w:ind w:firstLine="422"/>
        <w:rPr>
          <w:rFonts w:ascii="宋体" w:hAnsi="宋体" w:cs="宋体" w:eastAsiaTheme="minorEastAsia"/>
          <w:color w:val="auto"/>
          <w:spacing w:val="1"/>
          <w:sz w:val="24"/>
          <w:szCs w:val="22"/>
          <w:lang w:val="zh-CN" w:eastAsia="zh-CN" w:bidi="ar-SA"/>
        </w:rPr>
      </w:pPr>
      <w:r>
        <w:rPr>
          <w:rFonts w:hint="eastAsia" w:ascii="宋体" w:hAnsi="宋体" w:cs="宋体" w:eastAsiaTheme="minorEastAsia"/>
          <w:color w:val="auto"/>
          <w:spacing w:val="1"/>
          <w:sz w:val="24"/>
          <w:szCs w:val="22"/>
          <w:lang w:val="zh-CN" w:eastAsia="zh-CN" w:bidi="ar-SA"/>
        </w:rPr>
        <w:t>注：1.填写此表时不得改变表格形式。</w:t>
      </w:r>
    </w:p>
    <w:p w14:paraId="390A7652">
      <w:pPr>
        <w:autoSpaceDE w:val="0"/>
        <w:autoSpaceDN w:val="0"/>
        <w:spacing w:line="360" w:lineRule="auto"/>
        <w:ind w:firstLine="420"/>
        <w:rPr>
          <w:rFonts w:ascii="宋体" w:hAnsi="宋体" w:cs="宋体" w:eastAsiaTheme="minorEastAsia"/>
          <w:color w:val="auto"/>
          <w:spacing w:val="1"/>
          <w:sz w:val="24"/>
          <w:szCs w:val="22"/>
          <w:lang w:val="zh-CN" w:eastAsia="zh-CN" w:bidi="ar-SA"/>
        </w:rPr>
      </w:pPr>
      <w:r>
        <w:rPr>
          <w:rFonts w:hint="eastAsia" w:ascii="宋体" w:hAnsi="宋体" w:cs="宋体" w:eastAsiaTheme="minorEastAsia"/>
          <w:color w:val="auto"/>
          <w:spacing w:val="1"/>
          <w:sz w:val="24"/>
          <w:szCs w:val="22"/>
          <w:lang w:val="zh-CN" w:eastAsia="zh-CN" w:bidi="ar-SA"/>
        </w:rPr>
        <w:t>2.“投标报价”为投标总价。投标报价必须包括：验收费、手续费、保险费、培训费、税金及不可预见费等全部费用。</w:t>
      </w:r>
    </w:p>
    <w:p w14:paraId="3B31EF44">
      <w:pPr>
        <w:autoSpaceDE w:val="0"/>
        <w:autoSpaceDN w:val="0"/>
        <w:spacing w:line="360" w:lineRule="auto"/>
        <w:ind w:firstLine="420"/>
        <w:rPr>
          <w:rFonts w:ascii="宋体" w:hAnsi="宋体" w:cs="宋体" w:eastAsiaTheme="minorEastAsia"/>
          <w:color w:val="auto"/>
          <w:spacing w:val="1"/>
          <w:sz w:val="24"/>
          <w:szCs w:val="22"/>
          <w:lang w:val="en-US" w:eastAsia="zh-CN" w:bidi="ar-SA"/>
        </w:rPr>
      </w:pPr>
      <w:r>
        <w:rPr>
          <w:rFonts w:hint="eastAsia" w:ascii="宋体" w:hAnsi="宋体" w:cs="宋体" w:eastAsiaTheme="minorEastAsia"/>
          <w:color w:val="auto"/>
          <w:spacing w:val="1"/>
          <w:sz w:val="24"/>
          <w:szCs w:val="22"/>
          <w:lang w:val="zh-CN" w:eastAsia="zh-CN" w:bidi="ar-SA"/>
        </w:rPr>
        <w:t>3.“</w:t>
      </w:r>
      <w:r>
        <w:rPr>
          <w:rFonts w:hint="eastAsia" w:ascii="宋体" w:hAnsi="宋体" w:cs="宋体"/>
          <w:color w:val="auto"/>
          <w:spacing w:val="1"/>
          <w:sz w:val="24"/>
          <w:szCs w:val="22"/>
          <w:lang w:val="en-US" w:eastAsia="zh-CN" w:bidi="ar-SA"/>
        </w:rPr>
        <w:t>工期</w:t>
      </w:r>
      <w:r>
        <w:rPr>
          <w:rFonts w:hint="eastAsia" w:ascii="宋体" w:hAnsi="宋体" w:cs="宋体" w:eastAsiaTheme="minorEastAsia"/>
          <w:color w:val="auto"/>
          <w:spacing w:val="1"/>
          <w:sz w:val="24"/>
          <w:szCs w:val="22"/>
          <w:lang w:val="zh-CN" w:eastAsia="zh-CN" w:bidi="ar-SA"/>
        </w:rPr>
        <w:t>”是指本项目</w:t>
      </w:r>
      <w:r>
        <w:rPr>
          <w:rFonts w:hint="eastAsia" w:ascii="宋体" w:hAnsi="宋体" w:cs="宋体"/>
          <w:color w:val="auto"/>
          <w:spacing w:val="1"/>
          <w:sz w:val="24"/>
          <w:szCs w:val="22"/>
          <w:lang w:val="en-US" w:eastAsia="zh-CN" w:bidi="ar-SA"/>
        </w:rPr>
        <w:t>计划工期</w:t>
      </w:r>
      <w:r>
        <w:rPr>
          <w:rFonts w:hint="eastAsia" w:ascii="宋体" w:hAnsi="宋体" w:cs="宋体" w:eastAsiaTheme="minorEastAsia"/>
          <w:color w:val="auto"/>
          <w:spacing w:val="1"/>
          <w:sz w:val="24"/>
          <w:szCs w:val="22"/>
          <w:lang w:val="zh-CN" w:eastAsia="zh-CN" w:bidi="ar-SA"/>
        </w:rPr>
        <w:t>的具体时间（日历日）。</w:t>
      </w:r>
    </w:p>
    <w:p w14:paraId="46EC7567">
      <w:pPr>
        <w:autoSpaceDE w:val="0"/>
        <w:autoSpaceDN w:val="0"/>
        <w:spacing w:line="360" w:lineRule="auto"/>
        <w:ind w:firstLine="420"/>
        <w:rPr>
          <w:rFonts w:ascii="宋体" w:hAnsi="宋体" w:cs="宋体"/>
          <w:color w:val="auto"/>
          <w:lang w:val="zh-CN"/>
        </w:rPr>
      </w:pPr>
      <w:r>
        <w:rPr>
          <w:rFonts w:hint="eastAsia" w:ascii="宋体" w:hAnsi="宋体" w:cs="宋体" w:eastAsiaTheme="minorEastAsia"/>
          <w:color w:val="auto"/>
          <w:spacing w:val="1"/>
          <w:sz w:val="24"/>
          <w:szCs w:val="22"/>
          <w:lang w:val="zh-CN" w:eastAsia="zh-CN" w:bidi="ar-SA"/>
        </w:rPr>
        <w:t>4.投标报价不能有两个或两个以上的报价方案，</w:t>
      </w:r>
      <w:r>
        <w:rPr>
          <w:rFonts w:hint="eastAsia" w:ascii="宋体" w:hAnsi="宋体" w:cs="宋体" w:eastAsiaTheme="minorEastAsia"/>
          <w:color w:val="auto"/>
          <w:spacing w:val="1"/>
          <w:sz w:val="24"/>
          <w:szCs w:val="22"/>
          <w:lang w:val="en-US" w:eastAsia="zh-CN" w:bidi="ar-SA"/>
        </w:rPr>
        <w:t>否则投标无效</w:t>
      </w:r>
      <w:r>
        <w:rPr>
          <w:rFonts w:hint="eastAsia" w:ascii="宋体" w:hAnsi="宋体" w:cs="宋体" w:eastAsiaTheme="minorEastAsia"/>
          <w:color w:val="auto"/>
          <w:spacing w:val="1"/>
          <w:sz w:val="24"/>
          <w:szCs w:val="22"/>
          <w:lang w:val="zh-CN" w:eastAsia="zh-CN" w:bidi="ar-SA"/>
        </w:rPr>
        <w:t>。</w:t>
      </w:r>
    </w:p>
    <w:p w14:paraId="6346FE57">
      <w:pPr>
        <w:autoSpaceDE w:val="0"/>
        <w:autoSpaceDN w:val="0"/>
        <w:spacing w:line="360" w:lineRule="auto"/>
        <w:ind w:firstLine="420"/>
        <w:rPr>
          <w:rFonts w:ascii="宋体" w:hAnsi="宋体" w:cs="宋体"/>
          <w:color w:val="auto"/>
          <w:lang w:val="zh-CN"/>
        </w:rPr>
      </w:pPr>
    </w:p>
    <w:p w14:paraId="015FDB21">
      <w:pPr>
        <w:autoSpaceDE w:val="0"/>
        <w:autoSpaceDN w:val="0"/>
        <w:spacing w:line="360" w:lineRule="auto"/>
        <w:ind w:firstLine="420"/>
        <w:rPr>
          <w:rFonts w:ascii="宋体" w:hAnsi="宋体" w:cs="宋体"/>
          <w:color w:val="auto"/>
          <w:lang w:val="zh-CN"/>
        </w:rPr>
      </w:pPr>
    </w:p>
    <w:p w14:paraId="085ED6CD">
      <w:pPr>
        <w:spacing w:line="360" w:lineRule="auto"/>
        <w:ind w:firstLine="0" w:firstLineChars="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投标人：             （公章）</w:t>
      </w:r>
    </w:p>
    <w:p w14:paraId="19A5ABF3">
      <w:pPr>
        <w:spacing w:line="360" w:lineRule="auto"/>
        <w:ind w:firstLine="0" w:firstLineChars="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法定代表人或委托代理人：        （签字）</w:t>
      </w:r>
    </w:p>
    <w:p w14:paraId="551A29AA">
      <w:pPr>
        <w:spacing w:line="360" w:lineRule="auto"/>
        <w:ind w:firstLine="0" w:firstLineChars="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年   月   日</w:t>
      </w:r>
    </w:p>
    <w:p w14:paraId="5E239869">
      <w:pPr>
        <w:spacing w:line="360" w:lineRule="auto"/>
        <w:ind w:firstLine="0" w:firstLineChars="0"/>
        <w:jc w:val="center"/>
        <w:rPr>
          <w:rFonts w:hint="eastAsia" w:ascii="宋体" w:hAnsi="宋体" w:eastAsia="宋体" w:cs="宋体"/>
          <w:b/>
          <w:color w:val="auto"/>
          <w:sz w:val="24"/>
          <w:szCs w:val="24"/>
          <w:lang w:val="zh-CN"/>
        </w:rPr>
      </w:pPr>
    </w:p>
    <w:bookmarkEnd w:id="149"/>
    <w:p w14:paraId="0E58084B">
      <w:pPr>
        <w:ind w:firstLine="422"/>
        <w:rPr>
          <w:rFonts w:ascii="宋体" w:hAnsi="宋体" w:cs="宋体"/>
          <w:b/>
          <w:bCs/>
          <w:color w:val="auto"/>
          <w:lang w:val="zh-CN"/>
        </w:rPr>
      </w:pPr>
    </w:p>
    <w:p w14:paraId="268F0178">
      <w:pPr>
        <w:widowControl/>
        <w:spacing w:line="240" w:lineRule="auto"/>
        <w:ind w:firstLine="0" w:firstLineChars="0"/>
        <w:jc w:val="left"/>
        <w:rPr>
          <w:rFonts w:ascii="宋体" w:hAnsi="宋体" w:eastAsia="宋体" w:cs="宋体"/>
          <w:b/>
          <w:color w:val="auto"/>
          <w:sz w:val="24"/>
          <w:szCs w:val="24"/>
        </w:rPr>
      </w:pPr>
      <w:r>
        <w:rPr>
          <w:rFonts w:hint="eastAsia" w:ascii="宋体" w:hAnsi="宋体" w:cs="宋体"/>
          <w:color w:val="auto"/>
          <w:sz w:val="30"/>
          <w:szCs w:val="30"/>
          <w:lang w:val="zh-CN"/>
        </w:rPr>
        <w:br w:type="page"/>
      </w:r>
    </w:p>
    <w:p w14:paraId="7B60A1BF">
      <w:pPr>
        <w:keepNext/>
        <w:pageBreakBefore/>
        <w:widowControl/>
        <w:spacing w:line="360" w:lineRule="auto"/>
        <w:ind w:firstLine="0" w:firstLineChars="0"/>
        <w:outlineLvl w:val="1"/>
        <w:rPr>
          <w:rFonts w:ascii="宋体" w:hAnsi="宋体" w:eastAsia="宋体" w:cs="宋体"/>
          <w:b/>
          <w:color w:val="auto"/>
          <w:sz w:val="24"/>
          <w:szCs w:val="24"/>
        </w:rPr>
      </w:pPr>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：法定代表人证明书</w:t>
      </w:r>
      <w:bookmarkEnd w:id="150"/>
      <w:bookmarkEnd w:id="151"/>
      <w:bookmarkEnd w:id="152"/>
      <w:bookmarkEnd w:id="153"/>
    </w:p>
    <w:p w14:paraId="2F1BC280">
      <w:pPr>
        <w:spacing w:line="360" w:lineRule="auto"/>
        <w:ind w:firstLine="0" w:firstLineChars="0"/>
        <w:jc w:val="center"/>
        <w:rPr>
          <w:rFonts w:ascii="宋体" w:hAnsi="宋体" w:eastAsia="宋体" w:cs="宋体"/>
          <w:b/>
          <w:bCs/>
          <w:color w:val="auto"/>
          <w:sz w:val="24"/>
          <w:szCs w:val="24"/>
        </w:rPr>
      </w:pPr>
    </w:p>
    <w:p w14:paraId="72714C46">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14:paraId="006C9CE2">
      <w:pPr>
        <w:spacing w:line="360" w:lineRule="auto"/>
        <w:ind w:firstLine="0" w:firstLineChars="0"/>
        <w:rPr>
          <w:rFonts w:ascii="宋体" w:hAnsi="宋体" w:eastAsia="宋体" w:cs="宋体"/>
          <w:b/>
          <w:bCs/>
          <w:color w:val="auto"/>
          <w:sz w:val="24"/>
          <w:szCs w:val="24"/>
        </w:rPr>
      </w:pPr>
    </w:p>
    <w:p w14:paraId="1D90DE3A">
      <w:pPr>
        <w:widowControl w:val="0"/>
        <w:autoSpaceDE w:val="0"/>
        <w:autoSpaceDN w:val="0"/>
        <w:adjustRightInd w:val="0"/>
        <w:spacing w:before="0" w:after="0" w:line="240" w:lineRule="exact"/>
        <w:ind w:left="0" w:leftChars="0" w:right="0"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致：</w:t>
      </w:r>
      <w:r>
        <w:rPr>
          <w:rFonts w:ascii="宋体" w:hAnsi="宋体" w:cs="宋体"/>
          <w:b/>
          <w:bCs/>
          <w:color w:val="auto"/>
          <w:spacing w:val="1"/>
          <w:sz w:val="24"/>
        </w:rPr>
        <w:t>青海君昱工程项目管理有限公司</w:t>
      </w:r>
    </w:p>
    <w:p w14:paraId="54E6A22D">
      <w:pPr>
        <w:autoSpaceDE w:val="0"/>
        <w:autoSpaceDN w:val="0"/>
        <w:spacing w:line="360" w:lineRule="auto"/>
        <w:ind w:firstLine="0" w:firstLineChars="0"/>
        <w:jc w:val="left"/>
        <w:rPr>
          <w:rFonts w:ascii="宋体" w:hAnsi="宋体" w:eastAsia="宋体" w:cs="宋体"/>
          <w:color w:val="auto"/>
          <w:sz w:val="24"/>
          <w:szCs w:val="24"/>
        </w:rPr>
      </w:pPr>
    </w:p>
    <w:p w14:paraId="78DE2046">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现任我单位职务，为法定代表人，特此证明。</w:t>
      </w:r>
    </w:p>
    <w:p w14:paraId="43BC3A73">
      <w:pPr>
        <w:autoSpaceDE w:val="0"/>
        <w:autoSpaceDN w:val="0"/>
        <w:spacing w:line="360" w:lineRule="auto"/>
        <w:ind w:firstLine="0" w:firstLineChars="0"/>
        <w:jc w:val="left"/>
        <w:rPr>
          <w:rFonts w:ascii="宋体" w:hAnsi="宋体" w:eastAsia="宋体" w:cs="宋体"/>
          <w:color w:val="auto"/>
          <w:sz w:val="24"/>
          <w:szCs w:val="24"/>
        </w:rPr>
      </w:pPr>
    </w:p>
    <w:p w14:paraId="03439535">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法定代表人基本情况：</w:t>
      </w:r>
    </w:p>
    <w:p w14:paraId="0F9FE419">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民族：</w:t>
      </w:r>
    </w:p>
    <w:p w14:paraId="4A08B7AA">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地址：</w:t>
      </w:r>
    </w:p>
    <w:p w14:paraId="3B6DC785">
      <w:pPr>
        <w:autoSpaceDE w:val="0"/>
        <w:autoSpaceDN w:val="0"/>
        <w:spacing w:line="360" w:lineRule="auto"/>
        <w:ind w:firstLine="0" w:firstLineChars="0"/>
        <w:jc w:val="left"/>
        <w:rPr>
          <w:rFonts w:ascii="宋体" w:hAnsi="宋体" w:eastAsia="宋体" w:cs="宋体"/>
          <w:color w:val="auto"/>
          <w:sz w:val="24"/>
          <w:szCs w:val="24"/>
          <w:u w:val="single"/>
        </w:rPr>
      </w:pPr>
      <w:r>
        <w:rPr>
          <w:rFonts w:hint="eastAsia" w:ascii="宋体" w:hAnsi="宋体" w:eastAsia="宋体" w:cs="宋体"/>
          <w:color w:val="auto"/>
          <w:sz w:val="24"/>
          <w:szCs w:val="24"/>
        </w:rPr>
        <w:t>身份证号码：</w:t>
      </w:r>
    </w:p>
    <w:p w14:paraId="11F4C347">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14:paraId="2488AEF3">
      <w:pPr>
        <w:autoSpaceDE w:val="0"/>
        <w:autoSpaceDN w:val="0"/>
        <w:spacing w:line="360" w:lineRule="auto"/>
        <w:ind w:firstLine="0" w:firstLineChars="0"/>
        <w:jc w:val="left"/>
        <w:rPr>
          <w:rFonts w:ascii="宋体" w:hAnsi="宋体" w:eastAsia="宋体" w:cs="宋体"/>
          <w:color w:val="auto"/>
          <w:sz w:val="24"/>
          <w:szCs w:val="24"/>
        </w:rPr>
      </w:pPr>
    </w:p>
    <w:p w14:paraId="4ED614C6">
      <w:pPr>
        <w:autoSpaceDE w:val="0"/>
        <w:autoSpaceDN w:val="0"/>
        <w:spacing w:line="360" w:lineRule="auto"/>
        <w:ind w:firstLine="0" w:firstLineChars="0"/>
        <w:jc w:val="left"/>
        <w:rPr>
          <w:rFonts w:ascii="宋体" w:hAnsi="宋体" w:eastAsia="宋体" w:cs="宋体"/>
          <w:color w:val="auto"/>
          <w:sz w:val="24"/>
          <w:szCs w:val="24"/>
        </w:rPr>
      </w:pPr>
    </w:p>
    <w:p w14:paraId="6A60D0F6">
      <w:pPr>
        <w:autoSpaceDE w:val="0"/>
        <w:autoSpaceDN w:val="0"/>
        <w:spacing w:line="360" w:lineRule="auto"/>
        <w:ind w:firstLine="0" w:firstLineChars="0"/>
        <w:jc w:val="left"/>
        <w:rPr>
          <w:rFonts w:ascii="宋体" w:hAnsi="宋体" w:eastAsia="宋体" w:cs="宋体"/>
          <w:color w:val="auto"/>
          <w:sz w:val="24"/>
          <w:szCs w:val="24"/>
        </w:rPr>
      </w:pPr>
    </w:p>
    <w:p w14:paraId="3BDFE6FF">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供应商：（公章）</w:t>
      </w:r>
    </w:p>
    <w:p w14:paraId="40D75FB7">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14:paraId="0412AAFC">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14:paraId="15D763E0">
      <w:pPr>
        <w:keepNext/>
        <w:pageBreakBefore/>
        <w:widowControl/>
        <w:spacing w:line="360" w:lineRule="auto"/>
        <w:ind w:firstLine="0" w:firstLineChars="0"/>
        <w:outlineLvl w:val="1"/>
        <w:rPr>
          <w:rFonts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：法定代表人授权书</w:t>
      </w:r>
      <w:bookmarkEnd w:id="156"/>
      <w:bookmarkEnd w:id="157"/>
    </w:p>
    <w:p w14:paraId="5DB6C826">
      <w:pPr>
        <w:spacing w:line="360" w:lineRule="auto"/>
        <w:ind w:firstLine="0" w:firstLineChars="0"/>
        <w:rPr>
          <w:rFonts w:ascii="宋体" w:hAnsi="宋体" w:eastAsia="宋体" w:cs="宋体"/>
          <w:b/>
          <w:color w:val="auto"/>
          <w:sz w:val="24"/>
          <w:szCs w:val="24"/>
        </w:rPr>
      </w:pPr>
    </w:p>
    <w:p w14:paraId="31ECE156">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法定代表人授权书</w:t>
      </w:r>
    </w:p>
    <w:p w14:paraId="7D7DEC51">
      <w:pPr>
        <w:spacing w:line="360" w:lineRule="auto"/>
        <w:ind w:firstLine="0" w:firstLineChars="0"/>
        <w:rPr>
          <w:rFonts w:ascii="宋体" w:hAnsi="宋体" w:eastAsia="宋体" w:cs="宋体"/>
          <w:b/>
          <w:bCs/>
          <w:color w:val="auto"/>
          <w:sz w:val="24"/>
          <w:szCs w:val="24"/>
        </w:rPr>
      </w:pPr>
    </w:p>
    <w:p w14:paraId="653F5559">
      <w:pPr>
        <w:widowControl w:val="0"/>
        <w:autoSpaceDE w:val="0"/>
        <w:autoSpaceDN w:val="0"/>
        <w:adjustRightInd w:val="0"/>
        <w:spacing w:before="0" w:after="0" w:line="240" w:lineRule="exact"/>
        <w:ind w:left="0" w:leftChars="0" w:right="0" w:firstLine="0" w:firstLineChars="0"/>
        <w:jc w:val="left"/>
        <w:rPr>
          <w:rFonts w:ascii="宋体" w:hAnsi="宋体" w:cs="宋体"/>
          <w:b/>
          <w:bCs/>
          <w:color w:val="auto"/>
          <w:spacing w:val="1"/>
          <w:sz w:val="24"/>
        </w:rPr>
      </w:pPr>
      <w:r>
        <w:rPr>
          <w:rFonts w:hint="eastAsia" w:ascii="宋体" w:hAnsi="宋体" w:eastAsia="宋体" w:cs="宋体"/>
          <w:b/>
          <w:bCs/>
          <w:color w:val="auto"/>
          <w:sz w:val="24"/>
          <w:szCs w:val="24"/>
        </w:rPr>
        <w:t>致：</w:t>
      </w:r>
      <w:r>
        <w:rPr>
          <w:rFonts w:ascii="宋体" w:hAnsi="宋体" w:cs="宋体"/>
          <w:b/>
          <w:bCs/>
          <w:color w:val="auto"/>
          <w:spacing w:val="1"/>
          <w:sz w:val="24"/>
        </w:rPr>
        <w:t>青海君昱工程项目管理有限公司</w:t>
      </w:r>
    </w:p>
    <w:p w14:paraId="6F125F9A">
      <w:pPr>
        <w:widowControl w:val="0"/>
        <w:autoSpaceDE w:val="0"/>
        <w:autoSpaceDN w:val="0"/>
        <w:adjustRightInd w:val="0"/>
        <w:spacing w:before="0" w:after="0" w:line="240" w:lineRule="exact"/>
        <w:ind w:left="0" w:right="0" w:firstLine="0"/>
        <w:jc w:val="left"/>
        <w:rPr>
          <w:rFonts w:ascii="宋体" w:hAnsi="宋体" w:cs="宋体"/>
          <w:color w:val="auto"/>
          <w:spacing w:val="1"/>
          <w:sz w:val="24"/>
        </w:rPr>
      </w:pPr>
    </w:p>
    <w:p w14:paraId="26672069">
      <w:pPr>
        <w:widowControl w:val="0"/>
        <w:autoSpaceDE w:val="0"/>
        <w:autoSpaceDN w:val="0"/>
        <w:adjustRightInd w:val="0"/>
        <w:spacing w:before="0" w:after="0" w:line="240" w:lineRule="exact"/>
        <w:ind w:left="0" w:right="0" w:firstLine="0"/>
        <w:jc w:val="left"/>
        <w:rPr>
          <w:rFonts w:ascii="宋体" w:hAnsi="宋体" w:cs="宋体"/>
          <w:color w:val="auto"/>
          <w:spacing w:val="1"/>
          <w:sz w:val="24"/>
        </w:rPr>
      </w:pPr>
    </w:p>
    <w:p w14:paraId="6F039BCB">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p>
    <w:p w14:paraId="552E8D2B">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项目的磋商、答疑等具体工作，并签署全部有关的文件、资料。</w:t>
      </w:r>
    </w:p>
    <w:p w14:paraId="627EAC2A">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54B5E921">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14:paraId="76C37ADF">
      <w:pPr>
        <w:spacing w:line="360" w:lineRule="auto"/>
        <w:ind w:firstLine="0" w:firstLineChars="0"/>
        <w:rPr>
          <w:rFonts w:ascii="宋体" w:hAnsi="宋体" w:eastAsia="宋体" w:cs="宋体"/>
          <w:color w:val="auto"/>
          <w:sz w:val="24"/>
          <w:szCs w:val="24"/>
        </w:rPr>
      </w:pPr>
      <w:bookmarkStart w:id="180" w:name="_GoBack"/>
      <w:bookmarkEnd w:id="180"/>
    </w:p>
    <w:p w14:paraId="6906F30F">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授权期限：自 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日起至 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日止。</w:t>
      </w:r>
    </w:p>
    <w:p w14:paraId="283CC3F8">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14:paraId="6B9F3FA4">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被授权人联系电话：</w:t>
      </w:r>
    </w:p>
    <w:p w14:paraId="546F69E7">
      <w:pPr>
        <w:spacing w:line="360" w:lineRule="auto"/>
        <w:ind w:firstLine="0" w:firstLineChars="0"/>
        <w:rPr>
          <w:rFonts w:ascii="宋体" w:hAnsi="宋体" w:eastAsia="宋体" w:cs="宋体"/>
          <w:color w:val="auto"/>
          <w:sz w:val="24"/>
          <w:szCs w:val="24"/>
        </w:rPr>
      </w:pPr>
    </w:p>
    <w:p w14:paraId="0D646BB5">
      <w:pPr>
        <w:spacing w:line="360" w:lineRule="auto"/>
        <w:ind w:firstLine="0" w:firstLineChars="0"/>
        <w:rPr>
          <w:rFonts w:ascii="宋体" w:hAnsi="宋体" w:eastAsia="宋体" w:cs="宋体"/>
          <w:color w:val="auto"/>
          <w:sz w:val="24"/>
          <w:szCs w:val="24"/>
        </w:rPr>
      </w:pPr>
    </w:p>
    <w:p w14:paraId="519CAC38">
      <w:pPr>
        <w:spacing w:line="360" w:lineRule="auto"/>
        <w:ind w:firstLine="0" w:firstLineChars="0"/>
        <w:rPr>
          <w:rFonts w:ascii="宋体" w:hAnsi="宋体" w:eastAsia="宋体" w:cs="宋体"/>
          <w:color w:val="auto"/>
          <w:sz w:val="24"/>
          <w:szCs w:val="24"/>
          <w:u w:val="single"/>
        </w:rPr>
      </w:pPr>
      <w:r>
        <w:rPr>
          <w:rFonts w:hint="eastAsia" w:ascii="宋体" w:hAnsi="宋体" w:eastAsia="宋体" w:cs="宋体"/>
          <w:color w:val="auto"/>
          <w:sz w:val="24"/>
          <w:szCs w:val="24"/>
        </w:rPr>
        <w:t>被授权人（委托代理人）签字：   授权人（法定代表人）签字：</w:t>
      </w:r>
    </w:p>
    <w:p w14:paraId="13F5093A">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职务：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职务：</w:t>
      </w:r>
    </w:p>
    <w:p w14:paraId="3EDDC9A1">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14:paraId="2ECF27AF">
      <w:pPr>
        <w:spacing w:line="360" w:lineRule="auto"/>
        <w:ind w:firstLine="0" w:firstLineChars="0"/>
        <w:rPr>
          <w:rFonts w:ascii="宋体" w:hAnsi="宋体" w:eastAsia="宋体" w:cs="宋体"/>
          <w:color w:val="auto"/>
          <w:sz w:val="24"/>
          <w:szCs w:val="24"/>
        </w:rPr>
      </w:pPr>
    </w:p>
    <w:p w14:paraId="45A770E8">
      <w:pPr>
        <w:spacing w:line="360" w:lineRule="auto"/>
        <w:ind w:firstLine="0" w:firstLineChars="0"/>
        <w:rPr>
          <w:rFonts w:ascii="宋体" w:hAnsi="宋体" w:eastAsia="宋体" w:cs="宋体"/>
          <w:color w:val="auto"/>
          <w:sz w:val="24"/>
          <w:szCs w:val="24"/>
        </w:rPr>
      </w:pPr>
    </w:p>
    <w:p w14:paraId="7D65C5CE">
      <w:pPr>
        <w:spacing w:line="360" w:lineRule="auto"/>
        <w:ind w:firstLine="0" w:firstLineChars="0"/>
        <w:rPr>
          <w:rFonts w:ascii="宋体" w:hAnsi="宋体" w:eastAsia="宋体" w:cs="宋体"/>
          <w:color w:val="auto"/>
          <w:sz w:val="24"/>
          <w:szCs w:val="24"/>
        </w:rPr>
      </w:pPr>
    </w:p>
    <w:p w14:paraId="0DDC7EFC">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供应商：（公章）</w:t>
      </w:r>
    </w:p>
    <w:p w14:paraId="2C82A97E">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14:paraId="02B64841">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14:paraId="5647F75D">
      <w:pPr>
        <w:keepNext/>
        <w:pageBreakBefore/>
        <w:widowControl/>
        <w:spacing w:line="360" w:lineRule="auto"/>
        <w:ind w:firstLine="0" w:firstLineChars="0"/>
        <w:outlineLvl w:val="1"/>
        <w:rPr>
          <w:rFonts w:ascii="宋体" w:hAnsi="宋体" w:eastAsia="宋体" w:cs="宋体"/>
          <w:b/>
          <w:color w:val="auto"/>
          <w:sz w:val="24"/>
          <w:szCs w:val="24"/>
        </w:rPr>
      </w:pPr>
      <w:bookmarkStart w:id="158" w:name="_Toc25884"/>
      <w:bookmarkStart w:id="159" w:name="_Toc30284"/>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：供应商承诺函</w:t>
      </w:r>
      <w:bookmarkEnd w:id="158"/>
      <w:bookmarkEnd w:id="159"/>
    </w:p>
    <w:p w14:paraId="3C242656">
      <w:pPr>
        <w:spacing w:line="360" w:lineRule="auto"/>
        <w:ind w:firstLine="0" w:firstLineChars="0"/>
        <w:jc w:val="center"/>
        <w:rPr>
          <w:rFonts w:ascii="宋体" w:hAnsi="宋体" w:eastAsia="宋体" w:cs="宋体"/>
          <w:b/>
          <w:bCs/>
          <w:color w:val="auto"/>
          <w:sz w:val="24"/>
          <w:szCs w:val="24"/>
        </w:rPr>
      </w:pPr>
    </w:p>
    <w:p w14:paraId="771A91BE">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供应商承诺函</w:t>
      </w:r>
    </w:p>
    <w:p w14:paraId="4B7CABF0">
      <w:pPr>
        <w:spacing w:line="360" w:lineRule="auto"/>
        <w:ind w:firstLine="0" w:firstLineChars="0"/>
        <w:rPr>
          <w:rFonts w:ascii="宋体" w:hAnsi="宋体" w:eastAsia="宋体" w:cs="宋体"/>
          <w:b/>
          <w:bCs/>
          <w:color w:val="auto"/>
          <w:sz w:val="24"/>
          <w:szCs w:val="24"/>
        </w:rPr>
      </w:pPr>
    </w:p>
    <w:p w14:paraId="54BE6C91">
      <w:pPr>
        <w:widowControl w:val="0"/>
        <w:autoSpaceDE w:val="0"/>
        <w:autoSpaceDN w:val="0"/>
        <w:adjustRightInd w:val="0"/>
        <w:spacing w:before="0" w:after="0" w:line="240" w:lineRule="exact"/>
        <w:ind w:left="0" w:right="0" w:firstLine="0"/>
        <w:jc w:val="left"/>
        <w:rPr>
          <w:rFonts w:ascii="宋体"/>
          <w:b/>
          <w:bCs/>
          <w:color w:val="auto"/>
          <w:spacing w:val="0"/>
          <w:sz w:val="24"/>
        </w:rPr>
      </w:pPr>
      <w:r>
        <w:rPr>
          <w:rFonts w:hint="eastAsia" w:ascii="宋体" w:hAnsi="宋体" w:eastAsia="宋体" w:cs="宋体"/>
          <w:b/>
          <w:bCs/>
          <w:color w:val="auto"/>
          <w:sz w:val="24"/>
          <w:szCs w:val="24"/>
        </w:rPr>
        <w:t>致：</w:t>
      </w:r>
      <w:r>
        <w:rPr>
          <w:rFonts w:ascii="宋体" w:hAnsi="宋体" w:cs="宋体"/>
          <w:b/>
          <w:bCs/>
          <w:color w:val="auto"/>
          <w:spacing w:val="1"/>
          <w:sz w:val="24"/>
        </w:rPr>
        <w:t>青海君昱工程项目管理有限公司</w:t>
      </w:r>
    </w:p>
    <w:p w14:paraId="035A7154">
      <w:pPr>
        <w:spacing w:line="360" w:lineRule="auto"/>
        <w:ind w:firstLine="0" w:firstLineChars="0"/>
        <w:rPr>
          <w:rFonts w:ascii="宋体" w:hAnsi="宋体" w:eastAsia="宋体" w:cs="宋体"/>
          <w:b/>
          <w:bCs/>
          <w:color w:val="auto"/>
          <w:sz w:val="24"/>
          <w:szCs w:val="24"/>
        </w:rPr>
      </w:pPr>
    </w:p>
    <w:p w14:paraId="70583406">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关于贵方20</w:t>
      </w:r>
      <w:r>
        <w:rPr>
          <w:rFonts w:hint="eastAsia" w:ascii="宋体" w:hAnsi="宋体" w:eastAsia="宋体" w:cs="宋体"/>
          <w:color w:val="auto"/>
          <w:sz w:val="24"/>
          <w:szCs w:val="24"/>
          <w:lang w:val="en-US" w:eastAsia="zh-CN"/>
        </w:rPr>
        <w:t>xx</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xx</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xx</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w:t>
      </w:r>
      <w:r>
        <w:rPr>
          <w:rFonts w:hint="eastAsia" w:ascii="宋体" w:hAnsi="宋体" w:eastAsia="宋体" w:cs="宋体"/>
          <w:b w:val="0"/>
          <w:bCs w:val="0"/>
          <w:color w:val="auto"/>
          <w:sz w:val="24"/>
          <w:szCs w:val="24"/>
          <w:u w:val="single"/>
          <w:lang w:val="en-US" w:eastAsia="zh-CN" w:bidi="ar-SA"/>
        </w:rPr>
        <w:t>青海职业技术大学学校消防设施升级改造、同安校区消控室搬迁建设项目</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采购项目，本签字人愿意参加磋商，提供采购项目要求的所有</w:t>
      </w:r>
      <w:r>
        <w:rPr>
          <w:rFonts w:hint="eastAsia" w:ascii="宋体" w:hAnsi="宋体" w:eastAsia="宋体" w:cs="宋体"/>
          <w:color w:val="auto"/>
          <w:sz w:val="24"/>
          <w:szCs w:val="24"/>
          <w:lang w:val="en-US" w:eastAsia="zh-CN"/>
        </w:rPr>
        <w:t>内容</w:t>
      </w:r>
      <w:r>
        <w:rPr>
          <w:rFonts w:hint="eastAsia" w:ascii="宋体" w:hAnsi="宋体" w:eastAsia="宋体" w:cs="宋体"/>
          <w:color w:val="auto"/>
          <w:sz w:val="24"/>
          <w:szCs w:val="24"/>
        </w:rPr>
        <w:t>，并证实提交的所有资料是准确的和真实的。同时，我代表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14:paraId="05619AE9">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14:paraId="6DB10A59">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6882D55">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14:paraId="10E286EC">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14:paraId="544B1108">
      <w:pPr>
        <w:spacing w:line="360" w:lineRule="auto"/>
        <w:ind w:firstLine="0" w:firstLineChars="0"/>
        <w:textAlignment w:val="baseline"/>
        <w:rPr>
          <w:rFonts w:ascii="宋体" w:hAnsi="宋体" w:eastAsia="宋体" w:cs="宋体"/>
          <w:color w:val="auto"/>
          <w:sz w:val="24"/>
          <w:szCs w:val="24"/>
        </w:rPr>
      </w:pPr>
    </w:p>
    <w:p w14:paraId="552309BE">
      <w:pPr>
        <w:spacing w:line="360" w:lineRule="auto"/>
        <w:ind w:firstLine="0" w:firstLineChars="0"/>
        <w:textAlignment w:val="baseline"/>
        <w:rPr>
          <w:rFonts w:ascii="宋体" w:hAnsi="宋体" w:eastAsia="宋体" w:cs="宋体"/>
          <w:color w:val="auto"/>
          <w:sz w:val="24"/>
          <w:szCs w:val="24"/>
        </w:rPr>
      </w:pPr>
    </w:p>
    <w:p w14:paraId="3D8F3CFE">
      <w:pPr>
        <w:spacing w:line="360" w:lineRule="auto"/>
        <w:ind w:firstLine="0" w:firstLineChars="0"/>
        <w:textAlignment w:val="baseline"/>
        <w:rPr>
          <w:rFonts w:ascii="宋体" w:hAnsi="宋体" w:eastAsia="宋体" w:cs="宋体"/>
          <w:color w:val="auto"/>
          <w:sz w:val="24"/>
          <w:szCs w:val="24"/>
        </w:rPr>
      </w:pPr>
    </w:p>
    <w:p w14:paraId="2DB03281">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供应商：（公章）</w:t>
      </w:r>
    </w:p>
    <w:p w14:paraId="1F540DA4">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14:paraId="095EC5CF">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14:paraId="562FAEC9">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14:paraId="55B9F4D4">
      <w:pPr>
        <w:keepNext/>
        <w:pageBreakBefore/>
        <w:widowControl/>
        <w:spacing w:line="360" w:lineRule="auto"/>
        <w:ind w:firstLine="0" w:firstLineChars="0"/>
        <w:outlineLvl w:val="1"/>
        <w:rPr>
          <w:rFonts w:ascii="宋体" w:hAnsi="宋体" w:eastAsia="宋体" w:cs="宋体"/>
          <w:b/>
          <w:color w:val="auto"/>
          <w:sz w:val="24"/>
          <w:szCs w:val="24"/>
        </w:rPr>
      </w:pPr>
      <w:bookmarkStart w:id="160" w:name="_Toc11173"/>
      <w:bookmarkStart w:id="161" w:name="_Toc11349"/>
      <w:r>
        <w:rPr>
          <w:rFonts w:hint="eastAsia" w:ascii="宋体" w:hAnsi="宋体" w:eastAsia="宋体" w:cs="宋体"/>
          <w:b/>
          <w:color w:val="auto"/>
          <w:sz w:val="24"/>
          <w:szCs w:val="24"/>
        </w:rPr>
        <w:t>附件</w:t>
      </w:r>
      <w:bookmarkEnd w:id="160"/>
      <w:bookmarkEnd w:id="161"/>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：供应商诚信</w:t>
      </w:r>
      <w:r>
        <w:rPr>
          <w:rFonts w:ascii="宋体" w:hAnsi="宋体" w:eastAsia="宋体" w:cs="宋体"/>
          <w:b/>
          <w:color w:val="auto"/>
          <w:sz w:val="24"/>
          <w:szCs w:val="24"/>
        </w:rPr>
        <w:t>承诺书</w:t>
      </w:r>
    </w:p>
    <w:p w14:paraId="0BE895CA">
      <w:pPr>
        <w:spacing w:line="360" w:lineRule="auto"/>
        <w:ind w:firstLine="0" w:firstLineChars="0"/>
        <w:rPr>
          <w:rFonts w:ascii="宋体" w:hAnsi="宋体" w:eastAsia="宋体" w:cs="宋体"/>
          <w:color w:val="auto"/>
          <w:sz w:val="24"/>
          <w:szCs w:val="24"/>
        </w:rPr>
      </w:pPr>
    </w:p>
    <w:p w14:paraId="3A476130">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供应商诚信承诺书</w:t>
      </w:r>
    </w:p>
    <w:p w14:paraId="459BD854">
      <w:pPr>
        <w:spacing w:line="360" w:lineRule="auto"/>
        <w:ind w:firstLine="0" w:firstLineChars="0"/>
        <w:rPr>
          <w:rFonts w:ascii="宋体" w:hAnsi="宋体" w:eastAsia="宋体" w:cs="宋体"/>
          <w:b/>
          <w:color w:val="auto"/>
          <w:sz w:val="24"/>
          <w:szCs w:val="24"/>
        </w:rPr>
      </w:pPr>
    </w:p>
    <w:p w14:paraId="29F3E3BC">
      <w:pPr>
        <w:widowControl w:val="0"/>
        <w:autoSpaceDE w:val="0"/>
        <w:autoSpaceDN w:val="0"/>
        <w:adjustRightInd w:val="0"/>
        <w:spacing w:before="0" w:after="0" w:line="240" w:lineRule="exact"/>
        <w:ind w:left="0" w:leftChars="0" w:right="0" w:firstLine="0" w:firstLineChars="0"/>
        <w:jc w:val="left"/>
        <w:rPr>
          <w:rFonts w:ascii="宋体"/>
          <w:color w:val="auto"/>
          <w:spacing w:val="0"/>
          <w:sz w:val="24"/>
        </w:rPr>
      </w:pPr>
      <w:r>
        <w:rPr>
          <w:rFonts w:hint="eastAsia" w:ascii="宋体" w:hAnsi="宋体" w:eastAsia="宋体" w:cs="宋体"/>
          <w:b/>
          <w:bCs/>
          <w:color w:val="auto"/>
          <w:sz w:val="24"/>
          <w:szCs w:val="24"/>
        </w:rPr>
        <w:t>致：</w:t>
      </w:r>
      <w:r>
        <w:rPr>
          <w:rFonts w:ascii="宋体" w:hAnsi="宋体" w:cs="宋体"/>
          <w:b/>
          <w:bCs/>
          <w:color w:val="auto"/>
          <w:spacing w:val="1"/>
          <w:sz w:val="24"/>
        </w:rPr>
        <w:t>青海君昱工程项目管理有限公司</w:t>
      </w:r>
    </w:p>
    <w:p w14:paraId="1C9C33BB">
      <w:pPr>
        <w:spacing w:line="360" w:lineRule="auto"/>
        <w:ind w:firstLine="0" w:firstLineChars="0"/>
        <w:rPr>
          <w:rFonts w:ascii="宋体" w:hAnsi="宋体" w:eastAsia="宋体" w:cs="宋体"/>
          <w:b/>
          <w:bCs/>
          <w:color w:val="auto"/>
          <w:sz w:val="24"/>
          <w:szCs w:val="24"/>
        </w:rPr>
      </w:pPr>
    </w:p>
    <w:p w14:paraId="12A56114">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14:paraId="0AE1CFCE">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14:paraId="3EC46220">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u w:val="single"/>
        </w:rPr>
        <w:t>（采购代理机构）</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14:paraId="3950DBD6">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14:paraId="00001104">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14:paraId="4CAA99A3">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67FE0BD9">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14:paraId="276F4527">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14:paraId="6DE6AEFD">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14:paraId="271BC720">
      <w:pPr>
        <w:spacing w:line="360" w:lineRule="auto"/>
        <w:ind w:firstLine="0" w:firstLineChars="0"/>
        <w:rPr>
          <w:rFonts w:ascii="宋体" w:hAnsi="宋体" w:eastAsia="宋体" w:cs="宋体"/>
          <w:color w:val="auto"/>
          <w:sz w:val="24"/>
          <w:szCs w:val="24"/>
        </w:rPr>
      </w:pPr>
    </w:p>
    <w:p w14:paraId="4B367B22">
      <w:pPr>
        <w:spacing w:line="360" w:lineRule="auto"/>
        <w:ind w:firstLine="0" w:firstLineChars="0"/>
        <w:textAlignment w:val="baseline"/>
        <w:rPr>
          <w:rFonts w:ascii="宋体" w:hAnsi="宋体" w:eastAsia="宋体" w:cs="宋体"/>
          <w:color w:val="auto"/>
          <w:sz w:val="24"/>
          <w:szCs w:val="24"/>
        </w:rPr>
      </w:pPr>
    </w:p>
    <w:p w14:paraId="14E3FC63">
      <w:pPr>
        <w:spacing w:line="360" w:lineRule="auto"/>
        <w:ind w:firstLine="0" w:firstLineChars="0"/>
        <w:textAlignment w:val="baseline"/>
        <w:rPr>
          <w:rFonts w:ascii="宋体" w:hAnsi="宋体" w:eastAsia="宋体" w:cs="宋体"/>
          <w:color w:val="auto"/>
          <w:sz w:val="24"/>
          <w:szCs w:val="24"/>
        </w:rPr>
      </w:pPr>
    </w:p>
    <w:p w14:paraId="4B2DE26C">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供应商：（公章）</w:t>
      </w:r>
    </w:p>
    <w:p w14:paraId="3876D7B6">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14:paraId="67D3BA4B">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14:paraId="3AC51FEC">
      <w:pPr>
        <w:spacing w:line="360" w:lineRule="auto"/>
        <w:ind w:firstLine="0" w:firstLineChars="0"/>
        <w:jc w:val="left"/>
        <w:rPr>
          <w:rFonts w:ascii="宋体" w:hAnsi="宋体" w:eastAsia="宋体" w:cs="宋体"/>
          <w:b/>
          <w:color w:val="auto"/>
          <w:sz w:val="24"/>
          <w:szCs w:val="24"/>
        </w:rPr>
      </w:pPr>
      <w:r>
        <w:rPr>
          <w:rFonts w:hint="eastAsia" w:ascii="宋体" w:hAnsi="宋体" w:eastAsia="宋体" w:cs="宋体"/>
          <w:b/>
          <w:color w:val="auto"/>
          <w:sz w:val="24"/>
          <w:szCs w:val="24"/>
        </w:rPr>
        <w:br w:type="page"/>
      </w:r>
      <w:bookmarkStart w:id="162" w:name="_Toc25993"/>
      <w:bookmarkStart w:id="163" w:name="_Toc7486"/>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：资格证明材料</w:t>
      </w:r>
      <w:bookmarkEnd w:id="162"/>
      <w:bookmarkEnd w:id="163"/>
    </w:p>
    <w:p w14:paraId="098C71CC">
      <w:pPr>
        <w:spacing w:line="360" w:lineRule="auto"/>
        <w:ind w:firstLine="0" w:firstLineChars="0"/>
        <w:rPr>
          <w:rFonts w:ascii="宋体" w:hAnsi="宋体" w:eastAsia="宋体" w:cs="宋体"/>
          <w:color w:val="auto"/>
          <w:sz w:val="24"/>
          <w:szCs w:val="24"/>
        </w:rPr>
      </w:pPr>
    </w:p>
    <w:p w14:paraId="3C2865CA">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资格证明材料</w:t>
      </w:r>
    </w:p>
    <w:p w14:paraId="5EAA714E">
      <w:pPr>
        <w:autoSpaceDE w:val="0"/>
        <w:autoSpaceDN w:val="0"/>
        <w:spacing w:line="360" w:lineRule="auto"/>
        <w:ind w:firstLine="0" w:firstLineChars="0"/>
        <w:rPr>
          <w:rFonts w:ascii="宋体" w:hAnsi="宋体" w:eastAsia="宋体" w:cs="宋体"/>
          <w:color w:val="auto"/>
          <w:sz w:val="24"/>
          <w:szCs w:val="24"/>
          <w:lang w:val="zh-CN"/>
        </w:rPr>
      </w:pPr>
    </w:p>
    <w:p w14:paraId="612F71DD">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资格证明材料包括：</w:t>
      </w:r>
    </w:p>
    <w:p w14:paraId="215B8492">
      <w:pPr>
        <w:widowControl w:val="0"/>
        <w:autoSpaceDE w:val="0"/>
        <w:autoSpaceDN w:val="0"/>
        <w:adjustRightInd w:val="0"/>
        <w:spacing w:before="0" w:after="0" w:line="360" w:lineRule="auto"/>
        <w:ind w:left="0" w:leftChars="0" w:right="0" w:firstLine="484" w:firstLineChars="200"/>
        <w:jc w:val="left"/>
        <w:rPr>
          <w:rFonts w:ascii="宋体"/>
          <w:color w:val="auto"/>
          <w:spacing w:val="0"/>
          <w:sz w:val="24"/>
        </w:rPr>
      </w:pPr>
      <w:r>
        <w:rPr>
          <w:rFonts w:ascii="宋体" w:hAnsi="宋体" w:cs="宋体"/>
          <w:color w:val="auto"/>
          <w:spacing w:val="1"/>
          <w:sz w:val="24"/>
        </w:rPr>
        <w:t>（1）提供有效的营业执照、税务登记证、机构代码证或三证（五证）合一</w:t>
      </w:r>
      <w:r>
        <w:rPr>
          <w:rFonts w:ascii="宋体" w:hAnsi="宋体" w:cs="宋体"/>
          <w:color w:val="auto"/>
          <w:spacing w:val="0"/>
          <w:sz w:val="24"/>
        </w:rPr>
        <w:t>统一社会代码证及其他资格证明文件（扫描或复印件）；</w:t>
      </w:r>
    </w:p>
    <w:p w14:paraId="63DCD704">
      <w:pPr>
        <w:widowControl w:val="0"/>
        <w:autoSpaceDE w:val="0"/>
        <w:autoSpaceDN w:val="0"/>
        <w:adjustRightInd w:val="0"/>
        <w:spacing w:before="0" w:after="0" w:line="360" w:lineRule="auto"/>
        <w:ind w:left="0" w:leftChars="0" w:right="0" w:firstLine="468" w:firstLineChars="200"/>
        <w:jc w:val="left"/>
        <w:rPr>
          <w:rFonts w:ascii="宋体" w:hAnsi="宋体" w:cs="宋体"/>
          <w:color w:val="auto"/>
          <w:spacing w:val="-6"/>
          <w:sz w:val="24"/>
        </w:rPr>
      </w:pPr>
      <w:r>
        <w:rPr>
          <w:rFonts w:ascii="宋体" w:hAnsi="宋体" w:cs="宋体"/>
          <w:color w:val="auto"/>
          <w:spacing w:val="-3"/>
          <w:sz w:val="24"/>
        </w:rPr>
        <w:t>企业法人需提交“统一社会信用代码的营业执照”，未换证的提交“营业执</w:t>
      </w:r>
      <w:r>
        <w:rPr>
          <w:rFonts w:ascii="宋体" w:hAnsi="宋体" w:cs="宋体"/>
          <w:color w:val="auto"/>
          <w:spacing w:val="1"/>
          <w:sz w:val="24"/>
        </w:rPr>
        <w:t>照、组织机构代码证、税务登记证”；事业法人需提交</w:t>
      </w:r>
      <w:r>
        <w:rPr>
          <w:rFonts w:ascii="Times New Roman"/>
          <w:color w:val="auto"/>
          <w:spacing w:val="62"/>
          <w:sz w:val="24"/>
        </w:rPr>
        <w:t xml:space="preserve"> </w:t>
      </w:r>
      <w:r>
        <w:rPr>
          <w:rFonts w:ascii="宋体" w:hAnsi="宋体" w:cs="宋体"/>
          <w:color w:val="auto"/>
          <w:spacing w:val="1"/>
          <w:sz w:val="24"/>
        </w:rPr>
        <w:t>“统一社会信用代码的</w:t>
      </w:r>
      <w:r>
        <w:rPr>
          <w:rFonts w:ascii="宋体" w:hAnsi="宋体" w:cs="宋体"/>
          <w:color w:val="auto"/>
          <w:spacing w:val="0"/>
          <w:sz w:val="24"/>
        </w:rPr>
        <w:t>事业单位法人证书”，未换证的提交“事业单位法人证书或组织机构代码证”；</w:t>
      </w:r>
      <w:r>
        <w:rPr>
          <w:rFonts w:ascii="宋体" w:hAnsi="宋体" w:cs="宋体"/>
          <w:color w:val="auto"/>
          <w:spacing w:val="-3"/>
          <w:sz w:val="24"/>
        </w:rPr>
        <w:t>其他组织需提交“统一社会信用代码的社会团体法人登记证书”或“统一社会信用代码的民办非企业单位登记证书”或“统一社会信用代码的基金会法人登记证</w:t>
      </w:r>
      <w:r>
        <w:rPr>
          <w:rFonts w:ascii="宋体" w:hAnsi="宋体" w:cs="宋体"/>
          <w:color w:val="auto"/>
          <w:spacing w:val="-5"/>
          <w:sz w:val="24"/>
        </w:rPr>
        <w:t>书”，未换证的提交</w:t>
      </w:r>
      <w:r>
        <w:rPr>
          <w:rFonts w:ascii="Times New Roman"/>
          <w:color w:val="auto"/>
          <w:spacing w:val="48"/>
          <w:sz w:val="24"/>
        </w:rPr>
        <w:t xml:space="preserve"> </w:t>
      </w:r>
      <w:r>
        <w:rPr>
          <w:rFonts w:ascii="宋体" w:hAnsi="宋体" w:cs="宋体"/>
          <w:color w:val="auto"/>
          <w:spacing w:val="-2"/>
          <w:sz w:val="24"/>
        </w:rPr>
        <w:t>“社会团体法人登记证书”或“民办非企业单位登记证书”</w:t>
      </w:r>
      <w:r>
        <w:rPr>
          <w:rFonts w:ascii="宋体" w:hAnsi="宋体" w:cs="宋体"/>
          <w:color w:val="auto"/>
          <w:spacing w:val="-3"/>
          <w:sz w:val="24"/>
        </w:rPr>
        <w:t>或“基金会法人登记证书”和“组织机构代码证”；个体工商户需提交“统一社</w:t>
      </w:r>
      <w:r>
        <w:rPr>
          <w:rFonts w:ascii="宋体" w:hAnsi="宋体" w:cs="宋体"/>
          <w:color w:val="auto"/>
          <w:spacing w:val="-6"/>
          <w:sz w:val="24"/>
        </w:rPr>
        <w:t>会信用代码的营业执照”或“营业执照、税务登记证”；自然人需提交身份证明。</w:t>
      </w:r>
    </w:p>
    <w:p w14:paraId="3936AD00">
      <w:pPr>
        <w:widowControl w:val="0"/>
        <w:numPr>
          <w:ilvl w:val="0"/>
          <w:numId w:val="3"/>
        </w:numPr>
        <w:autoSpaceDE w:val="0"/>
        <w:autoSpaceDN w:val="0"/>
        <w:adjustRightInd w:val="0"/>
        <w:spacing w:before="0" w:after="0" w:line="360" w:lineRule="auto"/>
        <w:ind w:left="0" w:leftChars="0" w:right="0" w:firstLine="480" w:firstLineChars="200"/>
        <w:jc w:val="left"/>
        <w:rPr>
          <w:rFonts w:ascii="宋体" w:hAnsi="宋体" w:cs="宋体"/>
          <w:color w:val="auto"/>
          <w:spacing w:val="0"/>
          <w:sz w:val="24"/>
        </w:rPr>
      </w:pPr>
      <w:r>
        <w:rPr>
          <w:rFonts w:ascii="宋体" w:hAnsi="宋体" w:cs="宋体"/>
          <w:color w:val="auto"/>
          <w:spacing w:val="0"/>
          <w:sz w:val="24"/>
        </w:rPr>
        <w:t>招标文件规定的有关资格证书、许可证书、认证等；</w:t>
      </w:r>
    </w:p>
    <w:p w14:paraId="50C0FA19">
      <w:pPr>
        <w:widowControl w:val="0"/>
        <w:numPr>
          <w:ilvl w:val="0"/>
          <w:numId w:val="0"/>
        </w:numPr>
        <w:autoSpaceDE w:val="0"/>
        <w:autoSpaceDN w:val="0"/>
        <w:adjustRightInd w:val="0"/>
        <w:spacing w:before="0" w:after="0" w:line="360" w:lineRule="auto"/>
        <w:ind w:right="0" w:rightChars="0" w:firstLine="480" w:firstLineChars="200"/>
        <w:jc w:val="left"/>
        <w:rPr>
          <w:rFonts w:ascii="宋体"/>
          <w:color w:val="auto"/>
          <w:spacing w:val="0"/>
          <w:sz w:val="24"/>
        </w:rPr>
      </w:pPr>
      <w:r>
        <w:rPr>
          <w:rFonts w:ascii="宋体" w:hAnsi="宋体" w:cs="宋体"/>
          <w:color w:val="auto"/>
          <w:spacing w:val="0"/>
          <w:sz w:val="24"/>
        </w:rPr>
        <w:t>（3）投标人认为有必要提供的其他资格证明文件。</w:t>
      </w:r>
    </w:p>
    <w:p w14:paraId="47A23AC0">
      <w:pPr>
        <w:rPr>
          <w:rFonts w:hint="eastAsia" w:ascii="宋体" w:hAnsi="宋体"/>
          <w:b/>
          <w:color w:val="auto"/>
          <w:sz w:val="28"/>
          <w:szCs w:val="28"/>
          <w:lang w:val="zh-CN"/>
        </w:rPr>
      </w:pPr>
      <w:bookmarkStart w:id="164" w:name="_Toc359317234"/>
    </w:p>
    <w:p w14:paraId="1044397B">
      <w:pPr>
        <w:rPr>
          <w:rFonts w:hint="eastAsia" w:ascii="宋体" w:hAnsi="宋体"/>
          <w:b/>
          <w:color w:val="auto"/>
          <w:sz w:val="28"/>
          <w:szCs w:val="28"/>
          <w:lang w:val="zh-CN"/>
        </w:rPr>
      </w:pPr>
    </w:p>
    <w:p w14:paraId="4B60DAAB">
      <w:pPr>
        <w:rPr>
          <w:rFonts w:hint="eastAsia" w:ascii="宋体" w:hAnsi="宋体"/>
          <w:b/>
          <w:color w:val="auto"/>
          <w:sz w:val="28"/>
          <w:szCs w:val="28"/>
          <w:lang w:val="zh-CN"/>
        </w:rPr>
      </w:pPr>
    </w:p>
    <w:p w14:paraId="47C4C074">
      <w:pPr>
        <w:rPr>
          <w:rFonts w:hint="eastAsia" w:ascii="宋体" w:hAnsi="宋体"/>
          <w:b/>
          <w:color w:val="auto"/>
          <w:sz w:val="28"/>
          <w:szCs w:val="28"/>
          <w:lang w:val="zh-CN"/>
        </w:rPr>
      </w:pPr>
    </w:p>
    <w:p w14:paraId="001F328A">
      <w:pPr>
        <w:rPr>
          <w:rFonts w:hint="eastAsia" w:ascii="宋体" w:hAnsi="宋体"/>
          <w:b/>
          <w:color w:val="auto"/>
          <w:sz w:val="28"/>
          <w:szCs w:val="28"/>
          <w:lang w:val="zh-CN"/>
        </w:rPr>
      </w:pPr>
    </w:p>
    <w:p w14:paraId="2016360B">
      <w:pPr>
        <w:rPr>
          <w:rFonts w:hint="eastAsia" w:ascii="宋体" w:hAnsi="宋体"/>
          <w:b/>
          <w:color w:val="auto"/>
          <w:sz w:val="28"/>
          <w:szCs w:val="28"/>
          <w:lang w:val="zh-CN"/>
        </w:rPr>
      </w:pPr>
    </w:p>
    <w:p w14:paraId="0BDF363D">
      <w:pPr>
        <w:rPr>
          <w:rFonts w:hint="eastAsia" w:ascii="宋体" w:hAnsi="宋体"/>
          <w:b/>
          <w:color w:val="auto"/>
          <w:sz w:val="28"/>
          <w:szCs w:val="28"/>
          <w:lang w:val="zh-CN"/>
        </w:rPr>
      </w:pPr>
    </w:p>
    <w:p w14:paraId="2EA7BC9A">
      <w:pPr>
        <w:rPr>
          <w:rFonts w:hint="eastAsia" w:ascii="宋体" w:hAnsi="宋体"/>
          <w:b/>
          <w:color w:val="auto"/>
          <w:sz w:val="28"/>
          <w:szCs w:val="28"/>
          <w:lang w:val="zh-CN"/>
        </w:rPr>
      </w:pPr>
    </w:p>
    <w:p w14:paraId="5DAE7DDB">
      <w:pPr>
        <w:rPr>
          <w:rFonts w:hint="eastAsia" w:ascii="宋体" w:hAnsi="宋体"/>
          <w:b/>
          <w:color w:val="auto"/>
          <w:sz w:val="28"/>
          <w:szCs w:val="28"/>
          <w:lang w:val="zh-CN"/>
        </w:rPr>
      </w:pPr>
    </w:p>
    <w:p w14:paraId="0FDCA58B">
      <w:pPr>
        <w:rPr>
          <w:rFonts w:hint="eastAsia" w:ascii="宋体" w:hAnsi="宋体"/>
          <w:b/>
          <w:color w:val="auto"/>
          <w:sz w:val="28"/>
          <w:szCs w:val="28"/>
          <w:lang w:val="zh-CN"/>
        </w:rPr>
      </w:pPr>
    </w:p>
    <w:p w14:paraId="6A25D225">
      <w:pPr>
        <w:rPr>
          <w:rFonts w:hint="eastAsia" w:ascii="宋体" w:hAnsi="宋体"/>
          <w:b/>
          <w:color w:val="auto"/>
          <w:sz w:val="28"/>
          <w:szCs w:val="28"/>
          <w:lang w:val="zh-CN"/>
        </w:rPr>
      </w:pPr>
    </w:p>
    <w:p w14:paraId="0FB78580">
      <w:pPr>
        <w:rPr>
          <w:rFonts w:hint="eastAsia" w:ascii="宋体" w:hAnsi="宋体"/>
          <w:b/>
          <w:color w:val="auto"/>
          <w:sz w:val="28"/>
          <w:szCs w:val="28"/>
          <w:lang w:val="zh-CN"/>
        </w:rPr>
      </w:pPr>
    </w:p>
    <w:p w14:paraId="49BCC8CB">
      <w:pPr>
        <w:rPr>
          <w:rFonts w:hint="eastAsia" w:ascii="宋体" w:hAnsi="宋体"/>
          <w:b/>
          <w:color w:val="auto"/>
          <w:sz w:val="28"/>
          <w:szCs w:val="28"/>
          <w:lang w:val="zh-CN"/>
        </w:rPr>
      </w:pPr>
    </w:p>
    <w:p w14:paraId="3D4196BD">
      <w:pPr>
        <w:spacing w:line="360" w:lineRule="auto"/>
        <w:ind w:firstLine="0" w:firstLineChars="0"/>
        <w:jc w:val="left"/>
        <w:rPr>
          <w:rFonts w:hint="eastAsia" w:ascii="宋体" w:hAnsi="宋体" w:eastAsia="宋体" w:cs="宋体"/>
          <w:b/>
          <w:color w:val="auto"/>
          <w:sz w:val="24"/>
          <w:szCs w:val="24"/>
          <w:lang w:val="en-US" w:eastAsia="zh-CN"/>
        </w:rPr>
      </w:pPr>
    </w:p>
    <w:p w14:paraId="6E3E7EA3">
      <w:pPr>
        <w:spacing w:line="360" w:lineRule="auto"/>
        <w:ind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附件9</w:t>
      </w:r>
      <w:r>
        <w:rPr>
          <w:rFonts w:hint="eastAsia" w:ascii="宋体" w:hAnsi="宋体" w:eastAsia="宋体" w:cs="宋体"/>
          <w:b/>
          <w:color w:val="auto"/>
          <w:sz w:val="24"/>
          <w:szCs w:val="24"/>
          <w:lang w:val="zh-CN"/>
        </w:rPr>
        <w:t>：</w:t>
      </w:r>
      <w:bookmarkEnd w:id="164"/>
      <w:r>
        <w:rPr>
          <w:rFonts w:hint="eastAsia" w:ascii="宋体" w:hAnsi="宋体" w:eastAsia="宋体" w:cs="宋体"/>
          <w:b/>
          <w:color w:val="auto"/>
          <w:sz w:val="24"/>
          <w:szCs w:val="24"/>
        </w:rPr>
        <w:t>磋商响应人基本情况表</w:t>
      </w:r>
    </w:p>
    <w:p w14:paraId="36336253">
      <w:pPr>
        <w:spacing w:line="360" w:lineRule="auto"/>
        <w:ind w:firstLine="0" w:firstLineChars="0"/>
        <w:jc w:val="center"/>
        <w:rPr>
          <w:rFonts w:hint="eastAsia" w:ascii="宋体" w:hAnsi="宋体" w:eastAsia="宋体" w:cs="宋体"/>
          <w:b/>
          <w:color w:val="auto"/>
          <w:sz w:val="24"/>
          <w:szCs w:val="24"/>
        </w:rPr>
      </w:pPr>
      <w:bookmarkStart w:id="165" w:name="_Toc201287668"/>
      <w:bookmarkStart w:id="166" w:name="_Toc359317235"/>
    </w:p>
    <w:p w14:paraId="252C47EE">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磋商响应人基本情况表</w:t>
      </w:r>
      <w:bookmarkEnd w:id="165"/>
      <w:bookmarkEnd w:id="166"/>
    </w:p>
    <w:tbl>
      <w:tblPr>
        <w:tblStyle w:val="22"/>
        <w:tblW w:w="0" w:type="auto"/>
        <w:jc w:val="center"/>
        <w:tblLayout w:type="fixed"/>
        <w:tblCellMar>
          <w:top w:w="0" w:type="dxa"/>
          <w:left w:w="108" w:type="dxa"/>
          <w:bottom w:w="0" w:type="dxa"/>
          <w:right w:w="108" w:type="dxa"/>
        </w:tblCellMar>
      </w:tblPr>
      <w:tblGrid>
        <w:gridCol w:w="1857"/>
        <w:gridCol w:w="951"/>
        <w:gridCol w:w="1295"/>
        <w:gridCol w:w="1296"/>
        <w:gridCol w:w="172"/>
        <w:gridCol w:w="1123"/>
        <w:gridCol w:w="648"/>
        <w:gridCol w:w="86"/>
        <w:gridCol w:w="562"/>
        <w:gridCol w:w="1296"/>
      </w:tblGrid>
      <w:tr w14:paraId="6B004471">
        <w:tblPrEx>
          <w:tblCellMar>
            <w:top w:w="0" w:type="dxa"/>
            <w:left w:w="108" w:type="dxa"/>
            <w:bottom w:w="0" w:type="dxa"/>
            <w:right w:w="108" w:type="dxa"/>
          </w:tblCellMar>
        </w:tblPrEx>
        <w:trPr>
          <w:trHeight w:val="499" w:hRule="atLeas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14:paraId="2FF655E4">
            <w:pPr>
              <w:autoSpaceDE w:val="0"/>
              <w:autoSpaceDN w:val="0"/>
              <w:adjustRightInd w:val="0"/>
              <w:jc w:val="left"/>
              <w:rPr>
                <w:rFonts w:hint="eastAsia" w:ascii="宋体" w:cs="宋体"/>
                <w:color w:val="auto"/>
                <w:szCs w:val="21"/>
              </w:rPr>
            </w:pPr>
            <w:r>
              <w:rPr>
                <w:rFonts w:hint="eastAsia" w:ascii="宋体" w:cs="宋体"/>
                <w:color w:val="auto"/>
                <w:szCs w:val="21"/>
              </w:rPr>
              <w:t>投标人名称</w:t>
            </w:r>
          </w:p>
        </w:tc>
        <w:tc>
          <w:tcPr>
            <w:tcW w:w="7429" w:type="dxa"/>
            <w:gridSpan w:val="9"/>
            <w:tcBorders>
              <w:top w:val="single" w:color="auto" w:sz="4" w:space="0"/>
              <w:left w:val="single" w:color="auto" w:sz="4" w:space="0"/>
              <w:bottom w:val="single" w:color="auto" w:sz="4" w:space="0"/>
              <w:right w:val="single" w:color="auto" w:sz="4" w:space="0"/>
            </w:tcBorders>
            <w:noWrap w:val="0"/>
            <w:vAlign w:val="center"/>
          </w:tcPr>
          <w:p w14:paraId="13E47DAF">
            <w:pPr>
              <w:autoSpaceDE w:val="0"/>
              <w:autoSpaceDN w:val="0"/>
              <w:adjustRightInd w:val="0"/>
              <w:jc w:val="center"/>
              <w:rPr>
                <w:rFonts w:hint="eastAsia" w:ascii="宋体" w:cs="宋体"/>
                <w:color w:val="auto"/>
                <w:szCs w:val="21"/>
              </w:rPr>
            </w:pPr>
          </w:p>
        </w:tc>
      </w:tr>
      <w:tr w14:paraId="76E811FD">
        <w:tblPrEx>
          <w:tblCellMar>
            <w:top w:w="0" w:type="dxa"/>
            <w:left w:w="108" w:type="dxa"/>
            <w:bottom w:w="0" w:type="dxa"/>
            <w:right w:w="108" w:type="dxa"/>
          </w:tblCellMar>
        </w:tblPrEx>
        <w:trPr>
          <w:trHeight w:val="549" w:hRule="atLeas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14:paraId="17D9F32D">
            <w:pPr>
              <w:autoSpaceDE w:val="0"/>
              <w:autoSpaceDN w:val="0"/>
              <w:adjustRightInd w:val="0"/>
              <w:jc w:val="left"/>
              <w:rPr>
                <w:rFonts w:hint="eastAsia" w:ascii="宋体" w:cs="宋体"/>
                <w:color w:val="auto"/>
                <w:szCs w:val="21"/>
              </w:rPr>
            </w:pPr>
            <w:r>
              <w:rPr>
                <w:rFonts w:hint="eastAsia" w:ascii="宋体" w:cs="宋体"/>
                <w:color w:val="auto"/>
                <w:szCs w:val="21"/>
              </w:rPr>
              <w:t>注册地址</w:t>
            </w:r>
          </w:p>
        </w:tc>
        <w:tc>
          <w:tcPr>
            <w:tcW w:w="3714" w:type="dxa"/>
            <w:gridSpan w:val="4"/>
            <w:tcBorders>
              <w:top w:val="single" w:color="auto" w:sz="4" w:space="0"/>
              <w:left w:val="single" w:color="auto" w:sz="4" w:space="0"/>
              <w:bottom w:val="single" w:color="auto" w:sz="4" w:space="0"/>
              <w:right w:val="single" w:color="auto" w:sz="4" w:space="0"/>
            </w:tcBorders>
            <w:noWrap w:val="0"/>
            <w:vAlign w:val="center"/>
          </w:tcPr>
          <w:p w14:paraId="71D84DFF">
            <w:pPr>
              <w:autoSpaceDE w:val="0"/>
              <w:autoSpaceDN w:val="0"/>
              <w:adjustRightInd w:val="0"/>
              <w:jc w:val="center"/>
              <w:rPr>
                <w:rFonts w:hint="eastAsia" w:ascii="宋体" w:cs="宋体"/>
                <w:color w:val="auto"/>
                <w:szCs w:val="21"/>
              </w:rPr>
            </w:pPr>
          </w:p>
        </w:tc>
        <w:tc>
          <w:tcPr>
            <w:tcW w:w="1857" w:type="dxa"/>
            <w:gridSpan w:val="3"/>
            <w:tcBorders>
              <w:top w:val="single" w:color="auto" w:sz="4" w:space="0"/>
              <w:left w:val="single" w:color="auto" w:sz="4" w:space="0"/>
              <w:bottom w:val="single" w:color="auto" w:sz="4" w:space="0"/>
              <w:right w:val="single" w:color="auto" w:sz="4" w:space="0"/>
            </w:tcBorders>
            <w:noWrap w:val="0"/>
            <w:vAlign w:val="center"/>
          </w:tcPr>
          <w:p w14:paraId="2A7EB988">
            <w:pPr>
              <w:autoSpaceDE w:val="0"/>
              <w:autoSpaceDN w:val="0"/>
              <w:adjustRightInd w:val="0"/>
              <w:jc w:val="center"/>
              <w:rPr>
                <w:rFonts w:hint="eastAsia" w:ascii="宋体" w:cs="宋体"/>
                <w:color w:val="auto"/>
                <w:szCs w:val="21"/>
              </w:rPr>
            </w:pPr>
            <w:r>
              <w:rPr>
                <w:rFonts w:hint="eastAsia" w:ascii="宋体" w:cs="宋体"/>
                <w:color w:val="auto"/>
                <w:szCs w:val="21"/>
              </w:rPr>
              <w:t>邮政编码</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14:paraId="6A8F4272">
            <w:pPr>
              <w:autoSpaceDE w:val="0"/>
              <w:autoSpaceDN w:val="0"/>
              <w:adjustRightInd w:val="0"/>
              <w:jc w:val="center"/>
              <w:rPr>
                <w:rFonts w:hint="eastAsia" w:ascii="宋体" w:cs="宋体"/>
                <w:color w:val="auto"/>
                <w:szCs w:val="21"/>
              </w:rPr>
            </w:pPr>
          </w:p>
        </w:tc>
      </w:tr>
      <w:tr w14:paraId="1647210E">
        <w:tblPrEx>
          <w:tblCellMar>
            <w:top w:w="0" w:type="dxa"/>
            <w:left w:w="108" w:type="dxa"/>
            <w:bottom w:w="0" w:type="dxa"/>
            <w:right w:w="108" w:type="dxa"/>
          </w:tblCellMar>
        </w:tblPrEx>
        <w:trPr>
          <w:trHeight w:val="571" w:hRule="atLeas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14:paraId="1E97BC67">
            <w:pPr>
              <w:autoSpaceDE w:val="0"/>
              <w:autoSpaceDN w:val="0"/>
              <w:adjustRightInd w:val="0"/>
              <w:jc w:val="left"/>
              <w:rPr>
                <w:rFonts w:hint="eastAsia" w:ascii="宋体" w:cs="宋体"/>
                <w:color w:val="auto"/>
                <w:szCs w:val="21"/>
              </w:rPr>
            </w:pPr>
            <w:r>
              <w:rPr>
                <w:rFonts w:hint="eastAsia" w:ascii="宋体" w:cs="宋体"/>
                <w:color w:val="auto"/>
                <w:szCs w:val="21"/>
              </w:rPr>
              <w:t>联系方式</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77933830">
            <w:pPr>
              <w:autoSpaceDE w:val="0"/>
              <w:autoSpaceDN w:val="0"/>
              <w:adjustRightInd w:val="0"/>
              <w:ind w:left="0" w:leftChars="0" w:firstLine="0" w:firstLineChars="0"/>
              <w:jc w:val="both"/>
              <w:rPr>
                <w:rFonts w:hint="eastAsia" w:ascii="宋体" w:cs="宋体"/>
                <w:color w:val="auto"/>
                <w:szCs w:val="21"/>
              </w:rPr>
            </w:pPr>
            <w:r>
              <w:rPr>
                <w:rFonts w:hint="eastAsia" w:ascii="宋体" w:cs="宋体"/>
                <w:color w:val="auto"/>
                <w:szCs w:val="21"/>
              </w:rPr>
              <w:t>联系人</w:t>
            </w:r>
          </w:p>
        </w:tc>
        <w:tc>
          <w:tcPr>
            <w:tcW w:w="2763" w:type="dxa"/>
            <w:gridSpan w:val="3"/>
            <w:tcBorders>
              <w:top w:val="single" w:color="auto" w:sz="4" w:space="0"/>
              <w:left w:val="single" w:color="auto" w:sz="4" w:space="0"/>
              <w:bottom w:val="single" w:color="auto" w:sz="4" w:space="0"/>
              <w:right w:val="single" w:color="auto" w:sz="4" w:space="0"/>
            </w:tcBorders>
            <w:noWrap w:val="0"/>
            <w:vAlign w:val="center"/>
          </w:tcPr>
          <w:p w14:paraId="7657A09E">
            <w:pPr>
              <w:autoSpaceDE w:val="0"/>
              <w:autoSpaceDN w:val="0"/>
              <w:adjustRightInd w:val="0"/>
              <w:jc w:val="center"/>
              <w:rPr>
                <w:rFonts w:hint="eastAsia" w:ascii="宋体" w:cs="宋体"/>
                <w:color w:val="auto"/>
                <w:szCs w:val="21"/>
              </w:rPr>
            </w:pPr>
          </w:p>
        </w:tc>
        <w:tc>
          <w:tcPr>
            <w:tcW w:w="1857" w:type="dxa"/>
            <w:gridSpan w:val="3"/>
            <w:tcBorders>
              <w:top w:val="single" w:color="auto" w:sz="4" w:space="0"/>
              <w:left w:val="single" w:color="auto" w:sz="4" w:space="0"/>
              <w:bottom w:val="single" w:color="auto" w:sz="4" w:space="0"/>
              <w:right w:val="single" w:color="auto" w:sz="4" w:space="0"/>
            </w:tcBorders>
            <w:noWrap w:val="0"/>
            <w:vAlign w:val="center"/>
          </w:tcPr>
          <w:p w14:paraId="7F651376">
            <w:pPr>
              <w:autoSpaceDE w:val="0"/>
              <w:autoSpaceDN w:val="0"/>
              <w:adjustRightInd w:val="0"/>
              <w:jc w:val="center"/>
              <w:rPr>
                <w:rFonts w:hint="eastAsia" w:ascii="宋体" w:cs="宋体"/>
                <w:color w:val="auto"/>
                <w:szCs w:val="21"/>
              </w:rPr>
            </w:pPr>
            <w:r>
              <w:rPr>
                <w:rFonts w:hint="eastAsia" w:ascii="宋体" w:cs="宋体"/>
                <w:color w:val="auto"/>
                <w:szCs w:val="21"/>
              </w:rPr>
              <w:t>电</w:t>
            </w:r>
            <w:r>
              <w:rPr>
                <w:rFonts w:ascii="宋体" w:cs="宋体"/>
                <w:color w:val="auto"/>
                <w:szCs w:val="21"/>
              </w:rPr>
              <w:t xml:space="preserve"> </w:t>
            </w:r>
            <w:r>
              <w:rPr>
                <w:rFonts w:hint="eastAsia" w:ascii="宋体" w:cs="宋体"/>
                <w:color w:val="auto"/>
                <w:szCs w:val="21"/>
              </w:rPr>
              <w:t>话</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14:paraId="5DB5BEF5">
            <w:pPr>
              <w:autoSpaceDE w:val="0"/>
              <w:autoSpaceDN w:val="0"/>
              <w:adjustRightInd w:val="0"/>
              <w:jc w:val="center"/>
              <w:rPr>
                <w:rFonts w:hint="eastAsia" w:ascii="宋体" w:cs="宋体"/>
                <w:color w:val="auto"/>
                <w:szCs w:val="21"/>
              </w:rPr>
            </w:pPr>
          </w:p>
        </w:tc>
      </w:tr>
      <w:tr w14:paraId="7DA1559A">
        <w:tblPrEx>
          <w:tblCellMar>
            <w:top w:w="0" w:type="dxa"/>
            <w:left w:w="108" w:type="dxa"/>
            <w:bottom w:w="0" w:type="dxa"/>
            <w:right w:w="108" w:type="dxa"/>
          </w:tblCellMar>
        </w:tblPrEx>
        <w:trPr>
          <w:trHeight w:val="551" w:hRule="atLeas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14:paraId="1DD19230">
            <w:pPr>
              <w:autoSpaceDE w:val="0"/>
              <w:autoSpaceDN w:val="0"/>
              <w:adjustRightInd w:val="0"/>
              <w:jc w:val="left"/>
              <w:rPr>
                <w:rFonts w:hint="eastAsia" w:ascii="宋体" w:cs="宋体"/>
                <w:color w:val="auto"/>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0DD01BA6">
            <w:pPr>
              <w:autoSpaceDE w:val="0"/>
              <w:autoSpaceDN w:val="0"/>
              <w:adjustRightInd w:val="0"/>
              <w:ind w:left="0" w:leftChars="0" w:firstLine="0" w:firstLineChars="0"/>
              <w:jc w:val="both"/>
              <w:rPr>
                <w:rFonts w:hint="eastAsia" w:ascii="宋体" w:cs="宋体"/>
                <w:color w:val="auto"/>
                <w:szCs w:val="21"/>
              </w:rPr>
            </w:pPr>
            <w:r>
              <w:rPr>
                <w:rFonts w:hint="eastAsia" w:ascii="宋体" w:cs="宋体"/>
                <w:color w:val="auto"/>
                <w:szCs w:val="21"/>
              </w:rPr>
              <w:t>传</w:t>
            </w:r>
            <w:r>
              <w:rPr>
                <w:rFonts w:ascii="宋体" w:cs="宋体"/>
                <w:color w:val="auto"/>
                <w:szCs w:val="21"/>
              </w:rPr>
              <w:t xml:space="preserve"> </w:t>
            </w:r>
            <w:r>
              <w:rPr>
                <w:rFonts w:hint="eastAsia" w:ascii="宋体" w:cs="宋体"/>
                <w:color w:val="auto"/>
                <w:szCs w:val="21"/>
              </w:rPr>
              <w:t>真</w:t>
            </w:r>
          </w:p>
        </w:tc>
        <w:tc>
          <w:tcPr>
            <w:tcW w:w="2763" w:type="dxa"/>
            <w:gridSpan w:val="3"/>
            <w:tcBorders>
              <w:top w:val="single" w:color="auto" w:sz="4" w:space="0"/>
              <w:left w:val="single" w:color="auto" w:sz="4" w:space="0"/>
              <w:bottom w:val="single" w:color="auto" w:sz="4" w:space="0"/>
              <w:right w:val="single" w:color="auto" w:sz="4" w:space="0"/>
            </w:tcBorders>
            <w:noWrap w:val="0"/>
            <w:vAlign w:val="center"/>
          </w:tcPr>
          <w:p w14:paraId="668FA307">
            <w:pPr>
              <w:autoSpaceDE w:val="0"/>
              <w:autoSpaceDN w:val="0"/>
              <w:adjustRightInd w:val="0"/>
              <w:jc w:val="center"/>
              <w:rPr>
                <w:rFonts w:hint="eastAsia" w:ascii="宋体" w:cs="宋体"/>
                <w:color w:val="auto"/>
                <w:szCs w:val="21"/>
              </w:rPr>
            </w:pPr>
          </w:p>
        </w:tc>
        <w:tc>
          <w:tcPr>
            <w:tcW w:w="1857" w:type="dxa"/>
            <w:gridSpan w:val="3"/>
            <w:tcBorders>
              <w:top w:val="single" w:color="auto" w:sz="4" w:space="0"/>
              <w:left w:val="single" w:color="auto" w:sz="4" w:space="0"/>
              <w:bottom w:val="single" w:color="auto" w:sz="4" w:space="0"/>
              <w:right w:val="single" w:color="auto" w:sz="4" w:space="0"/>
            </w:tcBorders>
            <w:noWrap w:val="0"/>
            <w:vAlign w:val="center"/>
          </w:tcPr>
          <w:p w14:paraId="512DEE00">
            <w:pPr>
              <w:autoSpaceDE w:val="0"/>
              <w:autoSpaceDN w:val="0"/>
              <w:adjustRightInd w:val="0"/>
              <w:jc w:val="center"/>
              <w:rPr>
                <w:rFonts w:hint="eastAsia" w:ascii="宋体" w:cs="宋体"/>
                <w:color w:val="auto"/>
                <w:szCs w:val="21"/>
              </w:rPr>
            </w:pPr>
            <w:r>
              <w:rPr>
                <w:rFonts w:hint="eastAsia" w:ascii="宋体" w:cs="宋体"/>
                <w:color w:val="auto"/>
                <w:szCs w:val="21"/>
              </w:rPr>
              <w:t>网</w:t>
            </w:r>
            <w:r>
              <w:rPr>
                <w:rFonts w:ascii="宋体" w:cs="宋体"/>
                <w:color w:val="auto"/>
                <w:szCs w:val="21"/>
              </w:rPr>
              <w:t xml:space="preserve"> </w:t>
            </w:r>
            <w:r>
              <w:rPr>
                <w:rFonts w:hint="eastAsia" w:ascii="宋体" w:cs="宋体"/>
                <w:color w:val="auto"/>
                <w:szCs w:val="21"/>
              </w:rPr>
              <w:t>址</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14:paraId="4E30882B">
            <w:pPr>
              <w:autoSpaceDE w:val="0"/>
              <w:autoSpaceDN w:val="0"/>
              <w:adjustRightInd w:val="0"/>
              <w:jc w:val="center"/>
              <w:rPr>
                <w:rFonts w:hint="eastAsia" w:ascii="宋体" w:cs="宋体"/>
                <w:color w:val="auto"/>
                <w:szCs w:val="21"/>
              </w:rPr>
            </w:pPr>
          </w:p>
        </w:tc>
      </w:tr>
      <w:tr w14:paraId="44E52280">
        <w:tblPrEx>
          <w:tblCellMar>
            <w:top w:w="0" w:type="dxa"/>
            <w:left w:w="108" w:type="dxa"/>
            <w:bottom w:w="0" w:type="dxa"/>
            <w:right w:w="108" w:type="dxa"/>
          </w:tblCellMar>
        </w:tblPrEx>
        <w:trPr>
          <w:trHeight w:val="559" w:hRule="atLeas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14:paraId="70BEEBD9">
            <w:pPr>
              <w:autoSpaceDE w:val="0"/>
              <w:autoSpaceDN w:val="0"/>
              <w:adjustRightInd w:val="0"/>
              <w:jc w:val="left"/>
              <w:rPr>
                <w:rFonts w:hint="eastAsia" w:ascii="宋体" w:cs="宋体"/>
                <w:color w:val="auto"/>
                <w:szCs w:val="21"/>
              </w:rPr>
            </w:pPr>
            <w:r>
              <w:rPr>
                <w:rFonts w:hint="eastAsia" w:ascii="宋体" w:cs="宋体"/>
                <w:color w:val="auto"/>
                <w:szCs w:val="21"/>
              </w:rPr>
              <w:t>组织结构</w:t>
            </w:r>
          </w:p>
        </w:tc>
        <w:tc>
          <w:tcPr>
            <w:tcW w:w="7429" w:type="dxa"/>
            <w:gridSpan w:val="9"/>
            <w:tcBorders>
              <w:top w:val="single" w:color="auto" w:sz="4" w:space="0"/>
              <w:left w:val="single" w:color="auto" w:sz="4" w:space="0"/>
              <w:bottom w:val="single" w:color="auto" w:sz="4" w:space="0"/>
              <w:right w:val="single" w:color="auto" w:sz="4" w:space="0"/>
            </w:tcBorders>
            <w:noWrap w:val="0"/>
            <w:vAlign w:val="center"/>
          </w:tcPr>
          <w:p w14:paraId="684DE718">
            <w:pPr>
              <w:autoSpaceDE w:val="0"/>
              <w:autoSpaceDN w:val="0"/>
              <w:adjustRightInd w:val="0"/>
              <w:jc w:val="center"/>
              <w:rPr>
                <w:rFonts w:hint="eastAsia" w:ascii="宋体" w:cs="宋体"/>
                <w:color w:val="auto"/>
                <w:szCs w:val="21"/>
              </w:rPr>
            </w:pPr>
          </w:p>
        </w:tc>
      </w:tr>
      <w:tr w14:paraId="7D25D0BB">
        <w:tblPrEx>
          <w:tblCellMar>
            <w:top w:w="0" w:type="dxa"/>
            <w:left w:w="108" w:type="dxa"/>
            <w:bottom w:w="0" w:type="dxa"/>
            <w:right w:w="10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14:paraId="3829A7A1">
            <w:pPr>
              <w:autoSpaceDE w:val="0"/>
              <w:autoSpaceDN w:val="0"/>
              <w:adjustRightInd w:val="0"/>
              <w:jc w:val="left"/>
              <w:rPr>
                <w:rFonts w:hint="eastAsia" w:ascii="宋体" w:cs="宋体"/>
                <w:color w:val="auto"/>
                <w:szCs w:val="21"/>
              </w:rPr>
            </w:pPr>
            <w:r>
              <w:rPr>
                <w:rFonts w:hint="eastAsia" w:ascii="宋体" w:cs="宋体"/>
                <w:color w:val="auto"/>
                <w:szCs w:val="21"/>
              </w:rPr>
              <w:t>法定代表人</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379BB3FE">
            <w:pPr>
              <w:autoSpaceDE w:val="0"/>
              <w:autoSpaceDN w:val="0"/>
              <w:adjustRightInd w:val="0"/>
              <w:ind w:left="0" w:leftChars="0" w:firstLine="0" w:firstLineChars="0"/>
              <w:jc w:val="both"/>
              <w:rPr>
                <w:rFonts w:hint="eastAsia" w:ascii="宋体" w:cs="宋体"/>
                <w:color w:val="auto"/>
                <w:szCs w:val="21"/>
              </w:rPr>
            </w:pPr>
            <w:r>
              <w:rPr>
                <w:rFonts w:hint="eastAsia" w:ascii="宋体" w:cs="宋体"/>
                <w:color w:val="auto"/>
                <w:szCs w:val="21"/>
              </w:rPr>
              <w:t>姓名</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0C003953">
            <w:pPr>
              <w:autoSpaceDE w:val="0"/>
              <w:autoSpaceDN w:val="0"/>
              <w:adjustRightInd w:val="0"/>
              <w:jc w:val="center"/>
              <w:rPr>
                <w:rFonts w:hint="eastAsia" w:ascii="宋体" w:cs="宋体"/>
                <w:color w:val="auto"/>
                <w:szCs w:val="21"/>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5871AE5A">
            <w:pPr>
              <w:autoSpaceDE w:val="0"/>
              <w:autoSpaceDN w:val="0"/>
              <w:adjustRightInd w:val="0"/>
              <w:ind w:left="0" w:leftChars="0" w:firstLine="0" w:firstLineChars="0"/>
              <w:jc w:val="both"/>
              <w:rPr>
                <w:rFonts w:hint="eastAsia" w:ascii="宋体" w:cs="宋体"/>
                <w:color w:val="auto"/>
                <w:szCs w:val="21"/>
              </w:rPr>
            </w:pPr>
            <w:r>
              <w:rPr>
                <w:rFonts w:hint="eastAsia" w:ascii="宋体" w:cs="宋体"/>
                <w:color w:val="auto"/>
                <w:szCs w:val="21"/>
              </w:rPr>
              <w:t>技术职称</w:t>
            </w:r>
          </w:p>
        </w:tc>
        <w:tc>
          <w:tcPr>
            <w:tcW w:w="1295" w:type="dxa"/>
            <w:gridSpan w:val="2"/>
            <w:tcBorders>
              <w:top w:val="single" w:color="auto" w:sz="4" w:space="0"/>
              <w:left w:val="single" w:color="auto" w:sz="4" w:space="0"/>
              <w:bottom w:val="single" w:color="auto" w:sz="4" w:space="0"/>
              <w:right w:val="single" w:color="auto" w:sz="4" w:space="0"/>
            </w:tcBorders>
            <w:noWrap w:val="0"/>
            <w:vAlign w:val="center"/>
          </w:tcPr>
          <w:p w14:paraId="0A8854D6">
            <w:pPr>
              <w:autoSpaceDE w:val="0"/>
              <w:autoSpaceDN w:val="0"/>
              <w:adjustRightInd w:val="0"/>
              <w:jc w:val="center"/>
              <w:rPr>
                <w:rFonts w:hint="eastAsia" w:ascii="宋体" w:cs="宋体"/>
                <w:color w:val="auto"/>
                <w:szCs w:val="21"/>
              </w:rPr>
            </w:pPr>
          </w:p>
        </w:tc>
        <w:tc>
          <w:tcPr>
            <w:tcW w:w="1296" w:type="dxa"/>
            <w:gridSpan w:val="3"/>
            <w:tcBorders>
              <w:top w:val="single" w:color="auto" w:sz="4" w:space="0"/>
              <w:left w:val="single" w:color="auto" w:sz="4" w:space="0"/>
              <w:bottom w:val="single" w:color="auto" w:sz="4" w:space="0"/>
              <w:right w:val="single" w:color="auto" w:sz="4" w:space="0"/>
            </w:tcBorders>
            <w:noWrap w:val="0"/>
            <w:vAlign w:val="center"/>
          </w:tcPr>
          <w:p w14:paraId="47E42509">
            <w:pPr>
              <w:autoSpaceDE w:val="0"/>
              <w:autoSpaceDN w:val="0"/>
              <w:adjustRightInd w:val="0"/>
              <w:ind w:left="0" w:leftChars="0" w:firstLine="0" w:firstLineChars="0"/>
              <w:jc w:val="both"/>
              <w:rPr>
                <w:rFonts w:hint="eastAsia" w:ascii="宋体" w:cs="宋体"/>
                <w:color w:val="auto"/>
                <w:szCs w:val="21"/>
              </w:rPr>
            </w:pPr>
            <w:r>
              <w:rPr>
                <w:rFonts w:hint="eastAsia" w:ascii="宋体" w:cs="宋体"/>
                <w:color w:val="auto"/>
                <w:szCs w:val="21"/>
              </w:rPr>
              <w:t>电话</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292FAB7D">
            <w:pPr>
              <w:autoSpaceDE w:val="0"/>
              <w:autoSpaceDN w:val="0"/>
              <w:adjustRightInd w:val="0"/>
              <w:jc w:val="center"/>
              <w:rPr>
                <w:rFonts w:hint="eastAsia" w:ascii="宋体" w:cs="宋体"/>
                <w:color w:val="auto"/>
                <w:szCs w:val="21"/>
              </w:rPr>
            </w:pPr>
          </w:p>
        </w:tc>
      </w:tr>
      <w:tr w14:paraId="44A1E767">
        <w:tblPrEx>
          <w:tblCellMar>
            <w:top w:w="0" w:type="dxa"/>
            <w:left w:w="108" w:type="dxa"/>
            <w:bottom w:w="0" w:type="dxa"/>
            <w:right w:w="108" w:type="dxa"/>
          </w:tblCellMar>
        </w:tblPrEx>
        <w:trPr>
          <w:trHeight w:val="561" w:hRule="atLeas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14:paraId="0417B7A5">
            <w:pPr>
              <w:autoSpaceDE w:val="0"/>
              <w:autoSpaceDN w:val="0"/>
              <w:adjustRightInd w:val="0"/>
              <w:jc w:val="left"/>
              <w:rPr>
                <w:rFonts w:hint="eastAsia" w:ascii="宋体" w:cs="宋体"/>
                <w:color w:val="auto"/>
                <w:szCs w:val="21"/>
              </w:rPr>
            </w:pPr>
            <w:r>
              <w:rPr>
                <w:rFonts w:hint="eastAsia" w:ascii="宋体" w:cs="宋体"/>
                <w:color w:val="auto"/>
                <w:szCs w:val="21"/>
              </w:rPr>
              <w:t>技术负责人</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3FF37D30">
            <w:pPr>
              <w:autoSpaceDE w:val="0"/>
              <w:autoSpaceDN w:val="0"/>
              <w:adjustRightInd w:val="0"/>
              <w:ind w:left="0" w:leftChars="0" w:firstLine="0" w:firstLineChars="0"/>
              <w:jc w:val="both"/>
              <w:rPr>
                <w:rFonts w:hint="eastAsia" w:ascii="宋体" w:cs="宋体"/>
                <w:color w:val="auto"/>
                <w:szCs w:val="21"/>
              </w:rPr>
            </w:pPr>
            <w:r>
              <w:rPr>
                <w:rFonts w:hint="eastAsia" w:ascii="宋体" w:cs="宋体"/>
                <w:color w:val="auto"/>
                <w:szCs w:val="21"/>
              </w:rPr>
              <w:t>姓名</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21E3ADA9">
            <w:pPr>
              <w:autoSpaceDE w:val="0"/>
              <w:autoSpaceDN w:val="0"/>
              <w:adjustRightInd w:val="0"/>
              <w:jc w:val="center"/>
              <w:rPr>
                <w:rFonts w:hint="eastAsia" w:ascii="宋体" w:cs="宋体"/>
                <w:color w:val="auto"/>
                <w:szCs w:val="21"/>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39554831">
            <w:pPr>
              <w:autoSpaceDE w:val="0"/>
              <w:autoSpaceDN w:val="0"/>
              <w:adjustRightInd w:val="0"/>
              <w:ind w:left="0" w:leftChars="0" w:firstLine="0" w:firstLineChars="0"/>
              <w:jc w:val="both"/>
              <w:rPr>
                <w:rFonts w:hint="eastAsia" w:ascii="宋体" w:cs="宋体"/>
                <w:color w:val="auto"/>
                <w:szCs w:val="21"/>
              </w:rPr>
            </w:pPr>
            <w:r>
              <w:rPr>
                <w:rFonts w:hint="eastAsia" w:ascii="宋体" w:cs="宋体"/>
                <w:color w:val="auto"/>
                <w:szCs w:val="21"/>
              </w:rPr>
              <w:t>技术职称</w:t>
            </w:r>
          </w:p>
        </w:tc>
        <w:tc>
          <w:tcPr>
            <w:tcW w:w="1295" w:type="dxa"/>
            <w:gridSpan w:val="2"/>
            <w:tcBorders>
              <w:top w:val="single" w:color="auto" w:sz="4" w:space="0"/>
              <w:left w:val="single" w:color="auto" w:sz="4" w:space="0"/>
              <w:bottom w:val="single" w:color="auto" w:sz="4" w:space="0"/>
              <w:right w:val="single" w:color="auto" w:sz="4" w:space="0"/>
            </w:tcBorders>
            <w:noWrap w:val="0"/>
            <w:vAlign w:val="center"/>
          </w:tcPr>
          <w:p w14:paraId="1399DD8D">
            <w:pPr>
              <w:autoSpaceDE w:val="0"/>
              <w:autoSpaceDN w:val="0"/>
              <w:adjustRightInd w:val="0"/>
              <w:jc w:val="center"/>
              <w:rPr>
                <w:rFonts w:hint="eastAsia" w:ascii="宋体" w:cs="宋体"/>
                <w:color w:val="auto"/>
                <w:szCs w:val="21"/>
              </w:rPr>
            </w:pPr>
          </w:p>
        </w:tc>
        <w:tc>
          <w:tcPr>
            <w:tcW w:w="1296" w:type="dxa"/>
            <w:gridSpan w:val="3"/>
            <w:tcBorders>
              <w:top w:val="single" w:color="auto" w:sz="4" w:space="0"/>
              <w:left w:val="single" w:color="auto" w:sz="4" w:space="0"/>
              <w:bottom w:val="single" w:color="auto" w:sz="4" w:space="0"/>
              <w:right w:val="single" w:color="auto" w:sz="4" w:space="0"/>
            </w:tcBorders>
            <w:noWrap w:val="0"/>
            <w:vAlign w:val="center"/>
          </w:tcPr>
          <w:p w14:paraId="3A90C4B5">
            <w:pPr>
              <w:autoSpaceDE w:val="0"/>
              <w:autoSpaceDN w:val="0"/>
              <w:adjustRightInd w:val="0"/>
              <w:ind w:left="0" w:leftChars="0" w:firstLine="0" w:firstLineChars="0"/>
              <w:jc w:val="both"/>
              <w:rPr>
                <w:rFonts w:hint="eastAsia" w:ascii="宋体" w:cs="宋体"/>
                <w:color w:val="auto"/>
                <w:szCs w:val="21"/>
              </w:rPr>
            </w:pPr>
            <w:r>
              <w:rPr>
                <w:rFonts w:hint="eastAsia" w:ascii="宋体" w:cs="宋体"/>
                <w:color w:val="auto"/>
                <w:szCs w:val="21"/>
              </w:rPr>
              <w:t>电话</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0671DC53">
            <w:pPr>
              <w:autoSpaceDE w:val="0"/>
              <w:autoSpaceDN w:val="0"/>
              <w:adjustRightInd w:val="0"/>
              <w:jc w:val="center"/>
              <w:rPr>
                <w:rFonts w:hint="eastAsia" w:ascii="宋体" w:cs="宋体"/>
                <w:color w:val="auto"/>
                <w:szCs w:val="21"/>
              </w:rPr>
            </w:pPr>
          </w:p>
        </w:tc>
      </w:tr>
      <w:tr w14:paraId="12B32982">
        <w:tblPrEx>
          <w:tblCellMar>
            <w:top w:w="0" w:type="dxa"/>
            <w:left w:w="108" w:type="dxa"/>
            <w:bottom w:w="0" w:type="dxa"/>
            <w:right w:w="108" w:type="dxa"/>
          </w:tblCellMar>
        </w:tblPrEx>
        <w:trPr>
          <w:trHeight w:val="569" w:hRule="atLeas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14:paraId="560A6383">
            <w:pPr>
              <w:autoSpaceDE w:val="0"/>
              <w:autoSpaceDN w:val="0"/>
              <w:adjustRightInd w:val="0"/>
              <w:jc w:val="left"/>
              <w:rPr>
                <w:rFonts w:hint="eastAsia" w:ascii="宋体" w:cs="宋体"/>
                <w:color w:val="auto"/>
                <w:szCs w:val="21"/>
              </w:rPr>
            </w:pPr>
            <w:r>
              <w:rPr>
                <w:rFonts w:hint="eastAsia" w:ascii="宋体" w:cs="宋体"/>
                <w:color w:val="auto"/>
                <w:szCs w:val="21"/>
              </w:rPr>
              <w:t>成立时间</w:t>
            </w:r>
          </w:p>
        </w:tc>
        <w:tc>
          <w:tcPr>
            <w:tcW w:w="2246" w:type="dxa"/>
            <w:gridSpan w:val="2"/>
            <w:tcBorders>
              <w:top w:val="single" w:color="auto" w:sz="4" w:space="0"/>
              <w:left w:val="single" w:color="auto" w:sz="4" w:space="0"/>
              <w:bottom w:val="single" w:color="auto" w:sz="4" w:space="0"/>
              <w:right w:val="single" w:color="auto" w:sz="4" w:space="0"/>
            </w:tcBorders>
            <w:noWrap w:val="0"/>
            <w:vAlign w:val="center"/>
          </w:tcPr>
          <w:p w14:paraId="010E3003">
            <w:pPr>
              <w:autoSpaceDE w:val="0"/>
              <w:autoSpaceDN w:val="0"/>
              <w:adjustRightInd w:val="0"/>
              <w:jc w:val="center"/>
              <w:rPr>
                <w:rFonts w:hint="eastAsia" w:ascii="宋体" w:cs="宋体"/>
                <w:color w:val="auto"/>
                <w:szCs w:val="21"/>
              </w:rPr>
            </w:pPr>
          </w:p>
        </w:tc>
        <w:tc>
          <w:tcPr>
            <w:tcW w:w="5183" w:type="dxa"/>
            <w:gridSpan w:val="7"/>
            <w:tcBorders>
              <w:top w:val="single" w:color="auto" w:sz="4" w:space="0"/>
              <w:left w:val="single" w:color="auto" w:sz="4" w:space="0"/>
              <w:bottom w:val="single" w:color="auto" w:sz="4" w:space="0"/>
              <w:right w:val="single" w:color="auto" w:sz="4" w:space="0"/>
            </w:tcBorders>
            <w:noWrap w:val="0"/>
            <w:vAlign w:val="center"/>
          </w:tcPr>
          <w:p w14:paraId="2E8A52FB">
            <w:pPr>
              <w:autoSpaceDE w:val="0"/>
              <w:autoSpaceDN w:val="0"/>
              <w:adjustRightInd w:val="0"/>
              <w:jc w:val="center"/>
              <w:rPr>
                <w:rFonts w:hint="eastAsia" w:ascii="宋体" w:cs="宋体"/>
                <w:color w:val="auto"/>
                <w:szCs w:val="21"/>
              </w:rPr>
            </w:pPr>
            <w:r>
              <w:rPr>
                <w:rFonts w:hint="eastAsia" w:ascii="宋体" w:cs="宋体"/>
                <w:color w:val="auto"/>
                <w:szCs w:val="21"/>
              </w:rPr>
              <w:t>员工总人数：</w:t>
            </w:r>
          </w:p>
        </w:tc>
      </w:tr>
      <w:tr w14:paraId="3774234D">
        <w:tblPrEx>
          <w:tblCellMar>
            <w:top w:w="0" w:type="dxa"/>
            <w:left w:w="108" w:type="dxa"/>
            <w:bottom w:w="0" w:type="dxa"/>
            <w:right w:w="108" w:type="dxa"/>
          </w:tblCellMar>
        </w:tblPrEx>
        <w:trPr>
          <w:cantSplit/>
          <w:trHeight w:val="549" w:hRule="atLeas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14:paraId="04695EA7">
            <w:pPr>
              <w:autoSpaceDE w:val="0"/>
              <w:autoSpaceDN w:val="0"/>
              <w:adjustRightInd w:val="0"/>
              <w:ind w:left="0" w:leftChars="0" w:firstLine="0" w:firstLineChars="0"/>
              <w:jc w:val="left"/>
              <w:rPr>
                <w:rFonts w:hint="eastAsia" w:ascii="宋体" w:cs="宋体"/>
                <w:color w:val="auto"/>
                <w:szCs w:val="21"/>
              </w:rPr>
            </w:pPr>
            <w:r>
              <w:rPr>
                <w:rFonts w:hint="eastAsia" w:ascii="宋体" w:cs="宋体"/>
                <w:color w:val="auto"/>
                <w:szCs w:val="21"/>
              </w:rPr>
              <w:t>企业资质等级</w:t>
            </w:r>
          </w:p>
        </w:tc>
        <w:tc>
          <w:tcPr>
            <w:tcW w:w="2246" w:type="dxa"/>
            <w:gridSpan w:val="2"/>
            <w:tcBorders>
              <w:top w:val="single" w:color="auto" w:sz="4" w:space="0"/>
              <w:left w:val="single" w:color="auto" w:sz="4" w:space="0"/>
              <w:bottom w:val="single" w:color="auto" w:sz="4" w:space="0"/>
              <w:right w:val="single" w:color="auto" w:sz="4" w:space="0"/>
            </w:tcBorders>
            <w:noWrap w:val="0"/>
            <w:vAlign w:val="center"/>
          </w:tcPr>
          <w:p w14:paraId="20D67386">
            <w:pPr>
              <w:autoSpaceDE w:val="0"/>
              <w:autoSpaceDN w:val="0"/>
              <w:adjustRightInd w:val="0"/>
              <w:jc w:val="center"/>
              <w:rPr>
                <w:rFonts w:hint="eastAsia" w:ascii="宋体" w:cs="宋体"/>
                <w:color w:val="auto"/>
                <w:szCs w:val="21"/>
              </w:rPr>
            </w:pPr>
          </w:p>
        </w:tc>
        <w:tc>
          <w:tcPr>
            <w:tcW w:w="1296" w:type="dxa"/>
            <w:vMerge w:val="restart"/>
            <w:tcBorders>
              <w:top w:val="single" w:color="auto" w:sz="4" w:space="0"/>
              <w:left w:val="single" w:color="auto" w:sz="4" w:space="0"/>
              <w:bottom w:val="single" w:color="auto" w:sz="4" w:space="0"/>
              <w:right w:val="single" w:color="auto" w:sz="4" w:space="0"/>
            </w:tcBorders>
            <w:noWrap w:val="0"/>
            <w:vAlign w:val="center"/>
          </w:tcPr>
          <w:p w14:paraId="3286AE59">
            <w:pPr>
              <w:autoSpaceDE w:val="0"/>
              <w:autoSpaceDN w:val="0"/>
              <w:adjustRightInd w:val="0"/>
              <w:jc w:val="center"/>
              <w:rPr>
                <w:rFonts w:hint="eastAsia" w:ascii="宋体" w:cs="宋体"/>
                <w:color w:val="auto"/>
                <w:szCs w:val="21"/>
              </w:rPr>
            </w:pPr>
            <w:r>
              <w:rPr>
                <w:rFonts w:hint="eastAsia" w:ascii="宋体" w:cs="宋体"/>
                <w:color w:val="auto"/>
                <w:szCs w:val="21"/>
              </w:rPr>
              <w:t>其中</w:t>
            </w:r>
          </w:p>
        </w:tc>
        <w:tc>
          <w:tcPr>
            <w:tcW w:w="1943" w:type="dxa"/>
            <w:gridSpan w:val="3"/>
            <w:tcBorders>
              <w:top w:val="single" w:color="auto" w:sz="4" w:space="0"/>
              <w:left w:val="single" w:color="auto" w:sz="4" w:space="0"/>
              <w:bottom w:val="single" w:color="auto" w:sz="4" w:space="0"/>
              <w:right w:val="single" w:color="auto" w:sz="4" w:space="0"/>
            </w:tcBorders>
            <w:noWrap w:val="0"/>
            <w:vAlign w:val="center"/>
          </w:tcPr>
          <w:p w14:paraId="65BE2623">
            <w:pPr>
              <w:autoSpaceDE w:val="0"/>
              <w:autoSpaceDN w:val="0"/>
              <w:adjustRightInd w:val="0"/>
              <w:jc w:val="center"/>
              <w:rPr>
                <w:rFonts w:hint="eastAsia" w:ascii="宋体" w:cs="宋体"/>
                <w:color w:val="auto"/>
                <w:szCs w:val="21"/>
              </w:rPr>
            </w:pPr>
            <w:r>
              <w:rPr>
                <w:rFonts w:hint="eastAsia" w:ascii="宋体" w:cs="宋体"/>
                <w:color w:val="auto"/>
                <w:szCs w:val="21"/>
              </w:rPr>
              <w:t>项目经理</w:t>
            </w:r>
          </w:p>
        </w:tc>
        <w:tc>
          <w:tcPr>
            <w:tcW w:w="1944" w:type="dxa"/>
            <w:gridSpan w:val="3"/>
            <w:tcBorders>
              <w:top w:val="single" w:color="auto" w:sz="4" w:space="0"/>
              <w:left w:val="single" w:color="auto" w:sz="4" w:space="0"/>
              <w:bottom w:val="single" w:color="auto" w:sz="4" w:space="0"/>
              <w:right w:val="single" w:color="auto" w:sz="4" w:space="0"/>
            </w:tcBorders>
            <w:noWrap w:val="0"/>
            <w:vAlign w:val="center"/>
          </w:tcPr>
          <w:p w14:paraId="07A70C59">
            <w:pPr>
              <w:autoSpaceDE w:val="0"/>
              <w:autoSpaceDN w:val="0"/>
              <w:adjustRightInd w:val="0"/>
              <w:jc w:val="center"/>
              <w:rPr>
                <w:rFonts w:hint="eastAsia" w:ascii="宋体" w:cs="宋体"/>
                <w:color w:val="auto"/>
                <w:szCs w:val="21"/>
              </w:rPr>
            </w:pPr>
          </w:p>
        </w:tc>
      </w:tr>
      <w:tr w14:paraId="62019ED3">
        <w:tblPrEx>
          <w:tblCellMar>
            <w:top w:w="0" w:type="dxa"/>
            <w:left w:w="108" w:type="dxa"/>
            <w:bottom w:w="0" w:type="dxa"/>
            <w:right w:w="108" w:type="dxa"/>
          </w:tblCellMar>
        </w:tblPrEx>
        <w:trPr>
          <w:cantSplit/>
          <w:trHeight w:val="557" w:hRule="atLeas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14:paraId="705DBD3E">
            <w:pPr>
              <w:autoSpaceDE w:val="0"/>
              <w:autoSpaceDN w:val="0"/>
              <w:adjustRightInd w:val="0"/>
              <w:jc w:val="left"/>
              <w:rPr>
                <w:rFonts w:hint="eastAsia" w:ascii="宋体" w:cs="宋体"/>
                <w:color w:val="auto"/>
                <w:szCs w:val="21"/>
              </w:rPr>
            </w:pPr>
            <w:r>
              <w:rPr>
                <w:rFonts w:hint="eastAsia" w:ascii="宋体" w:cs="宋体"/>
                <w:color w:val="auto"/>
                <w:szCs w:val="21"/>
              </w:rPr>
              <w:t>营业执照号</w:t>
            </w:r>
          </w:p>
        </w:tc>
        <w:tc>
          <w:tcPr>
            <w:tcW w:w="2246" w:type="dxa"/>
            <w:gridSpan w:val="2"/>
            <w:tcBorders>
              <w:top w:val="single" w:color="auto" w:sz="4" w:space="0"/>
              <w:left w:val="single" w:color="auto" w:sz="4" w:space="0"/>
              <w:bottom w:val="single" w:color="auto" w:sz="4" w:space="0"/>
              <w:right w:val="single" w:color="auto" w:sz="4" w:space="0"/>
            </w:tcBorders>
            <w:noWrap w:val="0"/>
            <w:vAlign w:val="center"/>
          </w:tcPr>
          <w:p w14:paraId="6C2EFA2B">
            <w:pPr>
              <w:autoSpaceDE w:val="0"/>
              <w:autoSpaceDN w:val="0"/>
              <w:adjustRightInd w:val="0"/>
              <w:jc w:val="center"/>
              <w:rPr>
                <w:rFonts w:hint="eastAsia" w:ascii="宋体" w:cs="宋体"/>
                <w:color w:val="auto"/>
                <w:szCs w:val="21"/>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14:paraId="3AE8B7E9">
            <w:pPr>
              <w:autoSpaceDE w:val="0"/>
              <w:autoSpaceDN w:val="0"/>
              <w:adjustRightInd w:val="0"/>
              <w:jc w:val="center"/>
              <w:rPr>
                <w:rFonts w:hint="eastAsia" w:ascii="宋体" w:cs="宋体"/>
                <w:color w:val="auto"/>
                <w:szCs w:val="21"/>
              </w:rPr>
            </w:pPr>
          </w:p>
        </w:tc>
        <w:tc>
          <w:tcPr>
            <w:tcW w:w="1943" w:type="dxa"/>
            <w:gridSpan w:val="3"/>
            <w:tcBorders>
              <w:top w:val="single" w:color="auto" w:sz="4" w:space="0"/>
              <w:left w:val="single" w:color="auto" w:sz="4" w:space="0"/>
              <w:bottom w:val="single" w:color="auto" w:sz="4" w:space="0"/>
              <w:right w:val="single" w:color="auto" w:sz="4" w:space="0"/>
            </w:tcBorders>
            <w:noWrap w:val="0"/>
            <w:vAlign w:val="center"/>
          </w:tcPr>
          <w:p w14:paraId="702BB047">
            <w:pPr>
              <w:autoSpaceDE w:val="0"/>
              <w:autoSpaceDN w:val="0"/>
              <w:adjustRightInd w:val="0"/>
              <w:jc w:val="center"/>
              <w:rPr>
                <w:rFonts w:hint="eastAsia" w:ascii="宋体" w:cs="宋体"/>
                <w:color w:val="auto"/>
                <w:szCs w:val="21"/>
              </w:rPr>
            </w:pPr>
            <w:r>
              <w:rPr>
                <w:rFonts w:hint="eastAsia" w:ascii="宋体" w:cs="宋体"/>
                <w:color w:val="auto"/>
                <w:szCs w:val="21"/>
              </w:rPr>
              <w:t>高级职称人员</w:t>
            </w:r>
          </w:p>
        </w:tc>
        <w:tc>
          <w:tcPr>
            <w:tcW w:w="1944" w:type="dxa"/>
            <w:gridSpan w:val="3"/>
            <w:tcBorders>
              <w:top w:val="single" w:color="auto" w:sz="4" w:space="0"/>
              <w:left w:val="single" w:color="auto" w:sz="4" w:space="0"/>
              <w:bottom w:val="single" w:color="auto" w:sz="4" w:space="0"/>
              <w:right w:val="single" w:color="auto" w:sz="4" w:space="0"/>
            </w:tcBorders>
            <w:noWrap w:val="0"/>
            <w:vAlign w:val="center"/>
          </w:tcPr>
          <w:p w14:paraId="426B118A">
            <w:pPr>
              <w:autoSpaceDE w:val="0"/>
              <w:autoSpaceDN w:val="0"/>
              <w:adjustRightInd w:val="0"/>
              <w:jc w:val="center"/>
              <w:rPr>
                <w:rFonts w:hint="eastAsia" w:ascii="宋体" w:cs="宋体"/>
                <w:color w:val="auto"/>
                <w:szCs w:val="21"/>
              </w:rPr>
            </w:pPr>
          </w:p>
        </w:tc>
      </w:tr>
      <w:tr w14:paraId="5CD475BA">
        <w:tblPrEx>
          <w:tblCellMar>
            <w:top w:w="0" w:type="dxa"/>
            <w:left w:w="108" w:type="dxa"/>
            <w:bottom w:w="0" w:type="dxa"/>
            <w:right w:w="108" w:type="dxa"/>
          </w:tblCellMar>
        </w:tblPrEx>
        <w:trPr>
          <w:cantSplit/>
          <w:trHeight w:val="551" w:hRule="atLeas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14:paraId="0CBD5789">
            <w:pPr>
              <w:autoSpaceDE w:val="0"/>
              <w:autoSpaceDN w:val="0"/>
              <w:adjustRightInd w:val="0"/>
              <w:jc w:val="left"/>
              <w:rPr>
                <w:rFonts w:hint="eastAsia" w:ascii="宋体" w:cs="宋体"/>
                <w:color w:val="auto"/>
                <w:szCs w:val="21"/>
              </w:rPr>
            </w:pPr>
            <w:r>
              <w:rPr>
                <w:rFonts w:hint="eastAsia" w:ascii="宋体" w:cs="宋体"/>
                <w:color w:val="auto"/>
                <w:szCs w:val="21"/>
              </w:rPr>
              <w:t>注册资金</w:t>
            </w:r>
          </w:p>
        </w:tc>
        <w:tc>
          <w:tcPr>
            <w:tcW w:w="2246" w:type="dxa"/>
            <w:gridSpan w:val="2"/>
            <w:tcBorders>
              <w:top w:val="single" w:color="auto" w:sz="4" w:space="0"/>
              <w:left w:val="single" w:color="auto" w:sz="4" w:space="0"/>
              <w:bottom w:val="single" w:color="auto" w:sz="4" w:space="0"/>
              <w:right w:val="single" w:color="auto" w:sz="4" w:space="0"/>
            </w:tcBorders>
            <w:noWrap w:val="0"/>
            <w:vAlign w:val="center"/>
          </w:tcPr>
          <w:p w14:paraId="17EDF59C">
            <w:pPr>
              <w:autoSpaceDE w:val="0"/>
              <w:autoSpaceDN w:val="0"/>
              <w:adjustRightInd w:val="0"/>
              <w:jc w:val="center"/>
              <w:rPr>
                <w:rFonts w:hint="eastAsia" w:ascii="宋体" w:cs="宋体"/>
                <w:color w:val="auto"/>
                <w:szCs w:val="21"/>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14:paraId="5FA8C6F0">
            <w:pPr>
              <w:autoSpaceDE w:val="0"/>
              <w:autoSpaceDN w:val="0"/>
              <w:adjustRightInd w:val="0"/>
              <w:jc w:val="center"/>
              <w:rPr>
                <w:rFonts w:hint="eastAsia" w:ascii="宋体" w:cs="宋体"/>
                <w:color w:val="auto"/>
                <w:szCs w:val="21"/>
              </w:rPr>
            </w:pPr>
          </w:p>
        </w:tc>
        <w:tc>
          <w:tcPr>
            <w:tcW w:w="1943" w:type="dxa"/>
            <w:gridSpan w:val="3"/>
            <w:tcBorders>
              <w:top w:val="single" w:color="auto" w:sz="4" w:space="0"/>
              <w:left w:val="single" w:color="auto" w:sz="4" w:space="0"/>
              <w:bottom w:val="single" w:color="auto" w:sz="4" w:space="0"/>
              <w:right w:val="single" w:color="auto" w:sz="4" w:space="0"/>
            </w:tcBorders>
            <w:noWrap w:val="0"/>
            <w:vAlign w:val="center"/>
          </w:tcPr>
          <w:p w14:paraId="2C57C65E">
            <w:pPr>
              <w:autoSpaceDE w:val="0"/>
              <w:autoSpaceDN w:val="0"/>
              <w:adjustRightInd w:val="0"/>
              <w:jc w:val="center"/>
              <w:rPr>
                <w:rFonts w:hint="eastAsia" w:ascii="宋体" w:cs="宋体"/>
                <w:color w:val="auto"/>
                <w:szCs w:val="21"/>
              </w:rPr>
            </w:pPr>
            <w:r>
              <w:rPr>
                <w:rFonts w:hint="eastAsia" w:ascii="宋体" w:cs="宋体"/>
                <w:color w:val="auto"/>
                <w:szCs w:val="21"/>
              </w:rPr>
              <w:t>中级职称人员</w:t>
            </w:r>
          </w:p>
        </w:tc>
        <w:tc>
          <w:tcPr>
            <w:tcW w:w="1944" w:type="dxa"/>
            <w:gridSpan w:val="3"/>
            <w:tcBorders>
              <w:top w:val="single" w:color="auto" w:sz="4" w:space="0"/>
              <w:left w:val="single" w:color="auto" w:sz="4" w:space="0"/>
              <w:bottom w:val="single" w:color="auto" w:sz="4" w:space="0"/>
              <w:right w:val="single" w:color="auto" w:sz="4" w:space="0"/>
            </w:tcBorders>
            <w:noWrap w:val="0"/>
            <w:vAlign w:val="center"/>
          </w:tcPr>
          <w:p w14:paraId="00C08C81">
            <w:pPr>
              <w:autoSpaceDE w:val="0"/>
              <w:autoSpaceDN w:val="0"/>
              <w:adjustRightInd w:val="0"/>
              <w:jc w:val="center"/>
              <w:rPr>
                <w:rFonts w:hint="eastAsia" w:ascii="宋体" w:cs="宋体"/>
                <w:color w:val="auto"/>
                <w:szCs w:val="21"/>
              </w:rPr>
            </w:pPr>
          </w:p>
        </w:tc>
      </w:tr>
      <w:tr w14:paraId="6CE1AD77">
        <w:tblPrEx>
          <w:tblCellMar>
            <w:top w:w="0" w:type="dxa"/>
            <w:left w:w="108" w:type="dxa"/>
            <w:bottom w:w="0" w:type="dxa"/>
            <w:right w:w="108" w:type="dxa"/>
          </w:tblCellMar>
        </w:tblPrEx>
        <w:trPr>
          <w:cantSplit/>
          <w:trHeight w:val="559" w:hRule="atLeas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14:paraId="67D2E202">
            <w:pPr>
              <w:autoSpaceDE w:val="0"/>
              <w:autoSpaceDN w:val="0"/>
              <w:adjustRightInd w:val="0"/>
              <w:jc w:val="left"/>
              <w:rPr>
                <w:rFonts w:hint="eastAsia" w:ascii="宋体" w:cs="宋体"/>
                <w:color w:val="auto"/>
                <w:szCs w:val="21"/>
              </w:rPr>
            </w:pPr>
            <w:r>
              <w:rPr>
                <w:rFonts w:hint="eastAsia" w:ascii="宋体" w:cs="宋体"/>
                <w:color w:val="auto"/>
                <w:szCs w:val="21"/>
              </w:rPr>
              <w:t>开户银行</w:t>
            </w:r>
          </w:p>
        </w:tc>
        <w:tc>
          <w:tcPr>
            <w:tcW w:w="2246" w:type="dxa"/>
            <w:gridSpan w:val="2"/>
            <w:tcBorders>
              <w:top w:val="single" w:color="auto" w:sz="4" w:space="0"/>
              <w:left w:val="single" w:color="auto" w:sz="4" w:space="0"/>
              <w:bottom w:val="single" w:color="auto" w:sz="4" w:space="0"/>
              <w:right w:val="single" w:color="auto" w:sz="4" w:space="0"/>
            </w:tcBorders>
            <w:noWrap w:val="0"/>
            <w:vAlign w:val="center"/>
          </w:tcPr>
          <w:p w14:paraId="458CD0F1">
            <w:pPr>
              <w:autoSpaceDE w:val="0"/>
              <w:autoSpaceDN w:val="0"/>
              <w:adjustRightInd w:val="0"/>
              <w:jc w:val="center"/>
              <w:rPr>
                <w:rFonts w:hint="eastAsia" w:ascii="宋体" w:cs="宋体"/>
                <w:color w:val="auto"/>
                <w:szCs w:val="21"/>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14:paraId="78ED12F5">
            <w:pPr>
              <w:autoSpaceDE w:val="0"/>
              <w:autoSpaceDN w:val="0"/>
              <w:adjustRightInd w:val="0"/>
              <w:jc w:val="center"/>
              <w:rPr>
                <w:rFonts w:hint="eastAsia" w:ascii="宋体" w:cs="宋体"/>
                <w:color w:val="auto"/>
                <w:szCs w:val="21"/>
              </w:rPr>
            </w:pPr>
          </w:p>
        </w:tc>
        <w:tc>
          <w:tcPr>
            <w:tcW w:w="1943" w:type="dxa"/>
            <w:gridSpan w:val="3"/>
            <w:tcBorders>
              <w:top w:val="single" w:color="auto" w:sz="4" w:space="0"/>
              <w:left w:val="single" w:color="auto" w:sz="4" w:space="0"/>
              <w:bottom w:val="single" w:color="auto" w:sz="4" w:space="0"/>
              <w:right w:val="single" w:color="auto" w:sz="4" w:space="0"/>
            </w:tcBorders>
            <w:noWrap w:val="0"/>
            <w:vAlign w:val="center"/>
          </w:tcPr>
          <w:p w14:paraId="302BE84F">
            <w:pPr>
              <w:autoSpaceDE w:val="0"/>
              <w:autoSpaceDN w:val="0"/>
              <w:adjustRightInd w:val="0"/>
              <w:jc w:val="center"/>
              <w:rPr>
                <w:rFonts w:hint="eastAsia" w:ascii="宋体" w:cs="宋体"/>
                <w:color w:val="auto"/>
                <w:szCs w:val="21"/>
              </w:rPr>
            </w:pPr>
            <w:r>
              <w:rPr>
                <w:rFonts w:hint="eastAsia" w:ascii="宋体" w:cs="宋体"/>
                <w:color w:val="auto"/>
                <w:szCs w:val="21"/>
              </w:rPr>
              <w:t>初级职称人员</w:t>
            </w:r>
          </w:p>
        </w:tc>
        <w:tc>
          <w:tcPr>
            <w:tcW w:w="1944" w:type="dxa"/>
            <w:gridSpan w:val="3"/>
            <w:tcBorders>
              <w:top w:val="single" w:color="auto" w:sz="4" w:space="0"/>
              <w:left w:val="single" w:color="auto" w:sz="4" w:space="0"/>
              <w:bottom w:val="single" w:color="auto" w:sz="4" w:space="0"/>
              <w:right w:val="single" w:color="auto" w:sz="4" w:space="0"/>
            </w:tcBorders>
            <w:noWrap w:val="0"/>
            <w:vAlign w:val="center"/>
          </w:tcPr>
          <w:p w14:paraId="4F308E67">
            <w:pPr>
              <w:autoSpaceDE w:val="0"/>
              <w:autoSpaceDN w:val="0"/>
              <w:adjustRightInd w:val="0"/>
              <w:jc w:val="center"/>
              <w:rPr>
                <w:rFonts w:hint="eastAsia" w:ascii="宋体" w:cs="宋体"/>
                <w:color w:val="auto"/>
                <w:szCs w:val="21"/>
              </w:rPr>
            </w:pPr>
          </w:p>
        </w:tc>
      </w:tr>
      <w:tr w14:paraId="5CF11EE5">
        <w:tblPrEx>
          <w:tblCellMar>
            <w:top w:w="0" w:type="dxa"/>
            <w:left w:w="108" w:type="dxa"/>
            <w:bottom w:w="0" w:type="dxa"/>
            <w:right w:w="108" w:type="dxa"/>
          </w:tblCellMar>
        </w:tblPrEx>
        <w:trPr>
          <w:cantSplit/>
          <w:trHeight w:val="562" w:hRule="atLeas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14:paraId="0E701523">
            <w:pPr>
              <w:autoSpaceDE w:val="0"/>
              <w:autoSpaceDN w:val="0"/>
              <w:adjustRightInd w:val="0"/>
              <w:jc w:val="left"/>
              <w:rPr>
                <w:rFonts w:hint="eastAsia" w:ascii="宋体" w:cs="宋体"/>
                <w:color w:val="auto"/>
                <w:szCs w:val="21"/>
              </w:rPr>
            </w:pPr>
            <w:r>
              <w:rPr>
                <w:rFonts w:hint="eastAsia" w:ascii="宋体" w:cs="宋体"/>
                <w:color w:val="auto"/>
                <w:szCs w:val="21"/>
              </w:rPr>
              <w:t>账号</w:t>
            </w:r>
          </w:p>
        </w:tc>
        <w:tc>
          <w:tcPr>
            <w:tcW w:w="2246" w:type="dxa"/>
            <w:gridSpan w:val="2"/>
            <w:tcBorders>
              <w:top w:val="single" w:color="auto" w:sz="4" w:space="0"/>
              <w:left w:val="single" w:color="auto" w:sz="4" w:space="0"/>
              <w:bottom w:val="single" w:color="auto" w:sz="4" w:space="0"/>
              <w:right w:val="single" w:color="auto" w:sz="4" w:space="0"/>
            </w:tcBorders>
            <w:noWrap w:val="0"/>
            <w:vAlign w:val="center"/>
          </w:tcPr>
          <w:p w14:paraId="2C5EA1F6">
            <w:pPr>
              <w:autoSpaceDE w:val="0"/>
              <w:autoSpaceDN w:val="0"/>
              <w:adjustRightInd w:val="0"/>
              <w:jc w:val="center"/>
              <w:rPr>
                <w:rFonts w:hint="eastAsia" w:ascii="宋体" w:cs="宋体"/>
                <w:color w:val="auto"/>
                <w:szCs w:val="21"/>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14:paraId="0809D2EE">
            <w:pPr>
              <w:autoSpaceDE w:val="0"/>
              <w:autoSpaceDN w:val="0"/>
              <w:adjustRightInd w:val="0"/>
              <w:jc w:val="center"/>
              <w:rPr>
                <w:rFonts w:hint="eastAsia" w:ascii="宋体" w:cs="宋体"/>
                <w:color w:val="auto"/>
                <w:szCs w:val="21"/>
              </w:rPr>
            </w:pPr>
          </w:p>
        </w:tc>
        <w:tc>
          <w:tcPr>
            <w:tcW w:w="1943" w:type="dxa"/>
            <w:gridSpan w:val="3"/>
            <w:tcBorders>
              <w:top w:val="single" w:color="auto" w:sz="4" w:space="0"/>
              <w:left w:val="single" w:color="auto" w:sz="4" w:space="0"/>
              <w:bottom w:val="single" w:color="auto" w:sz="4" w:space="0"/>
              <w:right w:val="single" w:color="auto" w:sz="4" w:space="0"/>
            </w:tcBorders>
            <w:noWrap w:val="0"/>
            <w:vAlign w:val="center"/>
          </w:tcPr>
          <w:p w14:paraId="526A7CBB">
            <w:pPr>
              <w:autoSpaceDE w:val="0"/>
              <w:autoSpaceDN w:val="0"/>
              <w:adjustRightInd w:val="0"/>
              <w:jc w:val="center"/>
              <w:rPr>
                <w:rFonts w:hint="eastAsia" w:ascii="宋体" w:cs="宋体"/>
                <w:color w:val="auto"/>
                <w:szCs w:val="21"/>
              </w:rPr>
            </w:pPr>
            <w:r>
              <w:rPr>
                <w:rFonts w:hint="eastAsia" w:ascii="宋体" w:cs="宋体"/>
                <w:color w:val="auto"/>
                <w:szCs w:val="21"/>
              </w:rPr>
              <w:t>技</w:t>
            </w:r>
            <w:r>
              <w:rPr>
                <w:rFonts w:ascii="宋体" w:cs="宋体"/>
                <w:color w:val="auto"/>
                <w:szCs w:val="21"/>
              </w:rPr>
              <w:t xml:space="preserve"> </w:t>
            </w:r>
            <w:r>
              <w:rPr>
                <w:rFonts w:hint="eastAsia" w:ascii="宋体" w:cs="宋体"/>
                <w:color w:val="auto"/>
                <w:szCs w:val="21"/>
              </w:rPr>
              <w:t>工</w:t>
            </w:r>
          </w:p>
        </w:tc>
        <w:tc>
          <w:tcPr>
            <w:tcW w:w="1944" w:type="dxa"/>
            <w:gridSpan w:val="3"/>
            <w:tcBorders>
              <w:top w:val="single" w:color="auto" w:sz="4" w:space="0"/>
              <w:left w:val="single" w:color="auto" w:sz="4" w:space="0"/>
              <w:bottom w:val="single" w:color="auto" w:sz="4" w:space="0"/>
              <w:right w:val="single" w:color="auto" w:sz="4" w:space="0"/>
            </w:tcBorders>
            <w:noWrap w:val="0"/>
            <w:vAlign w:val="center"/>
          </w:tcPr>
          <w:p w14:paraId="02622476">
            <w:pPr>
              <w:autoSpaceDE w:val="0"/>
              <w:autoSpaceDN w:val="0"/>
              <w:adjustRightInd w:val="0"/>
              <w:jc w:val="center"/>
              <w:rPr>
                <w:rFonts w:hint="eastAsia" w:ascii="宋体" w:cs="宋体"/>
                <w:color w:val="auto"/>
                <w:szCs w:val="21"/>
              </w:rPr>
            </w:pPr>
          </w:p>
        </w:tc>
      </w:tr>
      <w:tr w14:paraId="3BA2634D">
        <w:tblPrEx>
          <w:tblCellMar>
            <w:top w:w="0" w:type="dxa"/>
            <w:left w:w="108" w:type="dxa"/>
            <w:bottom w:w="0" w:type="dxa"/>
            <w:right w:w="108" w:type="dxa"/>
          </w:tblCellMar>
        </w:tblPrEx>
        <w:trPr>
          <w:trHeight w:val="2257" w:hRule="atLeas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14:paraId="5AC8A0F0">
            <w:pPr>
              <w:autoSpaceDE w:val="0"/>
              <w:autoSpaceDN w:val="0"/>
              <w:adjustRightInd w:val="0"/>
              <w:jc w:val="center"/>
              <w:rPr>
                <w:rFonts w:hint="eastAsia" w:ascii="宋体" w:cs="宋体"/>
                <w:color w:val="auto"/>
                <w:szCs w:val="21"/>
              </w:rPr>
            </w:pPr>
            <w:r>
              <w:rPr>
                <w:rFonts w:hint="eastAsia" w:ascii="宋体" w:cs="宋体"/>
                <w:color w:val="auto"/>
                <w:szCs w:val="21"/>
              </w:rPr>
              <w:t>经营范围</w:t>
            </w:r>
          </w:p>
        </w:tc>
        <w:tc>
          <w:tcPr>
            <w:tcW w:w="7429" w:type="dxa"/>
            <w:gridSpan w:val="9"/>
            <w:tcBorders>
              <w:top w:val="single" w:color="auto" w:sz="4" w:space="0"/>
              <w:left w:val="single" w:color="auto" w:sz="4" w:space="0"/>
              <w:bottom w:val="single" w:color="auto" w:sz="4" w:space="0"/>
              <w:right w:val="single" w:color="auto" w:sz="4" w:space="0"/>
            </w:tcBorders>
            <w:noWrap w:val="0"/>
            <w:vAlign w:val="center"/>
          </w:tcPr>
          <w:p w14:paraId="08653432">
            <w:pPr>
              <w:autoSpaceDE w:val="0"/>
              <w:autoSpaceDN w:val="0"/>
              <w:adjustRightInd w:val="0"/>
              <w:jc w:val="center"/>
              <w:rPr>
                <w:rFonts w:hint="eastAsia" w:ascii="宋体" w:cs="宋体"/>
                <w:color w:val="auto"/>
                <w:szCs w:val="21"/>
              </w:rPr>
            </w:pPr>
          </w:p>
          <w:p w14:paraId="43957BBC">
            <w:pPr>
              <w:autoSpaceDE w:val="0"/>
              <w:autoSpaceDN w:val="0"/>
              <w:adjustRightInd w:val="0"/>
              <w:jc w:val="center"/>
              <w:rPr>
                <w:rFonts w:hint="eastAsia" w:ascii="宋体" w:cs="宋体"/>
                <w:color w:val="auto"/>
                <w:szCs w:val="21"/>
              </w:rPr>
            </w:pPr>
          </w:p>
          <w:p w14:paraId="618AB03A">
            <w:pPr>
              <w:autoSpaceDE w:val="0"/>
              <w:autoSpaceDN w:val="0"/>
              <w:adjustRightInd w:val="0"/>
              <w:jc w:val="center"/>
              <w:rPr>
                <w:rFonts w:hint="eastAsia" w:ascii="宋体" w:cs="宋体"/>
                <w:color w:val="auto"/>
                <w:szCs w:val="21"/>
              </w:rPr>
            </w:pPr>
          </w:p>
        </w:tc>
      </w:tr>
      <w:tr w14:paraId="2CC663D5">
        <w:tblPrEx>
          <w:tblCellMar>
            <w:top w:w="0" w:type="dxa"/>
            <w:left w:w="108" w:type="dxa"/>
            <w:bottom w:w="0" w:type="dxa"/>
            <w:right w:w="108" w:type="dxa"/>
          </w:tblCellMar>
        </w:tblPrEx>
        <w:trPr>
          <w:trHeight w:val="1112" w:hRule="atLeas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14:paraId="4D708191">
            <w:pPr>
              <w:autoSpaceDE w:val="0"/>
              <w:autoSpaceDN w:val="0"/>
              <w:adjustRightInd w:val="0"/>
              <w:jc w:val="center"/>
              <w:rPr>
                <w:rFonts w:hint="eastAsia" w:ascii="宋体" w:cs="宋体"/>
                <w:color w:val="auto"/>
                <w:szCs w:val="21"/>
              </w:rPr>
            </w:pPr>
            <w:r>
              <w:rPr>
                <w:rFonts w:hint="eastAsia" w:ascii="宋体" w:cs="宋体"/>
                <w:color w:val="auto"/>
                <w:szCs w:val="21"/>
              </w:rPr>
              <w:t>备注</w:t>
            </w:r>
          </w:p>
        </w:tc>
        <w:tc>
          <w:tcPr>
            <w:tcW w:w="7429" w:type="dxa"/>
            <w:gridSpan w:val="9"/>
            <w:tcBorders>
              <w:top w:val="single" w:color="auto" w:sz="4" w:space="0"/>
              <w:left w:val="single" w:color="auto" w:sz="4" w:space="0"/>
              <w:bottom w:val="single" w:color="auto" w:sz="4" w:space="0"/>
              <w:right w:val="single" w:color="auto" w:sz="4" w:space="0"/>
            </w:tcBorders>
            <w:noWrap w:val="0"/>
            <w:vAlign w:val="center"/>
          </w:tcPr>
          <w:p w14:paraId="46E96B63">
            <w:pPr>
              <w:autoSpaceDE w:val="0"/>
              <w:autoSpaceDN w:val="0"/>
              <w:adjustRightInd w:val="0"/>
              <w:jc w:val="center"/>
              <w:rPr>
                <w:rFonts w:hint="eastAsia" w:ascii="宋体" w:cs="宋体"/>
                <w:color w:val="auto"/>
                <w:szCs w:val="21"/>
              </w:rPr>
            </w:pPr>
          </w:p>
        </w:tc>
      </w:tr>
    </w:tbl>
    <w:p w14:paraId="02F5954E">
      <w:pPr>
        <w:autoSpaceDE w:val="0"/>
        <w:autoSpaceDN w:val="0"/>
        <w:adjustRightInd w:val="0"/>
        <w:rPr>
          <w:rFonts w:hint="eastAsia" w:ascii="TimesNewRomanPSMT" w:hAnsi="TimesNewRomanPSMT" w:cs="TimesNewRomanPSMT"/>
          <w:color w:val="auto"/>
          <w:sz w:val="18"/>
          <w:szCs w:val="18"/>
        </w:rPr>
      </w:pPr>
      <w:r>
        <w:rPr>
          <w:rFonts w:ascii="TimesNewRomanPSMT" w:hAnsi="TimesNewRomanPSMT" w:cs="TimesNewRomanPSMT"/>
          <w:color w:val="auto"/>
          <w:sz w:val="18"/>
          <w:szCs w:val="18"/>
        </w:rPr>
        <w:br w:type="page"/>
      </w:r>
    </w:p>
    <w:p w14:paraId="27010CC3">
      <w:pPr>
        <w:spacing w:line="360" w:lineRule="auto"/>
        <w:ind w:firstLine="0" w:firstLineChars="0"/>
        <w:jc w:val="left"/>
        <w:rPr>
          <w:rFonts w:hint="eastAsia" w:ascii="宋体" w:hAnsi="宋体" w:eastAsia="宋体" w:cs="宋体"/>
          <w:b/>
          <w:color w:val="auto"/>
          <w:sz w:val="24"/>
          <w:szCs w:val="24"/>
          <w:lang w:val="en-US" w:eastAsia="zh-CN"/>
        </w:rPr>
      </w:pPr>
      <w:bookmarkStart w:id="167" w:name="_Toc201287663"/>
      <w:bookmarkStart w:id="168" w:name="_Toc359317231"/>
      <w:r>
        <w:rPr>
          <w:rFonts w:hint="eastAsia" w:ascii="宋体" w:hAnsi="宋体" w:eastAsia="宋体" w:cs="宋体"/>
          <w:b/>
          <w:color w:val="auto"/>
          <w:sz w:val="24"/>
          <w:szCs w:val="24"/>
          <w:lang w:val="en-US" w:eastAsia="zh-CN"/>
        </w:rPr>
        <w:t>附件10：本项目负责人及主要人员情况表</w:t>
      </w:r>
    </w:p>
    <w:bookmarkEnd w:id="167"/>
    <w:bookmarkEnd w:id="168"/>
    <w:p w14:paraId="746D61FF">
      <w:pPr>
        <w:spacing w:line="360" w:lineRule="auto"/>
        <w:ind w:firstLine="0" w:firstLineChars="0"/>
        <w:jc w:val="center"/>
        <w:rPr>
          <w:rFonts w:hint="eastAsia" w:ascii="宋体" w:hAnsi="宋体" w:eastAsia="宋体" w:cs="宋体"/>
          <w:b/>
          <w:color w:val="auto"/>
          <w:sz w:val="24"/>
          <w:szCs w:val="24"/>
        </w:rPr>
      </w:pPr>
      <w:bookmarkStart w:id="169" w:name="_Toc359317232"/>
      <w:bookmarkStart w:id="170" w:name="_Toc201287664"/>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拟投入本项目主要人员表</w:t>
      </w:r>
      <w:bookmarkEnd w:id="169"/>
      <w:bookmarkEnd w:id="17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1"/>
        <w:gridCol w:w="1002"/>
        <w:gridCol w:w="857"/>
        <w:gridCol w:w="1290"/>
        <w:gridCol w:w="873"/>
        <w:gridCol w:w="699"/>
        <w:gridCol w:w="1690"/>
        <w:gridCol w:w="758"/>
        <w:gridCol w:w="1047"/>
      </w:tblGrid>
      <w:tr w14:paraId="49AFC4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01" w:type="dxa"/>
            <w:vMerge w:val="restart"/>
            <w:noWrap w:val="0"/>
            <w:vAlign w:val="center"/>
          </w:tcPr>
          <w:p w14:paraId="6938C9E2">
            <w:pPr>
              <w:autoSpaceDE w:val="0"/>
              <w:autoSpaceDN w:val="0"/>
              <w:adjustRightInd w:val="0"/>
              <w:ind w:left="0" w:leftChars="0" w:firstLine="0" w:firstLineChars="0"/>
              <w:jc w:val="both"/>
              <w:rPr>
                <w:rFonts w:hint="eastAsia" w:ascii="宋体" w:cs="宋体"/>
                <w:b/>
                <w:color w:val="auto"/>
                <w:szCs w:val="21"/>
              </w:rPr>
            </w:pPr>
            <w:r>
              <w:rPr>
                <w:rFonts w:hint="eastAsia" w:ascii="宋体" w:cs="宋体"/>
                <w:b/>
                <w:color w:val="auto"/>
                <w:szCs w:val="21"/>
              </w:rPr>
              <w:t>职务</w:t>
            </w:r>
          </w:p>
        </w:tc>
        <w:tc>
          <w:tcPr>
            <w:tcW w:w="1002" w:type="dxa"/>
            <w:vMerge w:val="restart"/>
            <w:noWrap w:val="0"/>
            <w:vAlign w:val="center"/>
          </w:tcPr>
          <w:p w14:paraId="6B33A694">
            <w:pPr>
              <w:autoSpaceDE w:val="0"/>
              <w:autoSpaceDN w:val="0"/>
              <w:adjustRightInd w:val="0"/>
              <w:ind w:left="0" w:leftChars="0" w:firstLine="0" w:firstLineChars="0"/>
              <w:jc w:val="both"/>
              <w:rPr>
                <w:rFonts w:hint="eastAsia" w:ascii="宋体" w:cs="宋体"/>
                <w:b/>
                <w:color w:val="auto"/>
                <w:szCs w:val="21"/>
              </w:rPr>
            </w:pPr>
            <w:r>
              <w:rPr>
                <w:rFonts w:hint="eastAsia" w:ascii="宋体" w:cs="宋体"/>
                <w:b/>
                <w:color w:val="auto"/>
                <w:szCs w:val="21"/>
              </w:rPr>
              <w:t>姓名</w:t>
            </w:r>
          </w:p>
        </w:tc>
        <w:tc>
          <w:tcPr>
            <w:tcW w:w="857" w:type="dxa"/>
            <w:vMerge w:val="restart"/>
            <w:noWrap w:val="0"/>
            <w:vAlign w:val="center"/>
          </w:tcPr>
          <w:p w14:paraId="5FE6B0BB">
            <w:pPr>
              <w:autoSpaceDE w:val="0"/>
              <w:autoSpaceDN w:val="0"/>
              <w:adjustRightInd w:val="0"/>
              <w:ind w:left="0" w:leftChars="0" w:firstLine="0" w:firstLineChars="0"/>
              <w:jc w:val="both"/>
              <w:rPr>
                <w:rFonts w:hint="eastAsia" w:ascii="宋体" w:cs="宋体"/>
                <w:b/>
                <w:color w:val="auto"/>
                <w:szCs w:val="21"/>
              </w:rPr>
            </w:pPr>
            <w:r>
              <w:rPr>
                <w:rFonts w:hint="eastAsia" w:ascii="宋体" w:cs="宋体"/>
                <w:b/>
                <w:color w:val="auto"/>
                <w:szCs w:val="21"/>
              </w:rPr>
              <w:t>职称</w:t>
            </w:r>
          </w:p>
        </w:tc>
        <w:tc>
          <w:tcPr>
            <w:tcW w:w="5310" w:type="dxa"/>
            <w:gridSpan w:val="5"/>
            <w:noWrap w:val="0"/>
            <w:vAlign w:val="center"/>
          </w:tcPr>
          <w:p w14:paraId="48D6B4C4">
            <w:pPr>
              <w:autoSpaceDE w:val="0"/>
              <w:autoSpaceDN w:val="0"/>
              <w:adjustRightInd w:val="0"/>
              <w:jc w:val="center"/>
              <w:rPr>
                <w:rFonts w:hint="eastAsia" w:ascii="宋体" w:cs="宋体"/>
                <w:b/>
                <w:color w:val="auto"/>
                <w:szCs w:val="21"/>
              </w:rPr>
            </w:pPr>
            <w:r>
              <w:rPr>
                <w:rFonts w:hint="eastAsia" w:ascii="宋体" w:cs="宋体"/>
                <w:b/>
                <w:color w:val="auto"/>
                <w:szCs w:val="21"/>
              </w:rPr>
              <w:t>执业或职业资格证明</w:t>
            </w:r>
          </w:p>
        </w:tc>
        <w:tc>
          <w:tcPr>
            <w:tcW w:w="1047" w:type="dxa"/>
            <w:vMerge w:val="restart"/>
            <w:noWrap w:val="0"/>
            <w:vAlign w:val="center"/>
          </w:tcPr>
          <w:p w14:paraId="7D3A4696">
            <w:pPr>
              <w:autoSpaceDE w:val="0"/>
              <w:autoSpaceDN w:val="0"/>
              <w:adjustRightInd w:val="0"/>
              <w:ind w:left="0" w:leftChars="0" w:firstLine="211" w:firstLineChars="100"/>
              <w:jc w:val="both"/>
              <w:rPr>
                <w:rFonts w:hint="eastAsia" w:ascii="宋体" w:cs="宋体"/>
                <w:b/>
                <w:color w:val="auto"/>
                <w:szCs w:val="21"/>
              </w:rPr>
            </w:pPr>
            <w:r>
              <w:rPr>
                <w:rFonts w:hint="eastAsia" w:ascii="宋体" w:cs="宋体"/>
                <w:b/>
                <w:color w:val="auto"/>
                <w:szCs w:val="21"/>
              </w:rPr>
              <w:t>备注</w:t>
            </w:r>
          </w:p>
        </w:tc>
      </w:tr>
      <w:tr w14:paraId="74C022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7" w:hRule="atLeast"/>
          <w:jc w:val="center"/>
        </w:trPr>
        <w:tc>
          <w:tcPr>
            <w:tcW w:w="801" w:type="dxa"/>
            <w:vMerge w:val="continue"/>
            <w:noWrap w:val="0"/>
            <w:vAlign w:val="center"/>
          </w:tcPr>
          <w:p w14:paraId="580152FB">
            <w:pPr>
              <w:autoSpaceDE w:val="0"/>
              <w:autoSpaceDN w:val="0"/>
              <w:adjustRightInd w:val="0"/>
              <w:jc w:val="center"/>
              <w:rPr>
                <w:rFonts w:hint="eastAsia" w:ascii="宋体" w:cs="宋体"/>
                <w:b/>
                <w:color w:val="auto"/>
                <w:szCs w:val="21"/>
              </w:rPr>
            </w:pPr>
          </w:p>
        </w:tc>
        <w:tc>
          <w:tcPr>
            <w:tcW w:w="1002" w:type="dxa"/>
            <w:vMerge w:val="continue"/>
            <w:noWrap w:val="0"/>
            <w:vAlign w:val="center"/>
          </w:tcPr>
          <w:p w14:paraId="11281CE5">
            <w:pPr>
              <w:autoSpaceDE w:val="0"/>
              <w:autoSpaceDN w:val="0"/>
              <w:adjustRightInd w:val="0"/>
              <w:jc w:val="center"/>
              <w:rPr>
                <w:rFonts w:hint="eastAsia" w:ascii="宋体" w:cs="宋体"/>
                <w:b/>
                <w:color w:val="auto"/>
                <w:szCs w:val="21"/>
              </w:rPr>
            </w:pPr>
          </w:p>
        </w:tc>
        <w:tc>
          <w:tcPr>
            <w:tcW w:w="857" w:type="dxa"/>
            <w:vMerge w:val="continue"/>
            <w:noWrap w:val="0"/>
            <w:vAlign w:val="center"/>
          </w:tcPr>
          <w:p w14:paraId="37A69F81">
            <w:pPr>
              <w:autoSpaceDE w:val="0"/>
              <w:autoSpaceDN w:val="0"/>
              <w:adjustRightInd w:val="0"/>
              <w:jc w:val="center"/>
              <w:rPr>
                <w:rFonts w:hint="eastAsia" w:ascii="宋体" w:cs="宋体"/>
                <w:b/>
                <w:color w:val="auto"/>
                <w:szCs w:val="21"/>
              </w:rPr>
            </w:pPr>
          </w:p>
        </w:tc>
        <w:tc>
          <w:tcPr>
            <w:tcW w:w="1290" w:type="dxa"/>
            <w:noWrap w:val="0"/>
            <w:vAlign w:val="center"/>
          </w:tcPr>
          <w:p w14:paraId="71BE411B">
            <w:pPr>
              <w:autoSpaceDE w:val="0"/>
              <w:autoSpaceDN w:val="0"/>
              <w:adjustRightInd w:val="0"/>
              <w:ind w:left="0" w:leftChars="0" w:firstLine="0" w:firstLineChars="0"/>
              <w:jc w:val="both"/>
              <w:rPr>
                <w:rFonts w:hint="eastAsia" w:ascii="宋体" w:cs="宋体"/>
                <w:b/>
                <w:color w:val="auto"/>
                <w:szCs w:val="21"/>
              </w:rPr>
            </w:pPr>
            <w:r>
              <w:rPr>
                <w:rFonts w:hint="eastAsia" w:ascii="宋体" w:cs="宋体"/>
                <w:b/>
                <w:color w:val="auto"/>
                <w:szCs w:val="21"/>
              </w:rPr>
              <w:t>证书名称</w:t>
            </w:r>
          </w:p>
        </w:tc>
        <w:tc>
          <w:tcPr>
            <w:tcW w:w="873" w:type="dxa"/>
            <w:noWrap w:val="0"/>
            <w:vAlign w:val="center"/>
          </w:tcPr>
          <w:p w14:paraId="6DE15281">
            <w:pPr>
              <w:autoSpaceDE w:val="0"/>
              <w:autoSpaceDN w:val="0"/>
              <w:adjustRightInd w:val="0"/>
              <w:ind w:left="0" w:leftChars="0" w:firstLine="0" w:firstLineChars="0"/>
              <w:jc w:val="both"/>
              <w:rPr>
                <w:rFonts w:hint="eastAsia" w:ascii="宋体" w:cs="宋体"/>
                <w:b/>
                <w:color w:val="auto"/>
                <w:szCs w:val="21"/>
              </w:rPr>
            </w:pPr>
            <w:r>
              <w:rPr>
                <w:rFonts w:hint="eastAsia" w:ascii="宋体" w:cs="宋体"/>
                <w:b/>
                <w:color w:val="auto"/>
                <w:szCs w:val="21"/>
              </w:rPr>
              <w:t>级别</w:t>
            </w:r>
          </w:p>
        </w:tc>
        <w:tc>
          <w:tcPr>
            <w:tcW w:w="699" w:type="dxa"/>
            <w:noWrap w:val="0"/>
            <w:vAlign w:val="center"/>
          </w:tcPr>
          <w:p w14:paraId="4F34BF2F">
            <w:pPr>
              <w:autoSpaceDE w:val="0"/>
              <w:autoSpaceDN w:val="0"/>
              <w:adjustRightInd w:val="0"/>
              <w:ind w:left="0" w:leftChars="0" w:firstLine="0" w:firstLineChars="0"/>
              <w:jc w:val="both"/>
              <w:rPr>
                <w:rFonts w:hint="eastAsia" w:ascii="宋体" w:cs="宋体"/>
                <w:b/>
                <w:color w:val="auto"/>
                <w:szCs w:val="21"/>
              </w:rPr>
            </w:pPr>
            <w:r>
              <w:rPr>
                <w:rFonts w:hint="eastAsia" w:ascii="宋体" w:cs="宋体"/>
                <w:b/>
                <w:color w:val="auto"/>
                <w:szCs w:val="21"/>
              </w:rPr>
              <w:t>证号</w:t>
            </w:r>
          </w:p>
        </w:tc>
        <w:tc>
          <w:tcPr>
            <w:tcW w:w="1690" w:type="dxa"/>
            <w:noWrap w:val="0"/>
            <w:vAlign w:val="center"/>
          </w:tcPr>
          <w:p w14:paraId="16BA8BF5">
            <w:pPr>
              <w:autoSpaceDE w:val="0"/>
              <w:autoSpaceDN w:val="0"/>
              <w:adjustRightInd w:val="0"/>
              <w:ind w:left="0" w:leftChars="0" w:firstLine="422" w:firstLineChars="200"/>
              <w:jc w:val="both"/>
              <w:rPr>
                <w:rFonts w:hint="eastAsia" w:ascii="宋体" w:cs="宋体"/>
                <w:b/>
                <w:color w:val="auto"/>
                <w:szCs w:val="21"/>
              </w:rPr>
            </w:pPr>
            <w:r>
              <w:rPr>
                <w:rFonts w:hint="eastAsia" w:ascii="宋体" w:cs="宋体"/>
                <w:b/>
                <w:color w:val="auto"/>
                <w:szCs w:val="21"/>
              </w:rPr>
              <w:t>专业</w:t>
            </w:r>
          </w:p>
        </w:tc>
        <w:tc>
          <w:tcPr>
            <w:tcW w:w="758" w:type="dxa"/>
            <w:noWrap w:val="0"/>
            <w:vAlign w:val="center"/>
          </w:tcPr>
          <w:p w14:paraId="1C5C3215">
            <w:pPr>
              <w:autoSpaceDE w:val="0"/>
              <w:autoSpaceDN w:val="0"/>
              <w:adjustRightInd w:val="0"/>
              <w:ind w:left="0" w:leftChars="0" w:firstLine="0" w:firstLineChars="0"/>
              <w:jc w:val="both"/>
              <w:rPr>
                <w:rFonts w:hint="eastAsia" w:ascii="宋体" w:cs="宋体"/>
                <w:b/>
                <w:color w:val="auto"/>
                <w:szCs w:val="21"/>
              </w:rPr>
            </w:pPr>
            <w:r>
              <w:rPr>
                <w:rFonts w:hint="eastAsia" w:ascii="宋体" w:cs="宋体"/>
                <w:b/>
                <w:color w:val="auto"/>
                <w:szCs w:val="21"/>
              </w:rPr>
              <w:t>养老保险</w:t>
            </w:r>
          </w:p>
        </w:tc>
        <w:tc>
          <w:tcPr>
            <w:tcW w:w="1047" w:type="dxa"/>
            <w:vMerge w:val="continue"/>
            <w:noWrap w:val="0"/>
            <w:vAlign w:val="center"/>
          </w:tcPr>
          <w:p w14:paraId="205BEDE8">
            <w:pPr>
              <w:autoSpaceDE w:val="0"/>
              <w:autoSpaceDN w:val="0"/>
              <w:adjustRightInd w:val="0"/>
              <w:jc w:val="center"/>
              <w:rPr>
                <w:rFonts w:hint="eastAsia" w:ascii="宋体" w:cs="宋体"/>
                <w:b/>
                <w:color w:val="auto"/>
                <w:szCs w:val="21"/>
              </w:rPr>
            </w:pPr>
          </w:p>
        </w:tc>
      </w:tr>
      <w:tr w14:paraId="4CFB95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801" w:type="dxa"/>
            <w:noWrap w:val="0"/>
            <w:vAlign w:val="center"/>
          </w:tcPr>
          <w:p w14:paraId="6958FF2E">
            <w:pPr>
              <w:autoSpaceDE w:val="0"/>
              <w:autoSpaceDN w:val="0"/>
              <w:adjustRightInd w:val="0"/>
              <w:jc w:val="center"/>
              <w:rPr>
                <w:rFonts w:hint="eastAsia" w:ascii="宋体" w:cs="宋体"/>
                <w:color w:val="auto"/>
                <w:szCs w:val="21"/>
              </w:rPr>
            </w:pPr>
          </w:p>
        </w:tc>
        <w:tc>
          <w:tcPr>
            <w:tcW w:w="1002" w:type="dxa"/>
            <w:noWrap w:val="0"/>
            <w:vAlign w:val="center"/>
          </w:tcPr>
          <w:p w14:paraId="56BEEC70">
            <w:pPr>
              <w:autoSpaceDE w:val="0"/>
              <w:autoSpaceDN w:val="0"/>
              <w:adjustRightInd w:val="0"/>
              <w:jc w:val="center"/>
              <w:rPr>
                <w:rFonts w:hint="eastAsia" w:ascii="宋体" w:cs="宋体"/>
                <w:color w:val="auto"/>
                <w:szCs w:val="21"/>
              </w:rPr>
            </w:pPr>
          </w:p>
        </w:tc>
        <w:tc>
          <w:tcPr>
            <w:tcW w:w="857" w:type="dxa"/>
            <w:noWrap w:val="0"/>
            <w:vAlign w:val="center"/>
          </w:tcPr>
          <w:p w14:paraId="3194D522">
            <w:pPr>
              <w:autoSpaceDE w:val="0"/>
              <w:autoSpaceDN w:val="0"/>
              <w:adjustRightInd w:val="0"/>
              <w:jc w:val="center"/>
              <w:rPr>
                <w:rFonts w:hint="eastAsia" w:ascii="宋体" w:cs="宋体"/>
                <w:color w:val="auto"/>
                <w:szCs w:val="21"/>
              </w:rPr>
            </w:pPr>
          </w:p>
        </w:tc>
        <w:tc>
          <w:tcPr>
            <w:tcW w:w="1290" w:type="dxa"/>
            <w:noWrap w:val="0"/>
            <w:vAlign w:val="center"/>
          </w:tcPr>
          <w:p w14:paraId="26F34643">
            <w:pPr>
              <w:autoSpaceDE w:val="0"/>
              <w:autoSpaceDN w:val="0"/>
              <w:adjustRightInd w:val="0"/>
              <w:jc w:val="center"/>
              <w:rPr>
                <w:rFonts w:hint="eastAsia" w:ascii="宋体" w:cs="宋体"/>
                <w:color w:val="auto"/>
                <w:szCs w:val="21"/>
              </w:rPr>
            </w:pPr>
          </w:p>
        </w:tc>
        <w:tc>
          <w:tcPr>
            <w:tcW w:w="873" w:type="dxa"/>
            <w:noWrap w:val="0"/>
            <w:vAlign w:val="center"/>
          </w:tcPr>
          <w:p w14:paraId="4733910D">
            <w:pPr>
              <w:autoSpaceDE w:val="0"/>
              <w:autoSpaceDN w:val="0"/>
              <w:adjustRightInd w:val="0"/>
              <w:jc w:val="center"/>
              <w:rPr>
                <w:rFonts w:hint="eastAsia" w:ascii="宋体" w:cs="宋体"/>
                <w:color w:val="auto"/>
                <w:szCs w:val="21"/>
              </w:rPr>
            </w:pPr>
          </w:p>
        </w:tc>
        <w:tc>
          <w:tcPr>
            <w:tcW w:w="699" w:type="dxa"/>
            <w:noWrap w:val="0"/>
            <w:vAlign w:val="center"/>
          </w:tcPr>
          <w:p w14:paraId="567DFD88">
            <w:pPr>
              <w:autoSpaceDE w:val="0"/>
              <w:autoSpaceDN w:val="0"/>
              <w:adjustRightInd w:val="0"/>
              <w:jc w:val="center"/>
              <w:rPr>
                <w:rFonts w:hint="eastAsia" w:ascii="宋体" w:cs="宋体"/>
                <w:color w:val="auto"/>
                <w:szCs w:val="21"/>
              </w:rPr>
            </w:pPr>
          </w:p>
        </w:tc>
        <w:tc>
          <w:tcPr>
            <w:tcW w:w="1690" w:type="dxa"/>
            <w:noWrap w:val="0"/>
            <w:vAlign w:val="center"/>
          </w:tcPr>
          <w:p w14:paraId="4C11ABD2">
            <w:pPr>
              <w:autoSpaceDE w:val="0"/>
              <w:autoSpaceDN w:val="0"/>
              <w:adjustRightInd w:val="0"/>
              <w:jc w:val="center"/>
              <w:rPr>
                <w:rFonts w:hint="eastAsia" w:ascii="宋体" w:cs="宋体"/>
                <w:color w:val="auto"/>
                <w:szCs w:val="21"/>
              </w:rPr>
            </w:pPr>
          </w:p>
        </w:tc>
        <w:tc>
          <w:tcPr>
            <w:tcW w:w="758" w:type="dxa"/>
            <w:noWrap w:val="0"/>
            <w:vAlign w:val="center"/>
          </w:tcPr>
          <w:p w14:paraId="12E0CF2D">
            <w:pPr>
              <w:autoSpaceDE w:val="0"/>
              <w:autoSpaceDN w:val="0"/>
              <w:adjustRightInd w:val="0"/>
              <w:jc w:val="center"/>
              <w:rPr>
                <w:rFonts w:hint="eastAsia" w:ascii="宋体" w:cs="宋体"/>
                <w:color w:val="auto"/>
                <w:szCs w:val="21"/>
              </w:rPr>
            </w:pPr>
          </w:p>
        </w:tc>
        <w:tc>
          <w:tcPr>
            <w:tcW w:w="1047" w:type="dxa"/>
            <w:noWrap w:val="0"/>
            <w:vAlign w:val="center"/>
          </w:tcPr>
          <w:p w14:paraId="658306E8">
            <w:pPr>
              <w:autoSpaceDE w:val="0"/>
              <w:autoSpaceDN w:val="0"/>
              <w:adjustRightInd w:val="0"/>
              <w:jc w:val="center"/>
              <w:rPr>
                <w:rFonts w:hint="eastAsia" w:ascii="宋体" w:cs="宋体"/>
                <w:color w:val="auto"/>
                <w:szCs w:val="21"/>
              </w:rPr>
            </w:pPr>
          </w:p>
        </w:tc>
      </w:tr>
      <w:tr w14:paraId="73C135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801" w:type="dxa"/>
            <w:noWrap w:val="0"/>
            <w:vAlign w:val="top"/>
          </w:tcPr>
          <w:p w14:paraId="5BB64BE1">
            <w:pPr>
              <w:autoSpaceDE w:val="0"/>
              <w:autoSpaceDN w:val="0"/>
              <w:adjustRightInd w:val="0"/>
              <w:rPr>
                <w:rFonts w:hint="eastAsia" w:ascii="宋体" w:cs="宋体"/>
                <w:color w:val="auto"/>
                <w:szCs w:val="21"/>
              </w:rPr>
            </w:pPr>
          </w:p>
        </w:tc>
        <w:tc>
          <w:tcPr>
            <w:tcW w:w="1002" w:type="dxa"/>
            <w:noWrap w:val="0"/>
            <w:vAlign w:val="top"/>
          </w:tcPr>
          <w:p w14:paraId="00D42602">
            <w:pPr>
              <w:autoSpaceDE w:val="0"/>
              <w:autoSpaceDN w:val="0"/>
              <w:adjustRightInd w:val="0"/>
              <w:rPr>
                <w:rFonts w:hint="eastAsia" w:ascii="宋体" w:cs="宋体"/>
                <w:color w:val="auto"/>
                <w:szCs w:val="21"/>
              </w:rPr>
            </w:pPr>
          </w:p>
        </w:tc>
        <w:tc>
          <w:tcPr>
            <w:tcW w:w="857" w:type="dxa"/>
            <w:noWrap w:val="0"/>
            <w:vAlign w:val="top"/>
          </w:tcPr>
          <w:p w14:paraId="66A79630">
            <w:pPr>
              <w:autoSpaceDE w:val="0"/>
              <w:autoSpaceDN w:val="0"/>
              <w:adjustRightInd w:val="0"/>
              <w:rPr>
                <w:rFonts w:hint="eastAsia" w:ascii="宋体" w:cs="宋体"/>
                <w:color w:val="auto"/>
                <w:szCs w:val="21"/>
              </w:rPr>
            </w:pPr>
          </w:p>
        </w:tc>
        <w:tc>
          <w:tcPr>
            <w:tcW w:w="1290" w:type="dxa"/>
            <w:noWrap w:val="0"/>
            <w:vAlign w:val="top"/>
          </w:tcPr>
          <w:p w14:paraId="77810EDE">
            <w:pPr>
              <w:autoSpaceDE w:val="0"/>
              <w:autoSpaceDN w:val="0"/>
              <w:adjustRightInd w:val="0"/>
              <w:rPr>
                <w:rFonts w:hint="eastAsia" w:ascii="宋体" w:cs="宋体"/>
                <w:color w:val="auto"/>
                <w:szCs w:val="21"/>
              </w:rPr>
            </w:pPr>
          </w:p>
        </w:tc>
        <w:tc>
          <w:tcPr>
            <w:tcW w:w="873" w:type="dxa"/>
            <w:noWrap w:val="0"/>
            <w:vAlign w:val="top"/>
          </w:tcPr>
          <w:p w14:paraId="03BCE8B4">
            <w:pPr>
              <w:autoSpaceDE w:val="0"/>
              <w:autoSpaceDN w:val="0"/>
              <w:adjustRightInd w:val="0"/>
              <w:rPr>
                <w:rFonts w:hint="eastAsia" w:ascii="宋体" w:cs="宋体"/>
                <w:color w:val="auto"/>
                <w:szCs w:val="21"/>
              </w:rPr>
            </w:pPr>
          </w:p>
        </w:tc>
        <w:tc>
          <w:tcPr>
            <w:tcW w:w="699" w:type="dxa"/>
            <w:noWrap w:val="0"/>
            <w:vAlign w:val="top"/>
          </w:tcPr>
          <w:p w14:paraId="257BF4E4">
            <w:pPr>
              <w:autoSpaceDE w:val="0"/>
              <w:autoSpaceDN w:val="0"/>
              <w:adjustRightInd w:val="0"/>
              <w:rPr>
                <w:rFonts w:hint="eastAsia" w:ascii="宋体" w:cs="宋体"/>
                <w:color w:val="auto"/>
                <w:szCs w:val="21"/>
              </w:rPr>
            </w:pPr>
          </w:p>
        </w:tc>
        <w:tc>
          <w:tcPr>
            <w:tcW w:w="1690" w:type="dxa"/>
            <w:noWrap w:val="0"/>
            <w:vAlign w:val="top"/>
          </w:tcPr>
          <w:p w14:paraId="1D0CFFBB">
            <w:pPr>
              <w:autoSpaceDE w:val="0"/>
              <w:autoSpaceDN w:val="0"/>
              <w:adjustRightInd w:val="0"/>
              <w:rPr>
                <w:rFonts w:hint="eastAsia" w:ascii="宋体" w:cs="宋体"/>
                <w:color w:val="auto"/>
                <w:szCs w:val="21"/>
              </w:rPr>
            </w:pPr>
          </w:p>
        </w:tc>
        <w:tc>
          <w:tcPr>
            <w:tcW w:w="758" w:type="dxa"/>
            <w:noWrap w:val="0"/>
            <w:vAlign w:val="top"/>
          </w:tcPr>
          <w:p w14:paraId="6C799D98">
            <w:pPr>
              <w:autoSpaceDE w:val="0"/>
              <w:autoSpaceDN w:val="0"/>
              <w:adjustRightInd w:val="0"/>
              <w:rPr>
                <w:rFonts w:hint="eastAsia" w:ascii="宋体" w:cs="宋体"/>
                <w:color w:val="auto"/>
                <w:szCs w:val="21"/>
              </w:rPr>
            </w:pPr>
          </w:p>
        </w:tc>
        <w:tc>
          <w:tcPr>
            <w:tcW w:w="1047" w:type="dxa"/>
            <w:noWrap w:val="0"/>
            <w:vAlign w:val="top"/>
          </w:tcPr>
          <w:p w14:paraId="2AD29E31">
            <w:pPr>
              <w:autoSpaceDE w:val="0"/>
              <w:autoSpaceDN w:val="0"/>
              <w:adjustRightInd w:val="0"/>
              <w:rPr>
                <w:rFonts w:hint="eastAsia" w:ascii="宋体" w:cs="宋体"/>
                <w:color w:val="auto"/>
                <w:szCs w:val="21"/>
              </w:rPr>
            </w:pPr>
          </w:p>
        </w:tc>
      </w:tr>
      <w:tr w14:paraId="2A7AE5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noWrap w:val="0"/>
            <w:vAlign w:val="top"/>
          </w:tcPr>
          <w:p w14:paraId="30DCBCBB">
            <w:pPr>
              <w:autoSpaceDE w:val="0"/>
              <w:autoSpaceDN w:val="0"/>
              <w:adjustRightInd w:val="0"/>
              <w:rPr>
                <w:rFonts w:hint="eastAsia" w:ascii="宋体" w:cs="宋体"/>
                <w:color w:val="auto"/>
                <w:szCs w:val="21"/>
              </w:rPr>
            </w:pPr>
          </w:p>
        </w:tc>
        <w:tc>
          <w:tcPr>
            <w:tcW w:w="1002" w:type="dxa"/>
            <w:noWrap w:val="0"/>
            <w:vAlign w:val="top"/>
          </w:tcPr>
          <w:p w14:paraId="41989020">
            <w:pPr>
              <w:autoSpaceDE w:val="0"/>
              <w:autoSpaceDN w:val="0"/>
              <w:adjustRightInd w:val="0"/>
              <w:rPr>
                <w:rFonts w:hint="eastAsia" w:ascii="宋体" w:cs="宋体"/>
                <w:color w:val="auto"/>
                <w:szCs w:val="21"/>
              </w:rPr>
            </w:pPr>
          </w:p>
        </w:tc>
        <w:tc>
          <w:tcPr>
            <w:tcW w:w="857" w:type="dxa"/>
            <w:noWrap w:val="0"/>
            <w:vAlign w:val="top"/>
          </w:tcPr>
          <w:p w14:paraId="2DC11AED">
            <w:pPr>
              <w:autoSpaceDE w:val="0"/>
              <w:autoSpaceDN w:val="0"/>
              <w:adjustRightInd w:val="0"/>
              <w:rPr>
                <w:rFonts w:hint="eastAsia" w:ascii="宋体" w:cs="宋体"/>
                <w:color w:val="auto"/>
                <w:szCs w:val="21"/>
              </w:rPr>
            </w:pPr>
          </w:p>
        </w:tc>
        <w:tc>
          <w:tcPr>
            <w:tcW w:w="1290" w:type="dxa"/>
            <w:noWrap w:val="0"/>
            <w:vAlign w:val="top"/>
          </w:tcPr>
          <w:p w14:paraId="479EB35B">
            <w:pPr>
              <w:autoSpaceDE w:val="0"/>
              <w:autoSpaceDN w:val="0"/>
              <w:adjustRightInd w:val="0"/>
              <w:rPr>
                <w:rFonts w:hint="eastAsia" w:ascii="宋体" w:cs="宋体"/>
                <w:color w:val="auto"/>
                <w:szCs w:val="21"/>
              </w:rPr>
            </w:pPr>
          </w:p>
        </w:tc>
        <w:tc>
          <w:tcPr>
            <w:tcW w:w="873" w:type="dxa"/>
            <w:noWrap w:val="0"/>
            <w:vAlign w:val="top"/>
          </w:tcPr>
          <w:p w14:paraId="2A6FF03B">
            <w:pPr>
              <w:autoSpaceDE w:val="0"/>
              <w:autoSpaceDN w:val="0"/>
              <w:adjustRightInd w:val="0"/>
              <w:rPr>
                <w:rFonts w:hint="eastAsia" w:ascii="宋体" w:cs="宋体"/>
                <w:color w:val="auto"/>
                <w:szCs w:val="21"/>
              </w:rPr>
            </w:pPr>
          </w:p>
        </w:tc>
        <w:tc>
          <w:tcPr>
            <w:tcW w:w="699" w:type="dxa"/>
            <w:noWrap w:val="0"/>
            <w:vAlign w:val="top"/>
          </w:tcPr>
          <w:p w14:paraId="7D9ED473">
            <w:pPr>
              <w:autoSpaceDE w:val="0"/>
              <w:autoSpaceDN w:val="0"/>
              <w:adjustRightInd w:val="0"/>
              <w:rPr>
                <w:rFonts w:hint="eastAsia" w:ascii="宋体" w:cs="宋体"/>
                <w:color w:val="auto"/>
                <w:szCs w:val="21"/>
              </w:rPr>
            </w:pPr>
          </w:p>
        </w:tc>
        <w:tc>
          <w:tcPr>
            <w:tcW w:w="1690" w:type="dxa"/>
            <w:noWrap w:val="0"/>
            <w:vAlign w:val="top"/>
          </w:tcPr>
          <w:p w14:paraId="6F3B3F5F">
            <w:pPr>
              <w:autoSpaceDE w:val="0"/>
              <w:autoSpaceDN w:val="0"/>
              <w:adjustRightInd w:val="0"/>
              <w:rPr>
                <w:rFonts w:hint="eastAsia" w:ascii="宋体" w:cs="宋体"/>
                <w:color w:val="auto"/>
                <w:szCs w:val="21"/>
              </w:rPr>
            </w:pPr>
          </w:p>
        </w:tc>
        <w:tc>
          <w:tcPr>
            <w:tcW w:w="758" w:type="dxa"/>
            <w:noWrap w:val="0"/>
            <w:vAlign w:val="top"/>
          </w:tcPr>
          <w:p w14:paraId="242EDF00">
            <w:pPr>
              <w:autoSpaceDE w:val="0"/>
              <w:autoSpaceDN w:val="0"/>
              <w:adjustRightInd w:val="0"/>
              <w:rPr>
                <w:rFonts w:hint="eastAsia" w:ascii="宋体" w:cs="宋体"/>
                <w:color w:val="auto"/>
                <w:szCs w:val="21"/>
              </w:rPr>
            </w:pPr>
          </w:p>
        </w:tc>
        <w:tc>
          <w:tcPr>
            <w:tcW w:w="1047" w:type="dxa"/>
            <w:noWrap w:val="0"/>
            <w:vAlign w:val="top"/>
          </w:tcPr>
          <w:p w14:paraId="68648F69">
            <w:pPr>
              <w:autoSpaceDE w:val="0"/>
              <w:autoSpaceDN w:val="0"/>
              <w:adjustRightInd w:val="0"/>
              <w:rPr>
                <w:rFonts w:hint="eastAsia" w:ascii="宋体" w:cs="宋体"/>
                <w:color w:val="auto"/>
                <w:szCs w:val="21"/>
              </w:rPr>
            </w:pPr>
          </w:p>
        </w:tc>
      </w:tr>
      <w:tr w14:paraId="447DC6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noWrap w:val="0"/>
            <w:vAlign w:val="top"/>
          </w:tcPr>
          <w:p w14:paraId="4159EA60">
            <w:pPr>
              <w:autoSpaceDE w:val="0"/>
              <w:autoSpaceDN w:val="0"/>
              <w:adjustRightInd w:val="0"/>
              <w:rPr>
                <w:rFonts w:hint="eastAsia" w:ascii="宋体" w:cs="宋体"/>
                <w:color w:val="auto"/>
                <w:szCs w:val="21"/>
              </w:rPr>
            </w:pPr>
          </w:p>
        </w:tc>
        <w:tc>
          <w:tcPr>
            <w:tcW w:w="1002" w:type="dxa"/>
            <w:noWrap w:val="0"/>
            <w:vAlign w:val="top"/>
          </w:tcPr>
          <w:p w14:paraId="68E628C2">
            <w:pPr>
              <w:autoSpaceDE w:val="0"/>
              <w:autoSpaceDN w:val="0"/>
              <w:adjustRightInd w:val="0"/>
              <w:rPr>
                <w:rFonts w:hint="eastAsia" w:ascii="宋体" w:cs="宋体"/>
                <w:color w:val="auto"/>
                <w:szCs w:val="21"/>
              </w:rPr>
            </w:pPr>
          </w:p>
        </w:tc>
        <w:tc>
          <w:tcPr>
            <w:tcW w:w="857" w:type="dxa"/>
            <w:noWrap w:val="0"/>
            <w:vAlign w:val="top"/>
          </w:tcPr>
          <w:p w14:paraId="2289014B">
            <w:pPr>
              <w:autoSpaceDE w:val="0"/>
              <w:autoSpaceDN w:val="0"/>
              <w:adjustRightInd w:val="0"/>
              <w:rPr>
                <w:rFonts w:hint="eastAsia" w:ascii="宋体" w:cs="宋体"/>
                <w:color w:val="auto"/>
                <w:szCs w:val="21"/>
              </w:rPr>
            </w:pPr>
          </w:p>
        </w:tc>
        <w:tc>
          <w:tcPr>
            <w:tcW w:w="1290" w:type="dxa"/>
            <w:noWrap w:val="0"/>
            <w:vAlign w:val="top"/>
          </w:tcPr>
          <w:p w14:paraId="2B3F9E08">
            <w:pPr>
              <w:autoSpaceDE w:val="0"/>
              <w:autoSpaceDN w:val="0"/>
              <w:adjustRightInd w:val="0"/>
              <w:rPr>
                <w:rFonts w:hint="eastAsia" w:ascii="宋体" w:cs="宋体"/>
                <w:color w:val="auto"/>
                <w:szCs w:val="21"/>
              </w:rPr>
            </w:pPr>
          </w:p>
        </w:tc>
        <w:tc>
          <w:tcPr>
            <w:tcW w:w="873" w:type="dxa"/>
            <w:noWrap w:val="0"/>
            <w:vAlign w:val="top"/>
          </w:tcPr>
          <w:p w14:paraId="37005B52">
            <w:pPr>
              <w:autoSpaceDE w:val="0"/>
              <w:autoSpaceDN w:val="0"/>
              <w:adjustRightInd w:val="0"/>
              <w:rPr>
                <w:rFonts w:hint="eastAsia" w:ascii="宋体" w:cs="宋体"/>
                <w:color w:val="auto"/>
                <w:szCs w:val="21"/>
              </w:rPr>
            </w:pPr>
          </w:p>
        </w:tc>
        <w:tc>
          <w:tcPr>
            <w:tcW w:w="699" w:type="dxa"/>
            <w:noWrap w:val="0"/>
            <w:vAlign w:val="top"/>
          </w:tcPr>
          <w:p w14:paraId="77C6B665">
            <w:pPr>
              <w:autoSpaceDE w:val="0"/>
              <w:autoSpaceDN w:val="0"/>
              <w:adjustRightInd w:val="0"/>
              <w:rPr>
                <w:rFonts w:hint="eastAsia" w:ascii="宋体" w:cs="宋体"/>
                <w:color w:val="auto"/>
                <w:szCs w:val="21"/>
              </w:rPr>
            </w:pPr>
          </w:p>
        </w:tc>
        <w:tc>
          <w:tcPr>
            <w:tcW w:w="1690" w:type="dxa"/>
            <w:noWrap w:val="0"/>
            <w:vAlign w:val="top"/>
          </w:tcPr>
          <w:p w14:paraId="4070490B">
            <w:pPr>
              <w:autoSpaceDE w:val="0"/>
              <w:autoSpaceDN w:val="0"/>
              <w:adjustRightInd w:val="0"/>
              <w:rPr>
                <w:rFonts w:hint="eastAsia" w:ascii="宋体" w:cs="宋体"/>
                <w:color w:val="auto"/>
                <w:szCs w:val="21"/>
              </w:rPr>
            </w:pPr>
          </w:p>
        </w:tc>
        <w:tc>
          <w:tcPr>
            <w:tcW w:w="758" w:type="dxa"/>
            <w:noWrap w:val="0"/>
            <w:vAlign w:val="top"/>
          </w:tcPr>
          <w:p w14:paraId="6219753E">
            <w:pPr>
              <w:autoSpaceDE w:val="0"/>
              <w:autoSpaceDN w:val="0"/>
              <w:adjustRightInd w:val="0"/>
              <w:rPr>
                <w:rFonts w:hint="eastAsia" w:ascii="宋体" w:cs="宋体"/>
                <w:color w:val="auto"/>
                <w:szCs w:val="21"/>
              </w:rPr>
            </w:pPr>
          </w:p>
        </w:tc>
        <w:tc>
          <w:tcPr>
            <w:tcW w:w="1047" w:type="dxa"/>
            <w:noWrap w:val="0"/>
            <w:vAlign w:val="top"/>
          </w:tcPr>
          <w:p w14:paraId="4F0329E6">
            <w:pPr>
              <w:autoSpaceDE w:val="0"/>
              <w:autoSpaceDN w:val="0"/>
              <w:adjustRightInd w:val="0"/>
              <w:rPr>
                <w:rFonts w:hint="eastAsia" w:ascii="宋体" w:cs="宋体"/>
                <w:color w:val="auto"/>
                <w:szCs w:val="21"/>
              </w:rPr>
            </w:pPr>
          </w:p>
        </w:tc>
      </w:tr>
      <w:tr w14:paraId="32842D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noWrap w:val="0"/>
            <w:vAlign w:val="top"/>
          </w:tcPr>
          <w:p w14:paraId="00282AF2">
            <w:pPr>
              <w:autoSpaceDE w:val="0"/>
              <w:autoSpaceDN w:val="0"/>
              <w:adjustRightInd w:val="0"/>
              <w:rPr>
                <w:rFonts w:hint="eastAsia" w:ascii="宋体" w:cs="宋体"/>
                <w:color w:val="auto"/>
                <w:szCs w:val="21"/>
              </w:rPr>
            </w:pPr>
          </w:p>
        </w:tc>
        <w:tc>
          <w:tcPr>
            <w:tcW w:w="1002" w:type="dxa"/>
            <w:noWrap w:val="0"/>
            <w:vAlign w:val="top"/>
          </w:tcPr>
          <w:p w14:paraId="107A95C9">
            <w:pPr>
              <w:autoSpaceDE w:val="0"/>
              <w:autoSpaceDN w:val="0"/>
              <w:adjustRightInd w:val="0"/>
              <w:rPr>
                <w:rFonts w:hint="eastAsia" w:ascii="宋体" w:cs="宋体"/>
                <w:color w:val="auto"/>
                <w:szCs w:val="21"/>
              </w:rPr>
            </w:pPr>
          </w:p>
        </w:tc>
        <w:tc>
          <w:tcPr>
            <w:tcW w:w="857" w:type="dxa"/>
            <w:noWrap w:val="0"/>
            <w:vAlign w:val="top"/>
          </w:tcPr>
          <w:p w14:paraId="32C957AA">
            <w:pPr>
              <w:autoSpaceDE w:val="0"/>
              <w:autoSpaceDN w:val="0"/>
              <w:adjustRightInd w:val="0"/>
              <w:rPr>
                <w:rFonts w:hint="eastAsia" w:ascii="宋体" w:cs="宋体"/>
                <w:color w:val="auto"/>
                <w:szCs w:val="21"/>
              </w:rPr>
            </w:pPr>
          </w:p>
        </w:tc>
        <w:tc>
          <w:tcPr>
            <w:tcW w:w="1290" w:type="dxa"/>
            <w:noWrap w:val="0"/>
            <w:vAlign w:val="top"/>
          </w:tcPr>
          <w:p w14:paraId="46665EFF">
            <w:pPr>
              <w:autoSpaceDE w:val="0"/>
              <w:autoSpaceDN w:val="0"/>
              <w:adjustRightInd w:val="0"/>
              <w:rPr>
                <w:rFonts w:hint="eastAsia" w:ascii="宋体" w:cs="宋体"/>
                <w:color w:val="auto"/>
                <w:szCs w:val="21"/>
              </w:rPr>
            </w:pPr>
          </w:p>
        </w:tc>
        <w:tc>
          <w:tcPr>
            <w:tcW w:w="873" w:type="dxa"/>
            <w:noWrap w:val="0"/>
            <w:vAlign w:val="top"/>
          </w:tcPr>
          <w:p w14:paraId="774542FA">
            <w:pPr>
              <w:autoSpaceDE w:val="0"/>
              <w:autoSpaceDN w:val="0"/>
              <w:adjustRightInd w:val="0"/>
              <w:rPr>
                <w:rFonts w:hint="eastAsia" w:ascii="宋体" w:cs="宋体"/>
                <w:color w:val="auto"/>
                <w:szCs w:val="21"/>
              </w:rPr>
            </w:pPr>
          </w:p>
        </w:tc>
        <w:tc>
          <w:tcPr>
            <w:tcW w:w="699" w:type="dxa"/>
            <w:noWrap w:val="0"/>
            <w:vAlign w:val="top"/>
          </w:tcPr>
          <w:p w14:paraId="1D382F45">
            <w:pPr>
              <w:autoSpaceDE w:val="0"/>
              <w:autoSpaceDN w:val="0"/>
              <w:adjustRightInd w:val="0"/>
              <w:rPr>
                <w:rFonts w:hint="eastAsia" w:ascii="宋体" w:cs="宋体"/>
                <w:color w:val="auto"/>
                <w:szCs w:val="21"/>
              </w:rPr>
            </w:pPr>
          </w:p>
        </w:tc>
        <w:tc>
          <w:tcPr>
            <w:tcW w:w="1690" w:type="dxa"/>
            <w:noWrap w:val="0"/>
            <w:vAlign w:val="top"/>
          </w:tcPr>
          <w:p w14:paraId="277D5BC2">
            <w:pPr>
              <w:autoSpaceDE w:val="0"/>
              <w:autoSpaceDN w:val="0"/>
              <w:adjustRightInd w:val="0"/>
              <w:rPr>
                <w:rFonts w:hint="eastAsia" w:ascii="宋体" w:cs="宋体"/>
                <w:color w:val="auto"/>
                <w:szCs w:val="21"/>
              </w:rPr>
            </w:pPr>
          </w:p>
        </w:tc>
        <w:tc>
          <w:tcPr>
            <w:tcW w:w="758" w:type="dxa"/>
            <w:noWrap w:val="0"/>
            <w:vAlign w:val="top"/>
          </w:tcPr>
          <w:p w14:paraId="12C4C1F1">
            <w:pPr>
              <w:autoSpaceDE w:val="0"/>
              <w:autoSpaceDN w:val="0"/>
              <w:adjustRightInd w:val="0"/>
              <w:rPr>
                <w:rFonts w:hint="eastAsia" w:ascii="宋体" w:cs="宋体"/>
                <w:color w:val="auto"/>
                <w:szCs w:val="21"/>
              </w:rPr>
            </w:pPr>
          </w:p>
        </w:tc>
        <w:tc>
          <w:tcPr>
            <w:tcW w:w="1047" w:type="dxa"/>
            <w:noWrap w:val="0"/>
            <w:vAlign w:val="top"/>
          </w:tcPr>
          <w:p w14:paraId="743BDDA3">
            <w:pPr>
              <w:autoSpaceDE w:val="0"/>
              <w:autoSpaceDN w:val="0"/>
              <w:adjustRightInd w:val="0"/>
              <w:rPr>
                <w:rFonts w:hint="eastAsia" w:ascii="宋体" w:cs="宋体"/>
                <w:color w:val="auto"/>
                <w:szCs w:val="21"/>
              </w:rPr>
            </w:pPr>
          </w:p>
        </w:tc>
      </w:tr>
      <w:tr w14:paraId="539319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noWrap w:val="0"/>
            <w:vAlign w:val="top"/>
          </w:tcPr>
          <w:p w14:paraId="05FED7E5">
            <w:pPr>
              <w:autoSpaceDE w:val="0"/>
              <w:autoSpaceDN w:val="0"/>
              <w:adjustRightInd w:val="0"/>
              <w:rPr>
                <w:rFonts w:hint="eastAsia" w:ascii="宋体" w:cs="宋体"/>
                <w:color w:val="auto"/>
                <w:szCs w:val="21"/>
              </w:rPr>
            </w:pPr>
          </w:p>
        </w:tc>
        <w:tc>
          <w:tcPr>
            <w:tcW w:w="1002" w:type="dxa"/>
            <w:noWrap w:val="0"/>
            <w:vAlign w:val="top"/>
          </w:tcPr>
          <w:p w14:paraId="49D78080">
            <w:pPr>
              <w:autoSpaceDE w:val="0"/>
              <w:autoSpaceDN w:val="0"/>
              <w:adjustRightInd w:val="0"/>
              <w:rPr>
                <w:rFonts w:hint="eastAsia" w:ascii="宋体" w:cs="宋体"/>
                <w:color w:val="auto"/>
                <w:szCs w:val="21"/>
              </w:rPr>
            </w:pPr>
          </w:p>
        </w:tc>
        <w:tc>
          <w:tcPr>
            <w:tcW w:w="857" w:type="dxa"/>
            <w:noWrap w:val="0"/>
            <w:vAlign w:val="top"/>
          </w:tcPr>
          <w:p w14:paraId="3A27435E">
            <w:pPr>
              <w:autoSpaceDE w:val="0"/>
              <w:autoSpaceDN w:val="0"/>
              <w:adjustRightInd w:val="0"/>
              <w:rPr>
                <w:rFonts w:hint="eastAsia" w:ascii="宋体" w:cs="宋体"/>
                <w:color w:val="auto"/>
                <w:szCs w:val="21"/>
              </w:rPr>
            </w:pPr>
          </w:p>
        </w:tc>
        <w:tc>
          <w:tcPr>
            <w:tcW w:w="1290" w:type="dxa"/>
            <w:noWrap w:val="0"/>
            <w:vAlign w:val="top"/>
          </w:tcPr>
          <w:p w14:paraId="5A3ACAB6">
            <w:pPr>
              <w:autoSpaceDE w:val="0"/>
              <w:autoSpaceDN w:val="0"/>
              <w:adjustRightInd w:val="0"/>
              <w:rPr>
                <w:rFonts w:hint="eastAsia" w:ascii="宋体" w:cs="宋体"/>
                <w:color w:val="auto"/>
                <w:szCs w:val="21"/>
              </w:rPr>
            </w:pPr>
          </w:p>
        </w:tc>
        <w:tc>
          <w:tcPr>
            <w:tcW w:w="873" w:type="dxa"/>
            <w:noWrap w:val="0"/>
            <w:vAlign w:val="top"/>
          </w:tcPr>
          <w:p w14:paraId="0FBFCC13">
            <w:pPr>
              <w:autoSpaceDE w:val="0"/>
              <w:autoSpaceDN w:val="0"/>
              <w:adjustRightInd w:val="0"/>
              <w:rPr>
                <w:rFonts w:hint="eastAsia" w:ascii="宋体" w:cs="宋体"/>
                <w:color w:val="auto"/>
                <w:szCs w:val="21"/>
              </w:rPr>
            </w:pPr>
          </w:p>
        </w:tc>
        <w:tc>
          <w:tcPr>
            <w:tcW w:w="699" w:type="dxa"/>
            <w:noWrap w:val="0"/>
            <w:vAlign w:val="top"/>
          </w:tcPr>
          <w:p w14:paraId="3A6FA733">
            <w:pPr>
              <w:autoSpaceDE w:val="0"/>
              <w:autoSpaceDN w:val="0"/>
              <w:adjustRightInd w:val="0"/>
              <w:rPr>
                <w:rFonts w:hint="eastAsia" w:ascii="宋体" w:cs="宋体"/>
                <w:color w:val="auto"/>
                <w:szCs w:val="21"/>
              </w:rPr>
            </w:pPr>
          </w:p>
        </w:tc>
        <w:tc>
          <w:tcPr>
            <w:tcW w:w="1690" w:type="dxa"/>
            <w:noWrap w:val="0"/>
            <w:vAlign w:val="top"/>
          </w:tcPr>
          <w:p w14:paraId="7AC5A771">
            <w:pPr>
              <w:autoSpaceDE w:val="0"/>
              <w:autoSpaceDN w:val="0"/>
              <w:adjustRightInd w:val="0"/>
              <w:rPr>
                <w:rFonts w:hint="eastAsia" w:ascii="宋体" w:cs="宋体"/>
                <w:color w:val="auto"/>
                <w:szCs w:val="21"/>
              </w:rPr>
            </w:pPr>
          </w:p>
        </w:tc>
        <w:tc>
          <w:tcPr>
            <w:tcW w:w="758" w:type="dxa"/>
            <w:noWrap w:val="0"/>
            <w:vAlign w:val="top"/>
          </w:tcPr>
          <w:p w14:paraId="7C96DE9C">
            <w:pPr>
              <w:autoSpaceDE w:val="0"/>
              <w:autoSpaceDN w:val="0"/>
              <w:adjustRightInd w:val="0"/>
              <w:rPr>
                <w:rFonts w:hint="eastAsia" w:ascii="宋体" w:cs="宋体"/>
                <w:color w:val="auto"/>
                <w:szCs w:val="21"/>
              </w:rPr>
            </w:pPr>
          </w:p>
        </w:tc>
        <w:tc>
          <w:tcPr>
            <w:tcW w:w="1047" w:type="dxa"/>
            <w:noWrap w:val="0"/>
            <w:vAlign w:val="top"/>
          </w:tcPr>
          <w:p w14:paraId="290395BF">
            <w:pPr>
              <w:autoSpaceDE w:val="0"/>
              <w:autoSpaceDN w:val="0"/>
              <w:adjustRightInd w:val="0"/>
              <w:rPr>
                <w:rFonts w:hint="eastAsia" w:ascii="宋体" w:cs="宋体"/>
                <w:color w:val="auto"/>
                <w:szCs w:val="21"/>
              </w:rPr>
            </w:pPr>
          </w:p>
        </w:tc>
      </w:tr>
      <w:tr w14:paraId="7955FE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noWrap w:val="0"/>
            <w:vAlign w:val="top"/>
          </w:tcPr>
          <w:p w14:paraId="741CBA36">
            <w:pPr>
              <w:autoSpaceDE w:val="0"/>
              <w:autoSpaceDN w:val="0"/>
              <w:adjustRightInd w:val="0"/>
              <w:rPr>
                <w:rFonts w:hint="eastAsia" w:ascii="宋体" w:cs="宋体"/>
                <w:color w:val="auto"/>
                <w:szCs w:val="21"/>
              </w:rPr>
            </w:pPr>
          </w:p>
        </w:tc>
        <w:tc>
          <w:tcPr>
            <w:tcW w:w="1002" w:type="dxa"/>
            <w:noWrap w:val="0"/>
            <w:vAlign w:val="top"/>
          </w:tcPr>
          <w:p w14:paraId="18086F15">
            <w:pPr>
              <w:autoSpaceDE w:val="0"/>
              <w:autoSpaceDN w:val="0"/>
              <w:adjustRightInd w:val="0"/>
              <w:rPr>
                <w:rFonts w:hint="eastAsia" w:ascii="宋体" w:cs="宋体"/>
                <w:color w:val="auto"/>
                <w:szCs w:val="21"/>
              </w:rPr>
            </w:pPr>
          </w:p>
        </w:tc>
        <w:tc>
          <w:tcPr>
            <w:tcW w:w="857" w:type="dxa"/>
            <w:noWrap w:val="0"/>
            <w:vAlign w:val="top"/>
          </w:tcPr>
          <w:p w14:paraId="1067CC32">
            <w:pPr>
              <w:autoSpaceDE w:val="0"/>
              <w:autoSpaceDN w:val="0"/>
              <w:adjustRightInd w:val="0"/>
              <w:rPr>
                <w:rFonts w:hint="eastAsia" w:ascii="宋体" w:cs="宋体"/>
                <w:color w:val="auto"/>
                <w:szCs w:val="21"/>
              </w:rPr>
            </w:pPr>
          </w:p>
        </w:tc>
        <w:tc>
          <w:tcPr>
            <w:tcW w:w="1290" w:type="dxa"/>
            <w:noWrap w:val="0"/>
            <w:vAlign w:val="top"/>
          </w:tcPr>
          <w:p w14:paraId="65783061">
            <w:pPr>
              <w:autoSpaceDE w:val="0"/>
              <w:autoSpaceDN w:val="0"/>
              <w:adjustRightInd w:val="0"/>
              <w:rPr>
                <w:rFonts w:hint="eastAsia" w:ascii="宋体" w:cs="宋体"/>
                <w:color w:val="auto"/>
                <w:szCs w:val="21"/>
              </w:rPr>
            </w:pPr>
          </w:p>
        </w:tc>
        <w:tc>
          <w:tcPr>
            <w:tcW w:w="873" w:type="dxa"/>
            <w:noWrap w:val="0"/>
            <w:vAlign w:val="top"/>
          </w:tcPr>
          <w:p w14:paraId="4D6C96EC">
            <w:pPr>
              <w:autoSpaceDE w:val="0"/>
              <w:autoSpaceDN w:val="0"/>
              <w:adjustRightInd w:val="0"/>
              <w:rPr>
                <w:rFonts w:hint="eastAsia" w:ascii="宋体" w:cs="宋体"/>
                <w:color w:val="auto"/>
                <w:szCs w:val="21"/>
              </w:rPr>
            </w:pPr>
          </w:p>
        </w:tc>
        <w:tc>
          <w:tcPr>
            <w:tcW w:w="699" w:type="dxa"/>
            <w:noWrap w:val="0"/>
            <w:vAlign w:val="top"/>
          </w:tcPr>
          <w:p w14:paraId="31A0710D">
            <w:pPr>
              <w:autoSpaceDE w:val="0"/>
              <w:autoSpaceDN w:val="0"/>
              <w:adjustRightInd w:val="0"/>
              <w:rPr>
                <w:rFonts w:hint="eastAsia" w:ascii="宋体" w:cs="宋体"/>
                <w:color w:val="auto"/>
                <w:szCs w:val="21"/>
              </w:rPr>
            </w:pPr>
          </w:p>
        </w:tc>
        <w:tc>
          <w:tcPr>
            <w:tcW w:w="1690" w:type="dxa"/>
            <w:noWrap w:val="0"/>
            <w:vAlign w:val="top"/>
          </w:tcPr>
          <w:p w14:paraId="35395B6E">
            <w:pPr>
              <w:autoSpaceDE w:val="0"/>
              <w:autoSpaceDN w:val="0"/>
              <w:adjustRightInd w:val="0"/>
              <w:rPr>
                <w:rFonts w:hint="eastAsia" w:ascii="宋体" w:cs="宋体"/>
                <w:color w:val="auto"/>
                <w:szCs w:val="21"/>
              </w:rPr>
            </w:pPr>
          </w:p>
        </w:tc>
        <w:tc>
          <w:tcPr>
            <w:tcW w:w="758" w:type="dxa"/>
            <w:noWrap w:val="0"/>
            <w:vAlign w:val="top"/>
          </w:tcPr>
          <w:p w14:paraId="027C608B">
            <w:pPr>
              <w:autoSpaceDE w:val="0"/>
              <w:autoSpaceDN w:val="0"/>
              <w:adjustRightInd w:val="0"/>
              <w:rPr>
                <w:rFonts w:hint="eastAsia" w:ascii="宋体" w:cs="宋体"/>
                <w:color w:val="auto"/>
                <w:szCs w:val="21"/>
              </w:rPr>
            </w:pPr>
          </w:p>
        </w:tc>
        <w:tc>
          <w:tcPr>
            <w:tcW w:w="1047" w:type="dxa"/>
            <w:noWrap w:val="0"/>
            <w:vAlign w:val="top"/>
          </w:tcPr>
          <w:p w14:paraId="72D54201">
            <w:pPr>
              <w:autoSpaceDE w:val="0"/>
              <w:autoSpaceDN w:val="0"/>
              <w:adjustRightInd w:val="0"/>
              <w:rPr>
                <w:rFonts w:hint="eastAsia" w:ascii="宋体" w:cs="宋体"/>
                <w:color w:val="auto"/>
                <w:szCs w:val="21"/>
              </w:rPr>
            </w:pPr>
          </w:p>
        </w:tc>
      </w:tr>
      <w:tr w14:paraId="581355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noWrap w:val="0"/>
            <w:vAlign w:val="top"/>
          </w:tcPr>
          <w:p w14:paraId="0A6A1DA6">
            <w:pPr>
              <w:autoSpaceDE w:val="0"/>
              <w:autoSpaceDN w:val="0"/>
              <w:adjustRightInd w:val="0"/>
              <w:rPr>
                <w:rFonts w:hint="eastAsia" w:ascii="宋体" w:cs="宋体"/>
                <w:color w:val="auto"/>
                <w:szCs w:val="21"/>
              </w:rPr>
            </w:pPr>
          </w:p>
        </w:tc>
        <w:tc>
          <w:tcPr>
            <w:tcW w:w="1002" w:type="dxa"/>
            <w:noWrap w:val="0"/>
            <w:vAlign w:val="top"/>
          </w:tcPr>
          <w:p w14:paraId="1A6D0CE2">
            <w:pPr>
              <w:autoSpaceDE w:val="0"/>
              <w:autoSpaceDN w:val="0"/>
              <w:adjustRightInd w:val="0"/>
              <w:rPr>
                <w:rFonts w:hint="eastAsia" w:ascii="宋体" w:cs="宋体"/>
                <w:color w:val="auto"/>
                <w:szCs w:val="21"/>
              </w:rPr>
            </w:pPr>
          </w:p>
        </w:tc>
        <w:tc>
          <w:tcPr>
            <w:tcW w:w="857" w:type="dxa"/>
            <w:noWrap w:val="0"/>
            <w:vAlign w:val="top"/>
          </w:tcPr>
          <w:p w14:paraId="1B5067AD">
            <w:pPr>
              <w:autoSpaceDE w:val="0"/>
              <w:autoSpaceDN w:val="0"/>
              <w:adjustRightInd w:val="0"/>
              <w:rPr>
                <w:rFonts w:hint="eastAsia" w:ascii="宋体" w:cs="宋体"/>
                <w:color w:val="auto"/>
                <w:szCs w:val="21"/>
              </w:rPr>
            </w:pPr>
          </w:p>
        </w:tc>
        <w:tc>
          <w:tcPr>
            <w:tcW w:w="1290" w:type="dxa"/>
            <w:noWrap w:val="0"/>
            <w:vAlign w:val="top"/>
          </w:tcPr>
          <w:p w14:paraId="092F0183">
            <w:pPr>
              <w:autoSpaceDE w:val="0"/>
              <w:autoSpaceDN w:val="0"/>
              <w:adjustRightInd w:val="0"/>
              <w:rPr>
                <w:rFonts w:hint="eastAsia" w:ascii="宋体" w:cs="宋体"/>
                <w:color w:val="auto"/>
                <w:szCs w:val="21"/>
              </w:rPr>
            </w:pPr>
          </w:p>
        </w:tc>
        <w:tc>
          <w:tcPr>
            <w:tcW w:w="873" w:type="dxa"/>
            <w:noWrap w:val="0"/>
            <w:vAlign w:val="top"/>
          </w:tcPr>
          <w:p w14:paraId="4A9B940C">
            <w:pPr>
              <w:autoSpaceDE w:val="0"/>
              <w:autoSpaceDN w:val="0"/>
              <w:adjustRightInd w:val="0"/>
              <w:rPr>
                <w:rFonts w:hint="eastAsia" w:ascii="宋体" w:cs="宋体"/>
                <w:color w:val="auto"/>
                <w:szCs w:val="21"/>
              </w:rPr>
            </w:pPr>
          </w:p>
        </w:tc>
        <w:tc>
          <w:tcPr>
            <w:tcW w:w="699" w:type="dxa"/>
            <w:noWrap w:val="0"/>
            <w:vAlign w:val="top"/>
          </w:tcPr>
          <w:p w14:paraId="53749A80">
            <w:pPr>
              <w:autoSpaceDE w:val="0"/>
              <w:autoSpaceDN w:val="0"/>
              <w:adjustRightInd w:val="0"/>
              <w:rPr>
                <w:rFonts w:hint="eastAsia" w:ascii="宋体" w:cs="宋体"/>
                <w:color w:val="auto"/>
                <w:szCs w:val="21"/>
              </w:rPr>
            </w:pPr>
          </w:p>
        </w:tc>
        <w:tc>
          <w:tcPr>
            <w:tcW w:w="1690" w:type="dxa"/>
            <w:noWrap w:val="0"/>
            <w:vAlign w:val="top"/>
          </w:tcPr>
          <w:p w14:paraId="119D5F08">
            <w:pPr>
              <w:autoSpaceDE w:val="0"/>
              <w:autoSpaceDN w:val="0"/>
              <w:adjustRightInd w:val="0"/>
              <w:rPr>
                <w:rFonts w:hint="eastAsia" w:ascii="宋体" w:cs="宋体"/>
                <w:color w:val="auto"/>
                <w:szCs w:val="21"/>
              </w:rPr>
            </w:pPr>
          </w:p>
        </w:tc>
        <w:tc>
          <w:tcPr>
            <w:tcW w:w="758" w:type="dxa"/>
            <w:noWrap w:val="0"/>
            <w:vAlign w:val="top"/>
          </w:tcPr>
          <w:p w14:paraId="43665DEE">
            <w:pPr>
              <w:autoSpaceDE w:val="0"/>
              <w:autoSpaceDN w:val="0"/>
              <w:adjustRightInd w:val="0"/>
              <w:rPr>
                <w:rFonts w:hint="eastAsia" w:ascii="宋体" w:cs="宋体"/>
                <w:color w:val="auto"/>
                <w:szCs w:val="21"/>
              </w:rPr>
            </w:pPr>
          </w:p>
        </w:tc>
        <w:tc>
          <w:tcPr>
            <w:tcW w:w="1047" w:type="dxa"/>
            <w:noWrap w:val="0"/>
            <w:vAlign w:val="top"/>
          </w:tcPr>
          <w:p w14:paraId="7EEEDC18">
            <w:pPr>
              <w:autoSpaceDE w:val="0"/>
              <w:autoSpaceDN w:val="0"/>
              <w:adjustRightInd w:val="0"/>
              <w:rPr>
                <w:rFonts w:hint="eastAsia" w:ascii="宋体" w:cs="宋体"/>
                <w:color w:val="auto"/>
                <w:szCs w:val="21"/>
              </w:rPr>
            </w:pPr>
          </w:p>
        </w:tc>
      </w:tr>
      <w:tr w14:paraId="6B19D7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801" w:type="dxa"/>
            <w:noWrap w:val="0"/>
            <w:vAlign w:val="top"/>
          </w:tcPr>
          <w:p w14:paraId="11D36F3D">
            <w:pPr>
              <w:autoSpaceDE w:val="0"/>
              <w:autoSpaceDN w:val="0"/>
              <w:adjustRightInd w:val="0"/>
              <w:rPr>
                <w:rFonts w:hint="eastAsia" w:ascii="宋体" w:cs="宋体"/>
                <w:color w:val="auto"/>
                <w:szCs w:val="21"/>
              </w:rPr>
            </w:pPr>
          </w:p>
        </w:tc>
        <w:tc>
          <w:tcPr>
            <w:tcW w:w="1002" w:type="dxa"/>
            <w:noWrap w:val="0"/>
            <w:vAlign w:val="top"/>
          </w:tcPr>
          <w:p w14:paraId="5450253A">
            <w:pPr>
              <w:autoSpaceDE w:val="0"/>
              <w:autoSpaceDN w:val="0"/>
              <w:adjustRightInd w:val="0"/>
              <w:rPr>
                <w:rFonts w:hint="eastAsia" w:ascii="宋体" w:cs="宋体"/>
                <w:color w:val="auto"/>
                <w:szCs w:val="21"/>
              </w:rPr>
            </w:pPr>
          </w:p>
        </w:tc>
        <w:tc>
          <w:tcPr>
            <w:tcW w:w="857" w:type="dxa"/>
            <w:noWrap w:val="0"/>
            <w:vAlign w:val="top"/>
          </w:tcPr>
          <w:p w14:paraId="1C1528E4">
            <w:pPr>
              <w:autoSpaceDE w:val="0"/>
              <w:autoSpaceDN w:val="0"/>
              <w:adjustRightInd w:val="0"/>
              <w:rPr>
                <w:rFonts w:hint="eastAsia" w:ascii="宋体" w:cs="宋体"/>
                <w:color w:val="auto"/>
                <w:szCs w:val="21"/>
              </w:rPr>
            </w:pPr>
          </w:p>
        </w:tc>
        <w:tc>
          <w:tcPr>
            <w:tcW w:w="1290" w:type="dxa"/>
            <w:noWrap w:val="0"/>
            <w:vAlign w:val="top"/>
          </w:tcPr>
          <w:p w14:paraId="474830F4">
            <w:pPr>
              <w:autoSpaceDE w:val="0"/>
              <w:autoSpaceDN w:val="0"/>
              <w:adjustRightInd w:val="0"/>
              <w:rPr>
                <w:rFonts w:hint="eastAsia" w:ascii="宋体" w:cs="宋体"/>
                <w:color w:val="auto"/>
                <w:szCs w:val="21"/>
              </w:rPr>
            </w:pPr>
          </w:p>
        </w:tc>
        <w:tc>
          <w:tcPr>
            <w:tcW w:w="873" w:type="dxa"/>
            <w:noWrap w:val="0"/>
            <w:vAlign w:val="top"/>
          </w:tcPr>
          <w:p w14:paraId="36460E51">
            <w:pPr>
              <w:autoSpaceDE w:val="0"/>
              <w:autoSpaceDN w:val="0"/>
              <w:adjustRightInd w:val="0"/>
              <w:rPr>
                <w:rFonts w:hint="eastAsia" w:ascii="宋体" w:cs="宋体"/>
                <w:color w:val="auto"/>
                <w:szCs w:val="21"/>
              </w:rPr>
            </w:pPr>
          </w:p>
        </w:tc>
        <w:tc>
          <w:tcPr>
            <w:tcW w:w="699" w:type="dxa"/>
            <w:noWrap w:val="0"/>
            <w:vAlign w:val="top"/>
          </w:tcPr>
          <w:p w14:paraId="4DA40B81">
            <w:pPr>
              <w:autoSpaceDE w:val="0"/>
              <w:autoSpaceDN w:val="0"/>
              <w:adjustRightInd w:val="0"/>
              <w:rPr>
                <w:rFonts w:hint="eastAsia" w:ascii="宋体" w:cs="宋体"/>
                <w:color w:val="auto"/>
                <w:szCs w:val="21"/>
              </w:rPr>
            </w:pPr>
          </w:p>
        </w:tc>
        <w:tc>
          <w:tcPr>
            <w:tcW w:w="1690" w:type="dxa"/>
            <w:noWrap w:val="0"/>
            <w:vAlign w:val="top"/>
          </w:tcPr>
          <w:p w14:paraId="3D2F7A3B">
            <w:pPr>
              <w:autoSpaceDE w:val="0"/>
              <w:autoSpaceDN w:val="0"/>
              <w:adjustRightInd w:val="0"/>
              <w:rPr>
                <w:rFonts w:hint="eastAsia" w:ascii="宋体" w:cs="宋体"/>
                <w:color w:val="auto"/>
                <w:szCs w:val="21"/>
              </w:rPr>
            </w:pPr>
          </w:p>
        </w:tc>
        <w:tc>
          <w:tcPr>
            <w:tcW w:w="758" w:type="dxa"/>
            <w:noWrap w:val="0"/>
            <w:vAlign w:val="top"/>
          </w:tcPr>
          <w:p w14:paraId="431BC6F0">
            <w:pPr>
              <w:autoSpaceDE w:val="0"/>
              <w:autoSpaceDN w:val="0"/>
              <w:adjustRightInd w:val="0"/>
              <w:rPr>
                <w:rFonts w:hint="eastAsia" w:ascii="宋体" w:cs="宋体"/>
                <w:color w:val="auto"/>
                <w:szCs w:val="21"/>
              </w:rPr>
            </w:pPr>
          </w:p>
        </w:tc>
        <w:tc>
          <w:tcPr>
            <w:tcW w:w="1047" w:type="dxa"/>
            <w:noWrap w:val="0"/>
            <w:vAlign w:val="top"/>
          </w:tcPr>
          <w:p w14:paraId="5D910ED8">
            <w:pPr>
              <w:autoSpaceDE w:val="0"/>
              <w:autoSpaceDN w:val="0"/>
              <w:adjustRightInd w:val="0"/>
              <w:rPr>
                <w:rFonts w:hint="eastAsia" w:ascii="宋体" w:cs="宋体"/>
                <w:color w:val="auto"/>
                <w:szCs w:val="21"/>
              </w:rPr>
            </w:pPr>
          </w:p>
        </w:tc>
      </w:tr>
      <w:tr w14:paraId="0E4164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801" w:type="dxa"/>
            <w:noWrap w:val="0"/>
            <w:vAlign w:val="top"/>
          </w:tcPr>
          <w:p w14:paraId="74D07B1E">
            <w:pPr>
              <w:autoSpaceDE w:val="0"/>
              <w:autoSpaceDN w:val="0"/>
              <w:adjustRightInd w:val="0"/>
              <w:rPr>
                <w:rFonts w:hint="eastAsia" w:ascii="宋体" w:cs="宋体"/>
                <w:color w:val="auto"/>
                <w:szCs w:val="21"/>
              </w:rPr>
            </w:pPr>
          </w:p>
        </w:tc>
        <w:tc>
          <w:tcPr>
            <w:tcW w:w="1002" w:type="dxa"/>
            <w:noWrap w:val="0"/>
            <w:vAlign w:val="top"/>
          </w:tcPr>
          <w:p w14:paraId="231CC9CA">
            <w:pPr>
              <w:autoSpaceDE w:val="0"/>
              <w:autoSpaceDN w:val="0"/>
              <w:adjustRightInd w:val="0"/>
              <w:rPr>
                <w:rFonts w:hint="eastAsia" w:ascii="宋体" w:cs="宋体"/>
                <w:color w:val="auto"/>
                <w:szCs w:val="21"/>
              </w:rPr>
            </w:pPr>
          </w:p>
        </w:tc>
        <w:tc>
          <w:tcPr>
            <w:tcW w:w="857" w:type="dxa"/>
            <w:noWrap w:val="0"/>
            <w:vAlign w:val="top"/>
          </w:tcPr>
          <w:p w14:paraId="29E245A9">
            <w:pPr>
              <w:autoSpaceDE w:val="0"/>
              <w:autoSpaceDN w:val="0"/>
              <w:adjustRightInd w:val="0"/>
              <w:rPr>
                <w:rFonts w:hint="eastAsia" w:ascii="宋体" w:cs="宋体"/>
                <w:color w:val="auto"/>
                <w:szCs w:val="21"/>
              </w:rPr>
            </w:pPr>
          </w:p>
        </w:tc>
        <w:tc>
          <w:tcPr>
            <w:tcW w:w="1290" w:type="dxa"/>
            <w:noWrap w:val="0"/>
            <w:vAlign w:val="top"/>
          </w:tcPr>
          <w:p w14:paraId="1055D026">
            <w:pPr>
              <w:autoSpaceDE w:val="0"/>
              <w:autoSpaceDN w:val="0"/>
              <w:adjustRightInd w:val="0"/>
              <w:rPr>
                <w:rFonts w:hint="eastAsia" w:ascii="宋体" w:cs="宋体"/>
                <w:color w:val="auto"/>
                <w:szCs w:val="21"/>
              </w:rPr>
            </w:pPr>
          </w:p>
        </w:tc>
        <w:tc>
          <w:tcPr>
            <w:tcW w:w="873" w:type="dxa"/>
            <w:noWrap w:val="0"/>
            <w:vAlign w:val="top"/>
          </w:tcPr>
          <w:p w14:paraId="463B9316">
            <w:pPr>
              <w:autoSpaceDE w:val="0"/>
              <w:autoSpaceDN w:val="0"/>
              <w:adjustRightInd w:val="0"/>
              <w:rPr>
                <w:rFonts w:hint="eastAsia" w:ascii="宋体" w:cs="宋体"/>
                <w:color w:val="auto"/>
                <w:szCs w:val="21"/>
              </w:rPr>
            </w:pPr>
          </w:p>
        </w:tc>
        <w:tc>
          <w:tcPr>
            <w:tcW w:w="699" w:type="dxa"/>
            <w:noWrap w:val="0"/>
            <w:vAlign w:val="top"/>
          </w:tcPr>
          <w:p w14:paraId="7F4939C1">
            <w:pPr>
              <w:autoSpaceDE w:val="0"/>
              <w:autoSpaceDN w:val="0"/>
              <w:adjustRightInd w:val="0"/>
              <w:rPr>
                <w:rFonts w:hint="eastAsia" w:ascii="宋体" w:cs="宋体"/>
                <w:color w:val="auto"/>
                <w:szCs w:val="21"/>
              </w:rPr>
            </w:pPr>
          </w:p>
        </w:tc>
        <w:tc>
          <w:tcPr>
            <w:tcW w:w="1690" w:type="dxa"/>
            <w:noWrap w:val="0"/>
            <w:vAlign w:val="top"/>
          </w:tcPr>
          <w:p w14:paraId="2622BD62">
            <w:pPr>
              <w:autoSpaceDE w:val="0"/>
              <w:autoSpaceDN w:val="0"/>
              <w:adjustRightInd w:val="0"/>
              <w:rPr>
                <w:rFonts w:hint="eastAsia" w:ascii="宋体" w:cs="宋体"/>
                <w:color w:val="auto"/>
                <w:szCs w:val="21"/>
              </w:rPr>
            </w:pPr>
          </w:p>
        </w:tc>
        <w:tc>
          <w:tcPr>
            <w:tcW w:w="758" w:type="dxa"/>
            <w:noWrap w:val="0"/>
            <w:vAlign w:val="top"/>
          </w:tcPr>
          <w:p w14:paraId="4CA8E995">
            <w:pPr>
              <w:autoSpaceDE w:val="0"/>
              <w:autoSpaceDN w:val="0"/>
              <w:adjustRightInd w:val="0"/>
              <w:rPr>
                <w:rFonts w:hint="eastAsia" w:ascii="宋体" w:cs="宋体"/>
                <w:color w:val="auto"/>
                <w:szCs w:val="21"/>
              </w:rPr>
            </w:pPr>
          </w:p>
        </w:tc>
        <w:tc>
          <w:tcPr>
            <w:tcW w:w="1047" w:type="dxa"/>
            <w:noWrap w:val="0"/>
            <w:vAlign w:val="top"/>
          </w:tcPr>
          <w:p w14:paraId="22D64C8C">
            <w:pPr>
              <w:autoSpaceDE w:val="0"/>
              <w:autoSpaceDN w:val="0"/>
              <w:adjustRightInd w:val="0"/>
              <w:rPr>
                <w:rFonts w:hint="eastAsia" w:ascii="宋体" w:cs="宋体"/>
                <w:color w:val="auto"/>
                <w:szCs w:val="21"/>
              </w:rPr>
            </w:pPr>
          </w:p>
        </w:tc>
      </w:tr>
      <w:tr w14:paraId="21489B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noWrap w:val="0"/>
            <w:vAlign w:val="top"/>
          </w:tcPr>
          <w:p w14:paraId="434A44A7">
            <w:pPr>
              <w:autoSpaceDE w:val="0"/>
              <w:autoSpaceDN w:val="0"/>
              <w:adjustRightInd w:val="0"/>
              <w:rPr>
                <w:rFonts w:hint="eastAsia" w:ascii="宋体" w:cs="宋体"/>
                <w:color w:val="auto"/>
                <w:szCs w:val="21"/>
              </w:rPr>
            </w:pPr>
          </w:p>
        </w:tc>
        <w:tc>
          <w:tcPr>
            <w:tcW w:w="1002" w:type="dxa"/>
            <w:noWrap w:val="0"/>
            <w:vAlign w:val="top"/>
          </w:tcPr>
          <w:p w14:paraId="4B924DBA">
            <w:pPr>
              <w:autoSpaceDE w:val="0"/>
              <w:autoSpaceDN w:val="0"/>
              <w:adjustRightInd w:val="0"/>
              <w:rPr>
                <w:rFonts w:hint="eastAsia" w:ascii="宋体" w:cs="宋体"/>
                <w:color w:val="auto"/>
                <w:szCs w:val="21"/>
              </w:rPr>
            </w:pPr>
          </w:p>
        </w:tc>
        <w:tc>
          <w:tcPr>
            <w:tcW w:w="857" w:type="dxa"/>
            <w:noWrap w:val="0"/>
            <w:vAlign w:val="top"/>
          </w:tcPr>
          <w:p w14:paraId="33706B38">
            <w:pPr>
              <w:autoSpaceDE w:val="0"/>
              <w:autoSpaceDN w:val="0"/>
              <w:adjustRightInd w:val="0"/>
              <w:rPr>
                <w:rFonts w:hint="eastAsia" w:ascii="宋体" w:cs="宋体"/>
                <w:color w:val="auto"/>
                <w:szCs w:val="21"/>
              </w:rPr>
            </w:pPr>
          </w:p>
        </w:tc>
        <w:tc>
          <w:tcPr>
            <w:tcW w:w="1290" w:type="dxa"/>
            <w:noWrap w:val="0"/>
            <w:vAlign w:val="top"/>
          </w:tcPr>
          <w:p w14:paraId="39FB91DE">
            <w:pPr>
              <w:autoSpaceDE w:val="0"/>
              <w:autoSpaceDN w:val="0"/>
              <w:adjustRightInd w:val="0"/>
              <w:rPr>
                <w:rFonts w:hint="eastAsia" w:ascii="宋体" w:cs="宋体"/>
                <w:color w:val="auto"/>
                <w:szCs w:val="21"/>
              </w:rPr>
            </w:pPr>
          </w:p>
        </w:tc>
        <w:tc>
          <w:tcPr>
            <w:tcW w:w="873" w:type="dxa"/>
            <w:noWrap w:val="0"/>
            <w:vAlign w:val="top"/>
          </w:tcPr>
          <w:p w14:paraId="7470291F">
            <w:pPr>
              <w:autoSpaceDE w:val="0"/>
              <w:autoSpaceDN w:val="0"/>
              <w:adjustRightInd w:val="0"/>
              <w:rPr>
                <w:rFonts w:hint="eastAsia" w:ascii="宋体" w:cs="宋体"/>
                <w:color w:val="auto"/>
                <w:szCs w:val="21"/>
              </w:rPr>
            </w:pPr>
          </w:p>
        </w:tc>
        <w:tc>
          <w:tcPr>
            <w:tcW w:w="699" w:type="dxa"/>
            <w:noWrap w:val="0"/>
            <w:vAlign w:val="top"/>
          </w:tcPr>
          <w:p w14:paraId="65B1D9B6">
            <w:pPr>
              <w:autoSpaceDE w:val="0"/>
              <w:autoSpaceDN w:val="0"/>
              <w:adjustRightInd w:val="0"/>
              <w:rPr>
                <w:rFonts w:hint="eastAsia" w:ascii="宋体" w:cs="宋体"/>
                <w:color w:val="auto"/>
                <w:szCs w:val="21"/>
              </w:rPr>
            </w:pPr>
          </w:p>
        </w:tc>
        <w:tc>
          <w:tcPr>
            <w:tcW w:w="1690" w:type="dxa"/>
            <w:noWrap w:val="0"/>
            <w:vAlign w:val="top"/>
          </w:tcPr>
          <w:p w14:paraId="5CCBB319">
            <w:pPr>
              <w:autoSpaceDE w:val="0"/>
              <w:autoSpaceDN w:val="0"/>
              <w:adjustRightInd w:val="0"/>
              <w:rPr>
                <w:rFonts w:hint="eastAsia" w:ascii="宋体" w:cs="宋体"/>
                <w:color w:val="auto"/>
                <w:szCs w:val="21"/>
              </w:rPr>
            </w:pPr>
          </w:p>
        </w:tc>
        <w:tc>
          <w:tcPr>
            <w:tcW w:w="758" w:type="dxa"/>
            <w:noWrap w:val="0"/>
            <w:vAlign w:val="top"/>
          </w:tcPr>
          <w:p w14:paraId="33A6BC38">
            <w:pPr>
              <w:autoSpaceDE w:val="0"/>
              <w:autoSpaceDN w:val="0"/>
              <w:adjustRightInd w:val="0"/>
              <w:rPr>
                <w:rFonts w:hint="eastAsia" w:ascii="宋体" w:cs="宋体"/>
                <w:color w:val="auto"/>
                <w:szCs w:val="21"/>
              </w:rPr>
            </w:pPr>
          </w:p>
        </w:tc>
        <w:tc>
          <w:tcPr>
            <w:tcW w:w="1047" w:type="dxa"/>
            <w:noWrap w:val="0"/>
            <w:vAlign w:val="top"/>
          </w:tcPr>
          <w:p w14:paraId="28BE6A3B">
            <w:pPr>
              <w:autoSpaceDE w:val="0"/>
              <w:autoSpaceDN w:val="0"/>
              <w:adjustRightInd w:val="0"/>
              <w:rPr>
                <w:rFonts w:hint="eastAsia" w:ascii="宋体" w:cs="宋体"/>
                <w:color w:val="auto"/>
                <w:szCs w:val="21"/>
              </w:rPr>
            </w:pPr>
          </w:p>
        </w:tc>
      </w:tr>
      <w:tr w14:paraId="7080B8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801" w:type="dxa"/>
            <w:noWrap w:val="0"/>
            <w:vAlign w:val="top"/>
          </w:tcPr>
          <w:p w14:paraId="1DB1793A">
            <w:pPr>
              <w:autoSpaceDE w:val="0"/>
              <w:autoSpaceDN w:val="0"/>
              <w:adjustRightInd w:val="0"/>
              <w:rPr>
                <w:rFonts w:hint="eastAsia" w:ascii="宋体" w:cs="宋体"/>
                <w:color w:val="auto"/>
                <w:szCs w:val="21"/>
              </w:rPr>
            </w:pPr>
          </w:p>
        </w:tc>
        <w:tc>
          <w:tcPr>
            <w:tcW w:w="1002" w:type="dxa"/>
            <w:noWrap w:val="0"/>
            <w:vAlign w:val="top"/>
          </w:tcPr>
          <w:p w14:paraId="25B51CC1">
            <w:pPr>
              <w:autoSpaceDE w:val="0"/>
              <w:autoSpaceDN w:val="0"/>
              <w:adjustRightInd w:val="0"/>
              <w:rPr>
                <w:rFonts w:hint="eastAsia" w:ascii="宋体" w:cs="宋体"/>
                <w:color w:val="auto"/>
                <w:szCs w:val="21"/>
              </w:rPr>
            </w:pPr>
          </w:p>
        </w:tc>
        <w:tc>
          <w:tcPr>
            <w:tcW w:w="857" w:type="dxa"/>
            <w:noWrap w:val="0"/>
            <w:vAlign w:val="top"/>
          </w:tcPr>
          <w:p w14:paraId="72D6C700">
            <w:pPr>
              <w:autoSpaceDE w:val="0"/>
              <w:autoSpaceDN w:val="0"/>
              <w:adjustRightInd w:val="0"/>
              <w:rPr>
                <w:rFonts w:hint="eastAsia" w:ascii="宋体" w:cs="宋体"/>
                <w:color w:val="auto"/>
                <w:szCs w:val="21"/>
              </w:rPr>
            </w:pPr>
          </w:p>
        </w:tc>
        <w:tc>
          <w:tcPr>
            <w:tcW w:w="1290" w:type="dxa"/>
            <w:noWrap w:val="0"/>
            <w:vAlign w:val="top"/>
          </w:tcPr>
          <w:p w14:paraId="41C13906">
            <w:pPr>
              <w:autoSpaceDE w:val="0"/>
              <w:autoSpaceDN w:val="0"/>
              <w:adjustRightInd w:val="0"/>
              <w:rPr>
                <w:rFonts w:hint="eastAsia" w:ascii="宋体" w:cs="宋体"/>
                <w:color w:val="auto"/>
                <w:szCs w:val="21"/>
              </w:rPr>
            </w:pPr>
          </w:p>
        </w:tc>
        <w:tc>
          <w:tcPr>
            <w:tcW w:w="873" w:type="dxa"/>
            <w:noWrap w:val="0"/>
            <w:vAlign w:val="top"/>
          </w:tcPr>
          <w:p w14:paraId="14372359">
            <w:pPr>
              <w:autoSpaceDE w:val="0"/>
              <w:autoSpaceDN w:val="0"/>
              <w:adjustRightInd w:val="0"/>
              <w:rPr>
                <w:rFonts w:hint="eastAsia" w:ascii="宋体" w:cs="宋体"/>
                <w:color w:val="auto"/>
                <w:szCs w:val="21"/>
              </w:rPr>
            </w:pPr>
          </w:p>
        </w:tc>
        <w:tc>
          <w:tcPr>
            <w:tcW w:w="699" w:type="dxa"/>
            <w:noWrap w:val="0"/>
            <w:vAlign w:val="top"/>
          </w:tcPr>
          <w:p w14:paraId="2AE42CCF">
            <w:pPr>
              <w:autoSpaceDE w:val="0"/>
              <w:autoSpaceDN w:val="0"/>
              <w:adjustRightInd w:val="0"/>
              <w:rPr>
                <w:rFonts w:hint="eastAsia" w:ascii="宋体" w:cs="宋体"/>
                <w:color w:val="auto"/>
                <w:szCs w:val="21"/>
              </w:rPr>
            </w:pPr>
          </w:p>
        </w:tc>
        <w:tc>
          <w:tcPr>
            <w:tcW w:w="1690" w:type="dxa"/>
            <w:noWrap w:val="0"/>
            <w:vAlign w:val="top"/>
          </w:tcPr>
          <w:p w14:paraId="5F951AD8">
            <w:pPr>
              <w:autoSpaceDE w:val="0"/>
              <w:autoSpaceDN w:val="0"/>
              <w:adjustRightInd w:val="0"/>
              <w:rPr>
                <w:rFonts w:hint="eastAsia" w:ascii="宋体" w:cs="宋体"/>
                <w:color w:val="auto"/>
                <w:szCs w:val="21"/>
              </w:rPr>
            </w:pPr>
          </w:p>
        </w:tc>
        <w:tc>
          <w:tcPr>
            <w:tcW w:w="758" w:type="dxa"/>
            <w:noWrap w:val="0"/>
            <w:vAlign w:val="top"/>
          </w:tcPr>
          <w:p w14:paraId="1B439261">
            <w:pPr>
              <w:autoSpaceDE w:val="0"/>
              <w:autoSpaceDN w:val="0"/>
              <w:adjustRightInd w:val="0"/>
              <w:rPr>
                <w:rFonts w:hint="eastAsia" w:ascii="宋体" w:cs="宋体"/>
                <w:color w:val="auto"/>
                <w:szCs w:val="21"/>
              </w:rPr>
            </w:pPr>
          </w:p>
        </w:tc>
        <w:tc>
          <w:tcPr>
            <w:tcW w:w="1047" w:type="dxa"/>
            <w:noWrap w:val="0"/>
            <w:vAlign w:val="top"/>
          </w:tcPr>
          <w:p w14:paraId="298BDFBF">
            <w:pPr>
              <w:autoSpaceDE w:val="0"/>
              <w:autoSpaceDN w:val="0"/>
              <w:adjustRightInd w:val="0"/>
              <w:rPr>
                <w:rFonts w:hint="eastAsia" w:ascii="宋体" w:cs="宋体"/>
                <w:color w:val="auto"/>
                <w:szCs w:val="21"/>
              </w:rPr>
            </w:pPr>
          </w:p>
        </w:tc>
      </w:tr>
      <w:tr w14:paraId="519ED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801" w:type="dxa"/>
            <w:noWrap w:val="0"/>
            <w:vAlign w:val="top"/>
          </w:tcPr>
          <w:p w14:paraId="1C01FD60">
            <w:pPr>
              <w:autoSpaceDE w:val="0"/>
              <w:autoSpaceDN w:val="0"/>
              <w:adjustRightInd w:val="0"/>
              <w:rPr>
                <w:rFonts w:hint="eastAsia" w:ascii="宋体" w:cs="宋体"/>
                <w:color w:val="auto"/>
                <w:szCs w:val="21"/>
              </w:rPr>
            </w:pPr>
          </w:p>
        </w:tc>
        <w:tc>
          <w:tcPr>
            <w:tcW w:w="1002" w:type="dxa"/>
            <w:noWrap w:val="0"/>
            <w:vAlign w:val="top"/>
          </w:tcPr>
          <w:p w14:paraId="46F355DD">
            <w:pPr>
              <w:autoSpaceDE w:val="0"/>
              <w:autoSpaceDN w:val="0"/>
              <w:adjustRightInd w:val="0"/>
              <w:rPr>
                <w:rFonts w:hint="eastAsia" w:ascii="宋体" w:cs="宋体"/>
                <w:color w:val="auto"/>
                <w:szCs w:val="21"/>
              </w:rPr>
            </w:pPr>
          </w:p>
        </w:tc>
        <w:tc>
          <w:tcPr>
            <w:tcW w:w="857" w:type="dxa"/>
            <w:noWrap w:val="0"/>
            <w:vAlign w:val="top"/>
          </w:tcPr>
          <w:p w14:paraId="5CAE0226">
            <w:pPr>
              <w:autoSpaceDE w:val="0"/>
              <w:autoSpaceDN w:val="0"/>
              <w:adjustRightInd w:val="0"/>
              <w:rPr>
                <w:rFonts w:hint="eastAsia" w:ascii="宋体" w:cs="宋体"/>
                <w:color w:val="auto"/>
                <w:szCs w:val="21"/>
              </w:rPr>
            </w:pPr>
          </w:p>
        </w:tc>
        <w:tc>
          <w:tcPr>
            <w:tcW w:w="1290" w:type="dxa"/>
            <w:noWrap w:val="0"/>
            <w:vAlign w:val="top"/>
          </w:tcPr>
          <w:p w14:paraId="2079AAB6">
            <w:pPr>
              <w:autoSpaceDE w:val="0"/>
              <w:autoSpaceDN w:val="0"/>
              <w:adjustRightInd w:val="0"/>
              <w:rPr>
                <w:rFonts w:hint="eastAsia" w:ascii="宋体" w:cs="宋体"/>
                <w:color w:val="auto"/>
                <w:szCs w:val="21"/>
              </w:rPr>
            </w:pPr>
          </w:p>
        </w:tc>
        <w:tc>
          <w:tcPr>
            <w:tcW w:w="873" w:type="dxa"/>
            <w:noWrap w:val="0"/>
            <w:vAlign w:val="top"/>
          </w:tcPr>
          <w:p w14:paraId="2FEFAF7D">
            <w:pPr>
              <w:autoSpaceDE w:val="0"/>
              <w:autoSpaceDN w:val="0"/>
              <w:adjustRightInd w:val="0"/>
              <w:rPr>
                <w:rFonts w:hint="eastAsia" w:ascii="宋体" w:cs="宋体"/>
                <w:color w:val="auto"/>
                <w:szCs w:val="21"/>
              </w:rPr>
            </w:pPr>
          </w:p>
        </w:tc>
        <w:tc>
          <w:tcPr>
            <w:tcW w:w="699" w:type="dxa"/>
            <w:noWrap w:val="0"/>
            <w:vAlign w:val="top"/>
          </w:tcPr>
          <w:p w14:paraId="0EF6C669">
            <w:pPr>
              <w:autoSpaceDE w:val="0"/>
              <w:autoSpaceDN w:val="0"/>
              <w:adjustRightInd w:val="0"/>
              <w:rPr>
                <w:rFonts w:hint="eastAsia" w:ascii="宋体" w:cs="宋体"/>
                <w:color w:val="auto"/>
                <w:szCs w:val="21"/>
              </w:rPr>
            </w:pPr>
          </w:p>
        </w:tc>
        <w:tc>
          <w:tcPr>
            <w:tcW w:w="1690" w:type="dxa"/>
            <w:noWrap w:val="0"/>
            <w:vAlign w:val="top"/>
          </w:tcPr>
          <w:p w14:paraId="2BA92863">
            <w:pPr>
              <w:autoSpaceDE w:val="0"/>
              <w:autoSpaceDN w:val="0"/>
              <w:adjustRightInd w:val="0"/>
              <w:rPr>
                <w:rFonts w:hint="eastAsia" w:ascii="宋体" w:cs="宋体"/>
                <w:color w:val="auto"/>
                <w:szCs w:val="21"/>
              </w:rPr>
            </w:pPr>
          </w:p>
        </w:tc>
        <w:tc>
          <w:tcPr>
            <w:tcW w:w="758" w:type="dxa"/>
            <w:noWrap w:val="0"/>
            <w:vAlign w:val="top"/>
          </w:tcPr>
          <w:p w14:paraId="60ADB966">
            <w:pPr>
              <w:autoSpaceDE w:val="0"/>
              <w:autoSpaceDN w:val="0"/>
              <w:adjustRightInd w:val="0"/>
              <w:rPr>
                <w:rFonts w:hint="eastAsia" w:ascii="宋体" w:cs="宋体"/>
                <w:color w:val="auto"/>
                <w:szCs w:val="21"/>
              </w:rPr>
            </w:pPr>
          </w:p>
        </w:tc>
        <w:tc>
          <w:tcPr>
            <w:tcW w:w="1047" w:type="dxa"/>
            <w:noWrap w:val="0"/>
            <w:vAlign w:val="top"/>
          </w:tcPr>
          <w:p w14:paraId="7BD13043">
            <w:pPr>
              <w:autoSpaceDE w:val="0"/>
              <w:autoSpaceDN w:val="0"/>
              <w:adjustRightInd w:val="0"/>
              <w:rPr>
                <w:rFonts w:hint="eastAsia" w:ascii="宋体" w:cs="宋体"/>
                <w:color w:val="auto"/>
                <w:szCs w:val="21"/>
              </w:rPr>
            </w:pPr>
          </w:p>
        </w:tc>
      </w:tr>
      <w:tr w14:paraId="109DBD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801" w:type="dxa"/>
            <w:noWrap w:val="0"/>
            <w:vAlign w:val="top"/>
          </w:tcPr>
          <w:p w14:paraId="72E4B610">
            <w:pPr>
              <w:autoSpaceDE w:val="0"/>
              <w:autoSpaceDN w:val="0"/>
              <w:adjustRightInd w:val="0"/>
              <w:rPr>
                <w:rFonts w:hint="eastAsia" w:ascii="宋体" w:cs="宋体"/>
                <w:color w:val="auto"/>
                <w:szCs w:val="21"/>
              </w:rPr>
            </w:pPr>
          </w:p>
        </w:tc>
        <w:tc>
          <w:tcPr>
            <w:tcW w:w="1002" w:type="dxa"/>
            <w:noWrap w:val="0"/>
            <w:vAlign w:val="top"/>
          </w:tcPr>
          <w:p w14:paraId="7583D4DE">
            <w:pPr>
              <w:autoSpaceDE w:val="0"/>
              <w:autoSpaceDN w:val="0"/>
              <w:adjustRightInd w:val="0"/>
              <w:rPr>
                <w:rFonts w:hint="eastAsia" w:ascii="宋体" w:cs="宋体"/>
                <w:color w:val="auto"/>
                <w:szCs w:val="21"/>
              </w:rPr>
            </w:pPr>
          </w:p>
        </w:tc>
        <w:tc>
          <w:tcPr>
            <w:tcW w:w="857" w:type="dxa"/>
            <w:noWrap w:val="0"/>
            <w:vAlign w:val="top"/>
          </w:tcPr>
          <w:p w14:paraId="01F000EC">
            <w:pPr>
              <w:autoSpaceDE w:val="0"/>
              <w:autoSpaceDN w:val="0"/>
              <w:adjustRightInd w:val="0"/>
              <w:rPr>
                <w:rFonts w:hint="eastAsia" w:ascii="宋体" w:cs="宋体"/>
                <w:color w:val="auto"/>
                <w:szCs w:val="21"/>
              </w:rPr>
            </w:pPr>
          </w:p>
        </w:tc>
        <w:tc>
          <w:tcPr>
            <w:tcW w:w="1290" w:type="dxa"/>
            <w:noWrap w:val="0"/>
            <w:vAlign w:val="top"/>
          </w:tcPr>
          <w:p w14:paraId="1654227D">
            <w:pPr>
              <w:autoSpaceDE w:val="0"/>
              <w:autoSpaceDN w:val="0"/>
              <w:adjustRightInd w:val="0"/>
              <w:rPr>
                <w:rFonts w:hint="eastAsia" w:ascii="宋体" w:cs="宋体"/>
                <w:color w:val="auto"/>
                <w:szCs w:val="21"/>
              </w:rPr>
            </w:pPr>
          </w:p>
        </w:tc>
        <w:tc>
          <w:tcPr>
            <w:tcW w:w="873" w:type="dxa"/>
            <w:noWrap w:val="0"/>
            <w:vAlign w:val="top"/>
          </w:tcPr>
          <w:p w14:paraId="450B86C5">
            <w:pPr>
              <w:autoSpaceDE w:val="0"/>
              <w:autoSpaceDN w:val="0"/>
              <w:adjustRightInd w:val="0"/>
              <w:rPr>
                <w:rFonts w:hint="eastAsia" w:ascii="宋体" w:cs="宋体"/>
                <w:color w:val="auto"/>
                <w:szCs w:val="21"/>
              </w:rPr>
            </w:pPr>
          </w:p>
        </w:tc>
        <w:tc>
          <w:tcPr>
            <w:tcW w:w="699" w:type="dxa"/>
            <w:noWrap w:val="0"/>
            <w:vAlign w:val="top"/>
          </w:tcPr>
          <w:p w14:paraId="227E2E13">
            <w:pPr>
              <w:autoSpaceDE w:val="0"/>
              <w:autoSpaceDN w:val="0"/>
              <w:adjustRightInd w:val="0"/>
              <w:rPr>
                <w:rFonts w:hint="eastAsia" w:ascii="宋体" w:cs="宋体"/>
                <w:color w:val="auto"/>
                <w:szCs w:val="21"/>
              </w:rPr>
            </w:pPr>
          </w:p>
        </w:tc>
        <w:tc>
          <w:tcPr>
            <w:tcW w:w="1690" w:type="dxa"/>
            <w:noWrap w:val="0"/>
            <w:vAlign w:val="top"/>
          </w:tcPr>
          <w:p w14:paraId="39BB6099">
            <w:pPr>
              <w:autoSpaceDE w:val="0"/>
              <w:autoSpaceDN w:val="0"/>
              <w:adjustRightInd w:val="0"/>
              <w:rPr>
                <w:rFonts w:hint="eastAsia" w:ascii="宋体" w:cs="宋体"/>
                <w:color w:val="auto"/>
                <w:szCs w:val="21"/>
              </w:rPr>
            </w:pPr>
          </w:p>
        </w:tc>
        <w:tc>
          <w:tcPr>
            <w:tcW w:w="758" w:type="dxa"/>
            <w:noWrap w:val="0"/>
            <w:vAlign w:val="top"/>
          </w:tcPr>
          <w:p w14:paraId="5301EAAD">
            <w:pPr>
              <w:autoSpaceDE w:val="0"/>
              <w:autoSpaceDN w:val="0"/>
              <w:adjustRightInd w:val="0"/>
              <w:rPr>
                <w:rFonts w:hint="eastAsia" w:ascii="宋体" w:cs="宋体"/>
                <w:color w:val="auto"/>
                <w:szCs w:val="21"/>
              </w:rPr>
            </w:pPr>
          </w:p>
        </w:tc>
        <w:tc>
          <w:tcPr>
            <w:tcW w:w="1047" w:type="dxa"/>
            <w:noWrap w:val="0"/>
            <w:vAlign w:val="top"/>
          </w:tcPr>
          <w:p w14:paraId="062481F5">
            <w:pPr>
              <w:autoSpaceDE w:val="0"/>
              <w:autoSpaceDN w:val="0"/>
              <w:adjustRightInd w:val="0"/>
              <w:rPr>
                <w:rFonts w:hint="eastAsia" w:ascii="宋体" w:cs="宋体"/>
                <w:color w:val="auto"/>
                <w:szCs w:val="21"/>
              </w:rPr>
            </w:pPr>
          </w:p>
        </w:tc>
      </w:tr>
      <w:tr w14:paraId="4D45CC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801" w:type="dxa"/>
            <w:noWrap w:val="0"/>
            <w:vAlign w:val="top"/>
          </w:tcPr>
          <w:p w14:paraId="0F4CACB9">
            <w:pPr>
              <w:autoSpaceDE w:val="0"/>
              <w:autoSpaceDN w:val="0"/>
              <w:adjustRightInd w:val="0"/>
              <w:rPr>
                <w:rFonts w:hint="eastAsia" w:ascii="宋体" w:cs="宋体"/>
                <w:color w:val="auto"/>
                <w:szCs w:val="21"/>
              </w:rPr>
            </w:pPr>
          </w:p>
        </w:tc>
        <w:tc>
          <w:tcPr>
            <w:tcW w:w="1002" w:type="dxa"/>
            <w:noWrap w:val="0"/>
            <w:vAlign w:val="top"/>
          </w:tcPr>
          <w:p w14:paraId="0C016275">
            <w:pPr>
              <w:autoSpaceDE w:val="0"/>
              <w:autoSpaceDN w:val="0"/>
              <w:adjustRightInd w:val="0"/>
              <w:rPr>
                <w:rFonts w:hint="eastAsia" w:ascii="宋体" w:cs="宋体"/>
                <w:color w:val="auto"/>
                <w:szCs w:val="21"/>
              </w:rPr>
            </w:pPr>
          </w:p>
        </w:tc>
        <w:tc>
          <w:tcPr>
            <w:tcW w:w="857" w:type="dxa"/>
            <w:noWrap w:val="0"/>
            <w:vAlign w:val="top"/>
          </w:tcPr>
          <w:p w14:paraId="47B52649">
            <w:pPr>
              <w:autoSpaceDE w:val="0"/>
              <w:autoSpaceDN w:val="0"/>
              <w:adjustRightInd w:val="0"/>
              <w:rPr>
                <w:rFonts w:hint="eastAsia" w:ascii="宋体" w:cs="宋体"/>
                <w:color w:val="auto"/>
                <w:szCs w:val="21"/>
              </w:rPr>
            </w:pPr>
          </w:p>
        </w:tc>
        <w:tc>
          <w:tcPr>
            <w:tcW w:w="1290" w:type="dxa"/>
            <w:noWrap w:val="0"/>
            <w:vAlign w:val="top"/>
          </w:tcPr>
          <w:p w14:paraId="19D446EC">
            <w:pPr>
              <w:autoSpaceDE w:val="0"/>
              <w:autoSpaceDN w:val="0"/>
              <w:adjustRightInd w:val="0"/>
              <w:rPr>
                <w:rFonts w:hint="eastAsia" w:ascii="宋体" w:cs="宋体"/>
                <w:color w:val="auto"/>
                <w:szCs w:val="21"/>
              </w:rPr>
            </w:pPr>
          </w:p>
        </w:tc>
        <w:tc>
          <w:tcPr>
            <w:tcW w:w="873" w:type="dxa"/>
            <w:noWrap w:val="0"/>
            <w:vAlign w:val="top"/>
          </w:tcPr>
          <w:p w14:paraId="16BB1FA1">
            <w:pPr>
              <w:autoSpaceDE w:val="0"/>
              <w:autoSpaceDN w:val="0"/>
              <w:adjustRightInd w:val="0"/>
              <w:rPr>
                <w:rFonts w:hint="eastAsia" w:ascii="宋体" w:cs="宋体"/>
                <w:color w:val="auto"/>
                <w:szCs w:val="21"/>
              </w:rPr>
            </w:pPr>
          </w:p>
        </w:tc>
        <w:tc>
          <w:tcPr>
            <w:tcW w:w="699" w:type="dxa"/>
            <w:noWrap w:val="0"/>
            <w:vAlign w:val="top"/>
          </w:tcPr>
          <w:p w14:paraId="1651FE54">
            <w:pPr>
              <w:autoSpaceDE w:val="0"/>
              <w:autoSpaceDN w:val="0"/>
              <w:adjustRightInd w:val="0"/>
              <w:rPr>
                <w:rFonts w:hint="eastAsia" w:ascii="宋体" w:cs="宋体"/>
                <w:color w:val="auto"/>
                <w:szCs w:val="21"/>
              </w:rPr>
            </w:pPr>
          </w:p>
        </w:tc>
        <w:tc>
          <w:tcPr>
            <w:tcW w:w="1690" w:type="dxa"/>
            <w:noWrap w:val="0"/>
            <w:vAlign w:val="top"/>
          </w:tcPr>
          <w:p w14:paraId="4F6CB661">
            <w:pPr>
              <w:autoSpaceDE w:val="0"/>
              <w:autoSpaceDN w:val="0"/>
              <w:adjustRightInd w:val="0"/>
              <w:rPr>
                <w:rFonts w:hint="eastAsia" w:ascii="宋体" w:cs="宋体"/>
                <w:color w:val="auto"/>
                <w:szCs w:val="21"/>
              </w:rPr>
            </w:pPr>
          </w:p>
        </w:tc>
        <w:tc>
          <w:tcPr>
            <w:tcW w:w="758" w:type="dxa"/>
            <w:noWrap w:val="0"/>
            <w:vAlign w:val="top"/>
          </w:tcPr>
          <w:p w14:paraId="0D0AF7F2">
            <w:pPr>
              <w:autoSpaceDE w:val="0"/>
              <w:autoSpaceDN w:val="0"/>
              <w:adjustRightInd w:val="0"/>
              <w:rPr>
                <w:rFonts w:hint="eastAsia" w:ascii="宋体" w:cs="宋体"/>
                <w:color w:val="auto"/>
                <w:szCs w:val="21"/>
              </w:rPr>
            </w:pPr>
          </w:p>
        </w:tc>
        <w:tc>
          <w:tcPr>
            <w:tcW w:w="1047" w:type="dxa"/>
            <w:noWrap w:val="0"/>
            <w:vAlign w:val="top"/>
          </w:tcPr>
          <w:p w14:paraId="09B9DB21">
            <w:pPr>
              <w:autoSpaceDE w:val="0"/>
              <w:autoSpaceDN w:val="0"/>
              <w:adjustRightInd w:val="0"/>
              <w:rPr>
                <w:rFonts w:hint="eastAsia" w:ascii="宋体" w:cs="宋体"/>
                <w:color w:val="auto"/>
                <w:szCs w:val="21"/>
              </w:rPr>
            </w:pPr>
          </w:p>
        </w:tc>
      </w:tr>
      <w:tr w14:paraId="1D2BC1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801" w:type="dxa"/>
            <w:noWrap w:val="0"/>
            <w:vAlign w:val="top"/>
          </w:tcPr>
          <w:p w14:paraId="223D3303">
            <w:pPr>
              <w:autoSpaceDE w:val="0"/>
              <w:autoSpaceDN w:val="0"/>
              <w:adjustRightInd w:val="0"/>
              <w:rPr>
                <w:rFonts w:hint="eastAsia" w:ascii="宋体" w:cs="宋体"/>
                <w:color w:val="auto"/>
                <w:szCs w:val="21"/>
              </w:rPr>
            </w:pPr>
          </w:p>
        </w:tc>
        <w:tc>
          <w:tcPr>
            <w:tcW w:w="1002" w:type="dxa"/>
            <w:noWrap w:val="0"/>
            <w:vAlign w:val="top"/>
          </w:tcPr>
          <w:p w14:paraId="7CF547FB">
            <w:pPr>
              <w:autoSpaceDE w:val="0"/>
              <w:autoSpaceDN w:val="0"/>
              <w:adjustRightInd w:val="0"/>
              <w:rPr>
                <w:rFonts w:hint="eastAsia" w:ascii="宋体" w:cs="宋体"/>
                <w:color w:val="auto"/>
                <w:szCs w:val="21"/>
              </w:rPr>
            </w:pPr>
          </w:p>
        </w:tc>
        <w:tc>
          <w:tcPr>
            <w:tcW w:w="857" w:type="dxa"/>
            <w:noWrap w:val="0"/>
            <w:vAlign w:val="top"/>
          </w:tcPr>
          <w:p w14:paraId="32B27AB5">
            <w:pPr>
              <w:autoSpaceDE w:val="0"/>
              <w:autoSpaceDN w:val="0"/>
              <w:adjustRightInd w:val="0"/>
              <w:rPr>
                <w:rFonts w:hint="eastAsia" w:ascii="宋体" w:cs="宋体"/>
                <w:color w:val="auto"/>
                <w:szCs w:val="21"/>
              </w:rPr>
            </w:pPr>
          </w:p>
        </w:tc>
        <w:tc>
          <w:tcPr>
            <w:tcW w:w="1290" w:type="dxa"/>
            <w:noWrap w:val="0"/>
            <w:vAlign w:val="top"/>
          </w:tcPr>
          <w:p w14:paraId="61470DD0">
            <w:pPr>
              <w:autoSpaceDE w:val="0"/>
              <w:autoSpaceDN w:val="0"/>
              <w:adjustRightInd w:val="0"/>
              <w:rPr>
                <w:rFonts w:hint="eastAsia" w:ascii="宋体" w:cs="宋体"/>
                <w:color w:val="auto"/>
                <w:szCs w:val="21"/>
              </w:rPr>
            </w:pPr>
          </w:p>
        </w:tc>
        <w:tc>
          <w:tcPr>
            <w:tcW w:w="873" w:type="dxa"/>
            <w:noWrap w:val="0"/>
            <w:vAlign w:val="top"/>
          </w:tcPr>
          <w:p w14:paraId="697A9580">
            <w:pPr>
              <w:autoSpaceDE w:val="0"/>
              <w:autoSpaceDN w:val="0"/>
              <w:adjustRightInd w:val="0"/>
              <w:rPr>
                <w:rFonts w:hint="eastAsia" w:ascii="宋体" w:cs="宋体"/>
                <w:color w:val="auto"/>
                <w:szCs w:val="21"/>
              </w:rPr>
            </w:pPr>
          </w:p>
        </w:tc>
        <w:tc>
          <w:tcPr>
            <w:tcW w:w="699" w:type="dxa"/>
            <w:noWrap w:val="0"/>
            <w:vAlign w:val="top"/>
          </w:tcPr>
          <w:p w14:paraId="6AD9E393">
            <w:pPr>
              <w:autoSpaceDE w:val="0"/>
              <w:autoSpaceDN w:val="0"/>
              <w:adjustRightInd w:val="0"/>
              <w:rPr>
                <w:rFonts w:hint="eastAsia" w:ascii="宋体" w:cs="宋体"/>
                <w:color w:val="auto"/>
                <w:szCs w:val="21"/>
              </w:rPr>
            </w:pPr>
          </w:p>
        </w:tc>
        <w:tc>
          <w:tcPr>
            <w:tcW w:w="1690" w:type="dxa"/>
            <w:noWrap w:val="0"/>
            <w:vAlign w:val="top"/>
          </w:tcPr>
          <w:p w14:paraId="2F8B09B5">
            <w:pPr>
              <w:autoSpaceDE w:val="0"/>
              <w:autoSpaceDN w:val="0"/>
              <w:adjustRightInd w:val="0"/>
              <w:rPr>
                <w:rFonts w:hint="eastAsia" w:ascii="宋体" w:cs="宋体"/>
                <w:color w:val="auto"/>
                <w:szCs w:val="21"/>
              </w:rPr>
            </w:pPr>
          </w:p>
        </w:tc>
        <w:tc>
          <w:tcPr>
            <w:tcW w:w="758" w:type="dxa"/>
            <w:noWrap w:val="0"/>
            <w:vAlign w:val="top"/>
          </w:tcPr>
          <w:p w14:paraId="048B816D">
            <w:pPr>
              <w:autoSpaceDE w:val="0"/>
              <w:autoSpaceDN w:val="0"/>
              <w:adjustRightInd w:val="0"/>
              <w:rPr>
                <w:rFonts w:hint="eastAsia" w:ascii="宋体" w:cs="宋体"/>
                <w:color w:val="auto"/>
                <w:szCs w:val="21"/>
              </w:rPr>
            </w:pPr>
          </w:p>
        </w:tc>
        <w:tc>
          <w:tcPr>
            <w:tcW w:w="1047" w:type="dxa"/>
            <w:noWrap w:val="0"/>
            <w:vAlign w:val="top"/>
          </w:tcPr>
          <w:p w14:paraId="787C6BC7">
            <w:pPr>
              <w:autoSpaceDE w:val="0"/>
              <w:autoSpaceDN w:val="0"/>
              <w:adjustRightInd w:val="0"/>
              <w:rPr>
                <w:rFonts w:hint="eastAsia" w:ascii="宋体" w:cs="宋体"/>
                <w:color w:val="auto"/>
                <w:szCs w:val="21"/>
              </w:rPr>
            </w:pPr>
          </w:p>
        </w:tc>
      </w:tr>
    </w:tbl>
    <w:p w14:paraId="420CC746">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14:paraId="6680CEFA">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1" w:name="_Toc32130"/>
      <w:bookmarkStart w:id="172" w:name="_Toc19128"/>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11</w:t>
      </w:r>
      <w:r>
        <w:rPr>
          <w:rFonts w:hint="eastAsia" w:ascii="宋体" w:hAnsi="宋体" w:eastAsia="宋体" w:cs="宋体"/>
          <w:b/>
          <w:color w:val="auto"/>
          <w:sz w:val="24"/>
          <w:szCs w:val="24"/>
        </w:rPr>
        <w:t>：财务状况证明</w:t>
      </w:r>
      <w:bookmarkEnd w:id="171"/>
      <w:bookmarkEnd w:id="172"/>
      <w:r>
        <w:rPr>
          <w:rFonts w:ascii="宋体" w:hAnsi="宋体" w:cs="宋体"/>
          <w:color w:val="auto"/>
          <w:spacing w:val="0"/>
          <w:sz w:val="24"/>
        </w:rPr>
        <w:t>、</w:t>
      </w:r>
      <w:r>
        <w:rPr>
          <w:rFonts w:hint="eastAsia" w:ascii="宋体" w:hAnsi="宋体" w:eastAsia="宋体" w:cs="宋体"/>
          <w:b/>
          <w:color w:val="auto"/>
          <w:sz w:val="24"/>
          <w:szCs w:val="24"/>
        </w:rPr>
        <w:t>缴纳税收和社会保障资金</w:t>
      </w:r>
    </w:p>
    <w:p w14:paraId="09EBA2DC">
      <w:pPr>
        <w:autoSpaceDE w:val="0"/>
        <w:autoSpaceDN w:val="0"/>
        <w:spacing w:line="360" w:lineRule="auto"/>
        <w:ind w:firstLine="0" w:firstLineChars="0"/>
        <w:jc w:val="center"/>
        <w:rPr>
          <w:rFonts w:ascii="宋体" w:hAnsi="宋体" w:eastAsia="宋体" w:cs="宋体"/>
          <w:b/>
          <w:color w:val="auto"/>
          <w:sz w:val="24"/>
          <w:szCs w:val="24"/>
        </w:rPr>
      </w:pPr>
    </w:p>
    <w:p w14:paraId="0D19B987">
      <w:pPr>
        <w:autoSpaceDE w:val="0"/>
        <w:autoSpaceDN w:val="0"/>
        <w:spacing w:line="360" w:lineRule="auto"/>
        <w:ind w:firstLine="0" w:firstLineChars="0"/>
        <w:jc w:val="center"/>
        <w:rPr>
          <w:rFonts w:ascii="宋体" w:hAnsi="宋体" w:eastAsia="宋体" w:cs="宋体"/>
          <w:b/>
          <w:color w:val="auto"/>
          <w:sz w:val="24"/>
          <w:szCs w:val="24"/>
        </w:rPr>
      </w:pPr>
    </w:p>
    <w:p w14:paraId="443BEF18">
      <w:pPr>
        <w:autoSpaceDE w:val="0"/>
        <w:autoSpaceDN w:val="0"/>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14:paraId="3D521930">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1、投标人基本开户银行近三个月内出具的资信证明或经第三方机构出具的</w:t>
      </w:r>
      <w:r>
        <w:rPr>
          <w:rFonts w:hint="eastAsia" w:ascii="宋体" w:hAnsi="宋体" w:eastAsia="宋体" w:cs="宋体"/>
          <w:color w:val="auto"/>
          <w:sz w:val="24"/>
          <w:szCs w:val="24"/>
          <w:lang w:val="en-US" w:eastAsia="zh-CN"/>
        </w:rPr>
        <w:t>2023年度</w:t>
      </w:r>
      <w:r>
        <w:rPr>
          <w:rFonts w:hint="eastAsia" w:ascii="宋体" w:hAnsi="宋体" w:eastAsia="宋体" w:cs="宋体"/>
          <w:color w:val="auto"/>
          <w:sz w:val="24"/>
          <w:szCs w:val="24"/>
          <w:lang w:val="zh-CN"/>
        </w:rPr>
        <w:t>财务状况审计报告（扫描或复印件应全面、完整、清晰），包括资产负债表、现金流量表、利润表和财务（会计）报表附注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w:t>
      </w:r>
    </w:p>
    <w:p w14:paraId="1A154D96">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投标截止时间前近半年内任意一个月</w:t>
      </w:r>
      <w:r>
        <w:rPr>
          <w:rFonts w:hint="eastAsia" w:ascii="宋体" w:hAnsi="宋体" w:eastAsia="宋体" w:cs="宋体"/>
          <w:color w:val="auto"/>
          <w:sz w:val="24"/>
          <w:lang w:val="zh-CN"/>
        </w:rPr>
        <w:t>依法缴纳税收和社会保障资金记录的证明材料；依法免税或不需要缴纳社会保障资金的供应商需提供相应文件证明其依法免税或不需要缴纳社会保障资金。</w:t>
      </w:r>
    </w:p>
    <w:p w14:paraId="79F44F3A">
      <w:pPr>
        <w:wordWrap w:val="0"/>
        <w:spacing w:line="360" w:lineRule="auto"/>
        <w:ind w:firstLine="480"/>
        <w:rPr>
          <w:rFonts w:hint="eastAsia" w:ascii="宋体" w:hAnsi="宋体" w:eastAsia="宋体" w:cs="宋体"/>
          <w:color w:val="auto"/>
          <w:sz w:val="24"/>
          <w:szCs w:val="22"/>
          <w:lang w:val="zh-CN" w:eastAsia="zh-CN" w:bidi="ar-SA"/>
        </w:rPr>
      </w:pPr>
      <w:r>
        <w:rPr>
          <w:rFonts w:hint="eastAsia" w:ascii="宋体" w:hAnsi="宋体" w:eastAsia="宋体" w:cs="宋体"/>
          <w:color w:val="auto"/>
          <w:sz w:val="24"/>
          <w:szCs w:val="22"/>
          <w:lang w:val="zh-CN" w:eastAsia="zh-CN" w:bidi="ar-SA"/>
        </w:rPr>
        <w:br w:type="page"/>
      </w:r>
    </w:p>
    <w:p w14:paraId="1AB98C93">
      <w:pPr>
        <w:keepNext/>
        <w:pageBreakBefore/>
        <w:widowControl/>
        <w:spacing w:line="360" w:lineRule="auto"/>
        <w:ind w:firstLine="0" w:firstLineChars="0"/>
        <w:outlineLvl w:val="1"/>
        <w:rPr>
          <w:rFonts w:ascii="宋体" w:hAnsi="宋体" w:eastAsia="宋体" w:cs="宋体"/>
          <w:b/>
          <w:color w:val="auto"/>
          <w:sz w:val="24"/>
          <w:szCs w:val="24"/>
        </w:rPr>
      </w:pPr>
      <w:bookmarkStart w:id="173" w:name="_Toc23114"/>
      <w:bookmarkStart w:id="174" w:name="_Toc27149"/>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12</w:t>
      </w:r>
      <w:r>
        <w:rPr>
          <w:rFonts w:hint="eastAsia" w:ascii="宋体" w:hAnsi="宋体" w:eastAsia="宋体" w:cs="宋体"/>
          <w:b/>
          <w:color w:val="auto"/>
          <w:sz w:val="24"/>
          <w:szCs w:val="24"/>
        </w:rPr>
        <w:t>：具备履行合同所必须的设备和专业技术能力证明</w:t>
      </w:r>
    </w:p>
    <w:p w14:paraId="426D12B0">
      <w:pPr>
        <w:autoSpaceDE w:val="0"/>
        <w:autoSpaceDN w:val="0"/>
        <w:spacing w:line="360" w:lineRule="auto"/>
        <w:ind w:firstLine="480"/>
        <w:rPr>
          <w:rFonts w:ascii="宋体" w:hAnsi="宋体" w:eastAsia="宋体" w:cs="宋体"/>
          <w:color w:val="auto"/>
          <w:sz w:val="24"/>
          <w:szCs w:val="24"/>
          <w:lang w:val="zh-CN"/>
        </w:rPr>
      </w:pPr>
    </w:p>
    <w:p w14:paraId="084BE5CB">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14:paraId="5FE5C829">
      <w:pPr>
        <w:autoSpaceDE w:val="0"/>
        <w:autoSpaceDN w:val="0"/>
        <w:spacing w:line="360" w:lineRule="auto"/>
        <w:ind w:firstLine="482"/>
        <w:rPr>
          <w:rFonts w:ascii="宋体" w:hAnsi="宋体" w:eastAsia="宋体" w:cs="宋体"/>
          <w:b/>
          <w:color w:val="auto"/>
          <w:sz w:val="24"/>
          <w:szCs w:val="24"/>
          <w:lang w:val="zh-CN"/>
        </w:rPr>
      </w:pPr>
    </w:p>
    <w:p w14:paraId="78F8178C">
      <w:pPr>
        <w:keepNext w:val="0"/>
        <w:keepLines w:val="0"/>
        <w:widowControl/>
        <w:suppressLineNumbers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供应商应按不低于招标项目要求，针对该项目的实施，提供履行合同所必须的</w:t>
      </w:r>
      <w:r>
        <w:rPr>
          <w:rFonts w:hint="eastAsia" w:ascii="宋体" w:hAnsi="宋体" w:eastAsia="宋体" w:cs="宋体"/>
          <w:color w:val="auto"/>
          <w:sz w:val="24"/>
          <w:szCs w:val="24"/>
          <w:lang w:val="en-US" w:eastAsia="zh-CN"/>
        </w:rPr>
        <w:t>设备和</w:t>
      </w:r>
      <w:r>
        <w:rPr>
          <w:rFonts w:hint="eastAsia" w:ascii="宋体" w:hAnsi="宋体" w:eastAsia="宋体" w:cs="宋体"/>
          <w:color w:val="auto"/>
          <w:sz w:val="24"/>
          <w:szCs w:val="24"/>
          <w:lang w:val="zh-CN"/>
        </w:rPr>
        <w:t>专业技术能力的证明材料。</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lang w:val="zh-CN"/>
        </w:rPr>
        <w:t>项目管理及实施方案及售后服务等方面的承诺</w:t>
      </w:r>
      <w:r>
        <w:rPr>
          <w:rFonts w:hint="eastAsia" w:ascii="宋体" w:hAnsi="宋体" w:eastAsia="宋体" w:cs="宋体"/>
          <w:color w:val="auto"/>
          <w:sz w:val="24"/>
          <w:szCs w:val="24"/>
          <w:lang w:val="en-US" w:eastAsia="zh-CN"/>
        </w:rPr>
        <w:t xml:space="preserve">。 </w:t>
      </w:r>
    </w:p>
    <w:p w14:paraId="064E3822">
      <w:pPr>
        <w:keepNext w:val="0"/>
        <w:keepLines w:val="0"/>
        <w:widowControl/>
        <w:suppressLineNumbers w:val="0"/>
        <w:jc w:val="left"/>
        <w:rPr>
          <w:rFonts w:hint="eastAsia" w:ascii="宋体" w:hAnsi="宋体" w:eastAsia="宋体" w:cs="宋体"/>
          <w:color w:val="auto"/>
          <w:sz w:val="24"/>
          <w:szCs w:val="24"/>
          <w:lang w:val="zh-CN"/>
        </w:rPr>
      </w:pPr>
    </w:p>
    <w:p w14:paraId="7546B38D">
      <w:pPr>
        <w:autoSpaceDE w:val="0"/>
        <w:autoSpaceDN w:val="0"/>
        <w:spacing w:line="360" w:lineRule="auto"/>
        <w:rPr>
          <w:rFonts w:ascii="宋体" w:hAnsi="宋体" w:eastAsia="宋体" w:cs="宋体"/>
          <w:b/>
          <w:color w:val="auto"/>
          <w:sz w:val="24"/>
          <w:szCs w:val="24"/>
        </w:rPr>
      </w:pPr>
    </w:p>
    <w:p w14:paraId="243DF88C">
      <w:pPr>
        <w:ind w:firstLine="0" w:firstLineChars="0"/>
        <w:rPr>
          <w:rFonts w:ascii="宋体" w:hAnsi="宋体" w:eastAsia="宋体" w:cs="宋体"/>
          <w:b/>
          <w:color w:val="auto"/>
          <w:sz w:val="24"/>
          <w:szCs w:val="24"/>
        </w:rPr>
      </w:pPr>
    </w:p>
    <w:p w14:paraId="7885D0C1">
      <w:pPr>
        <w:keepNext/>
        <w:pageBreakBefore/>
        <w:widowControl/>
        <w:spacing w:line="360" w:lineRule="auto"/>
        <w:ind w:firstLine="0" w:firstLineChars="0"/>
        <w:outlineLvl w:val="1"/>
        <w:rPr>
          <w:rFonts w:ascii="宋体" w:hAnsi="宋体" w:eastAsia="宋体" w:cs="宋体"/>
          <w:b/>
          <w:color w:val="auto"/>
          <w:sz w:val="24"/>
          <w:szCs w:val="24"/>
        </w:rPr>
      </w:pPr>
      <w:r>
        <w:rPr>
          <w:rFonts w:hint="eastAsia" w:ascii="宋体" w:hAnsi="宋体" w:eastAsia="宋体" w:cs="宋体"/>
          <w:b/>
          <w:color w:val="auto"/>
          <w:sz w:val="24"/>
          <w:szCs w:val="24"/>
        </w:rPr>
        <w:t>附件</w:t>
      </w:r>
      <w:bookmarkStart w:id="175" w:name="_Toc376936781"/>
      <w:bookmarkStart w:id="176" w:name="_Toc325726049"/>
      <w:r>
        <w:rPr>
          <w:rFonts w:hint="eastAsia" w:ascii="宋体" w:hAnsi="宋体" w:eastAsia="宋体" w:cs="宋体"/>
          <w:b/>
          <w:color w:val="auto"/>
          <w:sz w:val="24"/>
          <w:szCs w:val="24"/>
          <w:lang w:val="en-US" w:eastAsia="zh-CN"/>
        </w:rPr>
        <w:t>13</w:t>
      </w:r>
      <w:r>
        <w:rPr>
          <w:rFonts w:hint="eastAsia" w:ascii="宋体" w:hAnsi="宋体" w:eastAsia="宋体" w:cs="宋体"/>
          <w:b/>
          <w:color w:val="auto"/>
          <w:sz w:val="24"/>
          <w:szCs w:val="24"/>
        </w:rPr>
        <w:t>：</w:t>
      </w:r>
      <w:bookmarkEnd w:id="175"/>
      <w:bookmarkEnd w:id="176"/>
      <w:r>
        <w:rPr>
          <w:rFonts w:hint="eastAsia" w:ascii="宋体" w:hAnsi="宋体" w:eastAsia="宋体" w:cs="宋体"/>
          <w:b/>
          <w:color w:val="auto"/>
          <w:sz w:val="24"/>
          <w:szCs w:val="24"/>
        </w:rPr>
        <w:t>无重大违法记录声明</w:t>
      </w:r>
      <w:bookmarkEnd w:id="173"/>
      <w:bookmarkEnd w:id="174"/>
    </w:p>
    <w:p w14:paraId="4CA510E7">
      <w:pPr>
        <w:spacing w:line="360" w:lineRule="auto"/>
        <w:ind w:firstLine="0" w:firstLineChars="0"/>
        <w:rPr>
          <w:rFonts w:ascii="宋体" w:hAnsi="宋体" w:eastAsia="宋体" w:cs="宋体"/>
          <w:b/>
          <w:color w:val="auto"/>
          <w:sz w:val="24"/>
          <w:szCs w:val="24"/>
        </w:rPr>
      </w:pPr>
    </w:p>
    <w:p w14:paraId="31BAD172">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无重大违法记录声明</w:t>
      </w:r>
    </w:p>
    <w:p w14:paraId="20FC8197">
      <w:pPr>
        <w:spacing w:line="360" w:lineRule="auto"/>
        <w:ind w:firstLine="482"/>
        <w:rPr>
          <w:rFonts w:ascii="宋体" w:hAnsi="宋体" w:eastAsia="宋体" w:cs="宋体"/>
          <w:b/>
          <w:bCs/>
          <w:color w:val="auto"/>
          <w:sz w:val="24"/>
        </w:rPr>
      </w:pPr>
      <w:r>
        <w:rPr>
          <w:rFonts w:hint="eastAsia" w:ascii="宋体" w:hAnsi="宋体" w:eastAsia="宋体" w:cs="宋体"/>
          <w:b/>
          <w:bCs/>
          <w:color w:val="auto"/>
          <w:sz w:val="24"/>
        </w:rPr>
        <w:t>致：</w:t>
      </w:r>
      <w:r>
        <w:rPr>
          <w:rFonts w:ascii="宋体" w:hAnsi="宋体" w:cs="宋体"/>
          <w:b/>
          <w:bCs/>
          <w:color w:val="auto"/>
          <w:spacing w:val="1"/>
          <w:sz w:val="24"/>
        </w:rPr>
        <w:t>青海君昱工程项目管理有限公司</w:t>
      </w:r>
    </w:p>
    <w:p w14:paraId="4024B3E6">
      <w:pPr>
        <w:spacing w:line="360" w:lineRule="auto"/>
        <w:ind w:firstLine="482"/>
        <w:rPr>
          <w:rFonts w:ascii="宋体" w:hAnsi="宋体" w:eastAsia="宋体" w:cs="宋体"/>
          <w:b/>
          <w:bCs/>
          <w:color w:val="auto"/>
          <w:sz w:val="24"/>
        </w:rPr>
      </w:pPr>
    </w:p>
    <w:p w14:paraId="4D2E339E">
      <w:pPr>
        <w:widowControl w:val="0"/>
        <w:autoSpaceDE w:val="0"/>
        <w:autoSpaceDN w:val="0"/>
        <w:adjustRightInd w:val="0"/>
        <w:spacing w:before="0" w:after="0" w:line="360" w:lineRule="auto"/>
        <w:ind w:left="480" w:right="0" w:firstLine="0"/>
        <w:jc w:val="left"/>
        <w:rPr>
          <w:rFonts w:ascii="宋体" w:hAnsi="宋体" w:cs="宋体"/>
          <w:color w:val="auto"/>
          <w:spacing w:val="-6"/>
          <w:sz w:val="24"/>
        </w:rPr>
      </w:pPr>
      <w:r>
        <w:rPr>
          <w:rFonts w:hint="eastAsia" w:ascii="宋体" w:hAnsi="宋体" w:cs="宋体"/>
          <w:color w:val="auto"/>
          <w:spacing w:val="-6"/>
          <w:sz w:val="24"/>
        </w:rPr>
        <w:t>提供参加政府采购活动前3年内在经营活动中没有重大违法记录的书面声明。（格式可自定）</w:t>
      </w:r>
      <w:r>
        <w:rPr>
          <w:rFonts w:ascii="宋体" w:hAnsi="宋体" w:cs="宋体"/>
          <w:color w:val="auto"/>
          <w:spacing w:val="-6"/>
          <w:sz w:val="24"/>
        </w:rPr>
        <w:t>。</w:t>
      </w:r>
    </w:p>
    <w:p w14:paraId="6B7F177C">
      <w:pPr>
        <w:widowControl w:val="0"/>
        <w:autoSpaceDE w:val="0"/>
        <w:autoSpaceDN w:val="0"/>
        <w:adjustRightInd w:val="0"/>
        <w:spacing w:before="0" w:after="0" w:line="360" w:lineRule="auto"/>
        <w:ind w:left="480" w:right="0" w:firstLine="0"/>
        <w:jc w:val="left"/>
        <w:rPr>
          <w:rFonts w:ascii="宋体" w:hAnsi="宋体" w:cs="宋体"/>
          <w:color w:val="auto"/>
          <w:spacing w:val="-6"/>
          <w:sz w:val="24"/>
        </w:rPr>
      </w:pPr>
    </w:p>
    <w:p w14:paraId="0B575D83">
      <w:pPr>
        <w:widowControl w:val="0"/>
        <w:autoSpaceDE w:val="0"/>
        <w:autoSpaceDN w:val="0"/>
        <w:adjustRightInd w:val="0"/>
        <w:spacing w:before="0" w:after="0" w:line="360" w:lineRule="auto"/>
        <w:ind w:left="480" w:right="0" w:firstLine="0"/>
        <w:jc w:val="left"/>
        <w:rPr>
          <w:rFonts w:ascii="宋体" w:hAnsi="宋体" w:cs="宋体"/>
          <w:color w:val="auto"/>
          <w:spacing w:val="-6"/>
          <w:sz w:val="24"/>
        </w:rPr>
      </w:pPr>
    </w:p>
    <w:p w14:paraId="2BD560C4">
      <w:pPr>
        <w:widowControl w:val="0"/>
        <w:autoSpaceDE w:val="0"/>
        <w:autoSpaceDN w:val="0"/>
        <w:adjustRightInd w:val="0"/>
        <w:spacing w:before="0" w:after="0" w:line="360" w:lineRule="auto"/>
        <w:ind w:left="480" w:right="0" w:firstLine="0"/>
        <w:jc w:val="left"/>
        <w:rPr>
          <w:rFonts w:hint="eastAsia" w:ascii="宋体" w:eastAsiaTheme="minorEastAsia"/>
          <w:color w:val="auto"/>
          <w:spacing w:val="0"/>
          <w:sz w:val="24"/>
          <w:lang w:eastAsia="zh-CN"/>
        </w:rPr>
      </w:pPr>
    </w:p>
    <w:p w14:paraId="748CC30B">
      <w:pPr>
        <w:spacing w:line="360" w:lineRule="auto"/>
        <w:ind w:firstLine="480"/>
        <w:rPr>
          <w:rFonts w:ascii="宋体" w:hAnsi="宋体" w:eastAsia="宋体" w:cs="宋体"/>
          <w:color w:val="auto"/>
          <w:sz w:val="24"/>
        </w:rPr>
      </w:pPr>
    </w:p>
    <w:p w14:paraId="555FE0A0">
      <w:pPr>
        <w:spacing w:line="360" w:lineRule="auto"/>
        <w:ind w:firstLine="480"/>
        <w:rPr>
          <w:rFonts w:ascii="宋体" w:hAnsi="宋体" w:eastAsia="宋体" w:cs="宋体"/>
          <w:color w:val="auto"/>
          <w:sz w:val="24"/>
        </w:rPr>
      </w:pPr>
    </w:p>
    <w:p w14:paraId="192BAD96">
      <w:pPr>
        <w:spacing w:line="360" w:lineRule="auto"/>
        <w:ind w:firstLine="480"/>
        <w:rPr>
          <w:rFonts w:ascii="宋体" w:hAnsi="宋体" w:eastAsia="宋体" w:cs="宋体"/>
          <w:color w:val="auto"/>
          <w:sz w:val="24"/>
        </w:rPr>
      </w:pPr>
    </w:p>
    <w:p w14:paraId="3F1884C8">
      <w:pPr>
        <w:pStyle w:val="11"/>
        <w:rPr>
          <w:rFonts w:ascii="宋体" w:hAnsi="宋体" w:eastAsia="宋体" w:cs="宋体"/>
          <w:color w:val="auto"/>
          <w:sz w:val="24"/>
        </w:rPr>
      </w:pPr>
    </w:p>
    <w:p w14:paraId="239D25E8">
      <w:pPr>
        <w:pStyle w:val="12"/>
        <w:rPr>
          <w:rFonts w:ascii="宋体" w:hAnsi="宋体" w:eastAsia="宋体" w:cs="宋体"/>
          <w:color w:val="auto"/>
          <w:sz w:val="24"/>
        </w:rPr>
      </w:pPr>
    </w:p>
    <w:p w14:paraId="50DB140F">
      <w:pPr>
        <w:pStyle w:val="12"/>
        <w:rPr>
          <w:rFonts w:ascii="宋体" w:hAnsi="宋体" w:eastAsia="宋体" w:cs="宋体"/>
          <w:color w:val="auto"/>
          <w:sz w:val="24"/>
        </w:rPr>
      </w:pPr>
    </w:p>
    <w:p w14:paraId="0CF25BC3">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供应商：（公章）</w:t>
      </w:r>
    </w:p>
    <w:p w14:paraId="44F71248">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14:paraId="11ECF06C">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14:paraId="56748F5D">
      <w:pPr>
        <w:wordWrap w:val="0"/>
        <w:spacing w:line="360" w:lineRule="auto"/>
        <w:ind w:firstLine="0" w:firstLineChars="0"/>
        <w:rPr>
          <w:rFonts w:ascii="宋体" w:hAnsi="宋体" w:eastAsia="宋体" w:cs="宋体"/>
          <w:bCs/>
          <w:color w:val="auto"/>
          <w:sz w:val="24"/>
          <w:szCs w:val="24"/>
        </w:rPr>
      </w:pPr>
      <w:r>
        <w:rPr>
          <w:rFonts w:hint="eastAsia" w:ascii="宋体" w:hAnsi="宋体" w:eastAsia="宋体" w:cs="宋体"/>
          <w:bCs/>
          <w:color w:val="auto"/>
          <w:sz w:val="24"/>
          <w:szCs w:val="24"/>
        </w:rPr>
        <w:br w:type="page"/>
      </w:r>
    </w:p>
    <w:p w14:paraId="3E6A00F5">
      <w:pPr>
        <w:keepNext/>
        <w:pageBreakBefore/>
        <w:widowControl/>
        <w:spacing w:line="360" w:lineRule="auto"/>
        <w:ind w:firstLine="0" w:firstLineChars="0"/>
        <w:outlineLvl w:val="1"/>
        <w:rPr>
          <w:rFonts w:ascii="宋体" w:hAnsi="宋体" w:eastAsia="宋体" w:cs="宋体"/>
          <w:b/>
          <w:color w:val="auto"/>
          <w:sz w:val="24"/>
          <w:szCs w:val="24"/>
        </w:rPr>
      </w:pPr>
      <w:bookmarkStart w:id="177" w:name="_Toc24531"/>
      <w:bookmarkStart w:id="178" w:name="_Toc22957"/>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14</w:t>
      </w:r>
      <w:r>
        <w:rPr>
          <w:rFonts w:hint="eastAsia" w:ascii="宋体" w:hAnsi="宋体" w:eastAsia="宋体" w:cs="宋体"/>
          <w:b/>
          <w:color w:val="auto"/>
          <w:sz w:val="24"/>
          <w:szCs w:val="24"/>
        </w:rPr>
        <w:t>：磋商保证金</w:t>
      </w:r>
      <w:bookmarkEnd w:id="177"/>
      <w:bookmarkEnd w:id="178"/>
    </w:p>
    <w:p w14:paraId="3B00B3A6">
      <w:pPr>
        <w:spacing w:line="360" w:lineRule="auto"/>
        <w:ind w:firstLine="0" w:firstLineChars="0"/>
        <w:rPr>
          <w:rFonts w:ascii="宋体" w:hAnsi="宋体" w:eastAsia="宋体" w:cs="宋体"/>
          <w:color w:val="auto"/>
          <w:sz w:val="24"/>
          <w:szCs w:val="24"/>
        </w:rPr>
      </w:pPr>
    </w:p>
    <w:p w14:paraId="077E65F8">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磋商保证金</w:t>
      </w:r>
    </w:p>
    <w:p w14:paraId="38D1DEFB">
      <w:pPr>
        <w:spacing w:line="360" w:lineRule="auto"/>
        <w:ind w:firstLine="0" w:firstLineChars="0"/>
        <w:rPr>
          <w:rFonts w:ascii="宋体" w:hAnsi="宋体" w:eastAsia="宋体" w:cs="宋体"/>
          <w:b/>
          <w:color w:val="auto"/>
          <w:sz w:val="24"/>
          <w:szCs w:val="24"/>
        </w:rPr>
      </w:pPr>
    </w:p>
    <w:p w14:paraId="08EA3635">
      <w:pPr>
        <w:widowControl w:val="0"/>
        <w:autoSpaceDE w:val="0"/>
        <w:autoSpaceDN w:val="0"/>
        <w:adjustRightInd w:val="0"/>
        <w:spacing w:before="0" w:after="0" w:line="360" w:lineRule="auto"/>
        <w:ind w:right="0"/>
        <w:jc w:val="left"/>
        <w:rPr>
          <w:rFonts w:hint="eastAsia" w:ascii="宋体" w:hAnsi="宋体" w:eastAsia="宋体" w:cs="宋体"/>
          <w:b/>
          <w:bCs/>
          <w:color w:val="auto"/>
          <w:sz w:val="24"/>
        </w:rPr>
      </w:pPr>
      <w:r>
        <w:rPr>
          <w:rFonts w:hint="eastAsia" w:ascii="宋体" w:hAnsi="宋体" w:eastAsia="宋体" w:cs="宋体"/>
          <w:b/>
          <w:bCs/>
          <w:color w:val="auto"/>
          <w:sz w:val="24"/>
        </w:rPr>
        <w:t>致：青海君昱工程项目管理有限公司</w:t>
      </w:r>
    </w:p>
    <w:p w14:paraId="6F4F605B">
      <w:pPr>
        <w:widowControl w:val="0"/>
        <w:autoSpaceDE w:val="0"/>
        <w:autoSpaceDN w:val="0"/>
        <w:adjustRightInd w:val="0"/>
        <w:spacing w:before="0" w:after="0" w:line="360" w:lineRule="auto"/>
        <w:ind w:right="0"/>
        <w:jc w:val="left"/>
        <w:rPr>
          <w:rFonts w:ascii="宋体" w:hAnsi="宋体" w:cs="宋体"/>
          <w:color w:val="auto"/>
          <w:spacing w:val="1"/>
          <w:sz w:val="24"/>
        </w:rPr>
      </w:pPr>
    </w:p>
    <w:p w14:paraId="7B3B0522">
      <w:pPr>
        <w:widowControl w:val="0"/>
        <w:autoSpaceDE w:val="0"/>
        <w:autoSpaceDN w:val="0"/>
        <w:adjustRightInd w:val="0"/>
        <w:spacing w:before="0" w:after="0" w:line="360" w:lineRule="auto"/>
        <w:ind w:right="0"/>
        <w:jc w:val="left"/>
        <w:rPr>
          <w:rFonts w:ascii="宋体" w:hAnsi="宋体" w:cs="宋体"/>
          <w:color w:val="auto"/>
          <w:spacing w:val="0"/>
          <w:sz w:val="24"/>
        </w:rPr>
      </w:pPr>
      <w:r>
        <w:rPr>
          <w:rFonts w:ascii="宋体" w:hAnsi="宋体" w:cs="宋体"/>
          <w:color w:val="auto"/>
          <w:spacing w:val="4"/>
          <w:sz w:val="24"/>
        </w:rPr>
        <w:t>我方为（项目名称）项目（采购编号为：</w:t>
      </w:r>
      <w:r>
        <w:rPr>
          <w:rFonts w:hint="eastAsia" w:ascii="宋体" w:hAnsi="宋体" w:cs="宋体"/>
          <w:color w:val="auto"/>
          <w:spacing w:val="4"/>
          <w:sz w:val="24"/>
          <w:lang w:val="en-US" w:eastAsia="zh-CN"/>
        </w:rPr>
        <w:t xml:space="preserve">      </w:t>
      </w:r>
      <w:r>
        <w:rPr>
          <w:rFonts w:ascii="宋体" w:hAnsi="宋体" w:cs="宋体"/>
          <w:color w:val="auto"/>
          <w:spacing w:val="4"/>
          <w:sz w:val="24"/>
        </w:rPr>
        <w:t>递交保证金人民币</w:t>
      </w:r>
      <w:r>
        <w:rPr>
          <w:rFonts w:ascii="宋体" w:hAnsi="宋体" w:cs="宋体"/>
          <w:color w:val="auto"/>
          <w:spacing w:val="0"/>
          <w:sz w:val="24"/>
        </w:rPr>
        <w:t>（大写：人民币</w:t>
      </w:r>
      <w:r>
        <w:rPr>
          <w:rFonts w:ascii="宋体" w:hAnsi="宋体" w:cs="宋体"/>
          <w:color w:val="auto"/>
          <w:spacing w:val="1"/>
          <w:sz w:val="24"/>
        </w:rPr>
        <w:t>元）已于</w:t>
      </w:r>
      <w:r>
        <w:rPr>
          <w:rFonts w:hint="eastAsia" w:ascii="宋体" w:hAnsi="宋体" w:cs="宋体"/>
          <w:color w:val="auto"/>
          <w:spacing w:val="1"/>
          <w:sz w:val="24"/>
          <w:lang w:val="en-US" w:eastAsia="zh-CN"/>
        </w:rPr>
        <w:t xml:space="preserve">   </w:t>
      </w:r>
      <w:r>
        <w:rPr>
          <w:rFonts w:ascii="宋体" w:hAnsi="宋体" w:cs="宋体"/>
          <w:color w:val="auto"/>
          <w:spacing w:val="0"/>
          <w:sz w:val="24"/>
        </w:rPr>
        <w:t>年</w:t>
      </w:r>
      <w:r>
        <w:rPr>
          <w:rFonts w:hint="eastAsia" w:ascii="宋体" w:hAnsi="宋体" w:cs="宋体"/>
          <w:color w:val="auto"/>
          <w:spacing w:val="0"/>
          <w:sz w:val="24"/>
          <w:lang w:val="en-US" w:eastAsia="zh-CN"/>
        </w:rPr>
        <w:t xml:space="preserve">   </w:t>
      </w:r>
      <w:r>
        <w:rPr>
          <w:rFonts w:ascii="宋体" w:hAnsi="宋体" w:cs="宋体"/>
          <w:color w:val="auto"/>
          <w:spacing w:val="0"/>
          <w:sz w:val="24"/>
        </w:rPr>
        <w:t>月</w:t>
      </w:r>
      <w:r>
        <w:rPr>
          <w:rFonts w:hint="eastAsia" w:ascii="宋体" w:hAnsi="宋体" w:cs="宋体"/>
          <w:color w:val="auto"/>
          <w:spacing w:val="0"/>
          <w:sz w:val="24"/>
          <w:lang w:val="en-US" w:eastAsia="zh-CN"/>
        </w:rPr>
        <w:t xml:space="preserve">   </w:t>
      </w:r>
      <w:r>
        <w:rPr>
          <w:rFonts w:ascii="宋体" w:hAnsi="宋体" w:cs="宋体"/>
          <w:color w:val="auto"/>
          <w:spacing w:val="0"/>
          <w:sz w:val="24"/>
        </w:rPr>
        <w:t>日以基本户转账方式汇入你方账户</w:t>
      </w:r>
    </w:p>
    <w:p w14:paraId="6752D996">
      <w:pPr>
        <w:widowControl w:val="0"/>
        <w:autoSpaceDE w:val="0"/>
        <w:autoSpaceDN w:val="0"/>
        <w:adjustRightInd w:val="0"/>
        <w:spacing w:before="0" w:after="0" w:line="360" w:lineRule="auto"/>
        <w:ind w:right="0"/>
        <w:jc w:val="left"/>
        <w:rPr>
          <w:rFonts w:ascii="宋体" w:hAnsi="宋体" w:cs="宋体"/>
          <w:color w:val="auto"/>
          <w:spacing w:val="1"/>
          <w:sz w:val="24"/>
        </w:rPr>
      </w:pPr>
      <w:r>
        <w:rPr>
          <w:rFonts w:ascii="宋体" w:hAnsi="宋体" w:cs="宋体"/>
          <w:color w:val="auto"/>
          <w:spacing w:val="1"/>
          <w:sz w:val="24"/>
        </w:rPr>
        <w:t>附件：保证金交款证明复印件（加盖公章）</w:t>
      </w:r>
    </w:p>
    <w:p w14:paraId="6E25A875">
      <w:pPr>
        <w:widowControl w:val="0"/>
        <w:autoSpaceDE w:val="0"/>
        <w:autoSpaceDN w:val="0"/>
        <w:adjustRightInd w:val="0"/>
        <w:spacing w:before="0" w:after="0" w:line="360" w:lineRule="auto"/>
        <w:ind w:left="0" w:leftChars="0" w:right="0" w:firstLine="468" w:firstLineChars="200"/>
        <w:jc w:val="left"/>
        <w:rPr>
          <w:rFonts w:ascii="宋体" w:hAnsi="宋体" w:cs="宋体"/>
          <w:color w:val="auto"/>
          <w:spacing w:val="0"/>
          <w:sz w:val="24"/>
        </w:rPr>
      </w:pPr>
      <w:r>
        <w:rPr>
          <w:rFonts w:ascii="宋体" w:hAnsi="宋体" w:cs="宋体"/>
          <w:color w:val="auto"/>
          <w:spacing w:val="-3"/>
          <w:sz w:val="24"/>
        </w:rPr>
        <w:t>退还保证金时请按以下内容汇入至我方账户（同递交保证金账户）。若因提</w:t>
      </w:r>
      <w:r>
        <w:rPr>
          <w:rFonts w:ascii="宋体" w:hAnsi="宋体" w:cs="宋体"/>
          <w:color w:val="auto"/>
          <w:spacing w:val="4"/>
          <w:sz w:val="24"/>
        </w:rPr>
        <w:t>供内容不全、错误等原因导致该项目保证金未能及时退还或退还过程中发生错</w:t>
      </w:r>
      <w:r>
        <w:rPr>
          <w:rFonts w:ascii="宋体" w:hAnsi="宋体" w:cs="宋体"/>
          <w:color w:val="auto"/>
          <w:spacing w:val="0"/>
          <w:sz w:val="24"/>
        </w:rPr>
        <w:t>误，我方将承担全部责任和损失。</w:t>
      </w:r>
    </w:p>
    <w:p w14:paraId="6B4E6301">
      <w:pPr>
        <w:widowControl w:val="0"/>
        <w:autoSpaceDE w:val="0"/>
        <w:autoSpaceDN w:val="0"/>
        <w:adjustRightInd w:val="0"/>
        <w:spacing w:before="0" w:after="0" w:line="360" w:lineRule="auto"/>
        <w:ind w:left="0" w:leftChars="0" w:right="0" w:firstLine="480" w:firstLineChars="200"/>
        <w:jc w:val="left"/>
        <w:rPr>
          <w:rFonts w:ascii="宋体" w:hAnsi="宋体" w:cs="宋体"/>
          <w:color w:val="auto"/>
          <w:spacing w:val="0"/>
          <w:sz w:val="24"/>
        </w:rPr>
      </w:pPr>
    </w:p>
    <w:p w14:paraId="113F6557">
      <w:pPr>
        <w:widowControl w:val="0"/>
        <w:autoSpaceDE w:val="0"/>
        <w:autoSpaceDN w:val="0"/>
        <w:adjustRightInd w:val="0"/>
        <w:spacing w:before="0" w:after="0" w:line="360" w:lineRule="auto"/>
        <w:ind w:left="0" w:leftChars="0" w:right="0" w:firstLine="480" w:firstLineChars="200"/>
        <w:jc w:val="left"/>
        <w:rPr>
          <w:rFonts w:ascii="宋体" w:hAnsi="宋体" w:cs="宋体"/>
          <w:color w:val="auto"/>
          <w:spacing w:val="0"/>
          <w:sz w:val="24"/>
        </w:rPr>
      </w:pPr>
    </w:p>
    <w:p w14:paraId="0913DEFB">
      <w:pPr>
        <w:widowControl w:val="0"/>
        <w:autoSpaceDE w:val="0"/>
        <w:autoSpaceDN w:val="0"/>
        <w:adjustRightInd w:val="0"/>
        <w:spacing w:before="0" w:after="0" w:line="360" w:lineRule="auto"/>
        <w:ind w:left="0" w:leftChars="0" w:right="0" w:firstLine="480" w:firstLineChars="200"/>
        <w:jc w:val="left"/>
        <w:rPr>
          <w:rFonts w:ascii="宋体" w:hAnsi="宋体" w:cs="宋体"/>
          <w:color w:val="auto"/>
          <w:spacing w:val="0"/>
          <w:sz w:val="24"/>
        </w:rPr>
      </w:pPr>
    </w:p>
    <w:p w14:paraId="1E7BEDDF">
      <w:pPr>
        <w:widowControl w:val="0"/>
        <w:autoSpaceDE w:val="0"/>
        <w:autoSpaceDN w:val="0"/>
        <w:adjustRightInd w:val="0"/>
        <w:spacing w:before="0" w:after="0" w:line="360" w:lineRule="auto"/>
        <w:ind w:left="0" w:leftChars="0" w:right="0" w:firstLine="480" w:firstLineChars="200"/>
        <w:jc w:val="left"/>
        <w:rPr>
          <w:rFonts w:ascii="宋体" w:hAnsi="宋体" w:cs="宋体"/>
          <w:color w:val="auto"/>
          <w:spacing w:val="0"/>
          <w:sz w:val="24"/>
        </w:rPr>
      </w:pPr>
    </w:p>
    <w:p w14:paraId="0D95FC58">
      <w:pPr>
        <w:widowControl w:val="0"/>
        <w:autoSpaceDE w:val="0"/>
        <w:autoSpaceDN w:val="0"/>
        <w:adjustRightInd w:val="0"/>
        <w:spacing w:before="0" w:after="0" w:line="360" w:lineRule="auto"/>
        <w:ind w:left="0" w:leftChars="0" w:right="0" w:firstLine="480" w:firstLineChars="200"/>
        <w:jc w:val="left"/>
        <w:rPr>
          <w:rFonts w:hint="default" w:ascii="宋体" w:hAnsi="宋体" w:cs="宋体" w:eastAsiaTheme="minorEastAsia"/>
          <w:color w:val="auto"/>
          <w:spacing w:val="0"/>
          <w:sz w:val="24"/>
          <w:lang w:val="en-US" w:eastAsia="zh-CN"/>
        </w:rPr>
      </w:pPr>
      <w:r>
        <w:rPr>
          <w:rFonts w:hint="eastAsia" w:ascii="宋体" w:hAnsi="宋体" w:cs="宋体"/>
          <w:color w:val="auto"/>
          <w:spacing w:val="0"/>
          <w:sz w:val="24"/>
          <w:lang w:val="en-US" w:eastAsia="zh-CN"/>
        </w:rPr>
        <w:t xml:space="preserve">   </w:t>
      </w:r>
    </w:p>
    <w:p w14:paraId="6DBB950A">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供应商：（公章）</w:t>
      </w:r>
    </w:p>
    <w:p w14:paraId="168DE7C1">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法定代表人或委托代理人：（签字或盖章）</w:t>
      </w:r>
    </w:p>
    <w:p w14:paraId="44382C9A">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648957CF">
      <w:pPr>
        <w:wordWrap w:val="0"/>
        <w:spacing w:line="360" w:lineRule="auto"/>
        <w:ind w:firstLine="480"/>
        <w:rPr>
          <w:rFonts w:ascii="宋体" w:hAnsi="宋体" w:eastAsia="宋体" w:cs="宋体"/>
          <w:bCs/>
          <w:color w:val="auto"/>
          <w:sz w:val="24"/>
          <w:szCs w:val="24"/>
        </w:rPr>
      </w:pPr>
    </w:p>
    <w:p w14:paraId="7B098AF1">
      <w:pPr>
        <w:pStyle w:val="18"/>
        <w:jc w:val="left"/>
        <w:rPr>
          <w:rFonts w:hint="eastAsia" w:ascii="宋体" w:hAnsi="宋体" w:eastAsia="宋体" w:cs="宋体"/>
          <w:b/>
          <w:color w:val="auto"/>
          <w:sz w:val="24"/>
          <w:szCs w:val="24"/>
        </w:rPr>
      </w:pPr>
      <w:bookmarkStart w:id="179" w:name="_Toc1224"/>
    </w:p>
    <w:p w14:paraId="7553C65E">
      <w:pPr>
        <w:pStyle w:val="18"/>
        <w:jc w:val="left"/>
        <w:rPr>
          <w:rFonts w:hint="eastAsia" w:ascii="宋体" w:hAnsi="宋体" w:eastAsia="宋体" w:cs="宋体"/>
          <w:b/>
          <w:color w:val="auto"/>
          <w:sz w:val="24"/>
          <w:szCs w:val="24"/>
        </w:rPr>
      </w:pPr>
    </w:p>
    <w:p w14:paraId="35E7839A">
      <w:pPr>
        <w:pStyle w:val="18"/>
        <w:jc w:val="left"/>
        <w:rPr>
          <w:rFonts w:hint="eastAsia" w:ascii="宋体" w:hAnsi="宋体" w:eastAsia="宋体" w:cs="宋体"/>
          <w:b/>
          <w:color w:val="auto"/>
          <w:sz w:val="24"/>
          <w:szCs w:val="24"/>
        </w:rPr>
      </w:pPr>
    </w:p>
    <w:p w14:paraId="641EBF32">
      <w:pPr>
        <w:pStyle w:val="18"/>
        <w:jc w:val="left"/>
        <w:rPr>
          <w:rFonts w:hint="eastAsia" w:ascii="宋体" w:hAnsi="宋体" w:eastAsia="宋体" w:cs="宋体"/>
          <w:b/>
          <w:color w:val="auto"/>
          <w:sz w:val="24"/>
          <w:szCs w:val="24"/>
        </w:rPr>
      </w:pPr>
    </w:p>
    <w:p w14:paraId="5D56716F">
      <w:pPr>
        <w:pStyle w:val="18"/>
        <w:jc w:val="left"/>
        <w:rPr>
          <w:rFonts w:hint="eastAsia" w:ascii="宋体" w:hAnsi="宋体" w:eastAsia="宋体" w:cs="宋体"/>
          <w:b/>
          <w:color w:val="auto"/>
          <w:sz w:val="24"/>
          <w:szCs w:val="24"/>
        </w:rPr>
      </w:pPr>
    </w:p>
    <w:p w14:paraId="08442328">
      <w:pPr>
        <w:pStyle w:val="18"/>
        <w:jc w:val="left"/>
        <w:rPr>
          <w:rFonts w:hint="eastAsia" w:ascii="宋体" w:hAnsi="宋体" w:eastAsia="宋体" w:cs="宋体"/>
          <w:b/>
          <w:color w:val="auto"/>
          <w:sz w:val="24"/>
          <w:szCs w:val="24"/>
        </w:rPr>
      </w:pPr>
    </w:p>
    <w:p w14:paraId="017B5F54">
      <w:pPr>
        <w:pStyle w:val="18"/>
        <w:ind w:left="0" w:leftChars="0" w:firstLine="0" w:firstLineChars="0"/>
        <w:jc w:val="left"/>
        <w:rPr>
          <w:rFonts w:ascii="宋体" w:hAnsi="宋体" w:cs="Cambria"/>
          <w:color w:val="auto"/>
          <w:sz w:val="28"/>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15：</w:t>
      </w:r>
      <w:r>
        <w:rPr>
          <w:rFonts w:hint="eastAsia" w:ascii="宋体" w:hAnsi="宋体" w:eastAsia="宋体"/>
          <w:color w:val="auto"/>
          <w:sz w:val="28"/>
          <w:lang w:val="en-US" w:eastAsia="zh-CN"/>
        </w:rPr>
        <w:t>供应商</w:t>
      </w:r>
      <w:r>
        <w:rPr>
          <w:rFonts w:hint="eastAsia" w:ascii="宋体" w:hAnsi="宋体"/>
          <w:color w:val="auto"/>
          <w:sz w:val="28"/>
          <w:lang w:val="zh-CN"/>
        </w:rPr>
        <w:t>的类似业绩证明材料</w:t>
      </w:r>
    </w:p>
    <w:p w14:paraId="4D11554A">
      <w:pPr>
        <w:autoSpaceDE w:val="0"/>
        <w:autoSpaceDN w:val="0"/>
        <w:adjustRightInd w:val="0"/>
        <w:rPr>
          <w:rFonts w:ascii="宋体" w:hAnsi="Cambria" w:cs="宋体"/>
          <w:color w:val="auto"/>
          <w:lang w:val="zh-CN"/>
        </w:rPr>
      </w:pPr>
      <w:r>
        <w:rPr>
          <w:rFonts w:ascii="宋体" w:hAnsi="Cambria" w:cs="宋体"/>
          <w:color w:val="auto"/>
          <w:lang w:val="zh-CN"/>
        </w:rPr>
        <w:t xml:space="preserve"> </w:t>
      </w:r>
    </w:p>
    <w:p w14:paraId="01E3241A">
      <w:pPr>
        <w:spacing w:line="360" w:lineRule="auto"/>
        <w:ind w:firstLine="0" w:firstLineChars="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供应商</w:t>
      </w:r>
      <w:r>
        <w:rPr>
          <w:rFonts w:hint="eastAsia" w:ascii="宋体" w:hAnsi="宋体" w:eastAsia="宋体" w:cs="宋体"/>
          <w:b/>
          <w:color w:val="auto"/>
          <w:sz w:val="24"/>
          <w:szCs w:val="24"/>
          <w:lang w:val="zh-CN"/>
        </w:rPr>
        <w:t>的类似业绩证明材料</w:t>
      </w:r>
    </w:p>
    <w:p w14:paraId="6B0A385A">
      <w:pPr>
        <w:spacing w:line="360" w:lineRule="auto"/>
        <w:ind w:firstLine="0" w:firstLineChars="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 </w:t>
      </w:r>
    </w:p>
    <w:p w14:paraId="3F7B69EC">
      <w:pPr>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提供自 </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月</w:t>
      </w:r>
      <w:r>
        <w:rPr>
          <w:rFonts w:hint="eastAsia" w:ascii="宋体" w:hAnsi="宋体" w:eastAsia="宋体" w:cs="宋体"/>
          <w:color w:val="auto"/>
          <w:sz w:val="24"/>
          <w:szCs w:val="24"/>
          <w:lang w:val="zh-CN"/>
        </w:rPr>
        <w:t>以来的类似业绩证明材料。类似业绩是指与项目相同或相近的项目。需提供</w:t>
      </w:r>
      <w:r>
        <w:rPr>
          <w:rFonts w:hint="eastAsia" w:ascii="宋体" w:hAnsi="宋体" w:eastAsia="宋体" w:cs="宋体"/>
          <w:color w:val="auto"/>
          <w:sz w:val="24"/>
          <w:szCs w:val="24"/>
          <w:lang w:val="en-US" w:eastAsia="zh-CN"/>
        </w:rPr>
        <w:t>中标通知书和</w:t>
      </w:r>
      <w:r>
        <w:rPr>
          <w:rFonts w:hint="eastAsia" w:ascii="宋体" w:hAnsi="宋体" w:eastAsia="宋体" w:cs="宋体"/>
          <w:color w:val="auto"/>
          <w:sz w:val="24"/>
          <w:szCs w:val="24"/>
          <w:lang w:val="zh-CN"/>
        </w:rPr>
        <w:t>合同的扫描件（或复印）件。</w:t>
      </w:r>
    </w:p>
    <w:p w14:paraId="19E055D8">
      <w:pPr>
        <w:pStyle w:val="18"/>
        <w:jc w:val="left"/>
        <w:rPr>
          <w:rFonts w:hint="eastAsia" w:ascii="宋体" w:hAnsi="宋体" w:eastAsia="宋体" w:cs="宋体"/>
          <w:b/>
          <w:color w:val="auto"/>
          <w:sz w:val="24"/>
          <w:szCs w:val="24"/>
        </w:rPr>
      </w:pPr>
    </w:p>
    <w:p w14:paraId="25EC64F8">
      <w:pPr>
        <w:pStyle w:val="18"/>
        <w:jc w:val="left"/>
        <w:rPr>
          <w:rFonts w:hint="eastAsia" w:ascii="宋体" w:hAnsi="宋体" w:eastAsia="宋体" w:cs="宋体"/>
          <w:b/>
          <w:color w:val="auto"/>
          <w:sz w:val="24"/>
          <w:szCs w:val="24"/>
        </w:rPr>
      </w:pPr>
    </w:p>
    <w:p w14:paraId="175FB91B">
      <w:pPr>
        <w:pStyle w:val="18"/>
        <w:jc w:val="left"/>
        <w:rPr>
          <w:rFonts w:hint="eastAsia" w:ascii="宋体" w:hAnsi="宋体" w:eastAsia="宋体" w:cs="宋体"/>
          <w:b/>
          <w:color w:val="auto"/>
          <w:sz w:val="24"/>
          <w:szCs w:val="24"/>
        </w:rPr>
      </w:pPr>
    </w:p>
    <w:p w14:paraId="49E090E2">
      <w:pPr>
        <w:pStyle w:val="18"/>
        <w:jc w:val="left"/>
        <w:rPr>
          <w:rFonts w:hint="eastAsia" w:ascii="宋体" w:hAnsi="宋体" w:eastAsia="宋体" w:cs="宋体"/>
          <w:b/>
          <w:color w:val="auto"/>
          <w:sz w:val="24"/>
          <w:szCs w:val="24"/>
        </w:rPr>
      </w:pPr>
    </w:p>
    <w:p w14:paraId="5EFC31FF">
      <w:pPr>
        <w:pStyle w:val="18"/>
        <w:jc w:val="left"/>
        <w:rPr>
          <w:rFonts w:hint="eastAsia" w:ascii="宋体" w:hAnsi="宋体" w:eastAsia="宋体" w:cs="宋体"/>
          <w:b/>
          <w:color w:val="auto"/>
          <w:sz w:val="24"/>
          <w:szCs w:val="24"/>
        </w:rPr>
      </w:pPr>
    </w:p>
    <w:p w14:paraId="517DFBBE">
      <w:pPr>
        <w:pStyle w:val="18"/>
        <w:jc w:val="left"/>
        <w:rPr>
          <w:rFonts w:hint="eastAsia" w:ascii="宋体" w:hAnsi="宋体" w:eastAsia="宋体" w:cs="宋体"/>
          <w:b/>
          <w:color w:val="auto"/>
          <w:sz w:val="24"/>
          <w:szCs w:val="24"/>
        </w:rPr>
      </w:pPr>
    </w:p>
    <w:p w14:paraId="7EE83BD3">
      <w:pPr>
        <w:pStyle w:val="18"/>
        <w:jc w:val="left"/>
        <w:rPr>
          <w:rFonts w:hint="eastAsia" w:ascii="宋体" w:hAnsi="宋体" w:eastAsia="宋体" w:cs="宋体"/>
          <w:b/>
          <w:color w:val="auto"/>
          <w:sz w:val="24"/>
          <w:szCs w:val="24"/>
        </w:rPr>
      </w:pPr>
    </w:p>
    <w:p w14:paraId="470653F0">
      <w:pPr>
        <w:pStyle w:val="18"/>
        <w:jc w:val="left"/>
        <w:rPr>
          <w:rFonts w:hint="eastAsia" w:ascii="宋体" w:hAnsi="宋体" w:eastAsia="宋体" w:cs="宋体"/>
          <w:b/>
          <w:color w:val="auto"/>
          <w:sz w:val="24"/>
          <w:szCs w:val="24"/>
        </w:rPr>
      </w:pPr>
    </w:p>
    <w:p w14:paraId="14ADFDFB">
      <w:pPr>
        <w:pStyle w:val="18"/>
        <w:jc w:val="left"/>
        <w:rPr>
          <w:rFonts w:hint="eastAsia" w:ascii="宋体" w:hAnsi="宋体" w:eastAsia="宋体" w:cs="宋体"/>
          <w:b/>
          <w:color w:val="auto"/>
          <w:sz w:val="24"/>
          <w:szCs w:val="24"/>
        </w:rPr>
      </w:pPr>
    </w:p>
    <w:p w14:paraId="00AB8BFF">
      <w:pPr>
        <w:pStyle w:val="18"/>
        <w:jc w:val="left"/>
        <w:rPr>
          <w:rFonts w:hint="eastAsia" w:ascii="宋体" w:hAnsi="宋体" w:eastAsia="宋体" w:cs="宋体"/>
          <w:b/>
          <w:color w:val="auto"/>
          <w:sz w:val="24"/>
          <w:szCs w:val="24"/>
        </w:rPr>
      </w:pPr>
    </w:p>
    <w:p w14:paraId="106CE95D">
      <w:pPr>
        <w:pStyle w:val="18"/>
        <w:jc w:val="left"/>
        <w:rPr>
          <w:rFonts w:hint="eastAsia" w:ascii="宋体" w:hAnsi="宋体" w:eastAsia="宋体" w:cs="宋体"/>
          <w:b/>
          <w:color w:val="auto"/>
          <w:sz w:val="24"/>
          <w:szCs w:val="24"/>
        </w:rPr>
      </w:pPr>
    </w:p>
    <w:p w14:paraId="6D293372">
      <w:pPr>
        <w:pStyle w:val="18"/>
        <w:jc w:val="left"/>
        <w:rPr>
          <w:rFonts w:hint="eastAsia" w:ascii="宋体" w:hAnsi="宋体" w:eastAsia="宋体" w:cs="宋体"/>
          <w:b/>
          <w:color w:val="auto"/>
          <w:sz w:val="24"/>
          <w:szCs w:val="24"/>
        </w:rPr>
      </w:pPr>
    </w:p>
    <w:p w14:paraId="06F51DF0">
      <w:pPr>
        <w:pStyle w:val="18"/>
        <w:jc w:val="left"/>
        <w:rPr>
          <w:rFonts w:hint="eastAsia" w:ascii="宋体" w:hAnsi="宋体" w:eastAsia="宋体" w:cs="宋体"/>
          <w:b/>
          <w:color w:val="auto"/>
          <w:sz w:val="24"/>
          <w:szCs w:val="24"/>
        </w:rPr>
      </w:pPr>
    </w:p>
    <w:p w14:paraId="2447C0D2">
      <w:pPr>
        <w:pStyle w:val="18"/>
        <w:jc w:val="left"/>
        <w:rPr>
          <w:rFonts w:hint="eastAsia" w:ascii="宋体" w:hAnsi="宋体" w:eastAsia="宋体" w:cs="宋体"/>
          <w:b/>
          <w:color w:val="auto"/>
          <w:sz w:val="24"/>
          <w:szCs w:val="24"/>
        </w:rPr>
      </w:pPr>
    </w:p>
    <w:p w14:paraId="7F4D7968">
      <w:pPr>
        <w:pStyle w:val="18"/>
        <w:jc w:val="left"/>
        <w:rPr>
          <w:rFonts w:hint="eastAsia" w:ascii="宋体" w:hAnsi="宋体" w:eastAsia="宋体" w:cs="宋体"/>
          <w:b/>
          <w:color w:val="auto"/>
          <w:sz w:val="24"/>
          <w:szCs w:val="24"/>
        </w:rPr>
      </w:pPr>
    </w:p>
    <w:p w14:paraId="273D4366">
      <w:pPr>
        <w:pStyle w:val="18"/>
        <w:jc w:val="left"/>
        <w:rPr>
          <w:rFonts w:hint="eastAsia" w:ascii="宋体" w:hAnsi="宋体" w:eastAsia="宋体" w:cs="宋体"/>
          <w:b/>
          <w:color w:val="auto"/>
          <w:sz w:val="24"/>
          <w:szCs w:val="24"/>
        </w:rPr>
      </w:pPr>
    </w:p>
    <w:p w14:paraId="3F70085A">
      <w:pPr>
        <w:keepNext/>
        <w:pageBreakBefore/>
        <w:widowControl/>
        <w:spacing w:line="360" w:lineRule="auto"/>
        <w:ind w:firstLine="0" w:firstLineChars="0"/>
        <w:outlineLvl w:val="1"/>
        <w:rPr>
          <w:rFonts w:hint="eastAsia" w:ascii="宋体" w:hAnsi="宋体" w:eastAsiaTheme="minorEastAsia" w:cstheme="minorBidi"/>
          <w:b/>
          <w:bCs/>
          <w:color w:val="auto"/>
          <w:sz w:val="28"/>
          <w:szCs w:val="32"/>
          <w:lang w:val="zh-CN" w:eastAsia="zh-CN" w:bidi="ar-SA"/>
        </w:rPr>
      </w:pPr>
      <w:r>
        <w:rPr>
          <w:rFonts w:hint="eastAsia" w:ascii="宋体" w:hAnsi="宋体" w:eastAsiaTheme="minorEastAsia" w:cstheme="minorBidi"/>
          <w:b/>
          <w:bCs/>
          <w:color w:val="auto"/>
          <w:sz w:val="28"/>
          <w:szCs w:val="32"/>
          <w:lang w:val="zh-CN" w:eastAsia="zh-CN" w:bidi="ar-SA"/>
        </w:rPr>
        <w:t>附件</w:t>
      </w:r>
      <w:r>
        <w:rPr>
          <w:rFonts w:hint="eastAsia" w:ascii="宋体" w:hAnsi="宋体" w:eastAsiaTheme="minorEastAsia" w:cstheme="minorBidi"/>
          <w:b/>
          <w:bCs/>
          <w:color w:val="auto"/>
          <w:sz w:val="28"/>
          <w:szCs w:val="32"/>
          <w:lang w:val="en-US" w:eastAsia="zh-CN" w:bidi="ar-SA"/>
        </w:rPr>
        <w:t>16</w:t>
      </w:r>
      <w:r>
        <w:rPr>
          <w:rFonts w:hint="eastAsia" w:ascii="宋体" w:hAnsi="宋体" w:eastAsiaTheme="minorEastAsia" w:cstheme="minorBidi"/>
          <w:b/>
          <w:bCs/>
          <w:color w:val="auto"/>
          <w:sz w:val="28"/>
          <w:szCs w:val="32"/>
          <w:lang w:val="zh-CN" w:eastAsia="zh-CN" w:bidi="ar-SA"/>
        </w:rPr>
        <w:t>：</w:t>
      </w:r>
      <w:bookmarkEnd w:id="179"/>
      <w:r>
        <w:rPr>
          <w:rFonts w:hint="eastAsia" w:ascii="宋体" w:hAnsi="宋体" w:eastAsiaTheme="minorEastAsia" w:cstheme="minorBidi"/>
          <w:b/>
          <w:bCs/>
          <w:color w:val="auto"/>
          <w:sz w:val="28"/>
          <w:szCs w:val="32"/>
          <w:lang w:val="zh-CN" w:eastAsia="zh-CN" w:bidi="ar-SA"/>
        </w:rPr>
        <w:t>已标价工程量清单</w:t>
      </w:r>
    </w:p>
    <w:p w14:paraId="5FC0F29B">
      <w:pPr>
        <w:tabs>
          <w:tab w:val="left" w:pos="168"/>
        </w:tabs>
        <w:spacing w:line="360" w:lineRule="auto"/>
        <w:ind w:firstLine="0" w:firstLineChars="0"/>
        <w:textAlignment w:val="baseline"/>
        <w:rPr>
          <w:rFonts w:hint="eastAsia" w:ascii="宋体" w:hAnsi="宋体" w:eastAsia="宋体" w:cs="宋体"/>
          <w:b/>
          <w:color w:val="auto"/>
          <w:sz w:val="24"/>
          <w:szCs w:val="24"/>
        </w:rPr>
      </w:pPr>
    </w:p>
    <w:p w14:paraId="64140B90">
      <w:pPr>
        <w:spacing w:line="360" w:lineRule="auto"/>
        <w:ind w:firstLine="0" w:firstLineChars="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已标价工程量清单</w:t>
      </w:r>
    </w:p>
    <w:p w14:paraId="6EF29F99">
      <w:pPr>
        <w:pStyle w:val="7"/>
        <w:rPr>
          <w:rFonts w:hint="eastAsia" w:ascii="宋体" w:hAnsi="宋体" w:eastAsia="宋体" w:cs="宋体"/>
          <w:b/>
          <w:color w:val="auto"/>
          <w:sz w:val="24"/>
          <w:szCs w:val="24"/>
          <w:lang w:val="zh-CN"/>
        </w:rPr>
      </w:pPr>
    </w:p>
    <w:p w14:paraId="73D63C06">
      <w:pPr>
        <w:pStyle w:val="8"/>
        <w:rPr>
          <w:rFonts w:hint="eastAsia"/>
          <w:lang w:val="zh-CN"/>
        </w:rPr>
      </w:pPr>
    </w:p>
    <w:p w14:paraId="42836E20">
      <w:pPr>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已标价工程量清单格式按照《建设工程工程量清单计价规范》(GB50500-2013) ，分别按照投标总价、总说明、工程项目投标报价汇总表、分部分项工程量清单与计价表、措施项目清单与计价表、规费、税金项目清单与计价表、工程量清单综合单价分析表、主要材料价格表等标准格式列出。并由造价专业人员签字和加盖资质专用章。</w:t>
      </w:r>
    </w:p>
    <w:p w14:paraId="440F6052">
      <w:pPr>
        <w:tabs>
          <w:tab w:val="left" w:pos="168"/>
        </w:tabs>
        <w:spacing w:line="360" w:lineRule="auto"/>
        <w:ind w:firstLine="0" w:firstLineChars="0"/>
        <w:textAlignment w:val="baseline"/>
        <w:rPr>
          <w:rFonts w:ascii="宋体" w:hAnsi="宋体" w:eastAsia="宋体" w:cs="宋体"/>
          <w:b/>
          <w:bCs/>
          <w:color w:val="auto"/>
          <w:sz w:val="24"/>
          <w:szCs w:val="24"/>
        </w:rPr>
      </w:pPr>
    </w:p>
    <w:p w14:paraId="4D3B25EE">
      <w:pPr>
        <w:spacing w:line="360" w:lineRule="auto"/>
        <w:ind w:firstLine="0" w:firstLineChars="0"/>
        <w:jc w:val="center"/>
        <w:rPr>
          <w:rFonts w:hint="eastAsia" w:ascii="宋体" w:hAnsi="宋体" w:eastAsia="宋体" w:cs="宋体"/>
          <w:b/>
          <w:color w:val="auto"/>
          <w:sz w:val="24"/>
          <w:szCs w:val="24"/>
        </w:rPr>
      </w:pPr>
    </w:p>
    <w:p w14:paraId="5A3BE81C">
      <w:pPr>
        <w:spacing w:line="360" w:lineRule="auto"/>
        <w:ind w:firstLine="0" w:firstLineChars="0"/>
        <w:jc w:val="center"/>
        <w:rPr>
          <w:rFonts w:hint="eastAsia" w:ascii="宋体" w:hAnsi="宋体" w:eastAsia="宋体" w:cs="宋体"/>
          <w:b/>
          <w:color w:val="auto"/>
          <w:sz w:val="24"/>
          <w:szCs w:val="24"/>
        </w:rPr>
      </w:pPr>
    </w:p>
    <w:p w14:paraId="26B3506F">
      <w:pPr>
        <w:spacing w:line="360" w:lineRule="auto"/>
        <w:ind w:firstLine="0" w:firstLineChars="0"/>
        <w:jc w:val="center"/>
        <w:rPr>
          <w:rFonts w:hint="eastAsia" w:ascii="宋体" w:hAnsi="宋体" w:eastAsia="宋体" w:cs="宋体"/>
          <w:b/>
          <w:color w:val="auto"/>
          <w:sz w:val="24"/>
          <w:szCs w:val="24"/>
        </w:rPr>
      </w:pPr>
    </w:p>
    <w:p w14:paraId="49E04294">
      <w:pPr>
        <w:spacing w:line="360" w:lineRule="auto"/>
        <w:ind w:firstLine="0" w:firstLineChars="0"/>
        <w:jc w:val="center"/>
        <w:rPr>
          <w:rFonts w:hint="eastAsia" w:ascii="宋体" w:hAnsi="宋体" w:eastAsia="宋体" w:cs="宋体"/>
          <w:b/>
          <w:color w:val="auto"/>
          <w:sz w:val="24"/>
          <w:szCs w:val="24"/>
        </w:rPr>
      </w:pPr>
    </w:p>
    <w:p w14:paraId="44B296FD">
      <w:pPr>
        <w:spacing w:line="360" w:lineRule="auto"/>
        <w:ind w:firstLine="0" w:firstLineChars="0"/>
        <w:jc w:val="center"/>
        <w:rPr>
          <w:rFonts w:hint="eastAsia" w:ascii="宋体" w:hAnsi="宋体" w:eastAsia="宋体" w:cs="宋体"/>
          <w:b/>
          <w:color w:val="auto"/>
          <w:sz w:val="24"/>
          <w:szCs w:val="24"/>
        </w:rPr>
      </w:pPr>
    </w:p>
    <w:p w14:paraId="5FAF5203">
      <w:pPr>
        <w:spacing w:line="360" w:lineRule="auto"/>
        <w:ind w:firstLine="0" w:firstLineChars="0"/>
        <w:jc w:val="center"/>
        <w:rPr>
          <w:rFonts w:hint="eastAsia" w:ascii="宋体" w:hAnsi="宋体" w:eastAsia="宋体" w:cs="宋体"/>
          <w:b/>
          <w:color w:val="auto"/>
          <w:sz w:val="24"/>
          <w:szCs w:val="24"/>
        </w:rPr>
      </w:pPr>
    </w:p>
    <w:p w14:paraId="4553C253">
      <w:pPr>
        <w:wordWrap w:val="0"/>
        <w:spacing w:line="360" w:lineRule="auto"/>
        <w:ind w:firstLine="0" w:firstLineChars="0"/>
        <w:jc w:val="both"/>
        <w:rPr>
          <w:rFonts w:hint="eastAsia" w:ascii="宋体" w:hAnsi="宋体" w:eastAsia="宋体" w:cs="宋体"/>
          <w:b/>
          <w:color w:val="auto"/>
          <w:sz w:val="24"/>
          <w:szCs w:val="24"/>
        </w:rPr>
      </w:pPr>
    </w:p>
    <w:p w14:paraId="0A3C793C">
      <w:pPr>
        <w:wordWrap w:val="0"/>
        <w:spacing w:line="360" w:lineRule="auto"/>
        <w:ind w:firstLine="0" w:firstLineChars="0"/>
        <w:jc w:val="both"/>
        <w:rPr>
          <w:rFonts w:hint="eastAsia" w:ascii="宋体" w:hAnsi="宋体" w:eastAsia="宋体" w:cs="宋体"/>
          <w:b/>
          <w:color w:val="auto"/>
          <w:sz w:val="24"/>
          <w:szCs w:val="24"/>
        </w:rPr>
      </w:pPr>
    </w:p>
    <w:p w14:paraId="3F3FE2EC">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附件 </w:t>
      </w:r>
      <w:r>
        <w:rPr>
          <w:rFonts w:hint="eastAsia" w:ascii="宋体" w:hAnsi="宋体" w:eastAsia="宋体" w:cs="宋体"/>
          <w:b/>
          <w:color w:val="auto"/>
          <w:sz w:val="24"/>
          <w:szCs w:val="24"/>
          <w:lang w:val="en-US" w:eastAsia="zh-CN"/>
        </w:rPr>
        <w:t>17</w:t>
      </w:r>
      <w:r>
        <w:rPr>
          <w:rFonts w:hint="eastAsia" w:ascii="宋体" w:hAnsi="宋体" w:eastAsia="宋体" w:cs="宋体"/>
          <w:b/>
          <w:color w:val="auto"/>
          <w:sz w:val="24"/>
          <w:szCs w:val="24"/>
        </w:rPr>
        <w:t>：中小企业声明函（</w:t>
      </w:r>
      <w:r>
        <w:rPr>
          <w:rFonts w:hint="eastAsia" w:ascii="宋体" w:hAnsi="宋体" w:eastAsia="宋体" w:cs="宋体"/>
          <w:b/>
          <w:color w:val="auto"/>
          <w:sz w:val="24"/>
          <w:szCs w:val="24"/>
          <w:lang w:val="en-US" w:eastAsia="zh-CN"/>
        </w:rPr>
        <w:t>工程</w:t>
      </w:r>
      <w:r>
        <w:rPr>
          <w:rFonts w:hint="eastAsia" w:ascii="宋体" w:hAnsi="宋体" w:eastAsia="宋体" w:cs="宋体"/>
          <w:b/>
          <w:color w:val="auto"/>
          <w:sz w:val="24"/>
          <w:szCs w:val="24"/>
        </w:rPr>
        <w:t>）</w:t>
      </w:r>
    </w:p>
    <w:p w14:paraId="734BA5BD">
      <w:pPr>
        <w:widowControl w:val="0"/>
        <w:autoSpaceDE w:val="0"/>
        <w:autoSpaceDN w:val="0"/>
        <w:adjustRightInd w:val="0"/>
        <w:spacing w:before="554" w:after="0" w:line="313" w:lineRule="exact"/>
        <w:ind w:left="1855" w:right="0" w:firstLine="0"/>
        <w:jc w:val="left"/>
        <w:rPr>
          <w:rFonts w:ascii="宋体"/>
          <w:color w:val="auto"/>
          <w:spacing w:val="0"/>
          <w:sz w:val="30"/>
        </w:rPr>
      </w:pPr>
      <w:r>
        <w:rPr>
          <w:rFonts w:ascii="宋体" w:hAnsi="宋体" w:cs="宋体"/>
          <w:color w:val="auto"/>
          <w:spacing w:val="0"/>
          <w:sz w:val="30"/>
        </w:rPr>
        <w:t>（</w:t>
      </w:r>
      <w:r>
        <w:rPr>
          <w:rFonts w:ascii="Cambria"/>
          <w:color w:val="auto"/>
          <w:spacing w:val="-1"/>
          <w:sz w:val="30"/>
        </w:rPr>
        <w:t>1</w:t>
      </w:r>
      <w:r>
        <w:rPr>
          <w:rFonts w:ascii="宋体" w:hAnsi="宋体" w:cs="宋体"/>
          <w:color w:val="auto"/>
          <w:spacing w:val="1"/>
          <w:sz w:val="30"/>
        </w:rPr>
        <w:t>）中小企业声明函（</w:t>
      </w:r>
      <w:r>
        <w:rPr>
          <w:rFonts w:hint="eastAsia" w:ascii="宋体" w:hAnsi="宋体" w:cs="宋体"/>
          <w:color w:val="auto"/>
          <w:spacing w:val="1"/>
          <w:sz w:val="30"/>
          <w:lang w:val="en-US" w:eastAsia="zh-CN"/>
        </w:rPr>
        <w:t>工程</w:t>
      </w:r>
      <w:r>
        <w:rPr>
          <w:rFonts w:ascii="宋体" w:hAnsi="宋体" w:cs="宋体"/>
          <w:color w:val="auto"/>
          <w:spacing w:val="1"/>
          <w:sz w:val="30"/>
        </w:rPr>
        <w:t>）</w:t>
      </w:r>
    </w:p>
    <w:p w14:paraId="0ABD0D78">
      <w:pPr>
        <w:wordWrap w:val="0"/>
        <w:spacing w:line="360" w:lineRule="auto"/>
        <w:ind w:firstLine="0" w:firstLineChars="0"/>
        <w:jc w:val="both"/>
        <w:rPr>
          <w:rFonts w:hint="eastAsia" w:ascii="宋体" w:hAnsi="宋体" w:eastAsia="宋体" w:cs="宋体"/>
          <w:b/>
          <w:color w:val="auto"/>
          <w:sz w:val="24"/>
          <w:szCs w:val="24"/>
        </w:rPr>
      </w:pPr>
    </w:p>
    <w:p w14:paraId="27B5CE2E">
      <w:pPr>
        <w:widowControl w:val="0"/>
        <w:autoSpaceDE w:val="0"/>
        <w:autoSpaceDN w:val="0"/>
        <w:adjustRightInd w:val="0"/>
        <w:spacing w:before="0" w:after="0" w:line="240" w:lineRule="exact"/>
        <w:ind w:left="0" w:right="0" w:firstLine="0"/>
        <w:jc w:val="left"/>
        <w:rPr>
          <w:rFonts w:ascii="宋体"/>
          <w:color w:val="auto"/>
          <w:spacing w:val="0"/>
          <w:sz w:val="24"/>
        </w:rPr>
      </w:pPr>
      <w:r>
        <w:rPr>
          <w:rFonts w:ascii="宋体" w:hAnsi="宋体" w:cs="宋体"/>
          <w:b/>
          <w:bCs/>
          <w:color w:val="auto"/>
          <w:spacing w:val="1"/>
          <w:sz w:val="24"/>
        </w:rPr>
        <w:t>致</w:t>
      </w:r>
      <w:r>
        <w:rPr>
          <w:rFonts w:ascii="宋体" w:hAnsi="宋体" w:cs="宋体"/>
          <w:color w:val="auto"/>
          <w:spacing w:val="1"/>
          <w:sz w:val="24"/>
        </w:rPr>
        <w:t>：</w:t>
      </w:r>
      <w:r>
        <w:rPr>
          <w:rFonts w:ascii="宋体" w:hAnsi="宋体" w:cs="宋体"/>
          <w:b/>
          <w:bCs/>
          <w:color w:val="auto"/>
          <w:spacing w:val="1"/>
          <w:sz w:val="24"/>
        </w:rPr>
        <w:t>青海君昱工程项目管理有限公司</w:t>
      </w:r>
    </w:p>
    <w:p w14:paraId="7179B5EC">
      <w:pPr>
        <w:wordWrap w:val="0"/>
        <w:spacing w:line="360" w:lineRule="auto"/>
        <w:ind w:firstLine="0" w:firstLineChars="0"/>
        <w:jc w:val="both"/>
        <w:rPr>
          <w:rFonts w:hint="eastAsia" w:ascii="宋体" w:hAnsi="宋体" w:eastAsia="宋体" w:cs="宋体"/>
          <w:b/>
          <w:color w:val="auto"/>
          <w:sz w:val="24"/>
          <w:szCs w:val="24"/>
        </w:rPr>
      </w:pPr>
    </w:p>
    <w:p w14:paraId="7CBA8E2B">
      <w:pPr>
        <w:widowControl w:val="0"/>
        <w:autoSpaceDE w:val="0"/>
        <w:autoSpaceDN w:val="0"/>
        <w:adjustRightInd w:val="0"/>
        <w:spacing w:before="0" w:after="0" w:line="360" w:lineRule="auto"/>
        <w:ind w:left="0" w:leftChars="0" w:right="0" w:firstLine="468" w:firstLineChars="200"/>
        <w:jc w:val="left"/>
        <w:rPr>
          <w:rFonts w:ascii="宋体"/>
          <w:color w:val="auto"/>
          <w:spacing w:val="0"/>
          <w:sz w:val="24"/>
        </w:rPr>
      </w:pPr>
      <w:r>
        <w:rPr>
          <w:rFonts w:ascii="宋体" w:hAnsi="宋体" w:cs="宋体"/>
          <w:color w:val="auto"/>
          <w:spacing w:val="-3"/>
          <w:sz w:val="24"/>
        </w:rPr>
        <w:t>中小企业声明函（工程、服务）本公司（联合体）郑重声明，根据《政府采</w:t>
      </w:r>
      <w:r>
        <w:rPr>
          <w:rFonts w:ascii="宋体" w:hAnsi="宋体" w:cs="宋体"/>
          <w:color w:val="auto"/>
          <w:spacing w:val="-1"/>
          <w:sz w:val="24"/>
        </w:rPr>
        <w:t>购促进中小企业发展管理办法》（财库﹝2020﹞46</w:t>
      </w:r>
      <w:r>
        <w:rPr>
          <w:rFonts w:ascii="Times New Roman"/>
          <w:color w:val="auto"/>
          <w:spacing w:val="61"/>
          <w:sz w:val="24"/>
        </w:rPr>
        <w:t xml:space="preserve"> </w:t>
      </w:r>
      <w:r>
        <w:rPr>
          <w:rFonts w:ascii="宋体" w:hAnsi="宋体" w:cs="宋体"/>
          <w:color w:val="auto"/>
          <w:spacing w:val="-5"/>
          <w:sz w:val="24"/>
        </w:rPr>
        <w:t>号）的规定，本公司</w:t>
      </w:r>
      <w:r>
        <w:rPr>
          <w:rFonts w:ascii="Times New Roman"/>
          <w:color w:val="auto"/>
          <w:spacing w:val="46"/>
          <w:sz w:val="24"/>
        </w:rPr>
        <w:t xml:space="preserve"> </w:t>
      </w:r>
      <w:r>
        <w:rPr>
          <w:rFonts w:ascii="宋体" w:hAnsi="宋体" w:cs="宋体"/>
          <w:color w:val="auto"/>
          <w:spacing w:val="0"/>
          <w:sz w:val="24"/>
        </w:rPr>
        <w:t>（联合</w:t>
      </w:r>
      <w:r>
        <w:rPr>
          <w:rFonts w:ascii="宋体" w:hAnsi="宋体" w:cs="宋体"/>
          <w:color w:val="auto"/>
          <w:spacing w:val="-3"/>
          <w:sz w:val="24"/>
        </w:rPr>
        <w:t>体）参加（单位名称）的（项目名称）采购活动，工程的施工单位全部为符合政策要求的中小企业（或者：服务全部由符合政策要求的中小企业承接）。相关企</w:t>
      </w:r>
      <w:r>
        <w:rPr>
          <w:rFonts w:ascii="宋体" w:hAnsi="宋体" w:cs="宋体"/>
          <w:color w:val="auto"/>
          <w:spacing w:val="0"/>
          <w:sz w:val="24"/>
        </w:rPr>
        <w:t>业（含联合体中的中小企业、签订分包意向协议的中小企业）的具体情况如下：</w:t>
      </w:r>
    </w:p>
    <w:p w14:paraId="05EF86F8">
      <w:pPr>
        <w:widowControl w:val="0"/>
        <w:autoSpaceDE w:val="0"/>
        <w:autoSpaceDN w:val="0"/>
        <w:adjustRightInd w:val="0"/>
        <w:spacing w:before="228" w:after="0" w:line="360" w:lineRule="auto"/>
        <w:ind w:left="0" w:leftChars="0" w:right="0" w:firstLine="0" w:firstLineChars="0"/>
        <w:jc w:val="left"/>
        <w:rPr>
          <w:rFonts w:ascii="宋体"/>
          <w:color w:val="auto"/>
          <w:spacing w:val="0"/>
          <w:sz w:val="24"/>
        </w:rPr>
      </w:pPr>
      <w:r>
        <w:rPr>
          <w:rFonts w:ascii="宋体"/>
          <w:color w:val="auto"/>
          <w:spacing w:val="0"/>
          <w:sz w:val="24"/>
        </w:rPr>
        <w:t>1.</w:t>
      </w:r>
      <w:r>
        <w:rPr>
          <w:rFonts w:ascii="宋体" w:hAnsi="宋体" w:cs="宋体"/>
          <w:color w:val="auto"/>
          <w:spacing w:val="1"/>
          <w:sz w:val="24"/>
        </w:rPr>
        <w:t>（标的名称），属于（采购文件中明确的所属行业）；承建（承接）</w:t>
      </w:r>
      <w:r>
        <w:rPr>
          <w:rFonts w:ascii="宋体" w:hAnsi="宋体" w:cs="宋体"/>
          <w:color w:val="auto"/>
          <w:spacing w:val="4"/>
          <w:sz w:val="24"/>
        </w:rPr>
        <w:t>企业为（企业名称），从业人员</w:t>
      </w:r>
      <w:r>
        <w:rPr>
          <w:rFonts w:hint="eastAsia" w:ascii="宋体" w:hAnsi="宋体" w:cs="宋体"/>
          <w:color w:val="auto"/>
          <w:spacing w:val="4"/>
          <w:sz w:val="24"/>
          <w:u w:val="single"/>
          <w:lang w:val="en-US" w:eastAsia="zh-CN"/>
        </w:rPr>
        <w:t xml:space="preserve">      </w:t>
      </w:r>
      <w:r>
        <w:rPr>
          <w:rFonts w:hint="eastAsia" w:ascii="宋体" w:hAnsi="宋体" w:cs="宋体"/>
          <w:color w:val="auto"/>
          <w:spacing w:val="4"/>
          <w:sz w:val="24"/>
          <w:lang w:val="en-US" w:eastAsia="zh-CN"/>
        </w:rPr>
        <w:t>人；营业收入</w:t>
      </w:r>
      <w:r>
        <w:rPr>
          <w:rFonts w:hint="eastAsia" w:ascii="宋体" w:hAnsi="宋体" w:cs="宋体"/>
          <w:color w:val="auto"/>
          <w:spacing w:val="4"/>
          <w:sz w:val="24"/>
          <w:u w:val="single"/>
          <w:lang w:val="en-US" w:eastAsia="zh-CN"/>
        </w:rPr>
        <w:t xml:space="preserve">      </w:t>
      </w:r>
      <w:r>
        <w:rPr>
          <w:rFonts w:ascii="宋体" w:hAnsi="宋体" w:cs="宋体"/>
          <w:color w:val="auto"/>
          <w:spacing w:val="0"/>
          <w:sz w:val="24"/>
        </w:rPr>
        <w:t>万元，属于（中型企业、</w:t>
      </w:r>
      <w:r>
        <w:rPr>
          <w:rFonts w:ascii="Times New Roman"/>
          <w:color w:val="auto"/>
          <w:spacing w:val="60"/>
          <w:sz w:val="24"/>
        </w:rPr>
        <w:t xml:space="preserve"> </w:t>
      </w:r>
      <w:r>
        <w:rPr>
          <w:rFonts w:ascii="宋体" w:hAnsi="宋体" w:cs="宋体"/>
          <w:color w:val="auto"/>
          <w:spacing w:val="0"/>
          <w:sz w:val="24"/>
        </w:rPr>
        <w:t>小型企业、微型企业）；</w:t>
      </w:r>
    </w:p>
    <w:p w14:paraId="4EEF2C4C">
      <w:pPr>
        <w:widowControl w:val="0"/>
        <w:autoSpaceDE w:val="0"/>
        <w:autoSpaceDN w:val="0"/>
        <w:adjustRightInd w:val="0"/>
        <w:spacing w:before="226" w:after="0" w:line="360" w:lineRule="auto"/>
        <w:ind w:left="0" w:leftChars="0" w:right="0" w:firstLine="0" w:firstLineChars="0"/>
        <w:jc w:val="left"/>
        <w:rPr>
          <w:rFonts w:ascii="宋体"/>
          <w:color w:val="auto"/>
          <w:spacing w:val="0"/>
          <w:sz w:val="24"/>
        </w:rPr>
      </w:pPr>
      <w:r>
        <w:rPr>
          <w:rFonts w:ascii="宋体"/>
          <w:color w:val="auto"/>
          <w:spacing w:val="0"/>
          <w:sz w:val="24"/>
        </w:rPr>
        <w:t>2.</w:t>
      </w:r>
      <w:r>
        <w:rPr>
          <w:rFonts w:ascii="宋体" w:hAnsi="宋体" w:cs="宋体"/>
          <w:color w:val="auto"/>
          <w:spacing w:val="1"/>
          <w:sz w:val="24"/>
        </w:rPr>
        <w:t>（标的名称），属于（采购文件中明确的所属行业）；承建（承接）</w:t>
      </w:r>
      <w:r>
        <w:rPr>
          <w:rFonts w:ascii="宋体" w:hAnsi="宋体" w:cs="宋体"/>
          <w:color w:val="auto"/>
          <w:spacing w:val="4"/>
          <w:sz w:val="24"/>
        </w:rPr>
        <w:t>企业为（企业名称），从业人员</w:t>
      </w:r>
      <w:r>
        <w:rPr>
          <w:rFonts w:ascii="Times New Roman"/>
          <w:color w:val="auto"/>
          <w:spacing w:val="435"/>
          <w:sz w:val="24"/>
          <w:u w:val="single"/>
        </w:rPr>
        <w:t xml:space="preserve"> </w:t>
      </w:r>
      <w:r>
        <w:rPr>
          <w:rFonts w:ascii="宋体" w:hAnsi="宋体" w:cs="宋体"/>
          <w:color w:val="auto"/>
          <w:spacing w:val="4"/>
          <w:sz w:val="24"/>
        </w:rPr>
        <w:t>人，营业收入为</w:t>
      </w:r>
      <w:r>
        <w:rPr>
          <w:rFonts w:ascii="Times New Roman"/>
          <w:color w:val="auto"/>
          <w:spacing w:val="682"/>
          <w:sz w:val="24"/>
          <w:u w:val="single"/>
        </w:rPr>
        <w:t xml:space="preserve"> </w:t>
      </w:r>
      <w:r>
        <w:rPr>
          <w:rFonts w:ascii="宋体" w:hAnsi="宋体" w:cs="宋体"/>
          <w:color w:val="auto"/>
          <w:spacing w:val="4"/>
          <w:sz w:val="24"/>
        </w:rPr>
        <w:t>万元，资产总额为</w:t>
      </w:r>
      <w:r>
        <w:rPr>
          <w:rFonts w:ascii="宋体" w:hAnsi="宋体" w:cs="宋体"/>
          <w:color w:val="auto"/>
          <w:spacing w:val="0"/>
          <w:sz w:val="24"/>
        </w:rPr>
        <w:t>万元，属于（中型企业、</w:t>
      </w:r>
      <w:r>
        <w:rPr>
          <w:rFonts w:ascii="Times New Roman"/>
          <w:color w:val="auto"/>
          <w:spacing w:val="60"/>
          <w:sz w:val="24"/>
        </w:rPr>
        <w:t xml:space="preserve"> </w:t>
      </w:r>
      <w:r>
        <w:rPr>
          <w:rFonts w:ascii="宋体" w:hAnsi="宋体" w:cs="宋体"/>
          <w:color w:val="auto"/>
          <w:spacing w:val="0"/>
          <w:sz w:val="24"/>
        </w:rPr>
        <w:t>小型企业、微型企业）；</w:t>
      </w:r>
    </w:p>
    <w:p w14:paraId="07E1D7E3">
      <w:pPr>
        <w:widowControl w:val="0"/>
        <w:autoSpaceDE w:val="0"/>
        <w:autoSpaceDN w:val="0"/>
        <w:adjustRightInd w:val="0"/>
        <w:spacing w:before="228" w:after="0" w:line="360" w:lineRule="auto"/>
        <w:ind w:left="600" w:right="0" w:firstLine="0"/>
        <w:jc w:val="left"/>
        <w:rPr>
          <w:rFonts w:ascii="宋体"/>
          <w:color w:val="auto"/>
          <w:spacing w:val="0"/>
          <w:sz w:val="24"/>
        </w:rPr>
      </w:pPr>
      <w:r>
        <w:rPr>
          <w:rFonts w:ascii="宋体" w:hAnsi="宋体" w:cs="宋体"/>
          <w:color w:val="auto"/>
          <w:spacing w:val="0"/>
          <w:sz w:val="24"/>
        </w:rPr>
        <w:t>……</w:t>
      </w:r>
    </w:p>
    <w:p w14:paraId="3AB02F66">
      <w:pPr>
        <w:widowControl w:val="0"/>
        <w:autoSpaceDE w:val="0"/>
        <w:autoSpaceDN w:val="0"/>
        <w:adjustRightInd w:val="0"/>
        <w:spacing w:before="0" w:after="0" w:line="360" w:lineRule="auto"/>
        <w:ind w:left="0" w:leftChars="0" w:right="0" w:firstLine="484" w:firstLineChars="200"/>
        <w:jc w:val="left"/>
        <w:rPr>
          <w:rFonts w:ascii="宋体"/>
          <w:color w:val="auto"/>
          <w:spacing w:val="0"/>
          <w:sz w:val="24"/>
        </w:rPr>
      </w:pPr>
      <w:r>
        <w:rPr>
          <w:rFonts w:ascii="宋体" w:hAnsi="宋体" w:cs="宋体"/>
          <w:color w:val="auto"/>
          <w:spacing w:val="1"/>
          <w:sz w:val="24"/>
        </w:rPr>
        <w:t>以上企业，不属于大企业的分支机构，不存在控股股东</w:t>
      </w:r>
      <w:r>
        <w:rPr>
          <w:rFonts w:ascii="Times New Roman"/>
          <w:color w:val="auto"/>
          <w:spacing w:val="59"/>
          <w:sz w:val="24"/>
        </w:rPr>
        <w:t xml:space="preserve"> </w:t>
      </w:r>
      <w:r>
        <w:rPr>
          <w:rFonts w:ascii="宋体" w:hAnsi="宋体" w:cs="宋体"/>
          <w:color w:val="auto"/>
          <w:spacing w:val="1"/>
          <w:sz w:val="24"/>
        </w:rPr>
        <w:t>为大企业的情形，</w:t>
      </w:r>
      <w:r>
        <w:rPr>
          <w:rFonts w:ascii="宋体" w:hAnsi="宋体" w:cs="宋体"/>
          <w:color w:val="auto"/>
          <w:spacing w:val="0"/>
          <w:sz w:val="24"/>
        </w:rPr>
        <w:t>也不存在与大企业的负责人为同一人的情形。</w:t>
      </w:r>
    </w:p>
    <w:p w14:paraId="1A3E501E">
      <w:pPr>
        <w:widowControl w:val="0"/>
        <w:autoSpaceDE w:val="0"/>
        <w:autoSpaceDN w:val="0"/>
        <w:adjustRightInd w:val="0"/>
        <w:spacing w:before="0" w:after="0" w:line="360" w:lineRule="auto"/>
        <w:ind w:left="0" w:right="0" w:firstLine="0"/>
        <w:jc w:val="left"/>
        <w:rPr>
          <w:rFonts w:ascii="宋体" w:hAnsi="宋体" w:cs="宋体"/>
          <w:color w:val="auto"/>
          <w:spacing w:val="0"/>
          <w:sz w:val="24"/>
        </w:rPr>
      </w:pPr>
      <w:r>
        <w:rPr>
          <w:rFonts w:ascii="宋体" w:hAnsi="宋体" w:cs="宋体"/>
          <w:color w:val="auto"/>
          <w:spacing w:val="0"/>
          <w:sz w:val="24"/>
        </w:rPr>
        <w:t>本企业对上述声明内容的真实性负责。如有虚假，将依法承担相应责任。</w:t>
      </w:r>
    </w:p>
    <w:p w14:paraId="78F22FF9">
      <w:pPr>
        <w:widowControl w:val="0"/>
        <w:autoSpaceDE w:val="0"/>
        <w:autoSpaceDN w:val="0"/>
        <w:adjustRightInd w:val="0"/>
        <w:spacing w:before="0" w:after="0" w:line="360" w:lineRule="auto"/>
        <w:ind w:left="0" w:right="0" w:firstLine="0"/>
        <w:jc w:val="left"/>
        <w:rPr>
          <w:rFonts w:hint="default" w:ascii="宋体" w:hAnsi="宋体" w:cs="宋体" w:eastAsiaTheme="minorEastAsia"/>
          <w:color w:val="auto"/>
          <w:spacing w:val="0"/>
          <w:sz w:val="24"/>
          <w:lang w:val="en-US" w:eastAsia="zh-CN"/>
        </w:rPr>
      </w:pPr>
      <w:r>
        <w:rPr>
          <w:rFonts w:hint="eastAsia" w:ascii="宋体" w:hAnsi="宋体" w:cs="宋体"/>
          <w:b/>
          <w:bCs/>
          <w:color w:val="auto"/>
          <w:spacing w:val="0"/>
          <w:sz w:val="24"/>
          <w:lang w:val="en-US" w:eastAsia="zh-CN"/>
        </w:rPr>
        <w:t>本项目所属行业为：建筑业</w:t>
      </w:r>
    </w:p>
    <w:p w14:paraId="0355491C">
      <w:pPr>
        <w:widowControl w:val="0"/>
        <w:autoSpaceDE w:val="0"/>
        <w:autoSpaceDN w:val="0"/>
        <w:adjustRightInd w:val="0"/>
        <w:spacing w:before="0" w:after="0" w:line="360" w:lineRule="auto"/>
        <w:ind w:left="0" w:right="0" w:firstLine="0"/>
        <w:jc w:val="left"/>
        <w:rPr>
          <w:rFonts w:ascii="宋体" w:hAnsi="宋体" w:cs="宋体"/>
          <w:color w:val="auto"/>
          <w:spacing w:val="0"/>
          <w:sz w:val="24"/>
        </w:rPr>
      </w:pPr>
    </w:p>
    <w:p w14:paraId="5F62E4AD">
      <w:pPr>
        <w:widowControl w:val="0"/>
        <w:autoSpaceDE w:val="0"/>
        <w:autoSpaceDN w:val="0"/>
        <w:adjustRightInd w:val="0"/>
        <w:spacing w:before="0" w:after="0" w:line="360" w:lineRule="auto"/>
        <w:ind w:left="0" w:right="0" w:firstLine="0"/>
        <w:jc w:val="center"/>
        <w:rPr>
          <w:rFonts w:hint="default" w:ascii="宋体" w:hAnsi="宋体" w:eastAsia="宋体" w:cs="宋体"/>
          <w:b/>
          <w:color w:val="auto"/>
          <w:sz w:val="24"/>
          <w:szCs w:val="24"/>
          <w:lang w:val="en-US" w:eastAsia="zh-CN"/>
        </w:rPr>
      </w:pPr>
      <w:r>
        <w:rPr>
          <w:rFonts w:hint="eastAsia" w:ascii="宋体" w:hAnsi="宋体" w:cs="宋体"/>
          <w:color w:val="auto"/>
          <w:spacing w:val="0"/>
          <w:sz w:val="24"/>
          <w:lang w:val="en-US" w:eastAsia="zh-CN"/>
        </w:rPr>
        <w:t xml:space="preserve">    </w:t>
      </w:r>
      <w:r>
        <w:rPr>
          <w:rFonts w:ascii="宋体" w:hAnsi="宋体" w:cs="宋体"/>
          <w:color w:val="auto"/>
          <w:spacing w:val="0"/>
          <w:sz w:val="24"/>
        </w:rPr>
        <w:t>企业名称（盖章）：</w:t>
      </w:r>
    </w:p>
    <w:p w14:paraId="7403DC6B">
      <w:pPr>
        <w:widowControl w:val="0"/>
        <w:autoSpaceDE w:val="0"/>
        <w:autoSpaceDN w:val="0"/>
        <w:adjustRightInd w:val="0"/>
        <w:spacing w:before="0" w:after="0" w:line="360" w:lineRule="auto"/>
        <w:ind w:left="0" w:right="0" w:firstLine="0"/>
        <w:jc w:val="center"/>
        <w:rPr>
          <w:rFonts w:hint="default" w:ascii="宋体" w:hAnsi="宋体" w:cs="宋体"/>
          <w:color w:val="auto"/>
          <w:spacing w:val="0"/>
          <w:sz w:val="24"/>
          <w:lang w:val="en-US" w:eastAsia="zh-CN"/>
        </w:rPr>
        <w:sectPr>
          <w:footerReference r:id="rId11"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pacing w:val="0"/>
          <w:sz w:val="24"/>
          <w:lang w:val="en-US" w:eastAsia="zh-CN"/>
        </w:rPr>
        <w:t xml:space="preserve">    日期：  年  月  日</w:t>
      </w:r>
    </w:p>
    <w:p w14:paraId="02F5D48F">
      <w:pPr>
        <w:autoSpaceDE w:val="0"/>
        <w:autoSpaceDN w:val="0"/>
        <w:adjustRightInd w:val="0"/>
        <w:spacing w:line="400" w:lineRule="exact"/>
        <w:ind w:left="0" w:leftChars="0" w:firstLine="0" w:firstLineChars="0"/>
        <w:jc w:val="both"/>
        <w:rPr>
          <w:rFonts w:ascii="宋体" w:hAnsi="Cambria" w:cs="宋体"/>
          <w:b/>
          <w:bCs/>
          <w:color w:val="auto"/>
          <w:sz w:val="36"/>
          <w:szCs w:val="36"/>
          <w:lang w:val="zh-CN"/>
        </w:rPr>
      </w:pPr>
      <w:r>
        <w:rPr>
          <w:rFonts w:hint="eastAsia" w:ascii="宋体" w:hAnsi="宋体" w:eastAsia="宋体" w:cs="宋体"/>
          <w:b/>
          <w:color w:val="auto"/>
          <w:sz w:val="24"/>
          <w:szCs w:val="24"/>
          <w:lang w:val="en-US" w:eastAsia="zh-CN"/>
        </w:rPr>
        <w:t>附件18：</w:t>
      </w:r>
      <w:r>
        <w:rPr>
          <w:rFonts w:hint="eastAsia" w:ascii="宋体" w:hAnsi="宋体" w:eastAsia="宋体" w:cs="宋体"/>
          <w:b/>
          <w:color w:val="auto"/>
          <w:sz w:val="24"/>
          <w:szCs w:val="24"/>
          <w:lang w:val="zh-CN"/>
        </w:rPr>
        <w:t>响应人认为在其他方面有必要说明的事项</w:t>
      </w:r>
    </w:p>
    <w:p w14:paraId="08899529">
      <w:pPr>
        <w:widowControl w:val="0"/>
        <w:autoSpaceDE w:val="0"/>
        <w:autoSpaceDN w:val="0"/>
        <w:adjustRightInd w:val="0"/>
        <w:spacing w:before="0" w:after="0" w:line="281" w:lineRule="exact"/>
        <w:ind w:left="0" w:right="0" w:firstLine="0"/>
        <w:jc w:val="center"/>
        <w:rPr>
          <w:rFonts w:ascii="宋体" w:hAnsi="宋体" w:cs="宋体"/>
          <w:color w:val="auto"/>
          <w:spacing w:val="1"/>
          <w:sz w:val="28"/>
        </w:rPr>
      </w:pPr>
    </w:p>
    <w:p w14:paraId="6CDCC758">
      <w:pPr>
        <w:widowControl w:val="0"/>
        <w:autoSpaceDE w:val="0"/>
        <w:autoSpaceDN w:val="0"/>
        <w:adjustRightInd w:val="0"/>
        <w:spacing w:before="0" w:after="0" w:line="281" w:lineRule="exact"/>
        <w:ind w:left="0" w:right="0" w:firstLine="0"/>
        <w:jc w:val="center"/>
        <w:rPr>
          <w:rFonts w:ascii="宋体" w:hAnsi="宋体" w:cs="宋体"/>
          <w:color w:val="auto"/>
          <w:spacing w:val="1"/>
          <w:sz w:val="28"/>
        </w:rPr>
      </w:pPr>
    </w:p>
    <w:p w14:paraId="45E02344">
      <w:pPr>
        <w:widowControl w:val="0"/>
        <w:autoSpaceDE w:val="0"/>
        <w:autoSpaceDN w:val="0"/>
        <w:adjustRightInd w:val="0"/>
        <w:spacing w:before="0" w:after="0" w:line="281" w:lineRule="exact"/>
        <w:ind w:left="0" w:right="0" w:firstLine="0"/>
        <w:jc w:val="center"/>
        <w:rPr>
          <w:rFonts w:ascii="宋体" w:hAnsi="宋体" w:cs="宋体"/>
          <w:color w:val="auto"/>
          <w:spacing w:val="1"/>
          <w:sz w:val="28"/>
        </w:rPr>
      </w:pPr>
    </w:p>
    <w:p w14:paraId="3D53EF40">
      <w:pPr>
        <w:widowControl w:val="0"/>
        <w:autoSpaceDE w:val="0"/>
        <w:autoSpaceDN w:val="0"/>
        <w:adjustRightInd w:val="0"/>
        <w:spacing w:before="0" w:after="0" w:line="281" w:lineRule="exact"/>
        <w:ind w:left="0" w:right="0" w:firstLine="0"/>
        <w:jc w:val="center"/>
        <w:rPr>
          <w:rFonts w:ascii="宋体" w:hAnsi="宋体" w:cs="宋体"/>
          <w:color w:val="auto"/>
          <w:spacing w:val="1"/>
          <w:sz w:val="28"/>
        </w:rPr>
      </w:pPr>
    </w:p>
    <w:p w14:paraId="7B60D9CF">
      <w:pPr>
        <w:widowControl w:val="0"/>
        <w:autoSpaceDE w:val="0"/>
        <w:autoSpaceDN w:val="0"/>
        <w:adjustRightInd w:val="0"/>
        <w:spacing w:before="0" w:after="0" w:line="281" w:lineRule="exact"/>
        <w:ind w:left="0" w:right="0" w:firstLine="0"/>
        <w:jc w:val="center"/>
        <w:rPr>
          <w:rFonts w:ascii="宋体" w:hAnsi="宋体" w:cs="宋体"/>
          <w:color w:val="auto"/>
          <w:spacing w:val="1"/>
          <w:sz w:val="28"/>
        </w:rPr>
      </w:pPr>
    </w:p>
    <w:p w14:paraId="0405F0F3">
      <w:pPr>
        <w:keepNext w:val="0"/>
        <w:keepLines w:val="0"/>
        <w:widowControl/>
        <w:suppressLineNumbers w:val="0"/>
        <w:ind w:firstLine="840" w:firstLineChars="300"/>
        <w:jc w:val="left"/>
        <w:rPr>
          <w:b w:val="0"/>
          <w:bCs w:val="0"/>
          <w:color w:val="auto"/>
        </w:rPr>
      </w:pPr>
      <w:r>
        <w:rPr>
          <w:rFonts w:hint="eastAsia" w:ascii="宋体" w:hAnsi="宋体" w:eastAsia="宋体" w:cs="宋体"/>
          <w:b w:val="0"/>
          <w:bCs w:val="0"/>
          <w:color w:val="auto"/>
          <w:kern w:val="0"/>
          <w:sz w:val="28"/>
          <w:szCs w:val="28"/>
          <w:lang w:val="en-US" w:eastAsia="zh-CN" w:bidi="ar"/>
        </w:rPr>
        <w:t>供应商认为在其他方面有必要说明的事项（格式自拟）</w:t>
      </w:r>
    </w:p>
    <w:p w14:paraId="4A222FF7">
      <w:pPr>
        <w:widowControl w:val="0"/>
        <w:autoSpaceDE w:val="0"/>
        <w:autoSpaceDN w:val="0"/>
        <w:adjustRightInd w:val="0"/>
        <w:spacing w:before="0" w:after="0" w:line="281" w:lineRule="exact"/>
        <w:ind w:left="0" w:right="0" w:firstLine="0"/>
        <w:jc w:val="left"/>
        <w:rPr>
          <w:rFonts w:ascii="宋体" w:hAnsi="宋体" w:cs="宋体"/>
          <w:b w:val="0"/>
          <w:bCs w:val="0"/>
          <w:color w:val="auto"/>
          <w:spacing w:val="1"/>
          <w:sz w:val="28"/>
        </w:rPr>
      </w:pPr>
    </w:p>
    <w:p w14:paraId="05AF7F83">
      <w:pPr>
        <w:rPr>
          <w:rFonts w:hint="default"/>
          <w:color w:val="auto"/>
          <w:lang w:val="en-US" w:eastAsia="zh-CN"/>
        </w:rPr>
      </w:pPr>
    </w:p>
    <w:p w14:paraId="7C8949BE">
      <w:pPr>
        <w:rPr>
          <w:rFonts w:hint="eastAsia"/>
          <w:color w:val="auto"/>
          <w:lang w:val="en-US" w:eastAsia="zh-CN"/>
        </w:rPr>
      </w:pPr>
    </w:p>
    <w:p w14:paraId="568B004D">
      <w:pPr>
        <w:rPr>
          <w:rFonts w:hint="eastAsia"/>
          <w:color w:val="auto"/>
          <w:lang w:val="en-US" w:eastAsia="zh-CN"/>
        </w:rPr>
      </w:pPr>
    </w:p>
    <w:p w14:paraId="7D463D20">
      <w:pPr>
        <w:rPr>
          <w:rFonts w:hint="eastAsia"/>
          <w:color w:val="auto"/>
          <w:lang w:val="en-US" w:eastAsia="zh-CN"/>
        </w:rPr>
      </w:pPr>
    </w:p>
    <w:p w14:paraId="7BE73F1E">
      <w:pPr>
        <w:rPr>
          <w:rFonts w:hint="eastAsia"/>
          <w:color w:val="auto"/>
          <w:lang w:val="en-US" w:eastAsia="zh-CN"/>
        </w:rPr>
      </w:pPr>
    </w:p>
    <w:p w14:paraId="014343C2">
      <w:pPr>
        <w:rPr>
          <w:rFonts w:hint="eastAsia"/>
          <w:color w:val="auto"/>
          <w:lang w:val="en-US" w:eastAsia="zh-CN"/>
        </w:rPr>
      </w:pPr>
    </w:p>
    <w:p w14:paraId="75932348">
      <w:pPr>
        <w:rPr>
          <w:rFonts w:hint="eastAsia"/>
          <w:color w:val="auto"/>
          <w:lang w:val="en-US" w:eastAsia="zh-CN"/>
        </w:rPr>
      </w:pPr>
    </w:p>
    <w:p w14:paraId="3A639118">
      <w:pPr>
        <w:rPr>
          <w:rFonts w:hint="eastAsia"/>
          <w:color w:val="auto"/>
          <w:lang w:val="en-US" w:eastAsia="zh-CN"/>
        </w:rPr>
      </w:pPr>
    </w:p>
    <w:p w14:paraId="26EDFB49">
      <w:pPr>
        <w:rPr>
          <w:rFonts w:hint="eastAsia"/>
          <w:color w:val="auto"/>
          <w:lang w:val="en-US" w:eastAsia="zh-CN"/>
        </w:rPr>
      </w:pPr>
    </w:p>
    <w:p w14:paraId="07A5C96F">
      <w:pPr>
        <w:rPr>
          <w:rFonts w:hint="eastAsia"/>
          <w:color w:val="auto"/>
          <w:lang w:val="en-US" w:eastAsia="zh-CN"/>
        </w:rPr>
      </w:pPr>
    </w:p>
    <w:p w14:paraId="75135E6E">
      <w:pPr>
        <w:rPr>
          <w:rFonts w:hint="eastAsia"/>
          <w:color w:val="auto"/>
          <w:lang w:val="en-US" w:eastAsia="zh-CN"/>
        </w:rPr>
      </w:pPr>
    </w:p>
    <w:p w14:paraId="52F0D743">
      <w:pPr>
        <w:rPr>
          <w:rFonts w:hint="eastAsia"/>
          <w:color w:val="auto"/>
          <w:lang w:val="en-US" w:eastAsia="zh-CN"/>
        </w:rPr>
      </w:pPr>
    </w:p>
    <w:p w14:paraId="17CA7BF6">
      <w:pPr>
        <w:rPr>
          <w:rFonts w:hint="eastAsia"/>
          <w:color w:val="auto"/>
          <w:lang w:val="en-US" w:eastAsia="zh-CN"/>
        </w:rPr>
      </w:pPr>
    </w:p>
    <w:p w14:paraId="2ED9DCE1">
      <w:pPr>
        <w:rPr>
          <w:rFonts w:hint="eastAsia"/>
          <w:color w:val="auto"/>
          <w:lang w:val="en-US" w:eastAsia="zh-CN"/>
        </w:rPr>
      </w:pPr>
    </w:p>
    <w:p w14:paraId="0ACB7604">
      <w:pPr>
        <w:rPr>
          <w:rFonts w:hint="eastAsia"/>
          <w:color w:val="auto"/>
          <w:lang w:val="en-US" w:eastAsia="zh-CN"/>
        </w:rPr>
      </w:pPr>
    </w:p>
    <w:p w14:paraId="73A97FA0">
      <w:pPr>
        <w:rPr>
          <w:rFonts w:hint="eastAsia"/>
          <w:color w:val="auto"/>
          <w:lang w:val="en-US" w:eastAsia="zh-CN"/>
        </w:rPr>
      </w:pPr>
    </w:p>
    <w:p w14:paraId="70490FA3">
      <w:pPr>
        <w:rPr>
          <w:rFonts w:hint="eastAsia"/>
          <w:color w:val="auto"/>
          <w:lang w:val="en-US" w:eastAsia="zh-CN"/>
        </w:rPr>
      </w:pPr>
    </w:p>
    <w:p w14:paraId="6356065E">
      <w:pPr>
        <w:rPr>
          <w:rFonts w:hint="eastAsia"/>
          <w:color w:val="auto"/>
          <w:lang w:val="en-US" w:eastAsia="zh-CN"/>
        </w:rPr>
      </w:pPr>
    </w:p>
    <w:p w14:paraId="2F0C115B">
      <w:pPr>
        <w:rPr>
          <w:rFonts w:hint="eastAsia"/>
          <w:color w:val="auto"/>
          <w:lang w:val="en-US" w:eastAsia="zh-CN"/>
        </w:rPr>
      </w:pPr>
    </w:p>
    <w:p w14:paraId="77D60327">
      <w:pPr>
        <w:rPr>
          <w:rFonts w:hint="eastAsia"/>
          <w:color w:val="auto"/>
          <w:lang w:val="en-US" w:eastAsia="zh-CN"/>
        </w:rPr>
      </w:pPr>
    </w:p>
    <w:p w14:paraId="1B5F128B">
      <w:pPr>
        <w:rPr>
          <w:rFonts w:hint="eastAsia"/>
          <w:color w:val="auto"/>
          <w:lang w:val="en-US" w:eastAsia="zh-CN"/>
        </w:rPr>
      </w:pPr>
    </w:p>
    <w:p w14:paraId="4470BE62">
      <w:pPr>
        <w:rPr>
          <w:rFonts w:hint="eastAsia"/>
          <w:color w:val="auto"/>
          <w:lang w:val="en-US" w:eastAsia="zh-CN"/>
        </w:rPr>
      </w:pPr>
    </w:p>
    <w:p w14:paraId="5BB68C1A">
      <w:pPr>
        <w:rPr>
          <w:rFonts w:hint="eastAsia"/>
          <w:color w:val="auto"/>
          <w:lang w:val="en-US" w:eastAsia="zh-CN"/>
        </w:rPr>
      </w:pPr>
    </w:p>
    <w:p w14:paraId="3A0C84E5">
      <w:pPr>
        <w:rPr>
          <w:rFonts w:hint="eastAsia"/>
          <w:color w:val="auto"/>
          <w:lang w:val="en-US" w:eastAsia="zh-CN"/>
        </w:rPr>
      </w:pPr>
    </w:p>
    <w:p w14:paraId="72BB3D53">
      <w:pPr>
        <w:pStyle w:val="18"/>
        <w:ind w:left="0" w:leftChars="0" w:firstLine="0" w:firstLineChars="0"/>
        <w:jc w:val="both"/>
        <w:rPr>
          <w:rFonts w:hint="eastAsia"/>
          <w:color w:val="auto"/>
          <w:lang w:val="en-US" w:eastAsia="zh-CN"/>
        </w:rPr>
      </w:pPr>
    </w:p>
    <w:p w14:paraId="36B704E8">
      <w:pPr>
        <w:keepNext/>
        <w:pageBreakBefore/>
        <w:widowControl/>
        <w:spacing w:line="360" w:lineRule="auto"/>
        <w:ind w:firstLine="0" w:firstLineChars="0"/>
        <w:outlineLvl w:val="1"/>
        <w:rPr>
          <w:rFonts w:ascii="宋体" w:hAnsi="宋体" w:eastAsia="宋体" w:cs="宋体"/>
          <w:b/>
          <w:bCs/>
          <w:color w:val="auto"/>
          <w:sz w:val="24"/>
          <w:szCs w:val="24"/>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19</w:t>
      </w:r>
      <w:r>
        <w:rPr>
          <w:rFonts w:hint="eastAsia" w:ascii="宋体" w:hAnsi="宋体" w:eastAsia="宋体" w:cs="宋体"/>
          <w:b/>
          <w:color w:val="auto"/>
          <w:sz w:val="24"/>
          <w:szCs w:val="24"/>
        </w:rPr>
        <w:t>：供应商最后报价表</w:t>
      </w:r>
    </w:p>
    <w:p w14:paraId="2EAD84D6">
      <w:pPr>
        <w:spacing w:line="360" w:lineRule="auto"/>
        <w:ind w:firstLine="0" w:firstLineChars="0"/>
        <w:rPr>
          <w:rFonts w:ascii="宋体" w:hAnsi="宋体" w:eastAsia="宋体" w:cs="宋体"/>
          <w:b/>
          <w:color w:val="auto"/>
          <w:sz w:val="24"/>
          <w:szCs w:val="24"/>
        </w:rPr>
      </w:pPr>
    </w:p>
    <w:p w14:paraId="64FD97A5">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供应商最后报价表</w:t>
      </w:r>
    </w:p>
    <w:p w14:paraId="65626287">
      <w:pPr>
        <w:spacing w:line="360" w:lineRule="auto"/>
        <w:ind w:firstLine="0" w:firstLineChars="0"/>
        <w:rPr>
          <w:rFonts w:ascii="宋体" w:hAnsi="宋体" w:eastAsia="宋体" w:cs="宋体"/>
          <w:b/>
          <w:color w:val="auto"/>
          <w:sz w:val="24"/>
          <w:szCs w:val="24"/>
        </w:rPr>
      </w:pPr>
    </w:p>
    <w:p w14:paraId="291E458D">
      <w:pPr>
        <w:spacing w:line="360" w:lineRule="auto"/>
        <w:ind w:firstLine="0" w:firstLineChars="0"/>
        <w:rPr>
          <w:rFonts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22"/>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899"/>
        <w:gridCol w:w="2250"/>
        <w:gridCol w:w="1860"/>
        <w:gridCol w:w="1588"/>
      </w:tblGrid>
      <w:tr w14:paraId="0C70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14:paraId="34407FCE">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1899" w:type="dxa"/>
            <w:vAlign w:val="center"/>
          </w:tcPr>
          <w:p w14:paraId="513729BF">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250" w:type="dxa"/>
            <w:vAlign w:val="center"/>
          </w:tcPr>
          <w:p w14:paraId="373C9089">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1860" w:type="dxa"/>
            <w:vAlign w:val="center"/>
          </w:tcPr>
          <w:p w14:paraId="4B66191C">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lang w:val="en-US" w:eastAsia="zh-CN"/>
              </w:rPr>
              <w:t>工</w:t>
            </w:r>
            <w:r>
              <w:rPr>
                <w:rFonts w:hint="eastAsia" w:ascii="宋体" w:hAnsi="宋体" w:eastAsia="宋体" w:cs="宋体"/>
                <w:bCs/>
                <w:color w:val="auto"/>
                <w:sz w:val="24"/>
                <w:szCs w:val="24"/>
              </w:rPr>
              <w:t>期</w:t>
            </w:r>
          </w:p>
        </w:tc>
        <w:tc>
          <w:tcPr>
            <w:tcW w:w="1588" w:type="dxa"/>
            <w:vAlign w:val="center"/>
          </w:tcPr>
          <w:p w14:paraId="18855A51">
            <w:pPr>
              <w:spacing w:line="360" w:lineRule="auto"/>
              <w:ind w:firstLine="0" w:firstLineChars="0"/>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工程质量</w:t>
            </w:r>
          </w:p>
        </w:tc>
      </w:tr>
      <w:tr w14:paraId="7B5C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14:paraId="54DBAC56">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大写;</w:t>
            </w:r>
          </w:p>
          <w:p w14:paraId="04F92533">
            <w:pPr>
              <w:pStyle w:val="7"/>
              <w:ind w:left="0" w:leftChars="0" w:firstLine="0" w:firstLineChars="0"/>
              <w:rPr>
                <w:rFonts w:hint="default"/>
                <w:lang w:val="en-US" w:eastAsia="zh-CN"/>
              </w:rPr>
            </w:pPr>
            <w:r>
              <w:rPr>
                <w:rFonts w:hint="eastAsia"/>
                <w:lang w:val="en-US" w:eastAsia="zh-CN"/>
              </w:rPr>
              <w:t>小写：</w:t>
            </w:r>
          </w:p>
        </w:tc>
        <w:tc>
          <w:tcPr>
            <w:tcW w:w="1899" w:type="dxa"/>
          </w:tcPr>
          <w:p w14:paraId="44EA4883">
            <w:pPr>
              <w:spacing w:line="360" w:lineRule="auto"/>
              <w:ind w:firstLine="0" w:firstLineChars="0"/>
              <w:rPr>
                <w:rFonts w:ascii="宋体" w:hAnsi="宋体" w:eastAsia="宋体" w:cs="宋体"/>
                <w:color w:val="auto"/>
                <w:sz w:val="24"/>
                <w:szCs w:val="24"/>
              </w:rPr>
            </w:pPr>
          </w:p>
        </w:tc>
        <w:tc>
          <w:tcPr>
            <w:tcW w:w="2250" w:type="dxa"/>
          </w:tcPr>
          <w:p w14:paraId="74B5D436">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大写;</w:t>
            </w:r>
          </w:p>
          <w:p w14:paraId="01D64BDF">
            <w:pPr>
              <w:spacing w:line="360" w:lineRule="auto"/>
              <w:ind w:firstLine="0" w:firstLineChars="0"/>
              <w:rPr>
                <w:rFonts w:ascii="宋体" w:hAnsi="宋体" w:eastAsia="宋体" w:cs="宋体"/>
                <w:color w:val="auto"/>
                <w:sz w:val="24"/>
                <w:szCs w:val="24"/>
              </w:rPr>
            </w:pPr>
            <w:r>
              <w:rPr>
                <w:rFonts w:hint="eastAsia"/>
                <w:lang w:val="en-US" w:eastAsia="zh-CN"/>
              </w:rPr>
              <w:t>小写：</w:t>
            </w:r>
          </w:p>
        </w:tc>
        <w:tc>
          <w:tcPr>
            <w:tcW w:w="1860" w:type="dxa"/>
          </w:tcPr>
          <w:p w14:paraId="658CA575">
            <w:pPr>
              <w:spacing w:line="360" w:lineRule="auto"/>
              <w:ind w:firstLine="0" w:firstLineChars="0"/>
              <w:rPr>
                <w:rFonts w:ascii="宋体" w:hAnsi="宋体" w:eastAsia="宋体" w:cs="宋体"/>
                <w:color w:val="auto"/>
                <w:sz w:val="24"/>
                <w:szCs w:val="24"/>
              </w:rPr>
            </w:pPr>
          </w:p>
        </w:tc>
        <w:tc>
          <w:tcPr>
            <w:tcW w:w="1588" w:type="dxa"/>
          </w:tcPr>
          <w:p w14:paraId="16FFA3D1">
            <w:pPr>
              <w:spacing w:line="360" w:lineRule="auto"/>
              <w:ind w:firstLine="0" w:firstLineChars="0"/>
              <w:rPr>
                <w:rFonts w:ascii="宋体" w:hAnsi="宋体" w:eastAsia="宋体" w:cs="宋体"/>
                <w:color w:val="auto"/>
                <w:sz w:val="24"/>
                <w:szCs w:val="24"/>
              </w:rPr>
            </w:pPr>
          </w:p>
        </w:tc>
      </w:tr>
      <w:tr w14:paraId="0081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723" w:type="dxa"/>
            <w:gridSpan w:val="5"/>
          </w:tcPr>
          <w:p w14:paraId="54DAFFE5">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14:paraId="05F9ADB8">
            <w:pPr>
              <w:spacing w:line="360" w:lineRule="auto"/>
              <w:ind w:firstLine="0" w:firstLineChars="0"/>
              <w:rPr>
                <w:rFonts w:ascii="宋体" w:hAnsi="宋体" w:eastAsia="宋体" w:cs="宋体"/>
                <w:color w:val="auto"/>
                <w:sz w:val="24"/>
                <w:szCs w:val="24"/>
              </w:rPr>
            </w:pPr>
          </w:p>
          <w:p w14:paraId="2342B825">
            <w:pPr>
              <w:spacing w:line="360" w:lineRule="auto"/>
              <w:ind w:firstLine="0" w:firstLineChars="0"/>
              <w:rPr>
                <w:rFonts w:ascii="宋体" w:hAnsi="宋体" w:eastAsia="宋体" w:cs="宋体"/>
                <w:color w:val="auto"/>
                <w:sz w:val="24"/>
                <w:szCs w:val="24"/>
              </w:rPr>
            </w:pPr>
          </w:p>
          <w:p w14:paraId="53892077">
            <w:pPr>
              <w:spacing w:line="360" w:lineRule="auto"/>
              <w:ind w:firstLine="0" w:firstLineChars="0"/>
              <w:rPr>
                <w:rFonts w:ascii="宋体" w:hAnsi="宋体" w:eastAsia="宋体" w:cs="宋体"/>
                <w:color w:val="auto"/>
                <w:sz w:val="24"/>
                <w:szCs w:val="24"/>
              </w:rPr>
            </w:pPr>
          </w:p>
          <w:p w14:paraId="05E6B68C">
            <w:pPr>
              <w:spacing w:line="360" w:lineRule="auto"/>
              <w:ind w:firstLine="0" w:firstLineChars="0"/>
              <w:rPr>
                <w:rFonts w:ascii="宋体" w:hAnsi="宋体" w:eastAsia="宋体" w:cs="宋体"/>
                <w:color w:val="auto"/>
                <w:sz w:val="24"/>
                <w:szCs w:val="24"/>
              </w:rPr>
            </w:pPr>
          </w:p>
          <w:p w14:paraId="102C6661">
            <w:pPr>
              <w:spacing w:line="360" w:lineRule="auto"/>
              <w:ind w:firstLine="0" w:firstLineChars="0"/>
              <w:rPr>
                <w:rFonts w:ascii="宋体" w:hAnsi="宋体" w:eastAsia="宋体" w:cs="宋体"/>
                <w:color w:val="auto"/>
                <w:sz w:val="24"/>
                <w:szCs w:val="24"/>
              </w:rPr>
            </w:pPr>
          </w:p>
        </w:tc>
      </w:tr>
    </w:tbl>
    <w:p w14:paraId="77314B08">
      <w:pPr>
        <w:tabs>
          <w:tab w:val="left" w:pos="168"/>
        </w:tabs>
        <w:spacing w:line="360" w:lineRule="auto"/>
        <w:ind w:firstLine="0" w:firstLineChars="0"/>
        <w:textAlignment w:val="baseline"/>
        <w:rPr>
          <w:rFonts w:ascii="宋体" w:hAnsi="宋体" w:eastAsia="宋体" w:cs="宋体"/>
          <w:b/>
          <w:bCs/>
          <w:color w:val="auto"/>
          <w:sz w:val="24"/>
          <w:szCs w:val="24"/>
        </w:rPr>
      </w:pPr>
      <w:r>
        <w:rPr>
          <w:rFonts w:hint="eastAsia" w:ascii="宋体" w:hAnsi="宋体" w:eastAsia="宋体" w:cs="宋体"/>
          <w:b/>
          <w:bCs/>
          <w:color w:val="auto"/>
          <w:sz w:val="24"/>
          <w:szCs w:val="24"/>
          <w:lang w:val="zh-CN"/>
        </w:rPr>
        <w:t>注：此表不需上传至响应文件中，以附件形式在开启最终报价时上传至政采云平台，供应商在解密结束后须事先准备好最终报价表，最终报价开启上传时间为30分钟。</w:t>
      </w:r>
    </w:p>
    <w:p w14:paraId="7BE4AFB3">
      <w:pPr>
        <w:tabs>
          <w:tab w:val="left" w:pos="168"/>
        </w:tabs>
        <w:spacing w:line="360" w:lineRule="auto"/>
        <w:ind w:firstLine="0" w:firstLineChars="0"/>
        <w:textAlignment w:val="baseline"/>
        <w:rPr>
          <w:rFonts w:ascii="宋体" w:hAnsi="宋体" w:eastAsia="宋体" w:cs="宋体"/>
          <w:b/>
          <w:bCs/>
          <w:color w:val="auto"/>
          <w:sz w:val="24"/>
          <w:szCs w:val="24"/>
        </w:rPr>
      </w:pPr>
    </w:p>
    <w:p w14:paraId="2C926EE7">
      <w:pPr>
        <w:tabs>
          <w:tab w:val="left" w:pos="168"/>
        </w:tabs>
        <w:spacing w:line="360" w:lineRule="auto"/>
        <w:ind w:firstLine="0" w:firstLineChars="0"/>
        <w:textAlignment w:val="baseline"/>
        <w:rPr>
          <w:rFonts w:ascii="宋体" w:hAnsi="宋体" w:eastAsia="宋体" w:cs="宋体"/>
          <w:b/>
          <w:bCs/>
          <w:color w:val="auto"/>
          <w:sz w:val="24"/>
          <w:szCs w:val="24"/>
        </w:rPr>
      </w:pPr>
    </w:p>
    <w:p w14:paraId="322C01C2">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供应商：（公章）</w:t>
      </w:r>
    </w:p>
    <w:p w14:paraId="5F9A91DA">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14:paraId="2B443C71">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14:paraId="09287DDB">
      <w:pPr>
        <w:pStyle w:val="18"/>
        <w:ind w:left="0" w:leftChars="0" w:firstLine="0" w:firstLineChars="0"/>
        <w:jc w:val="center"/>
        <w:rPr>
          <w:rFonts w:hint="eastAsia"/>
          <w:color w:val="auto"/>
          <w:lang w:val="en-US" w:eastAsia="zh-CN"/>
        </w:rPr>
      </w:pPr>
    </w:p>
    <w:p w14:paraId="609D48AE">
      <w:pPr>
        <w:pStyle w:val="18"/>
        <w:ind w:left="0" w:leftChars="0" w:firstLine="0" w:firstLineChars="0"/>
        <w:jc w:val="center"/>
        <w:rPr>
          <w:rFonts w:hint="eastAsia"/>
          <w:color w:val="auto"/>
          <w:lang w:val="en-US" w:eastAsia="zh-CN"/>
        </w:rPr>
      </w:pPr>
    </w:p>
    <w:p w14:paraId="3F9A7A43">
      <w:pPr>
        <w:pStyle w:val="18"/>
        <w:ind w:left="0" w:leftChars="0" w:firstLine="0" w:firstLineChars="0"/>
        <w:jc w:val="center"/>
        <w:rPr>
          <w:rFonts w:hint="eastAsia"/>
          <w:color w:val="auto"/>
          <w:lang w:val="en-US" w:eastAsia="zh-CN"/>
        </w:rPr>
      </w:pPr>
    </w:p>
    <w:p w14:paraId="002A01F3">
      <w:pPr>
        <w:pStyle w:val="18"/>
        <w:ind w:left="0" w:leftChars="0" w:firstLine="0" w:firstLineChars="0"/>
        <w:jc w:val="center"/>
        <w:rPr>
          <w:rFonts w:hint="eastAsia"/>
          <w:color w:val="auto"/>
          <w:lang w:val="en-US" w:eastAsia="zh-CN"/>
        </w:rPr>
      </w:pPr>
      <w:r>
        <w:rPr>
          <w:rFonts w:hint="eastAsia"/>
          <w:color w:val="auto"/>
          <w:lang w:val="en-US" w:eastAsia="zh-CN"/>
        </w:rPr>
        <w:t>第六部分  采购项目要求</w:t>
      </w:r>
    </w:p>
    <w:p w14:paraId="1B6A66BF">
      <w:pPr>
        <w:spacing w:line="360" w:lineRule="auto"/>
        <w:ind w:firstLine="482"/>
        <w:outlineLvl w:val="0"/>
        <w:rPr>
          <w:rFonts w:hint="eastAsia" w:ascii="宋体" w:hAnsi="宋体"/>
          <w:b/>
          <w:color w:val="auto"/>
          <w:sz w:val="24"/>
          <w:szCs w:val="24"/>
        </w:rPr>
      </w:pPr>
    </w:p>
    <w:p w14:paraId="2B184239">
      <w:pPr>
        <w:spacing w:line="360" w:lineRule="auto"/>
        <w:ind w:firstLine="482"/>
        <w:outlineLvl w:val="0"/>
        <w:rPr>
          <w:rFonts w:hint="eastAsia" w:ascii="宋体" w:hAnsi="宋体"/>
          <w:b/>
          <w:color w:val="auto"/>
          <w:sz w:val="24"/>
          <w:szCs w:val="24"/>
        </w:rPr>
      </w:pPr>
      <w:r>
        <w:rPr>
          <w:rFonts w:hint="eastAsia" w:ascii="宋体" w:hAnsi="宋体"/>
          <w:b/>
          <w:color w:val="auto"/>
          <w:sz w:val="24"/>
          <w:szCs w:val="24"/>
        </w:rPr>
        <w:t>一、</w:t>
      </w:r>
      <w:r>
        <w:rPr>
          <w:rFonts w:hint="eastAsia" w:ascii="宋体" w:hAnsi="宋体"/>
          <w:b/>
          <w:color w:val="auto"/>
          <w:sz w:val="24"/>
          <w:szCs w:val="24"/>
          <w:lang w:val="en-US" w:eastAsia="zh-CN"/>
        </w:rPr>
        <w:t>磋商说明</w:t>
      </w:r>
    </w:p>
    <w:p w14:paraId="4321A38E">
      <w:pPr>
        <w:widowControl w:val="0"/>
        <w:autoSpaceDE w:val="0"/>
        <w:autoSpaceDN w:val="0"/>
        <w:adjustRightInd w:val="0"/>
        <w:spacing w:before="0" w:after="0" w:line="360" w:lineRule="auto"/>
        <w:ind w:right="0"/>
        <w:jc w:val="left"/>
        <w:rPr>
          <w:rFonts w:hint="eastAsia" w:ascii="宋体" w:hAnsi="宋体" w:cs="宋体"/>
          <w:color w:val="auto"/>
          <w:spacing w:val="-3"/>
          <w:sz w:val="24"/>
          <w:lang w:val="en-US" w:eastAsia="zh-CN"/>
        </w:rPr>
      </w:pPr>
      <w:r>
        <w:rPr>
          <w:rFonts w:hint="eastAsia" w:ascii="宋体" w:hAnsi="宋体" w:cs="宋体"/>
          <w:color w:val="auto"/>
          <w:spacing w:val="-3"/>
          <w:sz w:val="24"/>
          <w:lang w:val="en-US" w:eastAsia="zh-CN"/>
        </w:rPr>
        <w:t>磋商报价应根据磋商文件中的有关计价要求，并按照下列依据自主报价。</w:t>
      </w:r>
    </w:p>
    <w:p w14:paraId="7BBF06A6">
      <w:pPr>
        <w:widowControl w:val="0"/>
        <w:autoSpaceDE w:val="0"/>
        <w:autoSpaceDN w:val="0"/>
        <w:adjustRightInd w:val="0"/>
        <w:spacing w:before="0" w:after="0" w:line="360" w:lineRule="auto"/>
        <w:ind w:right="0"/>
        <w:jc w:val="left"/>
        <w:rPr>
          <w:rFonts w:hint="eastAsia" w:ascii="宋体" w:hAnsi="宋体" w:cs="宋体"/>
          <w:color w:val="auto"/>
          <w:spacing w:val="-3"/>
          <w:sz w:val="24"/>
          <w:lang w:val="en-US" w:eastAsia="zh-CN"/>
        </w:rPr>
      </w:pPr>
      <w:r>
        <w:rPr>
          <w:rFonts w:hint="eastAsia" w:ascii="宋体" w:hAnsi="宋体" w:cs="宋体"/>
          <w:color w:val="auto"/>
          <w:spacing w:val="-3"/>
          <w:sz w:val="24"/>
          <w:lang w:val="en-US" w:eastAsia="zh-CN"/>
        </w:rPr>
        <w:t>1.工程量清单中的每一子目须填入单价或价格，且只允许有一个报价。</w:t>
      </w:r>
    </w:p>
    <w:p w14:paraId="3B98FA9E">
      <w:pPr>
        <w:widowControl w:val="0"/>
        <w:autoSpaceDE w:val="0"/>
        <w:autoSpaceDN w:val="0"/>
        <w:adjustRightInd w:val="0"/>
        <w:spacing w:before="0" w:after="0" w:line="360" w:lineRule="auto"/>
        <w:ind w:right="0"/>
        <w:jc w:val="left"/>
        <w:rPr>
          <w:rFonts w:hint="eastAsia" w:ascii="宋体" w:hAnsi="宋体" w:cs="宋体"/>
          <w:color w:val="auto"/>
          <w:spacing w:val="-3"/>
          <w:sz w:val="24"/>
          <w:lang w:val="en-US" w:eastAsia="zh-CN"/>
        </w:rPr>
      </w:pPr>
      <w:r>
        <w:rPr>
          <w:rFonts w:hint="eastAsia" w:ascii="宋体" w:hAnsi="宋体" w:cs="宋体"/>
          <w:color w:val="auto"/>
          <w:spacing w:val="-3"/>
          <w:sz w:val="24"/>
          <w:lang w:val="en-US" w:eastAsia="zh-CN"/>
        </w:rPr>
        <w:t>2.工程量清单中标价的单价或金额，应包括所需的人工费、材料和施工机具使用费和企业管理费、利润以及一定范围内的风险费用等。</w:t>
      </w:r>
    </w:p>
    <w:p w14:paraId="20D3132B">
      <w:pPr>
        <w:widowControl w:val="0"/>
        <w:autoSpaceDE w:val="0"/>
        <w:autoSpaceDN w:val="0"/>
        <w:adjustRightInd w:val="0"/>
        <w:spacing w:before="0" w:after="0" w:line="360" w:lineRule="auto"/>
        <w:ind w:right="0"/>
        <w:jc w:val="left"/>
        <w:rPr>
          <w:rFonts w:hint="eastAsia" w:ascii="宋体" w:hAnsi="宋体" w:cs="宋体"/>
          <w:color w:val="auto"/>
          <w:spacing w:val="-3"/>
          <w:sz w:val="24"/>
          <w:lang w:val="en-US" w:eastAsia="zh-CN"/>
        </w:rPr>
      </w:pPr>
      <w:r>
        <w:rPr>
          <w:rFonts w:hint="eastAsia" w:ascii="宋体" w:hAnsi="宋体" w:cs="宋体"/>
          <w:color w:val="auto"/>
          <w:spacing w:val="-3"/>
          <w:sz w:val="24"/>
          <w:lang w:val="en-US" w:eastAsia="zh-CN"/>
        </w:rPr>
        <w:t>3. 工程量清单中投标人没有填入单价或价格的子目，其费用视为已分摊在工程量清单中其他相关子目的单价或价格之中。</w:t>
      </w:r>
    </w:p>
    <w:p w14:paraId="798E1845">
      <w:pPr>
        <w:widowControl w:val="0"/>
        <w:autoSpaceDE w:val="0"/>
        <w:autoSpaceDN w:val="0"/>
        <w:adjustRightInd w:val="0"/>
        <w:spacing w:before="0" w:after="0" w:line="360" w:lineRule="auto"/>
        <w:ind w:right="0"/>
        <w:jc w:val="left"/>
        <w:rPr>
          <w:rFonts w:hint="eastAsia" w:ascii="宋体" w:hAnsi="宋体" w:cs="宋体"/>
          <w:color w:val="auto"/>
          <w:spacing w:val="-3"/>
          <w:sz w:val="24"/>
          <w:lang w:val="en-US" w:eastAsia="zh-CN"/>
        </w:rPr>
      </w:pPr>
      <w:r>
        <w:rPr>
          <w:rFonts w:hint="eastAsia" w:ascii="宋体" w:hAnsi="宋体" w:cs="宋体"/>
          <w:color w:val="auto"/>
          <w:spacing w:val="-3"/>
          <w:sz w:val="24"/>
          <w:lang w:val="en-US" w:eastAsia="zh-CN"/>
        </w:rPr>
        <w:t>4.参加投标的投标人必须对磋商文件工程量清单内容全部投标，不能拆分、少报或改变工程量清单编码、名称和数量。暂估价严格按工程量清单编制说明列入，否则，视为无效投标。</w:t>
      </w:r>
    </w:p>
    <w:p w14:paraId="247F7D83">
      <w:pPr>
        <w:widowControl w:val="0"/>
        <w:autoSpaceDE w:val="0"/>
        <w:autoSpaceDN w:val="0"/>
        <w:adjustRightInd w:val="0"/>
        <w:spacing w:before="0" w:after="0" w:line="360" w:lineRule="auto"/>
        <w:ind w:right="0"/>
        <w:jc w:val="left"/>
        <w:rPr>
          <w:rFonts w:ascii="宋体"/>
          <w:color w:val="auto"/>
          <w:spacing w:val="0"/>
          <w:sz w:val="24"/>
        </w:rPr>
      </w:pPr>
      <w:r>
        <w:rPr>
          <w:rFonts w:hint="eastAsia" w:ascii="宋体" w:hAnsi="宋体" w:cs="宋体"/>
          <w:color w:val="auto"/>
          <w:spacing w:val="-3"/>
          <w:sz w:val="24"/>
          <w:lang w:val="en-US" w:eastAsia="zh-CN"/>
        </w:rPr>
        <w:t>5.磋商文件规定的最高限价为采购控制价，参加投标的供应商报价不得超出此价格，否则，投标无效。</w:t>
      </w:r>
    </w:p>
    <w:p w14:paraId="21078819">
      <w:pPr>
        <w:spacing w:line="360" w:lineRule="auto"/>
        <w:ind w:left="0" w:leftChars="0" w:firstLine="482" w:firstLineChars="200"/>
        <w:outlineLvl w:val="0"/>
        <w:rPr>
          <w:rFonts w:ascii="宋体" w:hAnsi="宋体"/>
          <w:b/>
          <w:color w:val="auto"/>
          <w:sz w:val="24"/>
          <w:szCs w:val="24"/>
        </w:rPr>
      </w:pP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建设内容及</w:t>
      </w:r>
      <w:r>
        <w:rPr>
          <w:rFonts w:hint="eastAsia" w:ascii="宋体" w:hAnsi="宋体"/>
          <w:b/>
          <w:color w:val="auto"/>
          <w:sz w:val="24"/>
          <w:szCs w:val="24"/>
        </w:rPr>
        <w:t>要求</w:t>
      </w:r>
    </w:p>
    <w:p w14:paraId="13DEF7CD">
      <w:pPr>
        <w:keepNext w:val="0"/>
        <w:keepLines w:val="0"/>
        <w:widowControl/>
        <w:suppressLineNumbers w:val="0"/>
        <w:spacing w:line="360" w:lineRule="auto"/>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2.1建设地点：</w:t>
      </w:r>
      <w:r>
        <w:rPr>
          <w:rFonts w:hint="eastAsia" w:ascii="宋体" w:hAnsi="宋体" w:eastAsia="宋体" w:cs="宋体"/>
          <w:color w:val="auto"/>
          <w:sz w:val="24"/>
          <w:szCs w:val="24"/>
          <w:lang w:eastAsia="zh-CN"/>
        </w:rPr>
        <w:t>青海职业技术大学</w:t>
      </w:r>
      <w:r>
        <w:rPr>
          <w:rFonts w:hint="eastAsia" w:ascii="宋体" w:hAnsi="宋体" w:eastAsia="宋体" w:cs="宋体"/>
          <w:color w:val="auto"/>
          <w:sz w:val="24"/>
          <w:szCs w:val="24"/>
          <w:lang w:val="en-US" w:eastAsia="zh-CN"/>
        </w:rPr>
        <w:t>指定地点</w:t>
      </w:r>
    </w:p>
    <w:p w14:paraId="6DA59F03">
      <w:pPr>
        <w:pStyle w:val="7"/>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2.2施工工期：</w:t>
      </w:r>
      <w:r>
        <w:rPr>
          <w:rFonts w:hint="eastAsia" w:ascii="宋体" w:hAnsi="宋体" w:eastAsia="宋体" w:cs="宋体"/>
          <w:color w:val="auto"/>
          <w:sz w:val="24"/>
          <w:szCs w:val="24"/>
          <w:highlight w:val="none"/>
          <w:lang w:val="en-US" w:eastAsia="zh-CN"/>
        </w:rPr>
        <w:t>150日历天</w:t>
      </w:r>
    </w:p>
    <w:p w14:paraId="50419F8D">
      <w:pPr>
        <w:pStyle w:val="8"/>
        <w:ind w:left="0" w:leftChars="0" w:firstLine="480" w:firstLineChars="200"/>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2.3工程质量：合格</w:t>
      </w:r>
    </w:p>
    <w:p w14:paraId="5168E349">
      <w:pPr>
        <w:spacing w:line="360" w:lineRule="auto"/>
        <w:ind w:left="0" w:leftChars="0" w:firstLine="482" w:firstLineChars="200"/>
        <w:outlineLvl w:val="0"/>
        <w:rPr>
          <w:rFonts w:hint="default"/>
          <w:color w:val="auto"/>
          <w:sz w:val="20"/>
          <w:szCs w:val="20"/>
          <w:lang w:val="en-US" w:eastAsia="zh-CN"/>
        </w:rPr>
      </w:pPr>
      <w:r>
        <w:rPr>
          <w:rFonts w:hint="eastAsia" w:ascii="宋体" w:hAnsi="宋体"/>
          <w:b/>
          <w:color w:val="auto"/>
          <w:sz w:val="24"/>
          <w:szCs w:val="24"/>
          <w:lang w:val="en-US" w:eastAsia="zh-CN"/>
        </w:rPr>
        <w:t>三、工程量清单：另附</w:t>
      </w:r>
    </w:p>
    <w:p w14:paraId="278C4EFF">
      <w:pPr>
        <w:pStyle w:val="30"/>
        <w:rPr>
          <w:rFonts w:hint="default"/>
          <w:color w:val="auto"/>
          <w:sz w:val="20"/>
          <w:szCs w:val="20"/>
          <w:lang w:val="en-US" w:eastAsia="zh-CN"/>
        </w:rPr>
      </w:pPr>
    </w:p>
    <w:p w14:paraId="7B53508C">
      <w:pPr>
        <w:bidi w:val="0"/>
        <w:rPr>
          <w:rFonts w:hint="default"/>
          <w:color w:val="auto"/>
          <w:sz w:val="20"/>
          <w:szCs w:val="20"/>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98C3E">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650B">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5F062">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69D24">
    <w:pPr>
      <w:pStyle w:val="14"/>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4805" cy="2540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4805" cy="254000"/>
                      </a:xfrm>
                      <a:prstGeom prst="rect">
                        <a:avLst/>
                      </a:prstGeom>
                      <a:noFill/>
                      <a:ln w="6350">
                        <a:noFill/>
                      </a:ln>
                      <a:effectLst/>
                    </wps:spPr>
                    <wps:txbx>
                      <w:txbxContent>
                        <w:p w14:paraId="7D1EA49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pt;width:27.15pt;mso-position-horizontal:center;mso-position-horizontal-relative:margin;mso-wrap-style:none;z-index:251659264;mso-width-relative:page;mso-height-relative:page;" filled="f" stroked="f" coordsize="21600,21600" o:gfxdata="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nGmxI0QAAAAMBAAAPAAAAAAAAAAEAIAAAACIAAABkcnMvZG93bnJldi54bWxQ&#10;SwECFAAUAAAACACHTuJA9OcHCTcCAABhBAAADgAAAAAAAAABACAAAAAgAQAAZHJzL2Uyb0RvYy54&#10;bWxQSwUGAAAAAAYABgBZAQAAyQUAAAAA&#10;">
              <v:fill on="f" focussize="0,0"/>
              <v:stroke on="f" weight="0.5pt"/>
              <v:imagedata o:title=""/>
              <o:lock v:ext="edit" aspectratio="f"/>
              <v:textbox inset="0mm,0mm,0mm,0mm" style="mso-fit-shape-to-text:t;">
                <w:txbxContent>
                  <w:p w14:paraId="7D1EA49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ACCD1">
    <w:pPr>
      <w:pStyle w:val="15"/>
      <w:pBdr>
        <w:bottom w:val="none" w:color="auto" w:sz="0" w:space="1"/>
      </w:pBdr>
      <w:ind w:firstLine="0" w:firstLineChars="0"/>
      <w:jc w:val="both"/>
      <w:rPr>
        <w:rFonts w:ascii="宋体" w:hAnsi="宋体" w:eastAsia="宋体" w:cs="宋体"/>
        <w:b/>
        <w:b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C76AF">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E0B01">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1">
    <w:nsid w:val="60B8F3D0"/>
    <w:multiLevelType w:val="singleLevel"/>
    <w:tmpl w:val="60B8F3D0"/>
    <w:lvl w:ilvl="0" w:tentative="0">
      <w:start w:val="2"/>
      <w:numFmt w:val="decimal"/>
      <w:suff w:val="nothing"/>
      <w:lvlText w:val="（%1）"/>
      <w:lvlJc w:val="left"/>
    </w:lvl>
  </w:abstractNum>
  <w:abstractNum w:abstractNumId="2">
    <w:nsid w:val="6701D774"/>
    <w:multiLevelType w:val="singleLevel"/>
    <w:tmpl w:val="6701D774"/>
    <w:lvl w:ilvl="0" w:tentative="0">
      <w:start w:val="1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TQ0MjdhNWQ2ZTE1MzgyYWQzNmZiYmNlNjkyNjQifQ=="/>
  </w:docVars>
  <w:rsids>
    <w:rsidRoot w:val="6F3A01D0"/>
    <w:rsid w:val="00007AEE"/>
    <w:rsid w:val="00010A23"/>
    <w:rsid w:val="000114E1"/>
    <w:rsid w:val="000330D6"/>
    <w:rsid w:val="00041115"/>
    <w:rsid w:val="00075B9A"/>
    <w:rsid w:val="0008378E"/>
    <w:rsid w:val="00084FBA"/>
    <w:rsid w:val="00090569"/>
    <w:rsid w:val="000F1ACD"/>
    <w:rsid w:val="000F7A75"/>
    <w:rsid w:val="00116C12"/>
    <w:rsid w:val="0011729F"/>
    <w:rsid w:val="00140119"/>
    <w:rsid w:val="00140575"/>
    <w:rsid w:val="0016230F"/>
    <w:rsid w:val="001630CE"/>
    <w:rsid w:val="00190EF3"/>
    <w:rsid w:val="001C3E91"/>
    <w:rsid w:val="001D0B13"/>
    <w:rsid w:val="0023138B"/>
    <w:rsid w:val="00240D6B"/>
    <w:rsid w:val="002447B1"/>
    <w:rsid w:val="00287403"/>
    <w:rsid w:val="002C3BEB"/>
    <w:rsid w:val="002C5D0F"/>
    <w:rsid w:val="002D7588"/>
    <w:rsid w:val="002F68D6"/>
    <w:rsid w:val="00302796"/>
    <w:rsid w:val="00315CF5"/>
    <w:rsid w:val="00320AFE"/>
    <w:rsid w:val="00366DC3"/>
    <w:rsid w:val="00380D3B"/>
    <w:rsid w:val="003B067B"/>
    <w:rsid w:val="003D3B39"/>
    <w:rsid w:val="00416D3C"/>
    <w:rsid w:val="004A3E2A"/>
    <w:rsid w:val="004B2E0D"/>
    <w:rsid w:val="004D02F5"/>
    <w:rsid w:val="005211E0"/>
    <w:rsid w:val="005648DE"/>
    <w:rsid w:val="00573C76"/>
    <w:rsid w:val="00585292"/>
    <w:rsid w:val="005C6ADC"/>
    <w:rsid w:val="006158C1"/>
    <w:rsid w:val="006269A3"/>
    <w:rsid w:val="006A437F"/>
    <w:rsid w:val="006C4A0E"/>
    <w:rsid w:val="006E2819"/>
    <w:rsid w:val="006E6B51"/>
    <w:rsid w:val="006F643B"/>
    <w:rsid w:val="006F68EC"/>
    <w:rsid w:val="00705BB5"/>
    <w:rsid w:val="00712A4B"/>
    <w:rsid w:val="007304F9"/>
    <w:rsid w:val="007B2D36"/>
    <w:rsid w:val="007B72CB"/>
    <w:rsid w:val="007C1DC0"/>
    <w:rsid w:val="007D0117"/>
    <w:rsid w:val="007E5021"/>
    <w:rsid w:val="007F6837"/>
    <w:rsid w:val="00807BA9"/>
    <w:rsid w:val="00860D2A"/>
    <w:rsid w:val="008854F7"/>
    <w:rsid w:val="00886261"/>
    <w:rsid w:val="00891F9A"/>
    <w:rsid w:val="00897161"/>
    <w:rsid w:val="008C152A"/>
    <w:rsid w:val="008F375D"/>
    <w:rsid w:val="009043DE"/>
    <w:rsid w:val="00904797"/>
    <w:rsid w:val="00924FFD"/>
    <w:rsid w:val="00932DAE"/>
    <w:rsid w:val="009418F4"/>
    <w:rsid w:val="00955B37"/>
    <w:rsid w:val="009B5D81"/>
    <w:rsid w:val="009D2414"/>
    <w:rsid w:val="009E4E30"/>
    <w:rsid w:val="00A22D1A"/>
    <w:rsid w:val="00A4395E"/>
    <w:rsid w:val="00A44D38"/>
    <w:rsid w:val="00A507C8"/>
    <w:rsid w:val="00A71928"/>
    <w:rsid w:val="00AD092E"/>
    <w:rsid w:val="00AD0FCA"/>
    <w:rsid w:val="00AE1918"/>
    <w:rsid w:val="00AE5A2B"/>
    <w:rsid w:val="00B05755"/>
    <w:rsid w:val="00B16948"/>
    <w:rsid w:val="00B629A4"/>
    <w:rsid w:val="00B844B2"/>
    <w:rsid w:val="00BA3846"/>
    <w:rsid w:val="00BB263C"/>
    <w:rsid w:val="00BC450F"/>
    <w:rsid w:val="00C02247"/>
    <w:rsid w:val="00C50B26"/>
    <w:rsid w:val="00C76440"/>
    <w:rsid w:val="00C849C0"/>
    <w:rsid w:val="00CB0DEC"/>
    <w:rsid w:val="00CD4D21"/>
    <w:rsid w:val="00D03B35"/>
    <w:rsid w:val="00D06903"/>
    <w:rsid w:val="00D27ED5"/>
    <w:rsid w:val="00D63853"/>
    <w:rsid w:val="00D84693"/>
    <w:rsid w:val="00DD3381"/>
    <w:rsid w:val="00E225D7"/>
    <w:rsid w:val="00E22C49"/>
    <w:rsid w:val="00E23B2F"/>
    <w:rsid w:val="00E244B2"/>
    <w:rsid w:val="00E24720"/>
    <w:rsid w:val="00E2561A"/>
    <w:rsid w:val="00E371FE"/>
    <w:rsid w:val="00EB0DB5"/>
    <w:rsid w:val="00EB6793"/>
    <w:rsid w:val="00EC129E"/>
    <w:rsid w:val="00ED11C2"/>
    <w:rsid w:val="00F100A2"/>
    <w:rsid w:val="00F22088"/>
    <w:rsid w:val="00F2327F"/>
    <w:rsid w:val="00F3746C"/>
    <w:rsid w:val="00F37844"/>
    <w:rsid w:val="00FA4F6D"/>
    <w:rsid w:val="00FB2BFE"/>
    <w:rsid w:val="00FB6B10"/>
    <w:rsid w:val="00FC0A45"/>
    <w:rsid w:val="00FD1CBD"/>
    <w:rsid w:val="01046091"/>
    <w:rsid w:val="0185782F"/>
    <w:rsid w:val="01C04E49"/>
    <w:rsid w:val="01C25065"/>
    <w:rsid w:val="01C40DDD"/>
    <w:rsid w:val="02343A6F"/>
    <w:rsid w:val="0243702A"/>
    <w:rsid w:val="02C157B1"/>
    <w:rsid w:val="03140887"/>
    <w:rsid w:val="032669DC"/>
    <w:rsid w:val="035B0D84"/>
    <w:rsid w:val="03EA2651"/>
    <w:rsid w:val="03F2718F"/>
    <w:rsid w:val="041D2837"/>
    <w:rsid w:val="049A0293"/>
    <w:rsid w:val="056F72B2"/>
    <w:rsid w:val="05740424"/>
    <w:rsid w:val="05860158"/>
    <w:rsid w:val="05C15DF4"/>
    <w:rsid w:val="05DB2625"/>
    <w:rsid w:val="06107079"/>
    <w:rsid w:val="0648365F"/>
    <w:rsid w:val="068F06C2"/>
    <w:rsid w:val="069E11EB"/>
    <w:rsid w:val="06B34F7C"/>
    <w:rsid w:val="06BF1B73"/>
    <w:rsid w:val="070752C8"/>
    <w:rsid w:val="070B125C"/>
    <w:rsid w:val="074F4172"/>
    <w:rsid w:val="07950B26"/>
    <w:rsid w:val="08163A15"/>
    <w:rsid w:val="0834033F"/>
    <w:rsid w:val="087D3A94"/>
    <w:rsid w:val="08BA4CE8"/>
    <w:rsid w:val="08D13DE0"/>
    <w:rsid w:val="095B2A9D"/>
    <w:rsid w:val="09903745"/>
    <w:rsid w:val="09AA5DAB"/>
    <w:rsid w:val="09FB1114"/>
    <w:rsid w:val="0A522CFE"/>
    <w:rsid w:val="0AB50A1F"/>
    <w:rsid w:val="0AF357C2"/>
    <w:rsid w:val="0B033A47"/>
    <w:rsid w:val="0B61144B"/>
    <w:rsid w:val="0BF40511"/>
    <w:rsid w:val="0BFD4A40"/>
    <w:rsid w:val="0C2F4DBA"/>
    <w:rsid w:val="0C395CB0"/>
    <w:rsid w:val="0C4A1B74"/>
    <w:rsid w:val="0C71680C"/>
    <w:rsid w:val="0CA77331"/>
    <w:rsid w:val="0CBC19BC"/>
    <w:rsid w:val="0D38442D"/>
    <w:rsid w:val="0D4B4161"/>
    <w:rsid w:val="0DCB49FB"/>
    <w:rsid w:val="0DCD1501"/>
    <w:rsid w:val="0E115494"/>
    <w:rsid w:val="0E1327A4"/>
    <w:rsid w:val="0E214EC1"/>
    <w:rsid w:val="0E2F3A82"/>
    <w:rsid w:val="0E484B44"/>
    <w:rsid w:val="0E682AF0"/>
    <w:rsid w:val="0E7B6813"/>
    <w:rsid w:val="0E8B0F6D"/>
    <w:rsid w:val="0EA578A0"/>
    <w:rsid w:val="0ED4462A"/>
    <w:rsid w:val="0EF425D6"/>
    <w:rsid w:val="0F2B7F1E"/>
    <w:rsid w:val="0F6237FD"/>
    <w:rsid w:val="0FCD4D03"/>
    <w:rsid w:val="0FCD63D4"/>
    <w:rsid w:val="0FDF6DE2"/>
    <w:rsid w:val="0FE32D76"/>
    <w:rsid w:val="10505F32"/>
    <w:rsid w:val="10A71125"/>
    <w:rsid w:val="1129001A"/>
    <w:rsid w:val="119E5987"/>
    <w:rsid w:val="11B81FE1"/>
    <w:rsid w:val="11DA3D05"/>
    <w:rsid w:val="11DF131B"/>
    <w:rsid w:val="11FF376C"/>
    <w:rsid w:val="121507AB"/>
    <w:rsid w:val="123C676E"/>
    <w:rsid w:val="123E0181"/>
    <w:rsid w:val="12D6219D"/>
    <w:rsid w:val="12E24D3F"/>
    <w:rsid w:val="130F0854"/>
    <w:rsid w:val="13241D90"/>
    <w:rsid w:val="135B2C24"/>
    <w:rsid w:val="139F6FB4"/>
    <w:rsid w:val="14123C2A"/>
    <w:rsid w:val="146124BC"/>
    <w:rsid w:val="14E30599"/>
    <w:rsid w:val="15115C90"/>
    <w:rsid w:val="15475B55"/>
    <w:rsid w:val="1553363C"/>
    <w:rsid w:val="15620D5A"/>
    <w:rsid w:val="15A44D56"/>
    <w:rsid w:val="15BD1974"/>
    <w:rsid w:val="167E714D"/>
    <w:rsid w:val="16BA4105"/>
    <w:rsid w:val="170B4216"/>
    <w:rsid w:val="17173305"/>
    <w:rsid w:val="176C392A"/>
    <w:rsid w:val="177969E2"/>
    <w:rsid w:val="17E75A7B"/>
    <w:rsid w:val="17F732B1"/>
    <w:rsid w:val="18251A52"/>
    <w:rsid w:val="18491BE4"/>
    <w:rsid w:val="19AB2D5F"/>
    <w:rsid w:val="19B72B7E"/>
    <w:rsid w:val="1A710F7F"/>
    <w:rsid w:val="1A9609E5"/>
    <w:rsid w:val="1AB377E9"/>
    <w:rsid w:val="1AC84A69"/>
    <w:rsid w:val="1B8660BA"/>
    <w:rsid w:val="1B974A15"/>
    <w:rsid w:val="1BAF484F"/>
    <w:rsid w:val="1BB235FD"/>
    <w:rsid w:val="1BDE2644"/>
    <w:rsid w:val="1BF63E31"/>
    <w:rsid w:val="1C404C5A"/>
    <w:rsid w:val="1C682CE7"/>
    <w:rsid w:val="1CA53161"/>
    <w:rsid w:val="1CBC0BD7"/>
    <w:rsid w:val="1CCB586E"/>
    <w:rsid w:val="1CD84FB1"/>
    <w:rsid w:val="1D04257E"/>
    <w:rsid w:val="1D385D84"/>
    <w:rsid w:val="1DBB0949"/>
    <w:rsid w:val="1DDC0E05"/>
    <w:rsid w:val="1DE06B47"/>
    <w:rsid w:val="1DE64446"/>
    <w:rsid w:val="1E113690"/>
    <w:rsid w:val="1E3863A1"/>
    <w:rsid w:val="1E5135A1"/>
    <w:rsid w:val="1E7E1EBC"/>
    <w:rsid w:val="1E805247"/>
    <w:rsid w:val="1E9B501B"/>
    <w:rsid w:val="1FA608C2"/>
    <w:rsid w:val="1FCF57DF"/>
    <w:rsid w:val="1FD12232"/>
    <w:rsid w:val="1FF70178"/>
    <w:rsid w:val="20A16929"/>
    <w:rsid w:val="20A83220"/>
    <w:rsid w:val="20F24968"/>
    <w:rsid w:val="20F70553"/>
    <w:rsid w:val="21311468"/>
    <w:rsid w:val="21997739"/>
    <w:rsid w:val="219E74FE"/>
    <w:rsid w:val="21A63C0E"/>
    <w:rsid w:val="21C127EB"/>
    <w:rsid w:val="21E9685F"/>
    <w:rsid w:val="21F7620D"/>
    <w:rsid w:val="21FA6072"/>
    <w:rsid w:val="21FA7AAB"/>
    <w:rsid w:val="21FC0E4A"/>
    <w:rsid w:val="22A828C7"/>
    <w:rsid w:val="22E42C35"/>
    <w:rsid w:val="22F34C27"/>
    <w:rsid w:val="2318468D"/>
    <w:rsid w:val="231B23CF"/>
    <w:rsid w:val="23675615"/>
    <w:rsid w:val="23775858"/>
    <w:rsid w:val="23C4732A"/>
    <w:rsid w:val="23CE3F38"/>
    <w:rsid w:val="24210989"/>
    <w:rsid w:val="2469782C"/>
    <w:rsid w:val="24BC54EC"/>
    <w:rsid w:val="24E16D01"/>
    <w:rsid w:val="2564005E"/>
    <w:rsid w:val="256C0CC0"/>
    <w:rsid w:val="25FA2770"/>
    <w:rsid w:val="26381B79"/>
    <w:rsid w:val="265359DC"/>
    <w:rsid w:val="26741E25"/>
    <w:rsid w:val="26A16E16"/>
    <w:rsid w:val="270F023A"/>
    <w:rsid w:val="27167136"/>
    <w:rsid w:val="27407AD2"/>
    <w:rsid w:val="27A14825"/>
    <w:rsid w:val="27DC037F"/>
    <w:rsid w:val="27DF7AE1"/>
    <w:rsid w:val="27FF372E"/>
    <w:rsid w:val="2851485C"/>
    <w:rsid w:val="28715F8D"/>
    <w:rsid w:val="28810F26"/>
    <w:rsid w:val="288E7572"/>
    <w:rsid w:val="28CD7151"/>
    <w:rsid w:val="29057462"/>
    <w:rsid w:val="291D2347"/>
    <w:rsid w:val="29B03871"/>
    <w:rsid w:val="29E90B31"/>
    <w:rsid w:val="29FD4568"/>
    <w:rsid w:val="2A265330"/>
    <w:rsid w:val="2A510485"/>
    <w:rsid w:val="2A5E32AB"/>
    <w:rsid w:val="2AB32EED"/>
    <w:rsid w:val="2AF82A07"/>
    <w:rsid w:val="2B4C1378"/>
    <w:rsid w:val="2B56374C"/>
    <w:rsid w:val="2B795EE5"/>
    <w:rsid w:val="2B883D2B"/>
    <w:rsid w:val="2C0D3E59"/>
    <w:rsid w:val="2C2916B9"/>
    <w:rsid w:val="2C2A56FB"/>
    <w:rsid w:val="2CC854C8"/>
    <w:rsid w:val="2CFA4E04"/>
    <w:rsid w:val="2D544E8F"/>
    <w:rsid w:val="2E3C1B78"/>
    <w:rsid w:val="2EEA15D4"/>
    <w:rsid w:val="2F416D1A"/>
    <w:rsid w:val="2F5E167A"/>
    <w:rsid w:val="2FA06298"/>
    <w:rsid w:val="2FB614B6"/>
    <w:rsid w:val="30491C22"/>
    <w:rsid w:val="30586886"/>
    <w:rsid w:val="307221EA"/>
    <w:rsid w:val="308E2433"/>
    <w:rsid w:val="30BD2F70"/>
    <w:rsid w:val="30C419B0"/>
    <w:rsid w:val="3118764E"/>
    <w:rsid w:val="314F5EF2"/>
    <w:rsid w:val="315634D5"/>
    <w:rsid w:val="316A241E"/>
    <w:rsid w:val="31AA7A1C"/>
    <w:rsid w:val="31D64091"/>
    <w:rsid w:val="31D70E23"/>
    <w:rsid w:val="31DD6887"/>
    <w:rsid w:val="3216623C"/>
    <w:rsid w:val="322748ED"/>
    <w:rsid w:val="32285F6F"/>
    <w:rsid w:val="322A6F09"/>
    <w:rsid w:val="323D1A1A"/>
    <w:rsid w:val="3321758E"/>
    <w:rsid w:val="33916D05"/>
    <w:rsid w:val="33A37939"/>
    <w:rsid w:val="33B83934"/>
    <w:rsid w:val="33BF2903"/>
    <w:rsid w:val="33E76902"/>
    <w:rsid w:val="340824FC"/>
    <w:rsid w:val="346C616E"/>
    <w:rsid w:val="34936269"/>
    <w:rsid w:val="34962CAC"/>
    <w:rsid w:val="34AF4C8E"/>
    <w:rsid w:val="34D523DE"/>
    <w:rsid w:val="34EE6D49"/>
    <w:rsid w:val="352E7D40"/>
    <w:rsid w:val="35325A82"/>
    <w:rsid w:val="353D58FA"/>
    <w:rsid w:val="3550415A"/>
    <w:rsid w:val="355359F9"/>
    <w:rsid w:val="357A11D7"/>
    <w:rsid w:val="35980BD9"/>
    <w:rsid w:val="35DA483A"/>
    <w:rsid w:val="362353CB"/>
    <w:rsid w:val="365B4B65"/>
    <w:rsid w:val="370630FC"/>
    <w:rsid w:val="377C4D93"/>
    <w:rsid w:val="37C239D4"/>
    <w:rsid w:val="37D62635"/>
    <w:rsid w:val="382954E1"/>
    <w:rsid w:val="387D44AD"/>
    <w:rsid w:val="38C764E2"/>
    <w:rsid w:val="398566BD"/>
    <w:rsid w:val="398F7BA5"/>
    <w:rsid w:val="39B13094"/>
    <w:rsid w:val="39BA7DF4"/>
    <w:rsid w:val="39DD3AE3"/>
    <w:rsid w:val="3A10210A"/>
    <w:rsid w:val="3A232E23"/>
    <w:rsid w:val="3A3C243C"/>
    <w:rsid w:val="3A775CE5"/>
    <w:rsid w:val="3A7B6527"/>
    <w:rsid w:val="3A802DEC"/>
    <w:rsid w:val="3AB42FBD"/>
    <w:rsid w:val="3AF85078"/>
    <w:rsid w:val="3B5E04DB"/>
    <w:rsid w:val="3BEE1FD7"/>
    <w:rsid w:val="3C111256"/>
    <w:rsid w:val="3C2679C3"/>
    <w:rsid w:val="3C2D6FA3"/>
    <w:rsid w:val="3CC63D14"/>
    <w:rsid w:val="3CEB0318"/>
    <w:rsid w:val="3D685FB8"/>
    <w:rsid w:val="3D6C58AA"/>
    <w:rsid w:val="3D8E3A72"/>
    <w:rsid w:val="3D9C1794"/>
    <w:rsid w:val="3DA01938"/>
    <w:rsid w:val="3E4F1453"/>
    <w:rsid w:val="3E642A25"/>
    <w:rsid w:val="3E8D1F7B"/>
    <w:rsid w:val="3EBF1A09"/>
    <w:rsid w:val="3F082449"/>
    <w:rsid w:val="3F220916"/>
    <w:rsid w:val="3F4871AE"/>
    <w:rsid w:val="3F79605C"/>
    <w:rsid w:val="3F9B6B83"/>
    <w:rsid w:val="403677C2"/>
    <w:rsid w:val="405F44A8"/>
    <w:rsid w:val="40786313"/>
    <w:rsid w:val="407D1B7C"/>
    <w:rsid w:val="408D38FB"/>
    <w:rsid w:val="409B6943"/>
    <w:rsid w:val="40EC6DDC"/>
    <w:rsid w:val="40FC5196"/>
    <w:rsid w:val="41C41A95"/>
    <w:rsid w:val="42091919"/>
    <w:rsid w:val="421F113C"/>
    <w:rsid w:val="42213106"/>
    <w:rsid w:val="42624BD7"/>
    <w:rsid w:val="4274490A"/>
    <w:rsid w:val="427D7667"/>
    <w:rsid w:val="428E0070"/>
    <w:rsid w:val="42F14241"/>
    <w:rsid w:val="43727992"/>
    <w:rsid w:val="43AD5B3F"/>
    <w:rsid w:val="43DB72E5"/>
    <w:rsid w:val="43FD36FF"/>
    <w:rsid w:val="442A5B77"/>
    <w:rsid w:val="443F17B1"/>
    <w:rsid w:val="4474470E"/>
    <w:rsid w:val="44B27F70"/>
    <w:rsid w:val="44B74F93"/>
    <w:rsid w:val="45486BFC"/>
    <w:rsid w:val="4550287D"/>
    <w:rsid w:val="455B692F"/>
    <w:rsid w:val="45984FD7"/>
    <w:rsid w:val="45F823D0"/>
    <w:rsid w:val="462C6948"/>
    <w:rsid w:val="463B22BD"/>
    <w:rsid w:val="469533A2"/>
    <w:rsid w:val="46B502C1"/>
    <w:rsid w:val="46CB66F7"/>
    <w:rsid w:val="46DC3AA0"/>
    <w:rsid w:val="470D5A07"/>
    <w:rsid w:val="47280A93"/>
    <w:rsid w:val="476B4E24"/>
    <w:rsid w:val="479C6D8B"/>
    <w:rsid w:val="48F1403F"/>
    <w:rsid w:val="491C63D6"/>
    <w:rsid w:val="493279A7"/>
    <w:rsid w:val="49777AB0"/>
    <w:rsid w:val="497F1E99"/>
    <w:rsid w:val="49BC5A10"/>
    <w:rsid w:val="49DE6E6F"/>
    <w:rsid w:val="4A6F0787"/>
    <w:rsid w:val="4ABD1D36"/>
    <w:rsid w:val="4AC72371"/>
    <w:rsid w:val="4B3E16AE"/>
    <w:rsid w:val="4C4D68A6"/>
    <w:rsid w:val="4C65133A"/>
    <w:rsid w:val="4C7327B1"/>
    <w:rsid w:val="4C9D37D7"/>
    <w:rsid w:val="4CCF375F"/>
    <w:rsid w:val="4D2F3ED8"/>
    <w:rsid w:val="4DC40DEA"/>
    <w:rsid w:val="4E9717FE"/>
    <w:rsid w:val="4ED4505D"/>
    <w:rsid w:val="4F3545E4"/>
    <w:rsid w:val="4F363F69"/>
    <w:rsid w:val="4FE535DF"/>
    <w:rsid w:val="5024289C"/>
    <w:rsid w:val="50446212"/>
    <w:rsid w:val="50526B81"/>
    <w:rsid w:val="50870F93"/>
    <w:rsid w:val="50C17863"/>
    <w:rsid w:val="50E7376D"/>
    <w:rsid w:val="510460CD"/>
    <w:rsid w:val="51275918"/>
    <w:rsid w:val="51644DBE"/>
    <w:rsid w:val="51824063"/>
    <w:rsid w:val="519D5BDA"/>
    <w:rsid w:val="51B9241F"/>
    <w:rsid w:val="52120376"/>
    <w:rsid w:val="52592449"/>
    <w:rsid w:val="5268443A"/>
    <w:rsid w:val="52933CE1"/>
    <w:rsid w:val="52992845"/>
    <w:rsid w:val="537A717C"/>
    <w:rsid w:val="53F817ED"/>
    <w:rsid w:val="54BD7741"/>
    <w:rsid w:val="54CD0EAD"/>
    <w:rsid w:val="553E76D4"/>
    <w:rsid w:val="55517407"/>
    <w:rsid w:val="556E620B"/>
    <w:rsid w:val="55917720"/>
    <w:rsid w:val="559B3D52"/>
    <w:rsid w:val="55A40DA6"/>
    <w:rsid w:val="55F7186B"/>
    <w:rsid w:val="56020E39"/>
    <w:rsid w:val="56301D4E"/>
    <w:rsid w:val="565457F8"/>
    <w:rsid w:val="56694AAF"/>
    <w:rsid w:val="56786C15"/>
    <w:rsid w:val="569410AF"/>
    <w:rsid w:val="56D57BC4"/>
    <w:rsid w:val="572F79C6"/>
    <w:rsid w:val="574D1E50"/>
    <w:rsid w:val="57917F8F"/>
    <w:rsid w:val="57AF2B0B"/>
    <w:rsid w:val="57C03F71"/>
    <w:rsid w:val="57E84D82"/>
    <w:rsid w:val="58C3686E"/>
    <w:rsid w:val="58DC7930"/>
    <w:rsid w:val="591B394B"/>
    <w:rsid w:val="593724E8"/>
    <w:rsid w:val="5967076A"/>
    <w:rsid w:val="59B35560"/>
    <w:rsid w:val="59C53F20"/>
    <w:rsid w:val="59EB4F72"/>
    <w:rsid w:val="59FB5B93"/>
    <w:rsid w:val="5A30629E"/>
    <w:rsid w:val="5A8C7845"/>
    <w:rsid w:val="5A8D7133"/>
    <w:rsid w:val="5A957D96"/>
    <w:rsid w:val="5B1E7D8B"/>
    <w:rsid w:val="5B7976B8"/>
    <w:rsid w:val="5B8B7CD8"/>
    <w:rsid w:val="5B9C1D34"/>
    <w:rsid w:val="5C965050"/>
    <w:rsid w:val="5D17675D"/>
    <w:rsid w:val="5D467A6D"/>
    <w:rsid w:val="5D8B36D2"/>
    <w:rsid w:val="5DEF2A7B"/>
    <w:rsid w:val="5E1436C8"/>
    <w:rsid w:val="5E4513C0"/>
    <w:rsid w:val="5F5C70D4"/>
    <w:rsid w:val="5F8A1E93"/>
    <w:rsid w:val="5F9A5E4E"/>
    <w:rsid w:val="6037369D"/>
    <w:rsid w:val="606A3A73"/>
    <w:rsid w:val="6082700E"/>
    <w:rsid w:val="60F375C4"/>
    <w:rsid w:val="61581B1D"/>
    <w:rsid w:val="61A1653D"/>
    <w:rsid w:val="61DC44FC"/>
    <w:rsid w:val="61E30AF8"/>
    <w:rsid w:val="61E67129"/>
    <w:rsid w:val="61F91231"/>
    <w:rsid w:val="61FD21F1"/>
    <w:rsid w:val="6235099E"/>
    <w:rsid w:val="627B7BBF"/>
    <w:rsid w:val="62B938FA"/>
    <w:rsid w:val="62E53903"/>
    <w:rsid w:val="62E775FD"/>
    <w:rsid w:val="62FF0614"/>
    <w:rsid w:val="63402869"/>
    <w:rsid w:val="63DF2082"/>
    <w:rsid w:val="640C0830"/>
    <w:rsid w:val="64236413"/>
    <w:rsid w:val="65064A62"/>
    <w:rsid w:val="65102E3B"/>
    <w:rsid w:val="65212235"/>
    <w:rsid w:val="656B62C3"/>
    <w:rsid w:val="65AF5013"/>
    <w:rsid w:val="66067608"/>
    <w:rsid w:val="66811B16"/>
    <w:rsid w:val="66A001EE"/>
    <w:rsid w:val="66B141AA"/>
    <w:rsid w:val="670113D1"/>
    <w:rsid w:val="67024A05"/>
    <w:rsid w:val="672E75A8"/>
    <w:rsid w:val="67395F4D"/>
    <w:rsid w:val="675039C2"/>
    <w:rsid w:val="67C9107F"/>
    <w:rsid w:val="67CA4DF7"/>
    <w:rsid w:val="6817003C"/>
    <w:rsid w:val="68594AF9"/>
    <w:rsid w:val="687436E1"/>
    <w:rsid w:val="6936496D"/>
    <w:rsid w:val="694726AE"/>
    <w:rsid w:val="695218D5"/>
    <w:rsid w:val="695606B0"/>
    <w:rsid w:val="696D4097"/>
    <w:rsid w:val="69A06FA1"/>
    <w:rsid w:val="69E534C4"/>
    <w:rsid w:val="6A1F767C"/>
    <w:rsid w:val="6A4B791D"/>
    <w:rsid w:val="6AA638F9"/>
    <w:rsid w:val="6AB9362D"/>
    <w:rsid w:val="6B295089"/>
    <w:rsid w:val="6B985938"/>
    <w:rsid w:val="6C6452AE"/>
    <w:rsid w:val="6C6C0F3A"/>
    <w:rsid w:val="6D3963A3"/>
    <w:rsid w:val="6D417909"/>
    <w:rsid w:val="6D605FE2"/>
    <w:rsid w:val="6DD81E53"/>
    <w:rsid w:val="6DEF3809"/>
    <w:rsid w:val="6E3A4A84"/>
    <w:rsid w:val="6EB9652B"/>
    <w:rsid w:val="6EF2710D"/>
    <w:rsid w:val="6F2319BD"/>
    <w:rsid w:val="6F2D7155"/>
    <w:rsid w:val="6F3A01D0"/>
    <w:rsid w:val="6F6049BF"/>
    <w:rsid w:val="6F751AEC"/>
    <w:rsid w:val="6F814935"/>
    <w:rsid w:val="70781894"/>
    <w:rsid w:val="70AE4767"/>
    <w:rsid w:val="71395DB4"/>
    <w:rsid w:val="71836742"/>
    <w:rsid w:val="71A60683"/>
    <w:rsid w:val="71CD4358"/>
    <w:rsid w:val="7220416F"/>
    <w:rsid w:val="72914E8F"/>
    <w:rsid w:val="72A07F28"/>
    <w:rsid w:val="72B93CC7"/>
    <w:rsid w:val="72C43B76"/>
    <w:rsid w:val="72C74D55"/>
    <w:rsid w:val="72DB435C"/>
    <w:rsid w:val="736507F6"/>
    <w:rsid w:val="7378056E"/>
    <w:rsid w:val="73B0279B"/>
    <w:rsid w:val="74281823"/>
    <w:rsid w:val="749018A2"/>
    <w:rsid w:val="74D979AC"/>
    <w:rsid w:val="74E15531"/>
    <w:rsid w:val="74E168DE"/>
    <w:rsid w:val="75154017"/>
    <w:rsid w:val="75263FB5"/>
    <w:rsid w:val="755F3023"/>
    <w:rsid w:val="75736ACE"/>
    <w:rsid w:val="75BF1D13"/>
    <w:rsid w:val="75E60281"/>
    <w:rsid w:val="766B6776"/>
    <w:rsid w:val="76724FD8"/>
    <w:rsid w:val="76854F1F"/>
    <w:rsid w:val="76E12CA9"/>
    <w:rsid w:val="780C630C"/>
    <w:rsid w:val="78915BE9"/>
    <w:rsid w:val="78961451"/>
    <w:rsid w:val="78E5581D"/>
    <w:rsid w:val="791F1380"/>
    <w:rsid w:val="79CE69C9"/>
    <w:rsid w:val="7A0B19CB"/>
    <w:rsid w:val="7A520A65"/>
    <w:rsid w:val="7A57199D"/>
    <w:rsid w:val="7A936B89"/>
    <w:rsid w:val="7AB21E46"/>
    <w:rsid w:val="7AC5601E"/>
    <w:rsid w:val="7ACC5CEF"/>
    <w:rsid w:val="7B1623D5"/>
    <w:rsid w:val="7C494E9D"/>
    <w:rsid w:val="7C611D76"/>
    <w:rsid w:val="7CDB4778"/>
    <w:rsid w:val="7D182E20"/>
    <w:rsid w:val="7D690EE2"/>
    <w:rsid w:val="7D890306"/>
    <w:rsid w:val="7D8E169B"/>
    <w:rsid w:val="7D8F646F"/>
    <w:rsid w:val="7E00095E"/>
    <w:rsid w:val="7E265025"/>
    <w:rsid w:val="7E486D4A"/>
    <w:rsid w:val="7E9F58CF"/>
    <w:rsid w:val="7EC15CA3"/>
    <w:rsid w:val="7EC427B8"/>
    <w:rsid w:val="7F645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spacing w:before="100" w:beforeAutospacing="1" w:after="100" w:afterAutospacing="1"/>
      <w:jc w:val="left"/>
      <w:outlineLvl w:val="2"/>
    </w:pPr>
    <w:rPr>
      <w:rFonts w:ascii="宋体" w:hAnsi="宋体" w:cs="宋体"/>
      <w:b/>
      <w:sz w:val="27"/>
      <w:szCs w:val="27"/>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41"/>
    <w:autoRedefine/>
    <w:qFormat/>
    <w:uiPriority w:val="0"/>
    <w:pPr>
      <w:jc w:val="left"/>
    </w:pPr>
  </w:style>
  <w:style w:type="paragraph" w:styleId="7">
    <w:name w:val="Body Text"/>
    <w:basedOn w:val="1"/>
    <w:next w:val="8"/>
    <w:autoRedefine/>
    <w:qFormat/>
    <w:uiPriority w:val="0"/>
    <w:pPr>
      <w:spacing w:line="360" w:lineRule="exact"/>
    </w:pPr>
    <w:rPr>
      <w:sz w:val="24"/>
    </w:rPr>
  </w:style>
  <w:style w:type="paragraph" w:styleId="8">
    <w:name w:val="Body Text Indent"/>
    <w:basedOn w:val="1"/>
    <w:next w:val="1"/>
    <w:autoRedefine/>
    <w:qFormat/>
    <w:uiPriority w:val="0"/>
    <w:pPr>
      <w:spacing w:after="120"/>
      <w:ind w:left="420" w:leftChars="200"/>
    </w:pPr>
  </w:style>
  <w:style w:type="paragraph" w:styleId="9">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autoRedefine/>
    <w:qFormat/>
    <w:uiPriority w:val="0"/>
    <w:rPr>
      <w:rFonts w:ascii="宋体" w:hAnsi="Courier New"/>
      <w:szCs w:val="20"/>
    </w:rPr>
  </w:style>
  <w:style w:type="paragraph" w:styleId="11">
    <w:name w:val="Body Text Indent 2"/>
    <w:basedOn w:val="1"/>
    <w:next w:val="12"/>
    <w:autoRedefine/>
    <w:qFormat/>
    <w:uiPriority w:val="0"/>
    <w:pPr>
      <w:spacing w:beforeAutospacing="0" w:after="120" w:afterAutospacing="0" w:line="480" w:lineRule="auto"/>
      <w:ind w:left="200" w:leftChars="200"/>
    </w:pPr>
  </w:style>
  <w:style w:type="paragraph" w:customStyle="1" w:styleId="12">
    <w:name w:val="样式1"/>
    <w:basedOn w:val="1"/>
    <w:autoRedefine/>
    <w:qFormat/>
    <w:uiPriority w:val="0"/>
    <w:rPr>
      <w:b/>
      <w:color w:val="538135"/>
      <w:sz w:val="28"/>
    </w:rPr>
  </w:style>
  <w:style w:type="paragraph" w:styleId="13">
    <w:name w:val="Balloon Text"/>
    <w:basedOn w:val="1"/>
    <w:link w:val="35"/>
    <w:autoRedefine/>
    <w:qFormat/>
    <w:uiPriority w:val="0"/>
    <w:pPr>
      <w:spacing w:line="240" w:lineRule="auto"/>
    </w:pPr>
    <w:rPr>
      <w:sz w:val="18"/>
      <w:szCs w:val="18"/>
    </w:rPr>
  </w:style>
  <w:style w:type="paragraph" w:styleId="14">
    <w:name w:val="footer"/>
    <w:basedOn w:val="1"/>
    <w:link w:val="45"/>
    <w:autoRedefine/>
    <w:qFormat/>
    <w:uiPriority w:val="99"/>
    <w:pPr>
      <w:tabs>
        <w:tab w:val="center" w:pos="4153"/>
        <w:tab w:val="right" w:pos="8306"/>
      </w:tabs>
      <w:snapToGrid w:val="0"/>
      <w:jc w:val="left"/>
    </w:pPr>
    <w:rPr>
      <w:sz w:val="18"/>
      <w:szCs w:val="20"/>
    </w:rPr>
  </w:style>
  <w:style w:type="paragraph" w:styleId="15">
    <w:name w:val="header"/>
    <w:basedOn w:val="1"/>
    <w:link w:val="46"/>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pPr>
      <w:spacing w:before="120" w:after="120"/>
      <w:jc w:val="left"/>
    </w:pPr>
    <w:rPr>
      <w:rFonts w:ascii="Calibri" w:hAnsi="Calibri"/>
      <w:b/>
      <w:bCs/>
      <w:caps/>
      <w:sz w:val="20"/>
      <w:szCs w:val="20"/>
    </w:rPr>
  </w:style>
  <w:style w:type="paragraph" w:styleId="17">
    <w:name w:val="Normal (Web)"/>
    <w:basedOn w:val="1"/>
    <w:autoRedefine/>
    <w:qFormat/>
    <w:uiPriority w:val="0"/>
    <w:pPr>
      <w:widowControl/>
      <w:spacing w:before="100" w:beforeAutospacing="1" w:after="119"/>
      <w:jc w:val="left"/>
    </w:pPr>
    <w:rPr>
      <w:rFonts w:ascii="宋体" w:hAnsi="宋体" w:cs="宋体"/>
      <w:sz w:val="24"/>
    </w:rPr>
  </w:style>
  <w:style w:type="paragraph" w:styleId="18">
    <w:name w:val="Title"/>
    <w:basedOn w:val="1"/>
    <w:next w:val="1"/>
    <w:link w:val="43"/>
    <w:autoRedefine/>
    <w:qFormat/>
    <w:uiPriority w:val="0"/>
    <w:pPr>
      <w:spacing w:before="240" w:after="60"/>
      <w:jc w:val="center"/>
      <w:outlineLvl w:val="0"/>
    </w:pPr>
    <w:rPr>
      <w:rFonts w:ascii="Cambria" w:hAnsi="Cambria"/>
      <w:b/>
      <w:bCs/>
      <w:sz w:val="36"/>
      <w:szCs w:val="32"/>
    </w:rPr>
  </w:style>
  <w:style w:type="paragraph" w:styleId="19">
    <w:name w:val="annotation subject"/>
    <w:basedOn w:val="6"/>
    <w:next w:val="6"/>
    <w:link w:val="42"/>
    <w:autoRedefine/>
    <w:qFormat/>
    <w:uiPriority w:val="0"/>
    <w:rPr>
      <w:b/>
      <w:bCs/>
    </w:rPr>
  </w:style>
  <w:style w:type="paragraph" w:styleId="20">
    <w:name w:val="Body Text First Indent"/>
    <w:basedOn w:val="7"/>
    <w:autoRedefine/>
    <w:qFormat/>
    <w:uiPriority w:val="0"/>
    <w:pPr>
      <w:widowControl w:val="0"/>
      <w:ind w:firstLine="420" w:firstLineChars="100"/>
      <w:jc w:val="both"/>
    </w:pPr>
    <w:rPr>
      <w:rFonts w:ascii="宋体" w:hAnsi="宋体"/>
      <w:kern w:val="2"/>
      <w:sz w:val="21"/>
      <w:szCs w:val="20"/>
    </w:rPr>
  </w:style>
  <w:style w:type="paragraph" w:styleId="21">
    <w:name w:val="Body Text First Indent 2"/>
    <w:basedOn w:val="8"/>
    <w:autoRedefine/>
    <w:qFormat/>
    <w:uiPriority w:val="0"/>
    <w:pPr>
      <w:widowControl w:val="0"/>
      <w:ind w:firstLine="420" w:firstLineChars="200"/>
      <w:jc w:val="both"/>
    </w:pPr>
    <w:rPr>
      <w:rFonts w:ascii="宋体" w:hAnsi="Times New Roman" w:eastAsia="宋体" w:cs="Times New Roman"/>
      <w:color w:val="000000"/>
      <w:kern w:val="0"/>
      <w:sz w:val="30"/>
      <w:szCs w:val="32"/>
      <w:lang w:val="en-US" w:eastAsia="zh-CN" w:bidi="ar-SA"/>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Hyperlink"/>
    <w:autoRedefine/>
    <w:qFormat/>
    <w:uiPriority w:val="99"/>
    <w:rPr>
      <w:color w:val="000099"/>
      <w:u w:val="none"/>
    </w:rPr>
  </w:style>
  <w:style w:type="character" w:styleId="28">
    <w:name w:val="annotation reference"/>
    <w:basedOn w:val="24"/>
    <w:autoRedefine/>
    <w:qFormat/>
    <w:uiPriority w:val="0"/>
    <w:rPr>
      <w:sz w:val="21"/>
      <w:szCs w:val="21"/>
    </w:rPr>
  </w:style>
  <w:style w:type="paragraph" w:customStyle="1" w:styleId="29">
    <w:name w:val="正文文本缩进 21"/>
    <w:basedOn w:val="1"/>
    <w:qFormat/>
    <w:uiPriority w:val="0"/>
    <w:pPr>
      <w:spacing w:after="120" w:line="480" w:lineRule="auto"/>
      <w:ind w:left="200" w:leftChars="200"/>
    </w:pPr>
  </w:style>
  <w:style w:type="paragraph" w:customStyle="1" w:styleId="30">
    <w:name w:val="table of authorities"/>
    <w:basedOn w:val="1"/>
    <w:next w:val="1"/>
    <w:autoRedefine/>
    <w:qFormat/>
    <w:uiPriority w:val="0"/>
    <w:pPr>
      <w:ind w:left="420" w:leftChars="200"/>
    </w:pPr>
  </w:style>
  <w:style w:type="paragraph" w:customStyle="1" w:styleId="31">
    <w:name w:val="一级条标题"/>
    <w:basedOn w:val="32"/>
    <w:next w:val="33"/>
    <w:autoRedefine/>
    <w:qFormat/>
    <w:uiPriority w:val="0"/>
    <w:pPr>
      <w:spacing w:line="240" w:lineRule="auto"/>
      <w:ind w:left="420"/>
      <w:outlineLvl w:val="2"/>
    </w:pPr>
  </w:style>
  <w:style w:type="paragraph" w:customStyle="1" w:styleId="3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4">
    <w:name w:val="列出段落1"/>
    <w:basedOn w:val="1"/>
    <w:autoRedefine/>
    <w:qFormat/>
    <w:uiPriority w:val="34"/>
    <w:pPr>
      <w:ind w:firstLine="420"/>
    </w:pPr>
    <w:rPr>
      <w:rFonts w:ascii="Calibri" w:hAnsi="Calibri"/>
    </w:rPr>
  </w:style>
  <w:style w:type="character" w:customStyle="1" w:styleId="35">
    <w:name w:val="批注框文本 Char"/>
    <w:basedOn w:val="24"/>
    <w:link w:val="13"/>
    <w:autoRedefine/>
    <w:qFormat/>
    <w:uiPriority w:val="0"/>
    <w:rPr>
      <w:sz w:val="18"/>
      <w:szCs w:val="18"/>
    </w:rPr>
  </w:style>
  <w:style w:type="character" w:customStyle="1" w:styleId="36">
    <w:name w:val="font41"/>
    <w:basedOn w:val="24"/>
    <w:autoRedefine/>
    <w:qFormat/>
    <w:uiPriority w:val="0"/>
    <w:rPr>
      <w:rFonts w:hint="default" w:ascii="Tahoma" w:hAnsi="Tahoma" w:eastAsia="Tahoma" w:cs="Tahoma"/>
      <w:color w:val="000000"/>
      <w:sz w:val="18"/>
      <w:szCs w:val="18"/>
      <w:u w:val="none"/>
    </w:rPr>
  </w:style>
  <w:style w:type="character" w:customStyle="1" w:styleId="37">
    <w:name w:val="font11"/>
    <w:basedOn w:val="24"/>
    <w:autoRedefine/>
    <w:qFormat/>
    <w:uiPriority w:val="0"/>
    <w:rPr>
      <w:rFonts w:hint="eastAsia" w:ascii="宋体" w:hAnsi="宋体" w:eastAsia="宋体" w:cs="宋体"/>
      <w:color w:val="000000"/>
      <w:sz w:val="24"/>
      <w:szCs w:val="24"/>
      <w:u w:val="none"/>
      <w:vertAlign w:val="subscript"/>
    </w:rPr>
  </w:style>
  <w:style w:type="character" w:customStyle="1" w:styleId="38">
    <w:name w:val="int_huang_12_b1"/>
    <w:autoRedefine/>
    <w:qFormat/>
    <w:uiPriority w:val="0"/>
    <w:rPr>
      <w:rFonts w:hint="default" w:ascii="Verdana" w:hAnsi="Verdana"/>
      <w:b/>
      <w:bCs/>
      <w:color w:val="EECC77"/>
      <w:sz w:val="18"/>
      <w:szCs w:val="18"/>
    </w:rPr>
  </w:style>
  <w:style w:type="character" w:customStyle="1" w:styleId="39">
    <w:name w:val="font01"/>
    <w:basedOn w:val="24"/>
    <w:autoRedefine/>
    <w:qFormat/>
    <w:uiPriority w:val="0"/>
    <w:rPr>
      <w:rFonts w:hint="eastAsia" w:ascii="宋体" w:hAnsi="宋体" w:eastAsia="宋体" w:cs="宋体"/>
      <w:color w:val="000000"/>
      <w:sz w:val="20"/>
      <w:szCs w:val="20"/>
      <w:u w:val="none"/>
    </w:rPr>
  </w:style>
  <w:style w:type="character" w:customStyle="1" w:styleId="40">
    <w:name w:val="font21"/>
    <w:basedOn w:val="24"/>
    <w:autoRedefine/>
    <w:qFormat/>
    <w:uiPriority w:val="0"/>
    <w:rPr>
      <w:rFonts w:hint="eastAsia" w:ascii="宋体" w:hAnsi="宋体" w:eastAsia="宋体" w:cs="宋体"/>
      <w:color w:val="000000"/>
      <w:sz w:val="20"/>
      <w:szCs w:val="20"/>
      <w:u w:val="none"/>
    </w:rPr>
  </w:style>
  <w:style w:type="character" w:customStyle="1" w:styleId="41">
    <w:name w:val="批注文字 Char"/>
    <w:basedOn w:val="24"/>
    <w:link w:val="6"/>
    <w:autoRedefine/>
    <w:qFormat/>
    <w:uiPriority w:val="0"/>
    <w:rPr>
      <w:rFonts w:asciiTheme="minorHAnsi" w:hAnsiTheme="minorHAnsi" w:eastAsiaTheme="minorEastAsia" w:cstheme="minorBidi"/>
      <w:sz w:val="21"/>
      <w:szCs w:val="22"/>
    </w:rPr>
  </w:style>
  <w:style w:type="character" w:customStyle="1" w:styleId="42">
    <w:name w:val="批注主题 Char"/>
    <w:basedOn w:val="41"/>
    <w:link w:val="19"/>
    <w:autoRedefine/>
    <w:qFormat/>
    <w:uiPriority w:val="0"/>
    <w:rPr>
      <w:rFonts w:asciiTheme="minorHAnsi" w:hAnsiTheme="minorHAnsi" w:eastAsiaTheme="minorEastAsia" w:cstheme="minorBidi"/>
      <w:b/>
      <w:bCs/>
      <w:sz w:val="21"/>
      <w:szCs w:val="22"/>
    </w:rPr>
  </w:style>
  <w:style w:type="character" w:customStyle="1" w:styleId="43">
    <w:name w:val="标题 Char"/>
    <w:link w:val="18"/>
    <w:autoRedefine/>
    <w:qFormat/>
    <w:uiPriority w:val="0"/>
    <w:rPr>
      <w:rFonts w:ascii="Cambria" w:hAnsi="Cambria" w:eastAsiaTheme="minorEastAsia" w:cstheme="minorBidi"/>
      <w:b/>
      <w:bCs/>
      <w:sz w:val="36"/>
      <w:szCs w:val="32"/>
    </w:rPr>
  </w:style>
  <w:style w:type="character" w:customStyle="1" w:styleId="44">
    <w:name w:val="mh-map_new-info"/>
    <w:basedOn w:val="24"/>
    <w:autoRedefine/>
    <w:qFormat/>
    <w:uiPriority w:val="0"/>
  </w:style>
  <w:style w:type="character" w:customStyle="1" w:styleId="45">
    <w:name w:val="页脚 Char"/>
    <w:basedOn w:val="24"/>
    <w:link w:val="14"/>
    <w:autoRedefine/>
    <w:qFormat/>
    <w:locked/>
    <w:uiPriority w:val="99"/>
    <w:rPr>
      <w:rFonts w:asciiTheme="minorHAnsi" w:hAnsiTheme="minorHAnsi" w:eastAsiaTheme="minorEastAsia" w:cstheme="minorBidi"/>
      <w:sz w:val="18"/>
    </w:rPr>
  </w:style>
  <w:style w:type="character" w:customStyle="1" w:styleId="46">
    <w:name w:val="页眉 Char"/>
    <w:basedOn w:val="24"/>
    <w:link w:val="15"/>
    <w:autoRedefine/>
    <w:qFormat/>
    <w:locked/>
    <w:uiPriority w:val="99"/>
    <w:rPr>
      <w:rFonts w:asciiTheme="minorHAnsi" w:hAnsiTheme="minorHAnsi" w:eastAsiaTheme="minorEastAsia" w:cstheme="minorBidi"/>
      <w:sz w:val="18"/>
      <w:szCs w:val="18"/>
    </w:rPr>
  </w:style>
  <w:style w:type="paragraph" w:styleId="47">
    <w:name w:val="List Paragraph"/>
    <w:basedOn w:val="1"/>
    <w:autoRedefine/>
    <w:qFormat/>
    <w:uiPriority w:val="99"/>
    <w:pPr>
      <w:ind w:firstLine="420"/>
    </w:pPr>
  </w:style>
  <w:style w:type="paragraph" w:customStyle="1" w:styleId="48">
    <w:name w:val="样式 标题 3标题 3 1.1.1标题 3XW标题 3 Char标题 3XW Char标题 3 1.1.1 Char ...2"/>
    <w:basedOn w:val="4"/>
    <w:autoRedefine/>
    <w:qFormat/>
    <w:uiPriority w:val="0"/>
    <w:pPr>
      <w:widowControl/>
      <w:spacing w:before="0" w:beforeLines="0" w:after="0" w:afterLines="0" w:line="360" w:lineRule="auto"/>
      <w:jc w:val="left"/>
    </w:pPr>
    <w:rPr>
      <w:rFonts w:eastAsia="黑体"/>
      <w:b w:val="0"/>
      <w:kern w:val="0"/>
      <w:sz w:val="28"/>
    </w:rPr>
  </w:style>
  <w:style w:type="paragraph" w:customStyle="1" w:styleId="49">
    <w:name w:val="样式 小四 行距: 1.5 倍行距"/>
    <w:basedOn w:val="1"/>
    <w:autoRedefine/>
    <w:qFormat/>
    <w:uiPriority w:val="0"/>
    <w:pPr>
      <w:widowControl/>
      <w:spacing w:line="360" w:lineRule="auto"/>
      <w:ind w:firstLine="200" w:firstLineChars="200"/>
      <w:jc w:val="left"/>
    </w:pPr>
    <w:rPr>
      <w:rFonts w:ascii="宋体" w:hAnsi="宋体" w:eastAsia="仿宋_GB2312" w:cs="宋体"/>
      <w:kern w:val="0"/>
      <w:sz w:val="24"/>
    </w:rPr>
  </w:style>
  <w:style w:type="paragraph" w:customStyle="1" w:styleId="50">
    <w:name w:val="Table Paragraph"/>
    <w:basedOn w:val="1"/>
    <w:autoRedefine/>
    <w:qFormat/>
    <w:uiPriority w:val="1"/>
    <w:rPr>
      <w:rFonts w:ascii="宋体" w:hAnsi="宋体" w:eastAsia="宋体" w:cs="宋体"/>
      <w:lang w:val="zh-CN" w:eastAsia="zh-CN" w:bidi="zh-CN"/>
    </w:rPr>
  </w:style>
  <w:style w:type="paragraph" w:customStyle="1" w:styleId="51">
    <w:name w:val="纯文本1"/>
    <w:basedOn w:val="1"/>
    <w:qFormat/>
    <w:uiPriority w:val="1650"/>
    <w:rPr>
      <w:rFonts w:ascii="宋体" w:hAnsi="宋体" w:cs="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15555</Words>
  <Characters>16760</Characters>
  <Lines>184</Lines>
  <Paragraphs>51</Paragraphs>
  <TotalTime>12</TotalTime>
  <ScaleCrop>false</ScaleCrop>
  <LinksUpToDate>false</LinksUpToDate>
  <CharactersWithSpaces>17238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2017-12-26T08:29:00Z</dcterms:created>
  <dc:creator>Administrator</dc:creator>
  <cp:lastModifiedBy>紫雨</cp:lastModifiedBy>
  <cp:lastPrinted>2023-03-08T08:05:00Z</cp:lastPrinted>
  <dcterms:modified xsi:type="dcterms:W3CDTF">2025-03-21T12:27:05Z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AA4322F20F8D46548C714A0233A276C2_13</vt:lpwstr>
  </property>
  <property fmtid="{D5CDD505-2E9C-101B-9397-08002B2CF9AE}" pid="4" name="KSOTemplateDocerSaveRecord">
    <vt:lpwstr>eyJoZGlkIjoiZDg4NzQ1Zjk1OTc4OTg3OTE2YzAyNjQ3YTBiNDVmMGYiLCJ1c2VySWQiOiIzOTk0NTg2OTIifQ==</vt:lpwstr>
  </property>
</Properties>
</file>