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87919">
      <w:pPr>
        <w:pStyle w:val="4"/>
        <w:spacing w:line="244" w:lineRule="auto"/>
      </w:pPr>
    </w:p>
    <w:p w14:paraId="5628DDEA">
      <w:pPr>
        <w:pStyle w:val="4"/>
        <w:spacing w:line="244" w:lineRule="auto"/>
      </w:pPr>
    </w:p>
    <w:p w14:paraId="16F0D3F5">
      <w:pPr>
        <w:pStyle w:val="4"/>
        <w:spacing w:line="244" w:lineRule="auto"/>
      </w:pPr>
    </w:p>
    <w:p w14:paraId="619BF9BA">
      <w:pPr>
        <w:pStyle w:val="4"/>
        <w:spacing w:line="245" w:lineRule="auto"/>
      </w:pPr>
    </w:p>
    <w:p w14:paraId="7473CC05">
      <w:pPr>
        <w:pStyle w:val="4"/>
        <w:spacing w:line="245" w:lineRule="auto"/>
      </w:pPr>
    </w:p>
    <w:p w14:paraId="782A0D99">
      <w:pPr>
        <w:pStyle w:val="4"/>
        <w:spacing w:line="245" w:lineRule="auto"/>
      </w:pPr>
    </w:p>
    <w:p w14:paraId="78C1C024">
      <w:pPr>
        <w:pStyle w:val="4"/>
        <w:spacing w:line="245" w:lineRule="auto"/>
      </w:pPr>
    </w:p>
    <w:p w14:paraId="1D0A6BC8">
      <w:pPr>
        <w:pStyle w:val="4"/>
        <w:spacing w:line="245" w:lineRule="auto"/>
      </w:pPr>
    </w:p>
    <w:p w14:paraId="51576F09">
      <w:pPr>
        <w:jc w:val="center"/>
        <w:outlineLvl w:val="0"/>
        <w:rPr>
          <w:b/>
          <w:bCs/>
          <w:sz w:val="72"/>
          <w:szCs w:val="72"/>
        </w:rPr>
      </w:pPr>
      <w:bookmarkStart w:id="0" w:name="_Toc29200"/>
      <w:bookmarkStart w:id="1" w:name="_Toc16868"/>
      <w:r>
        <w:rPr>
          <w:b/>
          <w:bCs/>
          <w:sz w:val="72"/>
          <w:szCs w:val="72"/>
        </w:rPr>
        <w:t>竞争性磋商文件</w:t>
      </w:r>
      <w:bookmarkEnd w:id="0"/>
      <w:bookmarkEnd w:id="1"/>
    </w:p>
    <w:p w14:paraId="1CEC0857"/>
    <w:p w14:paraId="465863DE"/>
    <w:p w14:paraId="429C81F9"/>
    <w:p w14:paraId="60B5B1EB"/>
    <w:p w14:paraId="43628AEF"/>
    <w:p w14:paraId="05132B9A"/>
    <w:p w14:paraId="001FBA4D"/>
    <w:p w14:paraId="784AA73A">
      <w:pPr>
        <w:pStyle w:val="7"/>
      </w:pPr>
    </w:p>
    <w:p w14:paraId="56AD6344">
      <w:pPr>
        <w:pStyle w:val="7"/>
      </w:pPr>
    </w:p>
    <w:p w14:paraId="73CA2265">
      <w:pPr>
        <w:pStyle w:val="7"/>
      </w:pPr>
    </w:p>
    <w:p w14:paraId="32D172E8">
      <w:pPr>
        <w:pStyle w:val="7"/>
      </w:pPr>
    </w:p>
    <w:p w14:paraId="5016827E">
      <w:pPr>
        <w:pStyle w:val="7"/>
      </w:pPr>
    </w:p>
    <w:p w14:paraId="71367E60">
      <w:pPr>
        <w:pStyle w:val="7"/>
      </w:pPr>
    </w:p>
    <w:p w14:paraId="13F7080F"/>
    <w:p w14:paraId="5D3565B4"/>
    <w:p w14:paraId="508D8606">
      <w:pPr>
        <w:spacing w:line="360" w:lineRule="auto"/>
      </w:pPr>
    </w:p>
    <w:p w14:paraId="088EBEE2">
      <w:pPr>
        <w:spacing w:line="360" w:lineRule="auto"/>
        <w:rPr>
          <w:rFonts w:hint="eastAsia" w:eastAsia="宋体"/>
          <w:b/>
          <w:bCs/>
          <w:color w:val="auto"/>
          <w:sz w:val="32"/>
          <w:szCs w:val="32"/>
          <w:lang w:val="en-US" w:eastAsia="zh-CN"/>
        </w:rPr>
      </w:pPr>
      <w:r>
        <w:rPr>
          <w:b/>
          <w:bCs/>
          <w:color w:val="auto"/>
          <w:sz w:val="32"/>
          <w:szCs w:val="32"/>
        </w:rPr>
        <w:t xml:space="preserve">采购项目编号:  </w:t>
      </w:r>
      <w:r>
        <w:rPr>
          <w:rFonts w:hint="eastAsia" w:eastAsia="宋体"/>
          <w:b/>
          <w:bCs/>
          <w:color w:val="auto"/>
          <w:sz w:val="32"/>
          <w:szCs w:val="32"/>
          <w:lang w:eastAsia="zh-CN"/>
        </w:rPr>
        <w:t>青海成韵竞磋（货物）2025-003</w:t>
      </w:r>
    </w:p>
    <w:p w14:paraId="0AEC0D8A">
      <w:pPr>
        <w:spacing w:line="360" w:lineRule="auto"/>
        <w:outlineLvl w:val="0"/>
        <w:rPr>
          <w:rFonts w:hint="eastAsia" w:eastAsia="宋体"/>
          <w:b/>
          <w:bCs/>
          <w:color w:val="auto"/>
          <w:sz w:val="32"/>
          <w:szCs w:val="32"/>
          <w:lang w:eastAsia="zh-CN"/>
        </w:rPr>
      </w:pPr>
      <w:bookmarkStart w:id="2" w:name="_Toc23089"/>
      <w:bookmarkStart w:id="3" w:name="_Toc30358"/>
      <w:r>
        <w:rPr>
          <w:b/>
          <w:bCs/>
          <w:color w:val="auto"/>
          <w:sz w:val="32"/>
          <w:szCs w:val="32"/>
        </w:rPr>
        <w:t xml:space="preserve">采购项目名称:   </w:t>
      </w:r>
      <w:bookmarkEnd w:id="2"/>
      <w:bookmarkEnd w:id="3"/>
      <w:r>
        <w:rPr>
          <w:rFonts w:hint="eastAsia" w:eastAsia="宋体"/>
          <w:b/>
          <w:bCs/>
          <w:color w:val="auto"/>
          <w:sz w:val="32"/>
          <w:szCs w:val="32"/>
          <w:lang w:eastAsia="zh-CN"/>
        </w:rPr>
        <w:t>治多县2024年冬季供暖煤炭采购项目</w:t>
      </w:r>
    </w:p>
    <w:p w14:paraId="1D12FEDF">
      <w:pPr>
        <w:spacing w:line="360" w:lineRule="auto"/>
        <w:outlineLvl w:val="0"/>
        <w:rPr>
          <w:rFonts w:hint="eastAsia" w:eastAsia="宋体"/>
          <w:b/>
          <w:bCs/>
          <w:color w:val="auto"/>
          <w:sz w:val="32"/>
          <w:szCs w:val="32"/>
          <w:lang w:eastAsia="zh-CN"/>
        </w:rPr>
      </w:pPr>
      <w:bookmarkStart w:id="4" w:name="_Toc21006"/>
      <w:bookmarkStart w:id="5" w:name="_Toc4406"/>
      <w:r>
        <w:rPr>
          <w:b/>
          <w:bCs/>
          <w:color w:val="auto"/>
          <w:sz w:val="32"/>
          <w:szCs w:val="32"/>
        </w:rPr>
        <w:t xml:space="preserve">采 </w:t>
      </w:r>
      <w:r>
        <w:rPr>
          <w:rFonts w:hint="eastAsia" w:eastAsia="宋体"/>
          <w:b/>
          <w:bCs/>
          <w:color w:val="auto"/>
          <w:sz w:val="32"/>
          <w:szCs w:val="32"/>
          <w:lang w:val="en-US" w:eastAsia="zh-CN"/>
        </w:rPr>
        <w:t xml:space="preserve">  </w:t>
      </w:r>
      <w:r>
        <w:rPr>
          <w:b/>
          <w:bCs/>
          <w:color w:val="auto"/>
          <w:sz w:val="32"/>
          <w:szCs w:val="32"/>
        </w:rPr>
        <w:t xml:space="preserve">  购 </w:t>
      </w:r>
      <w:r>
        <w:rPr>
          <w:rFonts w:hint="eastAsia" w:eastAsia="宋体"/>
          <w:b/>
          <w:bCs/>
          <w:color w:val="auto"/>
          <w:sz w:val="32"/>
          <w:szCs w:val="32"/>
          <w:lang w:val="en-US" w:eastAsia="zh-CN"/>
        </w:rPr>
        <w:t xml:space="preserve"> </w:t>
      </w:r>
      <w:r>
        <w:rPr>
          <w:b/>
          <w:bCs/>
          <w:color w:val="auto"/>
          <w:sz w:val="32"/>
          <w:szCs w:val="32"/>
        </w:rPr>
        <w:t xml:space="preserve">   人:   </w:t>
      </w:r>
      <w:bookmarkEnd w:id="4"/>
      <w:bookmarkEnd w:id="5"/>
      <w:r>
        <w:rPr>
          <w:rFonts w:hint="eastAsia" w:eastAsia="宋体"/>
          <w:b/>
          <w:bCs/>
          <w:color w:val="auto"/>
          <w:sz w:val="32"/>
          <w:szCs w:val="32"/>
          <w:lang w:eastAsia="zh-CN"/>
        </w:rPr>
        <w:t>治多县住房和城乡建设局</w:t>
      </w:r>
    </w:p>
    <w:p w14:paraId="48837C6F">
      <w:pPr>
        <w:spacing w:line="360" w:lineRule="auto"/>
        <w:outlineLvl w:val="0"/>
        <w:rPr>
          <w:rFonts w:hint="eastAsia" w:eastAsia="宋体"/>
          <w:sz w:val="32"/>
          <w:szCs w:val="32"/>
          <w:lang w:eastAsia="zh-CN"/>
        </w:rPr>
      </w:pPr>
      <w:bookmarkStart w:id="6" w:name="_Toc16538"/>
      <w:bookmarkStart w:id="7" w:name="_Toc20204"/>
      <w:r>
        <w:rPr>
          <w:b/>
          <w:bCs/>
          <w:color w:val="auto"/>
          <w:sz w:val="32"/>
          <w:szCs w:val="32"/>
        </w:rPr>
        <w:t xml:space="preserve">采购代理机构:   </w:t>
      </w:r>
      <w:bookmarkEnd w:id="6"/>
      <w:bookmarkEnd w:id="7"/>
      <w:r>
        <w:rPr>
          <w:rFonts w:hint="eastAsia" w:eastAsia="宋体"/>
          <w:b/>
          <w:bCs/>
          <w:color w:val="auto"/>
          <w:sz w:val="32"/>
          <w:szCs w:val="32"/>
          <w:lang w:eastAsia="zh-CN"/>
        </w:rPr>
        <w:t>青海成韵项目管理咨询有限公司</w:t>
      </w:r>
    </w:p>
    <w:p w14:paraId="1040C6C0"/>
    <w:p w14:paraId="1894604A"/>
    <w:p w14:paraId="0193591F"/>
    <w:p w14:paraId="172C5152">
      <w:pPr>
        <w:pStyle w:val="7"/>
      </w:pPr>
    </w:p>
    <w:p w14:paraId="7E397BDE">
      <w:pPr>
        <w:pStyle w:val="7"/>
      </w:pPr>
    </w:p>
    <w:p w14:paraId="0210FD47">
      <w:pPr>
        <w:pStyle w:val="7"/>
      </w:pPr>
    </w:p>
    <w:p w14:paraId="4585058C"/>
    <w:p w14:paraId="737092A9">
      <w:pPr>
        <w:spacing w:line="360" w:lineRule="auto"/>
        <w:jc w:val="center"/>
        <w:rPr>
          <w:rFonts w:hint="default"/>
          <w:sz w:val="32"/>
          <w:szCs w:val="32"/>
          <w:lang w:val="en-US" w:eastAsia="zh-CN"/>
        </w:rPr>
      </w:pPr>
      <w:r>
        <w:rPr>
          <w:rFonts w:hint="eastAsia"/>
          <w:sz w:val="32"/>
          <w:szCs w:val="32"/>
          <w:lang w:val="en-US" w:eastAsia="zh-CN"/>
        </w:rPr>
        <w:t>2025年01月</w:t>
      </w:r>
    </w:p>
    <w:p w14:paraId="021E0F51"/>
    <w:p w14:paraId="1934ACB8"/>
    <w:p w14:paraId="6DA29AF1">
      <w:pPr>
        <w:pStyle w:val="4"/>
        <w:spacing w:line="309" w:lineRule="auto"/>
      </w:pPr>
    </w:p>
    <w:p w14:paraId="348BDB63">
      <w:pPr>
        <w:pStyle w:val="4"/>
        <w:spacing w:line="245" w:lineRule="auto"/>
        <w:jc w:val="center"/>
        <w:rPr>
          <w:b/>
          <w:bCs/>
          <w:sz w:val="36"/>
          <w:szCs w:val="36"/>
        </w:rPr>
      </w:pPr>
    </w:p>
    <w:sdt>
      <w:sdtPr>
        <w:rPr>
          <w:rFonts w:ascii="宋体" w:hAnsi="宋体" w:eastAsia="宋体" w:cs="Arial"/>
          <w:b/>
          <w:bCs/>
          <w:snapToGrid w:val="0"/>
          <w:color w:val="000000"/>
          <w:kern w:val="0"/>
          <w:sz w:val="48"/>
          <w:szCs w:val="48"/>
          <w:lang w:val="en-US" w:eastAsia="en-US" w:bidi="ar-SA"/>
        </w:rPr>
        <w:id w:val="147459603"/>
        <w15:color w:val="DBDBDB"/>
        <w:docPartObj>
          <w:docPartGallery w:val="Table of Contents"/>
          <w:docPartUnique/>
        </w:docPartObj>
      </w:sdtPr>
      <w:sdtEndPr>
        <w:rPr>
          <w:rFonts w:ascii="Arial" w:hAnsi="Arial" w:eastAsia="Arial" w:cs="Arial"/>
          <w:b/>
          <w:bCs/>
          <w:snapToGrid w:val="0"/>
          <w:color w:val="000000"/>
          <w:kern w:val="0"/>
          <w:sz w:val="21"/>
          <w:szCs w:val="36"/>
          <w:lang w:val="en-US" w:eastAsia="en-US" w:bidi="ar-SA"/>
        </w:rPr>
      </w:sdtEndPr>
      <w:sdtContent>
        <w:p w14:paraId="227718C2">
          <w:pPr>
            <w:spacing w:before="0" w:beforeLines="0" w:after="0" w:afterLines="0" w:line="360" w:lineRule="auto"/>
            <w:ind w:left="0" w:leftChars="0" w:right="0" w:rightChars="0" w:firstLine="0" w:firstLineChars="0"/>
            <w:jc w:val="center"/>
            <w:rPr>
              <w:b w:val="0"/>
              <w:bCs w:val="0"/>
              <w:sz w:val="48"/>
              <w:szCs w:val="48"/>
            </w:rPr>
          </w:pPr>
          <w:r>
            <w:rPr>
              <w:rFonts w:ascii="宋体" w:hAnsi="宋体" w:eastAsia="宋体"/>
              <w:b w:val="0"/>
              <w:bCs w:val="0"/>
              <w:sz w:val="48"/>
              <w:szCs w:val="48"/>
            </w:rPr>
            <w:t>目录</w:t>
          </w:r>
        </w:p>
        <w:p w14:paraId="544A4B3B">
          <w:pPr>
            <w:pStyle w:val="11"/>
            <w:tabs>
              <w:tab w:val="right" w:leader="dot" w:pos="9057"/>
            </w:tabs>
            <w:spacing w:line="360" w:lineRule="auto"/>
            <w:rPr>
              <w:b w:val="0"/>
              <w:bCs w:val="0"/>
            </w:rPr>
          </w:pPr>
          <w:r>
            <w:rPr>
              <w:b w:val="0"/>
              <w:bCs w:val="0"/>
              <w:sz w:val="36"/>
              <w:szCs w:val="36"/>
            </w:rPr>
            <w:fldChar w:fldCharType="begin"/>
          </w:r>
          <w:r>
            <w:rPr>
              <w:b w:val="0"/>
              <w:bCs w:val="0"/>
              <w:sz w:val="36"/>
              <w:szCs w:val="36"/>
            </w:rPr>
            <w:instrText xml:space="preserve">TOC \o "1-2" \h \u </w:instrText>
          </w:r>
          <w:r>
            <w:rPr>
              <w:b w:val="0"/>
              <w:bCs w:val="0"/>
              <w:sz w:val="36"/>
              <w:szCs w:val="36"/>
            </w:rPr>
            <w:fldChar w:fldCharType="separate"/>
          </w:r>
        </w:p>
        <w:p w14:paraId="14F9D6E1">
          <w:pPr>
            <w:pStyle w:val="11"/>
            <w:tabs>
              <w:tab w:val="right" w:leader="dot" w:pos="9057"/>
            </w:tabs>
            <w:spacing w:line="360" w:lineRule="auto"/>
            <w:rPr>
              <w:b w:val="0"/>
              <w:bCs w:val="0"/>
            </w:rPr>
          </w:pPr>
          <w:r>
            <w:rPr>
              <w:b w:val="0"/>
              <w:bCs w:val="0"/>
              <w:szCs w:val="36"/>
            </w:rPr>
            <w:fldChar w:fldCharType="begin"/>
          </w:r>
          <w:r>
            <w:rPr>
              <w:b w:val="0"/>
              <w:bCs w:val="0"/>
              <w:szCs w:val="36"/>
            </w:rPr>
            <w:instrText xml:space="preserve"> HYPERLINK \l _Toc30385 </w:instrText>
          </w:r>
          <w:r>
            <w:rPr>
              <w:b w:val="0"/>
              <w:bCs w:val="0"/>
              <w:szCs w:val="36"/>
            </w:rPr>
            <w:fldChar w:fldCharType="separate"/>
          </w:r>
          <w:r>
            <w:rPr>
              <w:b w:val="0"/>
              <w:bCs w:val="0"/>
              <w:szCs w:val="40"/>
            </w:rPr>
            <w:t>第一部分 竞争性磋商公告</w:t>
          </w:r>
          <w:r>
            <w:rPr>
              <w:b w:val="0"/>
              <w:bCs w:val="0"/>
            </w:rPr>
            <w:tab/>
          </w:r>
          <w:r>
            <w:rPr>
              <w:b w:val="0"/>
              <w:bCs w:val="0"/>
            </w:rPr>
            <w:fldChar w:fldCharType="begin"/>
          </w:r>
          <w:r>
            <w:rPr>
              <w:b w:val="0"/>
              <w:bCs w:val="0"/>
            </w:rPr>
            <w:instrText xml:space="preserve"> PAGEREF _Toc30385 \h </w:instrText>
          </w:r>
          <w:r>
            <w:rPr>
              <w:b w:val="0"/>
              <w:bCs w:val="0"/>
            </w:rPr>
            <w:fldChar w:fldCharType="separate"/>
          </w:r>
          <w:r>
            <w:rPr>
              <w:b w:val="0"/>
              <w:bCs w:val="0"/>
            </w:rPr>
            <w:t>4</w:t>
          </w:r>
          <w:r>
            <w:rPr>
              <w:b w:val="0"/>
              <w:bCs w:val="0"/>
            </w:rPr>
            <w:fldChar w:fldCharType="end"/>
          </w:r>
          <w:r>
            <w:rPr>
              <w:b w:val="0"/>
              <w:bCs w:val="0"/>
              <w:szCs w:val="36"/>
            </w:rPr>
            <w:fldChar w:fldCharType="end"/>
          </w:r>
        </w:p>
        <w:p w14:paraId="414E4E7D">
          <w:pPr>
            <w:pStyle w:val="13"/>
            <w:tabs>
              <w:tab w:val="right" w:leader="dot" w:pos="9057"/>
            </w:tabs>
            <w:spacing w:line="360" w:lineRule="auto"/>
            <w:rPr>
              <w:b w:val="0"/>
              <w:bCs w:val="0"/>
            </w:rPr>
          </w:pPr>
          <w:r>
            <w:rPr>
              <w:b w:val="0"/>
              <w:bCs w:val="0"/>
              <w:szCs w:val="36"/>
            </w:rPr>
            <w:fldChar w:fldCharType="begin"/>
          </w:r>
          <w:r>
            <w:rPr>
              <w:b w:val="0"/>
              <w:bCs w:val="0"/>
              <w:szCs w:val="36"/>
            </w:rPr>
            <w:instrText xml:space="preserve"> HYPERLINK \l _Toc32691 </w:instrText>
          </w:r>
          <w:r>
            <w:rPr>
              <w:b w:val="0"/>
              <w:bCs w:val="0"/>
              <w:szCs w:val="36"/>
            </w:rPr>
            <w:fldChar w:fldCharType="separate"/>
          </w:r>
          <w:r>
            <w:rPr>
              <w:b w:val="0"/>
              <w:bCs w:val="0"/>
              <w:szCs w:val="24"/>
            </w:rPr>
            <w:t>一、项目基本情况</w:t>
          </w:r>
          <w:r>
            <w:rPr>
              <w:b w:val="0"/>
              <w:bCs w:val="0"/>
            </w:rPr>
            <w:tab/>
          </w:r>
          <w:r>
            <w:rPr>
              <w:b w:val="0"/>
              <w:bCs w:val="0"/>
            </w:rPr>
            <w:fldChar w:fldCharType="begin"/>
          </w:r>
          <w:r>
            <w:rPr>
              <w:b w:val="0"/>
              <w:bCs w:val="0"/>
            </w:rPr>
            <w:instrText xml:space="preserve"> PAGEREF _Toc32691 \h </w:instrText>
          </w:r>
          <w:r>
            <w:rPr>
              <w:b w:val="0"/>
              <w:bCs w:val="0"/>
            </w:rPr>
            <w:fldChar w:fldCharType="separate"/>
          </w:r>
          <w:r>
            <w:rPr>
              <w:b w:val="0"/>
              <w:bCs w:val="0"/>
            </w:rPr>
            <w:t>4</w:t>
          </w:r>
          <w:r>
            <w:rPr>
              <w:b w:val="0"/>
              <w:bCs w:val="0"/>
            </w:rPr>
            <w:fldChar w:fldCharType="end"/>
          </w:r>
          <w:r>
            <w:rPr>
              <w:b w:val="0"/>
              <w:bCs w:val="0"/>
              <w:szCs w:val="36"/>
            </w:rPr>
            <w:fldChar w:fldCharType="end"/>
          </w:r>
        </w:p>
        <w:p w14:paraId="3C95F6AC">
          <w:pPr>
            <w:pStyle w:val="13"/>
            <w:tabs>
              <w:tab w:val="right" w:leader="dot" w:pos="9057"/>
            </w:tabs>
            <w:spacing w:line="360" w:lineRule="auto"/>
            <w:rPr>
              <w:b w:val="0"/>
              <w:bCs w:val="0"/>
            </w:rPr>
          </w:pPr>
          <w:r>
            <w:rPr>
              <w:b w:val="0"/>
              <w:bCs w:val="0"/>
              <w:szCs w:val="36"/>
            </w:rPr>
            <w:fldChar w:fldCharType="begin"/>
          </w:r>
          <w:r>
            <w:rPr>
              <w:b w:val="0"/>
              <w:bCs w:val="0"/>
              <w:szCs w:val="36"/>
            </w:rPr>
            <w:instrText xml:space="preserve"> HYPERLINK \l _Toc4462 </w:instrText>
          </w:r>
          <w:r>
            <w:rPr>
              <w:b w:val="0"/>
              <w:bCs w:val="0"/>
              <w:szCs w:val="36"/>
            </w:rPr>
            <w:fldChar w:fldCharType="separate"/>
          </w:r>
          <w:r>
            <w:rPr>
              <w:b w:val="0"/>
              <w:bCs w:val="0"/>
              <w:szCs w:val="24"/>
            </w:rPr>
            <w:t>二、 申请人的资格要求:</w:t>
          </w:r>
          <w:r>
            <w:rPr>
              <w:b w:val="0"/>
              <w:bCs w:val="0"/>
            </w:rPr>
            <w:tab/>
          </w:r>
          <w:r>
            <w:rPr>
              <w:b w:val="0"/>
              <w:bCs w:val="0"/>
            </w:rPr>
            <w:fldChar w:fldCharType="begin"/>
          </w:r>
          <w:r>
            <w:rPr>
              <w:b w:val="0"/>
              <w:bCs w:val="0"/>
            </w:rPr>
            <w:instrText xml:space="preserve"> PAGEREF _Toc4462 \h </w:instrText>
          </w:r>
          <w:r>
            <w:rPr>
              <w:b w:val="0"/>
              <w:bCs w:val="0"/>
            </w:rPr>
            <w:fldChar w:fldCharType="separate"/>
          </w:r>
          <w:r>
            <w:rPr>
              <w:b w:val="0"/>
              <w:bCs w:val="0"/>
            </w:rPr>
            <w:t>4</w:t>
          </w:r>
          <w:r>
            <w:rPr>
              <w:b w:val="0"/>
              <w:bCs w:val="0"/>
            </w:rPr>
            <w:fldChar w:fldCharType="end"/>
          </w:r>
          <w:r>
            <w:rPr>
              <w:b w:val="0"/>
              <w:bCs w:val="0"/>
              <w:szCs w:val="36"/>
            </w:rPr>
            <w:fldChar w:fldCharType="end"/>
          </w:r>
        </w:p>
        <w:p w14:paraId="56787132">
          <w:pPr>
            <w:pStyle w:val="13"/>
            <w:tabs>
              <w:tab w:val="right" w:leader="dot" w:pos="9057"/>
            </w:tabs>
            <w:spacing w:line="360" w:lineRule="auto"/>
            <w:rPr>
              <w:b w:val="0"/>
              <w:bCs w:val="0"/>
            </w:rPr>
          </w:pPr>
          <w:r>
            <w:rPr>
              <w:b w:val="0"/>
              <w:bCs w:val="0"/>
              <w:szCs w:val="36"/>
            </w:rPr>
            <w:fldChar w:fldCharType="begin"/>
          </w:r>
          <w:r>
            <w:rPr>
              <w:b w:val="0"/>
              <w:bCs w:val="0"/>
              <w:szCs w:val="36"/>
            </w:rPr>
            <w:instrText xml:space="preserve"> HYPERLINK \l _Toc3305 </w:instrText>
          </w:r>
          <w:r>
            <w:rPr>
              <w:b w:val="0"/>
              <w:bCs w:val="0"/>
              <w:szCs w:val="36"/>
            </w:rPr>
            <w:fldChar w:fldCharType="separate"/>
          </w:r>
          <w:r>
            <w:rPr>
              <w:b w:val="0"/>
              <w:bCs w:val="0"/>
              <w:szCs w:val="24"/>
            </w:rPr>
            <w:t>三、获取磋商文件</w:t>
          </w:r>
          <w:r>
            <w:rPr>
              <w:b w:val="0"/>
              <w:bCs w:val="0"/>
            </w:rPr>
            <w:tab/>
          </w:r>
          <w:r>
            <w:rPr>
              <w:b w:val="0"/>
              <w:bCs w:val="0"/>
            </w:rPr>
            <w:fldChar w:fldCharType="begin"/>
          </w:r>
          <w:r>
            <w:rPr>
              <w:b w:val="0"/>
              <w:bCs w:val="0"/>
            </w:rPr>
            <w:instrText xml:space="preserve"> PAGEREF _Toc3305 \h </w:instrText>
          </w:r>
          <w:r>
            <w:rPr>
              <w:b w:val="0"/>
              <w:bCs w:val="0"/>
            </w:rPr>
            <w:fldChar w:fldCharType="separate"/>
          </w:r>
          <w:r>
            <w:rPr>
              <w:b w:val="0"/>
              <w:bCs w:val="0"/>
            </w:rPr>
            <w:t>5</w:t>
          </w:r>
          <w:r>
            <w:rPr>
              <w:b w:val="0"/>
              <w:bCs w:val="0"/>
            </w:rPr>
            <w:fldChar w:fldCharType="end"/>
          </w:r>
          <w:r>
            <w:rPr>
              <w:b w:val="0"/>
              <w:bCs w:val="0"/>
              <w:szCs w:val="36"/>
            </w:rPr>
            <w:fldChar w:fldCharType="end"/>
          </w:r>
        </w:p>
        <w:p w14:paraId="369F2315">
          <w:pPr>
            <w:pStyle w:val="13"/>
            <w:tabs>
              <w:tab w:val="right" w:leader="dot" w:pos="9057"/>
            </w:tabs>
            <w:spacing w:line="360" w:lineRule="auto"/>
            <w:rPr>
              <w:b w:val="0"/>
              <w:bCs w:val="0"/>
            </w:rPr>
          </w:pPr>
          <w:r>
            <w:rPr>
              <w:b w:val="0"/>
              <w:bCs w:val="0"/>
              <w:szCs w:val="36"/>
            </w:rPr>
            <w:fldChar w:fldCharType="begin"/>
          </w:r>
          <w:r>
            <w:rPr>
              <w:b w:val="0"/>
              <w:bCs w:val="0"/>
              <w:szCs w:val="36"/>
            </w:rPr>
            <w:instrText xml:space="preserve"> HYPERLINK \l _Toc9121 </w:instrText>
          </w:r>
          <w:r>
            <w:rPr>
              <w:b w:val="0"/>
              <w:bCs w:val="0"/>
              <w:szCs w:val="36"/>
            </w:rPr>
            <w:fldChar w:fldCharType="separate"/>
          </w:r>
          <w:r>
            <w:rPr>
              <w:b w:val="0"/>
              <w:bCs w:val="0"/>
              <w:szCs w:val="24"/>
            </w:rPr>
            <w:t>四、响应文件提交</w:t>
          </w:r>
          <w:r>
            <w:rPr>
              <w:b w:val="0"/>
              <w:bCs w:val="0"/>
            </w:rPr>
            <w:tab/>
          </w:r>
          <w:r>
            <w:rPr>
              <w:b w:val="0"/>
              <w:bCs w:val="0"/>
            </w:rPr>
            <w:fldChar w:fldCharType="begin"/>
          </w:r>
          <w:r>
            <w:rPr>
              <w:b w:val="0"/>
              <w:bCs w:val="0"/>
            </w:rPr>
            <w:instrText xml:space="preserve"> PAGEREF _Toc9121 \h </w:instrText>
          </w:r>
          <w:r>
            <w:rPr>
              <w:b w:val="0"/>
              <w:bCs w:val="0"/>
            </w:rPr>
            <w:fldChar w:fldCharType="separate"/>
          </w:r>
          <w:r>
            <w:rPr>
              <w:b w:val="0"/>
              <w:bCs w:val="0"/>
            </w:rPr>
            <w:t>5</w:t>
          </w:r>
          <w:r>
            <w:rPr>
              <w:b w:val="0"/>
              <w:bCs w:val="0"/>
            </w:rPr>
            <w:fldChar w:fldCharType="end"/>
          </w:r>
          <w:r>
            <w:rPr>
              <w:b w:val="0"/>
              <w:bCs w:val="0"/>
              <w:szCs w:val="36"/>
            </w:rPr>
            <w:fldChar w:fldCharType="end"/>
          </w:r>
        </w:p>
        <w:p w14:paraId="683F9B93">
          <w:pPr>
            <w:pStyle w:val="13"/>
            <w:tabs>
              <w:tab w:val="right" w:leader="dot" w:pos="9057"/>
            </w:tabs>
            <w:spacing w:line="360" w:lineRule="auto"/>
            <w:rPr>
              <w:b w:val="0"/>
              <w:bCs w:val="0"/>
            </w:rPr>
          </w:pPr>
          <w:r>
            <w:rPr>
              <w:b w:val="0"/>
              <w:bCs w:val="0"/>
              <w:szCs w:val="36"/>
            </w:rPr>
            <w:fldChar w:fldCharType="begin"/>
          </w:r>
          <w:r>
            <w:rPr>
              <w:b w:val="0"/>
              <w:bCs w:val="0"/>
              <w:szCs w:val="36"/>
            </w:rPr>
            <w:instrText xml:space="preserve"> HYPERLINK \l _Toc12912 </w:instrText>
          </w:r>
          <w:r>
            <w:rPr>
              <w:b w:val="0"/>
              <w:bCs w:val="0"/>
              <w:szCs w:val="36"/>
            </w:rPr>
            <w:fldChar w:fldCharType="separate"/>
          </w:r>
          <w:r>
            <w:rPr>
              <w:b w:val="0"/>
              <w:bCs w:val="0"/>
              <w:szCs w:val="24"/>
            </w:rPr>
            <w:t>五、开启</w:t>
          </w:r>
          <w:r>
            <w:rPr>
              <w:b w:val="0"/>
              <w:bCs w:val="0"/>
            </w:rPr>
            <w:tab/>
          </w:r>
          <w:r>
            <w:rPr>
              <w:b w:val="0"/>
              <w:bCs w:val="0"/>
            </w:rPr>
            <w:fldChar w:fldCharType="begin"/>
          </w:r>
          <w:r>
            <w:rPr>
              <w:b w:val="0"/>
              <w:bCs w:val="0"/>
            </w:rPr>
            <w:instrText xml:space="preserve"> PAGEREF _Toc12912 \h </w:instrText>
          </w:r>
          <w:r>
            <w:rPr>
              <w:b w:val="0"/>
              <w:bCs w:val="0"/>
            </w:rPr>
            <w:fldChar w:fldCharType="separate"/>
          </w:r>
          <w:r>
            <w:rPr>
              <w:b w:val="0"/>
              <w:bCs w:val="0"/>
            </w:rPr>
            <w:t>5</w:t>
          </w:r>
          <w:r>
            <w:rPr>
              <w:b w:val="0"/>
              <w:bCs w:val="0"/>
            </w:rPr>
            <w:fldChar w:fldCharType="end"/>
          </w:r>
          <w:r>
            <w:rPr>
              <w:b w:val="0"/>
              <w:bCs w:val="0"/>
              <w:szCs w:val="36"/>
            </w:rPr>
            <w:fldChar w:fldCharType="end"/>
          </w:r>
        </w:p>
        <w:p w14:paraId="0AB0B200">
          <w:pPr>
            <w:pStyle w:val="13"/>
            <w:tabs>
              <w:tab w:val="right" w:leader="dot" w:pos="9057"/>
            </w:tabs>
            <w:spacing w:line="360" w:lineRule="auto"/>
            <w:rPr>
              <w:b w:val="0"/>
              <w:bCs w:val="0"/>
            </w:rPr>
          </w:pPr>
          <w:r>
            <w:rPr>
              <w:b w:val="0"/>
              <w:bCs w:val="0"/>
              <w:szCs w:val="36"/>
            </w:rPr>
            <w:fldChar w:fldCharType="begin"/>
          </w:r>
          <w:r>
            <w:rPr>
              <w:b w:val="0"/>
              <w:bCs w:val="0"/>
              <w:szCs w:val="36"/>
            </w:rPr>
            <w:instrText xml:space="preserve"> HYPERLINK \l _Toc467 </w:instrText>
          </w:r>
          <w:r>
            <w:rPr>
              <w:b w:val="0"/>
              <w:bCs w:val="0"/>
              <w:szCs w:val="36"/>
            </w:rPr>
            <w:fldChar w:fldCharType="separate"/>
          </w:r>
          <w:r>
            <w:rPr>
              <w:b w:val="0"/>
              <w:bCs w:val="0"/>
              <w:szCs w:val="24"/>
            </w:rPr>
            <w:t>六、公告期限</w:t>
          </w:r>
          <w:r>
            <w:rPr>
              <w:b w:val="0"/>
              <w:bCs w:val="0"/>
            </w:rPr>
            <w:tab/>
          </w:r>
          <w:r>
            <w:rPr>
              <w:b w:val="0"/>
              <w:bCs w:val="0"/>
            </w:rPr>
            <w:fldChar w:fldCharType="begin"/>
          </w:r>
          <w:r>
            <w:rPr>
              <w:b w:val="0"/>
              <w:bCs w:val="0"/>
            </w:rPr>
            <w:instrText xml:space="preserve"> PAGEREF _Toc467 \h </w:instrText>
          </w:r>
          <w:r>
            <w:rPr>
              <w:b w:val="0"/>
              <w:bCs w:val="0"/>
            </w:rPr>
            <w:fldChar w:fldCharType="separate"/>
          </w:r>
          <w:r>
            <w:rPr>
              <w:b w:val="0"/>
              <w:bCs w:val="0"/>
            </w:rPr>
            <w:t>5</w:t>
          </w:r>
          <w:r>
            <w:rPr>
              <w:b w:val="0"/>
              <w:bCs w:val="0"/>
            </w:rPr>
            <w:fldChar w:fldCharType="end"/>
          </w:r>
          <w:r>
            <w:rPr>
              <w:b w:val="0"/>
              <w:bCs w:val="0"/>
              <w:szCs w:val="36"/>
            </w:rPr>
            <w:fldChar w:fldCharType="end"/>
          </w:r>
        </w:p>
        <w:p w14:paraId="0C617584">
          <w:pPr>
            <w:pStyle w:val="13"/>
            <w:tabs>
              <w:tab w:val="right" w:leader="dot" w:pos="9057"/>
            </w:tabs>
            <w:spacing w:line="360" w:lineRule="auto"/>
            <w:rPr>
              <w:b w:val="0"/>
              <w:bCs w:val="0"/>
            </w:rPr>
          </w:pPr>
          <w:r>
            <w:rPr>
              <w:b w:val="0"/>
              <w:bCs w:val="0"/>
              <w:szCs w:val="36"/>
            </w:rPr>
            <w:fldChar w:fldCharType="begin"/>
          </w:r>
          <w:r>
            <w:rPr>
              <w:b w:val="0"/>
              <w:bCs w:val="0"/>
              <w:szCs w:val="36"/>
            </w:rPr>
            <w:instrText xml:space="preserve"> HYPERLINK \l _Toc554 </w:instrText>
          </w:r>
          <w:r>
            <w:rPr>
              <w:b w:val="0"/>
              <w:bCs w:val="0"/>
              <w:szCs w:val="36"/>
            </w:rPr>
            <w:fldChar w:fldCharType="separate"/>
          </w:r>
          <w:r>
            <w:rPr>
              <w:b w:val="0"/>
              <w:bCs w:val="0"/>
              <w:szCs w:val="24"/>
            </w:rPr>
            <w:t>七、其他补充事宜</w:t>
          </w:r>
          <w:r>
            <w:rPr>
              <w:b w:val="0"/>
              <w:bCs w:val="0"/>
            </w:rPr>
            <w:tab/>
          </w:r>
          <w:r>
            <w:rPr>
              <w:b w:val="0"/>
              <w:bCs w:val="0"/>
            </w:rPr>
            <w:fldChar w:fldCharType="begin"/>
          </w:r>
          <w:r>
            <w:rPr>
              <w:b w:val="0"/>
              <w:bCs w:val="0"/>
            </w:rPr>
            <w:instrText xml:space="preserve"> PAGEREF _Toc554 \h </w:instrText>
          </w:r>
          <w:r>
            <w:rPr>
              <w:b w:val="0"/>
              <w:bCs w:val="0"/>
            </w:rPr>
            <w:fldChar w:fldCharType="separate"/>
          </w:r>
          <w:r>
            <w:rPr>
              <w:b w:val="0"/>
              <w:bCs w:val="0"/>
            </w:rPr>
            <w:t>5</w:t>
          </w:r>
          <w:r>
            <w:rPr>
              <w:b w:val="0"/>
              <w:bCs w:val="0"/>
            </w:rPr>
            <w:fldChar w:fldCharType="end"/>
          </w:r>
          <w:r>
            <w:rPr>
              <w:b w:val="0"/>
              <w:bCs w:val="0"/>
              <w:szCs w:val="36"/>
            </w:rPr>
            <w:fldChar w:fldCharType="end"/>
          </w:r>
        </w:p>
        <w:p w14:paraId="6F4048A1">
          <w:pPr>
            <w:pStyle w:val="11"/>
            <w:tabs>
              <w:tab w:val="right" w:leader="dot" w:pos="9057"/>
            </w:tabs>
            <w:spacing w:line="360" w:lineRule="auto"/>
            <w:rPr>
              <w:b w:val="0"/>
              <w:bCs w:val="0"/>
            </w:rPr>
          </w:pPr>
          <w:r>
            <w:rPr>
              <w:b w:val="0"/>
              <w:bCs w:val="0"/>
              <w:szCs w:val="36"/>
            </w:rPr>
            <w:fldChar w:fldCharType="begin"/>
          </w:r>
          <w:r>
            <w:rPr>
              <w:b w:val="0"/>
              <w:bCs w:val="0"/>
              <w:szCs w:val="36"/>
            </w:rPr>
            <w:instrText xml:space="preserve"> HYPERLINK \l _Toc27713 </w:instrText>
          </w:r>
          <w:r>
            <w:rPr>
              <w:b w:val="0"/>
              <w:bCs w:val="0"/>
              <w:szCs w:val="36"/>
            </w:rPr>
            <w:fldChar w:fldCharType="separate"/>
          </w:r>
          <w:r>
            <w:rPr>
              <w:b w:val="0"/>
              <w:bCs w:val="0"/>
              <w:szCs w:val="32"/>
            </w:rPr>
            <w:t>第二部分  供应商须知前附表</w:t>
          </w:r>
          <w:r>
            <w:rPr>
              <w:b w:val="0"/>
              <w:bCs w:val="0"/>
            </w:rPr>
            <w:tab/>
          </w:r>
          <w:r>
            <w:rPr>
              <w:b w:val="0"/>
              <w:bCs w:val="0"/>
            </w:rPr>
            <w:fldChar w:fldCharType="begin"/>
          </w:r>
          <w:r>
            <w:rPr>
              <w:b w:val="0"/>
              <w:bCs w:val="0"/>
            </w:rPr>
            <w:instrText xml:space="preserve"> PAGEREF _Toc27713 \h </w:instrText>
          </w:r>
          <w:r>
            <w:rPr>
              <w:b w:val="0"/>
              <w:bCs w:val="0"/>
            </w:rPr>
            <w:fldChar w:fldCharType="separate"/>
          </w:r>
          <w:r>
            <w:rPr>
              <w:b w:val="0"/>
              <w:bCs w:val="0"/>
            </w:rPr>
            <w:t>7</w:t>
          </w:r>
          <w:r>
            <w:rPr>
              <w:b w:val="0"/>
              <w:bCs w:val="0"/>
            </w:rPr>
            <w:fldChar w:fldCharType="end"/>
          </w:r>
          <w:r>
            <w:rPr>
              <w:b w:val="0"/>
              <w:bCs w:val="0"/>
              <w:szCs w:val="36"/>
            </w:rPr>
            <w:fldChar w:fldCharType="end"/>
          </w:r>
        </w:p>
        <w:p w14:paraId="15CF9C1B">
          <w:pPr>
            <w:pStyle w:val="11"/>
            <w:tabs>
              <w:tab w:val="right" w:leader="dot" w:pos="9057"/>
            </w:tabs>
            <w:spacing w:line="360" w:lineRule="auto"/>
            <w:rPr>
              <w:b w:val="0"/>
              <w:bCs w:val="0"/>
            </w:rPr>
          </w:pPr>
          <w:r>
            <w:rPr>
              <w:b w:val="0"/>
              <w:bCs w:val="0"/>
              <w:szCs w:val="36"/>
            </w:rPr>
            <w:fldChar w:fldCharType="begin"/>
          </w:r>
          <w:r>
            <w:rPr>
              <w:b w:val="0"/>
              <w:bCs w:val="0"/>
              <w:szCs w:val="36"/>
            </w:rPr>
            <w:instrText xml:space="preserve"> HYPERLINK \l _Toc29294 </w:instrText>
          </w:r>
          <w:r>
            <w:rPr>
              <w:b w:val="0"/>
              <w:bCs w:val="0"/>
              <w:szCs w:val="36"/>
            </w:rPr>
            <w:fldChar w:fldCharType="separate"/>
          </w:r>
          <w:r>
            <w:rPr>
              <w:rFonts w:ascii="宋体" w:hAnsi="宋体" w:eastAsia="宋体" w:cs="宋体"/>
              <w:b w:val="0"/>
              <w:bCs w:val="0"/>
              <w:spacing w:val="5"/>
              <w:szCs w:val="35"/>
            </w:rPr>
            <w:t>第</w:t>
          </w:r>
          <w:r>
            <w:rPr>
              <w:rFonts w:hint="eastAsia" w:ascii="宋体" w:hAnsi="宋体" w:eastAsia="宋体" w:cs="宋体"/>
              <w:b w:val="0"/>
              <w:bCs w:val="0"/>
              <w:spacing w:val="5"/>
              <w:szCs w:val="35"/>
              <w:lang w:val="en-US" w:eastAsia="zh-CN"/>
            </w:rPr>
            <w:t>三</w:t>
          </w:r>
          <w:r>
            <w:rPr>
              <w:rFonts w:ascii="宋体" w:hAnsi="宋体" w:eastAsia="宋体" w:cs="宋体"/>
              <w:b w:val="0"/>
              <w:bCs w:val="0"/>
              <w:spacing w:val="5"/>
              <w:szCs w:val="35"/>
            </w:rPr>
            <w:t xml:space="preserve">部分  </w:t>
          </w:r>
          <w:r>
            <w:rPr>
              <w:rFonts w:hint="eastAsia" w:ascii="宋体" w:hAnsi="宋体" w:eastAsia="宋体" w:cs="宋体"/>
              <w:b w:val="0"/>
              <w:bCs w:val="0"/>
              <w:spacing w:val="5"/>
              <w:szCs w:val="35"/>
              <w:lang w:eastAsia="zh-CN"/>
            </w:rPr>
            <w:t>供应商</w:t>
          </w:r>
          <w:r>
            <w:rPr>
              <w:rFonts w:ascii="宋体" w:hAnsi="宋体" w:eastAsia="宋体" w:cs="宋体"/>
              <w:b w:val="0"/>
              <w:bCs w:val="0"/>
              <w:spacing w:val="5"/>
              <w:szCs w:val="35"/>
            </w:rPr>
            <w:t>须知</w:t>
          </w:r>
          <w:r>
            <w:rPr>
              <w:b w:val="0"/>
              <w:bCs w:val="0"/>
            </w:rPr>
            <w:tab/>
          </w:r>
          <w:r>
            <w:rPr>
              <w:b w:val="0"/>
              <w:bCs w:val="0"/>
            </w:rPr>
            <w:fldChar w:fldCharType="begin"/>
          </w:r>
          <w:r>
            <w:rPr>
              <w:b w:val="0"/>
              <w:bCs w:val="0"/>
            </w:rPr>
            <w:instrText xml:space="preserve"> PAGEREF _Toc29294 \h </w:instrText>
          </w:r>
          <w:r>
            <w:rPr>
              <w:b w:val="0"/>
              <w:bCs w:val="0"/>
            </w:rPr>
            <w:fldChar w:fldCharType="separate"/>
          </w:r>
          <w:r>
            <w:rPr>
              <w:b w:val="0"/>
              <w:bCs w:val="0"/>
            </w:rPr>
            <w:t>10</w:t>
          </w:r>
          <w:r>
            <w:rPr>
              <w:b w:val="0"/>
              <w:bCs w:val="0"/>
            </w:rPr>
            <w:fldChar w:fldCharType="end"/>
          </w:r>
          <w:r>
            <w:rPr>
              <w:b w:val="0"/>
              <w:bCs w:val="0"/>
              <w:szCs w:val="36"/>
            </w:rPr>
            <w:fldChar w:fldCharType="end"/>
          </w:r>
        </w:p>
        <w:p w14:paraId="0175DB83">
          <w:pPr>
            <w:pStyle w:val="11"/>
            <w:tabs>
              <w:tab w:val="right" w:leader="dot" w:pos="9057"/>
            </w:tabs>
            <w:spacing w:line="360" w:lineRule="auto"/>
            <w:ind w:firstLine="420" w:firstLineChars="200"/>
            <w:rPr>
              <w:b w:val="0"/>
              <w:bCs w:val="0"/>
            </w:rPr>
          </w:pPr>
          <w:r>
            <w:rPr>
              <w:b w:val="0"/>
              <w:bCs w:val="0"/>
              <w:szCs w:val="36"/>
            </w:rPr>
            <w:fldChar w:fldCharType="begin"/>
          </w:r>
          <w:r>
            <w:rPr>
              <w:b w:val="0"/>
              <w:bCs w:val="0"/>
              <w:szCs w:val="36"/>
            </w:rPr>
            <w:instrText xml:space="preserve"> HYPERLINK \l _Toc1112 </w:instrText>
          </w:r>
          <w:r>
            <w:rPr>
              <w:b w:val="0"/>
              <w:bCs w:val="0"/>
              <w:szCs w:val="36"/>
            </w:rPr>
            <w:fldChar w:fldCharType="separate"/>
          </w:r>
          <w:r>
            <w:rPr>
              <w:rFonts w:ascii="宋体" w:hAnsi="宋体" w:eastAsia="宋体" w:cs="宋体"/>
              <w:b w:val="0"/>
              <w:bCs w:val="0"/>
              <w:spacing w:val="-4"/>
              <w:szCs w:val="28"/>
            </w:rPr>
            <w:t>磋商文件的构成</w:t>
          </w:r>
          <w:r>
            <w:rPr>
              <w:b w:val="0"/>
              <w:bCs w:val="0"/>
            </w:rPr>
            <w:tab/>
          </w:r>
          <w:r>
            <w:rPr>
              <w:b w:val="0"/>
              <w:bCs w:val="0"/>
            </w:rPr>
            <w:fldChar w:fldCharType="begin"/>
          </w:r>
          <w:r>
            <w:rPr>
              <w:b w:val="0"/>
              <w:bCs w:val="0"/>
            </w:rPr>
            <w:instrText xml:space="preserve"> PAGEREF _Toc1112 \h </w:instrText>
          </w:r>
          <w:r>
            <w:rPr>
              <w:b w:val="0"/>
              <w:bCs w:val="0"/>
            </w:rPr>
            <w:fldChar w:fldCharType="separate"/>
          </w:r>
          <w:r>
            <w:rPr>
              <w:b w:val="0"/>
              <w:bCs w:val="0"/>
            </w:rPr>
            <w:t>10</w:t>
          </w:r>
          <w:r>
            <w:rPr>
              <w:b w:val="0"/>
              <w:bCs w:val="0"/>
            </w:rPr>
            <w:fldChar w:fldCharType="end"/>
          </w:r>
          <w:r>
            <w:rPr>
              <w:b w:val="0"/>
              <w:bCs w:val="0"/>
              <w:szCs w:val="36"/>
            </w:rPr>
            <w:fldChar w:fldCharType="end"/>
          </w:r>
        </w:p>
        <w:p w14:paraId="01462981">
          <w:pPr>
            <w:pStyle w:val="11"/>
            <w:tabs>
              <w:tab w:val="right" w:leader="dot" w:pos="9057"/>
            </w:tabs>
            <w:spacing w:line="360" w:lineRule="auto"/>
            <w:ind w:firstLine="420" w:firstLineChars="200"/>
            <w:rPr>
              <w:b w:val="0"/>
              <w:bCs w:val="0"/>
            </w:rPr>
          </w:pPr>
          <w:r>
            <w:rPr>
              <w:b w:val="0"/>
              <w:bCs w:val="0"/>
              <w:szCs w:val="36"/>
            </w:rPr>
            <w:fldChar w:fldCharType="begin"/>
          </w:r>
          <w:r>
            <w:rPr>
              <w:b w:val="0"/>
              <w:bCs w:val="0"/>
              <w:szCs w:val="36"/>
            </w:rPr>
            <w:instrText xml:space="preserve"> HYPERLINK \l _Toc29868 </w:instrText>
          </w:r>
          <w:r>
            <w:rPr>
              <w:b w:val="0"/>
              <w:bCs w:val="0"/>
              <w:szCs w:val="36"/>
            </w:rPr>
            <w:fldChar w:fldCharType="separate"/>
          </w:r>
          <w:r>
            <w:rPr>
              <w:rFonts w:ascii="宋体" w:hAnsi="宋体" w:eastAsia="宋体" w:cs="宋体"/>
              <w:b w:val="0"/>
              <w:bCs w:val="0"/>
              <w:spacing w:val="-4"/>
              <w:szCs w:val="28"/>
            </w:rPr>
            <w:t>磋商文件的质疑</w:t>
          </w:r>
          <w:r>
            <w:rPr>
              <w:b w:val="0"/>
              <w:bCs w:val="0"/>
            </w:rPr>
            <w:tab/>
          </w:r>
          <w:r>
            <w:rPr>
              <w:b w:val="0"/>
              <w:bCs w:val="0"/>
            </w:rPr>
            <w:fldChar w:fldCharType="begin"/>
          </w:r>
          <w:r>
            <w:rPr>
              <w:b w:val="0"/>
              <w:bCs w:val="0"/>
            </w:rPr>
            <w:instrText xml:space="preserve"> PAGEREF _Toc29868 \h </w:instrText>
          </w:r>
          <w:r>
            <w:rPr>
              <w:b w:val="0"/>
              <w:bCs w:val="0"/>
            </w:rPr>
            <w:fldChar w:fldCharType="separate"/>
          </w:r>
          <w:r>
            <w:rPr>
              <w:b w:val="0"/>
              <w:bCs w:val="0"/>
            </w:rPr>
            <w:t>10</w:t>
          </w:r>
          <w:r>
            <w:rPr>
              <w:b w:val="0"/>
              <w:bCs w:val="0"/>
            </w:rPr>
            <w:fldChar w:fldCharType="end"/>
          </w:r>
          <w:r>
            <w:rPr>
              <w:b w:val="0"/>
              <w:bCs w:val="0"/>
              <w:szCs w:val="36"/>
            </w:rPr>
            <w:fldChar w:fldCharType="end"/>
          </w:r>
        </w:p>
        <w:p w14:paraId="2CE6CC43">
          <w:pPr>
            <w:pStyle w:val="11"/>
            <w:tabs>
              <w:tab w:val="right" w:leader="dot" w:pos="9057"/>
            </w:tabs>
            <w:spacing w:line="360" w:lineRule="auto"/>
            <w:ind w:firstLine="420" w:firstLineChars="200"/>
            <w:rPr>
              <w:b w:val="0"/>
              <w:bCs w:val="0"/>
            </w:rPr>
          </w:pPr>
          <w:r>
            <w:rPr>
              <w:b w:val="0"/>
              <w:bCs w:val="0"/>
              <w:szCs w:val="36"/>
            </w:rPr>
            <w:fldChar w:fldCharType="begin"/>
          </w:r>
          <w:r>
            <w:rPr>
              <w:b w:val="0"/>
              <w:bCs w:val="0"/>
              <w:szCs w:val="36"/>
            </w:rPr>
            <w:instrText xml:space="preserve"> HYPERLINK \l _Toc21660 </w:instrText>
          </w:r>
          <w:r>
            <w:rPr>
              <w:b w:val="0"/>
              <w:bCs w:val="0"/>
              <w:szCs w:val="36"/>
            </w:rPr>
            <w:fldChar w:fldCharType="separate"/>
          </w:r>
          <w:r>
            <w:rPr>
              <w:rFonts w:ascii="宋体" w:hAnsi="宋体" w:eastAsia="宋体" w:cs="宋体"/>
              <w:b w:val="0"/>
              <w:bCs w:val="0"/>
              <w:spacing w:val="-4"/>
              <w:szCs w:val="28"/>
            </w:rPr>
            <w:t>磋商文件的澄清、修改</w:t>
          </w:r>
          <w:r>
            <w:rPr>
              <w:b w:val="0"/>
              <w:bCs w:val="0"/>
            </w:rPr>
            <w:tab/>
          </w:r>
          <w:r>
            <w:rPr>
              <w:b w:val="0"/>
              <w:bCs w:val="0"/>
            </w:rPr>
            <w:fldChar w:fldCharType="begin"/>
          </w:r>
          <w:r>
            <w:rPr>
              <w:b w:val="0"/>
              <w:bCs w:val="0"/>
            </w:rPr>
            <w:instrText xml:space="preserve"> PAGEREF _Toc21660 \h </w:instrText>
          </w:r>
          <w:r>
            <w:rPr>
              <w:b w:val="0"/>
              <w:bCs w:val="0"/>
            </w:rPr>
            <w:fldChar w:fldCharType="separate"/>
          </w:r>
          <w:r>
            <w:rPr>
              <w:b w:val="0"/>
              <w:bCs w:val="0"/>
            </w:rPr>
            <w:t>11</w:t>
          </w:r>
          <w:r>
            <w:rPr>
              <w:b w:val="0"/>
              <w:bCs w:val="0"/>
            </w:rPr>
            <w:fldChar w:fldCharType="end"/>
          </w:r>
          <w:r>
            <w:rPr>
              <w:b w:val="0"/>
              <w:bCs w:val="0"/>
              <w:szCs w:val="36"/>
            </w:rPr>
            <w:fldChar w:fldCharType="end"/>
          </w:r>
        </w:p>
        <w:p w14:paraId="425E2118">
          <w:pPr>
            <w:pStyle w:val="13"/>
            <w:tabs>
              <w:tab w:val="right" w:leader="dot" w:pos="9057"/>
            </w:tabs>
            <w:spacing w:line="360" w:lineRule="auto"/>
            <w:ind w:left="0" w:leftChars="0" w:firstLine="420" w:firstLineChars="200"/>
            <w:rPr>
              <w:b w:val="0"/>
              <w:bCs w:val="0"/>
            </w:rPr>
          </w:pPr>
          <w:r>
            <w:rPr>
              <w:b w:val="0"/>
              <w:bCs w:val="0"/>
              <w:szCs w:val="36"/>
            </w:rPr>
            <w:fldChar w:fldCharType="begin"/>
          </w:r>
          <w:r>
            <w:rPr>
              <w:b w:val="0"/>
              <w:bCs w:val="0"/>
              <w:szCs w:val="36"/>
            </w:rPr>
            <w:instrText xml:space="preserve"> HYPERLINK \l _Toc27002 </w:instrText>
          </w:r>
          <w:r>
            <w:rPr>
              <w:b w:val="0"/>
              <w:bCs w:val="0"/>
              <w:szCs w:val="36"/>
            </w:rPr>
            <w:fldChar w:fldCharType="separate"/>
          </w:r>
          <w:r>
            <w:rPr>
              <w:rFonts w:ascii="宋体" w:hAnsi="宋体" w:eastAsia="宋体" w:cs="宋体"/>
              <w:b w:val="0"/>
              <w:bCs w:val="0"/>
              <w:spacing w:val="2"/>
              <w:szCs w:val="35"/>
            </w:rPr>
            <w:t>磋商响应文件的编制</w:t>
          </w:r>
          <w:r>
            <w:rPr>
              <w:b w:val="0"/>
              <w:bCs w:val="0"/>
            </w:rPr>
            <w:tab/>
          </w:r>
          <w:r>
            <w:rPr>
              <w:b w:val="0"/>
              <w:bCs w:val="0"/>
            </w:rPr>
            <w:fldChar w:fldCharType="begin"/>
          </w:r>
          <w:r>
            <w:rPr>
              <w:b w:val="0"/>
              <w:bCs w:val="0"/>
            </w:rPr>
            <w:instrText xml:space="preserve"> PAGEREF _Toc27002 \h </w:instrText>
          </w:r>
          <w:r>
            <w:rPr>
              <w:b w:val="0"/>
              <w:bCs w:val="0"/>
            </w:rPr>
            <w:fldChar w:fldCharType="separate"/>
          </w:r>
          <w:r>
            <w:rPr>
              <w:b w:val="0"/>
              <w:bCs w:val="0"/>
            </w:rPr>
            <w:t>11</w:t>
          </w:r>
          <w:r>
            <w:rPr>
              <w:b w:val="0"/>
              <w:bCs w:val="0"/>
            </w:rPr>
            <w:fldChar w:fldCharType="end"/>
          </w:r>
          <w:r>
            <w:rPr>
              <w:b w:val="0"/>
              <w:bCs w:val="0"/>
              <w:szCs w:val="36"/>
            </w:rPr>
            <w:fldChar w:fldCharType="end"/>
          </w:r>
        </w:p>
        <w:p w14:paraId="29E05031">
          <w:pPr>
            <w:pStyle w:val="11"/>
            <w:tabs>
              <w:tab w:val="right" w:leader="dot" w:pos="9057"/>
            </w:tabs>
            <w:spacing w:line="360" w:lineRule="auto"/>
            <w:ind w:firstLine="420" w:firstLineChars="200"/>
            <w:rPr>
              <w:b w:val="0"/>
              <w:bCs w:val="0"/>
            </w:rPr>
          </w:pPr>
          <w:r>
            <w:rPr>
              <w:b w:val="0"/>
              <w:bCs w:val="0"/>
              <w:szCs w:val="36"/>
            </w:rPr>
            <w:fldChar w:fldCharType="begin"/>
          </w:r>
          <w:r>
            <w:rPr>
              <w:b w:val="0"/>
              <w:bCs w:val="0"/>
              <w:szCs w:val="36"/>
            </w:rPr>
            <w:instrText xml:space="preserve"> HYPERLINK \l _Toc30339 </w:instrText>
          </w:r>
          <w:r>
            <w:rPr>
              <w:b w:val="0"/>
              <w:bCs w:val="0"/>
              <w:szCs w:val="36"/>
            </w:rPr>
            <w:fldChar w:fldCharType="separate"/>
          </w:r>
          <w:r>
            <w:rPr>
              <w:rFonts w:ascii="宋体" w:hAnsi="宋体" w:eastAsia="宋体" w:cs="宋体"/>
              <w:b w:val="0"/>
              <w:bCs w:val="0"/>
              <w:spacing w:val="-3"/>
              <w:szCs w:val="28"/>
            </w:rPr>
            <w:t>磋商响应文件的语言及度量衡单位</w:t>
          </w:r>
          <w:r>
            <w:rPr>
              <w:b w:val="0"/>
              <w:bCs w:val="0"/>
            </w:rPr>
            <w:tab/>
          </w:r>
          <w:r>
            <w:rPr>
              <w:b w:val="0"/>
              <w:bCs w:val="0"/>
            </w:rPr>
            <w:fldChar w:fldCharType="begin"/>
          </w:r>
          <w:r>
            <w:rPr>
              <w:b w:val="0"/>
              <w:bCs w:val="0"/>
            </w:rPr>
            <w:instrText xml:space="preserve"> PAGEREF _Toc30339 \h </w:instrText>
          </w:r>
          <w:r>
            <w:rPr>
              <w:b w:val="0"/>
              <w:bCs w:val="0"/>
            </w:rPr>
            <w:fldChar w:fldCharType="separate"/>
          </w:r>
          <w:r>
            <w:rPr>
              <w:b w:val="0"/>
              <w:bCs w:val="0"/>
            </w:rPr>
            <w:t>11</w:t>
          </w:r>
          <w:r>
            <w:rPr>
              <w:b w:val="0"/>
              <w:bCs w:val="0"/>
            </w:rPr>
            <w:fldChar w:fldCharType="end"/>
          </w:r>
          <w:r>
            <w:rPr>
              <w:b w:val="0"/>
              <w:bCs w:val="0"/>
              <w:szCs w:val="36"/>
            </w:rPr>
            <w:fldChar w:fldCharType="end"/>
          </w:r>
        </w:p>
        <w:p w14:paraId="4D97AD42">
          <w:pPr>
            <w:pStyle w:val="11"/>
            <w:tabs>
              <w:tab w:val="right" w:leader="dot" w:pos="9057"/>
            </w:tabs>
            <w:spacing w:line="360" w:lineRule="auto"/>
            <w:ind w:firstLine="420" w:firstLineChars="200"/>
            <w:rPr>
              <w:b w:val="0"/>
              <w:bCs w:val="0"/>
            </w:rPr>
          </w:pPr>
          <w:r>
            <w:rPr>
              <w:b w:val="0"/>
              <w:bCs w:val="0"/>
              <w:szCs w:val="36"/>
            </w:rPr>
            <w:fldChar w:fldCharType="begin"/>
          </w:r>
          <w:r>
            <w:rPr>
              <w:b w:val="0"/>
              <w:bCs w:val="0"/>
              <w:szCs w:val="36"/>
            </w:rPr>
            <w:instrText xml:space="preserve"> HYPERLINK \l _Toc28523 </w:instrText>
          </w:r>
          <w:r>
            <w:rPr>
              <w:b w:val="0"/>
              <w:bCs w:val="0"/>
              <w:szCs w:val="36"/>
            </w:rPr>
            <w:fldChar w:fldCharType="separate"/>
          </w:r>
          <w:r>
            <w:rPr>
              <w:rFonts w:ascii="宋体" w:hAnsi="宋体" w:eastAsia="宋体" w:cs="宋体"/>
              <w:b w:val="0"/>
              <w:bCs w:val="0"/>
              <w:spacing w:val="-4"/>
              <w:szCs w:val="28"/>
            </w:rPr>
            <w:t>投标报价及币种</w:t>
          </w:r>
          <w:r>
            <w:rPr>
              <w:b w:val="0"/>
              <w:bCs w:val="0"/>
            </w:rPr>
            <w:tab/>
          </w:r>
          <w:r>
            <w:rPr>
              <w:b w:val="0"/>
              <w:bCs w:val="0"/>
            </w:rPr>
            <w:fldChar w:fldCharType="begin"/>
          </w:r>
          <w:r>
            <w:rPr>
              <w:b w:val="0"/>
              <w:bCs w:val="0"/>
            </w:rPr>
            <w:instrText xml:space="preserve"> PAGEREF _Toc28523 \h </w:instrText>
          </w:r>
          <w:r>
            <w:rPr>
              <w:b w:val="0"/>
              <w:bCs w:val="0"/>
            </w:rPr>
            <w:fldChar w:fldCharType="separate"/>
          </w:r>
          <w:r>
            <w:rPr>
              <w:b w:val="0"/>
              <w:bCs w:val="0"/>
            </w:rPr>
            <w:t>11</w:t>
          </w:r>
          <w:r>
            <w:rPr>
              <w:b w:val="0"/>
              <w:bCs w:val="0"/>
            </w:rPr>
            <w:fldChar w:fldCharType="end"/>
          </w:r>
          <w:r>
            <w:rPr>
              <w:b w:val="0"/>
              <w:bCs w:val="0"/>
              <w:szCs w:val="36"/>
            </w:rPr>
            <w:fldChar w:fldCharType="end"/>
          </w:r>
        </w:p>
        <w:p w14:paraId="6306D5CB">
          <w:pPr>
            <w:pStyle w:val="11"/>
            <w:tabs>
              <w:tab w:val="right" w:leader="dot" w:pos="9057"/>
            </w:tabs>
            <w:spacing w:line="360" w:lineRule="auto"/>
            <w:ind w:firstLine="420" w:firstLineChars="200"/>
            <w:rPr>
              <w:b w:val="0"/>
              <w:bCs w:val="0"/>
            </w:rPr>
          </w:pPr>
          <w:r>
            <w:rPr>
              <w:b w:val="0"/>
              <w:bCs w:val="0"/>
              <w:szCs w:val="36"/>
            </w:rPr>
            <w:fldChar w:fldCharType="begin"/>
          </w:r>
          <w:r>
            <w:rPr>
              <w:b w:val="0"/>
              <w:bCs w:val="0"/>
              <w:szCs w:val="36"/>
            </w:rPr>
            <w:instrText xml:space="preserve"> HYPERLINK \l _Toc23510 </w:instrText>
          </w:r>
          <w:r>
            <w:rPr>
              <w:b w:val="0"/>
              <w:bCs w:val="0"/>
              <w:szCs w:val="36"/>
            </w:rPr>
            <w:fldChar w:fldCharType="separate"/>
          </w:r>
          <w:r>
            <w:rPr>
              <w:rFonts w:ascii="宋体" w:hAnsi="宋体" w:eastAsia="宋体" w:cs="宋体"/>
              <w:b w:val="0"/>
              <w:bCs w:val="0"/>
              <w:spacing w:val="-4"/>
              <w:szCs w:val="28"/>
            </w:rPr>
            <w:t>投标保证金</w:t>
          </w:r>
          <w:r>
            <w:rPr>
              <w:b w:val="0"/>
              <w:bCs w:val="0"/>
            </w:rPr>
            <w:tab/>
          </w:r>
          <w:r>
            <w:rPr>
              <w:b w:val="0"/>
              <w:bCs w:val="0"/>
            </w:rPr>
            <w:fldChar w:fldCharType="begin"/>
          </w:r>
          <w:r>
            <w:rPr>
              <w:b w:val="0"/>
              <w:bCs w:val="0"/>
            </w:rPr>
            <w:instrText xml:space="preserve"> PAGEREF _Toc23510 \h </w:instrText>
          </w:r>
          <w:r>
            <w:rPr>
              <w:b w:val="0"/>
              <w:bCs w:val="0"/>
            </w:rPr>
            <w:fldChar w:fldCharType="separate"/>
          </w:r>
          <w:r>
            <w:rPr>
              <w:b w:val="0"/>
              <w:bCs w:val="0"/>
            </w:rPr>
            <w:t>12</w:t>
          </w:r>
          <w:r>
            <w:rPr>
              <w:b w:val="0"/>
              <w:bCs w:val="0"/>
            </w:rPr>
            <w:fldChar w:fldCharType="end"/>
          </w:r>
          <w:r>
            <w:rPr>
              <w:b w:val="0"/>
              <w:bCs w:val="0"/>
              <w:szCs w:val="36"/>
            </w:rPr>
            <w:fldChar w:fldCharType="end"/>
          </w:r>
        </w:p>
        <w:p w14:paraId="420A6BE6">
          <w:pPr>
            <w:pStyle w:val="11"/>
            <w:tabs>
              <w:tab w:val="right" w:leader="dot" w:pos="9057"/>
            </w:tabs>
            <w:spacing w:line="360" w:lineRule="auto"/>
            <w:ind w:firstLine="420" w:firstLineChars="200"/>
            <w:rPr>
              <w:b w:val="0"/>
              <w:bCs w:val="0"/>
            </w:rPr>
          </w:pPr>
          <w:r>
            <w:rPr>
              <w:b w:val="0"/>
              <w:bCs w:val="0"/>
              <w:szCs w:val="36"/>
            </w:rPr>
            <w:fldChar w:fldCharType="begin"/>
          </w:r>
          <w:r>
            <w:rPr>
              <w:b w:val="0"/>
              <w:bCs w:val="0"/>
              <w:szCs w:val="36"/>
            </w:rPr>
            <w:instrText xml:space="preserve"> HYPERLINK \l _Toc11162 </w:instrText>
          </w:r>
          <w:r>
            <w:rPr>
              <w:b w:val="0"/>
              <w:bCs w:val="0"/>
              <w:szCs w:val="36"/>
            </w:rPr>
            <w:fldChar w:fldCharType="separate"/>
          </w:r>
          <w:r>
            <w:rPr>
              <w:rFonts w:ascii="宋体" w:hAnsi="宋体" w:eastAsia="宋体" w:cs="宋体"/>
              <w:b w:val="0"/>
              <w:bCs w:val="0"/>
              <w:spacing w:val="-7"/>
              <w:szCs w:val="28"/>
            </w:rPr>
            <w:t>投标有效期</w:t>
          </w:r>
          <w:r>
            <w:rPr>
              <w:b w:val="0"/>
              <w:bCs w:val="0"/>
            </w:rPr>
            <w:tab/>
          </w:r>
          <w:r>
            <w:rPr>
              <w:b w:val="0"/>
              <w:bCs w:val="0"/>
            </w:rPr>
            <w:fldChar w:fldCharType="begin"/>
          </w:r>
          <w:r>
            <w:rPr>
              <w:b w:val="0"/>
              <w:bCs w:val="0"/>
            </w:rPr>
            <w:instrText xml:space="preserve"> PAGEREF _Toc11162 \h </w:instrText>
          </w:r>
          <w:r>
            <w:rPr>
              <w:b w:val="0"/>
              <w:bCs w:val="0"/>
            </w:rPr>
            <w:fldChar w:fldCharType="separate"/>
          </w:r>
          <w:r>
            <w:rPr>
              <w:b w:val="0"/>
              <w:bCs w:val="0"/>
            </w:rPr>
            <w:t>13</w:t>
          </w:r>
          <w:r>
            <w:rPr>
              <w:b w:val="0"/>
              <w:bCs w:val="0"/>
            </w:rPr>
            <w:fldChar w:fldCharType="end"/>
          </w:r>
          <w:r>
            <w:rPr>
              <w:b w:val="0"/>
              <w:bCs w:val="0"/>
              <w:szCs w:val="36"/>
            </w:rPr>
            <w:fldChar w:fldCharType="end"/>
          </w:r>
        </w:p>
        <w:p w14:paraId="4D0E11D2">
          <w:pPr>
            <w:pStyle w:val="13"/>
            <w:tabs>
              <w:tab w:val="right" w:leader="dot" w:pos="9057"/>
            </w:tabs>
            <w:spacing w:line="360" w:lineRule="auto"/>
            <w:rPr>
              <w:b w:val="0"/>
              <w:bCs w:val="0"/>
            </w:rPr>
          </w:pPr>
          <w:r>
            <w:rPr>
              <w:b w:val="0"/>
              <w:bCs w:val="0"/>
              <w:szCs w:val="36"/>
            </w:rPr>
            <w:fldChar w:fldCharType="begin"/>
          </w:r>
          <w:r>
            <w:rPr>
              <w:b w:val="0"/>
              <w:bCs w:val="0"/>
              <w:szCs w:val="36"/>
            </w:rPr>
            <w:instrText xml:space="preserve"> HYPERLINK \l _Toc28145 </w:instrText>
          </w:r>
          <w:r>
            <w:rPr>
              <w:b w:val="0"/>
              <w:bCs w:val="0"/>
              <w:szCs w:val="36"/>
            </w:rPr>
            <w:fldChar w:fldCharType="separate"/>
          </w:r>
          <w:r>
            <w:rPr>
              <w:rFonts w:ascii="宋体" w:hAnsi="宋体" w:eastAsia="宋体" w:cs="宋体"/>
              <w:b w:val="0"/>
              <w:bCs w:val="0"/>
              <w:spacing w:val="2"/>
              <w:szCs w:val="35"/>
            </w:rPr>
            <w:t>四、磋商响应文件的构成</w:t>
          </w:r>
          <w:r>
            <w:rPr>
              <w:b w:val="0"/>
              <w:bCs w:val="0"/>
            </w:rPr>
            <w:tab/>
          </w:r>
          <w:r>
            <w:rPr>
              <w:b w:val="0"/>
              <w:bCs w:val="0"/>
            </w:rPr>
            <w:fldChar w:fldCharType="begin"/>
          </w:r>
          <w:r>
            <w:rPr>
              <w:b w:val="0"/>
              <w:bCs w:val="0"/>
            </w:rPr>
            <w:instrText xml:space="preserve"> PAGEREF _Toc28145 \h </w:instrText>
          </w:r>
          <w:r>
            <w:rPr>
              <w:b w:val="0"/>
              <w:bCs w:val="0"/>
            </w:rPr>
            <w:fldChar w:fldCharType="separate"/>
          </w:r>
          <w:r>
            <w:rPr>
              <w:b w:val="0"/>
              <w:bCs w:val="0"/>
            </w:rPr>
            <w:t>13</w:t>
          </w:r>
          <w:r>
            <w:rPr>
              <w:b w:val="0"/>
              <w:bCs w:val="0"/>
            </w:rPr>
            <w:fldChar w:fldCharType="end"/>
          </w:r>
          <w:r>
            <w:rPr>
              <w:b w:val="0"/>
              <w:bCs w:val="0"/>
              <w:szCs w:val="36"/>
            </w:rPr>
            <w:fldChar w:fldCharType="end"/>
          </w:r>
        </w:p>
        <w:p w14:paraId="0813B68E">
          <w:pPr>
            <w:pStyle w:val="13"/>
            <w:tabs>
              <w:tab w:val="right" w:leader="dot" w:pos="9057"/>
            </w:tabs>
            <w:spacing w:line="360" w:lineRule="auto"/>
            <w:rPr>
              <w:b w:val="0"/>
              <w:bCs w:val="0"/>
            </w:rPr>
          </w:pPr>
          <w:r>
            <w:rPr>
              <w:b w:val="0"/>
              <w:bCs w:val="0"/>
              <w:szCs w:val="36"/>
            </w:rPr>
            <w:fldChar w:fldCharType="begin"/>
          </w:r>
          <w:r>
            <w:rPr>
              <w:b w:val="0"/>
              <w:bCs w:val="0"/>
              <w:szCs w:val="36"/>
            </w:rPr>
            <w:instrText xml:space="preserve"> HYPERLINK \l _Toc12811 </w:instrText>
          </w:r>
          <w:r>
            <w:rPr>
              <w:b w:val="0"/>
              <w:bCs w:val="0"/>
              <w:szCs w:val="36"/>
            </w:rPr>
            <w:fldChar w:fldCharType="separate"/>
          </w:r>
          <w:r>
            <w:rPr>
              <w:rFonts w:ascii="宋体" w:hAnsi="宋体" w:eastAsia="宋体" w:cs="宋体"/>
              <w:b w:val="0"/>
              <w:bCs w:val="0"/>
              <w:spacing w:val="2"/>
              <w:szCs w:val="35"/>
            </w:rPr>
            <w:t>五、磋商响应文件的提交</w:t>
          </w:r>
          <w:r>
            <w:rPr>
              <w:b w:val="0"/>
              <w:bCs w:val="0"/>
            </w:rPr>
            <w:tab/>
          </w:r>
          <w:r>
            <w:rPr>
              <w:b w:val="0"/>
              <w:bCs w:val="0"/>
            </w:rPr>
            <w:fldChar w:fldCharType="begin"/>
          </w:r>
          <w:r>
            <w:rPr>
              <w:b w:val="0"/>
              <w:bCs w:val="0"/>
            </w:rPr>
            <w:instrText xml:space="preserve"> PAGEREF _Toc12811 \h </w:instrText>
          </w:r>
          <w:r>
            <w:rPr>
              <w:b w:val="0"/>
              <w:bCs w:val="0"/>
            </w:rPr>
            <w:fldChar w:fldCharType="separate"/>
          </w:r>
          <w:r>
            <w:rPr>
              <w:b w:val="0"/>
              <w:bCs w:val="0"/>
            </w:rPr>
            <w:t>14</w:t>
          </w:r>
          <w:r>
            <w:rPr>
              <w:b w:val="0"/>
              <w:bCs w:val="0"/>
            </w:rPr>
            <w:fldChar w:fldCharType="end"/>
          </w:r>
          <w:r>
            <w:rPr>
              <w:b w:val="0"/>
              <w:bCs w:val="0"/>
              <w:szCs w:val="36"/>
            </w:rPr>
            <w:fldChar w:fldCharType="end"/>
          </w:r>
        </w:p>
        <w:p w14:paraId="111652D0">
          <w:pPr>
            <w:pStyle w:val="13"/>
            <w:tabs>
              <w:tab w:val="right" w:leader="dot" w:pos="9057"/>
            </w:tabs>
            <w:spacing w:line="360" w:lineRule="auto"/>
            <w:rPr>
              <w:b w:val="0"/>
              <w:bCs w:val="0"/>
            </w:rPr>
          </w:pPr>
          <w:r>
            <w:rPr>
              <w:b w:val="0"/>
              <w:bCs w:val="0"/>
              <w:szCs w:val="36"/>
            </w:rPr>
            <w:fldChar w:fldCharType="begin"/>
          </w:r>
          <w:r>
            <w:rPr>
              <w:b w:val="0"/>
              <w:bCs w:val="0"/>
              <w:szCs w:val="36"/>
            </w:rPr>
            <w:instrText xml:space="preserve"> HYPERLINK \l _Toc18706 </w:instrText>
          </w:r>
          <w:r>
            <w:rPr>
              <w:b w:val="0"/>
              <w:bCs w:val="0"/>
              <w:szCs w:val="36"/>
            </w:rPr>
            <w:fldChar w:fldCharType="separate"/>
          </w:r>
          <w:r>
            <w:rPr>
              <w:rFonts w:ascii="宋体" w:hAnsi="宋体" w:eastAsia="宋体" w:cs="宋体"/>
              <w:b w:val="0"/>
              <w:bCs w:val="0"/>
              <w:spacing w:val="2"/>
              <w:szCs w:val="35"/>
            </w:rPr>
            <w:t>六、磋商过程</w:t>
          </w:r>
          <w:r>
            <w:rPr>
              <w:b w:val="0"/>
              <w:bCs w:val="0"/>
            </w:rPr>
            <w:tab/>
          </w:r>
          <w:r>
            <w:rPr>
              <w:b w:val="0"/>
              <w:bCs w:val="0"/>
            </w:rPr>
            <w:fldChar w:fldCharType="begin"/>
          </w:r>
          <w:r>
            <w:rPr>
              <w:b w:val="0"/>
              <w:bCs w:val="0"/>
            </w:rPr>
            <w:instrText xml:space="preserve"> PAGEREF _Toc18706 \h </w:instrText>
          </w:r>
          <w:r>
            <w:rPr>
              <w:b w:val="0"/>
              <w:bCs w:val="0"/>
            </w:rPr>
            <w:fldChar w:fldCharType="separate"/>
          </w:r>
          <w:r>
            <w:rPr>
              <w:b w:val="0"/>
              <w:bCs w:val="0"/>
            </w:rPr>
            <w:t>15</w:t>
          </w:r>
          <w:r>
            <w:rPr>
              <w:b w:val="0"/>
              <w:bCs w:val="0"/>
            </w:rPr>
            <w:fldChar w:fldCharType="end"/>
          </w:r>
          <w:r>
            <w:rPr>
              <w:b w:val="0"/>
              <w:bCs w:val="0"/>
              <w:szCs w:val="36"/>
            </w:rPr>
            <w:fldChar w:fldCharType="end"/>
          </w:r>
        </w:p>
        <w:p w14:paraId="1E7E506C">
          <w:pPr>
            <w:pStyle w:val="13"/>
            <w:tabs>
              <w:tab w:val="right" w:leader="dot" w:pos="9057"/>
            </w:tabs>
            <w:spacing w:line="360" w:lineRule="auto"/>
            <w:rPr>
              <w:b w:val="0"/>
              <w:bCs w:val="0"/>
            </w:rPr>
          </w:pPr>
          <w:r>
            <w:rPr>
              <w:b w:val="0"/>
              <w:bCs w:val="0"/>
              <w:szCs w:val="36"/>
            </w:rPr>
            <w:fldChar w:fldCharType="begin"/>
          </w:r>
          <w:r>
            <w:rPr>
              <w:b w:val="0"/>
              <w:bCs w:val="0"/>
              <w:szCs w:val="36"/>
            </w:rPr>
            <w:instrText xml:space="preserve"> HYPERLINK \l _Toc4048 </w:instrText>
          </w:r>
          <w:r>
            <w:rPr>
              <w:b w:val="0"/>
              <w:bCs w:val="0"/>
              <w:szCs w:val="36"/>
            </w:rPr>
            <w:fldChar w:fldCharType="separate"/>
          </w:r>
          <w:r>
            <w:rPr>
              <w:rFonts w:ascii="宋体" w:hAnsi="宋体" w:eastAsia="宋体" w:cs="宋体"/>
              <w:b w:val="0"/>
              <w:bCs w:val="0"/>
              <w:spacing w:val="2"/>
              <w:szCs w:val="35"/>
            </w:rPr>
            <w:t>七、磋商程序及方法</w:t>
          </w:r>
          <w:r>
            <w:rPr>
              <w:b w:val="0"/>
              <w:bCs w:val="0"/>
            </w:rPr>
            <w:tab/>
          </w:r>
          <w:r>
            <w:rPr>
              <w:b w:val="0"/>
              <w:bCs w:val="0"/>
            </w:rPr>
            <w:fldChar w:fldCharType="begin"/>
          </w:r>
          <w:r>
            <w:rPr>
              <w:b w:val="0"/>
              <w:bCs w:val="0"/>
            </w:rPr>
            <w:instrText xml:space="preserve"> PAGEREF _Toc4048 \h </w:instrText>
          </w:r>
          <w:r>
            <w:rPr>
              <w:b w:val="0"/>
              <w:bCs w:val="0"/>
            </w:rPr>
            <w:fldChar w:fldCharType="separate"/>
          </w:r>
          <w:r>
            <w:rPr>
              <w:b w:val="0"/>
              <w:bCs w:val="0"/>
            </w:rPr>
            <w:t>15</w:t>
          </w:r>
          <w:r>
            <w:rPr>
              <w:b w:val="0"/>
              <w:bCs w:val="0"/>
            </w:rPr>
            <w:fldChar w:fldCharType="end"/>
          </w:r>
          <w:r>
            <w:rPr>
              <w:b w:val="0"/>
              <w:bCs w:val="0"/>
              <w:szCs w:val="36"/>
            </w:rPr>
            <w:fldChar w:fldCharType="end"/>
          </w:r>
        </w:p>
        <w:p w14:paraId="490C874D">
          <w:pPr>
            <w:pStyle w:val="13"/>
            <w:tabs>
              <w:tab w:val="right" w:leader="dot" w:pos="9057"/>
            </w:tabs>
            <w:spacing w:line="360" w:lineRule="auto"/>
            <w:rPr>
              <w:b w:val="0"/>
              <w:bCs w:val="0"/>
            </w:rPr>
          </w:pPr>
          <w:r>
            <w:rPr>
              <w:b w:val="0"/>
              <w:bCs w:val="0"/>
              <w:szCs w:val="36"/>
            </w:rPr>
            <w:fldChar w:fldCharType="begin"/>
          </w:r>
          <w:r>
            <w:rPr>
              <w:b w:val="0"/>
              <w:bCs w:val="0"/>
              <w:szCs w:val="36"/>
            </w:rPr>
            <w:instrText xml:space="preserve"> HYPERLINK \l _Toc25960 </w:instrText>
          </w:r>
          <w:r>
            <w:rPr>
              <w:b w:val="0"/>
              <w:bCs w:val="0"/>
              <w:szCs w:val="36"/>
            </w:rPr>
            <w:fldChar w:fldCharType="separate"/>
          </w:r>
          <w:r>
            <w:rPr>
              <w:rFonts w:ascii="宋体" w:hAnsi="宋体" w:eastAsia="宋体" w:cs="宋体"/>
              <w:b w:val="0"/>
              <w:bCs w:val="0"/>
              <w:spacing w:val="2"/>
              <w:szCs w:val="35"/>
            </w:rPr>
            <w:t>八、确定成交人</w:t>
          </w:r>
          <w:r>
            <w:rPr>
              <w:b w:val="0"/>
              <w:bCs w:val="0"/>
            </w:rPr>
            <w:tab/>
          </w:r>
          <w:r>
            <w:rPr>
              <w:b w:val="0"/>
              <w:bCs w:val="0"/>
            </w:rPr>
            <w:fldChar w:fldCharType="begin"/>
          </w:r>
          <w:r>
            <w:rPr>
              <w:b w:val="0"/>
              <w:bCs w:val="0"/>
            </w:rPr>
            <w:instrText xml:space="preserve"> PAGEREF _Toc25960 \h </w:instrText>
          </w:r>
          <w:r>
            <w:rPr>
              <w:b w:val="0"/>
              <w:bCs w:val="0"/>
            </w:rPr>
            <w:fldChar w:fldCharType="separate"/>
          </w:r>
          <w:r>
            <w:rPr>
              <w:b w:val="0"/>
              <w:bCs w:val="0"/>
            </w:rPr>
            <w:t>22</w:t>
          </w:r>
          <w:r>
            <w:rPr>
              <w:b w:val="0"/>
              <w:bCs w:val="0"/>
            </w:rPr>
            <w:fldChar w:fldCharType="end"/>
          </w:r>
          <w:r>
            <w:rPr>
              <w:b w:val="0"/>
              <w:bCs w:val="0"/>
              <w:szCs w:val="36"/>
            </w:rPr>
            <w:fldChar w:fldCharType="end"/>
          </w:r>
        </w:p>
        <w:p w14:paraId="7B9B4A93">
          <w:pPr>
            <w:pStyle w:val="13"/>
            <w:tabs>
              <w:tab w:val="right" w:leader="dot" w:pos="9057"/>
            </w:tabs>
            <w:spacing w:line="360" w:lineRule="auto"/>
            <w:rPr>
              <w:b w:val="0"/>
              <w:bCs w:val="0"/>
            </w:rPr>
          </w:pPr>
          <w:r>
            <w:rPr>
              <w:b w:val="0"/>
              <w:bCs w:val="0"/>
              <w:szCs w:val="36"/>
            </w:rPr>
            <w:fldChar w:fldCharType="begin"/>
          </w:r>
          <w:r>
            <w:rPr>
              <w:b w:val="0"/>
              <w:bCs w:val="0"/>
              <w:szCs w:val="36"/>
            </w:rPr>
            <w:instrText xml:space="preserve"> HYPERLINK \l _Toc30165 </w:instrText>
          </w:r>
          <w:r>
            <w:rPr>
              <w:b w:val="0"/>
              <w:bCs w:val="0"/>
              <w:szCs w:val="36"/>
            </w:rPr>
            <w:fldChar w:fldCharType="separate"/>
          </w:r>
          <w:r>
            <w:rPr>
              <w:rFonts w:ascii="宋体" w:hAnsi="宋体" w:eastAsia="宋体" w:cs="宋体"/>
              <w:b w:val="0"/>
              <w:bCs w:val="0"/>
              <w:spacing w:val="2"/>
              <w:szCs w:val="35"/>
            </w:rPr>
            <w:t>九、授予合同</w:t>
          </w:r>
          <w:r>
            <w:rPr>
              <w:b w:val="0"/>
              <w:bCs w:val="0"/>
            </w:rPr>
            <w:tab/>
          </w:r>
          <w:r>
            <w:rPr>
              <w:b w:val="0"/>
              <w:bCs w:val="0"/>
            </w:rPr>
            <w:fldChar w:fldCharType="begin"/>
          </w:r>
          <w:r>
            <w:rPr>
              <w:b w:val="0"/>
              <w:bCs w:val="0"/>
            </w:rPr>
            <w:instrText xml:space="preserve"> PAGEREF _Toc30165 \h </w:instrText>
          </w:r>
          <w:r>
            <w:rPr>
              <w:b w:val="0"/>
              <w:bCs w:val="0"/>
            </w:rPr>
            <w:fldChar w:fldCharType="separate"/>
          </w:r>
          <w:r>
            <w:rPr>
              <w:b w:val="0"/>
              <w:bCs w:val="0"/>
            </w:rPr>
            <w:t>22</w:t>
          </w:r>
          <w:r>
            <w:rPr>
              <w:b w:val="0"/>
              <w:bCs w:val="0"/>
            </w:rPr>
            <w:fldChar w:fldCharType="end"/>
          </w:r>
          <w:r>
            <w:rPr>
              <w:b w:val="0"/>
              <w:bCs w:val="0"/>
              <w:szCs w:val="36"/>
            </w:rPr>
            <w:fldChar w:fldCharType="end"/>
          </w:r>
        </w:p>
        <w:p w14:paraId="0A76D6B8">
          <w:pPr>
            <w:pStyle w:val="13"/>
            <w:tabs>
              <w:tab w:val="right" w:leader="dot" w:pos="9057"/>
            </w:tabs>
            <w:spacing w:line="360" w:lineRule="auto"/>
            <w:rPr>
              <w:b w:val="0"/>
              <w:bCs w:val="0"/>
            </w:rPr>
          </w:pPr>
          <w:r>
            <w:rPr>
              <w:b w:val="0"/>
              <w:bCs w:val="0"/>
              <w:szCs w:val="36"/>
            </w:rPr>
            <w:fldChar w:fldCharType="begin"/>
          </w:r>
          <w:r>
            <w:rPr>
              <w:b w:val="0"/>
              <w:bCs w:val="0"/>
              <w:szCs w:val="36"/>
            </w:rPr>
            <w:instrText xml:space="preserve"> HYPERLINK \l _Toc9442 </w:instrText>
          </w:r>
          <w:r>
            <w:rPr>
              <w:b w:val="0"/>
              <w:bCs w:val="0"/>
              <w:szCs w:val="36"/>
            </w:rPr>
            <w:fldChar w:fldCharType="separate"/>
          </w:r>
          <w:r>
            <w:rPr>
              <w:rFonts w:ascii="宋体" w:hAnsi="宋体" w:eastAsia="宋体" w:cs="宋体"/>
              <w:b w:val="0"/>
              <w:bCs w:val="0"/>
              <w:spacing w:val="2"/>
              <w:szCs w:val="35"/>
            </w:rPr>
            <w:t>十、磋商活动终止</w:t>
          </w:r>
          <w:r>
            <w:rPr>
              <w:b w:val="0"/>
              <w:bCs w:val="0"/>
            </w:rPr>
            <w:tab/>
          </w:r>
          <w:r>
            <w:rPr>
              <w:b w:val="0"/>
              <w:bCs w:val="0"/>
            </w:rPr>
            <w:fldChar w:fldCharType="begin"/>
          </w:r>
          <w:r>
            <w:rPr>
              <w:b w:val="0"/>
              <w:bCs w:val="0"/>
            </w:rPr>
            <w:instrText xml:space="preserve"> PAGEREF _Toc9442 \h </w:instrText>
          </w:r>
          <w:r>
            <w:rPr>
              <w:b w:val="0"/>
              <w:bCs w:val="0"/>
            </w:rPr>
            <w:fldChar w:fldCharType="separate"/>
          </w:r>
          <w:r>
            <w:rPr>
              <w:b w:val="0"/>
              <w:bCs w:val="0"/>
            </w:rPr>
            <w:t>23</w:t>
          </w:r>
          <w:r>
            <w:rPr>
              <w:b w:val="0"/>
              <w:bCs w:val="0"/>
            </w:rPr>
            <w:fldChar w:fldCharType="end"/>
          </w:r>
          <w:r>
            <w:rPr>
              <w:b w:val="0"/>
              <w:bCs w:val="0"/>
              <w:szCs w:val="36"/>
            </w:rPr>
            <w:fldChar w:fldCharType="end"/>
          </w:r>
        </w:p>
        <w:p w14:paraId="292F29BE">
          <w:pPr>
            <w:pStyle w:val="13"/>
            <w:tabs>
              <w:tab w:val="right" w:leader="dot" w:pos="9057"/>
            </w:tabs>
            <w:spacing w:line="360" w:lineRule="auto"/>
            <w:rPr>
              <w:b w:val="0"/>
              <w:bCs w:val="0"/>
            </w:rPr>
          </w:pPr>
          <w:r>
            <w:rPr>
              <w:b w:val="0"/>
              <w:bCs w:val="0"/>
              <w:szCs w:val="36"/>
            </w:rPr>
            <w:fldChar w:fldCharType="begin"/>
          </w:r>
          <w:r>
            <w:rPr>
              <w:b w:val="0"/>
              <w:bCs w:val="0"/>
              <w:szCs w:val="36"/>
            </w:rPr>
            <w:instrText xml:space="preserve"> HYPERLINK \l _Toc31471 </w:instrText>
          </w:r>
          <w:r>
            <w:rPr>
              <w:b w:val="0"/>
              <w:bCs w:val="0"/>
              <w:szCs w:val="36"/>
            </w:rPr>
            <w:fldChar w:fldCharType="separate"/>
          </w:r>
          <w:r>
            <w:rPr>
              <w:rFonts w:ascii="宋体" w:hAnsi="宋体" w:eastAsia="宋体" w:cs="宋体"/>
              <w:b w:val="0"/>
              <w:bCs w:val="0"/>
              <w:spacing w:val="2"/>
              <w:szCs w:val="35"/>
            </w:rPr>
            <w:t>十一、处罚</w:t>
          </w:r>
          <w:r>
            <w:rPr>
              <w:b w:val="0"/>
              <w:bCs w:val="0"/>
            </w:rPr>
            <w:tab/>
          </w:r>
          <w:r>
            <w:rPr>
              <w:b w:val="0"/>
              <w:bCs w:val="0"/>
            </w:rPr>
            <w:fldChar w:fldCharType="begin"/>
          </w:r>
          <w:r>
            <w:rPr>
              <w:b w:val="0"/>
              <w:bCs w:val="0"/>
            </w:rPr>
            <w:instrText xml:space="preserve"> PAGEREF _Toc31471 \h </w:instrText>
          </w:r>
          <w:r>
            <w:rPr>
              <w:b w:val="0"/>
              <w:bCs w:val="0"/>
            </w:rPr>
            <w:fldChar w:fldCharType="separate"/>
          </w:r>
          <w:r>
            <w:rPr>
              <w:b w:val="0"/>
              <w:bCs w:val="0"/>
            </w:rPr>
            <w:t>23</w:t>
          </w:r>
          <w:r>
            <w:rPr>
              <w:b w:val="0"/>
              <w:bCs w:val="0"/>
            </w:rPr>
            <w:fldChar w:fldCharType="end"/>
          </w:r>
          <w:r>
            <w:rPr>
              <w:b w:val="0"/>
              <w:bCs w:val="0"/>
              <w:szCs w:val="36"/>
            </w:rPr>
            <w:fldChar w:fldCharType="end"/>
          </w:r>
        </w:p>
        <w:p w14:paraId="43251FF9">
          <w:pPr>
            <w:pStyle w:val="13"/>
            <w:tabs>
              <w:tab w:val="right" w:leader="dot" w:pos="9057"/>
            </w:tabs>
            <w:spacing w:line="360" w:lineRule="auto"/>
            <w:rPr>
              <w:b w:val="0"/>
              <w:bCs w:val="0"/>
            </w:rPr>
          </w:pPr>
          <w:r>
            <w:rPr>
              <w:b w:val="0"/>
              <w:bCs w:val="0"/>
              <w:szCs w:val="36"/>
            </w:rPr>
            <w:fldChar w:fldCharType="begin"/>
          </w:r>
          <w:r>
            <w:rPr>
              <w:b w:val="0"/>
              <w:bCs w:val="0"/>
              <w:szCs w:val="36"/>
            </w:rPr>
            <w:instrText xml:space="preserve"> HYPERLINK \l _Toc662 </w:instrText>
          </w:r>
          <w:r>
            <w:rPr>
              <w:b w:val="0"/>
              <w:bCs w:val="0"/>
              <w:szCs w:val="36"/>
            </w:rPr>
            <w:fldChar w:fldCharType="separate"/>
          </w:r>
          <w:r>
            <w:rPr>
              <w:rFonts w:ascii="宋体" w:hAnsi="宋体" w:eastAsia="宋体" w:cs="宋体"/>
              <w:b w:val="0"/>
              <w:bCs w:val="0"/>
              <w:spacing w:val="2"/>
              <w:szCs w:val="35"/>
            </w:rPr>
            <w:t>十二、招标代理服务收费标准</w:t>
          </w:r>
          <w:r>
            <w:rPr>
              <w:b w:val="0"/>
              <w:bCs w:val="0"/>
            </w:rPr>
            <w:tab/>
          </w:r>
          <w:r>
            <w:rPr>
              <w:b w:val="0"/>
              <w:bCs w:val="0"/>
            </w:rPr>
            <w:fldChar w:fldCharType="begin"/>
          </w:r>
          <w:r>
            <w:rPr>
              <w:b w:val="0"/>
              <w:bCs w:val="0"/>
            </w:rPr>
            <w:instrText xml:space="preserve"> PAGEREF _Toc662 \h </w:instrText>
          </w:r>
          <w:r>
            <w:rPr>
              <w:b w:val="0"/>
              <w:bCs w:val="0"/>
            </w:rPr>
            <w:fldChar w:fldCharType="separate"/>
          </w:r>
          <w:r>
            <w:rPr>
              <w:b w:val="0"/>
              <w:bCs w:val="0"/>
            </w:rPr>
            <w:t>24</w:t>
          </w:r>
          <w:r>
            <w:rPr>
              <w:b w:val="0"/>
              <w:bCs w:val="0"/>
            </w:rPr>
            <w:fldChar w:fldCharType="end"/>
          </w:r>
          <w:r>
            <w:rPr>
              <w:b w:val="0"/>
              <w:bCs w:val="0"/>
              <w:szCs w:val="36"/>
            </w:rPr>
            <w:fldChar w:fldCharType="end"/>
          </w:r>
        </w:p>
        <w:p w14:paraId="30CEABB9">
          <w:pPr>
            <w:pStyle w:val="13"/>
            <w:tabs>
              <w:tab w:val="right" w:leader="dot" w:pos="9057"/>
            </w:tabs>
            <w:spacing w:line="360" w:lineRule="auto"/>
            <w:rPr>
              <w:b w:val="0"/>
              <w:bCs w:val="0"/>
            </w:rPr>
          </w:pPr>
          <w:r>
            <w:rPr>
              <w:b w:val="0"/>
              <w:bCs w:val="0"/>
              <w:szCs w:val="36"/>
            </w:rPr>
            <w:fldChar w:fldCharType="begin"/>
          </w:r>
          <w:r>
            <w:rPr>
              <w:b w:val="0"/>
              <w:bCs w:val="0"/>
              <w:szCs w:val="36"/>
            </w:rPr>
            <w:instrText xml:space="preserve"> HYPERLINK \l _Toc29672 </w:instrText>
          </w:r>
          <w:r>
            <w:rPr>
              <w:b w:val="0"/>
              <w:bCs w:val="0"/>
              <w:szCs w:val="36"/>
            </w:rPr>
            <w:fldChar w:fldCharType="separate"/>
          </w:r>
          <w:r>
            <w:rPr>
              <w:rFonts w:ascii="宋体" w:hAnsi="宋体" w:eastAsia="宋体" w:cs="宋体"/>
              <w:b w:val="0"/>
              <w:bCs w:val="0"/>
              <w:spacing w:val="2"/>
              <w:szCs w:val="35"/>
            </w:rPr>
            <w:t>十三、其他</w:t>
          </w:r>
          <w:r>
            <w:rPr>
              <w:b w:val="0"/>
              <w:bCs w:val="0"/>
            </w:rPr>
            <w:tab/>
          </w:r>
          <w:r>
            <w:rPr>
              <w:b w:val="0"/>
              <w:bCs w:val="0"/>
            </w:rPr>
            <w:fldChar w:fldCharType="begin"/>
          </w:r>
          <w:r>
            <w:rPr>
              <w:b w:val="0"/>
              <w:bCs w:val="0"/>
            </w:rPr>
            <w:instrText xml:space="preserve"> PAGEREF _Toc29672 \h </w:instrText>
          </w:r>
          <w:r>
            <w:rPr>
              <w:b w:val="0"/>
              <w:bCs w:val="0"/>
            </w:rPr>
            <w:fldChar w:fldCharType="separate"/>
          </w:r>
          <w:r>
            <w:rPr>
              <w:b w:val="0"/>
              <w:bCs w:val="0"/>
            </w:rPr>
            <w:t>24</w:t>
          </w:r>
          <w:r>
            <w:rPr>
              <w:b w:val="0"/>
              <w:bCs w:val="0"/>
            </w:rPr>
            <w:fldChar w:fldCharType="end"/>
          </w:r>
          <w:r>
            <w:rPr>
              <w:b w:val="0"/>
              <w:bCs w:val="0"/>
              <w:szCs w:val="36"/>
            </w:rPr>
            <w:fldChar w:fldCharType="end"/>
          </w:r>
        </w:p>
        <w:p w14:paraId="2365339B">
          <w:pPr>
            <w:pStyle w:val="11"/>
            <w:tabs>
              <w:tab w:val="right" w:leader="dot" w:pos="9057"/>
            </w:tabs>
            <w:spacing w:line="360" w:lineRule="auto"/>
            <w:rPr>
              <w:b w:val="0"/>
              <w:bCs w:val="0"/>
            </w:rPr>
          </w:pPr>
          <w:r>
            <w:rPr>
              <w:b w:val="0"/>
              <w:bCs w:val="0"/>
              <w:szCs w:val="36"/>
            </w:rPr>
            <w:fldChar w:fldCharType="begin"/>
          </w:r>
          <w:r>
            <w:rPr>
              <w:b w:val="0"/>
              <w:bCs w:val="0"/>
              <w:szCs w:val="36"/>
            </w:rPr>
            <w:instrText xml:space="preserve"> HYPERLINK \l _Toc22030 </w:instrText>
          </w:r>
          <w:r>
            <w:rPr>
              <w:b w:val="0"/>
              <w:bCs w:val="0"/>
              <w:szCs w:val="36"/>
            </w:rPr>
            <w:fldChar w:fldCharType="separate"/>
          </w:r>
          <w:r>
            <w:rPr>
              <w:rFonts w:ascii="宋体" w:hAnsi="宋体" w:eastAsia="宋体" w:cs="宋体"/>
              <w:b w:val="0"/>
              <w:bCs w:val="0"/>
              <w:spacing w:val="5"/>
              <w:szCs w:val="35"/>
            </w:rPr>
            <w:t>第</w:t>
          </w:r>
          <w:r>
            <w:rPr>
              <w:rFonts w:hint="eastAsia" w:ascii="宋体" w:hAnsi="宋体" w:eastAsia="宋体" w:cs="宋体"/>
              <w:b w:val="0"/>
              <w:bCs w:val="0"/>
              <w:spacing w:val="5"/>
              <w:szCs w:val="35"/>
              <w:lang w:val="en-US" w:eastAsia="zh-CN"/>
            </w:rPr>
            <w:t>四</w:t>
          </w:r>
          <w:r>
            <w:rPr>
              <w:rFonts w:ascii="宋体" w:hAnsi="宋体" w:eastAsia="宋体" w:cs="宋体"/>
              <w:b w:val="0"/>
              <w:bCs w:val="0"/>
              <w:spacing w:val="5"/>
              <w:szCs w:val="35"/>
            </w:rPr>
            <w:t>部分  青海省政府采购项目合同书范本（货物类）</w:t>
          </w:r>
          <w:r>
            <w:rPr>
              <w:b w:val="0"/>
              <w:bCs w:val="0"/>
            </w:rPr>
            <w:tab/>
          </w:r>
          <w:r>
            <w:rPr>
              <w:b w:val="0"/>
              <w:bCs w:val="0"/>
            </w:rPr>
            <w:fldChar w:fldCharType="begin"/>
          </w:r>
          <w:r>
            <w:rPr>
              <w:b w:val="0"/>
              <w:bCs w:val="0"/>
            </w:rPr>
            <w:instrText xml:space="preserve"> PAGEREF _Toc22030 \h </w:instrText>
          </w:r>
          <w:r>
            <w:rPr>
              <w:b w:val="0"/>
              <w:bCs w:val="0"/>
            </w:rPr>
            <w:fldChar w:fldCharType="separate"/>
          </w:r>
          <w:r>
            <w:rPr>
              <w:b w:val="0"/>
              <w:bCs w:val="0"/>
            </w:rPr>
            <w:t>25</w:t>
          </w:r>
          <w:r>
            <w:rPr>
              <w:b w:val="0"/>
              <w:bCs w:val="0"/>
            </w:rPr>
            <w:fldChar w:fldCharType="end"/>
          </w:r>
          <w:r>
            <w:rPr>
              <w:b w:val="0"/>
              <w:bCs w:val="0"/>
              <w:szCs w:val="36"/>
            </w:rPr>
            <w:fldChar w:fldCharType="end"/>
          </w:r>
        </w:p>
        <w:p w14:paraId="11818476">
          <w:pPr>
            <w:pStyle w:val="13"/>
            <w:tabs>
              <w:tab w:val="right" w:leader="dot" w:pos="9057"/>
            </w:tabs>
            <w:spacing w:line="360" w:lineRule="auto"/>
            <w:rPr>
              <w:b w:val="0"/>
              <w:bCs w:val="0"/>
            </w:rPr>
          </w:pPr>
          <w:r>
            <w:rPr>
              <w:b w:val="0"/>
              <w:bCs w:val="0"/>
              <w:szCs w:val="36"/>
            </w:rPr>
            <w:fldChar w:fldCharType="begin"/>
          </w:r>
          <w:r>
            <w:rPr>
              <w:b w:val="0"/>
              <w:bCs w:val="0"/>
              <w:szCs w:val="36"/>
            </w:rPr>
            <w:instrText xml:space="preserve"> HYPERLINK \l _Toc24700 </w:instrText>
          </w:r>
          <w:r>
            <w:rPr>
              <w:b w:val="0"/>
              <w:bCs w:val="0"/>
              <w:szCs w:val="36"/>
            </w:rPr>
            <w:fldChar w:fldCharType="separate"/>
          </w:r>
          <w:r>
            <w:rPr>
              <w:rFonts w:ascii="宋体" w:hAnsi="宋体" w:eastAsia="宋体" w:cs="宋体"/>
              <w:b w:val="0"/>
              <w:bCs w:val="0"/>
              <w:spacing w:val="5"/>
              <w:szCs w:val="47"/>
            </w:rPr>
            <w:t>青海省政府采购项目合同书</w:t>
          </w:r>
          <w:r>
            <w:rPr>
              <w:b w:val="0"/>
              <w:bCs w:val="0"/>
            </w:rPr>
            <w:tab/>
          </w:r>
          <w:r>
            <w:rPr>
              <w:b w:val="0"/>
              <w:bCs w:val="0"/>
            </w:rPr>
            <w:fldChar w:fldCharType="begin"/>
          </w:r>
          <w:r>
            <w:rPr>
              <w:b w:val="0"/>
              <w:bCs w:val="0"/>
            </w:rPr>
            <w:instrText xml:space="preserve"> PAGEREF _Toc24700 \h </w:instrText>
          </w:r>
          <w:r>
            <w:rPr>
              <w:b w:val="0"/>
              <w:bCs w:val="0"/>
            </w:rPr>
            <w:fldChar w:fldCharType="separate"/>
          </w:r>
          <w:r>
            <w:rPr>
              <w:b w:val="0"/>
              <w:bCs w:val="0"/>
            </w:rPr>
            <w:t>25</w:t>
          </w:r>
          <w:r>
            <w:rPr>
              <w:b w:val="0"/>
              <w:bCs w:val="0"/>
            </w:rPr>
            <w:fldChar w:fldCharType="end"/>
          </w:r>
          <w:r>
            <w:rPr>
              <w:b w:val="0"/>
              <w:bCs w:val="0"/>
              <w:szCs w:val="36"/>
            </w:rPr>
            <w:fldChar w:fldCharType="end"/>
          </w:r>
        </w:p>
        <w:p w14:paraId="771884DB">
          <w:pPr>
            <w:pStyle w:val="11"/>
            <w:tabs>
              <w:tab w:val="right" w:leader="dot" w:pos="9057"/>
            </w:tabs>
            <w:spacing w:line="360" w:lineRule="auto"/>
            <w:rPr>
              <w:b w:val="0"/>
              <w:bCs w:val="0"/>
            </w:rPr>
          </w:pPr>
          <w:r>
            <w:rPr>
              <w:b w:val="0"/>
              <w:bCs w:val="0"/>
              <w:szCs w:val="36"/>
            </w:rPr>
            <w:fldChar w:fldCharType="begin"/>
          </w:r>
          <w:r>
            <w:rPr>
              <w:b w:val="0"/>
              <w:bCs w:val="0"/>
              <w:szCs w:val="36"/>
            </w:rPr>
            <w:instrText xml:space="preserve"> HYPERLINK \l _Toc26225 </w:instrText>
          </w:r>
          <w:r>
            <w:rPr>
              <w:b w:val="0"/>
              <w:bCs w:val="0"/>
              <w:szCs w:val="36"/>
            </w:rPr>
            <w:fldChar w:fldCharType="separate"/>
          </w:r>
          <w:r>
            <w:rPr>
              <w:rFonts w:ascii="宋体" w:hAnsi="宋体" w:eastAsia="宋体" w:cs="宋体"/>
              <w:b w:val="0"/>
              <w:bCs w:val="0"/>
              <w:spacing w:val="-2"/>
              <w:szCs w:val="35"/>
            </w:rPr>
            <w:t>第</w:t>
          </w:r>
          <w:r>
            <w:rPr>
              <w:rFonts w:hint="eastAsia" w:ascii="宋体" w:hAnsi="宋体" w:eastAsia="宋体" w:cs="宋体"/>
              <w:b w:val="0"/>
              <w:bCs w:val="0"/>
              <w:spacing w:val="-2"/>
              <w:szCs w:val="35"/>
              <w:lang w:val="en-US" w:eastAsia="zh-CN"/>
            </w:rPr>
            <w:t>五</w:t>
          </w:r>
          <w:r>
            <w:rPr>
              <w:rFonts w:ascii="宋体" w:hAnsi="宋体" w:eastAsia="宋体" w:cs="宋体"/>
              <w:b w:val="0"/>
              <w:bCs w:val="0"/>
              <w:spacing w:val="-2"/>
              <w:szCs w:val="35"/>
            </w:rPr>
            <w:t>部分</w:t>
          </w:r>
          <w:r>
            <w:rPr>
              <w:rFonts w:ascii="宋体" w:hAnsi="宋体" w:eastAsia="宋体" w:cs="宋体"/>
              <w:b w:val="0"/>
              <w:bCs w:val="0"/>
              <w:spacing w:val="123"/>
              <w:szCs w:val="35"/>
            </w:rPr>
            <w:t xml:space="preserve"> </w:t>
          </w:r>
          <w:r>
            <w:rPr>
              <w:rFonts w:ascii="宋体" w:hAnsi="宋体" w:eastAsia="宋体" w:cs="宋体"/>
              <w:b w:val="0"/>
              <w:bCs w:val="0"/>
              <w:spacing w:val="-2"/>
              <w:szCs w:val="40"/>
            </w:rPr>
            <w:t>投标文件格式</w:t>
          </w:r>
          <w:r>
            <w:rPr>
              <w:b w:val="0"/>
              <w:bCs w:val="0"/>
            </w:rPr>
            <w:tab/>
          </w:r>
          <w:r>
            <w:rPr>
              <w:b w:val="0"/>
              <w:bCs w:val="0"/>
            </w:rPr>
            <w:fldChar w:fldCharType="begin"/>
          </w:r>
          <w:r>
            <w:rPr>
              <w:b w:val="0"/>
              <w:bCs w:val="0"/>
            </w:rPr>
            <w:instrText xml:space="preserve"> PAGEREF _Toc26225 \h </w:instrText>
          </w:r>
          <w:r>
            <w:rPr>
              <w:b w:val="0"/>
              <w:bCs w:val="0"/>
            </w:rPr>
            <w:fldChar w:fldCharType="separate"/>
          </w:r>
          <w:r>
            <w:rPr>
              <w:b w:val="0"/>
              <w:bCs w:val="0"/>
            </w:rPr>
            <w:t>37</w:t>
          </w:r>
          <w:r>
            <w:rPr>
              <w:b w:val="0"/>
              <w:bCs w:val="0"/>
            </w:rPr>
            <w:fldChar w:fldCharType="end"/>
          </w:r>
          <w:r>
            <w:rPr>
              <w:b w:val="0"/>
              <w:bCs w:val="0"/>
              <w:szCs w:val="36"/>
            </w:rPr>
            <w:fldChar w:fldCharType="end"/>
          </w:r>
        </w:p>
        <w:p w14:paraId="1331102B">
          <w:pPr>
            <w:pStyle w:val="11"/>
            <w:tabs>
              <w:tab w:val="right" w:leader="dot" w:pos="9057"/>
            </w:tabs>
            <w:spacing w:line="360" w:lineRule="auto"/>
            <w:ind w:firstLine="420" w:firstLineChars="200"/>
            <w:rPr>
              <w:b w:val="0"/>
              <w:bCs w:val="0"/>
            </w:rPr>
          </w:pPr>
          <w:r>
            <w:rPr>
              <w:b w:val="0"/>
              <w:bCs w:val="0"/>
              <w:szCs w:val="36"/>
            </w:rPr>
            <w:fldChar w:fldCharType="begin"/>
          </w:r>
          <w:r>
            <w:rPr>
              <w:b w:val="0"/>
              <w:bCs w:val="0"/>
              <w:szCs w:val="36"/>
            </w:rPr>
            <w:instrText xml:space="preserve"> HYPERLINK \l _Toc6241 </w:instrText>
          </w:r>
          <w:r>
            <w:rPr>
              <w:b w:val="0"/>
              <w:bCs w:val="0"/>
              <w:szCs w:val="36"/>
            </w:rPr>
            <w:fldChar w:fldCharType="separate"/>
          </w:r>
          <w:r>
            <w:rPr>
              <w:rFonts w:ascii="宋体" w:hAnsi="宋体" w:eastAsia="宋体" w:cs="宋体"/>
              <w:b w:val="0"/>
              <w:bCs w:val="0"/>
              <w:spacing w:val="-4"/>
              <w:szCs w:val="30"/>
            </w:rPr>
            <w:t>竞争性磋商首次报价表</w:t>
          </w:r>
          <w:r>
            <w:rPr>
              <w:b w:val="0"/>
              <w:bCs w:val="0"/>
            </w:rPr>
            <w:tab/>
          </w:r>
          <w:r>
            <w:rPr>
              <w:b w:val="0"/>
              <w:bCs w:val="0"/>
            </w:rPr>
            <w:fldChar w:fldCharType="begin"/>
          </w:r>
          <w:r>
            <w:rPr>
              <w:b w:val="0"/>
              <w:bCs w:val="0"/>
            </w:rPr>
            <w:instrText xml:space="preserve"> PAGEREF _Toc6241 \h </w:instrText>
          </w:r>
          <w:r>
            <w:rPr>
              <w:b w:val="0"/>
              <w:bCs w:val="0"/>
            </w:rPr>
            <w:fldChar w:fldCharType="separate"/>
          </w:r>
          <w:r>
            <w:rPr>
              <w:b w:val="0"/>
              <w:bCs w:val="0"/>
            </w:rPr>
            <w:t>40</w:t>
          </w:r>
          <w:r>
            <w:rPr>
              <w:b w:val="0"/>
              <w:bCs w:val="0"/>
            </w:rPr>
            <w:fldChar w:fldCharType="end"/>
          </w:r>
          <w:r>
            <w:rPr>
              <w:b w:val="0"/>
              <w:bCs w:val="0"/>
              <w:szCs w:val="36"/>
            </w:rPr>
            <w:fldChar w:fldCharType="end"/>
          </w:r>
        </w:p>
        <w:p w14:paraId="728ABD20">
          <w:pPr>
            <w:pStyle w:val="11"/>
            <w:tabs>
              <w:tab w:val="right" w:leader="dot" w:pos="9057"/>
            </w:tabs>
            <w:spacing w:line="360" w:lineRule="auto"/>
            <w:ind w:firstLine="420" w:firstLineChars="200"/>
            <w:rPr>
              <w:b w:val="0"/>
              <w:bCs w:val="0"/>
            </w:rPr>
          </w:pPr>
          <w:r>
            <w:rPr>
              <w:b w:val="0"/>
              <w:bCs w:val="0"/>
              <w:szCs w:val="36"/>
            </w:rPr>
            <w:fldChar w:fldCharType="begin"/>
          </w:r>
          <w:r>
            <w:rPr>
              <w:b w:val="0"/>
              <w:bCs w:val="0"/>
              <w:szCs w:val="36"/>
            </w:rPr>
            <w:instrText xml:space="preserve"> HYPERLINK \l _Toc21225 </w:instrText>
          </w:r>
          <w:r>
            <w:rPr>
              <w:b w:val="0"/>
              <w:bCs w:val="0"/>
              <w:szCs w:val="36"/>
            </w:rPr>
            <w:fldChar w:fldCharType="separate"/>
          </w:r>
          <w:r>
            <w:rPr>
              <w:rFonts w:ascii="宋体" w:hAnsi="宋体" w:eastAsia="宋体" w:cs="宋体"/>
              <w:b w:val="0"/>
              <w:bCs w:val="0"/>
              <w:spacing w:val="-4"/>
              <w:szCs w:val="30"/>
            </w:rPr>
            <w:t>分项报价表</w:t>
          </w:r>
          <w:r>
            <w:rPr>
              <w:b w:val="0"/>
              <w:bCs w:val="0"/>
            </w:rPr>
            <w:tab/>
          </w:r>
          <w:r>
            <w:rPr>
              <w:b w:val="0"/>
              <w:bCs w:val="0"/>
            </w:rPr>
            <w:fldChar w:fldCharType="begin"/>
          </w:r>
          <w:r>
            <w:rPr>
              <w:b w:val="0"/>
              <w:bCs w:val="0"/>
            </w:rPr>
            <w:instrText xml:space="preserve"> PAGEREF _Toc21225 \h </w:instrText>
          </w:r>
          <w:r>
            <w:rPr>
              <w:b w:val="0"/>
              <w:bCs w:val="0"/>
            </w:rPr>
            <w:fldChar w:fldCharType="separate"/>
          </w:r>
          <w:r>
            <w:rPr>
              <w:b w:val="0"/>
              <w:bCs w:val="0"/>
            </w:rPr>
            <w:t>41</w:t>
          </w:r>
          <w:r>
            <w:rPr>
              <w:b w:val="0"/>
              <w:bCs w:val="0"/>
            </w:rPr>
            <w:fldChar w:fldCharType="end"/>
          </w:r>
          <w:r>
            <w:rPr>
              <w:b w:val="0"/>
              <w:bCs w:val="0"/>
              <w:szCs w:val="36"/>
            </w:rPr>
            <w:fldChar w:fldCharType="end"/>
          </w:r>
        </w:p>
        <w:p w14:paraId="3A5F2B5F">
          <w:pPr>
            <w:pStyle w:val="11"/>
            <w:tabs>
              <w:tab w:val="right" w:leader="dot" w:pos="9057"/>
            </w:tabs>
            <w:spacing w:line="360" w:lineRule="auto"/>
            <w:ind w:firstLine="420" w:firstLineChars="200"/>
            <w:rPr>
              <w:b w:val="0"/>
              <w:bCs w:val="0"/>
            </w:rPr>
          </w:pPr>
          <w:r>
            <w:rPr>
              <w:b w:val="0"/>
              <w:bCs w:val="0"/>
              <w:szCs w:val="36"/>
            </w:rPr>
            <w:fldChar w:fldCharType="begin"/>
          </w:r>
          <w:r>
            <w:rPr>
              <w:b w:val="0"/>
              <w:bCs w:val="0"/>
              <w:szCs w:val="36"/>
            </w:rPr>
            <w:instrText xml:space="preserve"> HYPERLINK \l _Toc2263 </w:instrText>
          </w:r>
          <w:r>
            <w:rPr>
              <w:b w:val="0"/>
              <w:bCs w:val="0"/>
              <w:szCs w:val="36"/>
            </w:rPr>
            <w:fldChar w:fldCharType="separate"/>
          </w:r>
          <w:r>
            <w:rPr>
              <w:rFonts w:ascii="宋体" w:hAnsi="宋体" w:eastAsia="宋体" w:cs="宋体"/>
              <w:b w:val="0"/>
              <w:bCs w:val="0"/>
              <w:spacing w:val="-4"/>
              <w:szCs w:val="30"/>
            </w:rPr>
            <w:t>法定代表人证明书</w:t>
          </w:r>
          <w:r>
            <w:rPr>
              <w:b w:val="0"/>
              <w:bCs w:val="0"/>
            </w:rPr>
            <w:tab/>
          </w:r>
          <w:r>
            <w:rPr>
              <w:b w:val="0"/>
              <w:bCs w:val="0"/>
            </w:rPr>
            <w:fldChar w:fldCharType="begin"/>
          </w:r>
          <w:r>
            <w:rPr>
              <w:b w:val="0"/>
              <w:bCs w:val="0"/>
            </w:rPr>
            <w:instrText xml:space="preserve"> PAGEREF _Toc2263 \h </w:instrText>
          </w:r>
          <w:r>
            <w:rPr>
              <w:b w:val="0"/>
              <w:bCs w:val="0"/>
            </w:rPr>
            <w:fldChar w:fldCharType="separate"/>
          </w:r>
          <w:r>
            <w:rPr>
              <w:b w:val="0"/>
              <w:bCs w:val="0"/>
            </w:rPr>
            <w:t>43</w:t>
          </w:r>
          <w:r>
            <w:rPr>
              <w:b w:val="0"/>
              <w:bCs w:val="0"/>
            </w:rPr>
            <w:fldChar w:fldCharType="end"/>
          </w:r>
          <w:r>
            <w:rPr>
              <w:b w:val="0"/>
              <w:bCs w:val="0"/>
              <w:szCs w:val="36"/>
            </w:rPr>
            <w:fldChar w:fldCharType="end"/>
          </w:r>
        </w:p>
        <w:p w14:paraId="63BEC81E">
          <w:pPr>
            <w:pStyle w:val="11"/>
            <w:tabs>
              <w:tab w:val="right" w:leader="dot" w:pos="9057"/>
            </w:tabs>
            <w:spacing w:line="360" w:lineRule="auto"/>
            <w:ind w:firstLine="420" w:firstLineChars="200"/>
            <w:rPr>
              <w:b w:val="0"/>
              <w:bCs w:val="0"/>
            </w:rPr>
          </w:pPr>
          <w:r>
            <w:rPr>
              <w:b w:val="0"/>
              <w:bCs w:val="0"/>
              <w:szCs w:val="36"/>
            </w:rPr>
            <w:fldChar w:fldCharType="begin"/>
          </w:r>
          <w:r>
            <w:rPr>
              <w:b w:val="0"/>
              <w:bCs w:val="0"/>
              <w:szCs w:val="36"/>
            </w:rPr>
            <w:instrText xml:space="preserve"> HYPERLINK \l _Toc28767 </w:instrText>
          </w:r>
          <w:r>
            <w:rPr>
              <w:b w:val="0"/>
              <w:bCs w:val="0"/>
              <w:szCs w:val="36"/>
            </w:rPr>
            <w:fldChar w:fldCharType="separate"/>
          </w:r>
          <w:r>
            <w:rPr>
              <w:rFonts w:ascii="宋体" w:hAnsi="宋体" w:eastAsia="宋体" w:cs="宋体"/>
              <w:b w:val="0"/>
              <w:bCs w:val="0"/>
              <w:spacing w:val="-3"/>
              <w:szCs w:val="30"/>
            </w:rPr>
            <w:t>财务状况报告，依法缴纳税收和社会保障</w:t>
          </w:r>
          <w:r>
            <w:rPr>
              <w:rFonts w:ascii="宋体" w:hAnsi="宋体" w:eastAsia="宋体" w:cs="宋体"/>
              <w:b w:val="0"/>
              <w:bCs w:val="0"/>
              <w:spacing w:val="-4"/>
              <w:szCs w:val="30"/>
            </w:rPr>
            <w:t>资金的相关材料</w:t>
          </w:r>
          <w:r>
            <w:rPr>
              <w:b w:val="0"/>
              <w:bCs w:val="0"/>
            </w:rPr>
            <w:tab/>
          </w:r>
          <w:r>
            <w:rPr>
              <w:b w:val="0"/>
              <w:bCs w:val="0"/>
            </w:rPr>
            <w:fldChar w:fldCharType="begin"/>
          </w:r>
          <w:r>
            <w:rPr>
              <w:b w:val="0"/>
              <w:bCs w:val="0"/>
            </w:rPr>
            <w:instrText xml:space="preserve"> PAGEREF _Toc28767 \h </w:instrText>
          </w:r>
          <w:r>
            <w:rPr>
              <w:b w:val="0"/>
              <w:bCs w:val="0"/>
            </w:rPr>
            <w:fldChar w:fldCharType="separate"/>
          </w:r>
          <w:r>
            <w:rPr>
              <w:b w:val="0"/>
              <w:bCs w:val="0"/>
            </w:rPr>
            <w:t>48</w:t>
          </w:r>
          <w:r>
            <w:rPr>
              <w:b w:val="0"/>
              <w:bCs w:val="0"/>
            </w:rPr>
            <w:fldChar w:fldCharType="end"/>
          </w:r>
          <w:r>
            <w:rPr>
              <w:b w:val="0"/>
              <w:bCs w:val="0"/>
              <w:szCs w:val="36"/>
            </w:rPr>
            <w:fldChar w:fldCharType="end"/>
          </w:r>
        </w:p>
        <w:p w14:paraId="4C010871">
          <w:pPr>
            <w:pStyle w:val="11"/>
            <w:tabs>
              <w:tab w:val="right" w:leader="dot" w:pos="9057"/>
            </w:tabs>
            <w:spacing w:line="360" w:lineRule="auto"/>
            <w:ind w:firstLine="420" w:firstLineChars="200"/>
            <w:rPr>
              <w:b w:val="0"/>
              <w:bCs w:val="0"/>
            </w:rPr>
          </w:pPr>
          <w:r>
            <w:rPr>
              <w:b w:val="0"/>
              <w:bCs w:val="0"/>
              <w:szCs w:val="36"/>
            </w:rPr>
            <w:fldChar w:fldCharType="begin"/>
          </w:r>
          <w:r>
            <w:rPr>
              <w:b w:val="0"/>
              <w:bCs w:val="0"/>
              <w:szCs w:val="36"/>
            </w:rPr>
            <w:instrText xml:space="preserve"> HYPERLINK \l _Toc22073 </w:instrText>
          </w:r>
          <w:r>
            <w:rPr>
              <w:b w:val="0"/>
              <w:bCs w:val="0"/>
              <w:szCs w:val="36"/>
            </w:rPr>
            <w:fldChar w:fldCharType="separate"/>
          </w:r>
          <w:r>
            <w:rPr>
              <w:rFonts w:ascii="宋体" w:hAnsi="宋体" w:eastAsia="宋体" w:cs="宋体"/>
              <w:b w:val="0"/>
              <w:bCs w:val="0"/>
              <w:spacing w:val="-4"/>
              <w:szCs w:val="30"/>
            </w:rPr>
            <w:t>具备履行合同所必需的设备和专业技术能力的证明材料</w:t>
          </w:r>
          <w:r>
            <w:rPr>
              <w:b w:val="0"/>
              <w:bCs w:val="0"/>
            </w:rPr>
            <w:tab/>
          </w:r>
          <w:r>
            <w:rPr>
              <w:b w:val="0"/>
              <w:bCs w:val="0"/>
            </w:rPr>
            <w:fldChar w:fldCharType="begin"/>
          </w:r>
          <w:r>
            <w:rPr>
              <w:b w:val="0"/>
              <w:bCs w:val="0"/>
            </w:rPr>
            <w:instrText xml:space="preserve"> PAGEREF _Toc22073 \h </w:instrText>
          </w:r>
          <w:r>
            <w:rPr>
              <w:b w:val="0"/>
              <w:bCs w:val="0"/>
            </w:rPr>
            <w:fldChar w:fldCharType="separate"/>
          </w:r>
          <w:r>
            <w:rPr>
              <w:b w:val="0"/>
              <w:bCs w:val="0"/>
            </w:rPr>
            <w:t>49</w:t>
          </w:r>
          <w:r>
            <w:rPr>
              <w:b w:val="0"/>
              <w:bCs w:val="0"/>
            </w:rPr>
            <w:fldChar w:fldCharType="end"/>
          </w:r>
          <w:r>
            <w:rPr>
              <w:b w:val="0"/>
              <w:bCs w:val="0"/>
              <w:szCs w:val="36"/>
            </w:rPr>
            <w:fldChar w:fldCharType="end"/>
          </w:r>
        </w:p>
        <w:p w14:paraId="0036D8A8">
          <w:pPr>
            <w:pStyle w:val="11"/>
            <w:tabs>
              <w:tab w:val="right" w:leader="dot" w:pos="9057"/>
            </w:tabs>
            <w:spacing w:line="360" w:lineRule="auto"/>
            <w:ind w:firstLine="420" w:firstLineChars="200"/>
            <w:rPr>
              <w:b w:val="0"/>
              <w:bCs w:val="0"/>
            </w:rPr>
          </w:pPr>
          <w:r>
            <w:rPr>
              <w:b w:val="0"/>
              <w:bCs w:val="0"/>
              <w:szCs w:val="36"/>
            </w:rPr>
            <w:fldChar w:fldCharType="begin"/>
          </w:r>
          <w:r>
            <w:rPr>
              <w:b w:val="0"/>
              <w:bCs w:val="0"/>
              <w:szCs w:val="36"/>
            </w:rPr>
            <w:instrText xml:space="preserve"> HYPERLINK \l _Toc30895 </w:instrText>
          </w:r>
          <w:r>
            <w:rPr>
              <w:b w:val="0"/>
              <w:bCs w:val="0"/>
              <w:szCs w:val="36"/>
            </w:rPr>
            <w:fldChar w:fldCharType="separate"/>
          </w:r>
          <w:r>
            <w:rPr>
              <w:rFonts w:ascii="宋体" w:hAnsi="宋体" w:eastAsia="宋体" w:cs="宋体"/>
              <w:b w:val="0"/>
              <w:bCs w:val="0"/>
              <w:spacing w:val="-6"/>
              <w:szCs w:val="30"/>
            </w:rPr>
            <w:t>投标保证金证明</w:t>
          </w:r>
          <w:r>
            <w:rPr>
              <w:b w:val="0"/>
              <w:bCs w:val="0"/>
            </w:rPr>
            <w:tab/>
          </w:r>
          <w:r>
            <w:rPr>
              <w:b w:val="0"/>
              <w:bCs w:val="0"/>
            </w:rPr>
            <w:fldChar w:fldCharType="begin"/>
          </w:r>
          <w:r>
            <w:rPr>
              <w:b w:val="0"/>
              <w:bCs w:val="0"/>
            </w:rPr>
            <w:instrText xml:space="preserve"> PAGEREF _Toc30895 \h </w:instrText>
          </w:r>
          <w:r>
            <w:rPr>
              <w:b w:val="0"/>
              <w:bCs w:val="0"/>
            </w:rPr>
            <w:fldChar w:fldCharType="separate"/>
          </w:r>
          <w:r>
            <w:rPr>
              <w:b w:val="0"/>
              <w:bCs w:val="0"/>
            </w:rPr>
            <w:t>51</w:t>
          </w:r>
          <w:r>
            <w:rPr>
              <w:b w:val="0"/>
              <w:bCs w:val="0"/>
            </w:rPr>
            <w:fldChar w:fldCharType="end"/>
          </w:r>
          <w:r>
            <w:rPr>
              <w:b w:val="0"/>
              <w:bCs w:val="0"/>
              <w:szCs w:val="36"/>
            </w:rPr>
            <w:fldChar w:fldCharType="end"/>
          </w:r>
        </w:p>
        <w:p w14:paraId="031DB358">
          <w:pPr>
            <w:pStyle w:val="11"/>
            <w:tabs>
              <w:tab w:val="right" w:leader="dot" w:pos="9057"/>
            </w:tabs>
            <w:spacing w:line="360" w:lineRule="auto"/>
            <w:ind w:firstLine="420" w:firstLineChars="200"/>
            <w:rPr>
              <w:b w:val="0"/>
              <w:bCs w:val="0"/>
            </w:rPr>
          </w:pPr>
          <w:r>
            <w:rPr>
              <w:b w:val="0"/>
              <w:bCs w:val="0"/>
              <w:szCs w:val="36"/>
            </w:rPr>
            <w:fldChar w:fldCharType="begin"/>
          </w:r>
          <w:r>
            <w:rPr>
              <w:b w:val="0"/>
              <w:bCs w:val="0"/>
              <w:szCs w:val="36"/>
            </w:rPr>
            <w:instrText xml:space="preserve"> HYPERLINK \l _Toc27687 </w:instrText>
          </w:r>
          <w:r>
            <w:rPr>
              <w:b w:val="0"/>
              <w:bCs w:val="0"/>
              <w:szCs w:val="36"/>
            </w:rPr>
            <w:fldChar w:fldCharType="separate"/>
          </w:r>
          <w:r>
            <w:rPr>
              <w:rFonts w:ascii="宋体" w:hAnsi="宋体" w:eastAsia="宋体" w:cs="宋体"/>
              <w:b w:val="0"/>
              <w:bCs w:val="0"/>
              <w:spacing w:val="-6"/>
              <w:szCs w:val="30"/>
            </w:rPr>
            <w:t>投标产品相关资料</w:t>
          </w:r>
          <w:r>
            <w:rPr>
              <w:b w:val="0"/>
              <w:bCs w:val="0"/>
            </w:rPr>
            <w:tab/>
          </w:r>
          <w:r>
            <w:rPr>
              <w:b w:val="0"/>
              <w:bCs w:val="0"/>
            </w:rPr>
            <w:fldChar w:fldCharType="begin"/>
          </w:r>
          <w:r>
            <w:rPr>
              <w:b w:val="0"/>
              <w:bCs w:val="0"/>
            </w:rPr>
            <w:instrText xml:space="preserve"> PAGEREF _Toc27687 \h </w:instrText>
          </w:r>
          <w:r>
            <w:rPr>
              <w:b w:val="0"/>
              <w:bCs w:val="0"/>
            </w:rPr>
            <w:fldChar w:fldCharType="separate"/>
          </w:r>
          <w:r>
            <w:rPr>
              <w:b w:val="0"/>
              <w:bCs w:val="0"/>
            </w:rPr>
            <w:t>52</w:t>
          </w:r>
          <w:r>
            <w:rPr>
              <w:b w:val="0"/>
              <w:bCs w:val="0"/>
            </w:rPr>
            <w:fldChar w:fldCharType="end"/>
          </w:r>
          <w:r>
            <w:rPr>
              <w:b w:val="0"/>
              <w:bCs w:val="0"/>
              <w:szCs w:val="36"/>
            </w:rPr>
            <w:fldChar w:fldCharType="end"/>
          </w:r>
        </w:p>
        <w:p w14:paraId="4906A71B">
          <w:pPr>
            <w:pStyle w:val="11"/>
            <w:tabs>
              <w:tab w:val="right" w:leader="dot" w:pos="9057"/>
            </w:tabs>
            <w:spacing w:line="360" w:lineRule="auto"/>
            <w:ind w:firstLine="420" w:firstLineChars="200"/>
            <w:rPr>
              <w:b w:val="0"/>
              <w:bCs w:val="0"/>
            </w:rPr>
          </w:pPr>
          <w:r>
            <w:rPr>
              <w:b w:val="0"/>
              <w:bCs w:val="0"/>
              <w:szCs w:val="36"/>
            </w:rPr>
            <w:fldChar w:fldCharType="begin"/>
          </w:r>
          <w:r>
            <w:rPr>
              <w:b w:val="0"/>
              <w:bCs w:val="0"/>
              <w:szCs w:val="36"/>
            </w:rPr>
            <w:instrText xml:space="preserve"> HYPERLINK \l _Toc10042 </w:instrText>
          </w:r>
          <w:r>
            <w:rPr>
              <w:b w:val="0"/>
              <w:bCs w:val="0"/>
              <w:szCs w:val="36"/>
            </w:rPr>
            <w:fldChar w:fldCharType="separate"/>
          </w:r>
          <w:r>
            <w:rPr>
              <w:rFonts w:hint="eastAsia" w:ascii="宋体" w:hAnsi="宋体" w:eastAsia="宋体" w:cs="宋体"/>
              <w:b w:val="0"/>
              <w:bCs w:val="0"/>
              <w:spacing w:val="-5"/>
              <w:szCs w:val="30"/>
              <w:lang w:eastAsia="zh-CN"/>
            </w:rPr>
            <w:t>供应商</w:t>
          </w:r>
          <w:r>
            <w:rPr>
              <w:rFonts w:ascii="宋体" w:hAnsi="宋体" w:eastAsia="宋体" w:cs="宋体"/>
              <w:b w:val="0"/>
              <w:bCs w:val="0"/>
              <w:spacing w:val="-5"/>
              <w:szCs w:val="30"/>
            </w:rPr>
            <w:t>的类似业绩证明材料</w:t>
          </w:r>
          <w:r>
            <w:rPr>
              <w:b w:val="0"/>
              <w:bCs w:val="0"/>
            </w:rPr>
            <w:tab/>
          </w:r>
          <w:r>
            <w:rPr>
              <w:b w:val="0"/>
              <w:bCs w:val="0"/>
            </w:rPr>
            <w:fldChar w:fldCharType="begin"/>
          </w:r>
          <w:r>
            <w:rPr>
              <w:b w:val="0"/>
              <w:bCs w:val="0"/>
            </w:rPr>
            <w:instrText xml:space="preserve"> PAGEREF _Toc10042 \h </w:instrText>
          </w:r>
          <w:r>
            <w:rPr>
              <w:b w:val="0"/>
              <w:bCs w:val="0"/>
            </w:rPr>
            <w:fldChar w:fldCharType="separate"/>
          </w:r>
          <w:r>
            <w:rPr>
              <w:b w:val="0"/>
              <w:bCs w:val="0"/>
            </w:rPr>
            <w:t>53</w:t>
          </w:r>
          <w:r>
            <w:rPr>
              <w:b w:val="0"/>
              <w:bCs w:val="0"/>
            </w:rPr>
            <w:fldChar w:fldCharType="end"/>
          </w:r>
          <w:r>
            <w:rPr>
              <w:b w:val="0"/>
              <w:bCs w:val="0"/>
              <w:szCs w:val="36"/>
            </w:rPr>
            <w:fldChar w:fldCharType="end"/>
          </w:r>
        </w:p>
        <w:p w14:paraId="7DF29EBD">
          <w:pPr>
            <w:pStyle w:val="11"/>
            <w:tabs>
              <w:tab w:val="right" w:leader="dot" w:pos="9057"/>
            </w:tabs>
            <w:spacing w:line="360" w:lineRule="auto"/>
            <w:ind w:firstLine="420" w:firstLineChars="200"/>
            <w:rPr>
              <w:b w:val="0"/>
              <w:bCs w:val="0"/>
            </w:rPr>
          </w:pPr>
          <w:r>
            <w:rPr>
              <w:b w:val="0"/>
              <w:bCs w:val="0"/>
              <w:szCs w:val="36"/>
            </w:rPr>
            <w:fldChar w:fldCharType="begin"/>
          </w:r>
          <w:r>
            <w:rPr>
              <w:b w:val="0"/>
              <w:bCs w:val="0"/>
              <w:szCs w:val="36"/>
            </w:rPr>
            <w:instrText xml:space="preserve"> HYPERLINK \l _Toc9691 </w:instrText>
          </w:r>
          <w:r>
            <w:rPr>
              <w:b w:val="0"/>
              <w:bCs w:val="0"/>
              <w:szCs w:val="36"/>
            </w:rPr>
            <w:fldChar w:fldCharType="separate"/>
          </w:r>
          <w:r>
            <w:rPr>
              <w:rFonts w:hint="eastAsia" w:ascii="宋体" w:hAnsi="宋体" w:eastAsia="宋体" w:cs="宋体"/>
              <w:b w:val="0"/>
              <w:bCs w:val="0"/>
              <w:spacing w:val="-4"/>
              <w:szCs w:val="30"/>
              <w:lang w:eastAsia="zh-CN"/>
            </w:rPr>
            <w:t>供应商</w:t>
          </w:r>
          <w:r>
            <w:rPr>
              <w:rFonts w:ascii="宋体" w:hAnsi="宋体" w:eastAsia="宋体" w:cs="宋体"/>
              <w:b w:val="0"/>
              <w:bCs w:val="0"/>
              <w:spacing w:val="-4"/>
              <w:szCs w:val="30"/>
            </w:rPr>
            <w:t>认为在其他方面有必要说明的事项</w:t>
          </w:r>
          <w:r>
            <w:rPr>
              <w:b w:val="0"/>
              <w:bCs w:val="0"/>
            </w:rPr>
            <w:tab/>
          </w:r>
          <w:r>
            <w:rPr>
              <w:b w:val="0"/>
              <w:bCs w:val="0"/>
            </w:rPr>
            <w:fldChar w:fldCharType="begin"/>
          </w:r>
          <w:r>
            <w:rPr>
              <w:b w:val="0"/>
              <w:bCs w:val="0"/>
            </w:rPr>
            <w:instrText xml:space="preserve"> PAGEREF _Toc9691 \h </w:instrText>
          </w:r>
          <w:r>
            <w:rPr>
              <w:b w:val="0"/>
              <w:bCs w:val="0"/>
            </w:rPr>
            <w:fldChar w:fldCharType="separate"/>
          </w:r>
          <w:r>
            <w:rPr>
              <w:b w:val="0"/>
              <w:bCs w:val="0"/>
            </w:rPr>
            <w:t>57</w:t>
          </w:r>
          <w:r>
            <w:rPr>
              <w:b w:val="0"/>
              <w:bCs w:val="0"/>
            </w:rPr>
            <w:fldChar w:fldCharType="end"/>
          </w:r>
          <w:r>
            <w:rPr>
              <w:b w:val="0"/>
              <w:bCs w:val="0"/>
              <w:szCs w:val="36"/>
            </w:rPr>
            <w:fldChar w:fldCharType="end"/>
          </w:r>
        </w:p>
        <w:p w14:paraId="16C25A20">
          <w:pPr>
            <w:pStyle w:val="11"/>
            <w:tabs>
              <w:tab w:val="right" w:leader="dot" w:pos="9057"/>
            </w:tabs>
            <w:spacing w:line="360" w:lineRule="auto"/>
            <w:rPr>
              <w:b w:val="0"/>
              <w:bCs w:val="0"/>
            </w:rPr>
          </w:pPr>
          <w:r>
            <w:rPr>
              <w:b w:val="0"/>
              <w:bCs w:val="0"/>
              <w:szCs w:val="36"/>
            </w:rPr>
            <w:fldChar w:fldCharType="begin"/>
          </w:r>
          <w:r>
            <w:rPr>
              <w:b w:val="0"/>
              <w:bCs w:val="0"/>
              <w:szCs w:val="36"/>
            </w:rPr>
            <w:instrText xml:space="preserve"> HYPERLINK \l _Toc18011 </w:instrText>
          </w:r>
          <w:r>
            <w:rPr>
              <w:b w:val="0"/>
              <w:bCs w:val="0"/>
              <w:szCs w:val="36"/>
            </w:rPr>
            <w:fldChar w:fldCharType="separate"/>
          </w:r>
          <w:r>
            <w:rPr>
              <w:rFonts w:hint="eastAsia" w:eastAsia="宋体"/>
              <w:b w:val="0"/>
              <w:bCs w:val="0"/>
              <w:szCs w:val="36"/>
              <w:lang w:val="en-US" w:eastAsia="zh-CN"/>
            </w:rPr>
            <w:t xml:space="preserve">       </w:t>
          </w:r>
          <w:r>
            <w:rPr>
              <w:rFonts w:ascii="宋体" w:hAnsi="宋体" w:eastAsia="宋体" w:cs="宋体"/>
              <w:b w:val="0"/>
              <w:bCs w:val="0"/>
              <w:spacing w:val="-5"/>
              <w:szCs w:val="30"/>
            </w:rPr>
            <w:t>竞争性磋商最终报价表</w:t>
          </w:r>
          <w:r>
            <w:rPr>
              <w:b w:val="0"/>
              <w:bCs w:val="0"/>
            </w:rPr>
            <w:tab/>
          </w:r>
          <w:r>
            <w:rPr>
              <w:b w:val="0"/>
              <w:bCs w:val="0"/>
            </w:rPr>
            <w:fldChar w:fldCharType="begin"/>
          </w:r>
          <w:r>
            <w:rPr>
              <w:b w:val="0"/>
              <w:bCs w:val="0"/>
            </w:rPr>
            <w:instrText xml:space="preserve"> PAGEREF _Toc18011 \h </w:instrText>
          </w:r>
          <w:r>
            <w:rPr>
              <w:b w:val="0"/>
              <w:bCs w:val="0"/>
            </w:rPr>
            <w:fldChar w:fldCharType="separate"/>
          </w:r>
          <w:r>
            <w:rPr>
              <w:b w:val="0"/>
              <w:bCs w:val="0"/>
            </w:rPr>
            <w:t>58</w:t>
          </w:r>
          <w:r>
            <w:rPr>
              <w:b w:val="0"/>
              <w:bCs w:val="0"/>
            </w:rPr>
            <w:fldChar w:fldCharType="end"/>
          </w:r>
          <w:r>
            <w:rPr>
              <w:b w:val="0"/>
              <w:bCs w:val="0"/>
              <w:szCs w:val="36"/>
            </w:rPr>
            <w:fldChar w:fldCharType="end"/>
          </w:r>
        </w:p>
        <w:p w14:paraId="4C4C54A6">
          <w:pPr>
            <w:pStyle w:val="11"/>
            <w:tabs>
              <w:tab w:val="right" w:leader="dot" w:pos="9057"/>
            </w:tabs>
            <w:spacing w:line="360" w:lineRule="auto"/>
            <w:rPr>
              <w:b w:val="0"/>
              <w:bCs w:val="0"/>
            </w:rPr>
          </w:pPr>
          <w:r>
            <w:rPr>
              <w:b w:val="0"/>
              <w:bCs w:val="0"/>
              <w:szCs w:val="36"/>
            </w:rPr>
            <w:fldChar w:fldCharType="begin"/>
          </w:r>
          <w:r>
            <w:rPr>
              <w:b w:val="0"/>
              <w:bCs w:val="0"/>
              <w:szCs w:val="36"/>
            </w:rPr>
            <w:instrText xml:space="preserve"> HYPERLINK \l _Toc19429 </w:instrText>
          </w:r>
          <w:r>
            <w:rPr>
              <w:b w:val="0"/>
              <w:bCs w:val="0"/>
              <w:szCs w:val="36"/>
            </w:rPr>
            <w:fldChar w:fldCharType="separate"/>
          </w:r>
          <w:r>
            <w:rPr>
              <w:rFonts w:ascii="宋体" w:hAnsi="宋体" w:eastAsia="宋体" w:cs="宋体"/>
              <w:b w:val="0"/>
              <w:bCs w:val="0"/>
              <w:spacing w:val="7"/>
              <w:szCs w:val="31"/>
            </w:rPr>
            <w:t>第</w:t>
          </w:r>
          <w:r>
            <w:rPr>
              <w:rFonts w:hint="eastAsia" w:ascii="宋体" w:hAnsi="宋体" w:eastAsia="宋体" w:cs="宋体"/>
              <w:b w:val="0"/>
              <w:bCs w:val="0"/>
              <w:spacing w:val="7"/>
              <w:szCs w:val="31"/>
              <w:lang w:val="en-US" w:eastAsia="zh-CN"/>
            </w:rPr>
            <w:t>六</w:t>
          </w:r>
          <w:r>
            <w:rPr>
              <w:rFonts w:ascii="宋体" w:hAnsi="宋体" w:eastAsia="宋体" w:cs="宋体"/>
              <w:b w:val="0"/>
              <w:bCs w:val="0"/>
              <w:spacing w:val="7"/>
              <w:szCs w:val="31"/>
            </w:rPr>
            <w:t xml:space="preserve">部分  </w:t>
          </w:r>
          <w:r>
            <w:rPr>
              <w:rFonts w:hint="eastAsia" w:ascii="宋体" w:hAnsi="宋体" w:eastAsia="宋体" w:cs="宋体"/>
              <w:b w:val="0"/>
              <w:bCs w:val="0"/>
              <w:spacing w:val="-5"/>
              <w:szCs w:val="28"/>
              <w:lang w:eastAsia="zh-CN"/>
            </w:rPr>
            <w:t>采购项目要求及技术参数</w:t>
          </w:r>
          <w:r>
            <w:rPr>
              <w:b w:val="0"/>
              <w:bCs w:val="0"/>
            </w:rPr>
            <w:tab/>
          </w:r>
          <w:r>
            <w:rPr>
              <w:b w:val="0"/>
              <w:bCs w:val="0"/>
            </w:rPr>
            <w:fldChar w:fldCharType="begin"/>
          </w:r>
          <w:r>
            <w:rPr>
              <w:b w:val="0"/>
              <w:bCs w:val="0"/>
            </w:rPr>
            <w:instrText xml:space="preserve"> PAGEREF _Toc19429 \h </w:instrText>
          </w:r>
          <w:r>
            <w:rPr>
              <w:b w:val="0"/>
              <w:bCs w:val="0"/>
            </w:rPr>
            <w:fldChar w:fldCharType="separate"/>
          </w:r>
          <w:r>
            <w:rPr>
              <w:b w:val="0"/>
              <w:bCs w:val="0"/>
            </w:rPr>
            <w:t>59</w:t>
          </w:r>
          <w:r>
            <w:rPr>
              <w:b w:val="0"/>
              <w:bCs w:val="0"/>
            </w:rPr>
            <w:fldChar w:fldCharType="end"/>
          </w:r>
          <w:r>
            <w:rPr>
              <w:b w:val="0"/>
              <w:bCs w:val="0"/>
              <w:szCs w:val="36"/>
            </w:rPr>
            <w:fldChar w:fldCharType="end"/>
          </w:r>
        </w:p>
        <w:p w14:paraId="59D3609D">
          <w:pPr>
            <w:spacing w:line="360" w:lineRule="auto"/>
            <w:rPr>
              <w:b/>
              <w:bCs/>
              <w:sz w:val="36"/>
              <w:szCs w:val="36"/>
            </w:rPr>
          </w:pPr>
          <w:r>
            <w:rPr>
              <w:b w:val="0"/>
              <w:bCs w:val="0"/>
              <w:szCs w:val="36"/>
            </w:rPr>
            <w:fldChar w:fldCharType="end"/>
          </w:r>
        </w:p>
      </w:sdtContent>
    </w:sdt>
    <w:p w14:paraId="4E9DF65B">
      <w:pPr>
        <w:rPr>
          <w:rFonts w:hint="eastAsia" w:eastAsia="宋体"/>
          <w:b/>
          <w:bCs/>
          <w:sz w:val="40"/>
          <w:szCs w:val="40"/>
          <w:lang w:eastAsia="zh-CN"/>
        </w:rPr>
      </w:pPr>
      <w:bookmarkStart w:id="8" w:name="_Toc30385"/>
      <w:r>
        <w:rPr>
          <w:rFonts w:hint="eastAsia" w:eastAsia="宋体"/>
          <w:b/>
          <w:bCs/>
          <w:sz w:val="40"/>
          <w:szCs w:val="40"/>
          <w:lang w:eastAsia="zh-CN"/>
        </w:rPr>
        <w:br w:type="page"/>
      </w:r>
    </w:p>
    <w:p w14:paraId="6A8963C9">
      <w:pPr>
        <w:keepNext w:val="0"/>
        <w:keepLines w:val="0"/>
        <w:pageBreakBefore w:val="0"/>
        <w:widowControl/>
        <w:tabs>
          <w:tab w:val="left" w:pos="1777"/>
          <w:tab w:val="center" w:pos="4588"/>
        </w:tabs>
        <w:kinsoku w:val="0"/>
        <w:wordWrap/>
        <w:overflowPunct/>
        <w:topLinePunct w:val="0"/>
        <w:autoSpaceDE w:val="0"/>
        <w:autoSpaceDN w:val="0"/>
        <w:bidi w:val="0"/>
        <w:adjustRightInd w:val="0"/>
        <w:snapToGrid w:val="0"/>
        <w:jc w:val="left"/>
        <w:textAlignment w:val="baseline"/>
        <w:outlineLvl w:val="0"/>
        <w:rPr>
          <w:b/>
          <w:bCs/>
          <w:sz w:val="40"/>
          <w:szCs w:val="40"/>
        </w:rPr>
      </w:pPr>
      <w:r>
        <w:rPr>
          <w:rFonts w:hint="eastAsia" w:eastAsia="宋体"/>
          <w:b/>
          <w:bCs/>
          <w:sz w:val="40"/>
          <w:szCs w:val="40"/>
          <w:lang w:eastAsia="zh-CN"/>
        </w:rPr>
        <w:tab/>
      </w:r>
      <w:r>
        <w:rPr>
          <w:b/>
          <w:bCs/>
          <w:sz w:val="40"/>
          <w:szCs w:val="40"/>
        </w:rPr>
        <w:t>第一部分 竞争性磋商公告</w:t>
      </w:r>
      <w:bookmarkEnd w:id="8"/>
    </w:p>
    <w:p w14:paraId="62FB1AA3">
      <w:pPr>
        <w:spacing w:before="35"/>
      </w:pPr>
    </w:p>
    <w:tbl>
      <w:tblPr>
        <w:tblStyle w:val="22"/>
        <w:tblW w:w="5000" w:type="pct"/>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0" w:type="dxa"/>
          <w:left w:w="0" w:type="dxa"/>
          <w:bottom w:w="0" w:type="dxa"/>
          <w:right w:w="0" w:type="dxa"/>
        </w:tblCellMar>
      </w:tblPr>
      <w:tblGrid>
        <w:gridCol w:w="8312"/>
      </w:tblGrid>
      <w:tr w14:paraId="238D648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74" w:hRule="atLeast"/>
        </w:trPr>
        <w:tc>
          <w:tcPr>
            <w:tcW w:w="5000" w:type="pct"/>
            <w:vAlign w:val="top"/>
          </w:tcPr>
          <w:p w14:paraId="474D5C4A">
            <w:pPr>
              <w:pStyle w:val="23"/>
              <w:spacing w:before="178" w:line="349" w:lineRule="auto"/>
              <w:ind w:left="12" w:right="45" w:firstLine="481"/>
              <w:rPr>
                <w:rFonts w:hint="eastAsia"/>
                <w:spacing w:val="-1"/>
                <w:sz w:val="24"/>
                <w:szCs w:val="24"/>
                <w:lang w:eastAsia="zh-CN"/>
              </w:rPr>
            </w:pPr>
            <w:r>
              <w:rPr>
                <w:rFonts w:hint="eastAsia"/>
                <w:spacing w:val="-1"/>
                <w:sz w:val="24"/>
                <w:szCs w:val="24"/>
                <w:lang w:eastAsia="zh-CN"/>
              </w:rPr>
              <w:t>项目概况：</w:t>
            </w:r>
          </w:p>
          <w:p w14:paraId="2DEEA455">
            <w:pPr>
              <w:pStyle w:val="23"/>
              <w:spacing w:before="178" w:line="349" w:lineRule="auto"/>
              <w:ind w:left="12" w:right="45" w:firstLine="481"/>
              <w:rPr>
                <w:sz w:val="24"/>
                <w:szCs w:val="24"/>
              </w:rPr>
            </w:pPr>
            <w:r>
              <w:rPr>
                <w:rFonts w:hint="eastAsia"/>
                <w:spacing w:val="-1"/>
                <w:sz w:val="24"/>
                <w:szCs w:val="24"/>
                <w:lang w:eastAsia="zh-CN"/>
              </w:rPr>
              <w:t>治多县2024年冬季供暖煤炭采购项目</w:t>
            </w:r>
            <w:r>
              <w:rPr>
                <w:spacing w:val="-1"/>
                <w:sz w:val="24"/>
                <w:szCs w:val="24"/>
              </w:rPr>
              <w:t>的潜在</w:t>
            </w:r>
            <w:r>
              <w:rPr>
                <w:rFonts w:hint="eastAsia"/>
                <w:spacing w:val="-1"/>
                <w:sz w:val="24"/>
                <w:szCs w:val="24"/>
                <w:lang w:eastAsia="zh-CN"/>
              </w:rPr>
              <w:t>供应商</w:t>
            </w:r>
            <w:r>
              <w:rPr>
                <w:spacing w:val="-1"/>
                <w:sz w:val="24"/>
                <w:szCs w:val="24"/>
              </w:rPr>
              <w:t>应在政采云平台（ www.zcy gov.cn） 获取磋商文件，并于202</w:t>
            </w:r>
            <w:r>
              <w:rPr>
                <w:rFonts w:hint="eastAsia"/>
                <w:spacing w:val="-1"/>
                <w:sz w:val="24"/>
                <w:szCs w:val="24"/>
                <w:lang w:val="en-US" w:eastAsia="zh-CN"/>
              </w:rPr>
              <w:t>5</w:t>
            </w:r>
            <w:r>
              <w:rPr>
                <w:spacing w:val="-1"/>
                <w:sz w:val="24"/>
                <w:szCs w:val="24"/>
              </w:rPr>
              <w:t>年</w:t>
            </w:r>
            <w:r>
              <w:rPr>
                <w:rFonts w:hint="eastAsia"/>
                <w:spacing w:val="-1"/>
                <w:sz w:val="24"/>
                <w:szCs w:val="24"/>
                <w:lang w:val="en-US" w:eastAsia="zh-CN"/>
              </w:rPr>
              <w:t>02</w:t>
            </w:r>
            <w:r>
              <w:rPr>
                <w:rFonts w:hint="eastAsia"/>
                <w:spacing w:val="-1"/>
                <w:sz w:val="24"/>
                <w:szCs w:val="24"/>
                <w:lang w:eastAsia="zh-CN"/>
              </w:rPr>
              <w:t>月</w:t>
            </w:r>
            <w:r>
              <w:rPr>
                <w:rFonts w:hint="eastAsia"/>
                <w:spacing w:val="-1"/>
                <w:sz w:val="24"/>
                <w:szCs w:val="24"/>
                <w:lang w:val="en-US" w:eastAsia="zh-CN"/>
              </w:rPr>
              <w:t>05</w:t>
            </w:r>
            <w:r>
              <w:rPr>
                <w:rFonts w:hint="eastAsia"/>
                <w:spacing w:val="-1"/>
                <w:sz w:val="24"/>
                <w:szCs w:val="24"/>
                <w:lang w:eastAsia="zh-CN"/>
              </w:rPr>
              <w:t>日</w:t>
            </w:r>
            <w:r>
              <w:rPr>
                <w:rFonts w:hint="eastAsia"/>
                <w:spacing w:val="-1"/>
                <w:sz w:val="24"/>
                <w:szCs w:val="24"/>
                <w:lang w:val="en-US" w:eastAsia="zh-CN"/>
              </w:rPr>
              <w:t>上</w:t>
            </w:r>
            <w:r>
              <w:rPr>
                <w:rFonts w:hint="eastAsia"/>
                <w:spacing w:val="-1"/>
                <w:sz w:val="24"/>
                <w:szCs w:val="24"/>
                <w:lang w:eastAsia="zh-CN"/>
              </w:rPr>
              <w:t>午</w:t>
            </w:r>
            <w:r>
              <w:rPr>
                <w:rFonts w:hint="eastAsia"/>
                <w:spacing w:val="-1"/>
                <w:sz w:val="24"/>
                <w:szCs w:val="24"/>
                <w:lang w:val="en-US" w:eastAsia="zh-CN"/>
              </w:rPr>
              <w:t>10</w:t>
            </w:r>
            <w:r>
              <w:rPr>
                <w:rFonts w:hint="eastAsia"/>
                <w:spacing w:val="-1"/>
                <w:sz w:val="24"/>
                <w:szCs w:val="24"/>
                <w:lang w:eastAsia="zh-CN"/>
              </w:rPr>
              <w:t>：</w:t>
            </w:r>
            <w:r>
              <w:rPr>
                <w:rFonts w:hint="eastAsia"/>
                <w:spacing w:val="-1"/>
                <w:sz w:val="24"/>
                <w:szCs w:val="24"/>
                <w:lang w:val="en-US" w:eastAsia="zh-CN"/>
              </w:rPr>
              <w:t>00</w:t>
            </w:r>
            <w:r>
              <w:rPr>
                <w:spacing w:val="-1"/>
                <w:sz w:val="24"/>
                <w:szCs w:val="24"/>
              </w:rPr>
              <w:t>（北京时间）前递交投标文件。欢迎符合条件的供应商前来参加本项目。</w:t>
            </w:r>
          </w:p>
        </w:tc>
      </w:tr>
    </w:tbl>
    <w:p w14:paraId="09FA5BDF">
      <w:pPr>
        <w:spacing w:line="360" w:lineRule="auto"/>
        <w:rPr>
          <w:sz w:val="24"/>
          <w:szCs w:val="24"/>
        </w:rPr>
      </w:pPr>
    </w:p>
    <w:p w14:paraId="0E15120F">
      <w:pPr>
        <w:spacing w:line="360" w:lineRule="auto"/>
        <w:outlineLvl w:val="1"/>
        <w:rPr>
          <w:sz w:val="24"/>
          <w:szCs w:val="24"/>
        </w:rPr>
      </w:pPr>
      <w:bookmarkStart w:id="9" w:name="_Toc20561"/>
      <w:bookmarkStart w:id="10" w:name="_Toc32691"/>
      <w:r>
        <w:rPr>
          <w:sz w:val="24"/>
          <w:szCs w:val="24"/>
        </w:rPr>
        <w:t>一、项目基本情况</w:t>
      </w:r>
      <w:bookmarkEnd w:id="9"/>
      <w:bookmarkEnd w:id="10"/>
    </w:p>
    <w:p w14:paraId="3C539F60">
      <w:pPr>
        <w:spacing w:line="360" w:lineRule="auto"/>
        <w:rPr>
          <w:rFonts w:hint="eastAsia" w:eastAsia="宋体"/>
          <w:sz w:val="24"/>
          <w:szCs w:val="24"/>
          <w:lang w:eastAsia="zh-CN"/>
        </w:rPr>
      </w:pPr>
      <w:r>
        <w:rPr>
          <w:sz w:val="24"/>
          <w:szCs w:val="24"/>
        </w:rPr>
        <w:t>项目编号：</w:t>
      </w:r>
      <w:r>
        <w:rPr>
          <w:rFonts w:hint="eastAsia" w:eastAsia="宋体"/>
          <w:sz w:val="24"/>
          <w:szCs w:val="24"/>
          <w:lang w:eastAsia="zh-CN"/>
        </w:rPr>
        <w:t>青海成韵竞磋（货物）2025-003</w:t>
      </w:r>
    </w:p>
    <w:p w14:paraId="0CED2902">
      <w:pPr>
        <w:spacing w:line="360" w:lineRule="auto"/>
        <w:rPr>
          <w:rFonts w:hint="eastAsia" w:eastAsia="宋体"/>
          <w:sz w:val="24"/>
          <w:szCs w:val="24"/>
          <w:lang w:eastAsia="zh-CN"/>
        </w:rPr>
      </w:pPr>
      <w:r>
        <w:rPr>
          <w:sz w:val="24"/>
          <w:szCs w:val="24"/>
        </w:rPr>
        <w:t>项目名称：</w:t>
      </w:r>
      <w:r>
        <w:rPr>
          <w:rFonts w:hint="eastAsia" w:eastAsia="宋体"/>
          <w:sz w:val="24"/>
          <w:szCs w:val="24"/>
          <w:lang w:eastAsia="zh-CN"/>
        </w:rPr>
        <w:t>治多县2024年冬季供暖煤炭采购项目</w:t>
      </w:r>
    </w:p>
    <w:p w14:paraId="25FA442B">
      <w:pPr>
        <w:spacing w:line="360" w:lineRule="auto"/>
        <w:rPr>
          <w:sz w:val="24"/>
          <w:szCs w:val="24"/>
        </w:rPr>
      </w:pPr>
      <w:r>
        <w:rPr>
          <w:sz w:val="24"/>
          <w:szCs w:val="24"/>
        </w:rPr>
        <w:t>采购方式：竞争性磋商</w:t>
      </w:r>
    </w:p>
    <w:p w14:paraId="7D7532A5">
      <w:pPr>
        <w:spacing w:line="360" w:lineRule="auto"/>
        <w:rPr>
          <w:sz w:val="24"/>
          <w:szCs w:val="24"/>
        </w:rPr>
      </w:pPr>
      <w:r>
        <w:rPr>
          <w:sz w:val="24"/>
          <w:szCs w:val="24"/>
        </w:rPr>
        <w:t>预算金额：</w:t>
      </w:r>
      <w:r>
        <w:rPr>
          <w:rFonts w:hint="eastAsia" w:eastAsia="宋体"/>
          <w:sz w:val="24"/>
          <w:szCs w:val="24"/>
          <w:lang w:val="en-US" w:eastAsia="zh-CN"/>
        </w:rPr>
        <w:t>1950000.00</w:t>
      </w:r>
      <w:r>
        <w:rPr>
          <w:sz w:val="24"/>
          <w:szCs w:val="24"/>
        </w:rPr>
        <w:t>元</w:t>
      </w:r>
    </w:p>
    <w:p w14:paraId="3251767D">
      <w:pPr>
        <w:spacing w:line="360" w:lineRule="auto"/>
        <w:rPr>
          <w:sz w:val="24"/>
          <w:szCs w:val="24"/>
        </w:rPr>
      </w:pPr>
      <w:r>
        <w:rPr>
          <w:sz w:val="24"/>
          <w:szCs w:val="24"/>
        </w:rPr>
        <w:t>最高限价：</w:t>
      </w:r>
      <w:r>
        <w:rPr>
          <w:rFonts w:hint="eastAsia" w:eastAsia="宋体"/>
          <w:sz w:val="24"/>
          <w:szCs w:val="24"/>
          <w:lang w:val="en-US" w:eastAsia="zh-CN"/>
        </w:rPr>
        <w:t>1950000.00</w:t>
      </w:r>
      <w:r>
        <w:rPr>
          <w:sz w:val="24"/>
          <w:szCs w:val="24"/>
        </w:rPr>
        <w:t>元</w:t>
      </w:r>
    </w:p>
    <w:p w14:paraId="66B726EA">
      <w:pPr>
        <w:spacing w:line="360" w:lineRule="auto"/>
        <w:rPr>
          <w:rFonts w:hint="default" w:eastAsia="宋体"/>
          <w:sz w:val="24"/>
          <w:szCs w:val="24"/>
          <w:lang w:val="en-US" w:eastAsia="zh-CN"/>
        </w:rPr>
      </w:pPr>
      <w:r>
        <w:rPr>
          <w:rFonts w:hint="eastAsia" w:eastAsia="宋体"/>
          <w:sz w:val="24"/>
          <w:szCs w:val="24"/>
          <w:lang w:val="en-US" w:eastAsia="zh-CN"/>
        </w:rPr>
        <w:t>项目</w:t>
      </w:r>
      <w:r>
        <w:rPr>
          <w:sz w:val="24"/>
          <w:szCs w:val="24"/>
        </w:rPr>
        <w:t>概况</w:t>
      </w:r>
      <w:r>
        <w:rPr>
          <w:rFonts w:hint="eastAsia" w:eastAsia="宋体"/>
          <w:sz w:val="24"/>
          <w:szCs w:val="24"/>
          <w:lang w:eastAsia="zh-CN"/>
        </w:rPr>
        <w:t>：</w:t>
      </w:r>
      <w:r>
        <w:rPr>
          <w:rFonts w:hint="eastAsia" w:eastAsia="宋体"/>
          <w:sz w:val="24"/>
          <w:szCs w:val="24"/>
          <w:lang w:val="en-US" w:eastAsia="zh-CN"/>
        </w:rPr>
        <w:t>具体详见磋商文件参数表。</w:t>
      </w:r>
    </w:p>
    <w:p w14:paraId="678A6AD4">
      <w:pPr>
        <w:spacing w:line="360" w:lineRule="auto"/>
        <w:rPr>
          <w:rFonts w:hint="eastAsia" w:eastAsia="宋体"/>
          <w:sz w:val="24"/>
          <w:szCs w:val="24"/>
          <w:lang w:val="en-US" w:eastAsia="zh-CN"/>
        </w:rPr>
      </w:pPr>
      <w:r>
        <w:rPr>
          <w:sz w:val="24"/>
          <w:szCs w:val="24"/>
        </w:rPr>
        <w:t>供货期</w:t>
      </w:r>
      <w:r>
        <w:rPr>
          <w:rFonts w:hint="eastAsia" w:eastAsia="宋体"/>
          <w:sz w:val="24"/>
          <w:szCs w:val="24"/>
          <w:highlight w:val="none"/>
          <w:lang w:val="en-US" w:eastAsia="zh-CN"/>
        </w:rPr>
        <w:t>：15日历天</w:t>
      </w:r>
    </w:p>
    <w:p w14:paraId="73937DAC">
      <w:pPr>
        <w:spacing w:line="360" w:lineRule="auto"/>
        <w:rPr>
          <w:sz w:val="24"/>
          <w:szCs w:val="24"/>
        </w:rPr>
      </w:pPr>
      <w:r>
        <w:rPr>
          <w:sz w:val="24"/>
          <w:szCs w:val="24"/>
        </w:rPr>
        <w:t>本项目不接受联合体投标。</w:t>
      </w:r>
    </w:p>
    <w:p w14:paraId="6F8B0A6E">
      <w:pPr>
        <w:spacing w:line="360" w:lineRule="auto"/>
        <w:outlineLvl w:val="1"/>
        <w:rPr>
          <w:sz w:val="24"/>
          <w:szCs w:val="24"/>
        </w:rPr>
      </w:pPr>
      <w:bookmarkStart w:id="11" w:name="_Toc9294"/>
      <w:bookmarkStart w:id="12" w:name="_Toc4462"/>
      <w:r>
        <w:rPr>
          <w:sz w:val="24"/>
          <w:szCs w:val="24"/>
        </w:rPr>
        <w:t>二、</w:t>
      </w:r>
      <w:r>
        <w:rPr>
          <w:rFonts w:hint="eastAsia" w:eastAsia="宋体"/>
          <w:sz w:val="24"/>
          <w:szCs w:val="24"/>
          <w:lang w:val="en-US" w:eastAsia="zh-CN"/>
        </w:rPr>
        <w:t>供应商</w:t>
      </w:r>
      <w:r>
        <w:rPr>
          <w:sz w:val="24"/>
          <w:szCs w:val="24"/>
        </w:rPr>
        <w:t>的资格要求:</w:t>
      </w:r>
      <w:bookmarkEnd w:id="11"/>
      <w:bookmarkEnd w:id="12"/>
    </w:p>
    <w:p w14:paraId="2954BC07">
      <w:pPr>
        <w:spacing w:line="360" w:lineRule="auto"/>
        <w:rPr>
          <w:sz w:val="24"/>
          <w:szCs w:val="24"/>
        </w:rPr>
      </w:pPr>
      <w:r>
        <w:rPr>
          <w:sz w:val="24"/>
          <w:szCs w:val="24"/>
        </w:rPr>
        <w:t>1、  符合《政府采购法》第22条条件，并提供下列材料：</w:t>
      </w:r>
    </w:p>
    <w:p w14:paraId="7FC62708">
      <w:pPr>
        <w:spacing w:line="360" w:lineRule="auto"/>
        <w:rPr>
          <w:sz w:val="24"/>
          <w:szCs w:val="24"/>
        </w:rPr>
      </w:pPr>
      <w:r>
        <w:rPr>
          <w:sz w:val="24"/>
          <w:szCs w:val="24"/>
        </w:rPr>
        <w:t xml:space="preserve"> &lt;1&gt;供应商的营业执照等证明文件， 自然人的身份证明。</w:t>
      </w:r>
    </w:p>
    <w:p w14:paraId="035783A2">
      <w:pPr>
        <w:spacing w:line="360" w:lineRule="auto"/>
        <w:rPr>
          <w:sz w:val="24"/>
          <w:szCs w:val="24"/>
        </w:rPr>
      </w:pPr>
      <w:r>
        <w:rPr>
          <w:sz w:val="24"/>
          <w:szCs w:val="24"/>
        </w:rPr>
        <w:t xml:space="preserve">&lt;2&gt;财务状况报告，依法缴纳税收和社会保障资金的相关材料。 </w:t>
      </w:r>
    </w:p>
    <w:p w14:paraId="060DF512">
      <w:pPr>
        <w:spacing w:line="360" w:lineRule="auto"/>
        <w:rPr>
          <w:sz w:val="24"/>
          <w:szCs w:val="24"/>
        </w:rPr>
      </w:pPr>
      <w:r>
        <w:rPr>
          <w:sz w:val="24"/>
          <w:szCs w:val="24"/>
        </w:rPr>
        <w:t>&lt;3&gt;具备履行合同所必需的设备和专业技术能力的证明材料。</w:t>
      </w:r>
    </w:p>
    <w:p w14:paraId="619D773F">
      <w:pPr>
        <w:spacing w:line="360" w:lineRule="auto"/>
        <w:rPr>
          <w:sz w:val="24"/>
          <w:szCs w:val="24"/>
        </w:rPr>
      </w:pPr>
      <w:r>
        <w:rPr>
          <w:sz w:val="24"/>
          <w:szCs w:val="24"/>
        </w:rPr>
        <w:t>&lt;4&gt;参加政府采购活动前3年内在经营活动中没有重大违法记录的书面 声明。</w:t>
      </w:r>
    </w:p>
    <w:p w14:paraId="280C7250">
      <w:pPr>
        <w:spacing w:line="360" w:lineRule="auto"/>
        <w:rPr>
          <w:sz w:val="24"/>
          <w:szCs w:val="24"/>
        </w:rPr>
      </w:pPr>
      <w:r>
        <w:rPr>
          <w:sz w:val="24"/>
          <w:szCs w:val="24"/>
        </w:rPr>
        <w:t>&lt;5&gt;具备法律、行政法规规定的其他条件的证明材料。</w:t>
      </w:r>
    </w:p>
    <w:p w14:paraId="277049BC">
      <w:pPr>
        <w:numPr>
          <w:ilvl w:val="0"/>
          <w:numId w:val="1"/>
        </w:numPr>
        <w:spacing w:line="360" w:lineRule="auto"/>
        <w:rPr>
          <w:sz w:val="24"/>
          <w:szCs w:val="24"/>
        </w:rPr>
      </w:pPr>
      <w:r>
        <w:rPr>
          <w:sz w:val="24"/>
          <w:szCs w:val="24"/>
        </w:rPr>
        <w:t>经信用中国（www.creditchina.gov.cn）、中国政府采购网（www.ccgp.gov.  cn）等渠道查询后，列入失信被执行人、重大税收违法失信主体、政府采购严重违 法失信行为记录名单的，取消磋商响应资格。（提供“信用中国” 网站无任何不良记 录的查询截图，时间为磋商响应截止时间前10天内，并附上“信用中国”完整的《信用信息报告》）</w:t>
      </w:r>
    </w:p>
    <w:p w14:paraId="66654F04">
      <w:pPr>
        <w:numPr>
          <w:ilvl w:val="0"/>
          <w:numId w:val="0"/>
        </w:numPr>
        <w:spacing w:line="360" w:lineRule="auto"/>
        <w:rPr>
          <w:sz w:val="24"/>
          <w:szCs w:val="24"/>
        </w:rPr>
      </w:pPr>
      <w:r>
        <w:rPr>
          <w:sz w:val="24"/>
          <w:szCs w:val="24"/>
        </w:rPr>
        <w:t>（2）单位负责人为同一人或者存在直接控股、管理关系的不同潜在供应商，不得参加同一合同项下的政府采购活动。否则，皆取消磋商响应资格。需提供相关承诺。</w:t>
      </w:r>
    </w:p>
    <w:p w14:paraId="4D585E1A">
      <w:pPr>
        <w:spacing w:line="360" w:lineRule="auto"/>
        <w:rPr>
          <w:sz w:val="24"/>
          <w:szCs w:val="24"/>
        </w:rPr>
      </w:pPr>
      <w:r>
        <w:rPr>
          <w:sz w:val="24"/>
          <w:szCs w:val="24"/>
        </w:rPr>
        <w:t>（3）为本采购项目提供整体设计、规范编制或者项目管理、监理、检测等服务的 潜在供应商，不得再参加该采购项目的其他采购活动。需提供相关承诺。</w:t>
      </w:r>
    </w:p>
    <w:p w14:paraId="799D0D7F">
      <w:pPr>
        <w:spacing w:line="360" w:lineRule="auto"/>
        <w:rPr>
          <w:sz w:val="24"/>
          <w:szCs w:val="24"/>
        </w:rPr>
      </w:pPr>
      <w:r>
        <w:rPr>
          <w:sz w:val="24"/>
          <w:szCs w:val="24"/>
        </w:rPr>
        <w:t>（4）本项目不接受潜在供应商以联合体方式进行磋商响应。</w:t>
      </w:r>
    </w:p>
    <w:p w14:paraId="314C2A8E">
      <w:pPr>
        <w:spacing w:line="360" w:lineRule="auto"/>
        <w:rPr>
          <w:sz w:val="24"/>
          <w:szCs w:val="24"/>
        </w:rPr>
      </w:pPr>
      <w:r>
        <w:rPr>
          <w:sz w:val="24"/>
          <w:szCs w:val="24"/>
        </w:rPr>
        <w:t>（</w:t>
      </w:r>
      <w:r>
        <w:rPr>
          <w:rFonts w:hint="eastAsia" w:eastAsia="宋体"/>
          <w:sz w:val="24"/>
          <w:szCs w:val="24"/>
          <w:lang w:val="en-US" w:eastAsia="zh-CN"/>
        </w:rPr>
        <w:t>5</w:t>
      </w:r>
      <w:r>
        <w:rPr>
          <w:sz w:val="24"/>
          <w:szCs w:val="24"/>
        </w:rPr>
        <w:t>）磋商文件中规定的其他资质条件。</w:t>
      </w:r>
    </w:p>
    <w:p w14:paraId="45D3C502">
      <w:pPr>
        <w:spacing w:line="360" w:lineRule="auto"/>
        <w:rPr>
          <w:rFonts w:hint="default" w:eastAsia="宋体"/>
          <w:sz w:val="24"/>
          <w:szCs w:val="24"/>
          <w:lang w:val="en-US" w:eastAsia="zh-CN"/>
        </w:rPr>
      </w:pPr>
      <w:r>
        <w:rPr>
          <w:rFonts w:hint="eastAsia" w:eastAsia="宋体"/>
          <w:sz w:val="24"/>
          <w:szCs w:val="24"/>
          <w:lang w:eastAsia="zh-CN"/>
        </w:rPr>
        <w:t>（</w:t>
      </w:r>
      <w:r>
        <w:rPr>
          <w:rFonts w:hint="eastAsia" w:eastAsia="宋体"/>
          <w:sz w:val="24"/>
          <w:szCs w:val="24"/>
          <w:lang w:val="en-US" w:eastAsia="zh-CN"/>
        </w:rPr>
        <w:t>6</w:t>
      </w:r>
      <w:r>
        <w:rPr>
          <w:rFonts w:hint="eastAsia" w:eastAsia="宋体"/>
          <w:sz w:val="24"/>
          <w:szCs w:val="24"/>
          <w:lang w:eastAsia="zh-CN"/>
        </w:rPr>
        <w:t>）</w:t>
      </w:r>
      <w:r>
        <w:rPr>
          <w:rFonts w:hint="eastAsia" w:eastAsia="宋体"/>
          <w:sz w:val="24"/>
          <w:szCs w:val="24"/>
          <w:lang w:val="en-US" w:eastAsia="zh-CN"/>
        </w:rPr>
        <w:t>本项目专门面向中小企业采购。</w:t>
      </w:r>
    </w:p>
    <w:p w14:paraId="3ED918CB">
      <w:pPr>
        <w:spacing w:line="360" w:lineRule="auto"/>
        <w:outlineLvl w:val="1"/>
        <w:rPr>
          <w:sz w:val="24"/>
          <w:szCs w:val="24"/>
        </w:rPr>
      </w:pPr>
      <w:bookmarkStart w:id="13" w:name="_Toc18477"/>
      <w:bookmarkStart w:id="14" w:name="_Toc3305"/>
      <w:r>
        <w:rPr>
          <w:sz w:val="24"/>
          <w:szCs w:val="24"/>
        </w:rPr>
        <w:t>三、获取磋商文件</w:t>
      </w:r>
      <w:bookmarkEnd w:id="13"/>
      <w:bookmarkEnd w:id="14"/>
    </w:p>
    <w:p w14:paraId="26223CFF">
      <w:pPr>
        <w:spacing w:line="360" w:lineRule="auto"/>
        <w:rPr>
          <w:sz w:val="24"/>
          <w:szCs w:val="24"/>
        </w:rPr>
      </w:pPr>
      <w:r>
        <w:rPr>
          <w:sz w:val="24"/>
          <w:szCs w:val="24"/>
        </w:rPr>
        <w:t>时间：202</w:t>
      </w:r>
      <w:r>
        <w:rPr>
          <w:rFonts w:hint="eastAsia" w:eastAsia="宋体"/>
          <w:sz w:val="24"/>
          <w:szCs w:val="24"/>
          <w:lang w:val="en-US" w:eastAsia="zh-CN"/>
        </w:rPr>
        <w:t>5</w:t>
      </w:r>
      <w:r>
        <w:rPr>
          <w:sz w:val="24"/>
          <w:szCs w:val="24"/>
        </w:rPr>
        <w:t>年</w:t>
      </w:r>
      <w:r>
        <w:rPr>
          <w:rFonts w:hint="eastAsia" w:eastAsia="宋体"/>
          <w:sz w:val="24"/>
          <w:szCs w:val="24"/>
          <w:lang w:val="en-US" w:eastAsia="zh-CN"/>
        </w:rPr>
        <w:t>01</w:t>
      </w:r>
      <w:r>
        <w:rPr>
          <w:sz w:val="24"/>
          <w:szCs w:val="24"/>
        </w:rPr>
        <w:t>月</w:t>
      </w:r>
      <w:r>
        <w:rPr>
          <w:rFonts w:hint="eastAsia" w:eastAsia="宋体"/>
          <w:sz w:val="24"/>
          <w:szCs w:val="24"/>
          <w:lang w:val="en-US" w:eastAsia="zh-CN"/>
        </w:rPr>
        <w:t>21</w:t>
      </w:r>
      <w:r>
        <w:rPr>
          <w:sz w:val="24"/>
          <w:szCs w:val="24"/>
        </w:rPr>
        <w:t>日至202</w:t>
      </w:r>
      <w:r>
        <w:rPr>
          <w:rFonts w:hint="eastAsia" w:eastAsia="宋体"/>
          <w:sz w:val="24"/>
          <w:szCs w:val="24"/>
          <w:lang w:val="en-US" w:eastAsia="zh-CN"/>
        </w:rPr>
        <w:t>5</w:t>
      </w:r>
      <w:r>
        <w:rPr>
          <w:sz w:val="24"/>
          <w:szCs w:val="24"/>
        </w:rPr>
        <w:t>年</w:t>
      </w:r>
      <w:r>
        <w:rPr>
          <w:rFonts w:hint="eastAsia" w:eastAsia="宋体"/>
          <w:sz w:val="24"/>
          <w:szCs w:val="24"/>
          <w:lang w:val="en-US" w:eastAsia="zh-CN"/>
        </w:rPr>
        <w:t>01</w:t>
      </w:r>
      <w:r>
        <w:rPr>
          <w:sz w:val="24"/>
          <w:szCs w:val="24"/>
        </w:rPr>
        <w:t>月</w:t>
      </w:r>
      <w:r>
        <w:rPr>
          <w:rFonts w:hint="eastAsia" w:eastAsia="宋体"/>
          <w:sz w:val="24"/>
          <w:szCs w:val="24"/>
          <w:lang w:val="en-US" w:eastAsia="zh-CN"/>
        </w:rPr>
        <w:t>27</w:t>
      </w:r>
      <w:r>
        <w:rPr>
          <w:sz w:val="24"/>
          <w:szCs w:val="24"/>
        </w:rPr>
        <w:t>日，每天上午</w:t>
      </w:r>
      <w:r>
        <w:rPr>
          <w:rFonts w:hint="eastAsia" w:eastAsia="宋体"/>
          <w:sz w:val="24"/>
          <w:szCs w:val="24"/>
          <w:lang w:val="en-US" w:eastAsia="zh-CN"/>
        </w:rPr>
        <w:t>00</w:t>
      </w:r>
      <w:r>
        <w:rPr>
          <w:sz w:val="24"/>
          <w:szCs w:val="24"/>
        </w:rPr>
        <w:t xml:space="preserve">:00至12:00，下午 </w:t>
      </w:r>
      <w:r>
        <w:rPr>
          <w:rFonts w:hint="eastAsia" w:eastAsia="宋体"/>
          <w:sz w:val="24"/>
          <w:szCs w:val="24"/>
          <w:lang w:val="en-US" w:eastAsia="zh-CN"/>
        </w:rPr>
        <w:t>12</w:t>
      </w:r>
      <w:r>
        <w:rPr>
          <w:sz w:val="24"/>
          <w:szCs w:val="24"/>
        </w:rPr>
        <w:t>:</w:t>
      </w:r>
      <w:r>
        <w:rPr>
          <w:rFonts w:hint="eastAsia" w:eastAsia="宋体"/>
          <w:sz w:val="24"/>
          <w:szCs w:val="24"/>
          <w:lang w:val="en-US" w:eastAsia="zh-CN"/>
        </w:rPr>
        <w:t>00</w:t>
      </w:r>
      <w:r>
        <w:rPr>
          <w:sz w:val="24"/>
          <w:szCs w:val="24"/>
        </w:rPr>
        <w:t>至23:59(北京时间，法定节假日除外)</w:t>
      </w:r>
    </w:p>
    <w:p w14:paraId="6452B88C">
      <w:pPr>
        <w:spacing w:line="360" w:lineRule="auto"/>
        <w:rPr>
          <w:sz w:val="24"/>
          <w:szCs w:val="24"/>
        </w:rPr>
      </w:pPr>
      <w:r>
        <w:rPr>
          <w:sz w:val="24"/>
          <w:szCs w:val="24"/>
        </w:rPr>
        <w:t>地点：线上获取通过政采云平台（www.zcygov.cn）获取</w:t>
      </w:r>
    </w:p>
    <w:p w14:paraId="6A28A66F">
      <w:pPr>
        <w:spacing w:line="360" w:lineRule="auto"/>
        <w:rPr>
          <w:sz w:val="24"/>
          <w:szCs w:val="24"/>
        </w:rPr>
      </w:pPr>
      <w:r>
        <w:rPr>
          <w:sz w:val="24"/>
          <w:szCs w:val="24"/>
        </w:rPr>
        <w:t>方式：供应商登录政采云平台https://www.zcygov.cn/在线申请获取采购文件（进 入“项目采购”应用，在获取采购文件菜单中选择项目，申请获取采购文件）</w:t>
      </w:r>
    </w:p>
    <w:p w14:paraId="0411FF54">
      <w:pPr>
        <w:spacing w:line="360" w:lineRule="auto"/>
        <w:rPr>
          <w:sz w:val="24"/>
          <w:szCs w:val="24"/>
        </w:rPr>
      </w:pPr>
      <w:r>
        <w:rPr>
          <w:sz w:val="24"/>
          <w:szCs w:val="24"/>
        </w:rPr>
        <w:t>售价：/</w:t>
      </w:r>
    </w:p>
    <w:p w14:paraId="6CFCA6CB">
      <w:pPr>
        <w:spacing w:line="360" w:lineRule="auto"/>
        <w:outlineLvl w:val="1"/>
        <w:rPr>
          <w:sz w:val="24"/>
          <w:szCs w:val="24"/>
        </w:rPr>
      </w:pPr>
      <w:bookmarkStart w:id="15" w:name="_Toc9121"/>
      <w:bookmarkStart w:id="16" w:name="_Toc20473"/>
      <w:r>
        <w:rPr>
          <w:sz w:val="24"/>
          <w:szCs w:val="24"/>
        </w:rPr>
        <w:t>四、响应文件提交</w:t>
      </w:r>
      <w:bookmarkEnd w:id="15"/>
      <w:bookmarkEnd w:id="16"/>
    </w:p>
    <w:p w14:paraId="47AA4FF1">
      <w:pPr>
        <w:spacing w:line="360" w:lineRule="auto"/>
        <w:rPr>
          <w:sz w:val="24"/>
          <w:szCs w:val="24"/>
        </w:rPr>
      </w:pPr>
      <w:r>
        <w:rPr>
          <w:sz w:val="24"/>
          <w:szCs w:val="24"/>
        </w:rPr>
        <w:t>截止时间：202</w:t>
      </w:r>
      <w:r>
        <w:rPr>
          <w:rFonts w:hint="eastAsia" w:eastAsia="宋体"/>
          <w:sz w:val="24"/>
          <w:szCs w:val="24"/>
          <w:lang w:val="en-US" w:eastAsia="zh-CN"/>
        </w:rPr>
        <w:t>5</w:t>
      </w:r>
      <w:r>
        <w:rPr>
          <w:sz w:val="24"/>
          <w:szCs w:val="24"/>
        </w:rPr>
        <w:t>年</w:t>
      </w:r>
      <w:r>
        <w:rPr>
          <w:rFonts w:hint="eastAsia" w:eastAsia="宋体"/>
          <w:sz w:val="24"/>
          <w:szCs w:val="24"/>
          <w:lang w:val="en-US" w:eastAsia="zh-CN"/>
        </w:rPr>
        <w:t>02</w:t>
      </w:r>
      <w:r>
        <w:rPr>
          <w:rFonts w:hint="eastAsia" w:eastAsia="宋体"/>
          <w:sz w:val="24"/>
          <w:szCs w:val="24"/>
          <w:lang w:eastAsia="zh-CN"/>
        </w:rPr>
        <w:t>月</w:t>
      </w:r>
      <w:r>
        <w:rPr>
          <w:rFonts w:hint="eastAsia" w:eastAsia="宋体"/>
          <w:sz w:val="24"/>
          <w:szCs w:val="24"/>
          <w:lang w:val="en-US" w:eastAsia="zh-CN"/>
        </w:rPr>
        <w:t>05</w:t>
      </w:r>
      <w:r>
        <w:rPr>
          <w:rFonts w:hint="eastAsia" w:eastAsia="宋体"/>
          <w:sz w:val="24"/>
          <w:szCs w:val="24"/>
          <w:lang w:eastAsia="zh-CN"/>
        </w:rPr>
        <w:t>日</w:t>
      </w:r>
      <w:r>
        <w:rPr>
          <w:rFonts w:hint="eastAsia" w:eastAsia="宋体"/>
          <w:sz w:val="24"/>
          <w:szCs w:val="24"/>
          <w:lang w:val="en-US" w:eastAsia="zh-CN"/>
        </w:rPr>
        <w:t>上</w:t>
      </w:r>
      <w:r>
        <w:rPr>
          <w:rFonts w:hint="eastAsia" w:eastAsia="宋体"/>
          <w:sz w:val="24"/>
          <w:szCs w:val="24"/>
          <w:lang w:eastAsia="zh-CN"/>
        </w:rPr>
        <w:t>午</w:t>
      </w:r>
      <w:r>
        <w:rPr>
          <w:rFonts w:hint="eastAsia" w:eastAsia="宋体"/>
          <w:sz w:val="24"/>
          <w:szCs w:val="24"/>
          <w:lang w:val="en-US" w:eastAsia="zh-CN"/>
        </w:rPr>
        <w:t>10</w:t>
      </w:r>
      <w:r>
        <w:rPr>
          <w:rFonts w:hint="eastAsia" w:eastAsia="宋体"/>
          <w:sz w:val="24"/>
          <w:szCs w:val="24"/>
          <w:lang w:eastAsia="zh-CN"/>
        </w:rPr>
        <w:t>：</w:t>
      </w:r>
      <w:r>
        <w:rPr>
          <w:rFonts w:hint="eastAsia" w:eastAsia="宋体"/>
          <w:sz w:val="24"/>
          <w:szCs w:val="24"/>
          <w:lang w:val="en-US" w:eastAsia="zh-CN"/>
        </w:rPr>
        <w:t>00（北京时间）</w:t>
      </w:r>
    </w:p>
    <w:p w14:paraId="77D8D9F9">
      <w:pPr>
        <w:spacing w:line="360" w:lineRule="auto"/>
        <w:rPr>
          <w:sz w:val="24"/>
          <w:szCs w:val="24"/>
        </w:rPr>
      </w:pPr>
      <w:r>
        <w:rPr>
          <w:sz w:val="24"/>
          <w:szCs w:val="24"/>
        </w:rPr>
        <w:t>地点：政采云投标客户端</w:t>
      </w:r>
    </w:p>
    <w:p w14:paraId="22607BDF">
      <w:pPr>
        <w:spacing w:line="360" w:lineRule="auto"/>
        <w:outlineLvl w:val="1"/>
        <w:rPr>
          <w:sz w:val="24"/>
          <w:szCs w:val="24"/>
        </w:rPr>
      </w:pPr>
      <w:bookmarkStart w:id="17" w:name="_Toc9613"/>
      <w:bookmarkStart w:id="18" w:name="_Toc12912"/>
      <w:r>
        <w:rPr>
          <w:sz w:val="24"/>
          <w:szCs w:val="24"/>
        </w:rPr>
        <w:t>五、开启</w:t>
      </w:r>
      <w:bookmarkEnd w:id="17"/>
      <w:bookmarkEnd w:id="18"/>
    </w:p>
    <w:p w14:paraId="21AAA9F8">
      <w:pPr>
        <w:spacing w:line="360" w:lineRule="auto"/>
        <w:rPr>
          <w:sz w:val="24"/>
          <w:szCs w:val="24"/>
        </w:rPr>
      </w:pPr>
      <w:r>
        <w:rPr>
          <w:sz w:val="24"/>
          <w:szCs w:val="24"/>
        </w:rPr>
        <w:t>时间：202</w:t>
      </w:r>
      <w:r>
        <w:rPr>
          <w:rFonts w:hint="eastAsia" w:eastAsia="宋体"/>
          <w:sz w:val="24"/>
          <w:szCs w:val="24"/>
          <w:lang w:val="en-US" w:eastAsia="zh-CN"/>
        </w:rPr>
        <w:t>5</w:t>
      </w:r>
      <w:r>
        <w:rPr>
          <w:sz w:val="24"/>
          <w:szCs w:val="24"/>
        </w:rPr>
        <w:t>年</w:t>
      </w:r>
      <w:r>
        <w:rPr>
          <w:rFonts w:hint="eastAsia" w:eastAsia="宋体"/>
          <w:sz w:val="24"/>
          <w:szCs w:val="24"/>
          <w:lang w:val="en-US" w:eastAsia="zh-CN"/>
        </w:rPr>
        <w:t>02</w:t>
      </w:r>
      <w:r>
        <w:rPr>
          <w:rFonts w:hint="eastAsia" w:eastAsia="宋体"/>
          <w:sz w:val="24"/>
          <w:szCs w:val="24"/>
          <w:lang w:eastAsia="zh-CN"/>
        </w:rPr>
        <w:t>月</w:t>
      </w:r>
      <w:r>
        <w:rPr>
          <w:rFonts w:hint="eastAsia" w:eastAsia="宋体"/>
          <w:sz w:val="24"/>
          <w:szCs w:val="24"/>
          <w:lang w:val="en-US" w:eastAsia="zh-CN"/>
        </w:rPr>
        <w:t>05</w:t>
      </w:r>
      <w:r>
        <w:rPr>
          <w:rFonts w:hint="eastAsia" w:eastAsia="宋体"/>
          <w:sz w:val="24"/>
          <w:szCs w:val="24"/>
          <w:lang w:eastAsia="zh-CN"/>
        </w:rPr>
        <w:t>日</w:t>
      </w:r>
      <w:r>
        <w:rPr>
          <w:rFonts w:hint="eastAsia" w:eastAsia="宋体"/>
          <w:sz w:val="24"/>
          <w:szCs w:val="24"/>
          <w:lang w:val="en-US" w:eastAsia="zh-CN"/>
        </w:rPr>
        <w:t>上</w:t>
      </w:r>
      <w:r>
        <w:rPr>
          <w:rFonts w:hint="eastAsia" w:eastAsia="宋体"/>
          <w:sz w:val="24"/>
          <w:szCs w:val="24"/>
          <w:lang w:eastAsia="zh-CN"/>
        </w:rPr>
        <w:t>午</w:t>
      </w:r>
      <w:r>
        <w:rPr>
          <w:rFonts w:hint="eastAsia" w:eastAsia="宋体"/>
          <w:sz w:val="24"/>
          <w:szCs w:val="24"/>
          <w:lang w:val="en-US" w:eastAsia="zh-CN"/>
        </w:rPr>
        <w:t>10</w:t>
      </w:r>
      <w:r>
        <w:rPr>
          <w:rFonts w:hint="eastAsia" w:eastAsia="宋体"/>
          <w:sz w:val="24"/>
          <w:szCs w:val="24"/>
          <w:lang w:eastAsia="zh-CN"/>
        </w:rPr>
        <w:t>：</w:t>
      </w:r>
      <w:r>
        <w:rPr>
          <w:rFonts w:hint="eastAsia" w:eastAsia="宋体"/>
          <w:sz w:val="24"/>
          <w:szCs w:val="24"/>
          <w:lang w:val="en-US" w:eastAsia="zh-CN"/>
        </w:rPr>
        <w:t>00（北京时间）</w:t>
      </w:r>
    </w:p>
    <w:p w14:paraId="4099F3CF">
      <w:pPr>
        <w:spacing w:line="360" w:lineRule="auto"/>
        <w:rPr>
          <w:sz w:val="24"/>
          <w:szCs w:val="24"/>
        </w:rPr>
      </w:pPr>
      <w:r>
        <w:rPr>
          <w:sz w:val="24"/>
          <w:szCs w:val="24"/>
        </w:rPr>
        <w:t>地点：政采云投标客户端</w:t>
      </w:r>
    </w:p>
    <w:p w14:paraId="29D9618A">
      <w:pPr>
        <w:spacing w:line="360" w:lineRule="auto"/>
        <w:outlineLvl w:val="1"/>
        <w:rPr>
          <w:sz w:val="24"/>
          <w:szCs w:val="24"/>
        </w:rPr>
      </w:pPr>
      <w:bookmarkStart w:id="19" w:name="_Toc18520"/>
      <w:bookmarkStart w:id="20" w:name="_Toc467"/>
      <w:r>
        <w:rPr>
          <w:sz w:val="24"/>
          <w:szCs w:val="24"/>
        </w:rPr>
        <w:t>六、公告期限</w:t>
      </w:r>
      <w:bookmarkEnd w:id="19"/>
      <w:bookmarkEnd w:id="20"/>
    </w:p>
    <w:p w14:paraId="731696F1">
      <w:pPr>
        <w:spacing w:line="360" w:lineRule="auto"/>
        <w:rPr>
          <w:sz w:val="24"/>
          <w:szCs w:val="24"/>
        </w:rPr>
      </w:pPr>
      <w:r>
        <w:rPr>
          <w:sz w:val="24"/>
          <w:szCs w:val="24"/>
        </w:rPr>
        <w:t>自本公告发布之日起 5 个工作日。</w:t>
      </w:r>
    </w:p>
    <w:p w14:paraId="6F92CD35">
      <w:pPr>
        <w:spacing w:line="360" w:lineRule="auto"/>
        <w:outlineLvl w:val="1"/>
        <w:rPr>
          <w:sz w:val="24"/>
          <w:szCs w:val="24"/>
        </w:rPr>
      </w:pPr>
      <w:bookmarkStart w:id="21" w:name="_Toc554"/>
      <w:bookmarkStart w:id="22" w:name="_Toc30223"/>
      <w:r>
        <w:rPr>
          <w:sz w:val="24"/>
          <w:szCs w:val="24"/>
        </w:rPr>
        <w:t>七、其他补充事宜</w:t>
      </w:r>
      <w:bookmarkEnd w:id="21"/>
      <w:bookmarkEnd w:id="22"/>
    </w:p>
    <w:p w14:paraId="3574113F">
      <w:pPr>
        <w:spacing w:line="360" w:lineRule="auto"/>
        <w:rPr>
          <w:sz w:val="24"/>
          <w:szCs w:val="24"/>
        </w:rPr>
      </w:pPr>
      <w:r>
        <w:rPr>
          <w:sz w:val="24"/>
          <w:szCs w:val="24"/>
        </w:rPr>
        <w:t>1.本次招标采用线上提交响应文件的方式进行采购，线上响应文件必须在响应文件 递交截止时间前上传平台。</w:t>
      </w:r>
    </w:p>
    <w:p w14:paraId="4A7B94E2">
      <w:pPr>
        <w:spacing w:line="360" w:lineRule="auto"/>
        <w:rPr>
          <w:sz w:val="24"/>
          <w:szCs w:val="24"/>
        </w:rPr>
      </w:pPr>
      <w:r>
        <w:rPr>
          <w:sz w:val="24"/>
          <w:szCs w:val="24"/>
        </w:rPr>
        <w:t>2.若对项目采购电子交易系统操作有疑问，可登录政采云</w:t>
      </w:r>
    </w:p>
    <w:p w14:paraId="0E483930">
      <w:pPr>
        <w:spacing w:line="360" w:lineRule="auto"/>
        <w:rPr>
          <w:rFonts w:hint="eastAsia" w:eastAsia="宋体"/>
          <w:sz w:val="24"/>
          <w:szCs w:val="24"/>
          <w:lang w:eastAsia="zh-CN"/>
        </w:rPr>
      </w:pPr>
      <w:r>
        <w:rPr>
          <w:sz w:val="24"/>
          <w:szCs w:val="24"/>
        </w:rPr>
        <w:t>（</w:t>
      </w:r>
      <w:r>
        <w:rPr>
          <w:sz w:val="24"/>
          <w:szCs w:val="24"/>
        </w:rPr>
        <w:fldChar w:fldCharType="begin"/>
      </w:r>
      <w:r>
        <w:rPr>
          <w:sz w:val="24"/>
          <w:szCs w:val="24"/>
        </w:rPr>
        <w:instrText xml:space="preserve"> HYPERLINK "https://www.zcygov.cn/" </w:instrText>
      </w:r>
      <w:r>
        <w:rPr>
          <w:sz w:val="24"/>
          <w:szCs w:val="24"/>
        </w:rPr>
        <w:fldChar w:fldCharType="separate"/>
      </w:r>
      <w:r>
        <w:rPr>
          <w:sz w:val="24"/>
          <w:szCs w:val="24"/>
        </w:rPr>
        <w:t>https://www.zcygov.cn/</w:t>
      </w:r>
      <w:r>
        <w:rPr>
          <w:sz w:val="24"/>
          <w:szCs w:val="24"/>
        </w:rPr>
        <w:fldChar w:fldCharType="end"/>
      </w:r>
      <w:r>
        <w:rPr>
          <w:sz w:val="24"/>
          <w:szCs w:val="24"/>
        </w:rPr>
        <w:t>），点击右侧咨询小采，获取采小蜜智能服务管家帮助，或 拨打政采云服务热线95763 获取热线服务帮助。CA问题联系电话（人工）；天谷CA</w:t>
      </w:r>
      <w:r>
        <w:rPr>
          <w:rFonts w:hint="eastAsia" w:eastAsia="宋体"/>
          <w:sz w:val="24"/>
          <w:szCs w:val="24"/>
          <w:lang w:val="en-US" w:eastAsia="zh-CN"/>
        </w:rPr>
        <w:t xml:space="preserve"> 95763</w:t>
      </w:r>
      <w:r>
        <w:rPr>
          <w:rFonts w:hint="eastAsia" w:eastAsia="宋体"/>
          <w:sz w:val="24"/>
          <w:szCs w:val="24"/>
          <w:lang w:eastAsia="zh-CN"/>
        </w:rPr>
        <w:t>。</w:t>
      </w:r>
    </w:p>
    <w:p w14:paraId="5A43DB87">
      <w:pPr>
        <w:spacing w:line="360" w:lineRule="auto"/>
        <w:rPr>
          <w:sz w:val="24"/>
          <w:szCs w:val="24"/>
        </w:rPr>
      </w:pPr>
      <w:r>
        <w:rPr>
          <w:sz w:val="24"/>
          <w:szCs w:val="24"/>
        </w:rPr>
        <w:t>3.本公告在《青海政府采购网》发布。</w:t>
      </w:r>
    </w:p>
    <w:p w14:paraId="266D656F">
      <w:pPr>
        <w:spacing w:line="360" w:lineRule="auto"/>
        <w:outlineLvl w:val="1"/>
        <w:rPr>
          <w:sz w:val="24"/>
          <w:szCs w:val="24"/>
        </w:rPr>
      </w:pPr>
      <w:bookmarkStart w:id="23" w:name="_Toc20434"/>
      <w:bookmarkStart w:id="24" w:name="_Toc26775"/>
      <w:r>
        <w:rPr>
          <w:sz w:val="24"/>
          <w:szCs w:val="24"/>
        </w:rPr>
        <w:t>八、对本次招标提出询问,请按以下方式联系。</w:t>
      </w:r>
      <w:bookmarkEnd w:id="23"/>
      <w:bookmarkEnd w:id="24"/>
    </w:p>
    <w:p w14:paraId="669BDEC4">
      <w:pPr>
        <w:spacing w:line="360" w:lineRule="auto"/>
        <w:rPr>
          <w:sz w:val="24"/>
          <w:szCs w:val="24"/>
        </w:rPr>
      </w:pPr>
      <w:r>
        <w:rPr>
          <w:sz w:val="24"/>
          <w:szCs w:val="24"/>
        </w:rPr>
        <w:t>1.采购人信息</w:t>
      </w:r>
    </w:p>
    <w:p w14:paraId="5606088F">
      <w:pPr>
        <w:spacing w:line="360" w:lineRule="auto"/>
        <w:outlineLvl w:val="1"/>
        <w:rPr>
          <w:rFonts w:hint="eastAsia"/>
          <w:sz w:val="24"/>
          <w:szCs w:val="24"/>
          <w:lang w:eastAsia="zh-CN"/>
        </w:rPr>
      </w:pPr>
      <w:r>
        <w:rPr>
          <w:sz w:val="24"/>
          <w:szCs w:val="24"/>
        </w:rPr>
        <w:t>名 称：</w:t>
      </w:r>
      <w:r>
        <w:rPr>
          <w:rFonts w:hint="eastAsia"/>
          <w:sz w:val="24"/>
          <w:szCs w:val="24"/>
          <w:lang w:eastAsia="zh-CN"/>
        </w:rPr>
        <w:t>治多县住房和城乡建设局</w:t>
      </w:r>
    </w:p>
    <w:p w14:paraId="4A4EFB88">
      <w:pPr>
        <w:spacing w:line="360" w:lineRule="auto"/>
        <w:outlineLvl w:val="1"/>
        <w:rPr>
          <w:rFonts w:hint="default"/>
          <w:sz w:val="24"/>
          <w:szCs w:val="24"/>
          <w:lang w:val="en-US" w:eastAsia="zh-CN"/>
        </w:rPr>
      </w:pPr>
      <w:r>
        <w:rPr>
          <w:sz w:val="24"/>
          <w:szCs w:val="24"/>
        </w:rPr>
        <w:t>联系</w:t>
      </w:r>
      <w:r>
        <w:rPr>
          <w:rFonts w:hint="eastAsia"/>
          <w:sz w:val="24"/>
          <w:szCs w:val="24"/>
          <w:lang w:eastAsia="zh-CN"/>
        </w:rPr>
        <w:t>人：</w:t>
      </w:r>
      <w:r>
        <w:rPr>
          <w:rFonts w:hint="eastAsia"/>
          <w:sz w:val="24"/>
          <w:szCs w:val="24"/>
          <w:lang w:val="en-US" w:eastAsia="zh-CN"/>
        </w:rPr>
        <w:t>鲁女士</w:t>
      </w:r>
    </w:p>
    <w:p w14:paraId="31ABCBC3">
      <w:pPr>
        <w:spacing w:line="360" w:lineRule="auto"/>
        <w:outlineLvl w:val="1"/>
        <w:rPr>
          <w:rFonts w:hint="default"/>
          <w:sz w:val="24"/>
          <w:szCs w:val="24"/>
          <w:lang w:val="en-US" w:eastAsia="en-US"/>
        </w:rPr>
      </w:pPr>
      <w:r>
        <w:rPr>
          <w:rFonts w:hint="eastAsia"/>
          <w:sz w:val="24"/>
          <w:szCs w:val="24"/>
          <w:lang w:val="en-US" w:eastAsia="zh-CN"/>
        </w:rPr>
        <w:t>联系电话：</w:t>
      </w:r>
      <w:r>
        <w:rPr>
          <w:rFonts w:ascii="微软雅黑" w:hAnsi="微软雅黑" w:eastAsia="微软雅黑" w:cs="微软雅黑"/>
          <w:i w:val="0"/>
          <w:iCs w:val="0"/>
          <w:caps w:val="0"/>
          <w:color w:val="333333"/>
          <w:spacing w:val="0"/>
          <w:sz w:val="21"/>
          <w:szCs w:val="21"/>
          <w:shd w:val="clear" w:fill="FFFFFF"/>
        </w:rPr>
        <w:t>0976-8895999</w:t>
      </w:r>
    </w:p>
    <w:p w14:paraId="02482E03">
      <w:pPr>
        <w:spacing w:line="360" w:lineRule="auto"/>
        <w:outlineLvl w:val="1"/>
        <w:rPr>
          <w:rFonts w:hint="default"/>
          <w:sz w:val="24"/>
          <w:szCs w:val="24"/>
          <w:lang w:val="en-US" w:eastAsia="zh-CN"/>
        </w:rPr>
      </w:pPr>
      <w:r>
        <w:rPr>
          <w:sz w:val="24"/>
          <w:szCs w:val="24"/>
          <w:lang w:val="en-US" w:eastAsia="en-US"/>
        </w:rPr>
        <w:t>联系地址：</w:t>
      </w:r>
      <w:r>
        <w:rPr>
          <w:rFonts w:hint="eastAsia"/>
          <w:sz w:val="24"/>
          <w:szCs w:val="24"/>
          <w:lang w:eastAsia="zh-CN"/>
        </w:rPr>
        <w:t>治多县住房和城乡建设局</w:t>
      </w:r>
    </w:p>
    <w:p w14:paraId="3284B5AB">
      <w:pPr>
        <w:spacing w:line="360" w:lineRule="auto"/>
        <w:rPr>
          <w:sz w:val="24"/>
          <w:szCs w:val="24"/>
        </w:rPr>
      </w:pPr>
      <w:r>
        <w:rPr>
          <w:sz w:val="24"/>
          <w:szCs w:val="24"/>
        </w:rPr>
        <w:t xml:space="preserve"> 2.采购代理机构信息</w:t>
      </w:r>
    </w:p>
    <w:p w14:paraId="7E927124">
      <w:pPr>
        <w:spacing w:line="360" w:lineRule="auto"/>
        <w:rPr>
          <w:rFonts w:hint="eastAsia" w:eastAsia="宋体"/>
          <w:sz w:val="24"/>
          <w:szCs w:val="24"/>
          <w:lang w:eastAsia="zh-CN"/>
        </w:rPr>
      </w:pPr>
      <w:r>
        <w:rPr>
          <w:sz w:val="24"/>
          <w:szCs w:val="24"/>
        </w:rPr>
        <w:t>名称：</w:t>
      </w:r>
      <w:r>
        <w:rPr>
          <w:rFonts w:hint="eastAsia" w:eastAsia="宋体"/>
          <w:sz w:val="24"/>
          <w:szCs w:val="24"/>
          <w:lang w:eastAsia="zh-CN"/>
        </w:rPr>
        <w:t>青海成韵项目管理咨询有限公司</w:t>
      </w:r>
    </w:p>
    <w:p w14:paraId="3910F216">
      <w:pPr>
        <w:spacing w:line="360" w:lineRule="auto"/>
        <w:rPr>
          <w:rFonts w:hint="eastAsia" w:eastAsia="宋体"/>
          <w:sz w:val="24"/>
          <w:szCs w:val="24"/>
          <w:lang w:eastAsia="zh-CN"/>
        </w:rPr>
      </w:pPr>
      <w:r>
        <w:rPr>
          <w:sz w:val="24"/>
          <w:szCs w:val="24"/>
        </w:rPr>
        <w:t>地址：</w:t>
      </w:r>
      <w:r>
        <w:rPr>
          <w:rFonts w:hint="eastAsia" w:ascii="宋体" w:hAnsi="宋体" w:eastAsia="宋体" w:cs="Arial"/>
          <w:color w:val="000000"/>
          <w:sz w:val="24"/>
          <w:szCs w:val="24"/>
          <w:lang w:val="en-US" w:eastAsia="zh-CN"/>
        </w:rPr>
        <w:t>西宁市城西区西关大街130号6号楼11412A室</w:t>
      </w:r>
    </w:p>
    <w:p w14:paraId="56DE41A3">
      <w:pPr>
        <w:spacing w:line="360" w:lineRule="auto"/>
        <w:rPr>
          <w:rFonts w:hint="eastAsia" w:ascii="宋体" w:hAnsi="宋体" w:eastAsia="宋体" w:cs="Arial"/>
          <w:color w:val="000000"/>
          <w:sz w:val="24"/>
          <w:szCs w:val="24"/>
          <w:lang w:val="en-US" w:eastAsia="zh-CN"/>
        </w:rPr>
      </w:pPr>
      <w:r>
        <w:rPr>
          <w:sz w:val="24"/>
          <w:szCs w:val="24"/>
        </w:rPr>
        <w:t>项目联系人：</w:t>
      </w:r>
      <w:r>
        <w:rPr>
          <w:rFonts w:hint="eastAsia" w:ascii="宋体" w:hAnsi="宋体" w:eastAsia="宋体" w:cs="Arial"/>
          <w:color w:val="000000"/>
          <w:sz w:val="24"/>
          <w:szCs w:val="24"/>
          <w:lang w:val="en-US" w:eastAsia="zh-CN"/>
        </w:rPr>
        <w:t>王女士</w:t>
      </w:r>
    </w:p>
    <w:p w14:paraId="74230571">
      <w:pPr>
        <w:spacing w:line="360" w:lineRule="auto"/>
        <w:rPr>
          <w:rFonts w:hint="default" w:eastAsia="宋体"/>
          <w:sz w:val="24"/>
          <w:szCs w:val="24"/>
          <w:lang w:val="en-US" w:eastAsia="zh-CN"/>
        </w:rPr>
        <w:sectPr>
          <w:headerReference r:id="rId5" w:type="default"/>
          <w:footerReference r:id="rId6" w:type="default"/>
          <w:type w:val="continuous"/>
          <w:pgSz w:w="11906" w:h="16838"/>
          <w:pgMar w:top="1440" w:right="1800" w:bottom="1440" w:left="1800" w:header="0" w:footer="1063" w:gutter="0"/>
          <w:pgNumType w:fmt="decimal"/>
          <w:cols w:space="720" w:num="1"/>
        </w:sectPr>
      </w:pPr>
      <w:r>
        <w:rPr>
          <w:sz w:val="24"/>
          <w:szCs w:val="24"/>
        </w:rPr>
        <w:t>联系方式：</w:t>
      </w:r>
      <w:r>
        <w:rPr>
          <w:rFonts w:hint="eastAsia" w:cs="Times New Roman"/>
          <w:color w:val="auto"/>
          <w:highlight w:val="none"/>
          <w:lang w:val="en-US" w:eastAsia="zh-CN"/>
        </w:rPr>
        <w:t>15209718758</w:t>
      </w:r>
    </w:p>
    <w:p w14:paraId="62F53F74">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0"/>
        <w:rPr>
          <w:b/>
          <w:bCs/>
          <w:sz w:val="32"/>
          <w:szCs w:val="32"/>
        </w:rPr>
      </w:pPr>
      <w:bookmarkStart w:id="25" w:name="bookmark7"/>
      <w:bookmarkEnd w:id="25"/>
      <w:bookmarkStart w:id="26" w:name="_Toc27713"/>
      <w:r>
        <w:rPr>
          <w:b/>
          <w:bCs/>
          <w:sz w:val="32"/>
          <w:szCs w:val="32"/>
        </w:rPr>
        <w:t>第二部分  供应商须知前附表</w:t>
      </w:r>
      <w:bookmarkEnd w:id="26"/>
    </w:p>
    <w:p w14:paraId="630D9CFC">
      <w:pPr>
        <w:spacing w:line="21" w:lineRule="exact"/>
      </w:pPr>
    </w:p>
    <w:tbl>
      <w:tblPr>
        <w:tblStyle w:val="22"/>
        <w:tblW w:w="500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46"/>
        <w:gridCol w:w="6376"/>
      </w:tblGrid>
      <w:tr w14:paraId="42F67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5000" w:type="pct"/>
            <w:gridSpan w:val="2"/>
            <w:vAlign w:val="top"/>
          </w:tcPr>
          <w:p w14:paraId="47C2F55E">
            <w:pPr>
              <w:pStyle w:val="23"/>
              <w:spacing w:before="35" w:line="219" w:lineRule="auto"/>
              <w:ind w:left="4607"/>
              <w:rPr>
                <w:sz w:val="24"/>
                <w:szCs w:val="24"/>
              </w:rPr>
            </w:pPr>
            <w:r>
              <w:rPr>
                <w:spacing w:val="-20"/>
                <w:sz w:val="24"/>
                <w:szCs w:val="24"/>
              </w:rPr>
              <w:t>内容</w:t>
            </w:r>
          </w:p>
        </w:tc>
      </w:tr>
      <w:tr w14:paraId="18382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 w:hRule="atLeast"/>
        </w:trPr>
        <w:tc>
          <w:tcPr>
            <w:tcW w:w="1169" w:type="pct"/>
            <w:vAlign w:val="center"/>
          </w:tcPr>
          <w:p w14:paraId="05561D41">
            <w:pPr>
              <w:pStyle w:val="23"/>
              <w:spacing w:before="33" w:line="360" w:lineRule="auto"/>
              <w:ind w:left="13"/>
              <w:jc w:val="both"/>
              <w:rPr>
                <w:sz w:val="24"/>
                <w:szCs w:val="24"/>
              </w:rPr>
            </w:pPr>
            <w:r>
              <w:rPr>
                <w:spacing w:val="-2"/>
                <w:sz w:val="24"/>
                <w:szCs w:val="24"/>
              </w:rPr>
              <w:t>采购项目编号</w:t>
            </w:r>
          </w:p>
        </w:tc>
        <w:tc>
          <w:tcPr>
            <w:tcW w:w="3830" w:type="pct"/>
            <w:vAlign w:val="center"/>
          </w:tcPr>
          <w:p w14:paraId="39AE0226">
            <w:pPr>
              <w:pStyle w:val="23"/>
              <w:spacing w:before="33" w:line="360" w:lineRule="auto"/>
              <w:ind w:left="11"/>
              <w:jc w:val="both"/>
              <w:rPr>
                <w:rFonts w:hint="default" w:eastAsia="宋体"/>
                <w:sz w:val="24"/>
                <w:szCs w:val="24"/>
                <w:lang w:val="en-US" w:eastAsia="zh-CN"/>
              </w:rPr>
            </w:pPr>
            <w:r>
              <w:rPr>
                <w:rFonts w:hint="eastAsia"/>
                <w:spacing w:val="-1"/>
                <w:sz w:val="24"/>
                <w:szCs w:val="24"/>
                <w:lang w:eastAsia="zh-CN"/>
              </w:rPr>
              <w:t>青海成韵竞磋（货物）2025-003</w:t>
            </w:r>
          </w:p>
        </w:tc>
      </w:tr>
      <w:tr w14:paraId="49C8D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169" w:type="pct"/>
            <w:vAlign w:val="center"/>
          </w:tcPr>
          <w:p w14:paraId="601BD9C5">
            <w:pPr>
              <w:pStyle w:val="23"/>
              <w:spacing w:before="33" w:line="360" w:lineRule="auto"/>
              <w:ind w:left="13"/>
              <w:jc w:val="both"/>
              <w:rPr>
                <w:sz w:val="24"/>
                <w:szCs w:val="24"/>
              </w:rPr>
            </w:pPr>
            <w:r>
              <w:rPr>
                <w:spacing w:val="-2"/>
                <w:sz w:val="24"/>
                <w:szCs w:val="24"/>
              </w:rPr>
              <w:t>采购项目名称</w:t>
            </w:r>
          </w:p>
        </w:tc>
        <w:tc>
          <w:tcPr>
            <w:tcW w:w="3830" w:type="pct"/>
            <w:vAlign w:val="center"/>
          </w:tcPr>
          <w:p w14:paraId="7CF32A6D">
            <w:pPr>
              <w:pStyle w:val="23"/>
              <w:spacing w:before="33" w:line="360" w:lineRule="auto"/>
              <w:ind w:left="16"/>
              <w:jc w:val="both"/>
              <w:rPr>
                <w:sz w:val="24"/>
                <w:szCs w:val="24"/>
              </w:rPr>
            </w:pPr>
            <w:r>
              <w:rPr>
                <w:rFonts w:hint="eastAsia"/>
                <w:spacing w:val="-1"/>
                <w:sz w:val="24"/>
                <w:szCs w:val="24"/>
                <w:lang w:eastAsia="zh-CN"/>
              </w:rPr>
              <w:t>治多县2024年冬季供暖煤炭采购项目</w:t>
            </w:r>
          </w:p>
        </w:tc>
      </w:tr>
      <w:tr w14:paraId="76C10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169" w:type="pct"/>
            <w:vAlign w:val="center"/>
          </w:tcPr>
          <w:p w14:paraId="662E772B">
            <w:pPr>
              <w:pStyle w:val="23"/>
              <w:spacing w:before="35" w:line="360" w:lineRule="auto"/>
              <w:ind w:left="13"/>
              <w:jc w:val="both"/>
              <w:rPr>
                <w:sz w:val="24"/>
                <w:szCs w:val="24"/>
              </w:rPr>
            </w:pPr>
            <w:r>
              <w:rPr>
                <w:spacing w:val="-3"/>
                <w:sz w:val="24"/>
                <w:szCs w:val="24"/>
              </w:rPr>
              <w:t>采购人</w:t>
            </w:r>
          </w:p>
        </w:tc>
        <w:tc>
          <w:tcPr>
            <w:tcW w:w="3830" w:type="pct"/>
            <w:vAlign w:val="center"/>
          </w:tcPr>
          <w:p w14:paraId="566060FB">
            <w:pPr>
              <w:pStyle w:val="23"/>
              <w:spacing w:before="36" w:line="360" w:lineRule="auto"/>
              <w:ind w:left="16"/>
              <w:jc w:val="both"/>
              <w:rPr>
                <w:rFonts w:hint="eastAsia" w:eastAsia="宋体"/>
                <w:sz w:val="24"/>
                <w:szCs w:val="24"/>
                <w:lang w:eastAsia="zh-CN"/>
              </w:rPr>
            </w:pPr>
            <w:r>
              <w:rPr>
                <w:rFonts w:hint="eastAsia"/>
                <w:spacing w:val="-2"/>
                <w:sz w:val="24"/>
                <w:szCs w:val="24"/>
                <w:lang w:eastAsia="zh-CN"/>
              </w:rPr>
              <w:t>治多县住房和城乡建设局</w:t>
            </w:r>
          </w:p>
        </w:tc>
      </w:tr>
      <w:tr w14:paraId="69F97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169" w:type="pct"/>
            <w:vAlign w:val="center"/>
          </w:tcPr>
          <w:p w14:paraId="710B9578">
            <w:pPr>
              <w:pStyle w:val="23"/>
              <w:spacing w:before="33" w:line="360" w:lineRule="auto"/>
              <w:ind w:left="13"/>
              <w:jc w:val="both"/>
              <w:rPr>
                <w:sz w:val="24"/>
                <w:szCs w:val="24"/>
              </w:rPr>
            </w:pPr>
            <w:r>
              <w:rPr>
                <w:spacing w:val="-2"/>
                <w:sz w:val="24"/>
                <w:szCs w:val="24"/>
              </w:rPr>
              <w:t>采购代理机构</w:t>
            </w:r>
          </w:p>
        </w:tc>
        <w:tc>
          <w:tcPr>
            <w:tcW w:w="3830" w:type="pct"/>
            <w:vAlign w:val="center"/>
          </w:tcPr>
          <w:p w14:paraId="0916A7AB">
            <w:pPr>
              <w:pStyle w:val="23"/>
              <w:spacing w:before="33" w:line="360" w:lineRule="auto"/>
              <w:ind w:left="11"/>
              <w:jc w:val="both"/>
              <w:rPr>
                <w:rFonts w:hint="eastAsia" w:eastAsia="宋体"/>
                <w:sz w:val="24"/>
                <w:szCs w:val="24"/>
                <w:lang w:eastAsia="zh-CN"/>
              </w:rPr>
            </w:pPr>
            <w:r>
              <w:rPr>
                <w:rFonts w:hint="eastAsia"/>
                <w:spacing w:val="-1"/>
                <w:sz w:val="24"/>
                <w:szCs w:val="24"/>
                <w:lang w:eastAsia="zh-CN"/>
              </w:rPr>
              <w:t>青海成韵项目管理咨询有限公司</w:t>
            </w:r>
          </w:p>
        </w:tc>
      </w:tr>
      <w:tr w14:paraId="0CDDB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169" w:type="pct"/>
            <w:vAlign w:val="center"/>
          </w:tcPr>
          <w:p w14:paraId="44DC031A">
            <w:pPr>
              <w:pStyle w:val="23"/>
              <w:spacing w:before="33" w:line="360" w:lineRule="auto"/>
              <w:ind w:left="13"/>
              <w:jc w:val="both"/>
              <w:rPr>
                <w:sz w:val="24"/>
                <w:szCs w:val="24"/>
              </w:rPr>
            </w:pPr>
            <w:r>
              <w:rPr>
                <w:spacing w:val="-3"/>
                <w:sz w:val="24"/>
                <w:szCs w:val="24"/>
              </w:rPr>
              <w:t>采购方式</w:t>
            </w:r>
          </w:p>
        </w:tc>
        <w:tc>
          <w:tcPr>
            <w:tcW w:w="3830" w:type="pct"/>
            <w:vAlign w:val="center"/>
          </w:tcPr>
          <w:p w14:paraId="5437C7C4">
            <w:pPr>
              <w:pStyle w:val="23"/>
              <w:spacing w:before="34" w:line="360" w:lineRule="auto"/>
              <w:ind w:left="14"/>
              <w:jc w:val="both"/>
              <w:rPr>
                <w:sz w:val="24"/>
                <w:szCs w:val="24"/>
              </w:rPr>
            </w:pPr>
            <w:r>
              <w:rPr>
                <w:spacing w:val="-3"/>
                <w:sz w:val="24"/>
                <w:szCs w:val="24"/>
              </w:rPr>
              <w:t>竞争性磋商</w:t>
            </w:r>
          </w:p>
        </w:tc>
      </w:tr>
      <w:tr w14:paraId="37268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169" w:type="pct"/>
            <w:vAlign w:val="center"/>
          </w:tcPr>
          <w:p w14:paraId="586C0A50">
            <w:pPr>
              <w:pStyle w:val="23"/>
              <w:spacing w:before="34" w:line="360" w:lineRule="auto"/>
              <w:ind w:left="13"/>
              <w:jc w:val="both"/>
              <w:rPr>
                <w:sz w:val="24"/>
                <w:szCs w:val="24"/>
              </w:rPr>
            </w:pPr>
            <w:r>
              <w:rPr>
                <w:spacing w:val="-3"/>
                <w:sz w:val="24"/>
                <w:szCs w:val="24"/>
              </w:rPr>
              <w:t>评分办法</w:t>
            </w:r>
          </w:p>
        </w:tc>
        <w:tc>
          <w:tcPr>
            <w:tcW w:w="3830" w:type="pct"/>
            <w:vAlign w:val="center"/>
          </w:tcPr>
          <w:p w14:paraId="5164FA40">
            <w:pPr>
              <w:pStyle w:val="23"/>
              <w:spacing w:before="34" w:line="360" w:lineRule="auto"/>
              <w:ind w:left="14"/>
              <w:jc w:val="both"/>
              <w:rPr>
                <w:sz w:val="24"/>
                <w:szCs w:val="24"/>
              </w:rPr>
            </w:pPr>
            <w:r>
              <w:rPr>
                <w:spacing w:val="-3"/>
                <w:sz w:val="24"/>
                <w:szCs w:val="24"/>
              </w:rPr>
              <w:t>综合评分法</w:t>
            </w:r>
          </w:p>
        </w:tc>
      </w:tr>
      <w:tr w14:paraId="5FDA5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169" w:type="pct"/>
            <w:vAlign w:val="center"/>
          </w:tcPr>
          <w:p w14:paraId="6B23D7B6">
            <w:pPr>
              <w:pStyle w:val="23"/>
              <w:spacing w:before="32" w:line="360" w:lineRule="auto"/>
              <w:ind w:left="16"/>
              <w:jc w:val="both"/>
              <w:rPr>
                <w:sz w:val="24"/>
                <w:szCs w:val="24"/>
              </w:rPr>
            </w:pPr>
            <w:r>
              <w:rPr>
                <w:spacing w:val="-4"/>
                <w:sz w:val="24"/>
                <w:szCs w:val="24"/>
              </w:rPr>
              <w:t>最高限价</w:t>
            </w:r>
          </w:p>
        </w:tc>
        <w:tc>
          <w:tcPr>
            <w:tcW w:w="3830" w:type="pct"/>
            <w:vAlign w:val="center"/>
          </w:tcPr>
          <w:p w14:paraId="7925BE2D">
            <w:pPr>
              <w:pStyle w:val="23"/>
              <w:spacing w:before="32" w:line="360" w:lineRule="auto"/>
              <w:ind w:left="18"/>
              <w:jc w:val="both"/>
              <w:rPr>
                <w:sz w:val="24"/>
                <w:szCs w:val="24"/>
              </w:rPr>
            </w:pPr>
            <w:r>
              <w:rPr>
                <w:spacing w:val="-2"/>
                <w:sz w:val="24"/>
                <w:szCs w:val="24"/>
              </w:rPr>
              <w:t>小写：</w:t>
            </w:r>
            <w:r>
              <w:rPr>
                <w:rFonts w:hint="eastAsia"/>
                <w:spacing w:val="-2"/>
                <w:sz w:val="24"/>
                <w:szCs w:val="24"/>
                <w:lang w:val="en-US" w:eastAsia="zh-CN"/>
              </w:rPr>
              <w:t>1950000.00</w:t>
            </w:r>
            <w:r>
              <w:rPr>
                <w:spacing w:val="-2"/>
                <w:sz w:val="24"/>
                <w:szCs w:val="24"/>
              </w:rPr>
              <w:t>元</w:t>
            </w:r>
          </w:p>
          <w:p w14:paraId="3A2066F6">
            <w:pPr>
              <w:pStyle w:val="23"/>
              <w:spacing w:before="181" w:line="360" w:lineRule="auto"/>
              <w:ind w:left="14"/>
              <w:jc w:val="both"/>
              <w:rPr>
                <w:rFonts w:hint="eastAsia" w:eastAsia="宋体"/>
                <w:sz w:val="24"/>
                <w:szCs w:val="24"/>
                <w:lang w:eastAsia="zh-CN"/>
              </w:rPr>
            </w:pPr>
            <w:r>
              <w:rPr>
                <w:spacing w:val="-2"/>
                <w:sz w:val="24"/>
                <w:szCs w:val="24"/>
              </w:rPr>
              <w:t>大写：</w:t>
            </w:r>
            <w:r>
              <w:rPr>
                <w:rFonts w:hint="eastAsia"/>
                <w:spacing w:val="-2"/>
                <w:sz w:val="24"/>
                <w:szCs w:val="24"/>
                <w:lang w:val="en-US" w:eastAsia="zh-CN"/>
              </w:rPr>
              <w:t>壹佰玖拾伍万元整</w:t>
            </w:r>
          </w:p>
        </w:tc>
      </w:tr>
      <w:tr w14:paraId="10ACA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169" w:type="pct"/>
            <w:vAlign w:val="center"/>
          </w:tcPr>
          <w:p w14:paraId="7DFE9362">
            <w:pPr>
              <w:pStyle w:val="23"/>
              <w:spacing w:before="37" w:line="360" w:lineRule="auto"/>
              <w:ind w:left="17"/>
              <w:jc w:val="both"/>
              <w:rPr>
                <w:sz w:val="24"/>
                <w:szCs w:val="24"/>
              </w:rPr>
            </w:pPr>
            <w:r>
              <w:rPr>
                <w:spacing w:val="-3"/>
                <w:sz w:val="24"/>
                <w:szCs w:val="24"/>
              </w:rPr>
              <w:t>项目分包个数</w:t>
            </w:r>
          </w:p>
        </w:tc>
        <w:tc>
          <w:tcPr>
            <w:tcW w:w="3830" w:type="pct"/>
            <w:vAlign w:val="center"/>
          </w:tcPr>
          <w:p w14:paraId="675609BD">
            <w:pPr>
              <w:pStyle w:val="23"/>
              <w:spacing w:before="36" w:line="360" w:lineRule="auto"/>
              <w:ind w:left="13"/>
              <w:jc w:val="both"/>
              <w:rPr>
                <w:sz w:val="24"/>
                <w:szCs w:val="24"/>
              </w:rPr>
            </w:pPr>
            <w:r>
              <w:rPr>
                <w:spacing w:val="-4"/>
                <w:sz w:val="24"/>
                <w:szCs w:val="24"/>
              </w:rPr>
              <w:t>无分包</w:t>
            </w:r>
          </w:p>
        </w:tc>
      </w:tr>
      <w:tr w14:paraId="0B6F9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169" w:type="pct"/>
            <w:vAlign w:val="top"/>
          </w:tcPr>
          <w:p w14:paraId="2789DF20">
            <w:pPr>
              <w:pStyle w:val="23"/>
              <w:spacing w:before="34" w:line="360" w:lineRule="auto"/>
              <w:ind w:left="13"/>
              <w:rPr>
                <w:sz w:val="24"/>
                <w:szCs w:val="24"/>
              </w:rPr>
            </w:pPr>
            <w:r>
              <w:rPr>
                <w:spacing w:val="-3"/>
                <w:sz w:val="24"/>
                <w:szCs w:val="24"/>
              </w:rPr>
              <w:t>采购要求</w:t>
            </w:r>
          </w:p>
        </w:tc>
        <w:tc>
          <w:tcPr>
            <w:tcW w:w="3830" w:type="pct"/>
            <w:vAlign w:val="top"/>
          </w:tcPr>
          <w:p w14:paraId="10CA3858">
            <w:pPr>
              <w:pStyle w:val="23"/>
              <w:spacing w:before="35" w:line="360" w:lineRule="auto"/>
              <w:ind w:left="14"/>
              <w:rPr>
                <w:sz w:val="24"/>
                <w:szCs w:val="24"/>
              </w:rPr>
            </w:pPr>
            <w:r>
              <w:rPr>
                <w:spacing w:val="-2"/>
                <w:sz w:val="24"/>
                <w:szCs w:val="24"/>
              </w:rPr>
              <w:t>详见《竞争性磋商文件》</w:t>
            </w:r>
          </w:p>
        </w:tc>
      </w:tr>
      <w:tr w14:paraId="3BDB4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69" w:type="pct"/>
            <w:vAlign w:val="center"/>
          </w:tcPr>
          <w:p w14:paraId="1933AC69">
            <w:pPr>
              <w:pStyle w:val="23"/>
              <w:spacing w:beforeAutospacing="0" w:line="360" w:lineRule="auto"/>
              <w:jc w:val="both"/>
              <w:rPr>
                <w:sz w:val="24"/>
                <w:szCs w:val="24"/>
              </w:rPr>
            </w:pPr>
            <w:r>
              <w:rPr>
                <w:spacing w:val="-2"/>
                <w:sz w:val="24"/>
                <w:szCs w:val="24"/>
              </w:rPr>
              <w:t>供应商资格条件</w:t>
            </w:r>
          </w:p>
        </w:tc>
        <w:tc>
          <w:tcPr>
            <w:tcW w:w="3830" w:type="pct"/>
            <w:vAlign w:val="top"/>
          </w:tcPr>
          <w:p w14:paraId="4D60CAC9">
            <w:pPr>
              <w:pStyle w:val="23"/>
              <w:spacing w:before="35" w:line="360" w:lineRule="auto"/>
              <w:ind w:left="133"/>
              <w:rPr>
                <w:sz w:val="24"/>
                <w:szCs w:val="24"/>
              </w:rPr>
            </w:pPr>
            <w:r>
              <w:rPr>
                <w:spacing w:val="-1"/>
                <w:sz w:val="24"/>
                <w:szCs w:val="24"/>
              </w:rPr>
              <w:t>符合《政府采购法》第22条条件，并提供下列材料：</w:t>
            </w:r>
          </w:p>
          <w:p w14:paraId="134F0875">
            <w:pPr>
              <w:pStyle w:val="23"/>
              <w:spacing w:before="180" w:line="360" w:lineRule="auto"/>
              <w:ind w:left="17"/>
              <w:rPr>
                <w:sz w:val="24"/>
                <w:szCs w:val="24"/>
              </w:rPr>
            </w:pPr>
            <w:r>
              <w:rPr>
                <w:spacing w:val="-3"/>
                <w:sz w:val="24"/>
                <w:szCs w:val="24"/>
              </w:rPr>
              <w:t>&lt;1&gt;供应商的营业执照等证明文件，自然人的身份证明。</w:t>
            </w:r>
          </w:p>
          <w:p w14:paraId="61598C59">
            <w:pPr>
              <w:pStyle w:val="23"/>
              <w:spacing w:before="183" w:line="360" w:lineRule="auto"/>
              <w:ind w:left="17"/>
              <w:rPr>
                <w:sz w:val="24"/>
                <w:szCs w:val="24"/>
              </w:rPr>
            </w:pPr>
            <w:r>
              <w:rPr>
                <w:spacing w:val="-1"/>
                <w:sz w:val="24"/>
                <w:szCs w:val="24"/>
              </w:rPr>
              <w:t>&lt;2&gt;财务状况报告，依法缴纳税收和社会保障资金的相关材料。</w:t>
            </w:r>
          </w:p>
          <w:p w14:paraId="11E122C1">
            <w:pPr>
              <w:pStyle w:val="23"/>
              <w:spacing w:before="181" w:line="360" w:lineRule="auto"/>
              <w:ind w:left="17"/>
              <w:rPr>
                <w:sz w:val="24"/>
                <w:szCs w:val="24"/>
              </w:rPr>
            </w:pPr>
            <w:r>
              <w:rPr>
                <w:spacing w:val="-1"/>
                <w:sz w:val="24"/>
                <w:szCs w:val="24"/>
              </w:rPr>
              <w:t>&lt;3&gt;具备履行合同所必需的设备和专业技术能力的证明材料。</w:t>
            </w:r>
          </w:p>
          <w:p w14:paraId="54D5BC75">
            <w:pPr>
              <w:pStyle w:val="23"/>
              <w:spacing w:before="184" w:line="360" w:lineRule="auto"/>
              <w:ind w:left="12" w:right="112" w:firstLine="4"/>
              <w:rPr>
                <w:sz w:val="24"/>
                <w:szCs w:val="24"/>
              </w:rPr>
            </w:pPr>
            <w:r>
              <w:rPr>
                <w:spacing w:val="-1"/>
                <w:sz w:val="24"/>
                <w:szCs w:val="24"/>
              </w:rPr>
              <w:t>&lt;4&gt;参加政府采购活动前3年内在经营活动中没有重大违法记录的书</w:t>
            </w:r>
            <w:r>
              <w:rPr>
                <w:spacing w:val="14"/>
                <w:sz w:val="24"/>
                <w:szCs w:val="24"/>
              </w:rPr>
              <w:t xml:space="preserve"> </w:t>
            </w:r>
            <w:r>
              <w:rPr>
                <w:spacing w:val="-3"/>
                <w:sz w:val="24"/>
                <w:szCs w:val="24"/>
              </w:rPr>
              <w:t>面声明。</w:t>
            </w:r>
          </w:p>
          <w:p w14:paraId="4B9B9427">
            <w:pPr>
              <w:pStyle w:val="23"/>
              <w:spacing w:before="36" w:line="360" w:lineRule="auto"/>
              <w:ind w:left="12" w:right="112" w:rightChars="0" w:firstLine="4"/>
              <w:rPr>
                <w:sz w:val="24"/>
                <w:szCs w:val="24"/>
              </w:rPr>
            </w:pPr>
            <w:r>
              <w:rPr>
                <w:spacing w:val="-2"/>
                <w:sz w:val="24"/>
                <w:szCs w:val="24"/>
              </w:rPr>
              <w:t>&lt;5&gt;具备法律、行政法规规定的其他条件</w:t>
            </w:r>
            <w:r>
              <w:rPr>
                <w:spacing w:val="-3"/>
                <w:sz w:val="24"/>
                <w:szCs w:val="24"/>
              </w:rPr>
              <w:t>的证明材料。</w:t>
            </w:r>
            <w:r>
              <w:rPr>
                <w:sz w:val="24"/>
                <w:szCs w:val="24"/>
              </w:rPr>
              <w:t xml:space="preserve"> </w:t>
            </w:r>
            <w:r>
              <w:rPr>
                <w:spacing w:val="-2"/>
                <w:sz w:val="24"/>
                <w:szCs w:val="24"/>
              </w:rPr>
              <w:t>其他资质条件：</w:t>
            </w:r>
          </w:p>
          <w:p w14:paraId="59A51992">
            <w:pPr>
              <w:pStyle w:val="23"/>
              <w:spacing w:before="29" w:line="360" w:lineRule="auto"/>
              <w:ind w:left="10" w:right="112" w:firstLine="12"/>
              <w:rPr>
                <w:sz w:val="24"/>
                <w:szCs w:val="24"/>
              </w:rPr>
            </w:pPr>
            <w:r>
              <w:rPr>
                <w:spacing w:val="-1"/>
                <w:sz w:val="24"/>
                <w:szCs w:val="24"/>
              </w:rPr>
              <w:t>（1）经信用中国（www.creditchina.gov.cn）、中国政府采购网</w:t>
            </w:r>
            <w:r>
              <w:rPr>
                <w:sz w:val="24"/>
                <w:szCs w:val="24"/>
              </w:rPr>
              <w:t>（www.ccgp.gov.cn）等渠道查询后，列入</w:t>
            </w:r>
            <w:r>
              <w:rPr>
                <w:spacing w:val="-1"/>
                <w:sz w:val="24"/>
                <w:szCs w:val="24"/>
              </w:rPr>
              <w:t>失信被执行人、重大税</w:t>
            </w:r>
            <w:r>
              <w:rPr>
                <w:sz w:val="24"/>
                <w:szCs w:val="24"/>
              </w:rPr>
              <w:t>收违法失信主体、政府采购严重违法失信行</w:t>
            </w:r>
            <w:r>
              <w:rPr>
                <w:spacing w:val="-1"/>
                <w:sz w:val="24"/>
                <w:szCs w:val="24"/>
              </w:rPr>
              <w:t>为记录名单的，取消</w:t>
            </w:r>
            <w:r>
              <w:rPr>
                <w:spacing w:val="-2"/>
                <w:sz w:val="24"/>
                <w:szCs w:val="24"/>
              </w:rPr>
              <w:t>磋商响应资格。（提供“信用中国”网站无任何不良记录的查询截图，时间为磋商响应截止时间前10天内，并附上“信用中国”完</w:t>
            </w:r>
            <w:r>
              <w:rPr>
                <w:spacing w:val="-1"/>
                <w:sz w:val="24"/>
                <w:szCs w:val="24"/>
              </w:rPr>
              <w:t>整的《信用信息报告》）。</w:t>
            </w:r>
          </w:p>
          <w:p w14:paraId="739F3C44">
            <w:pPr>
              <w:pStyle w:val="23"/>
              <w:spacing w:before="36" w:line="360" w:lineRule="auto"/>
              <w:ind w:left="10" w:right="112" w:firstLine="12"/>
              <w:jc w:val="both"/>
              <w:rPr>
                <w:spacing w:val="-1"/>
                <w:sz w:val="24"/>
                <w:szCs w:val="24"/>
              </w:rPr>
            </w:pPr>
            <w:r>
              <w:rPr>
                <w:spacing w:val="-1"/>
                <w:sz w:val="24"/>
                <w:szCs w:val="24"/>
              </w:rPr>
              <w:t>（2）单位负责人为同一人或者存在直接控股、管理关系的不同潜</w:t>
            </w:r>
            <w:r>
              <w:rPr>
                <w:sz w:val="24"/>
                <w:szCs w:val="24"/>
              </w:rPr>
              <w:t>在供应商，不得参加同一合同项下的政府采</w:t>
            </w:r>
            <w:r>
              <w:rPr>
                <w:spacing w:val="-1"/>
                <w:sz w:val="24"/>
                <w:szCs w:val="24"/>
              </w:rPr>
              <w:t>购活动。否则，皆取消磋商响应资格。需提供相关承诺。</w:t>
            </w:r>
          </w:p>
          <w:p w14:paraId="6D9591E7">
            <w:pPr>
              <w:pStyle w:val="23"/>
              <w:spacing w:before="35" w:line="360" w:lineRule="auto"/>
              <w:ind w:left="12" w:right="112" w:firstLine="10"/>
              <w:rPr>
                <w:sz w:val="24"/>
                <w:szCs w:val="24"/>
              </w:rPr>
            </w:pPr>
            <w:r>
              <w:rPr>
                <w:spacing w:val="-1"/>
                <w:sz w:val="24"/>
                <w:szCs w:val="24"/>
              </w:rPr>
              <w:t>（3）为本采购项目提供整体设计、规范编制或者项目管理、监理、检测等服务的潜在供应商，不得再参加该采购项目的其他采购活</w:t>
            </w:r>
            <w:r>
              <w:rPr>
                <w:spacing w:val="-2"/>
                <w:sz w:val="24"/>
                <w:szCs w:val="24"/>
              </w:rPr>
              <w:t>动。需提供相关承诺。</w:t>
            </w:r>
          </w:p>
          <w:p w14:paraId="0923158F">
            <w:pPr>
              <w:pStyle w:val="23"/>
              <w:spacing w:before="183" w:line="360" w:lineRule="auto"/>
              <w:ind w:left="23"/>
              <w:rPr>
                <w:sz w:val="24"/>
                <w:szCs w:val="24"/>
              </w:rPr>
            </w:pPr>
            <w:r>
              <w:rPr>
                <w:spacing w:val="-1"/>
                <w:sz w:val="24"/>
                <w:szCs w:val="24"/>
              </w:rPr>
              <w:t>（4）本项目不接受潜在供应商以联合体方式进行磋商响应。</w:t>
            </w:r>
          </w:p>
          <w:p w14:paraId="4C6DF02A">
            <w:pPr>
              <w:pStyle w:val="23"/>
              <w:spacing w:before="36" w:line="360" w:lineRule="auto"/>
              <w:ind w:left="10" w:right="112" w:firstLine="12"/>
              <w:jc w:val="both"/>
              <w:rPr>
                <w:rFonts w:hint="eastAsia"/>
                <w:spacing w:val="-2"/>
                <w:sz w:val="24"/>
                <w:szCs w:val="24"/>
                <w:lang w:eastAsia="zh-CN"/>
              </w:rPr>
            </w:pPr>
            <w:r>
              <w:rPr>
                <w:spacing w:val="-2"/>
                <w:sz w:val="24"/>
                <w:szCs w:val="24"/>
              </w:rPr>
              <w:t>（</w:t>
            </w:r>
            <w:r>
              <w:rPr>
                <w:rFonts w:hint="eastAsia"/>
                <w:spacing w:val="-2"/>
                <w:sz w:val="24"/>
                <w:szCs w:val="24"/>
                <w:lang w:val="en-US" w:eastAsia="zh-CN"/>
              </w:rPr>
              <w:t>5</w:t>
            </w:r>
            <w:r>
              <w:rPr>
                <w:spacing w:val="-2"/>
                <w:sz w:val="24"/>
                <w:szCs w:val="24"/>
              </w:rPr>
              <w:t>）磋商文件中规定的其他资质条件</w:t>
            </w:r>
            <w:r>
              <w:rPr>
                <w:rFonts w:hint="eastAsia"/>
                <w:spacing w:val="-2"/>
                <w:sz w:val="24"/>
                <w:szCs w:val="24"/>
                <w:lang w:eastAsia="zh-CN"/>
              </w:rPr>
              <w:t>。</w:t>
            </w:r>
          </w:p>
          <w:p w14:paraId="13724279">
            <w:pPr>
              <w:spacing w:line="360" w:lineRule="auto"/>
              <w:rPr>
                <w:rFonts w:hint="eastAsia"/>
                <w:spacing w:val="-2"/>
                <w:sz w:val="24"/>
                <w:szCs w:val="24"/>
                <w:lang w:eastAsia="zh-CN"/>
              </w:rPr>
            </w:pPr>
            <w:r>
              <w:rPr>
                <w:rFonts w:hint="eastAsia" w:eastAsia="宋体"/>
                <w:sz w:val="24"/>
                <w:szCs w:val="24"/>
                <w:lang w:eastAsia="zh-CN"/>
              </w:rPr>
              <w:t>（</w:t>
            </w:r>
            <w:r>
              <w:rPr>
                <w:rFonts w:hint="eastAsia" w:eastAsia="宋体"/>
                <w:sz w:val="24"/>
                <w:szCs w:val="24"/>
                <w:lang w:val="en-US" w:eastAsia="zh-CN"/>
              </w:rPr>
              <w:t>6</w:t>
            </w:r>
            <w:r>
              <w:rPr>
                <w:rFonts w:hint="eastAsia" w:eastAsia="宋体"/>
                <w:sz w:val="24"/>
                <w:szCs w:val="24"/>
                <w:lang w:eastAsia="zh-CN"/>
              </w:rPr>
              <w:t>）</w:t>
            </w:r>
            <w:r>
              <w:rPr>
                <w:rFonts w:hint="eastAsia" w:eastAsia="宋体"/>
                <w:sz w:val="24"/>
                <w:szCs w:val="24"/>
                <w:lang w:val="en-US" w:eastAsia="zh-CN"/>
              </w:rPr>
              <w:t>本项目专门面向中小企业采购。</w:t>
            </w:r>
          </w:p>
        </w:tc>
      </w:tr>
      <w:tr w14:paraId="360EA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69" w:type="pct"/>
            <w:vAlign w:val="center"/>
          </w:tcPr>
          <w:p w14:paraId="05C6E3BD">
            <w:pPr>
              <w:pStyle w:val="23"/>
              <w:spacing w:beforeAutospacing="0" w:line="360" w:lineRule="auto"/>
              <w:ind w:left="0" w:leftChars="0" w:firstLine="0" w:firstLineChars="0"/>
              <w:jc w:val="both"/>
              <w:rPr>
                <w:spacing w:val="-2"/>
                <w:sz w:val="24"/>
                <w:szCs w:val="24"/>
              </w:rPr>
            </w:pPr>
            <w:r>
              <w:rPr>
                <w:rFonts w:ascii="宋体" w:hAnsi="宋体" w:eastAsia="宋体" w:cs="宋体"/>
                <w:snapToGrid w:val="0"/>
                <w:color w:val="000000"/>
                <w:spacing w:val="-1"/>
                <w:kern w:val="0"/>
                <w:sz w:val="24"/>
                <w:szCs w:val="24"/>
                <w:lang w:val="en-US" w:eastAsia="en-US" w:bidi="ar-SA"/>
              </w:rPr>
              <w:t>磋商保证金</w:t>
            </w:r>
          </w:p>
        </w:tc>
        <w:tc>
          <w:tcPr>
            <w:tcW w:w="3830" w:type="pct"/>
            <w:vAlign w:val="top"/>
          </w:tcPr>
          <w:p w14:paraId="0E4EA75C">
            <w:pPr>
              <w:pStyle w:val="23"/>
              <w:spacing w:beforeAutospacing="0" w:afterAutospacing="0" w:line="360" w:lineRule="auto"/>
              <w:ind w:left="67"/>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磋商保证金：大写：</w:t>
            </w:r>
            <w:r>
              <w:rPr>
                <w:rFonts w:hint="eastAsia" w:cs="宋体"/>
                <w:snapToGrid w:val="0"/>
                <w:color w:val="000000"/>
                <w:spacing w:val="-1"/>
                <w:kern w:val="0"/>
                <w:sz w:val="24"/>
                <w:szCs w:val="24"/>
                <w:lang w:val="en-US" w:eastAsia="zh-CN" w:bidi="ar-SA"/>
              </w:rPr>
              <w:t>叁万伍仟元整</w:t>
            </w:r>
            <w:r>
              <w:rPr>
                <w:rFonts w:ascii="宋体" w:hAnsi="宋体" w:eastAsia="宋体" w:cs="宋体"/>
                <w:snapToGrid w:val="0"/>
                <w:color w:val="000000"/>
                <w:spacing w:val="-1"/>
                <w:kern w:val="0"/>
                <w:sz w:val="24"/>
                <w:szCs w:val="24"/>
                <w:lang w:val="en-US" w:eastAsia="en-US" w:bidi="ar-SA"/>
              </w:rPr>
              <w:t>；</w:t>
            </w:r>
          </w:p>
          <w:p w14:paraId="0E9A42F7">
            <w:pPr>
              <w:pStyle w:val="23"/>
              <w:spacing w:beforeAutospacing="0" w:afterAutospacing="0" w:line="360" w:lineRule="auto"/>
              <w:ind w:left="1521"/>
              <w:rPr>
                <w:rFonts w:hint="default"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小写：</w:t>
            </w:r>
            <w:r>
              <w:rPr>
                <w:rFonts w:hint="eastAsia" w:cs="宋体"/>
                <w:snapToGrid w:val="0"/>
                <w:color w:val="000000"/>
                <w:spacing w:val="-1"/>
                <w:kern w:val="0"/>
                <w:sz w:val="24"/>
                <w:szCs w:val="24"/>
                <w:lang w:val="en-US" w:eastAsia="zh-CN" w:bidi="ar-SA"/>
              </w:rPr>
              <w:t>35000.00元</w:t>
            </w:r>
          </w:p>
          <w:p w14:paraId="27C1C36C">
            <w:pPr>
              <w:pStyle w:val="23"/>
              <w:spacing w:beforeAutospacing="0" w:afterAutospacing="0" w:line="360" w:lineRule="auto"/>
              <w:ind w:left="67"/>
              <w:rPr>
                <w:rFonts w:hint="default" w:ascii="宋体" w:hAnsi="宋体" w:eastAsia="宋体" w:cs="宋体"/>
                <w:snapToGrid w:val="0"/>
                <w:color w:val="000000"/>
                <w:spacing w:val="-1"/>
                <w:kern w:val="0"/>
                <w:sz w:val="24"/>
                <w:szCs w:val="24"/>
                <w:lang w:val="en-US" w:eastAsia="zh-CN" w:bidi="ar-SA"/>
              </w:rPr>
            </w:pPr>
            <w:r>
              <w:rPr>
                <w:rFonts w:ascii="宋体" w:hAnsi="宋体" w:eastAsia="宋体" w:cs="宋体"/>
                <w:snapToGrid w:val="0"/>
                <w:color w:val="000000"/>
                <w:spacing w:val="-1"/>
                <w:kern w:val="0"/>
                <w:sz w:val="24"/>
                <w:szCs w:val="24"/>
                <w:lang w:val="en-US" w:eastAsia="en-US" w:bidi="ar-SA"/>
              </w:rPr>
              <w:t>收款单位：</w:t>
            </w:r>
            <w:r>
              <w:rPr>
                <w:rFonts w:hint="eastAsia" w:cs="宋体"/>
                <w:snapToGrid w:val="0"/>
                <w:color w:val="000000"/>
                <w:spacing w:val="-1"/>
                <w:kern w:val="0"/>
                <w:sz w:val="24"/>
                <w:szCs w:val="24"/>
                <w:lang w:val="en-US" w:eastAsia="zh-CN" w:bidi="ar-SA"/>
              </w:rPr>
              <w:t>青海成韵项目管理咨询有限公司</w:t>
            </w:r>
            <w:r>
              <w:rPr>
                <w:rFonts w:hint="eastAsia" w:ascii="宋体" w:hAnsi="宋体" w:eastAsia="宋体" w:cs="宋体"/>
                <w:snapToGrid w:val="0"/>
                <w:color w:val="000000"/>
                <w:spacing w:val="-1"/>
                <w:kern w:val="0"/>
                <w:sz w:val="24"/>
                <w:szCs w:val="24"/>
                <w:lang w:val="en-US" w:eastAsia="zh-CN" w:bidi="ar-SA"/>
              </w:rPr>
              <w:t xml:space="preserve"> </w:t>
            </w:r>
          </w:p>
          <w:p w14:paraId="33416D30">
            <w:pPr>
              <w:pStyle w:val="23"/>
              <w:spacing w:beforeAutospacing="0" w:afterAutospacing="0" w:line="360" w:lineRule="auto"/>
              <w:ind w:left="67"/>
              <w:rPr>
                <w:rFonts w:hint="default" w:ascii="宋体" w:hAnsi="宋体" w:eastAsia="宋体" w:cs="宋体"/>
                <w:snapToGrid w:val="0"/>
                <w:color w:val="000000"/>
                <w:spacing w:val="-1"/>
                <w:kern w:val="0"/>
                <w:sz w:val="24"/>
                <w:szCs w:val="24"/>
                <w:lang w:val="en-US" w:eastAsia="zh-CN" w:bidi="ar-SA"/>
              </w:rPr>
            </w:pPr>
            <w:r>
              <w:rPr>
                <w:rFonts w:ascii="宋体" w:hAnsi="宋体" w:eastAsia="宋体" w:cs="宋体"/>
                <w:snapToGrid w:val="0"/>
                <w:color w:val="000000"/>
                <w:spacing w:val="-1"/>
                <w:kern w:val="0"/>
                <w:sz w:val="24"/>
                <w:szCs w:val="24"/>
                <w:lang w:val="en-US" w:eastAsia="en-US" w:bidi="ar-SA"/>
              </w:rPr>
              <w:t>公司</w:t>
            </w:r>
            <w:r>
              <w:rPr>
                <w:rFonts w:hint="eastAsia" w:ascii="宋体" w:hAnsi="宋体" w:eastAsia="宋体" w:cs="宋体"/>
                <w:snapToGrid w:val="0"/>
                <w:color w:val="000000"/>
                <w:spacing w:val="-1"/>
                <w:kern w:val="0"/>
                <w:sz w:val="24"/>
                <w:szCs w:val="24"/>
                <w:lang w:val="en-US" w:eastAsia="en-US" w:bidi="ar-SA"/>
              </w:rPr>
              <w:t>开户行：</w:t>
            </w:r>
            <w:r>
              <w:rPr>
                <w:rFonts w:hint="eastAsia" w:ascii="宋体" w:hAnsi="宋体" w:eastAsia="宋体" w:cs="宋体"/>
                <w:snapToGrid w:val="0"/>
                <w:color w:val="000000"/>
                <w:spacing w:val="-1"/>
                <w:kern w:val="0"/>
                <w:sz w:val="24"/>
                <w:szCs w:val="24"/>
                <w:lang w:val="en-US" w:eastAsia="zh-CN" w:bidi="ar-SA"/>
              </w:rPr>
              <w:t>青海银行海湖新区支行</w:t>
            </w:r>
          </w:p>
          <w:p w14:paraId="5E23F091">
            <w:pPr>
              <w:pStyle w:val="23"/>
              <w:spacing w:beforeAutospacing="0" w:afterAutospacing="0" w:line="360" w:lineRule="auto"/>
              <w:ind w:left="67"/>
              <w:rPr>
                <w:rFonts w:hint="eastAsia" w:ascii="宋体" w:hAnsi="宋体" w:eastAsia="宋体" w:cs="宋体"/>
                <w:snapToGrid w:val="0"/>
                <w:color w:val="000000"/>
                <w:spacing w:val="-1"/>
                <w:kern w:val="0"/>
                <w:sz w:val="24"/>
                <w:szCs w:val="24"/>
                <w:lang w:val="zh-CN" w:eastAsia="zh-CN" w:bidi="ar-SA"/>
              </w:rPr>
            </w:pPr>
            <w:r>
              <w:rPr>
                <w:rFonts w:hint="eastAsia" w:ascii="宋体" w:hAnsi="宋体" w:eastAsia="宋体" w:cs="宋体"/>
                <w:snapToGrid w:val="0"/>
                <w:color w:val="000000"/>
                <w:spacing w:val="-1"/>
                <w:kern w:val="0"/>
                <w:sz w:val="24"/>
                <w:szCs w:val="24"/>
                <w:lang w:val="en-US" w:eastAsia="en-US" w:bidi="ar-SA"/>
              </w:rPr>
              <w:t>银行账号：</w:t>
            </w:r>
            <w:r>
              <w:rPr>
                <w:rFonts w:hint="eastAsia" w:ascii="宋体" w:hAnsi="宋体" w:eastAsia="宋体" w:cs="宋体"/>
                <w:snapToGrid w:val="0"/>
                <w:color w:val="000000"/>
                <w:spacing w:val="-1"/>
                <w:kern w:val="0"/>
                <w:sz w:val="24"/>
                <w:szCs w:val="24"/>
                <w:lang w:val="en-US" w:eastAsia="zh-CN" w:bidi="ar-SA"/>
              </w:rPr>
              <w:t>0701201000499516</w:t>
            </w:r>
          </w:p>
          <w:p w14:paraId="05F0A3F3">
            <w:pPr>
              <w:pStyle w:val="23"/>
              <w:spacing w:beforeAutospacing="0" w:afterAutospacing="0" w:line="360" w:lineRule="auto"/>
              <w:ind w:left="67"/>
              <w:rPr>
                <w:spacing w:val="-2"/>
                <w:sz w:val="24"/>
                <w:szCs w:val="24"/>
              </w:rPr>
            </w:pPr>
            <w:r>
              <w:rPr>
                <w:rFonts w:hint="eastAsia" w:ascii="宋体" w:hAnsi="宋体" w:eastAsia="宋体" w:cs="宋体"/>
                <w:snapToGrid w:val="0"/>
                <w:color w:val="000000"/>
                <w:spacing w:val="-1"/>
                <w:kern w:val="0"/>
                <w:sz w:val="24"/>
                <w:szCs w:val="24"/>
                <w:lang w:val="en-US" w:eastAsia="en-US" w:bidi="ar-SA"/>
              </w:rPr>
              <w:t>提交时间：供应商在磋商截止日期前</w:t>
            </w:r>
            <w:r>
              <w:rPr>
                <w:rFonts w:hint="eastAsia" w:cs="宋体"/>
                <w:snapToGrid w:val="0"/>
                <w:color w:val="000000"/>
                <w:spacing w:val="-1"/>
                <w:kern w:val="0"/>
                <w:sz w:val="24"/>
                <w:szCs w:val="24"/>
                <w:lang w:val="en-US" w:eastAsia="zh-CN" w:bidi="ar-SA"/>
              </w:rPr>
              <w:t>，</w:t>
            </w:r>
            <w:r>
              <w:rPr>
                <w:rFonts w:ascii="宋体" w:hAnsi="宋体" w:eastAsia="宋体" w:cs="宋体"/>
                <w:snapToGrid w:val="0"/>
                <w:color w:val="000000"/>
                <w:spacing w:val="-1"/>
                <w:kern w:val="0"/>
                <w:sz w:val="24"/>
                <w:szCs w:val="24"/>
                <w:lang w:val="en-US" w:eastAsia="en-US" w:bidi="ar-SA"/>
              </w:rPr>
              <w:t>以银行到账时间为准。</w:t>
            </w:r>
          </w:p>
        </w:tc>
      </w:tr>
      <w:tr w14:paraId="15D30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69" w:type="pct"/>
            <w:vAlign w:val="center"/>
          </w:tcPr>
          <w:p w14:paraId="28302BB5">
            <w:pPr>
              <w:pStyle w:val="23"/>
              <w:spacing w:beforeAutospacing="0" w:line="360" w:lineRule="auto"/>
              <w:ind w:left="0" w:leftChars="0" w:firstLine="0" w:firstLineChars="0"/>
              <w:jc w:val="both"/>
              <w:rPr>
                <w:spacing w:val="-2"/>
                <w:sz w:val="24"/>
                <w:szCs w:val="24"/>
              </w:rPr>
            </w:pPr>
            <w:r>
              <w:rPr>
                <w:rFonts w:ascii="宋体" w:hAnsi="宋体" w:eastAsia="宋体" w:cs="宋体"/>
                <w:snapToGrid w:val="0"/>
                <w:color w:val="000000"/>
                <w:spacing w:val="-1"/>
                <w:kern w:val="0"/>
                <w:sz w:val="24"/>
                <w:szCs w:val="24"/>
                <w:lang w:val="en-US" w:eastAsia="en-US" w:bidi="ar-SA"/>
              </w:rPr>
              <w:t>提交方式</w:t>
            </w:r>
          </w:p>
        </w:tc>
        <w:tc>
          <w:tcPr>
            <w:tcW w:w="3830" w:type="pct"/>
            <w:vAlign w:val="top"/>
          </w:tcPr>
          <w:p w14:paraId="6DAD8176">
            <w:pPr>
              <w:pStyle w:val="23"/>
              <w:spacing w:before="198" w:line="360" w:lineRule="auto"/>
              <w:ind w:left="70" w:right="129"/>
              <w:jc w:val="both"/>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提交方式：磋商保证金应当以支票、汇票、本票或者金融机构、担保机构出具的保函等非现金形式提交。通过银行转账的，必须由供应商汇(转)入采购代理机构指定账户。</w:t>
            </w:r>
          </w:p>
          <w:p w14:paraId="5E3B4EE2">
            <w:pPr>
              <w:pStyle w:val="23"/>
              <w:spacing w:before="20" w:line="360" w:lineRule="auto"/>
              <w:ind w:left="70" w:leftChars="0"/>
              <w:rPr>
                <w:spacing w:val="-2"/>
                <w:sz w:val="24"/>
                <w:szCs w:val="24"/>
              </w:rPr>
            </w:pPr>
            <w:r>
              <w:rPr>
                <w:rFonts w:ascii="宋体" w:hAnsi="宋体" w:eastAsia="宋体" w:cs="宋体"/>
                <w:snapToGrid w:val="0"/>
                <w:color w:val="000000"/>
                <w:spacing w:val="-1"/>
                <w:kern w:val="0"/>
                <w:sz w:val="24"/>
                <w:szCs w:val="24"/>
                <w:lang w:val="en-US" w:eastAsia="en-US" w:bidi="ar-SA"/>
              </w:rPr>
              <w:t>供应商未按照磋商文件要求提交磋商保证金的，磋商无效。</w:t>
            </w:r>
          </w:p>
        </w:tc>
      </w:tr>
      <w:tr w14:paraId="4CAD6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69" w:type="pct"/>
            <w:vAlign w:val="center"/>
          </w:tcPr>
          <w:p w14:paraId="3D02D857">
            <w:pPr>
              <w:pStyle w:val="23"/>
              <w:spacing w:beforeAutospacing="0" w:line="360" w:lineRule="auto"/>
              <w:ind w:left="0" w:leftChars="0" w:firstLine="0" w:firstLineChars="0"/>
              <w:jc w:val="both"/>
              <w:rPr>
                <w:spacing w:val="-2"/>
                <w:sz w:val="24"/>
                <w:szCs w:val="24"/>
              </w:rPr>
            </w:pPr>
            <w:r>
              <w:rPr>
                <w:rFonts w:ascii="宋体" w:hAnsi="宋体" w:eastAsia="宋体" w:cs="宋体"/>
                <w:snapToGrid w:val="0"/>
                <w:color w:val="000000"/>
                <w:spacing w:val="-1"/>
                <w:kern w:val="0"/>
                <w:sz w:val="24"/>
                <w:szCs w:val="24"/>
                <w:lang w:val="en-US" w:eastAsia="en-US" w:bidi="ar-SA"/>
              </w:rPr>
              <w:t>磋商保证金退还</w:t>
            </w:r>
          </w:p>
        </w:tc>
        <w:tc>
          <w:tcPr>
            <w:tcW w:w="3830" w:type="pct"/>
            <w:vAlign w:val="top"/>
          </w:tcPr>
          <w:p w14:paraId="51CA0AD3">
            <w:pPr>
              <w:pStyle w:val="23"/>
              <w:spacing w:before="202" w:line="360" w:lineRule="auto"/>
              <w:ind w:left="71" w:leftChars="0" w:right="127" w:rightChars="0" w:firstLine="5" w:firstLineChars="0"/>
              <w:jc w:val="both"/>
              <w:rPr>
                <w:spacing w:val="-2"/>
                <w:sz w:val="24"/>
                <w:szCs w:val="24"/>
              </w:rPr>
            </w:pPr>
            <w:r>
              <w:rPr>
                <w:rFonts w:ascii="宋体" w:hAnsi="宋体" w:eastAsia="宋体" w:cs="宋体"/>
                <w:snapToGrid w:val="0"/>
                <w:color w:val="000000"/>
                <w:spacing w:val="-1"/>
                <w:kern w:val="0"/>
                <w:sz w:val="24"/>
                <w:szCs w:val="24"/>
                <w:lang w:val="en-US" w:eastAsia="en-US" w:bidi="ar-SA"/>
              </w:rPr>
              <w:t>未成交供应商的磋商保证金自成交通知书发出之日起5个工作日内退还(不退现金)；成交供应商的磋商保证金，自政府采购合同签订之日起5个工作日内退还(不退现金)。</w:t>
            </w:r>
          </w:p>
        </w:tc>
      </w:tr>
      <w:tr w14:paraId="7B993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69" w:type="pct"/>
            <w:vAlign w:val="center"/>
          </w:tcPr>
          <w:p w14:paraId="7DFCC839">
            <w:pPr>
              <w:pStyle w:val="23"/>
              <w:spacing w:beforeAutospacing="0" w:line="360" w:lineRule="auto"/>
              <w:ind w:left="0" w:leftChars="0" w:firstLine="0" w:firstLineChars="0"/>
              <w:jc w:val="both"/>
              <w:rPr>
                <w:spacing w:val="-2"/>
                <w:sz w:val="24"/>
                <w:szCs w:val="24"/>
              </w:rPr>
            </w:pPr>
            <w:r>
              <w:rPr>
                <w:rFonts w:ascii="宋体" w:hAnsi="宋体" w:eastAsia="宋体" w:cs="宋体"/>
                <w:snapToGrid w:val="0"/>
                <w:color w:val="000000"/>
                <w:spacing w:val="-1"/>
                <w:kern w:val="0"/>
                <w:sz w:val="24"/>
                <w:szCs w:val="24"/>
                <w:lang w:val="en-US" w:eastAsia="en-US" w:bidi="ar-SA"/>
              </w:rPr>
              <w:t>履约担保</w:t>
            </w:r>
          </w:p>
        </w:tc>
        <w:tc>
          <w:tcPr>
            <w:tcW w:w="3830" w:type="pct"/>
            <w:vAlign w:val="top"/>
          </w:tcPr>
          <w:p w14:paraId="79253B41">
            <w:pPr>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履约担保的形式：按合同约定</w:t>
            </w:r>
          </w:p>
          <w:p w14:paraId="17875D9B">
            <w:pPr>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履约担保的金额：按合同</w:t>
            </w:r>
            <w:r>
              <w:rPr>
                <w:rFonts w:hint="eastAsia" w:ascii="宋体" w:hAnsi="宋体" w:eastAsia="宋体" w:cs="宋体"/>
                <w:snapToGrid w:val="0"/>
                <w:color w:val="000000"/>
                <w:spacing w:val="-1"/>
                <w:kern w:val="0"/>
                <w:sz w:val="24"/>
                <w:szCs w:val="24"/>
                <w:lang w:val="en-US" w:eastAsia="zh-CN" w:bidi="ar-SA"/>
              </w:rPr>
              <w:t>约定</w:t>
            </w:r>
          </w:p>
          <w:p w14:paraId="18A4A7DC">
            <w:pPr>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(1)银行转帐</w:t>
            </w:r>
          </w:p>
          <w:p w14:paraId="6945A5EB">
            <w:pPr>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(2)保险保单</w:t>
            </w:r>
          </w:p>
          <w:p w14:paraId="00B864F9">
            <w:pPr>
              <w:spacing w:line="360" w:lineRule="auto"/>
              <w:rPr>
                <w:spacing w:val="-2"/>
                <w:sz w:val="24"/>
                <w:szCs w:val="24"/>
              </w:rPr>
            </w:pPr>
            <w:r>
              <w:rPr>
                <w:rFonts w:ascii="宋体" w:hAnsi="宋体" w:eastAsia="宋体" w:cs="宋体"/>
                <w:snapToGrid w:val="0"/>
                <w:color w:val="000000"/>
                <w:spacing w:val="-1"/>
                <w:kern w:val="0"/>
                <w:sz w:val="24"/>
                <w:szCs w:val="24"/>
                <w:lang w:val="en-US" w:eastAsia="en-US" w:bidi="ar-SA"/>
              </w:rPr>
              <w:t>(3)银行保函</w:t>
            </w:r>
          </w:p>
        </w:tc>
      </w:tr>
      <w:tr w14:paraId="1B949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69" w:type="pct"/>
            <w:vAlign w:val="center"/>
          </w:tcPr>
          <w:p w14:paraId="12A54B03">
            <w:pPr>
              <w:pStyle w:val="23"/>
              <w:spacing w:beforeAutospacing="0" w:line="360" w:lineRule="auto"/>
              <w:jc w:val="both"/>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磋商文件编制要求</w:t>
            </w:r>
          </w:p>
        </w:tc>
        <w:tc>
          <w:tcPr>
            <w:tcW w:w="3830" w:type="pct"/>
            <w:vAlign w:val="center"/>
          </w:tcPr>
          <w:p w14:paraId="3B3B2132">
            <w:pPr>
              <w:pStyle w:val="23"/>
              <w:spacing w:before="199" w:line="360" w:lineRule="auto"/>
              <w:ind w:left="72" w:right="15" w:firstLine="17"/>
              <w:jc w:val="both"/>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1、</w:t>
            </w:r>
            <w:r>
              <w:rPr>
                <w:rFonts w:hint="eastAsia" w:cs="宋体"/>
                <w:snapToGrid w:val="0"/>
                <w:color w:val="000000"/>
                <w:spacing w:val="-1"/>
                <w:kern w:val="0"/>
                <w:sz w:val="24"/>
                <w:szCs w:val="24"/>
                <w:lang w:val="en-US" w:eastAsia="zh-CN" w:bidi="ar-SA"/>
              </w:rPr>
              <w:t>供应商</w:t>
            </w:r>
            <w:r>
              <w:rPr>
                <w:rFonts w:ascii="宋体" w:hAnsi="宋体" w:eastAsia="宋体" w:cs="宋体"/>
                <w:snapToGrid w:val="0"/>
                <w:color w:val="000000"/>
                <w:spacing w:val="-1"/>
                <w:kern w:val="0"/>
                <w:sz w:val="24"/>
                <w:szCs w:val="24"/>
                <w:lang w:val="en-US" w:eastAsia="en-US" w:bidi="ar-SA"/>
              </w:rPr>
              <w:t>应按照磋商文件所提供的磋商响应文件格式，分别填写磋商文件第四部分的内容，应分别注明所建设工程的内容、价格等;磋商文件要求签字、盖章的地方必须由</w:t>
            </w:r>
            <w:r>
              <w:rPr>
                <w:rFonts w:hint="eastAsia" w:cs="宋体"/>
                <w:snapToGrid w:val="0"/>
                <w:color w:val="000000"/>
                <w:spacing w:val="-1"/>
                <w:kern w:val="0"/>
                <w:sz w:val="24"/>
                <w:szCs w:val="24"/>
                <w:lang w:val="en-US" w:eastAsia="zh-CN" w:bidi="ar-SA"/>
              </w:rPr>
              <w:t>供应商</w:t>
            </w:r>
            <w:r>
              <w:rPr>
                <w:rFonts w:ascii="宋体" w:hAnsi="宋体" w:eastAsia="宋体" w:cs="宋体"/>
                <w:snapToGrid w:val="0"/>
                <w:color w:val="000000"/>
                <w:spacing w:val="-1"/>
                <w:kern w:val="0"/>
                <w:sz w:val="24"/>
                <w:szCs w:val="24"/>
                <w:lang w:val="en-US" w:eastAsia="en-US" w:bidi="ar-SA"/>
              </w:rPr>
              <w:t>的法定代表人或委托代理人按要求签字、盖章。</w:t>
            </w:r>
          </w:p>
          <w:p w14:paraId="5A1DBFAD">
            <w:pPr>
              <w:pStyle w:val="23"/>
              <w:spacing w:before="71" w:line="360" w:lineRule="auto"/>
              <w:ind w:left="73" w:right="24" w:firstLine="1"/>
              <w:jc w:val="both"/>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2、</w:t>
            </w:r>
            <w:r>
              <w:rPr>
                <w:rFonts w:hint="eastAsia" w:cs="宋体"/>
                <w:snapToGrid w:val="0"/>
                <w:color w:val="000000"/>
                <w:spacing w:val="-1"/>
                <w:kern w:val="0"/>
                <w:sz w:val="24"/>
                <w:szCs w:val="24"/>
                <w:lang w:val="en-US" w:eastAsia="zh-CN" w:bidi="ar-SA"/>
              </w:rPr>
              <w:t>供应商</w:t>
            </w:r>
            <w:r>
              <w:rPr>
                <w:rFonts w:ascii="宋体" w:hAnsi="宋体" w:eastAsia="宋体" w:cs="宋体"/>
                <w:snapToGrid w:val="0"/>
                <w:color w:val="000000"/>
                <w:spacing w:val="-1"/>
                <w:kern w:val="0"/>
                <w:sz w:val="24"/>
                <w:szCs w:val="24"/>
                <w:lang w:val="en-US" w:eastAsia="en-US" w:bidi="ar-SA"/>
              </w:rPr>
              <w:t>将加密电子响应文件1份务必在开标截止前上传至电子开评标系统。加密电子投标文件制作详情请咨询政采云，咨询电话：95763</w:t>
            </w:r>
          </w:p>
          <w:p w14:paraId="5EC64FEC">
            <w:pPr>
              <w:spacing w:line="360" w:lineRule="auto"/>
              <w:jc w:val="both"/>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3、磋商响应文件中不得行间插字、涂改或增删，如有修改错漏处,须由</w:t>
            </w:r>
            <w:r>
              <w:rPr>
                <w:rFonts w:hint="eastAsia" w:ascii="宋体" w:hAnsi="宋体" w:eastAsia="宋体" w:cs="宋体"/>
                <w:snapToGrid w:val="0"/>
                <w:color w:val="000000"/>
                <w:spacing w:val="-1"/>
                <w:kern w:val="0"/>
                <w:sz w:val="24"/>
                <w:szCs w:val="24"/>
                <w:lang w:val="en-US" w:eastAsia="zh-CN" w:bidi="ar-SA"/>
              </w:rPr>
              <w:t>供应商</w:t>
            </w:r>
            <w:r>
              <w:rPr>
                <w:rFonts w:ascii="宋体" w:hAnsi="宋体" w:eastAsia="宋体" w:cs="宋体"/>
                <w:snapToGrid w:val="0"/>
                <w:color w:val="000000"/>
                <w:spacing w:val="-1"/>
                <w:kern w:val="0"/>
                <w:sz w:val="24"/>
                <w:szCs w:val="24"/>
                <w:lang w:val="en-US" w:eastAsia="en-US" w:bidi="ar-SA"/>
              </w:rPr>
              <w:t>法定代表人或其委托代理人签字、加盖公章。</w:t>
            </w:r>
          </w:p>
        </w:tc>
      </w:tr>
      <w:tr w14:paraId="7E6FD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69" w:type="pct"/>
            <w:vAlign w:val="center"/>
          </w:tcPr>
          <w:p w14:paraId="5E16263E">
            <w:pPr>
              <w:pStyle w:val="23"/>
              <w:spacing w:beforeAutospacing="0" w:line="360" w:lineRule="auto"/>
              <w:jc w:val="both"/>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递交磋商文件方式</w:t>
            </w:r>
          </w:p>
        </w:tc>
        <w:tc>
          <w:tcPr>
            <w:tcW w:w="3830" w:type="pct"/>
            <w:vAlign w:val="center"/>
          </w:tcPr>
          <w:p w14:paraId="687B3C32">
            <w:pPr>
              <w:pStyle w:val="23"/>
              <w:spacing w:before="188" w:line="360" w:lineRule="auto"/>
              <w:ind w:left="71" w:leftChars="0" w:right="140" w:rightChars="0" w:firstLine="1" w:firstLineChars="0"/>
              <w:jc w:val="both"/>
              <w:rPr>
                <w:rFonts w:ascii="宋体" w:hAnsi="宋体" w:eastAsia="宋体" w:cs="宋体"/>
                <w:snapToGrid w:val="0"/>
                <w:color w:val="000000"/>
                <w:spacing w:val="-1"/>
                <w:kern w:val="0"/>
                <w:sz w:val="24"/>
                <w:szCs w:val="24"/>
                <w:lang w:val="en-US" w:eastAsia="en-US" w:bidi="ar-SA"/>
              </w:rPr>
            </w:pPr>
            <w:r>
              <w:rPr>
                <w:rFonts w:hint="eastAsia" w:cs="宋体"/>
                <w:snapToGrid w:val="0"/>
                <w:color w:val="000000"/>
                <w:spacing w:val="-1"/>
                <w:kern w:val="0"/>
                <w:sz w:val="24"/>
                <w:szCs w:val="24"/>
                <w:lang w:val="en-US" w:eastAsia="zh-CN" w:bidi="ar-SA"/>
              </w:rPr>
              <w:t>供应商</w:t>
            </w:r>
            <w:r>
              <w:rPr>
                <w:rFonts w:ascii="宋体" w:hAnsi="宋体" w:eastAsia="宋体" w:cs="宋体"/>
                <w:snapToGrid w:val="0"/>
                <w:color w:val="000000"/>
                <w:spacing w:val="-1"/>
                <w:kern w:val="0"/>
                <w:sz w:val="24"/>
                <w:szCs w:val="24"/>
                <w:lang w:val="en-US" w:eastAsia="en-US" w:bidi="ar-SA"/>
              </w:rPr>
              <w:t>将加密电子投标文件1份务必在开标截止前上传至电子开评标系统。</w:t>
            </w:r>
          </w:p>
        </w:tc>
      </w:tr>
      <w:tr w14:paraId="542F0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69" w:type="pct"/>
            <w:vAlign w:val="center"/>
          </w:tcPr>
          <w:p w14:paraId="4F6EBFEF">
            <w:pPr>
              <w:pStyle w:val="23"/>
              <w:spacing w:beforeAutospacing="0" w:line="360" w:lineRule="auto"/>
              <w:jc w:val="both"/>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响应文件提交截止时间</w:t>
            </w:r>
          </w:p>
        </w:tc>
        <w:tc>
          <w:tcPr>
            <w:tcW w:w="3830" w:type="pct"/>
            <w:vAlign w:val="center"/>
          </w:tcPr>
          <w:p w14:paraId="55943891">
            <w:pPr>
              <w:pStyle w:val="23"/>
              <w:spacing w:before="190" w:line="360" w:lineRule="auto"/>
              <w:ind w:left="75" w:leftChars="0"/>
              <w:jc w:val="both"/>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202</w:t>
            </w:r>
            <w:r>
              <w:rPr>
                <w:rFonts w:hint="eastAsia" w:cs="宋体"/>
                <w:snapToGrid w:val="0"/>
                <w:color w:val="000000"/>
                <w:spacing w:val="-1"/>
                <w:kern w:val="0"/>
                <w:sz w:val="24"/>
                <w:szCs w:val="24"/>
                <w:lang w:val="en-US" w:eastAsia="zh-CN" w:bidi="ar-SA"/>
              </w:rPr>
              <w:t>5</w:t>
            </w:r>
            <w:r>
              <w:rPr>
                <w:rFonts w:ascii="宋体" w:hAnsi="宋体" w:eastAsia="宋体" w:cs="宋体"/>
                <w:snapToGrid w:val="0"/>
                <w:color w:val="000000"/>
                <w:spacing w:val="-1"/>
                <w:kern w:val="0"/>
                <w:sz w:val="24"/>
                <w:szCs w:val="24"/>
                <w:lang w:val="en-US" w:eastAsia="en-US" w:bidi="ar-SA"/>
              </w:rPr>
              <w:t>年</w:t>
            </w:r>
            <w:r>
              <w:rPr>
                <w:rFonts w:hint="eastAsia" w:cs="宋体"/>
                <w:snapToGrid w:val="0"/>
                <w:color w:val="000000"/>
                <w:spacing w:val="-1"/>
                <w:kern w:val="0"/>
                <w:sz w:val="24"/>
                <w:szCs w:val="24"/>
                <w:lang w:val="en-US" w:eastAsia="zh-CN" w:bidi="ar-SA"/>
              </w:rPr>
              <w:t>02</w:t>
            </w:r>
            <w:r>
              <w:rPr>
                <w:rFonts w:ascii="宋体" w:hAnsi="宋体" w:eastAsia="宋体" w:cs="宋体"/>
                <w:snapToGrid w:val="0"/>
                <w:color w:val="000000"/>
                <w:spacing w:val="-1"/>
                <w:kern w:val="0"/>
                <w:sz w:val="24"/>
                <w:szCs w:val="24"/>
                <w:lang w:val="en-US" w:eastAsia="en-US" w:bidi="ar-SA"/>
              </w:rPr>
              <w:t>月</w:t>
            </w:r>
            <w:r>
              <w:rPr>
                <w:rFonts w:hint="eastAsia" w:cs="宋体"/>
                <w:snapToGrid w:val="0"/>
                <w:color w:val="000000"/>
                <w:spacing w:val="-1"/>
                <w:kern w:val="0"/>
                <w:sz w:val="24"/>
                <w:szCs w:val="24"/>
                <w:lang w:val="en-US" w:eastAsia="zh-CN" w:bidi="ar-SA"/>
              </w:rPr>
              <w:t>05</w:t>
            </w:r>
            <w:r>
              <w:rPr>
                <w:rFonts w:ascii="宋体" w:hAnsi="宋体" w:eastAsia="宋体" w:cs="宋体"/>
                <w:snapToGrid w:val="0"/>
                <w:color w:val="000000"/>
                <w:spacing w:val="-1"/>
                <w:kern w:val="0"/>
                <w:sz w:val="24"/>
                <w:szCs w:val="24"/>
                <w:lang w:val="en-US" w:eastAsia="en-US" w:bidi="ar-SA"/>
              </w:rPr>
              <w:t>日</w:t>
            </w:r>
            <w:r>
              <w:rPr>
                <w:rFonts w:hint="eastAsia" w:cs="宋体"/>
                <w:snapToGrid w:val="0"/>
                <w:color w:val="000000"/>
                <w:spacing w:val="-1"/>
                <w:kern w:val="0"/>
                <w:sz w:val="24"/>
                <w:szCs w:val="24"/>
                <w:lang w:val="en-US" w:eastAsia="zh-CN" w:bidi="ar-SA"/>
              </w:rPr>
              <w:t>上</w:t>
            </w:r>
            <w:r>
              <w:rPr>
                <w:rFonts w:ascii="宋体" w:hAnsi="宋体" w:eastAsia="宋体" w:cs="宋体"/>
                <w:snapToGrid w:val="0"/>
                <w:color w:val="000000"/>
                <w:spacing w:val="-1"/>
                <w:kern w:val="0"/>
                <w:sz w:val="24"/>
                <w:szCs w:val="24"/>
                <w:lang w:val="en-US" w:eastAsia="en-US" w:bidi="ar-SA"/>
              </w:rPr>
              <w:t>午</w:t>
            </w:r>
            <w:r>
              <w:rPr>
                <w:rFonts w:hint="eastAsia" w:cs="宋体"/>
                <w:snapToGrid w:val="0"/>
                <w:color w:val="000000"/>
                <w:spacing w:val="-1"/>
                <w:kern w:val="0"/>
                <w:sz w:val="24"/>
                <w:szCs w:val="24"/>
                <w:lang w:val="en-US" w:eastAsia="zh-CN" w:bidi="ar-SA"/>
              </w:rPr>
              <w:t>10</w:t>
            </w:r>
            <w:r>
              <w:rPr>
                <w:rFonts w:ascii="宋体" w:hAnsi="宋体" w:eastAsia="宋体" w:cs="宋体"/>
                <w:snapToGrid w:val="0"/>
                <w:color w:val="000000"/>
                <w:spacing w:val="-1"/>
                <w:kern w:val="0"/>
                <w:sz w:val="24"/>
                <w:szCs w:val="24"/>
                <w:lang w:val="en-US" w:eastAsia="en-US" w:bidi="ar-SA"/>
              </w:rPr>
              <w:t>:</w:t>
            </w:r>
            <w:r>
              <w:rPr>
                <w:rFonts w:hint="eastAsia" w:cs="宋体"/>
                <w:snapToGrid w:val="0"/>
                <w:color w:val="000000"/>
                <w:spacing w:val="-1"/>
                <w:kern w:val="0"/>
                <w:sz w:val="24"/>
                <w:szCs w:val="24"/>
                <w:lang w:val="en-US" w:eastAsia="zh-CN" w:bidi="ar-SA"/>
              </w:rPr>
              <w:t>00</w:t>
            </w:r>
            <w:r>
              <w:rPr>
                <w:rFonts w:ascii="宋体" w:hAnsi="宋体" w:eastAsia="宋体" w:cs="宋体"/>
                <w:snapToGrid w:val="0"/>
                <w:color w:val="000000"/>
                <w:spacing w:val="-1"/>
                <w:kern w:val="0"/>
                <w:sz w:val="24"/>
                <w:szCs w:val="24"/>
                <w:lang w:val="en-US" w:eastAsia="en-US" w:bidi="ar-SA"/>
              </w:rPr>
              <w:t>（北京时间）</w:t>
            </w:r>
          </w:p>
        </w:tc>
      </w:tr>
      <w:tr w14:paraId="4A0F7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69" w:type="pct"/>
            <w:vAlign w:val="center"/>
          </w:tcPr>
          <w:p w14:paraId="63F56738">
            <w:pPr>
              <w:pStyle w:val="23"/>
              <w:spacing w:beforeAutospacing="0" w:line="360" w:lineRule="auto"/>
              <w:jc w:val="both"/>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响应文件开启时间</w:t>
            </w:r>
          </w:p>
        </w:tc>
        <w:tc>
          <w:tcPr>
            <w:tcW w:w="3830" w:type="pct"/>
            <w:vAlign w:val="center"/>
          </w:tcPr>
          <w:p w14:paraId="2C9FB9C0">
            <w:pPr>
              <w:pStyle w:val="23"/>
              <w:spacing w:before="191" w:line="360" w:lineRule="auto"/>
              <w:ind w:left="75" w:leftChars="0"/>
              <w:jc w:val="both"/>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202</w:t>
            </w:r>
            <w:r>
              <w:rPr>
                <w:rFonts w:hint="eastAsia" w:cs="宋体"/>
                <w:snapToGrid w:val="0"/>
                <w:color w:val="000000"/>
                <w:spacing w:val="-1"/>
                <w:kern w:val="0"/>
                <w:sz w:val="24"/>
                <w:szCs w:val="24"/>
                <w:lang w:val="en-US" w:eastAsia="zh-CN" w:bidi="ar-SA"/>
              </w:rPr>
              <w:t>5</w:t>
            </w:r>
            <w:r>
              <w:rPr>
                <w:rFonts w:ascii="宋体" w:hAnsi="宋体" w:eastAsia="宋体" w:cs="宋体"/>
                <w:snapToGrid w:val="0"/>
                <w:color w:val="000000"/>
                <w:spacing w:val="-1"/>
                <w:kern w:val="0"/>
                <w:sz w:val="24"/>
                <w:szCs w:val="24"/>
                <w:lang w:val="en-US" w:eastAsia="en-US" w:bidi="ar-SA"/>
              </w:rPr>
              <w:t>年</w:t>
            </w:r>
            <w:r>
              <w:rPr>
                <w:rFonts w:hint="eastAsia" w:cs="宋体"/>
                <w:snapToGrid w:val="0"/>
                <w:color w:val="000000"/>
                <w:spacing w:val="-1"/>
                <w:kern w:val="0"/>
                <w:sz w:val="24"/>
                <w:szCs w:val="24"/>
                <w:lang w:val="en-US" w:eastAsia="zh-CN" w:bidi="ar-SA"/>
              </w:rPr>
              <w:t>02</w:t>
            </w:r>
            <w:r>
              <w:rPr>
                <w:rFonts w:ascii="宋体" w:hAnsi="宋体" w:eastAsia="宋体" w:cs="宋体"/>
                <w:snapToGrid w:val="0"/>
                <w:color w:val="000000"/>
                <w:spacing w:val="-1"/>
                <w:kern w:val="0"/>
                <w:sz w:val="24"/>
                <w:szCs w:val="24"/>
                <w:lang w:val="en-US" w:eastAsia="en-US" w:bidi="ar-SA"/>
              </w:rPr>
              <w:t>月</w:t>
            </w:r>
            <w:r>
              <w:rPr>
                <w:rFonts w:hint="eastAsia" w:cs="宋体"/>
                <w:snapToGrid w:val="0"/>
                <w:color w:val="000000"/>
                <w:spacing w:val="-1"/>
                <w:kern w:val="0"/>
                <w:sz w:val="24"/>
                <w:szCs w:val="24"/>
                <w:lang w:val="en-US" w:eastAsia="zh-CN" w:bidi="ar-SA"/>
              </w:rPr>
              <w:t>05</w:t>
            </w:r>
            <w:r>
              <w:rPr>
                <w:rFonts w:ascii="宋体" w:hAnsi="宋体" w:eastAsia="宋体" w:cs="宋体"/>
                <w:snapToGrid w:val="0"/>
                <w:color w:val="000000"/>
                <w:spacing w:val="-1"/>
                <w:kern w:val="0"/>
                <w:sz w:val="24"/>
                <w:szCs w:val="24"/>
                <w:lang w:val="en-US" w:eastAsia="en-US" w:bidi="ar-SA"/>
              </w:rPr>
              <w:t>日</w:t>
            </w:r>
            <w:r>
              <w:rPr>
                <w:rFonts w:hint="eastAsia" w:cs="宋体"/>
                <w:snapToGrid w:val="0"/>
                <w:color w:val="000000"/>
                <w:spacing w:val="-1"/>
                <w:kern w:val="0"/>
                <w:sz w:val="24"/>
                <w:szCs w:val="24"/>
                <w:lang w:val="en-US" w:eastAsia="zh-CN" w:bidi="ar-SA"/>
              </w:rPr>
              <w:t>上</w:t>
            </w:r>
            <w:r>
              <w:rPr>
                <w:rFonts w:ascii="宋体" w:hAnsi="宋体" w:eastAsia="宋体" w:cs="宋体"/>
                <w:snapToGrid w:val="0"/>
                <w:color w:val="000000"/>
                <w:spacing w:val="-1"/>
                <w:kern w:val="0"/>
                <w:sz w:val="24"/>
                <w:szCs w:val="24"/>
                <w:lang w:val="en-US" w:eastAsia="en-US" w:bidi="ar-SA"/>
              </w:rPr>
              <w:t>午</w:t>
            </w:r>
            <w:r>
              <w:rPr>
                <w:rFonts w:hint="eastAsia" w:cs="宋体"/>
                <w:snapToGrid w:val="0"/>
                <w:color w:val="000000"/>
                <w:spacing w:val="-1"/>
                <w:kern w:val="0"/>
                <w:sz w:val="24"/>
                <w:szCs w:val="24"/>
                <w:lang w:val="en-US" w:eastAsia="zh-CN" w:bidi="ar-SA"/>
              </w:rPr>
              <w:t>10</w:t>
            </w:r>
            <w:r>
              <w:rPr>
                <w:rFonts w:ascii="宋体" w:hAnsi="宋体" w:eastAsia="宋体" w:cs="宋体"/>
                <w:snapToGrid w:val="0"/>
                <w:color w:val="000000"/>
                <w:spacing w:val="-1"/>
                <w:kern w:val="0"/>
                <w:sz w:val="24"/>
                <w:szCs w:val="24"/>
                <w:lang w:val="en-US" w:eastAsia="en-US" w:bidi="ar-SA"/>
              </w:rPr>
              <w:t>:</w:t>
            </w:r>
            <w:r>
              <w:rPr>
                <w:rFonts w:hint="eastAsia" w:cs="宋体"/>
                <w:snapToGrid w:val="0"/>
                <w:color w:val="000000"/>
                <w:spacing w:val="-1"/>
                <w:kern w:val="0"/>
                <w:sz w:val="24"/>
                <w:szCs w:val="24"/>
                <w:lang w:val="en-US" w:eastAsia="zh-CN" w:bidi="ar-SA"/>
              </w:rPr>
              <w:t>00</w:t>
            </w:r>
            <w:r>
              <w:rPr>
                <w:rFonts w:ascii="宋体" w:hAnsi="宋体" w:eastAsia="宋体" w:cs="宋体"/>
                <w:snapToGrid w:val="0"/>
                <w:color w:val="000000"/>
                <w:spacing w:val="-1"/>
                <w:kern w:val="0"/>
                <w:sz w:val="24"/>
                <w:szCs w:val="24"/>
                <w:lang w:val="en-US" w:eastAsia="en-US" w:bidi="ar-SA"/>
              </w:rPr>
              <w:t>（北京时间）</w:t>
            </w:r>
          </w:p>
        </w:tc>
      </w:tr>
      <w:tr w14:paraId="1D415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69" w:type="pct"/>
            <w:vAlign w:val="center"/>
          </w:tcPr>
          <w:p w14:paraId="59D3931F">
            <w:pPr>
              <w:pStyle w:val="23"/>
              <w:spacing w:beforeAutospacing="0" w:line="360" w:lineRule="auto"/>
              <w:jc w:val="both"/>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响应文件提交地点</w:t>
            </w:r>
          </w:p>
        </w:tc>
        <w:tc>
          <w:tcPr>
            <w:tcW w:w="3830" w:type="pct"/>
            <w:vAlign w:val="center"/>
          </w:tcPr>
          <w:p w14:paraId="2D3F100C">
            <w:pPr>
              <w:pStyle w:val="23"/>
              <w:spacing w:before="256" w:line="360" w:lineRule="auto"/>
              <w:jc w:val="both"/>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政采云平台</w:t>
            </w:r>
          </w:p>
        </w:tc>
      </w:tr>
      <w:tr w14:paraId="030DA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69" w:type="pct"/>
            <w:vAlign w:val="center"/>
          </w:tcPr>
          <w:p w14:paraId="02214FA1">
            <w:pPr>
              <w:pStyle w:val="23"/>
              <w:spacing w:before="71" w:line="360" w:lineRule="auto"/>
              <w:jc w:val="both"/>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答疑澄清方式</w:t>
            </w:r>
          </w:p>
        </w:tc>
        <w:tc>
          <w:tcPr>
            <w:tcW w:w="3830" w:type="pct"/>
            <w:vAlign w:val="center"/>
          </w:tcPr>
          <w:p w14:paraId="2EB3B872">
            <w:pPr>
              <w:pStyle w:val="23"/>
              <w:spacing w:before="32" w:line="360" w:lineRule="auto"/>
              <w:ind w:left="87" w:leftChars="0" w:right="228" w:rightChars="0" w:hanging="18" w:firstLineChars="0"/>
              <w:jc w:val="both"/>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采用网上答疑。供应商须提供准确的联系方式(手机和固定电话),应在规定的时间内在政采云平台进行答疑澄清，如在规定的时间内联系无果或未按时提交答疑澄清文件的，视同放弃答疑澄清</w:t>
            </w:r>
          </w:p>
        </w:tc>
      </w:tr>
      <w:tr w14:paraId="24F14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69" w:type="pct"/>
            <w:vAlign w:val="center"/>
          </w:tcPr>
          <w:p w14:paraId="29222DDF">
            <w:pPr>
              <w:pStyle w:val="23"/>
              <w:spacing w:before="193" w:line="360" w:lineRule="auto"/>
              <w:jc w:val="both"/>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合同签订有效期</w:t>
            </w:r>
          </w:p>
        </w:tc>
        <w:tc>
          <w:tcPr>
            <w:tcW w:w="3830" w:type="pct"/>
            <w:vAlign w:val="center"/>
          </w:tcPr>
          <w:p w14:paraId="2AE8F629">
            <w:pPr>
              <w:pStyle w:val="23"/>
              <w:spacing w:before="191" w:line="360" w:lineRule="auto"/>
              <w:ind w:left="146" w:leftChars="0"/>
              <w:jc w:val="both"/>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自成交通知书发出之日起30日内与采购人签订合同。</w:t>
            </w:r>
          </w:p>
        </w:tc>
      </w:tr>
      <w:tr w14:paraId="3E109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69" w:type="pct"/>
            <w:vAlign w:val="center"/>
          </w:tcPr>
          <w:p w14:paraId="51263A38">
            <w:pPr>
              <w:pStyle w:val="23"/>
              <w:spacing w:before="71" w:line="360" w:lineRule="auto"/>
              <w:jc w:val="both"/>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政府采购合同备案</w:t>
            </w:r>
          </w:p>
        </w:tc>
        <w:tc>
          <w:tcPr>
            <w:tcW w:w="3830" w:type="pct"/>
            <w:vAlign w:val="center"/>
          </w:tcPr>
          <w:p w14:paraId="6384B869">
            <w:pPr>
              <w:pStyle w:val="23"/>
              <w:spacing w:beforeAutospacing="0" w:line="360" w:lineRule="auto"/>
              <w:ind w:left="67" w:leftChars="0" w:right="149" w:rightChars="71"/>
              <w:jc w:val="both"/>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采购合同全数返回采购代理机构鉴证，盖章。采购代理机构留存一份原件备案。</w:t>
            </w:r>
          </w:p>
        </w:tc>
      </w:tr>
      <w:tr w14:paraId="07674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69" w:type="pct"/>
            <w:vAlign w:val="center"/>
          </w:tcPr>
          <w:p w14:paraId="4854954F">
            <w:pPr>
              <w:pStyle w:val="23"/>
              <w:spacing w:before="193" w:line="360" w:lineRule="auto"/>
              <w:jc w:val="both"/>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磋商有效期</w:t>
            </w:r>
          </w:p>
        </w:tc>
        <w:tc>
          <w:tcPr>
            <w:tcW w:w="3830" w:type="pct"/>
            <w:vAlign w:val="center"/>
          </w:tcPr>
          <w:p w14:paraId="52D46258">
            <w:pPr>
              <w:pStyle w:val="23"/>
              <w:spacing w:before="191" w:line="360" w:lineRule="auto"/>
              <w:ind w:left="71" w:leftChars="0"/>
              <w:jc w:val="both"/>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本次磋商有效期为响应文件提交截止时间起60个日历日。</w:t>
            </w:r>
          </w:p>
        </w:tc>
      </w:tr>
    </w:tbl>
    <w:p w14:paraId="4499B294">
      <w:pPr>
        <w:sectPr>
          <w:footerReference r:id="rId7" w:type="default"/>
          <w:pgSz w:w="11906" w:h="16838"/>
          <w:pgMar w:top="1440" w:right="1800" w:bottom="1440" w:left="1800" w:header="0" w:footer="1066" w:gutter="0"/>
          <w:pgNumType w:fmt="decimal"/>
          <w:cols w:space="720" w:num="1"/>
        </w:sectPr>
      </w:pPr>
    </w:p>
    <w:p w14:paraId="0DCC825E">
      <w:pPr>
        <w:pStyle w:val="4"/>
        <w:spacing w:line="255" w:lineRule="auto"/>
      </w:pPr>
    </w:p>
    <w:p w14:paraId="624D6A91">
      <w:pPr>
        <w:keepNext w:val="0"/>
        <w:keepLines w:val="0"/>
        <w:pageBreakBefore w:val="0"/>
        <w:widowControl/>
        <w:kinsoku w:val="0"/>
        <w:wordWrap/>
        <w:overflowPunct/>
        <w:topLinePunct w:val="0"/>
        <w:autoSpaceDE w:val="0"/>
        <w:autoSpaceDN w:val="0"/>
        <w:bidi w:val="0"/>
        <w:adjustRightInd w:val="0"/>
        <w:snapToGrid w:val="0"/>
        <w:spacing w:before="114" w:line="226" w:lineRule="auto"/>
        <w:ind w:left="2954"/>
        <w:textAlignment w:val="baseline"/>
        <w:outlineLvl w:val="0"/>
        <w:rPr>
          <w:rFonts w:ascii="宋体" w:hAnsi="宋体" w:eastAsia="宋体" w:cs="宋体"/>
          <w:sz w:val="35"/>
          <w:szCs w:val="35"/>
        </w:rPr>
      </w:pPr>
      <w:bookmarkStart w:id="27" w:name="bookmark8"/>
      <w:bookmarkEnd w:id="27"/>
      <w:bookmarkStart w:id="28" w:name="_Toc29294"/>
      <w:r>
        <w:rPr>
          <w:rFonts w:ascii="宋体" w:hAnsi="宋体" w:eastAsia="宋体" w:cs="宋体"/>
          <w:b/>
          <w:bCs/>
          <w:spacing w:val="5"/>
          <w:sz w:val="35"/>
          <w:szCs w:val="35"/>
        </w:rPr>
        <w:t>第</w:t>
      </w:r>
      <w:r>
        <w:rPr>
          <w:rFonts w:hint="eastAsia" w:ascii="宋体" w:hAnsi="宋体" w:eastAsia="宋体" w:cs="宋体"/>
          <w:b/>
          <w:bCs/>
          <w:spacing w:val="5"/>
          <w:sz w:val="35"/>
          <w:szCs w:val="35"/>
          <w:lang w:val="en-US" w:eastAsia="zh-CN"/>
        </w:rPr>
        <w:t>三</w:t>
      </w:r>
      <w:r>
        <w:rPr>
          <w:rFonts w:ascii="宋体" w:hAnsi="宋体" w:eastAsia="宋体" w:cs="宋体"/>
          <w:b/>
          <w:bCs/>
          <w:spacing w:val="5"/>
          <w:sz w:val="35"/>
          <w:szCs w:val="35"/>
        </w:rPr>
        <w:t>部分</w:t>
      </w:r>
      <w:r>
        <w:rPr>
          <w:rFonts w:ascii="宋体" w:hAnsi="宋体" w:eastAsia="宋体" w:cs="宋体"/>
          <w:spacing w:val="5"/>
          <w:sz w:val="35"/>
          <w:szCs w:val="35"/>
        </w:rPr>
        <w:t xml:space="preserve">  </w:t>
      </w:r>
      <w:r>
        <w:rPr>
          <w:rFonts w:hint="eastAsia" w:ascii="宋体" w:hAnsi="宋体" w:eastAsia="宋体" w:cs="宋体"/>
          <w:b/>
          <w:bCs/>
          <w:spacing w:val="5"/>
          <w:sz w:val="35"/>
          <w:szCs w:val="35"/>
          <w:lang w:eastAsia="zh-CN"/>
        </w:rPr>
        <w:t>供应商</w:t>
      </w:r>
      <w:r>
        <w:rPr>
          <w:rFonts w:ascii="宋体" w:hAnsi="宋体" w:eastAsia="宋体" w:cs="宋体"/>
          <w:b/>
          <w:bCs/>
          <w:spacing w:val="5"/>
          <w:sz w:val="35"/>
          <w:szCs w:val="35"/>
        </w:rPr>
        <w:t>须知</w:t>
      </w:r>
      <w:bookmarkEnd w:id="28"/>
    </w:p>
    <w:p w14:paraId="32FA1035">
      <w:pPr>
        <w:keepNext w:val="0"/>
        <w:keepLines w:val="0"/>
        <w:pageBreakBefore w:val="0"/>
        <w:widowControl/>
        <w:kinsoku w:val="0"/>
        <w:wordWrap/>
        <w:overflowPunct/>
        <w:topLinePunct w:val="0"/>
        <w:autoSpaceDE w:val="0"/>
        <w:autoSpaceDN w:val="0"/>
        <w:bidi w:val="0"/>
        <w:adjustRightInd w:val="0"/>
        <w:snapToGrid w:val="0"/>
        <w:spacing w:before="274" w:line="226" w:lineRule="auto"/>
        <w:ind w:left="4042"/>
        <w:textAlignment w:val="baseline"/>
        <w:outlineLvl w:val="1"/>
        <w:rPr>
          <w:rFonts w:ascii="宋体" w:hAnsi="宋体" w:eastAsia="宋体" w:cs="宋体"/>
          <w:sz w:val="35"/>
          <w:szCs w:val="35"/>
        </w:rPr>
      </w:pPr>
      <w:bookmarkStart w:id="29" w:name="_Toc32190"/>
      <w:bookmarkStart w:id="30" w:name="_Toc19048"/>
      <w:r>
        <w:rPr>
          <w:rFonts w:ascii="宋体" w:hAnsi="宋体" w:eastAsia="宋体" w:cs="宋体"/>
          <w:b/>
          <w:bCs/>
          <w:spacing w:val="2"/>
          <w:sz w:val="35"/>
          <w:szCs w:val="35"/>
        </w:rPr>
        <w:t>一、说明</w:t>
      </w:r>
      <w:bookmarkEnd w:id="29"/>
      <w:bookmarkEnd w:id="30"/>
    </w:p>
    <w:p w14:paraId="408F75CE">
      <w:pPr>
        <w:spacing w:line="360" w:lineRule="auto"/>
        <w:rPr>
          <w:b/>
          <w:bCs/>
          <w:sz w:val="24"/>
          <w:szCs w:val="24"/>
        </w:rPr>
      </w:pPr>
      <w:r>
        <w:rPr>
          <w:b/>
          <w:bCs/>
          <w:sz w:val="24"/>
          <w:szCs w:val="24"/>
        </w:rPr>
        <w:t>1.适用范围</w:t>
      </w:r>
    </w:p>
    <w:p w14:paraId="23A718C3">
      <w:pPr>
        <w:spacing w:line="360" w:lineRule="auto"/>
        <w:ind w:firstLine="480" w:firstLineChars="200"/>
        <w:rPr>
          <w:sz w:val="24"/>
          <w:szCs w:val="24"/>
        </w:rPr>
      </w:pPr>
      <w:r>
        <w:rPr>
          <w:sz w:val="24"/>
          <w:szCs w:val="24"/>
        </w:rPr>
        <w:t>本次招标依据采购人的采购计划，仅适用于本磋商文件中所叙述的项目。</w:t>
      </w:r>
    </w:p>
    <w:p w14:paraId="00121506">
      <w:pPr>
        <w:spacing w:line="360" w:lineRule="auto"/>
        <w:rPr>
          <w:rFonts w:hint="eastAsia" w:eastAsia="宋体"/>
          <w:b/>
          <w:bCs/>
          <w:sz w:val="24"/>
          <w:szCs w:val="24"/>
          <w:lang w:eastAsia="zh-CN"/>
        </w:rPr>
      </w:pPr>
      <w:r>
        <w:rPr>
          <w:b/>
          <w:bCs/>
          <w:sz w:val="24"/>
          <w:szCs w:val="24"/>
        </w:rPr>
        <w:t>2.采购方式、合格的</w:t>
      </w:r>
      <w:r>
        <w:rPr>
          <w:rFonts w:hint="eastAsia" w:eastAsia="宋体"/>
          <w:sz w:val="24"/>
          <w:szCs w:val="24"/>
          <w:lang w:eastAsia="zh-CN"/>
        </w:rPr>
        <w:t>供应商</w:t>
      </w:r>
    </w:p>
    <w:p w14:paraId="7C8873EB">
      <w:pPr>
        <w:spacing w:line="360" w:lineRule="auto"/>
        <w:ind w:firstLine="480" w:firstLineChars="200"/>
        <w:rPr>
          <w:sz w:val="24"/>
          <w:szCs w:val="24"/>
        </w:rPr>
      </w:pPr>
      <w:r>
        <w:rPr>
          <w:sz w:val="24"/>
          <w:szCs w:val="24"/>
        </w:rPr>
        <w:t>2.1 本次招标采取竞争性磋商方式。</w:t>
      </w:r>
    </w:p>
    <w:p w14:paraId="018FA97A">
      <w:pPr>
        <w:spacing w:line="360" w:lineRule="auto"/>
        <w:ind w:firstLine="480" w:firstLineChars="200"/>
        <w:rPr>
          <w:sz w:val="24"/>
          <w:szCs w:val="24"/>
        </w:rPr>
      </w:pPr>
      <w:r>
        <w:rPr>
          <w:sz w:val="24"/>
          <w:szCs w:val="24"/>
        </w:rPr>
        <w:t>2.2 合格的</w:t>
      </w:r>
      <w:r>
        <w:rPr>
          <w:rFonts w:hint="eastAsia" w:eastAsia="宋体"/>
          <w:sz w:val="24"/>
          <w:szCs w:val="24"/>
          <w:lang w:eastAsia="zh-CN"/>
        </w:rPr>
        <w:t>供应商</w:t>
      </w:r>
      <w:r>
        <w:rPr>
          <w:sz w:val="24"/>
          <w:szCs w:val="24"/>
        </w:rPr>
        <w:t>：详见第一部分“各包</w:t>
      </w:r>
      <w:r>
        <w:rPr>
          <w:rFonts w:hint="eastAsia" w:eastAsia="宋体"/>
          <w:sz w:val="24"/>
          <w:szCs w:val="24"/>
          <w:lang w:eastAsia="zh-CN"/>
        </w:rPr>
        <w:t>供应商</w:t>
      </w:r>
      <w:r>
        <w:rPr>
          <w:sz w:val="24"/>
          <w:szCs w:val="24"/>
        </w:rPr>
        <w:t>资格要求”。</w:t>
      </w:r>
    </w:p>
    <w:p w14:paraId="61ED545F">
      <w:pPr>
        <w:spacing w:line="360" w:lineRule="auto"/>
        <w:rPr>
          <w:b/>
          <w:bCs/>
          <w:sz w:val="24"/>
          <w:szCs w:val="24"/>
        </w:rPr>
      </w:pPr>
      <w:r>
        <w:rPr>
          <w:b/>
          <w:bCs/>
          <w:sz w:val="24"/>
          <w:szCs w:val="24"/>
        </w:rPr>
        <w:t>3.投标费用</w:t>
      </w:r>
    </w:p>
    <w:p w14:paraId="5D148026">
      <w:pPr>
        <w:spacing w:line="360" w:lineRule="auto"/>
        <w:ind w:firstLine="480" w:firstLineChars="200"/>
        <w:rPr>
          <w:sz w:val="24"/>
          <w:szCs w:val="24"/>
        </w:rPr>
      </w:pPr>
      <w:r>
        <w:rPr>
          <w:rFonts w:hint="eastAsia" w:eastAsia="宋体"/>
          <w:sz w:val="24"/>
          <w:szCs w:val="24"/>
          <w:lang w:eastAsia="zh-CN"/>
        </w:rPr>
        <w:t>供应商</w:t>
      </w:r>
      <w:r>
        <w:rPr>
          <w:sz w:val="24"/>
          <w:szCs w:val="24"/>
        </w:rPr>
        <w:t>应自愿承担与参加本次投标有关的费用。采购代理机构对</w:t>
      </w:r>
      <w:r>
        <w:rPr>
          <w:rFonts w:hint="eastAsia" w:eastAsia="宋体"/>
          <w:sz w:val="24"/>
          <w:szCs w:val="24"/>
          <w:lang w:eastAsia="zh-CN"/>
        </w:rPr>
        <w:t>供应商</w:t>
      </w:r>
      <w:r>
        <w:rPr>
          <w:sz w:val="24"/>
          <w:szCs w:val="24"/>
        </w:rPr>
        <w:t>发生的费用不承担任何责任。</w:t>
      </w:r>
    </w:p>
    <w:p w14:paraId="7CAB361F">
      <w:pPr>
        <w:keepNext w:val="0"/>
        <w:keepLines w:val="0"/>
        <w:pageBreakBefore w:val="0"/>
        <w:widowControl/>
        <w:kinsoku w:val="0"/>
        <w:wordWrap/>
        <w:overflowPunct/>
        <w:topLinePunct w:val="0"/>
        <w:autoSpaceDE w:val="0"/>
        <w:autoSpaceDN w:val="0"/>
        <w:bidi w:val="0"/>
        <w:adjustRightInd w:val="0"/>
        <w:snapToGrid w:val="0"/>
        <w:spacing w:before="274" w:line="226" w:lineRule="auto"/>
        <w:jc w:val="center"/>
        <w:textAlignment w:val="baseline"/>
        <w:outlineLvl w:val="1"/>
        <w:rPr>
          <w:rFonts w:ascii="宋体" w:hAnsi="宋体" w:eastAsia="宋体" w:cs="宋体"/>
          <w:b/>
          <w:bCs/>
          <w:spacing w:val="2"/>
          <w:sz w:val="35"/>
          <w:szCs w:val="35"/>
        </w:rPr>
      </w:pPr>
      <w:bookmarkStart w:id="31" w:name="_Toc14764"/>
      <w:bookmarkStart w:id="32" w:name="_Toc3664"/>
      <w:r>
        <w:rPr>
          <w:rFonts w:ascii="宋体" w:hAnsi="宋体" w:eastAsia="宋体" w:cs="宋体"/>
          <w:b/>
          <w:bCs/>
          <w:spacing w:val="2"/>
          <w:sz w:val="35"/>
          <w:szCs w:val="35"/>
        </w:rPr>
        <w:t>二、磋商文件说明</w:t>
      </w:r>
      <w:bookmarkEnd w:id="31"/>
      <w:bookmarkEnd w:id="32"/>
    </w:p>
    <w:p w14:paraId="4E12D899">
      <w:pPr>
        <w:pStyle w:val="4"/>
        <w:spacing w:line="410" w:lineRule="auto"/>
      </w:pPr>
    </w:p>
    <w:p w14:paraId="0EF96238">
      <w:pPr>
        <w:spacing w:before="91" w:line="360" w:lineRule="auto"/>
        <w:outlineLvl w:val="0"/>
        <w:rPr>
          <w:rFonts w:ascii="宋体" w:hAnsi="宋体" w:eastAsia="宋体" w:cs="宋体"/>
          <w:sz w:val="28"/>
          <w:szCs w:val="28"/>
        </w:rPr>
      </w:pPr>
      <w:bookmarkStart w:id="33" w:name="_Toc1112"/>
      <w:bookmarkStart w:id="34" w:name="_Toc27584"/>
      <w:r>
        <w:rPr>
          <w:rFonts w:ascii="宋体" w:hAnsi="宋体" w:eastAsia="宋体" w:cs="宋体"/>
          <w:b/>
          <w:bCs/>
          <w:spacing w:val="-4"/>
          <w:sz w:val="28"/>
          <w:szCs w:val="28"/>
        </w:rPr>
        <w:t>4.磋商文件的构成</w:t>
      </w:r>
      <w:bookmarkEnd w:id="33"/>
      <w:bookmarkEnd w:id="34"/>
    </w:p>
    <w:p w14:paraId="02ED14EB">
      <w:pPr>
        <w:spacing w:line="360" w:lineRule="auto"/>
        <w:ind w:firstLine="480" w:firstLineChars="200"/>
        <w:rPr>
          <w:sz w:val="24"/>
          <w:szCs w:val="24"/>
        </w:rPr>
      </w:pPr>
      <w:r>
        <w:rPr>
          <w:sz w:val="24"/>
          <w:szCs w:val="24"/>
        </w:rPr>
        <w:t>4.1磋商文件包括：</w:t>
      </w:r>
    </w:p>
    <w:p w14:paraId="2D7BC965">
      <w:pPr>
        <w:spacing w:line="360" w:lineRule="auto"/>
        <w:ind w:firstLine="480" w:firstLineChars="200"/>
        <w:rPr>
          <w:sz w:val="24"/>
          <w:szCs w:val="24"/>
        </w:rPr>
      </w:pPr>
      <w:r>
        <w:rPr>
          <w:sz w:val="24"/>
          <w:szCs w:val="24"/>
        </w:rPr>
        <w:t>（1）投标邀请</w:t>
      </w:r>
    </w:p>
    <w:p w14:paraId="232096A5">
      <w:pPr>
        <w:spacing w:line="360" w:lineRule="auto"/>
        <w:ind w:firstLine="480" w:firstLineChars="200"/>
        <w:rPr>
          <w:sz w:val="24"/>
          <w:szCs w:val="24"/>
        </w:rPr>
      </w:pPr>
      <w:r>
        <w:rPr>
          <w:sz w:val="24"/>
          <w:szCs w:val="24"/>
        </w:rPr>
        <w:t>（2）</w:t>
      </w:r>
      <w:r>
        <w:rPr>
          <w:rFonts w:hint="eastAsia" w:eastAsia="宋体"/>
          <w:sz w:val="24"/>
          <w:szCs w:val="24"/>
          <w:lang w:eastAsia="zh-CN"/>
        </w:rPr>
        <w:t>供应商</w:t>
      </w:r>
      <w:r>
        <w:rPr>
          <w:sz w:val="24"/>
          <w:szCs w:val="24"/>
        </w:rPr>
        <w:t>须知</w:t>
      </w:r>
    </w:p>
    <w:p w14:paraId="69ED3F2E">
      <w:pPr>
        <w:spacing w:line="360" w:lineRule="auto"/>
        <w:ind w:firstLine="480" w:firstLineChars="200"/>
        <w:rPr>
          <w:sz w:val="24"/>
          <w:szCs w:val="24"/>
        </w:rPr>
      </w:pPr>
      <w:r>
        <w:rPr>
          <w:sz w:val="24"/>
          <w:szCs w:val="24"/>
        </w:rPr>
        <w:t>（3）青海省政府采购项目合同书范本（样式）</w:t>
      </w:r>
    </w:p>
    <w:p w14:paraId="5ED6F83F">
      <w:pPr>
        <w:spacing w:line="360" w:lineRule="auto"/>
        <w:ind w:firstLine="480" w:firstLineChars="200"/>
        <w:rPr>
          <w:sz w:val="24"/>
          <w:szCs w:val="24"/>
        </w:rPr>
      </w:pPr>
      <w:r>
        <w:rPr>
          <w:sz w:val="24"/>
          <w:szCs w:val="24"/>
        </w:rPr>
        <w:t>（4）磋商响应文件格式（相关附件）</w:t>
      </w:r>
    </w:p>
    <w:p w14:paraId="5AC6D4E0">
      <w:pPr>
        <w:spacing w:line="360" w:lineRule="auto"/>
        <w:ind w:firstLine="480" w:firstLineChars="200"/>
        <w:rPr>
          <w:sz w:val="24"/>
          <w:szCs w:val="24"/>
        </w:rPr>
      </w:pPr>
      <w:r>
        <w:rPr>
          <w:sz w:val="24"/>
          <w:szCs w:val="24"/>
        </w:rPr>
        <w:t>（5）采购项目要求及技术参数</w:t>
      </w:r>
    </w:p>
    <w:p w14:paraId="12510232">
      <w:pPr>
        <w:spacing w:line="360" w:lineRule="auto"/>
        <w:ind w:firstLine="480" w:firstLineChars="200"/>
        <w:rPr>
          <w:sz w:val="24"/>
          <w:szCs w:val="24"/>
        </w:rPr>
      </w:pPr>
      <w:r>
        <w:rPr>
          <w:sz w:val="24"/>
          <w:szCs w:val="24"/>
        </w:rPr>
        <w:t>（6）采购过程中发生的澄清、变更和补充文件</w:t>
      </w:r>
    </w:p>
    <w:p w14:paraId="3BB458CB">
      <w:pPr>
        <w:spacing w:line="360" w:lineRule="auto"/>
        <w:ind w:firstLine="480" w:firstLineChars="200"/>
        <w:rPr>
          <w:sz w:val="24"/>
          <w:szCs w:val="24"/>
        </w:rPr>
      </w:pPr>
      <w:r>
        <w:rPr>
          <w:sz w:val="24"/>
          <w:szCs w:val="24"/>
        </w:rPr>
        <w:t xml:space="preserve">4.2 </w:t>
      </w:r>
      <w:r>
        <w:rPr>
          <w:rFonts w:hint="eastAsia" w:eastAsia="宋体"/>
          <w:sz w:val="24"/>
          <w:szCs w:val="24"/>
          <w:lang w:eastAsia="zh-CN"/>
        </w:rPr>
        <w:t>供应商</w:t>
      </w:r>
      <w:r>
        <w:rPr>
          <w:sz w:val="24"/>
          <w:szCs w:val="24"/>
        </w:rPr>
        <w:t>应认真阅读磋商文件中列示的事项、格式、条款和要求等内容。如果</w:t>
      </w:r>
      <w:r>
        <w:rPr>
          <w:rFonts w:hint="eastAsia" w:eastAsia="宋体"/>
          <w:sz w:val="24"/>
          <w:szCs w:val="24"/>
          <w:lang w:eastAsia="zh-CN"/>
        </w:rPr>
        <w:t>供应商</w:t>
      </w:r>
      <w:r>
        <w:rPr>
          <w:sz w:val="24"/>
          <w:szCs w:val="24"/>
        </w:rPr>
        <w:t>未按磋 商文件要求提交全部资料，或者对磋商文件未作出实质性响应的，将视为无效响应。</w:t>
      </w:r>
    </w:p>
    <w:p w14:paraId="17850B38">
      <w:pPr>
        <w:spacing w:before="171" w:line="360" w:lineRule="auto"/>
        <w:outlineLvl w:val="0"/>
        <w:rPr>
          <w:rFonts w:ascii="宋体" w:hAnsi="宋体" w:eastAsia="宋体" w:cs="宋体"/>
          <w:sz w:val="28"/>
          <w:szCs w:val="28"/>
        </w:rPr>
      </w:pPr>
      <w:bookmarkStart w:id="35" w:name="_Toc29868"/>
      <w:bookmarkStart w:id="36" w:name="_Toc1116"/>
      <w:r>
        <w:rPr>
          <w:rFonts w:ascii="宋体" w:hAnsi="宋体" w:eastAsia="宋体" w:cs="宋体"/>
          <w:b/>
          <w:bCs/>
          <w:spacing w:val="-4"/>
          <w:sz w:val="28"/>
          <w:szCs w:val="28"/>
        </w:rPr>
        <w:t>5.磋商文件的质疑</w:t>
      </w:r>
      <w:bookmarkEnd w:id="35"/>
      <w:bookmarkEnd w:id="36"/>
    </w:p>
    <w:p w14:paraId="21574D9A">
      <w:pPr>
        <w:spacing w:line="360" w:lineRule="auto"/>
        <w:ind w:firstLine="480" w:firstLineChars="200"/>
        <w:rPr>
          <w:rFonts w:hint="eastAsia" w:ascii="宋体" w:hAnsi="宋体" w:eastAsia="宋体" w:cs="宋体"/>
          <w:sz w:val="24"/>
          <w:szCs w:val="24"/>
          <w:lang w:eastAsia="zh-CN"/>
        </w:rPr>
      </w:pPr>
      <w:r>
        <w:rPr>
          <w:sz w:val="24"/>
          <w:szCs w:val="24"/>
        </w:rPr>
        <w:t>5.1 供应商认为磋商文件使自己的权益受到损害的，应在获取磋商文件之后以书面形式提出质  疑（不接受匿名质疑），采购代理机构在收到供应商的书面质疑后7个工作日内予以答复，并将变更 事宜在青海政府采购网上发布公告，告知本项目的所有潜在供应商。供应商须在法定质疑期内一次  性提出针对同一采购程序环节的质疑。采购人或采购代理机构在收到书面质疑函后7个工作日内作出答复</w:t>
      </w:r>
      <w:r>
        <w:rPr>
          <w:rFonts w:hint="eastAsia" w:eastAsia="宋体"/>
          <w:sz w:val="24"/>
          <w:szCs w:val="24"/>
          <w:lang w:eastAsia="zh-CN"/>
        </w:rPr>
        <w:t>。</w:t>
      </w:r>
    </w:p>
    <w:p w14:paraId="037F10A4">
      <w:pPr>
        <w:spacing w:before="169" w:line="288" w:lineRule="auto"/>
        <w:ind w:right="14" w:firstLine="480" w:firstLineChars="200"/>
        <w:rPr>
          <w:rFonts w:ascii="宋体" w:hAnsi="宋体" w:eastAsia="宋体" w:cs="宋体"/>
          <w:sz w:val="24"/>
          <w:szCs w:val="24"/>
        </w:rPr>
      </w:pPr>
      <w:r>
        <w:rPr>
          <w:rFonts w:ascii="宋体" w:hAnsi="宋体" w:eastAsia="宋体" w:cs="宋体"/>
          <w:sz w:val="24"/>
          <w:szCs w:val="24"/>
        </w:rPr>
        <w:t>5.2 供应商认为磋商文件使自己的权益受到损害</w:t>
      </w:r>
      <w:r>
        <w:rPr>
          <w:rFonts w:ascii="宋体" w:hAnsi="宋体" w:eastAsia="宋体" w:cs="宋体"/>
          <w:spacing w:val="-1"/>
          <w:sz w:val="24"/>
          <w:szCs w:val="24"/>
        </w:rPr>
        <w:t>的，应以书面形式提出质疑（不接受</w:t>
      </w:r>
      <w:r>
        <w:rPr>
          <w:rFonts w:ascii="宋体" w:hAnsi="宋体" w:eastAsia="宋体" w:cs="宋体"/>
          <w:sz w:val="24"/>
          <w:szCs w:val="24"/>
        </w:rPr>
        <w:t xml:space="preserve"> </w:t>
      </w:r>
      <w:r>
        <w:rPr>
          <w:rFonts w:ascii="宋体" w:hAnsi="宋体" w:eastAsia="宋体" w:cs="宋体"/>
          <w:spacing w:val="-1"/>
          <w:sz w:val="24"/>
          <w:szCs w:val="24"/>
        </w:rPr>
        <w:t>匿名质疑</w:t>
      </w:r>
      <w:r>
        <w:rPr>
          <w:rFonts w:ascii="宋体" w:hAnsi="宋体" w:eastAsia="宋体" w:cs="宋体"/>
          <w:spacing w:val="7"/>
          <w:sz w:val="24"/>
          <w:szCs w:val="24"/>
        </w:rPr>
        <w:t>），</w:t>
      </w:r>
      <w:r>
        <w:rPr>
          <w:rFonts w:ascii="宋体" w:hAnsi="宋体" w:eastAsia="宋体" w:cs="宋体"/>
          <w:spacing w:val="-1"/>
          <w:sz w:val="24"/>
          <w:szCs w:val="24"/>
        </w:rPr>
        <w:t>供应商须在法定质疑期内一次性提出针对同一采购程序环节的质疑。</w:t>
      </w:r>
    </w:p>
    <w:p w14:paraId="0715A167">
      <w:pPr>
        <w:spacing w:before="187" w:line="220" w:lineRule="auto"/>
        <w:outlineLvl w:val="0"/>
        <w:rPr>
          <w:rFonts w:ascii="宋体" w:hAnsi="宋体" w:eastAsia="宋体" w:cs="宋体"/>
          <w:sz w:val="28"/>
          <w:szCs w:val="28"/>
        </w:rPr>
      </w:pPr>
      <w:bookmarkStart w:id="37" w:name="_Toc19633"/>
      <w:bookmarkStart w:id="38" w:name="_Toc21660"/>
      <w:r>
        <w:rPr>
          <w:rFonts w:ascii="宋体" w:hAnsi="宋体" w:eastAsia="宋体" w:cs="宋体"/>
          <w:b/>
          <w:bCs/>
          <w:spacing w:val="-4"/>
          <w:sz w:val="28"/>
          <w:szCs w:val="28"/>
        </w:rPr>
        <w:t>6.磋商文件的澄清、修改</w:t>
      </w:r>
      <w:bookmarkEnd w:id="37"/>
      <w:bookmarkEnd w:id="38"/>
    </w:p>
    <w:p w14:paraId="7CEF22B2">
      <w:pPr>
        <w:tabs>
          <w:tab w:val="left" w:pos="625"/>
        </w:tabs>
        <w:spacing w:before="201" w:line="360" w:lineRule="auto"/>
        <w:ind w:firstLine="480" w:firstLineChars="200"/>
        <w:rPr>
          <w:rFonts w:ascii="宋体" w:hAnsi="宋体" w:eastAsia="宋体" w:cs="宋体"/>
          <w:sz w:val="20"/>
          <w:szCs w:val="20"/>
        </w:rPr>
      </w:pPr>
      <w:r>
        <w:rPr>
          <w:rFonts w:ascii="宋体" w:hAnsi="宋体" w:eastAsia="宋体" w:cs="宋体"/>
          <w:sz w:val="24"/>
          <w:szCs w:val="24"/>
        </w:rPr>
        <w:t>6.1 在投标截止期前，采购代理机构可对磋商文件进行必要的修改或者澄清</w:t>
      </w:r>
      <w:r>
        <w:rPr>
          <w:rFonts w:ascii="宋体" w:hAnsi="宋体" w:eastAsia="宋体" w:cs="宋体"/>
          <w:spacing w:val="8"/>
          <w:sz w:val="20"/>
          <w:szCs w:val="20"/>
        </w:rPr>
        <w:t>。</w:t>
      </w:r>
    </w:p>
    <w:p w14:paraId="4EF47BCF">
      <w:pPr>
        <w:tabs>
          <w:tab w:val="left" w:pos="625"/>
        </w:tabs>
        <w:spacing w:before="201" w:line="360" w:lineRule="auto"/>
        <w:ind w:firstLine="480" w:firstLineChars="200"/>
        <w:rPr>
          <w:rFonts w:ascii="宋体" w:hAnsi="宋体" w:eastAsia="宋体" w:cs="宋体"/>
          <w:sz w:val="24"/>
          <w:szCs w:val="24"/>
        </w:rPr>
      </w:pPr>
      <w:r>
        <w:rPr>
          <w:rFonts w:ascii="宋体" w:hAnsi="宋体" w:eastAsia="宋体" w:cs="宋体"/>
          <w:sz w:val="24"/>
          <w:szCs w:val="24"/>
        </w:rPr>
        <w:t>6.2 采购代理机构对已发出磋商文件进行必要的澄清或者修改的，在磋商文件要求提交首次磋 商响应文件截止时间至少5日前，在青海政府采购网上发布公告；不足5日的，顺延提交首次磋商响 应文件的截止时间。该澄清或者修改的内容为磋商文件的组成部分。</w:t>
      </w:r>
    </w:p>
    <w:p w14:paraId="109D0082">
      <w:pPr>
        <w:tabs>
          <w:tab w:val="left" w:pos="625"/>
        </w:tabs>
        <w:spacing w:before="201" w:line="360" w:lineRule="auto"/>
        <w:ind w:firstLine="480" w:firstLineChars="200"/>
        <w:rPr>
          <w:rFonts w:ascii="宋体" w:hAnsi="宋体" w:eastAsia="宋体" w:cs="宋体"/>
          <w:b/>
          <w:bCs/>
          <w:spacing w:val="2"/>
          <w:sz w:val="35"/>
          <w:szCs w:val="35"/>
        </w:rPr>
        <w:sectPr>
          <w:footerReference r:id="rId8" w:type="default"/>
          <w:pgSz w:w="11906" w:h="16838"/>
          <w:pgMar w:top="1440" w:right="1800" w:bottom="1440" w:left="1800" w:header="0" w:footer="987" w:gutter="0"/>
          <w:pgNumType w:fmt="decimal"/>
          <w:cols w:space="720" w:num="1"/>
        </w:sectPr>
      </w:pPr>
      <w:r>
        <w:rPr>
          <w:rFonts w:ascii="宋体" w:hAnsi="宋体" w:eastAsia="宋体" w:cs="宋体"/>
          <w:sz w:val="24"/>
          <w:szCs w:val="24"/>
        </w:rPr>
        <w:t>6.3 在投标截止时间前，采购人或采购代理机构可以视采购具体情况，延长投标截止时间和开 标时间，并在磋商文件中要求的磋商截止时间和磋商时间的三日前，将变更公告发布在青海政府采购网上。</w:t>
      </w:r>
      <w:bookmarkStart w:id="39" w:name="_Toc27002"/>
      <w:bookmarkStart w:id="40" w:name="_Toc8488"/>
    </w:p>
    <w:p w14:paraId="177C7DA5">
      <w:pPr>
        <w:keepNext w:val="0"/>
        <w:keepLines w:val="0"/>
        <w:pageBreakBefore w:val="0"/>
        <w:widowControl/>
        <w:kinsoku w:val="0"/>
        <w:wordWrap/>
        <w:overflowPunct/>
        <w:topLinePunct w:val="0"/>
        <w:autoSpaceDE w:val="0"/>
        <w:autoSpaceDN w:val="0"/>
        <w:bidi w:val="0"/>
        <w:adjustRightInd w:val="0"/>
        <w:snapToGrid w:val="0"/>
        <w:spacing w:before="274" w:line="226" w:lineRule="auto"/>
        <w:jc w:val="both"/>
        <w:textAlignment w:val="baseline"/>
        <w:outlineLvl w:val="0"/>
        <w:rPr>
          <w:rFonts w:ascii="宋体" w:hAnsi="宋体" w:eastAsia="宋体" w:cs="宋体"/>
          <w:b/>
          <w:bCs/>
          <w:spacing w:val="2"/>
          <w:sz w:val="35"/>
          <w:szCs w:val="35"/>
        </w:rPr>
      </w:pPr>
      <w:r>
        <w:rPr>
          <w:rFonts w:ascii="宋体" w:hAnsi="宋体" w:eastAsia="宋体" w:cs="宋体"/>
          <w:b/>
          <w:bCs/>
          <w:spacing w:val="2"/>
          <w:sz w:val="35"/>
          <w:szCs w:val="35"/>
        </w:rPr>
        <w:t>三、磋商响应文件的编制</w:t>
      </w:r>
      <w:bookmarkEnd w:id="39"/>
      <w:bookmarkEnd w:id="40"/>
    </w:p>
    <w:p w14:paraId="7ACA98F8">
      <w:pPr>
        <w:pStyle w:val="4"/>
        <w:spacing w:line="407" w:lineRule="auto"/>
      </w:pPr>
    </w:p>
    <w:p w14:paraId="52BE7169">
      <w:pPr>
        <w:spacing w:before="91" w:line="360" w:lineRule="auto"/>
        <w:outlineLvl w:val="0"/>
        <w:rPr>
          <w:rFonts w:ascii="宋体" w:hAnsi="宋体" w:eastAsia="宋体" w:cs="宋体"/>
          <w:sz w:val="28"/>
          <w:szCs w:val="28"/>
        </w:rPr>
      </w:pPr>
      <w:bookmarkStart w:id="41" w:name="_Toc12174"/>
      <w:bookmarkStart w:id="42" w:name="_Toc30339"/>
      <w:r>
        <w:rPr>
          <w:rFonts w:ascii="宋体" w:hAnsi="宋体" w:eastAsia="宋体" w:cs="宋体"/>
          <w:b/>
          <w:bCs/>
          <w:spacing w:val="-3"/>
          <w:sz w:val="28"/>
          <w:szCs w:val="28"/>
        </w:rPr>
        <w:t>7.磋商响应文件的语言及度量衡单位</w:t>
      </w:r>
      <w:bookmarkEnd w:id="41"/>
      <w:bookmarkEnd w:id="42"/>
    </w:p>
    <w:p w14:paraId="790270D6">
      <w:pPr>
        <w:spacing w:line="360" w:lineRule="auto"/>
        <w:ind w:firstLine="480" w:firstLineChars="200"/>
        <w:rPr>
          <w:sz w:val="24"/>
          <w:szCs w:val="24"/>
        </w:rPr>
      </w:pPr>
      <w:r>
        <w:rPr>
          <w:sz w:val="24"/>
          <w:szCs w:val="24"/>
        </w:rPr>
        <w:t xml:space="preserve">7.1 </w:t>
      </w:r>
      <w:r>
        <w:rPr>
          <w:rFonts w:hint="eastAsia" w:eastAsia="宋体"/>
          <w:sz w:val="24"/>
          <w:szCs w:val="24"/>
          <w:lang w:eastAsia="zh-CN"/>
        </w:rPr>
        <w:t>供应商</w:t>
      </w:r>
      <w:r>
        <w:rPr>
          <w:sz w:val="24"/>
          <w:szCs w:val="24"/>
        </w:rPr>
        <w:t>提交的磋商响应文件以及</w:t>
      </w:r>
      <w:r>
        <w:rPr>
          <w:rFonts w:hint="eastAsia" w:eastAsia="宋体"/>
          <w:sz w:val="24"/>
          <w:szCs w:val="24"/>
          <w:lang w:eastAsia="zh-CN"/>
        </w:rPr>
        <w:t>供应商</w:t>
      </w:r>
      <w:r>
        <w:rPr>
          <w:sz w:val="24"/>
          <w:szCs w:val="24"/>
        </w:rPr>
        <w:t>与采购代理机构就此投标发生的所有来往函电均应 使用简体中文。除签名、盖章、专用名称等特殊情形外，以中文汉语以外的文字表述的磋商响应文件视同未提供。</w:t>
      </w:r>
    </w:p>
    <w:p w14:paraId="64CE3E24">
      <w:pPr>
        <w:spacing w:line="360" w:lineRule="auto"/>
        <w:ind w:firstLine="480" w:firstLineChars="200"/>
        <w:rPr>
          <w:sz w:val="24"/>
          <w:szCs w:val="24"/>
        </w:rPr>
      </w:pPr>
      <w:r>
        <w:rPr>
          <w:sz w:val="24"/>
          <w:szCs w:val="24"/>
        </w:rPr>
        <w:t>7.2 除磋商文件中另有规定外，磋商响应文件所使用的度量衡单位，均须采用国家法定计量单位。</w:t>
      </w:r>
    </w:p>
    <w:p w14:paraId="098D8BDF">
      <w:pPr>
        <w:spacing w:line="360" w:lineRule="auto"/>
        <w:ind w:firstLine="480" w:firstLineChars="200"/>
        <w:rPr>
          <w:sz w:val="24"/>
          <w:szCs w:val="24"/>
        </w:rPr>
      </w:pPr>
      <w:r>
        <w:rPr>
          <w:sz w:val="24"/>
          <w:szCs w:val="24"/>
        </w:rPr>
        <w:t>7.3 附有外文资料的须翻译成中文，并加盖</w:t>
      </w:r>
      <w:r>
        <w:rPr>
          <w:rFonts w:hint="eastAsia" w:eastAsia="宋体"/>
          <w:sz w:val="24"/>
          <w:szCs w:val="24"/>
          <w:lang w:eastAsia="zh-CN"/>
        </w:rPr>
        <w:t>供应商</w:t>
      </w:r>
      <w:r>
        <w:rPr>
          <w:sz w:val="24"/>
          <w:szCs w:val="24"/>
        </w:rPr>
        <w:t>公章，如果翻译的中文资料与外文资料出现 差异与矛盾时，以中文为准，其准确性由</w:t>
      </w:r>
      <w:r>
        <w:rPr>
          <w:rFonts w:hint="eastAsia" w:eastAsia="宋体"/>
          <w:sz w:val="24"/>
          <w:szCs w:val="24"/>
          <w:lang w:eastAsia="zh-CN"/>
        </w:rPr>
        <w:t>供应商</w:t>
      </w:r>
      <w:r>
        <w:rPr>
          <w:sz w:val="24"/>
          <w:szCs w:val="24"/>
        </w:rPr>
        <w:t>负责。</w:t>
      </w:r>
    </w:p>
    <w:p w14:paraId="193FF2F0">
      <w:pPr>
        <w:spacing w:before="171" w:line="360" w:lineRule="auto"/>
        <w:outlineLvl w:val="0"/>
        <w:rPr>
          <w:rFonts w:ascii="宋体" w:hAnsi="宋体" w:eastAsia="宋体" w:cs="宋体"/>
          <w:sz w:val="28"/>
          <w:szCs w:val="28"/>
        </w:rPr>
      </w:pPr>
      <w:bookmarkStart w:id="43" w:name="_Toc28523"/>
      <w:bookmarkStart w:id="44" w:name="_Toc25710"/>
      <w:r>
        <w:rPr>
          <w:rFonts w:ascii="宋体" w:hAnsi="宋体" w:eastAsia="宋体" w:cs="宋体"/>
          <w:b/>
          <w:bCs/>
          <w:spacing w:val="-4"/>
          <w:sz w:val="28"/>
          <w:szCs w:val="28"/>
        </w:rPr>
        <w:t>8.投标报价及币种</w:t>
      </w:r>
      <w:bookmarkEnd w:id="43"/>
      <w:bookmarkEnd w:id="44"/>
    </w:p>
    <w:p w14:paraId="2E22F64C">
      <w:pPr>
        <w:spacing w:line="360" w:lineRule="auto"/>
        <w:ind w:firstLine="480" w:firstLineChars="200"/>
        <w:rPr>
          <w:sz w:val="24"/>
          <w:szCs w:val="24"/>
        </w:rPr>
      </w:pPr>
      <w:r>
        <w:rPr>
          <w:sz w:val="24"/>
          <w:szCs w:val="24"/>
        </w:rPr>
        <w:t>8.1 投标报价为投标总价。投标报价必须包括：产品费、验收费、手续费、包装费、运输费、 保险费、安装费、调试费、培训费、售前、售中、售后服务费、招标代理费、税金及不可预见费等 全部费用。</w:t>
      </w:r>
    </w:p>
    <w:p w14:paraId="568FE074">
      <w:pPr>
        <w:spacing w:line="360" w:lineRule="auto"/>
        <w:ind w:firstLine="480" w:firstLineChars="200"/>
        <w:rPr>
          <w:sz w:val="24"/>
          <w:szCs w:val="24"/>
        </w:rPr>
      </w:pPr>
      <w:r>
        <w:rPr>
          <w:sz w:val="24"/>
          <w:szCs w:val="24"/>
        </w:rPr>
        <w:t>8.2 投标报价有效期与投标有效期一致。</w:t>
      </w:r>
    </w:p>
    <w:p w14:paraId="38A0A144">
      <w:pPr>
        <w:spacing w:line="360" w:lineRule="auto"/>
        <w:ind w:firstLine="480" w:firstLineChars="200"/>
        <w:rPr>
          <w:sz w:val="24"/>
          <w:szCs w:val="24"/>
        </w:rPr>
      </w:pPr>
      <w:r>
        <w:rPr>
          <w:sz w:val="24"/>
          <w:szCs w:val="24"/>
        </w:rPr>
        <w:t>8.3 磋商最终报价为闭口价，即中标后在合同有效期内价格不变。</w:t>
      </w:r>
    </w:p>
    <w:p w14:paraId="542FD08D">
      <w:pPr>
        <w:spacing w:line="360" w:lineRule="auto"/>
        <w:ind w:firstLine="480" w:firstLineChars="200"/>
        <w:rPr>
          <w:sz w:val="24"/>
          <w:szCs w:val="24"/>
        </w:rPr>
      </w:pPr>
      <w:r>
        <w:rPr>
          <w:sz w:val="24"/>
          <w:szCs w:val="24"/>
        </w:rPr>
        <w:t>8.4 磋商报价以最终报价为准，最终报价不得高于首次报价。</w:t>
      </w:r>
    </w:p>
    <w:p w14:paraId="01816120">
      <w:pPr>
        <w:spacing w:line="360" w:lineRule="auto"/>
        <w:ind w:firstLine="480" w:firstLineChars="200"/>
        <w:rPr>
          <w:sz w:val="24"/>
          <w:szCs w:val="24"/>
        </w:rPr>
      </w:pPr>
      <w:r>
        <w:rPr>
          <w:sz w:val="24"/>
          <w:szCs w:val="24"/>
        </w:rPr>
        <w:t>8.5 磋商币种是人民币。</w:t>
      </w:r>
    </w:p>
    <w:p w14:paraId="6F12819F">
      <w:pPr>
        <w:spacing w:before="172" w:line="360" w:lineRule="auto"/>
        <w:ind w:left="154"/>
        <w:outlineLvl w:val="0"/>
        <w:rPr>
          <w:rFonts w:ascii="宋体" w:hAnsi="宋体" w:eastAsia="宋体" w:cs="宋体"/>
          <w:sz w:val="28"/>
          <w:szCs w:val="28"/>
        </w:rPr>
      </w:pPr>
      <w:bookmarkStart w:id="45" w:name="_Toc23510"/>
      <w:bookmarkStart w:id="46" w:name="_Toc23367"/>
      <w:r>
        <w:rPr>
          <w:rFonts w:ascii="宋体" w:hAnsi="宋体" w:eastAsia="宋体" w:cs="宋体"/>
          <w:b/>
          <w:bCs/>
          <w:spacing w:val="-4"/>
          <w:sz w:val="28"/>
          <w:szCs w:val="28"/>
        </w:rPr>
        <w:t>9.投标保证金</w:t>
      </w:r>
      <w:bookmarkEnd w:id="45"/>
      <w:bookmarkEnd w:id="46"/>
    </w:p>
    <w:p w14:paraId="390AFB21">
      <w:pPr>
        <w:spacing w:line="360" w:lineRule="auto"/>
        <w:ind w:firstLine="480" w:firstLineChars="200"/>
        <w:rPr>
          <w:sz w:val="24"/>
          <w:szCs w:val="24"/>
        </w:rPr>
      </w:pPr>
      <w:r>
        <w:rPr>
          <w:sz w:val="24"/>
          <w:szCs w:val="24"/>
        </w:rPr>
        <w:t xml:space="preserve">9.1 </w:t>
      </w:r>
      <w:r>
        <w:rPr>
          <w:rFonts w:hint="eastAsia" w:eastAsia="宋体"/>
          <w:sz w:val="24"/>
          <w:szCs w:val="24"/>
          <w:lang w:eastAsia="zh-CN"/>
        </w:rPr>
        <w:t>供应商</w:t>
      </w:r>
      <w:r>
        <w:rPr>
          <w:sz w:val="24"/>
          <w:szCs w:val="24"/>
        </w:rPr>
        <w:t xml:space="preserve">须在投标截止期前按以下要求交纳投标保证金： </w:t>
      </w:r>
    </w:p>
    <w:p w14:paraId="4D5A6BF9">
      <w:pPr>
        <w:spacing w:line="360" w:lineRule="auto"/>
        <w:ind w:firstLine="480" w:firstLineChars="200"/>
        <w:rPr>
          <w:sz w:val="24"/>
          <w:szCs w:val="24"/>
        </w:rPr>
      </w:pPr>
      <w:r>
        <w:rPr>
          <w:sz w:val="24"/>
          <w:szCs w:val="24"/>
        </w:rPr>
        <w:t>投标保证金：人民币</w:t>
      </w:r>
      <w:r>
        <w:rPr>
          <w:rFonts w:hint="eastAsia" w:eastAsia="宋体"/>
          <w:sz w:val="24"/>
          <w:szCs w:val="24"/>
          <w:lang w:val="en-US" w:eastAsia="zh-CN"/>
        </w:rPr>
        <w:t>35000.00</w:t>
      </w:r>
      <w:r>
        <w:rPr>
          <w:sz w:val="24"/>
          <w:szCs w:val="24"/>
        </w:rPr>
        <w:t>元整（大写：</w:t>
      </w:r>
      <w:r>
        <w:rPr>
          <w:rFonts w:hint="eastAsia" w:eastAsia="宋体"/>
          <w:sz w:val="24"/>
          <w:szCs w:val="24"/>
          <w:lang w:val="en-US" w:eastAsia="zh-CN"/>
        </w:rPr>
        <w:t>叁万伍仟元整</w:t>
      </w:r>
      <w:r>
        <w:rPr>
          <w:sz w:val="24"/>
          <w:szCs w:val="24"/>
        </w:rPr>
        <w:t>）；</w:t>
      </w:r>
    </w:p>
    <w:p w14:paraId="2C20F56A">
      <w:pPr>
        <w:pStyle w:val="23"/>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68" w:firstLine="476" w:firstLineChars="200"/>
        <w:textAlignment w:val="baseline"/>
        <w:rPr>
          <w:rFonts w:hint="default" w:ascii="宋体" w:hAnsi="宋体" w:eastAsia="宋体" w:cs="宋体"/>
          <w:snapToGrid w:val="0"/>
          <w:color w:val="000000"/>
          <w:spacing w:val="-1"/>
          <w:kern w:val="0"/>
          <w:sz w:val="24"/>
          <w:szCs w:val="24"/>
          <w:lang w:val="en-US" w:eastAsia="zh-CN" w:bidi="ar-SA"/>
        </w:rPr>
      </w:pPr>
      <w:r>
        <w:rPr>
          <w:rFonts w:ascii="宋体" w:hAnsi="宋体" w:eastAsia="宋体" w:cs="宋体"/>
          <w:snapToGrid w:val="0"/>
          <w:color w:val="000000"/>
          <w:spacing w:val="-1"/>
          <w:kern w:val="0"/>
          <w:sz w:val="24"/>
          <w:szCs w:val="24"/>
          <w:lang w:val="en-US" w:eastAsia="en-US" w:bidi="ar-SA"/>
        </w:rPr>
        <w:t>收款单位：</w:t>
      </w:r>
      <w:r>
        <w:rPr>
          <w:rFonts w:hint="eastAsia" w:cs="宋体"/>
          <w:snapToGrid w:val="0"/>
          <w:color w:val="000000"/>
          <w:spacing w:val="-1"/>
          <w:kern w:val="0"/>
          <w:sz w:val="24"/>
          <w:szCs w:val="24"/>
          <w:lang w:val="en-US" w:eastAsia="zh-CN" w:bidi="ar-SA"/>
        </w:rPr>
        <w:t>青海成韵项目管理咨询有限公司</w:t>
      </w:r>
      <w:r>
        <w:rPr>
          <w:rFonts w:hint="eastAsia" w:ascii="宋体" w:hAnsi="宋体" w:eastAsia="宋体" w:cs="宋体"/>
          <w:snapToGrid w:val="0"/>
          <w:color w:val="000000"/>
          <w:spacing w:val="-1"/>
          <w:kern w:val="0"/>
          <w:sz w:val="24"/>
          <w:szCs w:val="24"/>
          <w:lang w:val="en-US" w:eastAsia="zh-CN" w:bidi="ar-SA"/>
        </w:rPr>
        <w:t xml:space="preserve"> </w:t>
      </w:r>
    </w:p>
    <w:p w14:paraId="594EAD68">
      <w:pPr>
        <w:pStyle w:val="23"/>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68" w:firstLine="476" w:firstLineChars="200"/>
        <w:textAlignment w:val="baseline"/>
        <w:rPr>
          <w:rFonts w:hint="default" w:ascii="宋体" w:hAnsi="宋体" w:eastAsia="宋体" w:cs="宋体"/>
          <w:snapToGrid w:val="0"/>
          <w:color w:val="000000"/>
          <w:spacing w:val="-1"/>
          <w:kern w:val="0"/>
          <w:sz w:val="24"/>
          <w:szCs w:val="24"/>
          <w:lang w:val="en-US" w:eastAsia="zh-CN" w:bidi="ar-SA"/>
        </w:rPr>
      </w:pPr>
      <w:r>
        <w:rPr>
          <w:rFonts w:ascii="宋体" w:hAnsi="宋体" w:eastAsia="宋体" w:cs="宋体"/>
          <w:snapToGrid w:val="0"/>
          <w:color w:val="000000"/>
          <w:spacing w:val="-1"/>
          <w:kern w:val="0"/>
          <w:sz w:val="24"/>
          <w:szCs w:val="24"/>
          <w:lang w:val="en-US" w:eastAsia="en-US" w:bidi="ar-SA"/>
        </w:rPr>
        <w:t>公司</w:t>
      </w:r>
      <w:r>
        <w:rPr>
          <w:rFonts w:hint="eastAsia" w:ascii="宋体" w:hAnsi="宋体" w:eastAsia="宋体" w:cs="宋体"/>
          <w:snapToGrid w:val="0"/>
          <w:color w:val="000000"/>
          <w:spacing w:val="-1"/>
          <w:kern w:val="0"/>
          <w:sz w:val="24"/>
          <w:szCs w:val="24"/>
          <w:lang w:val="en-US" w:eastAsia="en-US" w:bidi="ar-SA"/>
        </w:rPr>
        <w:t>开户行：</w:t>
      </w:r>
      <w:r>
        <w:rPr>
          <w:rFonts w:hint="eastAsia" w:ascii="宋体" w:hAnsi="宋体" w:eastAsia="宋体" w:cs="宋体"/>
          <w:snapToGrid w:val="0"/>
          <w:color w:val="000000"/>
          <w:spacing w:val="-1"/>
          <w:kern w:val="0"/>
          <w:sz w:val="24"/>
          <w:szCs w:val="24"/>
          <w:lang w:val="en-US" w:eastAsia="zh-CN" w:bidi="ar-SA"/>
        </w:rPr>
        <w:t>青海银行海湖新区支行</w:t>
      </w:r>
    </w:p>
    <w:p w14:paraId="4BE2FAA2">
      <w:pPr>
        <w:pStyle w:val="23"/>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68" w:firstLine="476" w:firstLineChars="200"/>
        <w:textAlignment w:val="baseline"/>
        <w:rPr>
          <w:rFonts w:hint="eastAsia" w:ascii="宋体" w:hAnsi="宋体" w:eastAsia="宋体" w:cs="宋体"/>
          <w:snapToGrid w:val="0"/>
          <w:color w:val="000000"/>
          <w:spacing w:val="-1"/>
          <w:kern w:val="0"/>
          <w:sz w:val="24"/>
          <w:szCs w:val="24"/>
          <w:lang w:val="zh-CN" w:eastAsia="zh-CN" w:bidi="ar-SA"/>
        </w:rPr>
      </w:pPr>
      <w:r>
        <w:rPr>
          <w:rFonts w:hint="eastAsia" w:ascii="宋体" w:hAnsi="宋体" w:eastAsia="宋体" w:cs="宋体"/>
          <w:snapToGrid w:val="0"/>
          <w:color w:val="000000"/>
          <w:spacing w:val="-1"/>
          <w:kern w:val="0"/>
          <w:sz w:val="24"/>
          <w:szCs w:val="24"/>
          <w:lang w:val="en-US" w:eastAsia="en-US" w:bidi="ar-SA"/>
        </w:rPr>
        <w:t>银行账号：</w:t>
      </w:r>
      <w:r>
        <w:rPr>
          <w:rFonts w:hint="eastAsia" w:ascii="宋体" w:hAnsi="宋体" w:eastAsia="宋体" w:cs="宋体"/>
          <w:snapToGrid w:val="0"/>
          <w:color w:val="000000"/>
          <w:spacing w:val="-1"/>
          <w:kern w:val="0"/>
          <w:sz w:val="24"/>
          <w:szCs w:val="24"/>
          <w:lang w:val="en-US" w:eastAsia="zh-CN" w:bidi="ar-SA"/>
        </w:rPr>
        <w:t>0701201000499516</w:t>
      </w:r>
    </w:p>
    <w:p w14:paraId="00639D25">
      <w:pPr>
        <w:spacing w:line="360" w:lineRule="auto"/>
        <w:ind w:firstLine="480" w:firstLineChars="200"/>
        <w:rPr>
          <w:sz w:val="24"/>
          <w:szCs w:val="24"/>
        </w:rPr>
      </w:pPr>
      <w:r>
        <w:rPr>
          <w:sz w:val="24"/>
          <w:szCs w:val="24"/>
        </w:rPr>
        <w:t>交纳时间：投标截止及开标时间前，以银行到账时间为准。 如本项目变更开标时间，则保证金交纳时间相应顺延。</w:t>
      </w:r>
    </w:p>
    <w:p w14:paraId="4B836A9D">
      <w:pPr>
        <w:spacing w:line="360" w:lineRule="auto"/>
        <w:ind w:firstLine="480" w:firstLineChars="200"/>
        <w:rPr>
          <w:sz w:val="24"/>
          <w:szCs w:val="24"/>
        </w:rPr>
      </w:pPr>
      <w:r>
        <w:rPr>
          <w:sz w:val="24"/>
          <w:szCs w:val="24"/>
        </w:rPr>
        <w:t>9.2 缴费方式：投标保证金应当以支票、汇票、本票或者金融机构、担保机构出具的保函等非 现金形式提交。</w:t>
      </w:r>
    </w:p>
    <w:p w14:paraId="524F755F">
      <w:pPr>
        <w:spacing w:line="360" w:lineRule="auto"/>
        <w:ind w:firstLine="480" w:firstLineChars="200"/>
        <w:rPr>
          <w:sz w:val="24"/>
          <w:szCs w:val="24"/>
        </w:rPr>
      </w:pPr>
      <w:r>
        <w:rPr>
          <w:sz w:val="24"/>
          <w:szCs w:val="24"/>
        </w:rPr>
        <w:t>9.3 投标保证金退还：</w:t>
      </w:r>
      <w:r>
        <w:rPr>
          <w:rFonts w:hint="eastAsia" w:eastAsia="宋体"/>
          <w:sz w:val="24"/>
          <w:szCs w:val="24"/>
          <w:lang w:eastAsia="zh-CN"/>
        </w:rPr>
        <w:t>供应商</w:t>
      </w:r>
      <w:r>
        <w:rPr>
          <w:sz w:val="24"/>
          <w:szCs w:val="24"/>
        </w:rPr>
        <w:t>在投标截止时间前撤回已提交的投标文件的，采购代理机构应当  自收到</w:t>
      </w:r>
      <w:r>
        <w:rPr>
          <w:rFonts w:hint="eastAsia" w:eastAsia="宋体"/>
          <w:sz w:val="24"/>
          <w:szCs w:val="24"/>
          <w:lang w:eastAsia="zh-CN"/>
        </w:rPr>
        <w:t>供应商</w:t>
      </w:r>
      <w:r>
        <w:rPr>
          <w:sz w:val="24"/>
          <w:szCs w:val="24"/>
        </w:rPr>
        <w:t>书面撤回通知之日起5个工作日内，退还已收取的投标保证金，但因</w:t>
      </w:r>
      <w:r>
        <w:rPr>
          <w:rFonts w:hint="eastAsia" w:eastAsia="宋体"/>
          <w:sz w:val="24"/>
          <w:szCs w:val="24"/>
          <w:lang w:eastAsia="zh-CN"/>
        </w:rPr>
        <w:t>供应商</w:t>
      </w:r>
      <w:r>
        <w:rPr>
          <w:sz w:val="24"/>
          <w:szCs w:val="24"/>
        </w:rPr>
        <w:t>自身原因导 致无法及时退还的除外。</w:t>
      </w:r>
    </w:p>
    <w:p w14:paraId="35C45C42">
      <w:pPr>
        <w:spacing w:line="360" w:lineRule="auto"/>
        <w:rPr>
          <w:sz w:val="24"/>
          <w:szCs w:val="24"/>
        </w:rPr>
      </w:pPr>
      <w:r>
        <w:rPr>
          <w:sz w:val="24"/>
          <w:szCs w:val="24"/>
        </w:rPr>
        <w:t>采购代理机构应当自中标通知书发出之日起5个工作日内退还未中标人的投标保证金， 自采购合 同签订之日起5个工作日内退还中标人的投标保证金或者转为中标人的履约保证金。</w:t>
      </w:r>
    </w:p>
    <w:p w14:paraId="0C22123A">
      <w:pPr>
        <w:spacing w:line="360" w:lineRule="auto"/>
        <w:rPr>
          <w:sz w:val="24"/>
          <w:szCs w:val="24"/>
        </w:rPr>
      </w:pPr>
      <w:r>
        <w:rPr>
          <w:sz w:val="24"/>
          <w:szCs w:val="24"/>
        </w:rPr>
        <w:t>采购代理机构逾期退还投标保证金的，除应当退还投标保证金本金外，还应当按中国人民银行 同期贷款基准利率上浮20％后的利率支付超期资金占用费，但因</w:t>
      </w:r>
      <w:r>
        <w:rPr>
          <w:rFonts w:hint="eastAsia" w:eastAsia="宋体"/>
          <w:sz w:val="24"/>
          <w:szCs w:val="24"/>
          <w:lang w:eastAsia="zh-CN"/>
        </w:rPr>
        <w:t>供应商</w:t>
      </w:r>
      <w:r>
        <w:rPr>
          <w:sz w:val="24"/>
          <w:szCs w:val="24"/>
        </w:rPr>
        <w:t>自身原因导致无法及时退还 的除外。</w:t>
      </w:r>
    </w:p>
    <w:p w14:paraId="3F5EBB3C">
      <w:pPr>
        <w:spacing w:line="360" w:lineRule="auto"/>
        <w:ind w:firstLine="480" w:firstLineChars="200"/>
        <w:rPr>
          <w:rFonts w:ascii="宋体" w:hAnsi="宋体" w:eastAsia="宋体" w:cs="宋体"/>
          <w:sz w:val="20"/>
          <w:szCs w:val="20"/>
        </w:rPr>
      </w:pPr>
      <w:r>
        <w:rPr>
          <w:sz w:val="24"/>
          <w:szCs w:val="24"/>
        </w:rPr>
        <w:t>9.4 投标有效期内</w:t>
      </w:r>
      <w:r>
        <w:rPr>
          <w:rFonts w:hint="eastAsia" w:eastAsia="宋体"/>
          <w:sz w:val="24"/>
          <w:szCs w:val="24"/>
          <w:lang w:eastAsia="zh-CN"/>
        </w:rPr>
        <w:t>供应商</w:t>
      </w:r>
      <w:r>
        <w:rPr>
          <w:sz w:val="24"/>
          <w:szCs w:val="24"/>
        </w:rPr>
        <w:t>撤销投标文件的，采购人或者采购代理机构可以不退还投标保证金。</w:t>
      </w:r>
    </w:p>
    <w:p w14:paraId="60736BB5">
      <w:pPr>
        <w:spacing w:before="171" w:line="360" w:lineRule="auto"/>
        <w:outlineLvl w:val="0"/>
        <w:rPr>
          <w:rFonts w:ascii="宋体" w:hAnsi="宋体" w:eastAsia="宋体" w:cs="宋体"/>
          <w:b/>
          <w:bCs/>
          <w:spacing w:val="-7"/>
          <w:sz w:val="28"/>
          <w:szCs w:val="28"/>
        </w:rPr>
      </w:pPr>
      <w:bookmarkStart w:id="47" w:name="_Toc11162"/>
      <w:bookmarkStart w:id="48" w:name="_Toc21820"/>
    </w:p>
    <w:p w14:paraId="70326C33">
      <w:pPr>
        <w:spacing w:before="171" w:line="360" w:lineRule="auto"/>
        <w:outlineLvl w:val="0"/>
        <w:rPr>
          <w:rFonts w:ascii="宋体" w:hAnsi="宋体" w:eastAsia="宋体" w:cs="宋体"/>
          <w:sz w:val="28"/>
          <w:szCs w:val="28"/>
        </w:rPr>
      </w:pPr>
      <w:r>
        <w:rPr>
          <w:rFonts w:ascii="宋体" w:hAnsi="宋体" w:eastAsia="宋体" w:cs="宋体"/>
          <w:b/>
          <w:bCs/>
          <w:spacing w:val="-7"/>
          <w:sz w:val="28"/>
          <w:szCs w:val="28"/>
        </w:rPr>
        <w:t>10.投标有效期</w:t>
      </w:r>
      <w:bookmarkEnd w:id="47"/>
      <w:bookmarkEnd w:id="48"/>
    </w:p>
    <w:p w14:paraId="39374915">
      <w:pPr>
        <w:spacing w:line="360" w:lineRule="auto"/>
        <w:ind w:firstLine="480" w:firstLineChars="200"/>
        <w:rPr>
          <w:sz w:val="24"/>
          <w:szCs w:val="24"/>
        </w:rPr>
      </w:pPr>
      <w:r>
        <w:rPr>
          <w:sz w:val="24"/>
          <w:szCs w:val="24"/>
        </w:rPr>
        <w:t>从提交磋商响应文件的截止之日起60日历日。磋商响应文件中承诺的投标有效期应当不少于磋 商文件中载明的投标有效期。投标有效期内</w:t>
      </w:r>
      <w:r>
        <w:rPr>
          <w:rFonts w:hint="eastAsia" w:eastAsia="宋体"/>
          <w:sz w:val="24"/>
          <w:szCs w:val="24"/>
          <w:lang w:eastAsia="zh-CN"/>
        </w:rPr>
        <w:t>供应商</w:t>
      </w:r>
      <w:r>
        <w:rPr>
          <w:sz w:val="24"/>
          <w:szCs w:val="24"/>
        </w:rPr>
        <w:t>撤销磋商响应文件的，采购代理机构可以不退还 投标保证金。</w:t>
      </w:r>
    </w:p>
    <w:p w14:paraId="1A031130">
      <w:pPr>
        <w:pStyle w:val="4"/>
        <w:spacing w:line="277" w:lineRule="auto"/>
      </w:pPr>
    </w:p>
    <w:p w14:paraId="4F57F099">
      <w:pPr>
        <w:keepNext w:val="0"/>
        <w:keepLines w:val="0"/>
        <w:pageBreakBefore w:val="0"/>
        <w:widowControl/>
        <w:kinsoku w:val="0"/>
        <w:wordWrap/>
        <w:overflowPunct/>
        <w:topLinePunct w:val="0"/>
        <w:autoSpaceDE w:val="0"/>
        <w:autoSpaceDN w:val="0"/>
        <w:bidi w:val="0"/>
        <w:adjustRightInd w:val="0"/>
        <w:snapToGrid w:val="0"/>
        <w:spacing w:before="274" w:line="226" w:lineRule="auto"/>
        <w:jc w:val="center"/>
        <w:textAlignment w:val="baseline"/>
        <w:outlineLvl w:val="1"/>
        <w:rPr>
          <w:rFonts w:ascii="宋体" w:hAnsi="宋体" w:eastAsia="宋体" w:cs="宋体"/>
          <w:b/>
          <w:bCs/>
          <w:spacing w:val="2"/>
          <w:sz w:val="35"/>
          <w:szCs w:val="35"/>
        </w:rPr>
      </w:pPr>
      <w:bookmarkStart w:id="49" w:name="_Toc12047"/>
      <w:bookmarkStart w:id="50" w:name="_Toc28145"/>
      <w:r>
        <w:rPr>
          <w:rFonts w:ascii="宋体" w:hAnsi="宋体" w:eastAsia="宋体" w:cs="宋体"/>
          <w:b/>
          <w:bCs/>
          <w:spacing w:val="2"/>
          <w:sz w:val="35"/>
          <w:szCs w:val="35"/>
        </w:rPr>
        <w:t>四、磋商响应文件的构成</w:t>
      </w:r>
      <w:bookmarkEnd w:id="49"/>
      <w:bookmarkEnd w:id="50"/>
    </w:p>
    <w:p w14:paraId="6F466F90">
      <w:pPr>
        <w:pStyle w:val="4"/>
        <w:spacing w:line="407" w:lineRule="auto"/>
      </w:pPr>
    </w:p>
    <w:p w14:paraId="0265A87B">
      <w:pPr>
        <w:spacing w:before="92" w:line="360" w:lineRule="auto"/>
        <w:outlineLvl w:val="0"/>
        <w:rPr>
          <w:rFonts w:ascii="宋体" w:hAnsi="宋体" w:eastAsia="宋体" w:cs="宋体"/>
          <w:sz w:val="28"/>
          <w:szCs w:val="28"/>
        </w:rPr>
      </w:pPr>
      <w:bookmarkStart w:id="51" w:name="_Toc24813"/>
      <w:bookmarkStart w:id="52" w:name="_Toc32758"/>
      <w:r>
        <w:rPr>
          <w:rFonts w:ascii="宋体" w:hAnsi="宋体" w:eastAsia="宋体" w:cs="宋体"/>
          <w:b/>
          <w:bCs/>
          <w:spacing w:val="-5"/>
          <w:sz w:val="28"/>
          <w:szCs w:val="28"/>
        </w:rPr>
        <w:t>11.磋商响应文件构成</w:t>
      </w:r>
      <w:bookmarkEnd w:id="51"/>
      <w:bookmarkEnd w:id="52"/>
    </w:p>
    <w:p w14:paraId="125DC949">
      <w:pPr>
        <w:spacing w:afterAutospacing="0" w:line="360" w:lineRule="auto"/>
        <w:ind w:firstLine="480" w:firstLineChars="200"/>
        <w:rPr>
          <w:sz w:val="24"/>
          <w:szCs w:val="24"/>
        </w:rPr>
      </w:pPr>
      <w:r>
        <w:rPr>
          <w:rFonts w:hint="eastAsia" w:eastAsia="宋体"/>
          <w:sz w:val="24"/>
          <w:szCs w:val="24"/>
          <w:lang w:eastAsia="zh-CN"/>
        </w:rPr>
        <w:t>供应商</w:t>
      </w:r>
      <w:r>
        <w:rPr>
          <w:sz w:val="24"/>
          <w:szCs w:val="24"/>
        </w:rPr>
        <w:t>应提交相关证明材料，作为其参加投标和中标后有能力履行合同的证明。编写的磋商 应文件须包括以下内容（格式见磋商文件第四部分）：</w:t>
      </w:r>
    </w:p>
    <w:p w14:paraId="0377630E">
      <w:pPr>
        <w:pStyle w:val="4"/>
        <w:spacing w:beforeAutospacing="0" w:afterAutospacing="0" w:line="360" w:lineRule="auto"/>
        <w:ind w:left="152" w:firstLine="222" w:firstLineChars="100"/>
        <w:rPr>
          <w:rFonts w:ascii="宋体" w:hAnsi="宋体" w:eastAsia="宋体" w:cs="宋体"/>
          <w:sz w:val="24"/>
          <w:szCs w:val="24"/>
        </w:rPr>
      </w:pPr>
      <w:r>
        <w:rPr>
          <w:rFonts w:ascii="宋体" w:hAnsi="宋体" w:eastAsia="宋体" w:cs="宋体"/>
          <w:spacing w:val="-9"/>
          <w:sz w:val="24"/>
          <w:szCs w:val="24"/>
        </w:rPr>
        <w:t>01.磋商函</w:t>
      </w:r>
    </w:p>
    <w:p w14:paraId="55D45163">
      <w:pPr>
        <w:pStyle w:val="4"/>
        <w:spacing w:beforeAutospacing="0" w:afterAutospacing="0" w:line="360" w:lineRule="auto"/>
        <w:ind w:left="152" w:firstLine="234" w:firstLineChars="100"/>
        <w:rPr>
          <w:rFonts w:ascii="宋体" w:hAnsi="宋体" w:eastAsia="宋体" w:cs="宋体"/>
          <w:sz w:val="24"/>
          <w:szCs w:val="24"/>
        </w:rPr>
      </w:pPr>
      <w:r>
        <w:rPr>
          <w:rFonts w:ascii="宋体" w:hAnsi="宋体" w:eastAsia="宋体" w:cs="宋体"/>
          <w:spacing w:val="-3"/>
          <w:sz w:val="24"/>
          <w:szCs w:val="24"/>
        </w:rPr>
        <w:t>02.竞争性磋商首次报价表</w:t>
      </w:r>
      <w:r>
        <w:rPr>
          <w:rFonts w:ascii="宋体" w:hAnsi="宋体" w:eastAsia="宋体" w:cs="宋体"/>
          <w:spacing w:val="-74"/>
          <w:sz w:val="24"/>
          <w:szCs w:val="24"/>
        </w:rPr>
        <w:t xml:space="preserve"> </w:t>
      </w:r>
    </w:p>
    <w:p w14:paraId="2659AE9E">
      <w:pPr>
        <w:pStyle w:val="4"/>
        <w:spacing w:beforeAutospacing="0" w:afterAutospacing="0" w:line="360" w:lineRule="auto"/>
        <w:ind w:left="152" w:firstLine="226" w:firstLineChars="100"/>
        <w:rPr>
          <w:rFonts w:ascii="宋体" w:hAnsi="宋体" w:eastAsia="宋体" w:cs="宋体"/>
          <w:sz w:val="24"/>
          <w:szCs w:val="24"/>
        </w:rPr>
      </w:pPr>
      <w:r>
        <w:rPr>
          <w:rFonts w:ascii="宋体" w:hAnsi="宋体" w:eastAsia="宋体" w:cs="宋体"/>
          <w:spacing w:val="-7"/>
          <w:sz w:val="24"/>
          <w:szCs w:val="24"/>
        </w:rPr>
        <w:t>03.分项报价表</w:t>
      </w:r>
    </w:p>
    <w:p w14:paraId="2F68C4B6">
      <w:pPr>
        <w:pStyle w:val="4"/>
        <w:spacing w:beforeAutospacing="0" w:afterAutospacing="0" w:line="360" w:lineRule="auto"/>
        <w:ind w:left="152" w:firstLine="228" w:firstLineChars="100"/>
        <w:rPr>
          <w:rFonts w:ascii="宋体" w:hAnsi="宋体" w:eastAsia="宋体" w:cs="宋体"/>
          <w:sz w:val="24"/>
          <w:szCs w:val="24"/>
        </w:rPr>
      </w:pPr>
      <w:r>
        <w:rPr>
          <w:rFonts w:ascii="宋体" w:hAnsi="宋体" w:eastAsia="宋体" w:cs="宋体"/>
          <w:spacing w:val="-6"/>
          <w:sz w:val="24"/>
          <w:szCs w:val="24"/>
        </w:rPr>
        <w:t>04.技术规格响应表</w:t>
      </w:r>
      <w:r>
        <w:rPr>
          <w:rFonts w:ascii="宋体" w:hAnsi="宋体" w:eastAsia="宋体" w:cs="宋体"/>
          <w:spacing w:val="-59"/>
          <w:sz w:val="24"/>
          <w:szCs w:val="24"/>
        </w:rPr>
        <w:t xml:space="preserve"> </w:t>
      </w:r>
    </w:p>
    <w:p w14:paraId="60004DF4">
      <w:pPr>
        <w:pStyle w:val="4"/>
        <w:spacing w:beforeAutospacing="0" w:afterAutospacing="0" w:line="360" w:lineRule="auto"/>
        <w:ind w:left="152" w:firstLine="230" w:firstLineChars="100"/>
        <w:rPr>
          <w:rFonts w:ascii="宋体" w:hAnsi="宋体" w:eastAsia="宋体" w:cs="宋体"/>
          <w:sz w:val="24"/>
          <w:szCs w:val="24"/>
        </w:rPr>
      </w:pPr>
      <w:r>
        <w:rPr>
          <w:rFonts w:ascii="宋体" w:hAnsi="宋体" w:eastAsia="宋体" w:cs="宋体"/>
          <w:spacing w:val="-5"/>
          <w:sz w:val="24"/>
          <w:szCs w:val="24"/>
        </w:rPr>
        <w:t>05.法定代表人证明书</w:t>
      </w:r>
    </w:p>
    <w:p w14:paraId="76E35A02">
      <w:pPr>
        <w:pStyle w:val="4"/>
        <w:spacing w:beforeAutospacing="0" w:afterAutospacing="0" w:line="360" w:lineRule="auto"/>
        <w:ind w:left="152" w:firstLine="230" w:firstLineChars="100"/>
        <w:rPr>
          <w:rFonts w:ascii="宋体" w:hAnsi="宋体" w:eastAsia="宋体" w:cs="宋体"/>
          <w:sz w:val="24"/>
          <w:szCs w:val="24"/>
        </w:rPr>
      </w:pPr>
      <w:r>
        <w:rPr>
          <w:rFonts w:ascii="宋体" w:hAnsi="宋体" w:eastAsia="宋体" w:cs="宋体"/>
          <w:spacing w:val="-5"/>
          <w:sz w:val="24"/>
          <w:szCs w:val="24"/>
        </w:rPr>
        <w:t>06.法定代表人授权书</w:t>
      </w:r>
    </w:p>
    <w:p w14:paraId="7BD89E04">
      <w:pPr>
        <w:pStyle w:val="4"/>
        <w:spacing w:beforeAutospacing="0" w:afterAutospacing="0" w:line="360" w:lineRule="auto"/>
        <w:ind w:left="152" w:firstLine="228" w:firstLineChars="100"/>
        <w:rPr>
          <w:rFonts w:ascii="宋体" w:hAnsi="宋体" w:eastAsia="宋体" w:cs="宋体"/>
          <w:sz w:val="24"/>
          <w:szCs w:val="24"/>
        </w:rPr>
      </w:pPr>
      <w:r>
        <w:rPr>
          <w:rFonts w:ascii="宋体" w:hAnsi="宋体" w:eastAsia="宋体" w:cs="宋体"/>
          <w:spacing w:val="-6"/>
          <w:sz w:val="24"/>
          <w:szCs w:val="24"/>
        </w:rPr>
        <w:t>07.</w:t>
      </w:r>
      <w:r>
        <w:rPr>
          <w:rFonts w:hint="eastAsia" w:ascii="宋体" w:hAnsi="宋体" w:eastAsia="宋体" w:cs="宋体"/>
          <w:spacing w:val="-6"/>
          <w:sz w:val="24"/>
          <w:szCs w:val="24"/>
          <w:lang w:eastAsia="zh-CN"/>
        </w:rPr>
        <w:t>供应商</w:t>
      </w:r>
      <w:r>
        <w:rPr>
          <w:rFonts w:ascii="宋体" w:hAnsi="宋体" w:eastAsia="宋体" w:cs="宋体"/>
          <w:spacing w:val="-6"/>
          <w:sz w:val="24"/>
          <w:szCs w:val="24"/>
        </w:rPr>
        <w:t>承诺函</w:t>
      </w:r>
    </w:p>
    <w:p w14:paraId="1F8D9B6E">
      <w:pPr>
        <w:pStyle w:val="4"/>
        <w:spacing w:beforeAutospacing="0" w:afterAutospacing="0" w:line="360" w:lineRule="auto"/>
        <w:ind w:left="152" w:firstLine="230" w:firstLineChars="100"/>
        <w:rPr>
          <w:rFonts w:ascii="宋体" w:hAnsi="宋体" w:eastAsia="宋体" w:cs="宋体"/>
          <w:sz w:val="24"/>
          <w:szCs w:val="24"/>
        </w:rPr>
      </w:pPr>
      <w:r>
        <w:rPr>
          <w:rFonts w:ascii="宋体" w:hAnsi="宋体" w:eastAsia="宋体" w:cs="宋体"/>
          <w:spacing w:val="-5"/>
          <w:sz w:val="24"/>
          <w:szCs w:val="24"/>
        </w:rPr>
        <w:t>08.</w:t>
      </w:r>
      <w:r>
        <w:rPr>
          <w:rFonts w:hint="eastAsia" w:ascii="宋体" w:hAnsi="宋体" w:eastAsia="宋体" w:cs="宋体"/>
          <w:spacing w:val="-5"/>
          <w:sz w:val="24"/>
          <w:szCs w:val="24"/>
          <w:lang w:eastAsia="zh-CN"/>
        </w:rPr>
        <w:t>供应商</w:t>
      </w:r>
      <w:r>
        <w:rPr>
          <w:rFonts w:ascii="宋体" w:hAnsi="宋体" w:eastAsia="宋体" w:cs="宋体"/>
          <w:spacing w:val="-5"/>
          <w:sz w:val="24"/>
          <w:szCs w:val="24"/>
        </w:rPr>
        <w:t>诚信承诺书</w:t>
      </w:r>
      <w:r>
        <w:rPr>
          <w:rFonts w:ascii="宋体" w:hAnsi="宋体" w:eastAsia="宋体" w:cs="宋体"/>
          <w:spacing w:val="-66"/>
          <w:sz w:val="24"/>
          <w:szCs w:val="24"/>
        </w:rPr>
        <w:t xml:space="preserve"> </w:t>
      </w:r>
    </w:p>
    <w:p w14:paraId="7C3688C5">
      <w:pPr>
        <w:pStyle w:val="4"/>
        <w:spacing w:beforeAutospacing="0" w:afterAutospacing="0" w:line="360" w:lineRule="auto"/>
        <w:ind w:left="152" w:firstLine="228" w:firstLineChars="100"/>
        <w:rPr>
          <w:rFonts w:ascii="宋体" w:hAnsi="宋体" w:eastAsia="宋体" w:cs="宋体"/>
          <w:spacing w:val="-6"/>
          <w:sz w:val="24"/>
          <w:szCs w:val="24"/>
        </w:rPr>
      </w:pPr>
      <w:r>
        <w:rPr>
          <w:rFonts w:ascii="宋体" w:hAnsi="宋体" w:eastAsia="宋体" w:cs="宋体"/>
          <w:spacing w:val="-6"/>
          <w:sz w:val="24"/>
          <w:szCs w:val="24"/>
        </w:rPr>
        <w:t>09.资格证明材料</w:t>
      </w:r>
    </w:p>
    <w:p w14:paraId="082737A7">
      <w:pPr>
        <w:pStyle w:val="4"/>
        <w:spacing w:beforeAutospacing="0" w:afterAutospacing="0" w:line="360" w:lineRule="auto"/>
        <w:ind w:left="152" w:firstLine="256" w:firstLineChars="100"/>
        <w:rPr>
          <w:rFonts w:ascii="宋体" w:hAnsi="宋体" w:eastAsia="宋体" w:cs="宋体"/>
          <w:sz w:val="24"/>
          <w:szCs w:val="24"/>
        </w:rPr>
      </w:pPr>
      <w:r>
        <w:rPr>
          <w:rFonts w:hint="eastAsia" w:ascii="宋体" w:hAnsi="宋体" w:eastAsia="宋体" w:cs="宋体"/>
          <w:spacing w:val="8"/>
          <w:sz w:val="24"/>
          <w:szCs w:val="24"/>
          <w:lang w:val="en-US" w:eastAsia="zh-CN"/>
        </w:rPr>
        <w:t>10.</w:t>
      </w:r>
      <w:r>
        <w:rPr>
          <w:rFonts w:ascii="宋体" w:hAnsi="宋体" w:eastAsia="宋体" w:cs="宋体"/>
          <w:spacing w:val="8"/>
          <w:sz w:val="24"/>
          <w:szCs w:val="24"/>
        </w:rPr>
        <w:t>财务状况报告，依法缴纳税收和社会保障资金的相关材料</w:t>
      </w:r>
      <w:r>
        <w:rPr>
          <w:rFonts w:ascii="宋体" w:hAnsi="宋体" w:eastAsia="宋体" w:cs="宋体"/>
          <w:spacing w:val="-73"/>
          <w:sz w:val="24"/>
          <w:szCs w:val="24"/>
        </w:rPr>
        <w:t xml:space="preserve"> </w:t>
      </w:r>
    </w:p>
    <w:p w14:paraId="3C34C8A2">
      <w:pPr>
        <w:pStyle w:val="4"/>
        <w:numPr>
          <w:ilvl w:val="0"/>
          <w:numId w:val="0"/>
        </w:numPr>
        <w:spacing w:beforeAutospacing="0" w:afterAutospacing="0" w:line="360" w:lineRule="auto"/>
        <w:ind w:right="152" w:rightChars="0" w:firstLine="508" w:firstLineChars="200"/>
        <w:rPr>
          <w:rFonts w:ascii="宋体" w:hAnsi="宋体" w:eastAsia="宋体" w:cs="宋体"/>
          <w:sz w:val="24"/>
          <w:szCs w:val="24"/>
        </w:rPr>
      </w:pPr>
      <w:r>
        <w:rPr>
          <w:rFonts w:ascii="宋体" w:hAnsi="宋体" w:eastAsia="宋体" w:cs="宋体"/>
          <w:spacing w:val="7"/>
          <w:sz w:val="24"/>
          <w:szCs w:val="24"/>
        </w:rPr>
        <w:t>11.具备履行合同所必需的设备和专业技术能力的证明材料</w:t>
      </w:r>
    </w:p>
    <w:p w14:paraId="150F1DD4">
      <w:pPr>
        <w:pStyle w:val="4"/>
        <w:spacing w:beforeAutospacing="0" w:afterAutospacing="0" w:line="360" w:lineRule="auto"/>
        <w:ind w:left="166" w:firstLine="230" w:firstLineChars="100"/>
        <w:rPr>
          <w:rFonts w:ascii="宋体" w:hAnsi="宋体" w:eastAsia="宋体" w:cs="宋体"/>
          <w:sz w:val="24"/>
          <w:szCs w:val="24"/>
        </w:rPr>
      </w:pPr>
      <w:r>
        <w:rPr>
          <w:rFonts w:ascii="宋体" w:hAnsi="宋体" w:eastAsia="宋体" w:cs="宋体"/>
          <w:spacing w:val="-5"/>
          <w:sz w:val="24"/>
          <w:szCs w:val="24"/>
        </w:rPr>
        <w:t>12.无重大违法记录声明</w:t>
      </w:r>
    </w:p>
    <w:p w14:paraId="462A0933">
      <w:pPr>
        <w:pStyle w:val="4"/>
        <w:spacing w:beforeAutospacing="0" w:afterAutospacing="0" w:line="360" w:lineRule="auto"/>
        <w:ind w:left="166" w:firstLine="228" w:firstLineChars="100"/>
        <w:rPr>
          <w:rFonts w:ascii="宋体" w:hAnsi="宋体" w:eastAsia="宋体" w:cs="宋体"/>
          <w:sz w:val="24"/>
          <w:szCs w:val="24"/>
        </w:rPr>
      </w:pPr>
      <w:r>
        <w:rPr>
          <w:rFonts w:ascii="宋体" w:hAnsi="宋体" w:eastAsia="宋体" w:cs="宋体"/>
          <w:spacing w:val="-6"/>
          <w:sz w:val="24"/>
          <w:szCs w:val="24"/>
        </w:rPr>
        <w:t>13.投标保证金证明</w:t>
      </w:r>
      <w:r>
        <w:rPr>
          <w:rFonts w:ascii="宋体" w:hAnsi="宋体" w:eastAsia="宋体" w:cs="宋体"/>
          <w:spacing w:val="-73"/>
          <w:sz w:val="24"/>
          <w:szCs w:val="24"/>
        </w:rPr>
        <w:t xml:space="preserve"> </w:t>
      </w:r>
    </w:p>
    <w:p w14:paraId="3F2E4E09">
      <w:pPr>
        <w:pStyle w:val="4"/>
        <w:spacing w:beforeAutospacing="0" w:afterAutospacing="0" w:line="360" w:lineRule="auto"/>
        <w:ind w:left="166" w:firstLine="230" w:firstLineChars="100"/>
        <w:rPr>
          <w:rFonts w:ascii="宋体" w:hAnsi="宋体" w:eastAsia="宋体" w:cs="宋体"/>
          <w:sz w:val="24"/>
          <w:szCs w:val="24"/>
        </w:rPr>
      </w:pPr>
      <w:r>
        <w:rPr>
          <w:rFonts w:ascii="宋体" w:hAnsi="宋体" w:eastAsia="宋体" w:cs="宋体"/>
          <w:spacing w:val="-5"/>
          <w:sz w:val="24"/>
          <w:szCs w:val="24"/>
        </w:rPr>
        <w:t>14.投标产品相关资料</w:t>
      </w:r>
    </w:p>
    <w:p w14:paraId="3465312F">
      <w:pPr>
        <w:pStyle w:val="4"/>
        <w:spacing w:beforeAutospacing="0" w:afterAutospacing="0" w:line="360" w:lineRule="auto"/>
        <w:ind w:left="166" w:firstLine="236" w:firstLineChars="100"/>
        <w:rPr>
          <w:rFonts w:ascii="宋体" w:hAnsi="宋体" w:eastAsia="宋体" w:cs="宋体"/>
          <w:sz w:val="24"/>
          <w:szCs w:val="24"/>
        </w:rPr>
      </w:pPr>
      <w:r>
        <w:rPr>
          <w:rFonts w:ascii="宋体" w:hAnsi="宋体" w:eastAsia="宋体" w:cs="宋体"/>
          <w:spacing w:val="-2"/>
          <w:sz w:val="24"/>
          <w:szCs w:val="24"/>
        </w:rPr>
        <w:t>15.</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的类似业绩证明材料</w:t>
      </w:r>
    </w:p>
    <w:p w14:paraId="31E0136E">
      <w:pPr>
        <w:pStyle w:val="4"/>
        <w:spacing w:beforeAutospacing="0" w:afterAutospacing="0" w:line="360" w:lineRule="auto"/>
        <w:ind w:left="166" w:firstLine="240" w:firstLineChars="100"/>
        <w:rPr>
          <w:rFonts w:ascii="宋体" w:hAnsi="宋体" w:eastAsia="宋体" w:cs="宋体"/>
          <w:sz w:val="24"/>
          <w:szCs w:val="24"/>
        </w:rPr>
      </w:pPr>
      <w:r>
        <w:rPr>
          <w:rFonts w:ascii="宋体" w:hAnsi="宋体" w:eastAsia="宋体" w:cs="宋体"/>
          <w:sz w:val="24"/>
          <w:szCs w:val="24"/>
        </w:rPr>
        <w:t>16.享受政府采购政策优惠的证明资料</w:t>
      </w:r>
      <w:r>
        <w:rPr>
          <w:rFonts w:ascii="宋体" w:hAnsi="宋体" w:eastAsia="宋体" w:cs="宋体"/>
          <w:spacing w:val="-67"/>
          <w:sz w:val="24"/>
          <w:szCs w:val="24"/>
        </w:rPr>
        <w:t xml:space="preserve"> </w:t>
      </w:r>
    </w:p>
    <w:p w14:paraId="0CA6A096">
      <w:pPr>
        <w:pStyle w:val="4"/>
        <w:spacing w:beforeAutospacing="0" w:afterAutospacing="0" w:line="360" w:lineRule="auto"/>
        <w:ind w:left="166" w:firstLine="244" w:firstLineChars="100"/>
        <w:rPr>
          <w:rFonts w:ascii="宋体" w:hAnsi="宋体" w:eastAsia="宋体" w:cs="宋体"/>
          <w:sz w:val="24"/>
          <w:szCs w:val="24"/>
        </w:rPr>
      </w:pPr>
      <w:r>
        <w:rPr>
          <w:rFonts w:ascii="宋体" w:hAnsi="宋体" w:eastAsia="宋体" w:cs="宋体"/>
          <w:spacing w:val="2"/>
          <w:sz w:val="24"/>
          <w:szCs w:val="24"/>
        </w:rPr>
        <w:t>17.</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认为在其他方面有必要说明的事项</w:t>
      </w:r>
      <w:r>
        <w:rPr>
          <w:rFonts w:ascii="宋体" w:hAnsi="宋体" w:eastAsia="宋体" w:cs="宋体"/>
          <w:spacing w:val="-56"/>
          <w:sz w:val="24"/>
          <w:szCs w:val="24"/>
        </w:rPr>
        <w:t xml:space="preserve"> </w:t>
      </w:r>
    </w:p>
    <w:p w14:paraId="5AB9745D">
      <w:pPr>
        <w:spacing w:beforeAutospacing="0" w:afterAutospacing="0" w:line="360" w:lineRule="auto"/>
        <w:ind w:firstLine="464" w:firstLineChars="200"/>
        <w:rPr>
          <w:rFonts w:ascii="宋体" w:hAnsi="宋体" w:eastAsia="宋体" w:cs="宋体"/>
          <w:spacing w:val="-4"/>
          <w:sz w:val="24"/>
          <w:szCs w:val="24"/>
        </w:rPr>
      </w:pPr>
      <w:r>
        <w:rPr>
          <w:rFonts w:ascii="宋体" w:hAnsi="宋体" w:eastAsia="宋体" w:cs="宋体"/>
          <w:spacing w:val="-4"/>
          <w:sz w:val="24"/>
          <w:szCs w:val="24"/>
        </w:rPr>
        <w:t>18.竞争性磋商最终报价表</w:t>
      </w:r>
      <w:r>
        <w:rPr>
          <w:rFonts w:ascii="宋体" w:hAnsi="宋体" w:eastAsia="宋体" w:cs="宋体"/>
          <w:spacing w:val="-61"/>
          <w:sz w:val="24"/>
          <w:szCs w:val="24"/>
        </w:rPr>
        <w:t xml:space="preserve"> </w:t>
      </w:r>
    </w:p>
    <w:p w14:paraId="3F092B55">
      <w:pPr>
        <w:spacing w:line="360" w:lineRule="auto"/>
        <w:ind w:firstLine="480" w:firstLineChars="200"/>
        <w:rPr>
          <w:sz w:val="24"/>
          <w:szCs w:val="24"/>
        </w:rPr>
      </w:pPr>
      <w:r>
        <w:rPr>
          <w:sz w:val="24"/>
          <w:szCs w:val="24"/>
        </w:rPr>
        <w:t>注：</w:t>
      </w:r>
      <w:r>
        <w:rPr>
          <w:rFonts w:hint="eastAsia" w:eastAsia="宋体"/>
          <w:sz w:val="24"/>
          <w:szCs w:val="24"/>
          <w:lang w:eastAsia="zh-CN"/>
        </w:rPr>
        <w:t>供应商</w:t>
      </w:r>
      <w:r>
        <w:rPr>
          <w:sz w:val="24"/>
          <w:szCs w:val="24"/>
        </w:rPr>
        <w:t>须按上述内容、顺序和格式编制磋商响应文件，并按要求编制目录、页码，并保证 所提供的全部资料真实可信， 自愿承担相应责任。</w:t>
      </w:r>
    </w:p>
    <w:p w14:paraId="40EB7B1B">
      <w:pPr>
        <w:spacing w:before="42" w:line="360" w:lineRule="auto"/>
        <w:outlineLvl w:val="0"/>
        <w:rPr>
          <w:rFonts w:ascii="宋体" w:hAnsi="宋体" w:eastAsia="宋体" w:cs="宋体"/>
          <w:sz w:val="28"/>
          <w:szCs w:val="28"/>
        </w:rPr>
      </w:pPr>
      <w:bookmarkStart w:id="53" w:name="_Toc2558"/>
      <w:bookmarkStart w:id="54" w:name="_Toc13567"/>
      <w:r>
        <w:rPr>
          <w:rFonts w:ascii="宋体" w:hAnsi="宋体" w:eastAsia="宋体" w:cs="宋体"/>
          <w:b/>
          <w:bCs/>
          <w:spacing w:val="-5"/>
          <w:sz w:val="28"/>
          <w:szCs w:val="28"/>
        </w:rPr>
        <w:t>12.磋商响应文件的编制要求</w:t>
      </w:r>
      <w:bookmarkEnd w:id="53"/>
      <w:bookmarkEnd w:id="54"/>
    </w:p>
    <w:p w14:paraId="290355A3">
      <w:pPr>
        <w:spacing w:line="360" w:lineRule="auto"/>
        <w:ind w:firstLine="480" w:firstLineChars="200"/>
        <w:rPr>
          <w:sz w:val="24"/>
          <w:szCs w:val="24"/>
        </w:rPr>
      </w:pPr>
      <w:r>
        <w:rPr>
          <w:sz w:val="24"/>
          <w:szCs w:val="24"/>
        </w:rPr>
        <w:t xml:space="preserve">12.1 </w:t>
      </w:r>
      <w:r>
        <w:rPr>
          <w:rFonts w:hint="eastAsia" w:eastAsia="宋体"/>
          <w:sz w:val="24"/>
          <w:szCs w:val="24"/>
          <w:lang w:eastAsia="zh-CN"/>
        </w:rPr>
        <w:t>供应商</w:t>
      </w:r>
      <w:r>
        <w:rPr>
          <w:sz w:val="24"/>
          <w:szCs w:val="24"/>
        </w:rPr>
        <w:t>应按照磋商文件所提供的磋商响应文件格式，分别填写磋商文件第四部分的内容 , 应分别注明所提供交货的内容、价格等；磋商文件要求签字、盖章的地方必须由</w:t>
      </w:r>
      <w:r>
        <w:rPr>
          <w:rFonts w:hint="eastAsia" w:eastAsia="宋体"/>
          <w:sz w:val="24"/>
          <w:szCs w:val="24"/>
          <w:lang w:eastAsia="zh-CN"/>
        </w:rPr>
        <w:t>供应商</w:t>
      </w:r>
      <w:r>
        <w:rPr>
          <w:sz w:val="24"/>
          <w:szCs w:val="24"/>
        </w:rPr>
        <w:t>的法定代 表人或委托代理人按要求签字、盖章。</w:t>
      </w:r>
    </w:p>
    <w:p w14:paraId="74457810">
      <w:pPr>
        <w:spacing w:line="360" w:lineRule="auto"/>
        <w:ind w:firstLine="480" w:firstLineChars="200"/>
        <w:rPr>
          <w:sz w:val="24"/>
          <w:szCs w:val="24"/>
        </w:rPr>
      </w:pPr>
      <w:r>
        <w:rPr>
          <w:sz w:val="24"/>
          <w:szCs w:val="24"/>
        </w:rPr>
        <w:t xml:space="preserve">12.2 </w:t>
      </w:r>
      <w:r>
        <w:rPr>
          <w:rFonts w:hint="eastAsia" w:eastAsia="宋体"/>
          <w:sz w:val="24"/>
          <w:szCs w:val="24"/>
          <w:lang w:eastAsia="zh-CN"/>
        </w:rPr>
        <w:t>供应商</w:t>
      </w:r>
      <w:r>
        <w:rPr>
          <w:sz w:val="24"/>
          <w:szCs w:val="24"/>
        </w:rPr>
        <w:t>将加密电子响应文件1份务必在开标截止前上传至电子开评标系统。加密电子投标 文件制作详情请咨询政采云，咨询电话：95763.</w:t>
      </w:r>
    </w:p>
    <w:p w14:paraId="5C301D87">
      <w:pPr>
        <w:spacing w:line="360" w:lineRule="auto"/>
        <w:ind w:firstLine="480" w:firstLineChars="200"/>
        <w:rPr>
          <w:sz w:val="24"/>
          <w:szCs w:val="24"/>
        </w:rPr>
      </w:pPr>
      <w:r>
        <w:rPr>
          <w:sz w:val="24"/>
          <w:szCs w:val="24"/>
        </w:rPr>
        <w:t>12.3 磋商响应文件中不得行间插字、涂改或增删，如有修改错漏处，须由</w:t>
      </w:r>
      <w:r>
        <w:rPr>
          <w:rFonts w:hint="eastAsia" w:eastAsia="宋体"/>
          <w:sz w:val="24"/>
          <w:szCs w:val="24"/>
          <w:lang w:eastAsia="zh-CN"/>
        </w:rPr>
        <w:t>供应商</w:t>
      </w:r>
      <w:r>
        <w:rPr>
          <w:sz w:val="24"/>
          <w:szCs w:val="24"/>
        </w:rPr>
        <w:t>法定代表人 或其委托代理人签字、加盖公章。</w:t>
      </w:r>
    </w:p>
    <w:p w14:paraId="4C0C7C6D">
      <w:pPr>
        <w:pStyle w:val="4"/>
        <w:spacing w:line="307" w:lineRule="auto"/>
      </w:pPr>
    </w:p>
    <w:p w14:paraId="0F4645B9">
      <w:pPr>
        <w:keepNext w:val="0"/>
        <w:keepLines w:val="0"/>
        <w:pageBreakBefore w:val="0"/>
        <w:widowControl/>
        <w:kinsoku w:val="0"/>
        <w:wordWrap/>
        <w:overflowPunct/>
        <w:topLinePunct w:val="0"/>
        <w:autoSpaceDE w:val="0"/>
        <w:autoSpaceDN w:val="0"/>
        <w:bidi w:val="0"/>
        <w:adjustRightInd w:val="0"/>
        <w:snapToGrid w:val="0"/>
        <w:spacing w:before="274" w:line="226" w:lineRule="auto"/>
        <w:jc w:val="center"/>
        <w:textAlignment w:val="baseline"/>
        <w:outlineLvl w:val="1"/>
        <w:rPr>
          <w:rFonts w:ascii="宋体" w:hAnsi="宋体" w:eastAsia="宋体" w:cs="宋体"/>
          <w:b/>
          <w:bCs/>
          <w:spacing w:val="2"/>
          <w:sz w:val="35"/>
          <w:szCs w:val="35"/>
        </w:rPr>
      </w:pPr>
      <w:bookmarkStart w:id="55" w:name="_Toc12811"/>
      <w:bookmarkStart w:id="56" w:name="_Toc7359"/>
      <w:r>
        <w:rPr>
          <w:rFonts w:ascii="宋体" w:hAnsi="宋体" w:eastAsia="宋体" w:cs="宋体"/>
          <w:b/>
          <w:bCs/>
          <w:spacing w:val="2"/>
          <w:sz w:val="35"/>
          <w:szCs w:val="35"/>
        </w:rPr>
        <w:t>五、磋商响应文件的提交</w:t>
      </w:r>
      <w:bookmarkEnd w:id="55"/>
      <w:bookmarkEnd w:id="56"/>
    </w:p>
    <w:p w14:paraId="6A18FD42">
      <w:pPr>
        <w:pStyle w:val="4"/>
        <w:spacing w:line="410" w:lineRule="auto"/>
      </w:pPr>
    </w:p>
    <w:p w14:paraId="037A60A2">
      <w:pPr>
        <w:spacing w:before="42" w:line="360" w:lineRule="auto"/>
        <w:outlineLvl w:val="0"/>
        <w:rPr>
          <w:rFonts w:ascii="宋体" w:hAnsi="宋体" w:eastAsia="宋体" w:cs="宋体"/>
          <w:b/>
          <w:bCs/>
          <w:spacing w:val="-5"/>
          <w:sz w:val="28"/>
          <w:szCs w:val="28"/>
        </w:rPr>
      </w:pPr>
      <w:bookmarkStart w:id="57" w:name="_Toc3619"/>
      <w:bookmarkStart w:id="58" w:name="_Toc7378"/>
      <w:r>
        <w:rPr>
          <w:rFonts w:ascii="宋体" w:hAnsi="宋体" w:eastAsia="宋体" w:cs="宋体"/>
          <w:b/>
          <w:bCs/>
          <w:spacing w:val="-5"/>
          <w:sz w:val="28"/>
          <w:szCs w:val="28"/>
        </w:rPr>
        <w:t>13.磋商响应文件的密封和标记</w:t>
      </w:r>
      <w:bookmarkEnd w:id="57"/>
      <w:bookmarkEnd w:id="58"/>
    </w:p>
    <w:p w14:paraId="61E47C43">
      <w:pPr>
        <w:spacing w:line="360" w:lineRule="auto"/>
        <w:ind w:firstLine="480" w:firstLineChars="200"/>
        <w:rPr>
          <w:sz w:val="24"/>
          <w:szCs w:val="24"/>
        </w:rPr>
      </w:pPr>
      <w:r>
        <w:rPr>
          <w:sz w:val="24"/>
          <w:szCs w:val="24"/>
        </w:rPr>
        <w:t xml:space="preserve">13.1 </w:t>
      </w:r>
      <w:r>
        <w:rPr>
          <w:rFonts w:hint="eastAsia" w:eastAsia="宋体"/>
          <w:sz w:val="24"/>
          <w:szCs w:val="24"/>
          <w:lang w:eastAsia="zh-CN"/>
        </w:rPr>
        <w:t>供应商</w:t>
      </w:r>
      <w:r>
        <w:rPr>
          <w:sz w:val="24"/>
          <w:szCs w:val="24"/>
        </w:rPr>
        <w:t>将加密电子投标文件1份务必在开标截止前上传至电子开评标系统</w:t>
      </w:r>
      <w:r>
        <w:rPr>
          <w:rFonts w:hint="eastAsia" w:eastAsia="宋体"/>
          <w:sz w:val="24"/>
          <w:szCs w:val="24"/>
          <w:lang w:eastAsia="zh-CN"/>
        </w:rPr>
        <w:t>。</w:t>
      </w:r>
    </w:p>
    <w:p w14:paraId="235B7305">
      <w:pPr>
        <w:spacing w:line="360" w:lineRule="auto"/>
        <w:ind w:firstLine="480" w:firstLineChars="200"/>
        <w:rPr>
          <w:sz w:val="24"/>
          <w:szCs w:val="24"/>
        </w:rPr>
      </w:pPr>
      <w:r>
        <w:rPr>
          <w:sz w:val="24"/>
          <w:szCs w:val="24"/>
        </w:rPr>
        <w:t xml:space="preserve">13.2 </w:t>
      </w:r>
      <w:r>
        <w:rPr>
          <w:rFonts w:hint="eastAsia" w:eastAsia="宋体"/>
          <w:sz w:val="24"/>
          <w:szCs w:val="24"/>
          <w:lang w:eastAsia="zh-CN"/>
        </w:rPr>
        <w:t>供应商</w:t>
      </w:r>
      <w:r>
        <w:rPr>
          <w:sz w:val="24"/>
          <w:szCs w:val="24"/>
        </w:rPr>
        <w:t>如投多个包，投标文件每包分别按上述规定上传（如果有）。</w:t>
      </w:r>
    </w:p>
    <w:p w14:paraId="2AB3DC97">
      <w:pPr>
        <w:spacing w:before="42" w:line="360" w:lineRule="auto"/>
        <w:outlineLvl w:val="0"/>
        <w:rPr>
          <w:rFonts w:ascii="宋体" w:hAnsi="宋体" w:eastAsia="宋体" w:cs="宋体"/>
          <w:b/>
          <w:bCs/>
          <w:spacing w:val="-5"/>
          <w:sz w:val="28"/>
          <w:szCs w:val="28"/>
        </w:rPr>
      </w:pPr>
      <w:r>
        <w:rPr>
          <w:rFonts w:ascii="宋体" w:hAnsi="宋体" w:eastAsia="宋体" w:cs="宋体"/>
          <w:b/>
          <w:bCs/>
          <w:spacing w:val="-5"/>
          <w:sz w:val="28"/>
          <w:szCs w:val="28"/>
        </w:rPr>
        <w:t>14.提交磋商响应文件的时间、地点、方式</w:t>
      </w:r>
    </w:p>
    <w:p w14:paraId="7722393D">
      <w:pPr>
        <w:spacing w:line="360" w:lineRule="auto"/>
        <w:ind w:firstLine="480" w:firstLineChars="200"/>
        <w:rPr>
          <w:sz w:val="24"/>
          <w:szCs w:val="24"/>
        </w:rPr>
      </w:pPr>
      <w:r>
        <w:rPr>
          <w:sz w:val="24"/>
          <w:szCs w:val="24"/>
        </w:rPr>
        <w:t xml:space="preserve">14.1 </w:t>
      </w:r>
      <w:r>
        <w:rPr>
          <w:rFonts w:hint="eastAsia" w:eastAsia="宋体"/>
          <w:sz w:val="24"/>
          <w:szCs w:val="24"/>
          <w:lang w:eastAsia="zh-CN"/>
        </w:rPr>
        <w:t>供应商</w:t>
      </w:r>
      <w:r>
        <w:rPr>
          <w:sz w:val="24"/>
          <w:szCs w:val="24"/>
        </w:rPr>
        <w:t>应当在招标文件要求提交投标文件的截止时间前，将加密电子投标文件1份务必在 开标截止前上传至电子开评标系统，在截止时间后上传的，采购人、采购机构或者评标委员会应当 拒收。</w:t>
      </w:r>
    </w:p>
    <w:p w14:paraId="22EDAA88">
      <w:pPr>
        <w:spacing w:before="42" w:line="360" w:lineRule="auto"/>
        <w:outlineLvl w:val="0"/>
        <w:rPr>
          <w:rFonts w:ascii="宋体" w:hAnsi="宋体" w:eastAsia="宋体" w:cs="宋体"/>
          <w:b/>
          <w:bCs/>
          <w:spacing w:val="-5"/>
          <w:sz w:val="28"/>
          <w:szCs w:val="28"/>
        </w:rPr>
      </w:pPr>
      <w:r>
        <w:rPr>
          <w:rFonts w:ascii="宋体" w:hAnsi="宋体" w:eastAsia="宋体" w:cs="宋体"/>
          <w:b/>
          <w:bCs/>
          <w:spacing w:val="-5"/>
          <w:sz w:val="28"/>
          <w:szCs w:val="28"/>
        </w:rPr>
        <w:t>15.磋商响应文件的补充、修改或者撤回</w:t>
      </w:r>
    </w:p>
    <w:p w14:paraId="1428BC70">
      <w:pPr>
        <w:spacing w:line="360" w:lineRule="auto"/>
        <w:ind w:firstLine="480" w:firstLineChars="200"/>
        <w:rPr>
          <w:sz w:val="24"/>
          <w:szCs w:val="24"/>
        </w:rPr>
      </w:pPr>
      <w:r>
        <w:rPr>
          <w:sz w:val="24"/>
          <w:szCs w:val="24"/>
        </w:rPr>
        <w:t xml:space="preserve">15.1 </w:t>
      </w:r>
      <w:r>
        <w:rPr>
          <w:rFonts w:hint="eastAsia" w:eastAsia="宋体"/>
          <w:sz w:val="24"/>
          <w:szCs w:val="24"/>
          <w:lang w:eastAsia="zh-CN"/>
        </w:rPr>
        <w:t>供应商</w:t>
      </w:r>
      <w:r>
        <w:rPr>
          <w:sz w:val="24"/>
          <w:szCs w:val="24"/>
        </w:rPr>
        <w:t>在投标截止时间前，可以对所递交的磋商响应文件进行补充、修改或者撤回，并书 面通知采购代理机构。补充、修改的内容应当按照磋商文件要求签署、盖章、密封后，作为磋商响  应文件的组成部分。</w:t>
      </w:r>
    </w:p>
    <w:p w14:paraId="27B26E8B">
      <w:pPr>
        <w:keepNext w:val="0"/>
        <w:keepLines w:val="0"/>
        <w:pageBreakBefore w:val="0"/>
        <w:widowControl/>
        <w:kinsoku w:val="0"/>
        <w:wordWrap/>
        <w:overflowPunct/>
        <w:topLinePunct w:val="0"/>
        <w:autoSpaceDE w:val="0"/>
        <w:autoSpaceDN w:val="0"/>
        <w:bidi w:val="0"/>
        <w:adjustRightInd w:val="0"/>
        <w:snapToGrid w:val="0"/>
        <w:spacing w:before="274" w:line="226" w:lineRule="auto"/>
        <w:jc w:val="center"/>
        <w:textAlignment w:val="baseline"/>
        <w:outlineLvl w:val="1"/>
        <w:rPr>
          <w:rFonts w:ascii="宋体" w:hAnsi="宋体" w:eastAsia="宋体" w:cs="宋体"/>
          <w:b/>
          <w:bCs/>
          <w:spacing w:val="2"/>
          <w:sz w:val="35"/>
          <w:szCs w:val="35"/>
        </w:rPr>
        <w:sectPr>
          <w:type w:val="continuous"/>
          <w:pgSz w:w="11906" w:h="16838"/>
          <w:pgMar w:top="1440" w:right="1800" w:bottom="1440" w:left="1800" w:header="0" w:footer="987" w:gutter="0"/>
          <w:pgNumType w:fmt="decimal"/>
          <w:cols w:space="720" w:num="1"/>
        </w:sectPr>
      </w:pPr>
      <w:bookmarkStart w:id="59" w:name="_Toc3331"/>
      <w:bookmarkStart w:id="60" w:name="_Toc18706"/>
    </w:p>
    <w:p w14:paraId="1AC61559">
      <w:pPr>
        <w:rPr>
          <w:rFonts w:ascii="宋体" w:hAnsi="宋体" w:eastAsia="宋体" w:cs="宋体"/>
          <w:b/>
          <w:bCs/>
          <w:spacing w:val="2"/>
          <w:sz w:val="35"/>
          <w:szCs w:val="35"/>
        </w:rPr>
      </w:pPr>
      <w:r>
        <w:rPr>
          <w:rFonts w:ascii="宋体" w:hAnsi="宋体" w:eastAsia="宋体" w:cs="宋体"/>
          <w:b/>
          <w:bCs/>
          <w:spacing w:val="2"/>
          <w:sz w:val="35"/>
          <w:szCs w:val="35"/>
        </w:rPr>
        <w:br w:type="page"/>
      </w:r>
    </w:p>
    <w:p w14:paraId="0CDDB18E">
      <w:pPr>
        <w:keepNext w:val="0"/>
        <w:keepLines w:val="0"/>
        <w:pageBreakBefore w:val="0"/>
        <w:widowControl/>
        <w:kinsoku w:val="0"/>
        <w:wordWrap/>
        <w:overflowPunct/>
        <w:topLinePunct w:val="0"/>
        <w:autoSpaceDE w:val="0"/>
        <w:autoSpaceDN w:val="0"/>
        <w:bidi w:val="0"/>
        <w:adjustRightInd w:val="0"/>
        <w:snapToGrid w:val="0"/>
        <w:spacing w:before="274" w:line="226" w:lineRule="auto"/>
        <w:jc w:val="center"/>
        <w:textAlignment w:val="baseline"/>
        <w:outlineLvl w:val="1"/>
        <w:rPr>
          <w:rFonts w:ascii="宋体" w:hAnsi="宋体" w:eastAsia="宋体" w:cs="宋体"/>
          <w:b/>
          <w:bCs/>
          <w:spacing w:val="2"/>
          <w:sz w:val="35"/>
          <w:szCs w:val="35"/>
        </w:rPr>
      </w:pPr>
      <w:r>
        <w:rPr>
          <w:rFonts w:ascii="宋体" w:hAnsi="宋体" w:eastAsia="宋体" w:cs="宋体"/>
          <w:b/>
          <w:bCs/>
          <w:spacing w:val="2"/>
          <w:sz w:val="35"/>
          <w:szCs w:val="35"/>
        </w:rPr>
        <w:t>六、磋商过程</w:t>
      </w:r>
      <w:bookmarkEnd w:id="59"/>
      <w:bookmarkEnd w:id="60"/>
    </w:p>
    <w:p w14:paraId="0988B573">
      <w:pPr>
        <w:pStyle w:val="4"/>
        <w:spacing w:line="408" w:lineRule="auto"/>
      </w:pPr>
    </w:p>
    <w:p w14:paraId="25A61C03">
      <w:pPr>
        <w:spacing w:before="42" w:line="360" w:lineRule="auto"/>
        <w:outlineLvl w:val="0"/>
        <w:rPr>
          <w:rFonts w:ascii="宋体" w:hAnsi="宋体" w:eastAsia="宋体" w:cs="宋体"/>
          <w:b/>
          <w:bCs/>
          <w:spacing w:val="-5"/>
          <w:sz w:val="28"/>
          <w:szCs w:val="28"/>
        </w:rPr>
      </w:pPr>
      <w:r>
        <w:rPr>
          <w:rFonts w:ascii="宋体" w:hAnsi="宋体" w:eastAsia="宋体" w:cs="宋体"/>
          <w:b/>
          <w:bCs/>
          <w:spacing w:val="-5"/>
          <w:sz w:val="28"/>
          <w:szCs w:val="28"/>
        </w:rPr>
        <w:t>16.磋商过程</w:t>
      </w:r>
    </w:p>
    <w:p w14:paraId="21DFA916">
      <w:pPr>
        <w:spacing w:line="360" w:lineRule="auto"/>
        <w:ind w:firstLine="480" w:firstLineChars="200"/>
        <w:rPr>
          <w:sz w:val="24"/>
          <w:szCs w:val="24"/>
        </w:rPr>
      </w:pPr>
      <w:r>
        <w:rPr>
          <w:sz w:val="24"/>
          <w:szCs w:val="24"/>
        </w:rPr>
        <w:t>16.1  采购代理机构按本磋商文件中确定的时间和地点组织本项目的磋商活动。</w:t>
      </w:r>
      <w:r>
        <w:rPr>
          <w:rFonts w:hint="eastAsia" w:eastAsia="宋体"/>
          <w:sz w:val="24"/>
          <w:szCs w:val="24"/>
          <w:lang w:eastAsia="zh-CN"/>
        </w:rPr>
        <w:t>供应商</w:t>
      </w:r>
      <w:r>
        <w:rPr>
          <w:sz w:val="24"/>
          <w:szCs w:val="24"/>
        </w:rPr>
        <w:t>应由其 法定代表人或委托代理人参加。参加磋商的代表须签名报到以证明其出席开标会议。否则，视为自动弃权。</w:t>
      </w:r>
    </w:p>
    <w:p w14:paraId="46ED4D46">
      <w:pPr>
        <w:spacing w:line="360" w:lineRule="auto"/>
        <w:ind w:firstLine="480" w:firstLineChars="200"/>
        <w:rPr>
          <w:sz w:val="24"/>
          <w:szCs w:val="24"/>
        </w:rPr>
      </w:pPr>
      <w:r>
        <w:rPr>
          <w:sz w:val="24"/>
          <w:szCs w:val="24"/>
        </w:rPr>
        <w:t>16.2  磋商时，磋商响应文件中大写金额与小写金额不一致的，以大写金额为准；总价金额与 按单价汇总金额不一致的， 以单价汇总金额计算结果为准；单价金额小数点有明显错位的， 以总价 为准，并修改单价；对不同文字文本磋商响应文件的解释发生异议的，以中文文本为准。</w:t>
      </w:r>
    </w:p>
    <w:p w14:paraId="5BA756F9">
      <w:pPr>
        <w:spacing w:line="360" w:lineRule="auto"/>
        <w:ind w:firstLine="480" w:firstLineChars="200"/>
        <w:rPr>
          <w:sz w:val="24"/>
          <w:szCs w:val="24"/>
        </w:rPr>
      </w:pPr>
      <w:r>
        <w:rPr>
          <w:sz w:val="24"/>
          <w:szCs w:val="24"/>
        </w:rPr>
        <w:t>16.3 磋商工作由采购代理机构组织，采购人、采购监管、纪检监察等有关方面代表可根据采购 项目的具体情况列席。</w:t>
      </w:r>
    </w:p>
    <w:p w14:paraId="3D041B65">
      <w:pPr>
        <w:spacing w:line="360" w:lineRule="auto"/>
        <w:ind w:firstLine="480" w:firstLineChars="200"/>
        <w:rPr>
          <w:sz w:val="24"/>
          <w:szCs w:val="24"/>
        </w:rPr>
      </w:pPr>
      <w:r>
        <w:rPr>
          <w:sz w:val="24"/>
          <w:szCs w:val="24"/>
        </w:rPr>
        <w:t>16.4 磋商过程有专人记录，并存档备查。</w:t>
      </w:r>
    </w:p>
    <w:p w14:paraId="4CCCDD4B">
      <w:pPr>
        <w:keepNext w:val="0"/>
        <w:keepLines w:val="0"/>
        <w:pageBreakBefore w:val="0"/>
        <w:widowControl/>
        <w:kinsoku w:val="0"/>
        <w:wordWrap/>
        <w:overflowPunct/>
        <w:topLinePunct w:val="0"/>
        <w:autoSpaceDE w:val="0"/>
        <w:autoSpaceDN w:val="0"/>
        <w:bidi w:val="0"/>
        <w:adjustRightInd w:val="0"/>
        <w:snapToGrid w:val="0"/>
        <w:spacing w:before="274" w:line="226" w:lineRule="auto"/>
        <w:jc w:val="center"/>
        <w:textAlignment w:val="baseline"/>
        <w:outlineLvl w:val="1"/>
        <w:rPr>
          <w:rFonts w:ascii="宋体" w:hAnsi="宋体" w:eastAsia="宋体" w:cs="宋体"/>
          <w:b/>
          <w:bCs/>
          <w:spacing w:val="2"/>
          <w:sz w:val="35"/>
          <w:szCs w:val="35"/>
        </w:rPr>
      </w:pPr>
      <w:bookmarkStart w:id="61" w:name="_Toc4048"/>
      <w:bookmarkStart w:id="62" w:name="_Toc24293"/>
      <w:r>
        <w:rPr>
          <w:rFonts w:ascii="宋体" w:hAnsi="宋体" w:eastAsia="宋体" w:cs="宋体"/>
          <w:b/>
          <w:bCs/>
          <w:spacing w:val="2"/>
          <w:sz w:val="35"/>
          <w:szCs w:val="35"/>
        </w:rPr>
        <w:t>七、磋商程序及方法</w:t>
      </w:r>
      <w:bookmarkEnd w:id="61"/>
      <w:bookmarkEnd w:id="62"/>
    </w:p>
    <w:p w14:paraId="3AB62796">
      <w:pPr>
        <w:spacing w:line="360" w:lineRule="auto"/>
        <w:rPr>
          <w:sz w:val="24"/>
          <w:szCs w:val="24"/>
        </w:rPr>
      </w:pPr>
      <w:r>
        <w:rPr>
          <w:sz w:val="24"/>
          <w:szCs w:val="24"/>
        </w:rPr>
        <w:t>17.磋商小组</w:t>
      </w:r>
    </w:p>
    <w:p w14:paraId="23129378">
      <w:pPr>
        <w:spacing w:line="360" w:lineRule="auto"/>
        <w:ind w:firstLine="480" w:firstLineChars="200"/>
        <w:rPr>
          <w:sz w:val="24"/>
          <w:szCs w:val="24"/>
        </w:rPr>
      </w:pPr>
      <w:r>
        <w:rPr>
          <w:sz w:val="24"/>
          <w:szCs w:val="24"/>
        </w:rPr>
        <w:t>17.1  采购代理机构将根据采购项目的特点依法组建磋商小组，其成员由具有一定专业水平的技术、经济等方面的专家和采购人代表等三人以上单数组成。其中技术、经济等方面的专家不少于 成员总数的三分之二。</w:t>
      </w:r>
    </w:p>
    <w:p w14:paraId="2DD39A4C">
      <w:pPr>
        <w:spacing w:line="360" w:lineRule="auto"/>
        <w:ind w:firstLine="480" w:firstLineChars="200"/>
        <w:rPr>
          <w:sz w:val="24"/>
          <w:szCs w:val="24"/>
        </w:rPr>
      </w:pPr>
      <w:r>
        <w:rPr>
          <w:sz w:val="24"/>
          <w:szCs w:val="24"/>
        </w:rPr>
        <w:t>17.2 磋商由采购代理机构负责组织，具体磋商事务由依法组建的磋商小组负责，并独立履行下 列职责：</w:t>
      </w:r>
    </w:p>
    <w:p w14:paraId="26BF00B4">
      <w:pPr>
        <w:spacing w:line="360" w:lineRule="auto"/>
        <w:ind w:firstLine="480" w:firstLineChars="200"/>
        <w:rPr>
          <w:sz w:val="24"/>
          <w:szCs w:val="24"/>
        </w:rPr>
      </w:pPr>
      <w:r>
        <w:rPr>
          <w:sz w:val="24"/>
          <w:szCs w:val="24"/>
        </w:rPr>
        <w:t>（1）审查磋商响应文件是否符合磋商文件要求，并作出评价；</w:t>
      </w:r>
    </w:p>
    <w:p w14:paraId="32337A5B">
      <w:pPr>
        <w:spacing w:line="360" w:lineRule="auto"/>
        <w:ind w:firstLine="480" w:firstLineChars="200"/>
        <w:rPr>
          <w:sz w:val="24"/>
          <w:szCs w:val="24"/>
        </w:rPr>
      </w:pPr>
      <w:r>
        <w:rPr>
          <w:sz w:val="24"/>
          <w:szCs w:val="24"/>
        </w:rPr>
        <w:t>（2）要求</w:t>
      </w:r>
      <w:r>
        <w:rPr>
          <w:rFonts w:hint="eastAsia" w:eastAsia="宋体"/>
          <w:sz w:val="24"/>
          <w:szCs w:val="24"/>
          <w:lang w:eastAsia="zh-CN"/>
        </w:rPr>
        <w:t>供应商</w:t>
      </w:r>
      <w:r>
        <w:rPr>
          <w:sz w:val="24"/>
          <w:szCs w:val="24"/>
        </w:rPr>
        <w:t>对磋商响应文件有关事项作出解释或澄清；</w:t>
      </w:r>
    </w:p>
    <w:p w14:paraId="4D4EE845">
      <w:pPr>
        <w:spacing w:line="360" w:lineRule="auto"/>
        <w:ind w:firstLine="480" w:firstLineChars="200"/>
        <w:rPr>
          <w:sz w:val="24"/>
          <w:szCs w:val="24"/>
        </w:rPr>
      </w:pPr>
      <w:r>
        <w:rPr>
          <w:sz w:val="24"/>
          <w:szCs w:val="24"/>
        </w:rPr>
        <w:t>（3）推荐预成交候选</w:t>
      </w:r>
      <w:r>
        <w:rPr>
          <w:rFonts w:hint="eastAsia" w:eastAsia="宋体"/>
          <w:sz w:val="24"/>
          <w:szCs w:val="24"/>
          <w:lang w:eastAsia="zh-CN"/>
        </w:rPr>
        <w:t>供应商</w:t>
      </w:r>
      <w:r>
        <w:rPr>
          <w:sz w:val="24"/>
          <w:szCs w:val="24"/>
        </w:rPr>
        <w:t>；</w:t>
      </w:r>
    </w:p>
    <w:p w14:paraId="15A59728">
      <w:pPr>
        <w:spacing w:line="360" w:lineRule="auto"/>
        <w:ind w:firstLine="480" w:firstLineChars="200"/>
        <w:rPr>
          <w:sz w:val="24"/>
          <w:szCs w:val="24"/>
        </w:rPr>
      </w:pPr>
      <w:r>
        <w:rPr>
          <w:sz w:val="24"/>
          <w:szCs w:val="24"/>
        </w:rPr>
        <w:t>（4）对非法干预评标工作的人员和机构进行举报或投诉。</w:t>
      </w:r>
    </w:p>
    <w:p w14:paraId="3FBF4E8D">
      <w:pPr>
        <w:spacing w:line="360" w:lineRule="auto"/>
        <w:ind w:firstLine="480" w:firstLineChars="200"/>
        <w:rPr>
          <w:sz w:val="24"/>
          <w:szCs w:val="24"/>
        </w:rPr>
      </w:pPr>
      <w:r>
        <w:rPr>
          <w:sz w:val="24"/>
          <w:szCs w:val="24"/>
        </w:rPr>
        <w:t>17.3 磋商小组应遵守并履行下列义务：</w:t>
      </w:r>
    </w:p>
    <w:p w14:paraId="5806E877">
      <w:pPr>
        <w:spacing w:line="360" w:lineRule="auto"/>
        <w:ind w:firstLine="480" w:firstLineChars="200"/>
        <w:rPr>
          <w:sz w:val="24"/>
          <w:szCs w:val="24"/>
        </w:rPr>
      </w:pPr>
      <w:r>
        <w:rPr>
          <w:sz w:val="24"/>
          <w:szCs w:val="24"/>
        </w:rPr>
        <w:t>（1）遵纪守法，客观、公正、廉洁地履行职责；</w:t>
      </w:r>
    </w:p>
    <w:p w14:paraId="4B7B81CE">
      <w:pPr>
        <w:spacing w:line="360" w:lineRule="auto"/>
        <w:ind w:firstLine="480" w:firstLineChars="200"/>
        <w:rPr>
          <w:sz w:val="24"/>
          <w:szCs w:val="24"/>
        </w:rPr>
      </w:pPr>
      <w:r>
        <w:rPr>
          <w:sz w:val="24"/>
          <w:szCs w:val="24"/>
        </w:rPr>
        <w:t>（2）按照磋商文件规定的评审方法和评审标准进行评审，对评审意见承担磋商小组成员责任；</w:t>
      </w:r>
    </w:p>
    <w:p w14:paraId="176812F5">
      <w:pPr>
        <w:spacing w:line="360" w:lineRule="auto"/>
        <w:ind w:firstLine="480" w:firstLineChars="200"/>
        <w:rPr>
          <w:sz w:val="24"/>
          <w:szCs w:val="24"/>
        </w:rPr>
      </w:pPr>
      <w:r>
        <w:rPr>
          <w:sz w:val="24"/>
          <w:szCs w:val="24"/>
        </w:rPr>
        <w:t>（3）对磋商响应文件、磋商情况和磋商中获悉的商业秘密保密；</w:t>
      </w:r>
    </w:p>
    <w:p w14:paraId="5AB3C77B">
      <w:pPr>
        <w:spacing w:line="360" w:lineRule="auto"/>
        <w:ind w:firstLine="480" w:firstLineChars="200"/>
        <w:rPr>
          <w:sz w:val="24"/>
          <w:szCs w:val="24"/>
        </w:rPr>
      </w:pPr>
      <w:r>
        <w:rPr>
          <w:sz w:val="24"/>
          <w:szCs w:val="24"/>
        </w:rPr>
        <w:t>（4）参与磋商报告的起草；</w:t>
      </w:r>
    </w:p>
    <w:p w14:paraId="5AC93E89">
      <w:pPr>
        <w:spacing w:line="360" w:lineRule="auto"/>
        <w:ind w:firstLine="480" w:firstLineChars="200"/>
        <w:rPr>
          <w:sz w:val="24"/>
          <w:szCs w:val="24"/>
        </w:rPr>
      </w:pPr>
      <w:r>
        <w:rPr>
          <w:sz w:val="24"/>
          <w:szCs w:val="24"/>
        </w:rPr>
        <w:t>（5）解答</w:t>
      </w:r>
      <w:r>
        <w:rPr>
          <w:rFonts w:hint="eastAsia" w:eastAsia="宋体"/>
          <w:sz w:val="24"/>
          <w:szCs w:val="24"/>
          <w:lang w:eastAsia="zh-CN"/>
        </w:rPr>
        <w:t>供应商</w:t>
      </w:r>
      <w:r>
        <w:rPr>
          <w:sz w:val="24"/>
          <w:szCs w:val="24"/>
        </w:rPr>
        <w:t>及有关方面的质疑；</w:t>
      </w:r>
    </w:p>
    <w:p w14:paraId="2A7CC7C5">
      <w:pPr>
        <w:spacing w:line="360" w:lineRule="auto"/>
        <w:ind w:firstLine="480" w:firstLineChars="200"/>
        <w:rPr>
          <w:sz w:val="24"/>
          <w:szCs w:val="24"/>
        </w:rPr>
      </w:pPr>
      <w:r>
        <w:rPr>
          <w:sz w:val="24"/>
          <w:szCs w:val="24"/>
        </w:rPr>
        <w:t>（6）配合纪检部门进行投诉处理工作。</w:t>
      </w:r>
    </w:p>
    <w:p w14:paraId="291A29B8">
      <w:pPr>
        <w:spacing w:line="360" w:lineRule="auto"/>
        <w:ind w:firstLine="480" w:firstLineChars="200"/>
        <w:rPr>
          <w:sz w:val="24"/>
          <w:szCs w:val="24"/>
        </w:rPr>
      </w:pPr>
      <w:r>
        <w:rPr>
          <w:sz w:val="24"/>
          <w:szCs w:val="24"/>
        </w:rPr>
        <w:t>17.4 磋商小组所有成员应当集中与单一</w:t>
      </w:r>
      <w:r>
        <w:rPr>
          <w:rFonts w:hint="eastAsia" w:eastAsia="宋体"/>
          <w:sz w:val="24"/>
          <w:szCs w:val="24"/>
          <w:lang w:eastAsia="zh-CN"/>
        </w:rPr>
        <w:t>供应商</w:t>
      </w:r>
      <w:r>
        <w:rPr>
          <w:sz w:val="24"/>
          <w:szCs w:val="24"/>
        </w:rPr>
        <w:t>分别进行磋商，并给予所有参加磋商的</w:t>
      </w:r>
      <w:r>
        <w:rPr>
          <w:rFonts w:hint="eastAsia" w:eastAsia="宋体"/>
          <w:sz w:val="24"/>
          <w:szCs w:val="24"/>
          <w:lang w:eastAsia="zh-CN"/>
        </w:rPr>
        <w:t>供应商</w:t>
      </w:r>
      <w:r>
        <w:rPr>
          <w:sz w:val="24"/>
          <w:szCs w:val="24"/>
        </w:rPr>
        <w:t>平 等的磋商机会。</w:t>
      </w:r>
    </w:p>
    <w:p w14:paraId="249F44B5">
      <w:pPr>
        <w:spacing w:line="360" w:lineRule="auto"/>
        <w:ind w:firstLine="480" w:firstLineChars="200"/>
        <w:rPr>
          <w:sz w:val="24"/>
          <w:szCs w:val="24"/>
        </w:rPr>
      </w:pPr>
      <w:r>
        <w:rPr>
          <w:sz w:val="24"/>
          <w:szCs w:val="24"/>
        </w:rPr>
        <w:t>17.5 磋商工作在有关部门的监督和严格保密的情况下依法开展，任何单位和个人不得非法干预 、影响磋商工作和磋商结果。</w:t>
      </w:r>
    </w:p>
    <w:p w14:paraId="239E48A2">
      <w:pPr>
        <w:spacing w:line="360" w:lineRule="auto"/>
        <w:rPr>
          <w:sz w:val="24"/>
          <w:szCs w:val="24"/>
        </w:rPr>
      </w:pPr>
      <w:r>
        <w:rPr>
          <w:sz w:val="24"/>
          <w:szCs w:val="24"/>
        </w:rPr>
        <w:t>18.磋商程序</w:t>
      </w:r>
    </w:p>
    <w:p w14:paraId="65DC573F">
      <w:pPr>
        <w:spacing w:line="360" w:lineRule="auto"/>
        <w:ind w:firstLine="480" w:firstLineChars="200"/>
        <w:rPr>
          <w:sz w:val="24"/>
          <w:szCs w:val="24"/>
        </w:rPr>
      </w:pPr>
      <w:r>
        <w:rPr>
          <w:sz w:val="24"/>
          <w:szCs w:val="24"/>
        </w:rPr>
        <w:t>18.1 进入磋商阶段后，磋商小组成员按照客观、公正、审慎的原则，根据磋商文件规定的评审 程序、评审方法和评审标准进行独立开展评审工作，负责审议所有磋商响应文件，并按先初审、后  复审的程序对磋商响应文件进行评审、评分。</w:t>
      </w:r>
    </w:p>
    <w:p w14:paraId="600ED152">
      <w:pPr>
        <w:spacing w:line="360" w:lineRule="auto"/>
        <w:ind w:firstLine="480" w:firstLineChars="200"/>
        <w:rPr>
          <w:sz w:val="24"/>
          <w:szCs w:val="24"/>
        </w:rPr>
      </w:pPr>
      <w:r>
        <w:rPr>
          <w:sz w:val="24"/>
          <w:szCs w:val="24"/>
        </w:rPr>
        <w:t>18.2 初审阶段为资格性审查和符合性审查。</w:t>
      </w:r>
    </w:p>
    <w:p w14:paraId="6858075E">
      <w:pPr>
        <w:spacing w:line="360" w:lineRule="auto"/>
        <w:ind w:firstLine="480" w:firstLineChars="200"/>
        <w:rPr>
          <w:sz w:val="24"/>
          <w:szCs w:val="24"/>
        </w:rPr>
      </w:pPr>
      <w:r>
        <w:rPr>
          <w:sz w:val="24"/>
          <w:szCs w:val="24"/>
        </w:rPr>
        <w:t>18.2.1 磋商响应文件在响应磋商文件要求方面出现的偏离，分为实质性偏离和非实质性偏离。 实质性偏离是指磋商响应文件未能实质性响应磋商文件的要求。以下情况属于实质性偏离，磋商响  应文件有下列情况之一的，按无效响应处理。</w:t>
      </w:r>
    </w:p>
    <w:p w14:paraId="7381983D">
      <w:pPr>
        <w:spacing w:line="360" w:lineRule="auto"/>
        <w:ind w:firstLine="480" w:firstLineChars="200"/>
        <w:rPr>
          <w:sz w:val="24"/>
          <w:szCs w:val="24"/>
        </w:rPr>
      </w:pPr>
      <w:r>
        <w:rPr>
          <w:sz w:val="24"/>
          <w:szCs w:val="24"/>
        </w:rPr>
        <w:t>（1）不符合第2.2款“合格的</w:t>
      </w:r>
      <w:r>
        <w:rPr>
          <w:rFonts w:hint="eastAsia" w:eastAsia="宋体"/>
          <w:sz w:val="24"/>
          <w:szCs w:val="24"/>
          <w:lang w:eastAsia="zh-CN"/>
        </w:rPr>
        <w:t>供应商</w:t>
      </w:r>
      <w:r>
        <w:rPr>
          <w:sz w:val="24"/>
          <w:szCs w:val="24"/>
        </w:rPr>
        <w:t>”之规定的；</w:t>
      </w:r>
    </w:p>
    <w:p w14:paraId="792DF97C">
      <w:pPr>
        <w:spacing w:line="360" w:lineRule="auto"/>
        <w:ind w:firstLine="480" w:firstLineChars="200"/>
        <w:rPr>
          <w:sz w:val="24"/>
          <w:szCs w:val="24"/>
        </w:rPr>
      </w:pPr>
      <w:r>
        <w:rPr>
          <w:sz w:val="24"/>
          <w:szCs w:val="24"/>
        </w:rPr>
        <w:t>（2）未按磋商文件要求缴纳或未足额缴纳磋商保证金的；</w:t>
      </w:r>
    </w:p>
    <w:p w14:paraId="639A3C35">
      <w:pPr>
        <w:spacing w:line="360" w:lineRule="auto"/>
        <w:ind w:firstLine="480" w:firstLineChars="200"/>
        <w:rPr>
          <w:sz w:val="24"/>
          <w:szCs w:val="24"/>
        </w:rPr>
      </w:pPr>
      <w:r>
        <w:rPr>
          <w:sz w:val="24"/>
          <w:szCs w:val="24"/>
        </w:rPr>
        <w:t>（3）未按第11款(1)-(15)要求提供相关资料的；</w:t>
      </w:r>
    </w:p>
    <w:p w14:paraId="216870D0">
      <w:pPr>
        <w:spacing w:line="360" w:lineRule="auto"/>
        <w:ind w:firstLine="480" w:firstLineChars="200"/>
        <w:rPr>
          <w:sz w:val="24"/>
          <w:szCs w:val="24"/>
        </w:rPr>
      </w:pPr>
      <w:r>
        <w:rPr>
          <w:sz w:val="24"/>
          <w:szCs w:val="24"/>
        </w:rPr>
        <w:t>（4）磋商响应文件内容没有按磋商文件规定和要求签字、盖章的；</w:t>
      </w:r>
    </w:p>
    <w:p w14:paraId="0612CACB">
      <w:pPr>
        <w:spacing w:line="360" w:lineRule="auto"/>
        <w:ind w:firstLine="480" w:firstLineChars="200"/>
        <w:rPr>
          <w:sz w:val="24"/>
          <w:szCs w:val="24"/>
        </w:rPr>
      </w:pPr>
      <w:r>
        <w:rPr>
          <w:sz w:val="24"/>
          <w:szCs w:val="24"/>
        </w:rPr>
        <w:t>（5）磋商响应文件编排混乱，且擅自修改磋商文件规定的格式内容的；</w:t>
      </w:r>
    </w:p>
    <w:p w14:paraId="74E7AA96">
      <w:pPr>
        <w:spacing w:line="360" w:lineRule="auto"/>
        <w:ind w:firstLine="480" w:firstLineChars="200"/>
        <w:rPr>
          <w:sz w:val="24"/>
          <w:szCs w:val="24"/>
        </w:rPr>
      </w:pPr>
      <w:r>
        <w:rPr>
          <w:sz w:val="24"/>
          <w:szCs w:val="24"/>
        </w:rPr>
        <w:t>（6）投标总报价超过竞争性磋商文件规定的采购预算额度或者最高限价的；</w:t>
      </w:r>
    </w:p>
    <w:p w14:paraId="1E94AE20">
      <w:pPr>
        <w:spacing w:line="360" w:lineRule="auto"/>
        <w:ind w:firstLine="480" w:firstLineChars="200"/>
        <w:rPr>
          <w:sz w:val="24"/>
          <w:szCs w:val="24"/>
        </w:rPr>
      </w:pPr>
      <w:r>
        <w:rPr>
          <w:sz w:val="24"/>
          <w:szCs w:val="24"/>
        </w:rPr>
        <w:t>（7）交货时间、磋商有效期不能满足磋商文件要求的；</w:t>
      </w:r>
    </w:p>
    <w:p w14:paraId="4A487A27">
      <w:pPr>
        <w:spacing w:line="360" w:lineRule="auto"/>
        <w:ind w:firstLine="480" w:firstLineChars="200"/>
        <w:rPr>
          <w:sz w:val="24"/>
          <w:szCs w:val="24"/>
        </w:rPr>
      </w:pPr>
      <w:r>
        <w:rPr>
          <w:sz w:val="24"/>
          <w:szCs w:val="24"/>
        </w:rPr>
        <w:t>（8）磋商项目的采购内容、技术标准明显不符合采购项目要求的；</w:t>
      </w:r>
    </w:p>
    <w:p w14:paraId="56C474F5">
      <w:pPr>
        <w:spacing w:line="360" w:lineRule="auto"/>
        <w:ind w:firstLine="480" w:firstLineChars="200"/>
        <w:rPr>
          <w:sz w:val="24"/>
          <w:szCs w:val="24"/>
        </w:rPr>
      </w:pPr>
      <w:r>
        <w:rPr>
          <w:sz w:val="24"/>
          <w:szCs w:val="24"/>
        </w:rPr>
        <w:t>（9）磋商响应文件中附有采购人不能接受的条件的；</w:t>
      </w:r>
    </w:p>
    <w:p w14:paraId="0D058A9E">
      <w:pPr>
        <w:spacing w:line="360" w:lineRule="auto"/>
        <w:ind w:firstLine="480" w:firstLineChars="200"/>
        <w:rPr>
          <w:sz w:val="24"/>
          <w:szCs w:val="24"/>
        </w:rPr>
      </w:pPr>
      <w:r>
        <w:rPr>
          <w:sz w:val="24"/>
          <w:szCs w:val="24"/>
        </w:rPr>
        <w:t>（10）磋商小组认为应按无效响应处理的其他情况；</w:t>
      </w:r>
    </w:p>
    <w:p w14:paraId="3CAD9F26">
      <w:pPr>
        <w:spacing w:line="360" w:lineRule="auto"/>
        <w:ind w:firstLine="480" w:firstLineChars="200"/>
        <w:rPr>
          <w:sz w:val="24"/>
          <w:szCs w:val="24"/>
        </w:rPr>
      </w:pPr>
      <w:r>
        <w:rPr>
          <w:sz w:val="24"/>
          <w:szCs w:val="24"/>
        </w:rPr>
        <w:t>（11）法律、法规规定的其他情形。</w:t>
      </w:r>
    </w:p>
    <w:p w14:paraId="568C6791">
      <w:pPr>
        <w:spacing w:line="360" w:lineRule="auto"/>
        <w:ind w:firstLine="480" w:firstLineChars="200"/>
        <w:rPr>
          <w:sz w:val="24"/>
          <w:szCs w:val="24"/>
        </w:rPr>
      </w:pPr>
      <w:r>
        <w:rPr>
          <w:sz w:val="24"/>
          <w:szCs w:val="24"/>
        </w:rPr>
        <w:t>18.2.2 非实质性偏离是对磋商响应文件的有效性、完整性和响应程度进行审查时，可以要求投 标人对磋商响应文件中含义不明确、同类问题表述不一致或者明显文字和计算错误的内容作出必要  的澄清、说明或者补正后这些内容不会改变磋商响应文件的实质性。以下情况属于非实质性偏离：</w:t>
      </w:r>
    </w:p>
    <w:p w14:paraId="478E3080">
      <w:pPr>
        <w:spacing w:line="360" w:lineRule="auto"/>
        <w:ind w:firstLine="480" w:firstLineChars="200"/>
        <w:rPr>
          <w:sz w:val="24"/>
          <w:szCs w:val="24"/>
        </w:rPr>
      </w:pPr>
      <w:r>
        <w:rPr>
          <w:sz w:val="24"/>
          <w:szCs w:val="24"/>
        </w:rPr>
        <w:t>（1） 磋商响应文件文字表述的内容含义不明确；</w:t>
      </w:r>
    </w:p>
    <w:p w14:paraId="5D3E082A">
      <w:pPr>
        <w:spacing w:line="360" w:lineRule="auto"/>
        <w:ind w:firstLine="480" w:firstLineChars="200"/>
        <w:rPr>
          <w:sz w:val="24"/>
          <w:szCs w:val="24"/>
        </w:rPr>
      </w:pPr>
      <w:r>
        <w:rPr>
          <w:sz w:val="24"/>
          <w:szCs w:val="24"/>
        </w:rPr>
        <w:t>（2） 同类问题表述不一致；</w:t>
      </w:r>
    </w:p>
    <w:p w14:paraId="3A9267B9">
      <w:pPr>
        <w:spacing w:line="360" w:lineRule="auto"/>
        <w:ind w:firstLine="480" w:firstLineChars="200"/>
        <w:rPr>
          <w:sz w:val="24"/>
          <w:szCs w:val="24"/>
        </w:rPr>
      </w:pPr>
      <w:r>
        <w:rPr>
          <w:sz w:val="24"/>
          <w:szCs w:val="24"/>
        </w:rPr>
        <w:t>（3） 有明显文字和计算错误；</w:t>
      </w:r>
    </w:p>
    <w:p w14:paraId="4C0842CC">
      <w:pPr>
        <w:spacing w:line="360" w:lineRule="auto"/>
        <w:ind w:firstLine="480" w:firstLineChars="200"/>
        <w:rPr>
          <w:sz w:val="24"/>
          <w:szCs w:val="24"/>
        </w:rPr>
      </w:pPr>
      <w:r>
        <w:rPr>
          <w:sz w:val="24"/>
          <w:szCs w:val="24"/>
        </w:rPr>
        <w:t>（4） 提供的技术信息和数据资料不完整；</w:t>
      </w:r>
    </w:p>
    <w:p w14:paraId="24DE055C">
      <w:pPr>
        <w:spacing w:line="360" w:lineRule="auto"/>
        <w:ind w:firstLine="480" w:firstLineChars="200"/>
        <w:rPr>
          <w:sz w:val="24"/>
          <w:szCs w:val="24"/>
        </w:rPr>
      </w:pPr>
      <w:r>
        <w:rPr>
          <w:sz w:val="24"/>
          <w:szCs w:val="24"/>
        </w:rPr>
        <w:t>（5） 磋商小组认定的其他非实质性偏离情况。</w:t>
      </w:r>
    </w:p>
    <w:p w14:paraId="4FE7635E">
      <w:pPr>
        <w:spacing w:line="360" w:lineRule="auto"/>
        <w:ind w:firstLine="480" w:firstLineChars="200"/>
        <w:rPr>
          <w:sz w:val="24"/>
          <w:szCs w:val="24"/>
        </w:rPr>
      </w:pPr>
      <w:r>
        <w:rPr>
          <w:sz w:val="24"/>
          <w:szCs w:val="24"/>
        </w:rPr>
        <w:t>磋商响应文件有上述情形之一的，磋商小组应当要求</w:t>
      </w:r>
      <w:r>
        <w:rPr>
          <w:rFonts w:hint="eastAsia" w:eastAsia="宋体"/>
          <w:sz w:val="24"/>
          <w:szCs w:val="24"/>
          <w:lang w:eastAsia="zh-CN"/>
        </w:rPr>
        <w:t>供应商</w:t>
      </w:r>
      <w:r>
        <w:rPr>
          <w:sz w:val="24"/>
          <w:szCs w:val="24"/>
        </w:rPr>
        <w:t>在规定的时间内予以澄清、说明。 澄清说明材料由</w:t>
      </w:r>
      <w:r>
        <w:rPr>
          <w:rFonts w:hint="eastAsia" w:eastAsia="宋体"/>
          <w:sz w:val="24"/>
          <w:szCs w:val="24"/>
          <w:lang w:eastAsia="zh-CN"/>
        </w:rPr>
        <w:t>供应商</w:t>
      </w:r>
      <w:r>
        <w:rPr>
          <w:sz w:val="24"/>
          <w:szCs w:val="24"/>
        </w:rPr>
        <w:t>法定代表人或委托代理人在规定的时间在政采云投标客户端做出答疑，并对 评委提出的质疑做出应答（如不在规定时间内应答则视为自动放弃） 。该内容不得超出磋商响应文 件的范围或者改变磋商响应文件的实质性内容，并作为磋商响应文件的组成部分。答疑期间，投标 人拒绝或在规定的时间内未做出澄清、说明，或澄清、说明的内容仍不能说明问题的，磋商小组将 按照磋商文件的要求对现有的磋商资料做出评审意见。磋商小组对</w:t>
      </w:r>
      <w:r>
        <w:rPr>
          <w:rFonts w:hint="eastAsia" w:eastAsia="宋体"/>
          <w:sz w:val="24"/>
          <w:szCs w:val="24"/>
          <w:lang w:eastAsia="zh-CN"/>
        </w:rPr>
        <w:t>供应商</w:t>
      </w:r>
      <w:r>
        <w:rPr>
          <w:sz w:val="24"/>
          <w:szCs w:val="24"/>
        </w:rPr>
        <w:t>主动提出的澄清、说明的 内容将不予接受。</w:t>
      </w:r>
    </w:p>
    <w:p w14:paraId="6F7A2DAB">
      <w:pPr>
        <w:spacing w:line="360" w:lineRule="auto"/>
        <w:ind w:firstLine="480" w:firstLineChars="200"/>
        <w:rPr>
          <w:sz w:val="24"/>
          <w:szCs w:val="24"/>
        </w:rPr>
      </w:pPr>
      <w:r>
        <w:rPr>
          <w:sz w:val="24"/>
          <w:szCs w:val="24"/>
        </w:rPr>
        <w:t>18.2.3 在磋商响应文件初审、复审过程中，如果磋商小组成员出现对评审结果有不同意见的， 应当以书面形式反映，磋商报告中应注明该不同意见。磋商小组成员拒绝在磋商报告中签字又不书  面说明其不同意见和理由的，视为同意磋商结果。</w:t>
      </w:r>
    </w:p>
    <w:p w14:paraId="33B92F4D">
      <w:pPr>
        <w:spacing w:line="360" w:lineRule="auto"/>
        <w:ind w:firstLine="480" w:firstLineChars="200"/>
        <w:rPr>
          <w:sz w:val="24"/>
          <w:szCs w:val="24"/>
        </w:rPr>
      </w:pPr>
      <w:r>
        <w:rPr>
          <w:sz w:val="24"/>
          <w:szCs w:val="24"/>
        </w:rPr>
        <w:t>18.3 在磋商过程中，磋商小组可以根据磋商文件和磋商情况实质性变动采购需求中的技术、服 务要求以及合同草案条款，但不得变动磋商文件中的其他内容。实质性变动的内容，须经采购人代表确认。对磋商文件作出的实质性变动是磋商文件的有效组成部分，磋商小组应及时以书面形式同时通知所有参加磋商的</w:t>
      </w:r>
      <w:r>
        <w:rPr>
          <w:rFonts w:hint="eastAsia" w:eastAsia="宋体"/>
          <w:sz w:val="24"/>
          <w:szCs w:val="24"/>
          <w:lang w:eastAsia="zh-CN"/>
        </w:rPr>
        <w:t>供应商</w:t>
      </w:r>
      <w:r>
        <w:rPr>
          <w:sz w:val="24"/>
          <w:szCs w:val="24"/>
        </w:rPr>
        <w:t>。</w:t>
      </w:r>
      <w:r>
        <w:rPr>
          <w:rFonts w:hint="eastAsia" w:eastAsia="宋体"/>
          <w:sz w:val="24"/>
          <w:szCs w:val="24"/>
          <w:lang w:eastAsia="zh-CN"/>
        </w:rPr>
        <w:t>供应商</w:t>
      </w:r>
      <w:r>
        <w:rPr>
          <w:sz w:val="24"/>
          <w:szCs w:val="24"/>
        </w:rPr>
        <w:t>应当按照磋商文件的变动情况和磋商小组的要求重新提交响 应文件，并由其法定代表人或委托代理人签字或者加盖公章。</w:t>
      </w:r>
    </w:p>
    <w:p w14:paraId="4F253C2A">
      <w:pPr>
        <w:spacing w:line="360" w:lineRule="auto"/>
        <w:ind w:firstLine="480" w:firstLineChars="200"/>
        <w:rPr>
          <w:sz w:val="24"/>
          <w:szCs w:val="24"/>
        </w:rPr>
      </w:pPr>
      <w:r>
        <w:rPr>
          <w:sz w:val="24"/>
          <w:szCs w:val="24"/>
        </w:rPr>
        <w:t>18.4 比较与评价：磋商小组将按磋商文件中规定的评审办法和标准，对初审阶段合格的磋商响 应文件进行商务和服务评估方面的综合比较与评价。即在最大限度地满足磋商文件实质性要求的前  提下，按照磋商文件中规定的各项因素进行综合评审， 以评审总得分由高到低排序推荐预成交候选  人。若得分相同时，按最后报价由低到高顺序排列；得分相同且最后报价相同的，按服务能力与方  案得分由高到低顺序排列。</w:t>
      </w:r>
    </w:p>
    <w:p w14:paraId="57735493">
      <w:pPr>
        <w:spacing w:line="360" w:lineRule="auto"/>
        <w:rPr>
          <w:sz w:val="24"/>
          <w:szCs w:val="24"/>
        </w:rPr>
      </w:pPr>
      <w:r>
        <w:rPr>
          <w:sz w:val="24"/>
          <w:szCs w:val="24"/>
        </w:rPr>
        <w:t>19.评审办法</w:t>
      </w:r>
    </w:p>
    <w:p w14:paraId="2277681E">
      <w:pPr>
        <w:spacing w:line="360" w:lineRule="auto"/>
        <w:ind w:firstLine="480" w:firstLineChars="200"/>
        <w:rPr>
          <w:sz w:val="24"/>
          <w:szCs w:val="24"/>
        </w:rPr>
      </w:pPr>
      <w:r>
        <w:rPr>
          <w:sz w:val="24"/>
          <w:szCs w:val="24"/>
        </w:rPr>
        <w:t>19.1 评标委员会应当按照竞争性磋商文件中规定的评标方法和标准，对资格性和符合性审查合 格的投标文件进行商务和技术评估，综合比较与评价。</w:t>
      </w:r>
    </w:p>
    <w:p w14:paraId="6F104B36">
      <w:pPr>
        <w:spacing w:line="360" w:lineRule="auto"/>
        <w:ind w:firstLine="480" w:firstLineChars="200"/>
        <w:rPr>
          <w:sz w:val="24"/>
          <w:szCs w:val="24"/>
        </w:rPr>
      </w:pPr>
      <w:r>
        <w:rPr>
          <w:sz w:val="24"/>
          <w:szCs w:val="24"/>
        </w:rPr>
        <w:t>19.2 评标委员会认为</w:t>
      </w:r>
      <w:r>
        <w:rPr>
          <w:rFonts w:hint="eastAsia" w:eastAsia="宋体"/>
          <w:sz w:val="24"/>
          <w:szCs w:val="24"/>
          <w:lang w:eastAsia="zh-CN"/>
        </w:rPr>
        <w:t>供应商</w:t>
      </w:r>
      <w:r>
        <w:rPr>
          <w:sz w:val="24"/>
          <w:szCs w:val="24"/>
        </w:rPr>
        <w:t>的报价明显低于其他通过资格性和符合性审查</w:t>
      </w:r>
      <w:r>
        <w:rPr>
          <w:rFonts w:hint="eastAsia" w:eastAsia="宋体"/>
          <w:sz w:val="24"/>
          <w:szCs w:val="24"/>
          <w:lang w:eastAsia="zh-CN"/>
        </w:rPr>
        <w:t>供应商</w:t>
      </w:r>
      <w:r>
        <w:rPr>
          <w:sz w:val="24"/>
          <w:szCs w:val="24"/>
        </w:rPr>
        <w:t>的报价，有可 能影响产品质量或者不能诚信履约的，应当要求其在评标现场合理的时间内提供书面说明，必要时  提交相关证明材料；</w:t>
      </w:r>
      <w:r>
        <w:rPr>
          <w:rFonts w:hint="eastAsia" w:eastAsia="宋体"/>
          <w:sz w:val="24"/>
          <w:szCs w:val="24"/>
          <w:lang w:eastAsia="zh-CN"/>
        </w:rPr>
        <w:t>供应商</w:t>
      </w:r>
      <w:r>
        <w:rPr>
          <w:sz w:val="24"/>
          <w:szCs w:val="24"/>
        </w:rPr>
        <w:t>不能证明其报价合理性的，评标委员会应当将其作为无效投标处理。</w:t>
      </w:r>
    </w:p>
    <w:p w14:paraId="2CD56E8A">
      <w:pPr>
        <w:spacing w:line="360" w:lineRule="auto"/>
        <w:ind w:firstLine="480" w:firstLineChars="200"/>
        <w:rPr>
          <w:sz w:val="24"/>
          <w:szCs w:val="24"/>
        </w:rPr>
      </w:pPr>
      <w:r>
        <w:rPr>
          <w:sz w:val="24"/>
          <w:szCs w:val="24"/>
        </w:rPr>
        <w:t>19.3 使用综合评分法的采购项目，提供相同品牌产品且通过资格审查、符合性审查的不同投标 人参加同一合同项下投标的，按一家</w:t>
      </w:r>
      <w:r>
        <w:rPr>
          <w:rFonts w:hint="eastAsia" w:eastAsia="宋体"/>
          <w:sz w:val="24"/>
          <w:szCs w:val="24"/>
          <w:lang w:eastAsia="zh-CN"/>
        </w:rPr>
        <w:t>供应商</w:t>
      </w:r>
      <w:r>
        <w:rPr>
          <w:sz w:val="24"/>
          <w:szCs w:val="24"/>
        </w:rPr>
        <w:t>计算，评审后得分最高的同品牌</w:t>
      </w:r>
      <w:r>
        <w:rPr>
          <w:rFonts w:hint="eastAsia" w:eastAsia="宋体"/>
          <w:sz w:val="24"/>
          <w:szCs w:val="24"/>
          <w:lang w:eastAsia="zh-CN"/>
        </w:rPr>
        <w:t>供应商</w:t>
      </w:r>
      <w:r>
        <w:rPr>
          <w:sz w:val="24"/>
          <w:szCs w:val="24"/>
        </w:rPr>
        <w:t>获得中标人推荐  资格；评审得分相同的，由采购人或者采购人委托评标委员会按照竞争性磋商文件规定的方式确定  一个</w:t>
      </w:r>
      <w:r>
        <w:rPr>
          <w:rFonts w:hint="eastAsia" w:eastAsia="宋体"/>
          <w:sz w:val="24"/>
          <w:szCs w:val="24"/>
          <w:lang w:eastAsia="zh-CN"/>
        </w:rPr>
        <w:t>供应商</w:t>
      </w:r>
      <w:r>
        <w:rPr>
          <w:sz w:val="24"/>
          <w:szCs w:val="24"/>
        </w:rPr>
        <w:t>获得中标人推荐资格，竞争性磋商文件未规定的采取随机抽取方式确定，其他同品牌投  标人不作为中标候选人。非单一产品采购项目，采购人应当根据采购项目技术构成、产品价格比重  等合理确定核心产品，并在竞争性磋商文件中载明。多家</w:t>
      </w:r>
      <w:r>
        <w:rPr>
          <w:rFonts w:hint="eastAsia" w:eastAsia="宋体"/>
          <w:sz w:val="24"/>
          <w:szCs w:val="24"/>
          <w:lang w:eastAsia="zh-CN"/>
        </w:rPr>
        <w:t>供应商</w:t>
      </w:r>
      <w:r>
        <w:rPr>
          <w:sz w:val="24"/>
          <w:szCs w:val="24"/>
        </w:rPr>
        <w:t>提供的核心产品品牌相同的，按前  两款规定处理。</w:t>
      </w:r>
    </w:p>
    <w:p w14:paraId="10A4FAD9">
      <w:pPr>
        <w:spacing w:line="360" w:lineRule="auto"/>
        <w:ind w:firstLine="480" w:firstLineChars="200"/>
        <w:rPr>
          <w:sz w:val="24"/>
          <w:szCs w:val="24"/>
        </w:rPr>
      </w:pPr>
      <w:r>
        <w:rPr>
          <w:sz w:val="24"/>
          <w:szCs w:val="24"/>
        </w:rPr>
        <w:t>19.4 评审过程中，在同等条件下，优先采购具有环境标志、节能、 自主创新的产品。根据《关 于调整优化节能产品、环境标志产品政府采购执行机制的通知》（财库〔2019〕9号）的要求，采购 人拟采购的产品属于品目清单范围的，采购人及其委托的采购代理机构应当依据国家确定的认证机  构出具的、处于有效期之内的节能产品、环境标志产品认证证书，对获得证书的产品实施政府优先  采购或强制采购。</w:t>
      </w:r>
    </w:p>
    <w:p w14:paraId="356F0F6E">
      <w:pPr>
        <w:spacing w:line="360" w:lineRule="auto"/>
        <w:rPr>
          <w:sz w:val="24"/>
          <w:szCs w:val="24"/>
        </w:rPr>
      </w:pPr>
      <w:r>
        <w:rPr>
          <w:sz w:val="24"/>
          <w:szCs w:val="24"/>
        </w:rPr>
        <w:t>根据《财政部工业和信息化部关于印发&lt;政府采购促进中小企业发展管理办法&gt;的通知》（财库 〔2020〕46号）及《关于进一步加大政府采购支持中小企业力度的通知》（财库（2022）19号）的 规定，落实促进中小企业发展政策。根据《财政部、司法部关于政府采购支持监狱企业发展有关问题的通知》（财库〔2014〕68号) 的规定，落实支持监狱企业发展政策。根据《三部门联合发布关于促进残疾人就业政府采购政策的通知》（财库〔2017〕 141号）的规定，落实支持残疾人福利性单位发展政策。</w:t>
      </w:r>
    </w:p>
    <w:p w14:paraId="7085564B">
      <w:pPr>
        <w:spacing w:line="360" w:lineRule="auto"/>
        <w:ind w:firstLine="480" w:firstLineChars="200"/>
        <w:rPr>
          <w:sz w:val="24"/>
          <w:szCs w:val="24"/>
        </w:rPr>
      </w:pPr>
      <w:r>
        <w:rPr>
          <w:sz w:val="24"/>
          <w:szCs w:val="24"/>
        </w:rPr>
        <w:t>19.5 依照《中华人民共和国政府采购法》、《中华人民共和国政府采购法实施条例》、《政府 采购竞争性磋商采购方式管理暂行办法》的规定，</w:t>
      </w:r>
    </w:p>
    <w:p w14:paraId="623A2B98">
      <w:pPr>
        <w:spacing w:line="360" w:lineRule="auto"/>
        <w:rPr>
          <w:sz w:val="24"/>
          <w:szCs w:val="24"/>
        </w:rPr>
      </w:pPr>
      <w:r>
        <w:rPr>
          <w:sz w:val="24"/>
          <w:szCs w:val="24"/>
        </w:rPr>
        <w:t>结合该项目的特点制定本评审办法。本次评审采 用综合评分法，</w:t>
      </w:r>
    </w:p>
    <w:p w14:paraId="781FBC26">
      <w:pPr>
        <w:spacing w:line="360" w:lineRule="auto"/>
        <w:rPr>
          <w:rFonts w:hint="eastAsia" w:eastAsia="宋体"/>
          <w:sz w:val="24"/>
          <w:szCs w:val="24"/>
          <w:lang w:eastAsia="zh-CN"/>
        </w:rPr>
      </w:pPr>
      <w:r>
        <w:rPr>
          <w:sz w:val="24"/>
          <w:szCs w:val="24"/>
        </w:rPr>
        <w:t>评审内容分为投标报价、商务评分、技术水平、履约及售后服务能力四部分组成 (满分100分</w:t>
      </w:r>
      <w:r>
        <w:rPr>
          <w:rFonts w:hint="eastAsia" w:eastAsia="宋体"/>
          <w:sz w:val="24"/>
          <w:szCs w:val="24"/>
          <w:lang w:eastAsia="zh-CN"/>
        </w:rPr>
        <w:t>）</w:t>
      </w:r>
    </w:p>
    <w:tbl>
      <w:tblPr>
        <w:tblStyle w:val="22"/>
        <w:tblW w:w="84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1062"/>
        <w:gridCol w:w="6874"/>
      </w:tblGrid>
      <w:tr w14:paraId="5A7F7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499" w:type="dxa"/>
            <w:tcBorders>
              <w:top w:val="single" w:color="000000" w:sz="2" w:space="0"/>
              <w:bottom w:val="single" w:color="000000" w:sz="2" w:space="0"/>
            </w:tcBorders>
            <w:textDirection w:val="tbRlV"/>
            <w:vAlign w:val="top"/>
          </w:tcPr>
          <w:p w14:paraId="1F3BF9C5">
            <w:pPr>
              <w:spacing w:before="125" w:line="360" w:lineRule="auto"/>
              <w:rPr>
                <w:rFonts w:hint="eastAsia" w:ascii="宋体" w:hAnsi="宋体" w:eastAsia="宋体" w:cs="宋体"/>
                <w:b w:val="0"/>
                <w:bCs w:val="0"/>
                <w:sz w:val="24"/>
                <w:szCs w:val="24"/>
              </w:rPr>
            </w:pPr>
            <w:r>
              <w:rPr>
                <w:rFonts w:hint="eastAsia" w:ascii="宋体" w:hAnsi="宋体" w:eastAsia="宋体" w:cs="宋体"/>
                <w:b w:val="0"/>
                <w:bCs w:val="0"/>
                <w:spacing w:val="44"/>
                <w:sz w:val="24"/>
                <w:szCs w:val="24"/>
              </w:rPr>
              <w:t>序</w:t>
            </w:r>
            <w:r>
              <w:rPr>
                <w:rFonts w:hint="eastAsia" w:ascii="宋体" w:hAnsi="宋体" w:eastAsia="宋体" w:cs="宋体"/>
                <w:b w:val="0"/>
                <w:bCs w:val="0"/>
                <w:spacing w:val="43"/>
                <w:sz w:val="24"/>
                <w:szCs w:val="24"/>
              </w:rPr>
              <w:t>号</w:t>
            </w:r>
          </w:p>
        </w:tc>
        <w:tc>
          <w:tcPr>
            <w:tcW w:w="1062" w:type="dxa"/>
            <w:tcBorders>
              <w:top w:val="single" w:color="000000" w:sz="2" w:space="0"/>
              <w:bottom w:val="single" w:color="000000" w:sz="2" w:space="0"/>
            </w:tcBorders>
            <w:vAlign w:val="top"/>
          </w:tcPr>
          <w:p w14:paraId="67C8AB06">
            <w:pPr>
              <w:spacing w:before="45" w:line="360" w:lineRule="auto"/>
              <w:ind w:left="291"/>
              <w:rPr>
                <w:rFonts w:hint="eastAsia" w:ascii="宋体" w:hAnsi="宋体" w:eastAsia="宋体" w:cs="宋体"/>
                <w:b w:val="0"/>
                <w:bCs w:val="0"/>
                <w:sz w:val="24"/>
                <w:szCs w:val="24"/>
              </w:rPr>
            </w:pPr>
            <w:r>
              <w:rPr>
                <w:rFonts w:hint="eastAsia" w:ascii="宋体" w:hAnsi="宋体" w:eastAsia="宋体" w:cs="宋体"/>
                <w:b w:val="0"/>
                <w:bCs w:val="0"/>
                <w:spacing w:val="6"/>
                <w:position w:val="17"/>
                <w:sz w:val="24"/>
                <w:szCs w:val="24"/>
              </w:rPr>
              <w:t>评</w:t>
            </w:r>
            <w:r>
              <w:rPr>
                <w:rFonts w:hint="eastAsia" w:ascii="宋体" w:hAnsi="宋体" w:eastAsia="宋体" w:cs="宋体"/>
                <w:b w:val="0"/>
                <w:bCs w:val="0"/>
                <w:spacing w:val="5"/>
                <w:position w:val="17"/>
                <w:sz w:val="24"/>
                <w:szCs w:val="24"/>
              </w:rPr>
              <w:t>审</w:t>
            </w:r>
          </w:p>
          <w:p w14:paraId="7F94D539">
            <w:pPr>
              <w:spacing w:line="360" w:lineRule="auto"/>
              <w:ind w:left="310"/>
              <w:rPr>
                <w:rFonts w:hint="eastAsia" w:ascii="宋体" w:hAnsi="宋体" w:eastAsia="宋体" w:cs="宋体"/>
                <w:b w:val="0"/>
                <w:bCs w:val="0"/>
                <w:sz w:val="24"/>
                <w:szCs w:val="24"/>
              </w:rPr>
            </w:pPr>
            <w:r>
              <w:rPr>
                <w:rFonts w:hint="eastAsia" w:ascii="宋体" w:hAnsi="宋体" w:eastAsia="宋体" w:cs="宋体"/>
                <w:b w:val="0"/>
                <w:bCs w:val="0"/>
                <w:spacing w:val="-5"/>
                <w:sz w:val="24"/>
                <w:szCs w:val="24"/>
              </w:rPr>
              <w:t>因</w:t>
            </w:r>
            <w:r>
              <w:rPr>
                <w:rFonts w:hint="eastAsia" w:ascii="宋体" w:hAnsi="宋体" w:eastAsia="宋体" w:cs="宋体"/>
                <w:b w:val="0"/>
                <w:bCs w:val="0"/>
                <w:spacing w:val="-4"/>
                <w:sz w:val="24"/>
                <w:szCs w:val="24"/>
              </w:rPr>
              <w:t>素</w:t>
            </w:r>
          </w:p>
        </w:tc>
        <w:tc>
          <w:tcPr>
            <w:tcW w:w="6874" w:type="dxa"/>
            <w:tcBorders>
              <w:top w:val="single" w:color="000000" w:sz="2" w:space="0"/>
              <w:bottom w:val="single" w:color="000000" w:sz="2" w:space="0"/>
            </w:tcBorders>
            <w:vAlign w:val="top"/>
          </w:tcPr>
          <w:p w14:paraId="1DE1C812">
            <w:pPr>
              <w:spacing w:before="278" w:line="360" w:lineRule="auto"/>
              <w:ind w:left="2956"/>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评审标</w:t>
            </w:r>
            <w:r>
              <w:rPr>
                <w:rFonts w:hint="eastAsia" w:ascii="宋体" w:hAnsi="宋体" w:eastAsia="宋体" w:cs="宋体"/>
                <w:b w:val="0"/>
                <w:bCs w:val="0"/>
                <w:spacing w:val="7"/>
                <w:sz w:val="24"/>
                <w:szCs w:val="24"/>
              </w:rPr>
              <w:t>准</w:t>
            </w:r>
          </w:p>
        </w:tc>
      </w:tr>
      <w:tr w14:paraId="7282E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4" w:hRule="atLeast"/>
        </w:trPr>
        <w:tc>
          <w:tcPr>
            <w:tcW w:w="499" w:type="dxa"/>
            <w:tcBorders>
              <w:top w:val="single" w:color="000000" w:sz="2" w:space="0"/>
            </w:tcBorders>
            <w:vAlign w:val="top"/>
          </w:tcPr>
          <w:p w14:paraId="5F80202B">
            <w:pPr>
              <w:spacing w:line="360" w:lineRule="auto"/>
              <w:rPr>
                <w:rFonts w:hint="eastAsia" w:ascii="宋体" w:hAnsi="宋体" w:eastAsia="宋体" w:cs="宋体"/>
                <w:b w:val="0"/>
                <w:bCs w:val="0"/>
                <w:sz w:val="24"/>
                <w:szCs w:val="24"/>
              </w:rPr>
            </w:pPr>
          </w:p>
          <w:p w14:paraId="26FDA872">
            <w:pPr>
              <w:spacing w:line="360" w:lineRule="auto"/>
              <w:rPr>
                <w:rFonts w:hint="eastAsia" w:ascii="宋体" w:hAnsi="宋体" w:eastAsia="宋体" w:cs="宋体"/>
                <w:b w:val="0"/>
                <w:bCs w:val="0"/>
                <w:sz w:val="24"/>
                <w:szCs w:val="24"/>
              </w:rPr>
            </w:pPr>
          </w:p>
          <w:p w14:paraId="60ED7016">
            <w:pPr>
              <w:spacing w:line="360" w:lineRule="auto"/>
              <w:rPr>
                <w:rFonts w:hint="eastAsia" w:ascii="宋体" w:hAnsi="宋体" w:eastAsia="宋体" w:cs="宋体"/>
                <w:b w:val="0"/>
                <w:bCs w:val="0"/>
                <w:sz w:val="24"/>
                <w:szCs w:val="24"/>
              </w:rPr>
            </w:pPr>
          </w:p>
          <w:p w14:paraId="56082246">
            <w:pPr>
              <w:spacing w:line="360" w:lineRule="auto"/>
              <w:rPr>
                <w:rFonts w:hint="eastAsia" w:ascii="宋体" w:hAnsi="宋体" w:eastAsia="宋体" w:cs="宋体"/>
                <w:b w:val="0"/>
                <w:bCs w:val="0"/>
                <w:sz w:val="24"/>
                <w:szCs w:val="24"/>
              </w:rPr>
            </w:pPr>
          </w:p>
          <w:p w14:paraId="46CE3C7F">
            <w:pPr>
              <w:spacing w:before="75" w:line="360" w:lineRule="auto"/>
              <w:ind w:left="211"/>
              <w:rPr>
                <w:rFonts w:hint="eastAsia" w:ascii="宋体" w:hAnsi="宋体" w:eastAsia="宋体" w:cs="宋体"/>
                <w:b w:val="0"/>
                <w:bCs w:val="0"/>
                <w:sz w:val="24"/>
                <w:szCs w:val="24"/>
              </w:rPr>
            </w:pPr>
            <w:r>
              <w:rPr>
                <w:rFonts w:hint="eastAsia" w:ascii="宋体" w:hAnsi="宋体" w:eastAsia="宋体" w:cs="宋体"/>
                <w:b w:val="0"/>
                <w:bCs w:val="0"/>
                <w:sz w:val="24"/>
                <w:szCs w:val="24"/>
                <w14:textOutline w14:w="4358" w14:cap="sq" w14:cmpd="sng">
                  <w14:solidFill>
                    <w14:srgbClr w14:val="000000"/>
                  </w14:solidFill>
                  <w14:prstDash w14:val="solid"/>
                  <w14:bevel/>
                </w14:textOutline>
              </w:rPr>
              <w:t>1</w:t>
            </w:r>
          </w:p>
        </w:tc>
        <w:tc>
          <w:tcPr>
            <w:tcW w:w="1062" w:type="dxa"/>
            <w:tcBorders>
              <w:top w:val="single" w:color="000000" w:sz="2" w:space="0"/>
            </w:tcBorders>
            <w:vAlign w:val="top"/>
          </w:tcPr>
          <w:p w14:paraId="35958E59">
            <w:pPr>
              <w:spacing w:line="360" w:lineRule="auto"/>
              <w:rPr>
                <w:rFonts w:hint="eastAsia" w:ascii="宋体" w:hAnsi="宋体" w:eastAsia="宋体" w:cs="宋体"/>
                <w:b w:val="0"/>
                <w:bCs w:val="0"/>
                <w:sz w:val="24"/>
                <w:szCs w:val="24"/>
              </w:rPr>
            </w:pPr>
          </w:p>
          <w:p w14:paraId="19ECA4A1">
            <w:pPr>
              <w:spacing w:line="360" w:lineRule="auto"/>
              <w:rPr>
                <w:rFonts w:hint="eastAsia" w:ascii="宋体" w:hAnsi="宋体" w:eastAsia="宋体" w:cs="宋体"/>
                <w:b w:val="0"/>
                <w:bCs w:val="0"/>
                <w:sz w:val="24"/>
                <w:szCs w:val="24"/>
              </w:rPr>
            </w:pPr>
          </w:p>
          <w:p w14:paraId="39375D02">
            <w:pPr>
              <w:spacing w:before="183" w:afterAutospacing="0" w:line="360" w:lineRule="auto"/>
              <w:ind w:left="110" w:right="104" w:firstLine="9"/>
              <w:rPr>
                <w:rFonts w:hint="eastAsia" w:ascii="宋体" w:hAnsi="宋体" w:eastAsia="宋体" w:cs="宋体"/>
                <w:b w:val="0"/>
                <w:bCs w:val="0"/>
                <w:spacing w:val="14"/>
                <w:sz w:val="24"/>
                <w:szCs w:val="24"/>
              </w:rPr>
            </w:pPr>
            <w:r>
              <w:rPr>
                <w:rFonts w:hint="eastAsia" w:ascii="宋体" w:hAnsi="宋体" w:eastAsia="宋体" w:cs="宋体"/>
                <w:b w:val="0"/>
                <w:bCs w:val="0"/>
                <w:spacing w:val="14"/>
                <w:sz w:val="24"/>
                <w:szCs w:val="24"/>
              </w:rPr>
              <w:t>投标</w:t>
            </w:r>
          </w:p>
          <w:p w14:paraId="7578310A">
            <w:pPr>
              <w:spacing w:before="183" w:afterAutospacing="0" w:line="360" w:lineRule="auto"/>
              <w:ind w:left="110" w:right="104" w:firstLine="9"/>
              <w:rPr>
                <w:rFonts w:hint="eastAsia" w:ascii="宋体" w:hAnsi="宋体" w:eastAsia="宋体" w:cs="宋体"/>
                <w:b w:val="0"/>
                <w:bCs w:val="0"/>
                <w:spacing w:val="14"/>
                <w:sz w:val="24"/>
                <w:szCs w:val="24"/>
              </w:rPr>
            </w:pPr>
            <w:r>
              <w:rPr>
                <w:rFonts w:hint="eastAsia" w:ascii="宋体" w:hAnsi="宋体" w:eastAsia="宋体" w:cs="宋体"/>
                <w:b w:val="0"/>
                <w:bCs w:val="0"/>
                <w:spacing w:val="14"/>
                <w:sz w:val="24"/>
                <w:szCs w:val="24"/>
              </w:rPr>
              <w:t>报价</w:t>
            </w:r>
          </w:p>
          <w:p w14:paraId="3755DE9F">
            <w:pPr>
              <w:spacing w:before="183" w:afterAutospacing="0" w:line="360" w:lineRule="auto"/>
              <w:ind w:left="110" w:right="104" w:firstLine="9"/>
              <w:rPr>
                <w:rFonts w:hint="eastAsia" w:ascii="宋体" w:hAnsi="宋体" w:eastAsia="宋体" w:cs="宋体"/>
                <w:b w:val="0"/>
                <w:bCs w:val="0"/>
                <w:sz w:val="24"/>
                <w:szCs w:val="24"/>
              </w:rPr>
            </w:pPr>
            <w:r>
              <w:rPr>
                <w:rFonts w:hint="eastAsia" w:ascii="宋体" w:hAnsi="宋体" w:eastAsia="宋体" w:cs="宋体"/>
                <w:b w:val="0"/>
                <w:bCs w:val="0"/>
                <w:spacing w:val="14"/>
                <w:sz w:val="24"/>
                <w:szCs w:val="24"/>
              </w:rPr>
              <w:t>(30</w:t>
            </w:r>
            <w:r>
              <w:rPr>
                <w:rFonts w:hint="eastAsia" w:ascii="宋体" w:hAnsi="宋体" w:eastAsia="宋体" w:cs="宋体"/>
                <w:b w:val="0"/>
                <w:bCs w:val="0"/>
                <w:spacing w:val="14"/>
                <w:sz w:val="24"/>
                <w:szCs w:val="24"/>
                <w:lang w:val="en-US" w:eastAsia="zh-CN"/>
              </w:rPr>
              <w:t>分</w:t>
            </w:r>
            <w:r>
              <w:rPr>
                <w:rFonts w:hint="eastAsia" w:ascii="宋体" w:hAnsi="宋体" w:eastAsia="宋体" w:cs="宋体"/>
                <w:b w:val="0"/>
                <w:bCs w:val="0"/>
                <w:spacing w:val="14"/>
                <w:sz w:val="24"/>
                <w:szCs w:val="24"/>
              </w:rPr>
              <w:t>)</w:t>
            </w:r>
          </w:p>
        </w:tc>
        <w:tc>
          <w:tcPr>
            <w:tcW w:w="6874" w:type="dxa"/>
            <w:tcBorders>
              <w:top w:val="single" w:color="000000" w:sz="2" w:space="0"/>
              <w:bottom w:val="single" w:color="000000" w:sz="2" w:space="0"/>
            </w:tcBorders>
            <w:vAlign w:val="top"/>
          </w:tcPr>
          <w:p w14:paraId="431CFE6E">
            <w:pPr>
              <w:spacing w:before="38" w:line="360" w:lineRule="auto"/>
              <w:ind w:left="120"/>
              <w:rPr>
                <w:rFonts w:hint="eastAsia" w:ascii="宋体" w:hAnsi="宋体" w:eastAsia="宋体" w:cs="宋体"/>
                <w:b w:val="0"/>
                <w:bCs w:val="0"/>
                <w:sz w:val="24"/>
                <w:szCs w:val="24"/>
              </w:rPr>
            </w:pPr>
            <w:r>
              <w:rPr>
                <w:rFonts w:hint="eastAsia" w:ascii="宋体" w:hAnsi="宋体" w:eastAsia="宋体" w:cs="宋体"/>
                <w:b w:val="0"/>
                <w:bCs w:val="0"/>
                <w:spacing w:val="28"/>
                <w:sz w:val="24"/>
                <w:szCs w:val="24"/>
              </w:rPr>
              <w:t>(</w:t>
            </w:r>
            <w:r>
              <w:rPr>
                <w:rFonts w:hint="eastAsia" w:ascii="宋体" w:hAnsi="宋体" w:eastAsia="宋体" w:cs="宋体"/>
                <w:b w:val="0"/>
                <w:bCs w:val="0"/>
                <w:spacing w:val="18"/>
                <w:sz w:val="24"/>
                <w:szCs w:val="24"/>
              </w:rPr>
              <w:t>(1</w:t>
            </w:r>
            <w:r>
              <w:rPr>
                <w:rFonts w:hint="eastAsia" w:ascii="宋体" w:hAnsi="宋体" w:eastAsia="宋体" w:cs="宋体"/>
                <w:b w:val="0"/>
                <w:bCs w:val="0"/>
                <w:spacing w:val="9"/>
                <w:sz w:val="24"/>
                <w:szCs w:val="24"/>
              </w:rPr>
              <w:t>)货物项目的价格分值占总分值的比重不得低于30%。</w:t>
            </w:r>
          </w:p>
          <w:p w14:paraId="4D2EDB8B">
            <w:pPr>
              <w:spacing w:before="183" w:afterAutospacing="0" w:line="360" w:lineRule="auto"/>
              <w:ind w:left="110" w:right="104" w:firstLine="9"/>
              <w:rPr>
                <w:rFonts w:hint="eastAsia" w:ascii="宋体" w:hAnsi="宋体" w:eastAsia="宋体" w:cs="宋体"/>
                <w:b w:val="0"/>
                <w:bCs w:val="0"/>
                <w:sz w:val="24"/>
                <w:szCs w:val="24"/>
              </w:rPr>
            </w:pPr>
            <w:r>
              <w:rPr>
                <w:rFonts w:hint="eastAsia" w:ascii="宋体" w:hAnsi="宋体" w:eastAsia="宋体" w:cs="宋体"/>
                <w:b w:val="0"/>
                <w:bCs w:val="0"/>
                <w:spacing w:val="22"/>
                <w:sz w:val="24"/>
                <w:szCs w:val="24"/>
              </w:rPr>
              <w:t>2</w:t>
            </w:r>
            <w:r>
              <w:rPr>
                <w:rFonts w:hint="eastAsia" w:ascii="宋体" w:hAnsi="宋体" w:eastAsia="宋体" w:cs="宋体"/>
                <w:b w:val="0"/>
                <w:bCs w:val="0"/>
                <w:spacing w:val="14"/>
                <w:sz w:val="24"/>
                <w:szCs w:val="24"/>
              </w:rPr>
              <w:t>)价格分应当采用低价优先法计算，即满足招标文件要求且投</w:t>
            </w:r>
            <w:r>
              <w:rPr>
                <w:rFonts w:hint="eastAsia" w:ascii="宋体" w:hAnsi="宋体" w:eastAsia="宋体" w:cs="宋体"/>
                <w:b w:val="0"/>
                <w:bCs w:val="0"/>
                <w:spacing w:val="12"/>
                <w:sz w:val="24"/>
                <w:szCs w:val="24"/>
              </w:rPr>
              <w:t>标</w:t>
            </w:r>
            <w:r>
              <w:rPr>
                <w:rFonts w:hint="eastAsia" w:ascii="宋体" w:hAnsi="宋体" w:eastAsia="宋体" w:cs="宋体"/>
                <w:b w:val="0"/>
                <w:bCs w:val="0"/>
                <w:spacing w:val="7"/>
                <w:sz w:val="24"/>
                <w:szCs w:val="24"/>
              </w:rPr>
              <w:t>价格的最低价格为评标基准价，其价格分为满分。其他投标</w:t>
            </w:r>
            <w:r>
              <w:rPr>
                <w:rFonts w:hint="eastAsia" w:ascii="宋体" w:hAnsi="宋体" w:eastAsia="宋体" w:cs="宋体"/>
                <w:b w:val="0"/>
                <w:bCs w:val="0"/>
                <w:spacing w:val="6"/>
                <w:sz w:val="24"/>
                <w:szCs w:val="24"/>
              </w:rPr>
              <w:t>人</w:t>
            </w:r>
            <w:r>
              <w:rPr>
                <w:rFonts w:hint="eastAsia" w:ascii="宋体" w:hAnsi="宋体" w:eastAsia="宋体" w:cs="宋体"/>
                <w:b w:val="0"/>
                <w:bCs w:val="0"/>
                <w:spacing w:val="3"/>
                <w:sz w:val="24"/>
                <w:szCs w:val="24"/>
              </w:rPr>
              <w:t>的价格分统一按照下列公式计算：投标报价得分=(评标基准价</w:t>
            </w:r>
            <w:r>
              <w:rPr>
                <w:rFonts w:hint="eastAsia" w:ascii="宋体" w:hAnsi="宋体" w:eastAsia="宋体" w:cs="宋体"/>
                <w:b w:val="0"/>
                <w:bCs w:val="0"/>
                <w:spacing w:val="10"/>
                <w:sz w:val="24"/>
                <w:szCs w:val="24"/>
              </w:rPr>
              <w:t>／</w:t>
            </w:r>
            <w:r>
              <w:rPr>
                <w:rFonts w:hint="eastAsia" w:ascii="宋体" w:hAnsi="宋体" w:eastAsia="宋体" w:cs="宋体"/>
                <w:b w:val="0"/>
                <w:bCs w:val="0"/>
                <w:spacing w:val="8"/>
                <w:sz w:val="24"/>
                <w:szCs w:val="24"/>
              </w:rPr>
              <w:t>投标报价)×100×投标报价比重</w:t>
            </w:r>
          </w:p>
          <w:p w14:paraId="0EF8FC0E">
            <w:pPr>
              <w:spacing w:beforeAutospacing="0" w:line="360" w:lineRule="auto"/>
              <w:ind w:left="120"/>
              <w:rPr>
                <w:rFonts w:hint="eastAsia" w:ascii="宋体" w:hAnsi="宋体" w:eastAsia="宋体" w:cs="宋体"/>
                <w:b w:val="0"/>
                <w:bCs w:val="0"/>
                <w:spacing w:val="20"/>
                <w:sz w:val="24"/>
                <w:szCs w:val="24"/>
              </w:rPr>
            </w:pPr>
            <w:r>
              <w:rPr>
                <w:rFonts w:hint="eastAsia" w:ascii="宋体" w:hAnsi="宋体" w:eastAsia="宋体" w:cs="宋体"/>
                <w:b w:val="0"/>
                <w:bCs w:val="0"/>
                <w:spacing w:val="20"/>
                <w:sz w:val="24"/>
                <w:szCs w:val="24"/>
              </w:rPr>
              <w:t>(</w:t>
            </w:r>
            <w:r>
              <w:rPr>
                <w:rFonts w:hint="eastAsia" w:ascii="宋体" w:hAnsi="宋体" w:eastAsia="宋体" w:cs="宋体"/>
                <w:b w:val="0"/>
                <w:bCs w:val="0"/>
                <w:spacing w:val="13"/>
                <w:sz w:val="24"/>
                <w:szCs w:val="24"/>
              </w:rPr>
              <w:t>3</w:t>
            </w:r>
            <w:r>
              <w:rPr>
                <w:rFonts w:hint="eastAsia" w:ascii="宋体" w:hAnsi="宋体" w:eastAsia="宋体" w:cs="宋体"/>
                <w:b w:val="0"/>
                <w:bCs w:val="0"/>
                <w:spacing w:val="10"/>
                <w:sz w:val="24"/>
                <w:szCs w:val="24"/>
              </w:rPr>
              <w:t>)因落实政府采购政策进行价格调整的，以调整后的价格计</w:t>
            </w:r>
          </w:p>
          <w:p w14:paraId="3A334B9F">
            <w:pPr>
              <w:spacing w:before="45" w:line="360" w:lineRule="auto"/>
              <w:ind w:left="107" w:right="100" w:firstLine="2"/>
              <w:rPr>
                <w:rFonts w:hint="eastAsia" w:ascii="宋体" w:hAnsi="宋体" w:eastAsia="宋体" w:cs="宋体"/>
                <w:b w:val="0"/>
                <w:bCs w:val="0"/>
                <w:sz w:val="24"/>
                <w:szCs w:val="24"/>
              </w:rPr>
            </w:pPr>
            <w:r>
              <w:rPr>
                <w:rFonts w:hint="eastAsia" w:ascii="宋体" w:hAnsi="宋体" w:eastAsia="宋体" w:cs="宋体"/>
                <w:b w:val="0"/>
                <w:bCs w:val="0"/>
                <w:spacing w:val="14"/>
                <w:sz w:val="24"/>
                <w:szCs w:val="24"/>
              </w:rPr>
              <w:t>算</w:t>
            </w:r>
            <w:r>
              <w:rPr>
                <w:rFonts w:hint="eastAsia" w:ascii="宋体" w:hAnsi="宋体" w:eastAsia="宋体" w:cs="宋体"/>
                <w:b w:val="0"/>
                <w:bCs w:val="0"/>
                <w:spacing w:val="12"/>
                <w:sz w:val="24"/>
                <w:szCs w:val="24"/>
              </w:rPr>
              <w:t>评</w:t>
            </w:r>
            <w:r>
              <w:rPr>
                <w:rFonts w:hint="eastAsia" w:ascii="宋体" w:hAnsi="宋体" w:eastAsia="宋体" w:cs="宋体"/>
                <w:b w:val="0"/>
                <w:bCs w:val="0"/>
                <w:spacing w:val="7"/>
                <w:sz w:val="24"/>
                <w:szCs w:val="24"/>
              </w:rPr>
              <w:t>标基准价和投标报价。残疾人福利性单位属于小型、微型企</w:t>
            </w:r>
            <w:r>
              <w:rPr>
                <w:rFonts w:hint="eastAsia" w:ascii="宋体" w:hAnsi="宋体" w:eastAsia="宋体" w:cs="宋体"/>
                <w:b w:val="0"/>
                <w:bCs w:val="0"/>
                <w:spacing w:val="6"/>
                <w:sz w:val="24"/>
                <w:szCs w:val="24"/>
              </w:rPr>
              <w:t>业的，</w:t>
            </w:r>
            <w:r>
              <w:rPr>
                <w:rFonts w:hint="eastAsia" w:ascii="宋体" w:hAnsi="宋体" w:eastAsia="宋体" w:cs="宋体"/>
                <w:b w:val="0"/>
                <w:bCs w:val="0"/>
                <w:spacing w:val="5"/>
                <w:sz w:val="24"/>
                <w:szCs w:val="24"/>
              </w:rPr>
              <w:t>不</w:t>
            </w:r>
            <w:r>
              <w:rPr>
                <w:rFonts w:hint="eastAsia" w:ascii="宋体" w:hAnsi="宋体" w:eastAsia="宋体" w:cs="宋体"/>
                <w:b w:val="0"/>
                <w:bCs w:val="0"/>
                <w:spacing w:val="3"/>
                <w:sz w:val="24"/>
                <w:szCs w:val="24"/>
              </w:rPr>
              <w:t>重复享受政策。(注：根据《政府采购促进中小企业发</w:t>
            </w:r>
            <w:r>
              <w:rPr>
                <w:rFonts w:hint="eastAsia" w:ascii="宋体" w:hAnsi="宋体" w:eastAsia="宋体" w:cs="宋体"/>
                <w:b w:val="0"/>
                <w:bCs w:val="0"/>
                <w:spacing w:val="10"/>
                <w:sz w:val="24"/>
                <w:szCs w:val="24"/>
              </w:rPr>
              <w:t>展</w:t>
            </w:r>
            <w:r>
              <w:rPr>
                <w:rFonts w:hint="eastAsia" w:ascii="宋体" w:hAnsi="宋体" w:eastAsia="宋体" w:cs="宋体"/>
                <w:b w:val="0"/>
                <w:bCs w:val="0"/>
                <w:spacing w:val="7"/>
                <w:sz w:val="24"/>
                <w:szCs w:val="24"/>
              </w:rPr>
              <w:t>暂行办法》的相关规定，对小型和微型企业制造(生产)产品</w:t>
            </w:r>
            <w:r>
              <w:rPr>
                <w:rFonts w:hint="eastAsia" w:ascii="宋体" w:hAnsi="宋体" w:eastAsia="宋体" w:cs="宋体"/>
                <w:b w:val="0"/>
                <w:bCs w:val="0"/>
                <w:spacing w:val="14"/>
                <w:sz w:val="24"/>
                <w:szCs w:val="24"/>
              </w:rPr>
              <w:t>的价</w:t>
            </w:r>
            <w:r>
              <w:rPr>
                <w:rFonts w:hint="eastAsia" w:ascii="宋体" w:hAnsi="宋体" w:eastAsia="宋体" w:cs="宋体"/>
                <w:b w:val="0"/>
                <w:bCs w:val="0"/>
                <w:spacing w:val="9"/>
                <w:sz w:val="24"/>
                <w:szCs w:val="24"/>
              </w:rPr>
              <w:t>格</w:t>
            </w:r>
            <w:r>
              <w:rPr>
                <w:rFonts w:hint="eastAsia" w:ascii="宋体" w:hAnsi="宋体" w:eastAsia="宋体" w:cs="宋体"/>
                <w:b w:val="0"/>
                <w:bCs w:val="0"/>
                <w:spacing w:val="7"/>
                <w:sz w:val="24"/>
                <w:szCs w:val="24"/>
              </w:rPr>
              <w:t>给予</w:t>
            </w:r>
            <w:r>
              <w:rPr>
                <w:rFonts w:hint="eastAsia" w:ascii="宋体" w:hAnsi="宋体" w:eastAsia="宋体" w:cs="宋体"/>
                <w:b w:val="0"/>
                <w:bCs w:val="0"/>
                <w:spacing w:val="7"/>
                <w:sz w:val="24"/>
                <w:szCs w:val="24"/>
                <w:lang w:val="en-US" w:eastAsia="zh-CN"/>
              </w:rPr>
              <w:t>10</w:t>
            </w:r>
            <w:r>
              <w:rPr>
                <w:rFonts w:hint="eastAsia" w:ascii="宋体" w:hAnsi="宋体" w:eastAsia="宋体" w:cs="宋体"/>
                <w:b w:val="0"/>
                <w:bCs w:val="0"/>
                <w:spacing w:val="7"/>
                <w:sz w:val="24"/>
                <w:szCs w:val="24"/>
              </w:rPr>
              <w:t>%的扣除，用扣除后的价格参与评审。)</w:t>
            </w:r>
          </w:p>
          <w:p w14:paraId="09907FE3">
            <w:pPr>
              <w:spacing w:line="360" w:lineRule="auto"/>
              <w:ind w:left="120"/>
              <w:rPr>
                <w:rFonts w:hint="eastAsia" w:ascii="宋体" w:hAnsi="宋体" w:eastAsia="宋体" w:cs="宋体"/>
                <w:b w:val="0"/>
                <w:bCs w:val="0"/>
                <w:sz w:val="24"/>
                <w:szCs w:val="24"/>
              </w:rPr>
            </w:pPr>
            <w:r>
              <w:rPr>
                <w:rFonts w:hint="eastAsia" w:ascii="宋体" w:hAnsi="宋体" w:eastAsia="宋体" w:cs="宋体"/>
                <w:b w:val="0"/>
                <w:bCs w:val="0"/>
                <w:spacing w:val="28"/>
                <w:position w:val="17"/>
                <w:sz w:val="24"/>
                <w:szCs w:val="24"/>
              </w:rPr>
              <w:t>(</w:t>
            </w:r>
            <w:r>
              <w:rPr>
                <w:rFonts w:hint="eastAsia" w:ascii="宋体" w:hAnsi="宋体" w:eastAsia="宋体" w:cs="宋体"/>
                <w:b w:val="0"/>
                <w:bCs w:val="0"/>
                <w:spacing w:val="22"/>
                <w:position w:val="17"/>
                <w:sz w:val="24"/>
                <w:szCs w:val="24"/>
              </w:rPr>
              <w:t>4</w:t>
            </w:r>
            <w:r>
              <w:rPr>
                <w:rFonts w:hint="eastAsia" w:ascii="宋体" w:hAnsi="宋体" w:eastAsia="宋体" w:cs="宋体"/>
                <w:b w:val="0"/>
                <w:bCs w:val="0"/>
                <w:spacing w:val="14"/>
                <w:position w:val="17"/>
                <w:sz w:val="24"/>
                <w:szCs w:val="24"/>
              </w:rPr>
              <w:t>)执行国家统一定价标准和采用固定价格采购的项目，其价</w:t>
            </w:r>
          </w:p>
          <w:p w14:paraId="5A9C8535">
            <w:pPr>
              <w:spacing w:line="360" w:lineRule="auto"/>
              <w:ind w:left="108"/>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格不列为评审因素</w:t>
            </w:r>
            <w:r>
              <w:rPr>
                <w:rFonts w:hint="eastAsia" w:ascii="宋体" w:hAnsi="宋体" w:eastAsia="宋体" w:cs="宋体"/>
                <w:b w:val="0"/>
                <w:bCs w:val="0"/>
                <w:spacing w:val="6"/>
                <w:sz w:val="24"/>
                <w:szCs w:val="24"/>
              </w:rPr>
              <w:t>。</w:t>
            </w:r>
          </w:p>
        </w:tc>
      </w:tr>
      <w:tr w14:paraId="151A3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trPr>
        <w:tc>
          <w:tcPr>
            <w:tcW w:w="499" w:type="dxa"/>
            <w:tcBorders>
              <w:top w:val="single" w:color="000000" w:sz="2" w:space="0"/>
              <w:bottom w:val="single" w:color="000000" w:sz="2" w:space="0"/>
            </w:tcBorders>
            <w:vAlign w:val="top"/>
          </w:tcPr>
          <w:p w14:paraId="0B23804B">
            <w:pPr>
              <w:spacing w:line="360" w:lineRule="auto"/>
              <w:rPr>
                <w:rFonts w:hint="eastAsia" w:ascii="宋体" w:hAnsi="宋体" w:eastAsia="宋体" w:cs="宋体"/>
                <w:b w:val="0"/>
                <w:bCs w:val="0"/>
                <w:sz w:val="24"/>
                <w:szCs w:val="24"/>
              </w:rPr>
            </w:pPr>
          </w:p>
          <w:p w14:paraId="66BC89FF">
            <w:pPr>
              <w:spacing w:line="360" w:lineRule="auto"/>
              <w:rPr>
                <w:rFonts w:hint="eastAsia" w:ascii="宋体" w:hAnsi="宋体" w:eastAsia="宋体" w:cs="宋体"/>
                <w:b w:val="0"/>
                <w:bCs w:val="0"/>
                <w:sz w:val="24"/>
                <w:szCs w:val="24"/>
              </w:rPr>
            </w:pPr>
          </w:p>
          <w:p w14:paraId="500271B8">
            <w:pPr>
              <w:spacing w:line="360" w:lineRule="auto"/>
              <w:rPr>
                <w:rFonts w:hint="eastAsia" w:ascii="宋体" w:hAnsi="宋体" w:eastAsia="宋体" w:cs="宋体"/>
                <w:b w:val="0"/>
                <w:bCs w:val="0"/>
                <w:sz w:val="24"/>
                <w:szCs w:val="24"/>
              </w:rPr>
            </w:pPr>
          </w:p>
          <w:p w14:paraId="09D444BD">
            <w:pPr>
              <w:spacing w:line="360" w:lineRule="auto"/>
              <w:rPr>
                <w:rFonts w:hint="eastAsia" w:ascii="宋体" w:hAnsi="宋体" w:eastAsia="宋体" w:cs="宋体"/>
                <w:b w:val="0"/>
                <w:bCs w:val="0"/>
                <w:sz w:val="24"/>
                <w:szCs w:val="24"/>
              </w:rPr>
            </w:pPr>
          </w:p>
          <w:p w14:paraId="0F1394AD">
            <w:pPr>
              <w:spacing w:line="360" w:lineRule="auto"/>
              <w:rPr>
                <w:rFonts w:hint="eastAsia" w:ascii="宋体" w:hAnsi="宋体" w:eastAsia="宋体" w:cs="宋体"/>
                <w:b w:val="0"/>
                <w:bCs w:val="0"/>
                <w:sz w:val="24"/>
                <w:szCs w:val="24"/>
              </w:rPr>
            </w:pPr>
          </w:p>
          <w:p w14:paraId="5F927BBE">
            <w:pPr>
              <w:spacing w:line="360" w:lineRule="auto"/>
              <w:rPr>
                <w:rFonts w:hint="eastAsia" w:ascii="宋体" w:hAnsi="宋体" w:eastAsia="宋体" w:cs="宋体"/>
                <w:b w:val="0"/>
                <w:bCs w:val="0"/>
                <w:sz w:val="24"/>
                <w:szCs w:val="24"/>
              </w:rPr>
            </w:pPr>
          </w:p>
          <w:p w14:paraId="1344C162">
            <w:pPr>
              <w:spacing w:line="360" w:lineRule="auto"/>
              <w:rPr>
                <w:rFonts w:hint="eastAsia" w:ascii="宋体" w:hAnsi="宋体" w:eastAsia="宋体" w:cs="宋体"/>
                <w:b w:val="0"/>
                <w:bCs w:val="0"/>
                <w:sz w:val="24"/>
                <w:szCs w:val="24"/>
              </w:rPr>
            </w:pPr>
          </w:p>
          <w:p w14:paraId="6B76A203">
            <w:pPr>
              <w:spacing w:line="360" w:lineRule="auto"/>
              <w:rPr>
                <w:rFonts w:hint="eastAsia" w:ascii="宋体" w:hAnsi="宋体" w:eastAsia="宋体" w:cs="宋体"/>
                <w:b w:val="0"/>
                <w:bCs w:val="0"/>
                <w:sz w:val="24"/>
                <w:szCs w:val="24"/>
              </w:rPr>
            </w:pPr>
          </w:p>
          <w:p w14:paraId="22C167BF">
            <w:pPr>
              <w:spacing w:line="360" w:lineRule="auto"/>
              <w:rPr>
                <w:rFonts w:hint="eastAsia" w:ascii="宋体" w:hAnsi="宋体" w:eastAsia="宋体" w:cs="宋体"/>
                <w:b w:val="0"/>
                <w:bCs w:val="0"/>
                <w:sz w:val="24"/>
                <w:szCs w:val="24"/>
              </w:rPr>
            </w:pPr>
          </w:p>
          <w:p w14:paraId="434621F9">
            <w:pPr>
              <w:spacing w:line="360" w:lineRule="auto"/>
              <w:rPr>
                <w:rFonts w:hint="eastAsia" w:ascii="宋体" w:hAnsi="宋体" w:eastAsia="宋体" w:cs="宋体"/>
                <w:b w:val="0"/>
                <w:bCs w:val="0"/>
                <w:sz w:val="24"/>
                <w:szCs w:val="24"/>
              </w:rPr>
            </w:pPr>
          </w:p>
          <w:p w14:paraId="4CE0F992">
            <w:pPr>
              <w:spacing w:line="360" w:lineRule="auto"/>
              <w:rPr>
                <w:rFonts w:hint="eastAsia" w:ascii="宋体" w:hAnsi="宋体" w:eastAsia="宋体" w:cs="宋体"/>
                <w:b w:val="0"/>
                <w:bCs w:val="0"/>
                <w:sz w:val="24"/>
                <w:szCs w:val="24"/>
              </w:rPr>
            </w:pPr>
          </w:p>
          <w:p w14:paraId="3E464592">
            <w:pPr>
              <w:spacing w:line="360" w:lineRule="auto"/>
              <w:rPr>
                <w:rFonts w:hint="eastAsia" w:ascii="宋体" w:hAnsi="宋体" w:eastAsia="宋体" w:cs="宋体"/>
                <w:b w:val="0"/>
                <w:bCs w:val="0"/>
                <w:sz w:val="24"/>
                <w:szCs w:val="24"/>
              </w:rPr>
            </w:pPr>
          </w:p>
          <w:p w14:paraId="33E1083D">
            <w:pPr>
              <w:spacing w:line="360" w:lineRule="auto"/>
              <w:rPr>
                <w:rFonts w:hint="eastAsia" w:ascii="宋体" w:hAnsi="宋体" w:eastAsia="宋体" w:cs="宋体"/>
                <w:b w:val="0"/>
                <w:bCs w:val="0"/>
                <w:sz w:val="24"/>
                <w:szCs w:val="24"/>
              </w:rPr>
            </w:pPr>
          </w:p>
          <w:p w14:paraId="49A95663">
            <w:pPr>
              <w:spacing w:line="360" w:lineRule="auto"/>
              <w:rPr>
                <w:rFonts w:hint="eastAsia" w:ascii="宋体" w:hAnsi="宋体" w:eastAsia="宋体" w:cs="宋体"/>
                <w:b w:val="0"/>
                <w:bCs w:val="0"/>
                <w:sz w:val="24"/>
                <w:szCs w:val="24"/>
              </w:rPr>
            </w:pPr>
          </w:p>
          <w:p w14:paraId="05034FF6">
            <w:pPr>
              <w:spacing w:line="360" w:lineRule="auto"/>
              <w:rPr>
                <w:rFonts w:hint="eastAsia" w:ascii="宋体" w:hAnsi="宋体" w:eastAsia="宋体" w:cs="宋体"/>
                <w:b w:val="0"/>
                <w:bCs w:val="0"/>
                <w:sz w:val="24"/>
                <w:szCs w:val="24"/>
              </w:rPr>
            </w:pPr>
          </w:p>
          <w:p w14:paraId="6F96CE28">
            <w:pPr>
              <w:spacing w:line="360" w:lineRule="auto"/>
              <w:rPr>
                <w:rFonts w:hint="eastAsia" w:ascii="宋体" w:hAnsi="宋体" w:eastAsia="宋体" w:cs="宋体"/>
                <w:b w:val="0"/>
                <w:bCs w:val="0"/>
                <w:sz w:val="24"/>
                <w:szCs w:val="24"/>
              </w:rPr>
            </w:pPr>
          </w:p>
          <w:p w14:paraId="305A1762">
            <w:pPr>
              <w:spacing w:line="360" w:lineRule="auto"/>
              <w:rPr>
                <w:rFonts w:hint="eastAsia" w:ascii="宋体" w:hAnsi="宋体" w:eastAsia="宋体" w:cs="宋体"/>
                <w:b w:val="0"/>
                <w:bCs w:val="0"/>
                <w:sz w:val="24"/>
                <w:szCs w:val="24"/>
              </w:rPr>
            </w:pPr>
          </w:p>
          <w:p w14:paraId="5BF904F6">
            <w:pPr>
              <w:spacing w:before="75" w:line="360" w:lineRule="auto"/>
              <w:ind w:left="196"/>
              <w:rPr>
                <w:rFonts w:hint="eastAsia" w:ascii="宋体" w:hAnsi="宋体" w:eastAsia="宋体" w:cs="宋体"/>
                <w:b w:val="0"/>
                <w:bCs w:val="0"/>
                <w:sz w:val="24"/>
                <w:szCs w:val="24"/>
              </w:rPr>
            </w:pPr>
            <w:r>
              <w:rPr>
                <w:rFonts w:hint="eastAsia" w:ascii="宋体" w:hAnsi="宋体" w:eastAsia="宋体" w:cs="宋体"/>
                <w:b w:val="0"/>
                <w:bCs w:val="0"/>
                <w:sz w:val="24"/>
                <w:szCs w:val="24"/>
                <w14:textOutline w14:w="4358" w14:cap="sq" w14:cmpd="sng">
                  <w14:solidFill>
                    <w14:srgbClr w14:val="000000"/>
                  </w14:solidFill>
                  <w14:prstDash w14:val="solid"/>
                  <w14:bevel/>
                </w14:textOutline>
              </w:rPr>
              <w:t>2</w:t>
            </w:r>
          </w:p>
        </w:tc>
        <w:tc>
          <w:tcPr>
            <w:tcW w:w="1062" w:type="dxa"/>
            <w:tcBorders>
              <w:top w:val="single" w:color="000000" w:sz="2" w:space="0"/>
              <w:bottom w:val="single" w:color="000000" w:sz="2" w:space="0"/>
            </w:tcBorders>
            <w:vAlign w:val="top"/>
          </w:tcPr>
          <w:p w14:paraId="70B5A0A6">
            <w:pPr>
              <w:spacing w:line="360" w:lineRule="auto"/>
              <w:rPr>
                <w:rFonts w:hint="eastAsia" w:ascii="宋体" w:hAnsi="宋体" w:eastAsia="宋体" w:cs="宋体"/>
                <w:b w:val="0"/>
                <w:bCs w:val="0"/>
                <w:color w:val="auto"/>
                <w:sz w:val="24"/>
                <w:szCs w:val="24"/>
              </w:rPr>
            </w:pPr>
          </w:p>
          <w:p w14:paraId="18B8C121">
            <w:pPr>
              <w:spacing w:line="360" w:lineRule="auto"/>
              <w:rPr>
                <w:rFonts w:hint="eastAsia" w:ascii="宋体" w:hAnsi="宋体" w:eastAsia="宋体" w:cs="宋体"/>
                <w:b w:val="0"/>
                <w:bCs w:val="0"/>
                <w:color w:val="auto"/>
                <w:sz w:val="24"/>
                <w:szCs w:val="24"/>
              </w:rPr>
            </w:pPr>
          </w:p>
          <w:p w14:paraId="64FFF9B9">
            <w:pPr>
              <w:spacing w:line="360" w:lineRule="auto"/>
              <w:rPr>
                <w:rFonts w:hint="eastAsia" w:ascii="宋体" w:hAnsi="宋体" w:eastAsia="宋体" w:cs="宋体"/>
                <w:b w:val="0"/>
                <w:bCs w:val="0"/>
                <w:color w:val="auto"/>
                <w:sz w:val="24"/>
                <w:szCs w:val="24"/>
              </w:rPr>
            </w:pPr>
          </w:p>
          <w:p w14:paraId="2B9759EF">
            <w:pPr>
              <w:spacing w:line="360" w:lineRule="auto"/>
              <w:rPr>
                <w:rFonts w:hint="eastAsia" w:ascii="宋体" w:hAnsi="宋体" w:eastAsia="宋体" w:cs="宋体"/>
                <w:b w:val="0"/>
                <w:bCs w:val="0"/>
                <w:color w:val="auto"/>
                <w:sz w:val="24"/>
                <w:szCs w:val="24"/>
              </w:rPr>
            </w:pPr>
          </w:p>
          <w:p w14:paraId="2D592D11">
            <w:pPr>
              <w:spacing w:line="360" w:lineRule="auto"/>
              <w:rPr>
                <w:rFonts w:hint="eastAsia" w:ascii="宋体" w:hAnsi="宋体" w:eastAsia="宋体" w:cs="宋体"/>
                <w:b w:val="0"/>
                <w:bCs w:val="0"/>
                <w:color w:val="auto"/>
                <w:sz w:val="24"/>
                <w:szCs w:val="24"/>
              </w:rPr>
            </w:pPr>
          </w:p>
          <w:p w14:paraId="7A40E442">
            <w:pPr>
              <w:spacing w:line="360" w:lineRule="auto"/>
              <w:rPr>
                <w:rFonts w:hint="eastAsia" w:ascii="宋体" w:hAnsi="宋体" w:eastAsia="宋体" w:cs="宋体"/>
                <w:b w:val="0"/>
                <w:bCs w:val="0"/>
                <w:color w:val="auto"/>
                <w:sz w:val="24"/>
                <w:szCs w:val="24"/>
              </w:rPr>
            </w:pPr>
          </w:p>
          <w:p w14:paraId="1A18D6D5">
            <w:pPr>
              <w:spacing w:line="360" w:lineRule="auto"/>
              <w:rPr>
                <w:rFonts w:hint="eastAsia" w:ascii="宋体" w:hAnsi="宋体" w:eastAsia="宋体" w:cs="宋体"/>
                <w:b w:val="0"/>
                <w:bCs w:val="0"/>
                <w:color w:val="auto"/>
                <w:sz w:val="24"/>
                <w:szCs w:val="24"/>
              </w:rPr>
            </w:pPr>
          </w:p>
          <w:p w14:paraId="4BF0328B">
            <w:pPr>
              <w:spacing w:line="360" w:lineRule="auto"/>
              <w:rPr>
                <w:rFonts w:hint="eastAsia" w:ascii="宋体" w:hAnsi="宋体" w:eastAsia="宋体" w:cs="宋体"/>
                <w:b w:val="0"/>
                <w:bCs w:val="0"/>
                <w:color w:val="auto"/>
                <w:sz w:val="24"/>
                <w:szCs w:val="24"/>
              </w:rPr>
            </w:pPr>
          </w:p>
          <w:p w14:paraId="242B480C">
            <w:pPr>
              <w:spacing w:line="360" w:lineRule="auto"/>
              <w:rPr>
                <w:rFonts w:hint="eastAsia" w:ascii="宋体" w:hAnsi="宋体" w:eastAsia="宋体" w:cs="宋体"/>
                <w:b w:val="0"/>
                <w:bCs w:val="0"/>
                <w:color w:val="auto"/>
                <w:sz w:val="24"/>
                <w:szCs w:val="24"/>
              </w:rPr>
            </w:pPr>
          </w:p>
          <w:p w14:paraId="5BB817D7">
            <w:pPr>
              <w:spacing w:line="360" w:lineRule="auto"/>
              <w:rPr>
                <w:rFonts w:hint="eastAsia" w:ascii="宋体" w:hAnsi="宋体" w:eastAsia="宋体" w:cs="宋体"/>
                <w:b w:val="0"/>
                <w:bCs w:val="0"/>
                <w:color w:val="auto"/>
                <w:sz w:val="24"/>
                <w:szCs w:val="24"/>
              </w:rPr>
            </w:pPr>
          </w:p>
          <w:p w14:paraId="6EA874A2">
            <w:pPr>
              <w:spacing w:line="360" w:lineRule="auto"/>
              <w:rPr>
                <w:rFonts w:hint="eastAsia" w:ascii="宋体" w:hAnsi="宋体" w:eastAsia="宋体" w:cs="宋体"/>
                <w:b w:val="0"/>
                <w:bCs w:val="0"/>
                <w:color w:val="auto"/>
                <w:sz w:val="24"/>
                <w:szCs w:val="24"/>
              </w:rPr>
            </w:pPr>
          </w:p>
          <w:p w14:paraId="7C3AFC0A">
            <w:pPr>
              <w:spacing w:line="360" w:lineRule="auto"/>
              <w:rPr>
                <w:rFonts w:hint="eastAsia" w:ascii="宋体" w:hAnsi="宋体" w:eastAsia="宋体" w:cs="宋体"/>
                <w:b w:val="0"/>
                <w:bCs w:val="0"/>
                <w:color w:val="auto"/>
                <w:sz w:val="24"/>
                <w:szCs w:val="24"/>
              </w:rPr>
            </w:pPr>
          </w:p>
          <w:p w14:paraId="0E2DE215">
            <w:pPr>
              <w:spacing w:line="360" w:lineRule="auto"/>
              <w:rPr>
                <w:rFonts w:hint="eastAsia" w:ascii="宋体" w:hAnsi="宋体" w:eastAsia="宋体" w:cs="宋体"/>
                <w:b w:val="0"/>
                <w:bCs w:val="0"/>
                <w:color w:val="auto"/>
                <w:sz w:val="24"/>
                <w:szCs w:val="24"/>
              </w:rPr>
            </w:pPr>
          </w:p>
          <w:p w14:paraId="1A347B1C">
            <w:pPr>
              <w:spacing w:line="360" w:lineRule="auto"/>
              <w:rPr>
                <w:rFonts w:hint="eastAsia" w:ascii="宋体" w:hAnsi="宋体" w:eastAsia="宋体" w:cs="宋体"/>
                <w:b w:val="0"/>
                <w:bCs w:val="0"/>
                <w:color w:val="auto"/>
                <w:sz w:val="24"/>
                <w:szCs w:val="24"/>
              </w:rPr>
            </w:pPr>
          </w:p>
          <w:p w14:paraId="4481247E">
            <w:pPr>
              <w:spacing w:line="360" w:lineRule="auto"/>
              <w:rPr>
                <w:rFonts w:hint="eastAsia" w:ascii="宋体" w:hAnsi="宋体" w:eastAsia="宋体" w:cs="宋体"/>
                <w:b w:val="0"/>
                <w:bCs w:val="0"/>
                <w:color w:val="auto"/>
                <w:sz w:val="24"/>
                <w:szCs w:val="24"/>
              </w:rPr>
            </w:pPr>
          </w:p>
          <w:p w14:paraId="1CDDEF0B">
            <w:pPr>
              <w:spacing w:before="45" w:line="360" w:lineRule="auto"/>
              <w:ind w:left="107" w:right="100" w:firstLine="2"/>
              <w:rPr>
                <w:rFonts w:hint="eastAsia" w:ascii="宋体" w:hAnsi="宋体" w:eastAsia="宋体" w:cs="宋体"/>
                <w:b w:val="0"/>
                <w:bCs w:val="0"/>
                <w:spacing w:val="7"/>
                <w:sz w:val="24"/>
                <w:szCs w:val="24"/>
                <w:lang w:val="zh-CN"/>
              </w:rPr>
            </w:pPr>
            <w:r>
              <w:rPr>
                <w:rFonts w:hint="eastAsia" w:ascii="宋体" w:hAnsi="宋体" w:eastAsia="宋体" w:cs="宋体"/>
                <w:b w:val="0"/>
                <w:bCs w:val="0"/>
                <w:spacing w:val="7"/>
                <w:sz w:val="24"/>
                <w:szCs w:val="24"/>
                <w:lang w:val="zh-CN"/>
              </w:rPr>
              <w:t>技术</w:t>
            </w:r>
          </w:p>
          <w:p w14:paraId="1D15C4FC">
            <w:pPr>
              <w:spacing w:before="45" w:line="360" w:lineRule="auto"/>
              <w:ind w:left="107" w:right="100" w:firstLine="2"/>
              <w:rPr>
                <w:rFonts w:hint="eastAsia" w:ascii="宋体" w:hAnsi="宋体" w:eastAsia="宋体" w:cs="宋体"/>
                <w:b w:val="0"/>
                <w:bCs w:val="0"/>
                <w:spacing w:val="7"/>
                <w:sz w:val="24"/>
                <w:szCs w:val="24"/>
                <w:lang w:val="zh-CN"/>
              </w:rPr>
            </w:pPr>
            <w:r>
              <w:rPr>
                <w:rFonts w:hint="eastAsia" w:ascii="宋体" w:hAnsi="宋体" w:eastAsia="宋体" w:cs="宋体"/>
                <w:b w:val="0"/>
                <w:bCs w:val="0"/>
                <w:spacing w:val="7"/>
                <w:sz w:val="24"/>
                <w:szCs w:val="24"/>
                <w:lang w:val="zh-CN"/>
              </w:rPr>
              <w:t>水平</w:t>
            </w:r>
          </w:p>
          <w:p w14:paraId="6AE44D59">
            <w:pPr>
              <w:spacing w:before="45" w:line="360" w:lineRule="auto"/>
              <w:ind w:left="107" w:right="100" w:firstLine="2"/>
              <w:rPr>
                <w:rFonts w:hint="eastAsia" w:ascii="宋体" w:hAnsi="宋体" w:eastAsia="宋体" w:cs="宋体"/>
                <w:b w:val="0"/>
                <w:bCs w:val="0"/>
                <w:color w:val="auto"/>
                <w:sz w:val="24"/>
                <w:szCs w:val="24"/>
              </w:rPr>
            </w:pPr>
            <w:r>
              <w:rPr>
                <w:rFonts w:hint="eastAsia" w:ascii="宋体" w:hAnsi="宋体" w:eastAsia="宋体" w:cs="宋体"/>
                <w:b w:val="0"/>
                <w:bCs w:val="0"/>
                <w:spacing w:val="7"/>
                <w:sz w:val="24"/>
                <w:szCs w:val="24"/>
                <w:lang w:val="zh-CN"/>
              </w:rPr>
              <w:t>(</w:t>
            </w:r>
            <w:r>
              <w:rPr>
                <w:rFonts w:hint="eastAsia" w:ascii="宋体" w:hAnsi="宋体" w:eastAsia="宋体" w:cs="宋体"/>
                <w:b w:val="0"/>
                <w:bCs w:val="0"/>
                <w:spacing w:val="7"/>
                <w:sz w:val="24"/>
                <w:szCs w:val="24"/>
                <w:lang w:val="en-US" w:eastAsia="zh-CN"/>
              </w:rPr>
              <w:t>52分</w:t>
            </w:r>
            <w:r>
              <w:rPr>
                <w:rFonts w:hint="eastAsia" w:ascii="宋体" w:hAnsi="宋体" w:eastAsia="宋体" w:cs="宋体"/>
                <w:b w:val="0"/>
                <w:bCs w:val="0"/>
                <w:spacing w:val="7"/>
                <w:sz w:val="24"/>
                <w:szCs w:val="24"/>
                <w:lang w:val="zh-CN"/>
              </w:rPr>
              <w:t>)</w:t>
            </w:r>
          </w:p>
        </w:tc>
        <w:tc>
          <w:tcPr>
            <w:tcW w:w="6874" w:type="dxa"/>
            <w:tcBorders>
              <w:top w:val="single" w:color="000000" w:sz="2" w:space="0"/>
              <w:bottom w:val="single" w:color="000000" w:sz="2" w:space="0"/>
            </w:tcBorders>
            <w:vAlign w:val="top"/>
          </w:tcPr>
          <w:p w14:paraId="094BAAED">
            <w:pPr>
              <w:numPr>
                <w:ilvl w:val="0"/>
                <w:numId w:val="2"/>
              </w:numPr>
              <w:spacing w:before="45" w:line="360" w:lineRule="auto"/>
              <w:ind w:left="107" w:right="100" w:firstLine="2"/>
              <w:rPr>
                <w:rFonts w:hint="eastAsia" w:ascii="宋体" w:hAnsi="宋体" w:eastAsia="宋体" w:cs="宋体"/>
                <w:b w:val="0"/>
                <w:bCs w:val="0"/>
                <w:spacing w:val="7"/>
                <w:sz w:val="24"/>
                <w:szCs w:val="24"/>
              </w:rPr>
            </w:pPr>
            <w:r>
              <w:rPr>
                <w:rFonts w:hint="eastAsia" w:ascii="宋体" w:hAnsi="宋体" w:eastAsia="宋体" w:cs="宋体"/>
                <w:b w:val="0"/>
                <w:bCs w:val="0"/>
                <w:spacing w:val="7"/>
                <w:sz w:val="24"/>
                <w:szCs w:val="24"/>
              </w:rPr>
              <w:t>技术参数(30分)：投标产品技术参数和配置完全满足或高于招标文件要求的，得30分；技术参数每有一项负偏离扣</w:t>
            </w:r>
            <w:r>
              <w:rPr>
                <w:rFonts w:hint="eastAsia" w:ascii="宋体" w:hAnsi="宋体" w:eastAsia="宋体" w:cs="宋体"/>
                <w:b w:val="0"/>
                <w:bCs w:val="0"/>
                <w:spacing w:val="7"/>
                <w:sz w:val="24"/>
                <w:szCs w:val="24"/>
                <w:lang w:val="en-US" w:eastAsia="zh-CN"/>
              </w:rPr>
              <w:t>4</w:t>
            </w:r>
            <w:r>
              <w:rPr>
                <w:rFonts w:hint="eastAsia" w:ascii="宋体" w:hAnsi="宋体" w:eastAsia="宋体" w:cs="宋体"/>
                <w:b w:val="0"/>
                <w:bCs w:val="0"/>
                <w:spacing w:val="7"/>
                <w:sz w:val="24"/>
                <w:szCs w:val="24"/>
              </w:rPr>
              <w:t>分，扣完该项得分为止；</w:t>
            </w:r>
          </w:p>
          <w:p w14:paraId="615116BB">
            <w:pPr>
              <w:numPr>
                <w:ilvl w:val="0"/>
                <w:numId w:val="2"/>
              </w:numPr>
              <w:spacing w:before="45" w:line="360" w:lineRule="auto"/>
              <w:ind w:left="107" w:right="100" w:firstLine="2"/>
              <w:rPr>
                <w:rFonts w:hint="eastAsia" w:ascii="宋体" w:hAnsi="宋体" w:eastAsia="宋体" w:cs="宋体"/>
                <w:b w:val="0"/>
                <w:bCs w:val="0"/>
                <w:spacing w:val="7"/>
                <w:sz w:val="24"/>
                <w:szCs w:val="24"/>
                <w:lang w:val="en-US" w:eastAsia="zh-CN"/>
              </w:rPr>
            </w:pPr>
            <w:r>
              <w:rPr>
                <w:rFonts w:hint="eastAsia" w:ascii="宋体" w:hAnsi="宋体" w:eastAsia="宋体" w:cs="宋体"/>
                <w:spacing w:val="5"/>
                <w:sz w:val="21"/>
                <w:szCs w:val="21"/>
              </w:rPr>
              <w:t>项目管</w:t>
            </w:r>
            <w:r>
              <w:rPr>
                <w:rFonts w:hint="eastAsia" w:ascii="宋体" w:hAnsi="宋体" w:eastAsia="宋体" w:cs="宋体"/>
                <w:spacing w:val="7"/>
                <w:sz w:val="21"/>
                <w:szCs w:val="21"/>
              </w:rPr>
              <w:t>理及实施方案</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lang w:val="en-US" w:eastAsia="zh-CN"/>
              </w:rPr>
              <w:t>8</w:t>
            </w:r>
            <w:r>
              <w:rPr>
                <w:rFonts w:hint="eastAsia" w:ascii="宋体" w:hAnsi="宋体" w:eastAsia="宋体" w:cs="宋体"/>
                <w:spacing w:val="7"/>
                <w:sz w:val="21"/>
                <w:szCs w:val="21"/>
                <w:lang w:eastAsia="zh-CN"/>
              </w:rPr>
              <w:t>）</w:t>
            </w:r>
            <w:r>
              <w:rPr>
                <w:rFonts w:hint="eastAsia" w:ascii="宋体" w:hAnsi="宋体" w:eastAsia="宋体" w:cs="宋体"/>
                <w:spacing w:val="11"/>
                <w:sz w:val="21"/>
                <w:szCs w:val="21"/>
              </w:rPr>
              <w:t>要求</w:t>
            </w:r>
            <w:r>
              <w:rPr>
                <w:rFonts w:hint="eastAsia" w:cs="宋体"/>
                <w:spacing w:val="11"/>
                <w:sz w:val="21"/>
                <w:szCs w:val="21"/>
                <w:lang w:eastAsia="zh-CN"/>
              </w:rPr>
              <w:t>供应商</w:t>
            </w:r>
            <w:r>
              <w:rPr>
                <w:rFonts w:hint="eastAsia" w:ascii="宋体" w:hAnsi="宋体" w:eastAsia="宋体" w:cs="宋体"/>
                <w:spacing w:val="11"/>
                <w:sz w:val="21"/>
                <w:szCs w:val="21"/>
              </w:rPr>
              <w:t>针对本项目特点制定详细的项目管理及实施方案，包括管理机构设置、设备供货、运输、安装调试、履约验收、定期回访、设备检修及软件升级措施等内容：内容完整，切实可行，完全满足采购需求的得</w:t>
            </w:r>
            <w:r>
              <w:rPr>
                <w:rFonts w:hint="eastAsia" w:cs="宋体"/>
                <w:spacing w:val="11"/>
                <w:sz w:val="21"/>
                <w:szCs w:val="21"/>
                <w:lang w:val="en-US" w:eastAsia="zh-CN"/>
              </w:rPr>
              <w:t>8</w:t>
            </w:r>
            <w:r>
              <w:rPr>
                <w:rFonts w:hint="eastAsia" w:ascii="宋体" w:hAnsi="宋体" w:eastAsia="宋体" w:cs="宋体"/>
                <w:spacing w:val="11"/>
                <w:sz w:val="21"/>
                <w:szCs w:val="21"/>
              </w:rPr>
              <w:t>分；内容完整，方案合理，可以满足采购需求的得</w:t>
            </w:r>
            <w:r>
              <w:rPr>
                <w:rFonts w:hint="eastAsia" w:cs="宋体"/>
                <w:spacing w:val="11"/>
                <w:sz w:val="21"/>
                <w:szCs w:val="21"/>
                <w:lang w:val="en-US" w:eastAsia="zh-CN"/>
              </w:rPr>
              <w:t>6</w:t>
            </w:r>
            <w:r>
              <w:rPr>
                <w:rFonts w:hint="eastAsia" w:ascii="宋体" w:hAnsi="宋体" w:eastAsia="宋体" w:cs="宋体"/>
                <w:spacing w:val="11"/>
                <w:sz w:val="21"/>
                <w:szCs w:val="21"/>
              </w:rPr>
              <w:t>分；内容不全，方案相对简单，基本满足采购需求的得</w:t>
            </w:r>
            <w:r>
              <w:rPr>
                <w:rFonts w:hint="eastAsia" w:cs="宋体"/>
                <w:spacing w:val="11"/>
                <w:sz w:val="21"/>
                <w:szCs w:val="21"/>
                <w:lang w:val="en-US" w:eastAsia="zh-CN"/>
              </w:rPr>
              <w:t>4</w:t>
            </w:r>
            <w:r>
              <w:rPr>
                <w:rFonts w:hint="eastAsia" w:ascii="宋体" w:hAnsi="宋体" w:eastAsia="宋体" w:cs="宋体"/>
                <w:spacing w:val="11"/>
                <w:sz w:val="21"/>
                <w:szCs w:val="21"/>
              </w:rPr>
              <w:t>分；方案内容不完整，部分满足项目需求的，得</w:t>
            </w:r>
            <w:r>
              <w:rPr>
                <w:rFonts w:hint="eastAsia" w:cs="宋体"/>
                <w:spacing w:val="11"/>
                <w:sz w:val="21"/>
                <w:szCs w:val="21"/>
                <w:lang w:val="en-US" w:eastAsia="zh-CN"/>
              </w:rPr>
              <w:t>2</w:t>
            </w:r>
            <w:r>
              <w:rPr>
                <w:rFonts w:hint="eastAsia" w:ascii="宋体" w:hAnsi="宋体" w:eastAsia="宋体" w:cs="宋体"/>
                <w:spacing w:val="11"/>
                <w:sz w:val="21"/>
                <w:szCs w:val="21"/>
              </w:rPr>
              <w:t>分；不提供不得分</w:t>
            </w:r>
          </w:p>
          <w:p w14:paraId="1361ED48">
            <w:pPr>
              <w:spacing w:before="45" w:line="360" w:lineRule="auto"/>
              <w:ind w:left="107" w:right="100" w:firstLine="2"/>
              <w:rPr>
                <w:rFonts w:hint="eastAsia" w:ascii="宋体" w:hAnsi="宋体" w:eastAsia="宋体" w:cs="宋体"/>
                <w:b w:val="0"/>
                <w:bCs w:val="0"/>
                <w:spacing w:val="7"/>
                <w:sz w:val="24"/>
                <w:szCs w:val="24"/>
                <w:lang w:val="en-US" w:eastAsia="zh-CN"/>
              </w:rPr>
            </w:pPr>
            <w:r>
              <w:rPr>
                <w:rFonts w:hint="eastAsia" w:ascii="宋体" w:hAnsi="宋体" w:eastAsia="宋体" w:cs="宋体"/>
                <w:b w:val="0"/>
                <w:bCs w:val="0"/>
                <w:spacing w:val="7"/>
                <w:sz w:val="24"/>
                <w:szCs w:val="24"/>
              </w:rPr>
              <w:t>(</w:t>
            </w:r>
            <w:r>
              <w:rPr>
                <w:rFonts w:hint="eastAsia" w:ascii="宋体" w:hAnsi="宋体" w:eastAsia="宋体" w:cs="宋体"/>
                <w:b w:val="0"/>
                <w:bCs w:val="0"/>
                <w:spacing w:val="7"/>
                <w:sz w:val="24"/>
                <w:szCs w:val="24"/>
                <w:lang w:val="en-US" w:eastAsia="zh-CN"/>
              </w:rPr>
              <w:t>3</w:t>
            </w:r>
            <w:r>
              <w:rPr>
                <w:rFonts w:hint="eastAsia" w:ascii="宋体" w:hAnsi="宋体" w:eastAsia="宋体" w:cs="宋体"/>
                <w:b w:val="0"/>
                <w:bCs w:val="0"/>
                <w:spacing w:val="7"/>
                <w:sz w:val="24"/>
                <w:szCs w:val="24"/>
              </w:rPr>
              <w:t>)</w:t>
            </w:r>
            <w:r>
              <w:rPr>
                <w:rFonts w:hint="eastAsia" w:ascii="宋体" w:hAnsi="宋体" w:eastAsia="宋体" w:cs="宋体"/>
                <w:b w:val="0"/>
                <w:bCs w:val="0"/>
                <w:spacing w:val="7"/>
                <w:sz w:val="24"/>
                <w:szCs w:val="24"/>
                <w:lang w:val="zh-CN"/>
              </w:rPr>
              <w:t>供货保障方案</w:t>
            </w:r>
            <w:r>
              <w:rPr>
                <w:rFonts w:hint="eastAsia" w:ascii="宋体" w:hAnsi="宋体" w:eastAsia="宋体" w:cs="宋体"/>
                <w:b w:val="0"/>
                <w:bCs w:val="0"/>
                <w:spacing w:val="7"/>
                <w:sz w:val="24"/>
                <w:szCs w:val="24"/>
              </w:rPr>
              <w:t>(</w:t>
            </w:r>
            <w:r>
              <w:rPr>
                <w:rFonts w:hint="eastAsia" w:ascii="宋体" w:hAnsi="宋体" w:eastAsia="宋体" w:cs="宋体"/>
                <w:b w:val="0"/>
                <w:bCs w:val="0"/>
                <w:spacing w:val="7"/>
                <w:sz w:val="24"/>
                <w:szCs w:val="24"/>
                <w:lang w:val="en-US" w:eastAsia="zh-CN"/>
              </w:rPr>
              <w:t>8</w:t>
            </w:r>
            <w:r>
              <w:rPr>
                <w:rFonts w:hint="eastAsia" w:ascii="宋体" w:hAnsi="宋体" w:eastAsia="宋体" w:cs="宋体"/>
                <w:b w:val="0"/>
                <w:bCs w:val="0"/>
                <w:spacing w:val="7"/>
                <w:sz w:val="24"/>
                <w:szCs w:val="24"/>
              </w:rPr>
              <w:t>分):</w:t>
            </w:r>
            <w:r>
              <w:rPr>
                <w:rFonts w:hint="eastAsia" w:ascii="宋体" w:hAnsi="宋体" w:eastAsia="宋体" w:cs="宋体"/>
                <w:b w:val="0"/>
                <w:bCs w:val="0"/>
                <w:spacing w:val="7"/>
                <w:sz w:val="24"/>
                <w:szCs w:val="24"/>
                <w:lang w:val="en-US" w:eastAsia="zh-CN"/>
              </w:rPr>
              <w:t>根据招标文件要求，投标人提供针对本项目的供货方案，内容具体包括：①供货进度计划；②货物的包装、运输、配送方案；③配送过程中突发事件的应急预案；④安全运输措施；所提供的每项内容中每有一处具有缺陷的扣1分，此项分数扣完为止。（注：缺陷是指：存在项目名称错误、地点区域错误、内容与本项目需求无关、方案内容矛盾或表述前后不一致、仅有框架或标题、适用的标准（方法）错误、明显复制其他项目内容等情况的任意一种情形。）未提供的不得分。</w:t>
            </w:r>
          </w:p>
          <w:p w14:paraId="7FDB8518">
            <w:pPr>
              <w:spacing w:before="45" w:line="360" w:lineRule="auto"/>
              <w:ind w:left="107" w:right="100" w:firstLine="2"/>
              <w:rPr>
                <w:rFonts w:hint="eastAsia" w:ascii="宋体" w:hAnsi="宋体" w:eastAsia="宋体" w:cs="宋体"/>
                <w:b w:val="0"/>
                <w:bCs w:val="0"/>
                <w:spacing w:val="7"/>
                <w:sz w:val="24"/>
                <w:szCs w:val="24"/>
                <w:lang w:val="en-US" w:eastAsia="zh-CN"/>
              </w:rPr>
            </w:pPr>
            <w:r>
              <w:rPr>
                <w:rFonts w:hint="eastAsia" w:ascii="宋体" w:hAnsi="宋体" w:eastAsia="宋体" w:cs="宋体"/>
                <w:b w:val="0"/>
                <w:bCs w:val="0"/>
                <w:spacing w:val="7"/>
                <w:sz w:val="24"/>
                <w:szCs w:val="24"/>
              </w:rPr>
              <w:t>(</w:t>
            </w:r>
            <w:r>
              <w:rPr>
                <w:rFonts w:hint="eastAsia" w:ascii="宋体" w:hAnsi="宋体" w:eastAsia="宋体" w:cs="宋体"/>
                <w:b w:val="0"/>
                <w:bCs w:val="0"/>
                <w:spacing w:val="7"/>
                <w:sz w:val="24"/>
                <w:szCs w:val="24"/>
                <w:lang w:val="en-US" w:eastAsia="zh-CN"/>
              </w:rPr>
              <w:t>4</w:t>
            </w:r>
            <w:r>
              <w:rPr>
                <w:rFonts w:hint="eastAsia" w:ascii="宋体" w:hAnsi="宋体" w:eastAsia="宋体" w:cs="宋体"/>
                <w:b w:val="0"/>
                <w:bCs w:val="0"/>
                <w:spacing w:val="7"/>
                <w:sz w:val="24"/>
                <w:szCs w:val="24"/>
              </w:rPr>
              <w:t>)</w:t>
            </w:r>
            <w:r>
              <w:rPr>
                <w:rFonts w:hint="eastAsia" w:ascii="宋体" w:hAnsi="宋体" w:eastAsia="宋体" w:cs="宋体"/>
                <w:b w:val="0"/>
                <w:bCs w:val="0"/>
                <w:spacing w:val="7"/>
                <w:sz w:val="24"/>
                <w:szCs w:val="24"/>
                <w:lang w:val="zh-CN"/>
              </w:rPr>
              <w:t>产品质量保证</w:t>
            </w:r>
            <w:r>
              <w:rPr>
                <w:rFonts w:hint="eastAsia" w:ascii="宋体" w:hAnsi="宋体" w:eastAsia="宋体" w:cs="宋体"/>
                <w:b w:val="0"/>
                <w:bCs w:val="0"/>
                <w:spacing w:val="7"/>
                <w:sz w:val="24"/>
                <w:szCs w:val="24"/>
                <w:lang w:val="en-US" w:eastAsia="zh-CN"/>
              </w:rPr>
              <w:t>方案</w:t>
            </w:r>
            <w:r>
              <w:rPr>
                <w:rFonts w:hint="eastAsia" w:ascii="宋体" w:hAnsi="宋体" w:eastAsia="宋体" w:cs="宋体"/>
                <w:b w:val="0"/>
                <w:bCs w:val="0"/>
                <w:spacing w:val="7"/>
                <w:sz w:val="24"/>
                <w:szCs w:val="24"/>
              </w:rPr>
              <w:t>(</w:t>
            </w:r>
            <w:r>
              <w:rPr>
                <w:rFonts w:hint="eastAsia" w:ascii="宋体" w:hAnsi="宋体" w:eastAsia="宋体" w:cs="宋体"/>
                <w:b w:val="0"/>
                <w:bCs w:val="0"/>
                <w:spacing w:val="7"/>
                <w:sz w:val="24"/>
                <w:szCs w:val="24"/>
                <w:lang w:val="en-US" w:eastAsia="zh-CN"/>
              </w:rPr>
              <w:t>6</w:t>
            </w:r>
            <w:r>
              <w:rPr>
                <w:rFonts w:hint="eastAsia" w:ascii="宋体" w:hAnsi="宋体" w:eastAsia="宋体" w:cs="宋体"/>
                <w:b w:val="0"/>
                <w:bCs w:val="0"/>
                <w:spacing w:val="7"/>
                <w:sz w:val="24"/>
                <w:szCs w:val="24"/>
              </w:rPr>
              <w:t>分)：</w:t>
            </w:r>
            <w:r>
              <w:rPr>
                <w:rFonts w:hint="eastAsia" w:ascii="宋体" w:hAnsi="宋体" w:eastAsia="宋体" w:cs="宋体"/>
                <w:b w:val="0"/>
                <w:bCs w:val="0"/>
                <w:spacing w:val="7"/>
                <w:sz w:val="24"/>
                <w:szCs w:val="24"/>
                <w:lang w:val="en-US" w:eastAsia="zh-CN"/>
              </w:rPr>
              <w:t>提供能够针对产品特点制定质量保障方案及详尽、具体的质量保证措施，质量保障体系健全且完全满足招标文件的得6分，内容完整，方案合理，可以满足采购需求的得4分；内容不全，方案相对简单，基本满足采购需求的得2分；方案内容不完整，部分满足项目需求的，得1分；不提供不得分。</w:t>
            </w:r>
          </w:p>
        </w:tc>
      </w:tr>
      <w:tr w14:paraId="34ED9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499" w:type="dxa"/>
            <w:tcBorders>
              <w:top w:val="single" w:color="000000" w:sz="2" w:space="0"/>
              <w:bottom w:val="single" w:color="000000" w:sz="2" w:space="0"/>
            </w:tcBorders>
            <w:vAlign w:val="top"/>
          </w:tcPr>
          <w:p w14:paraId="69EBE9FA">
            <w:pPr>
              <w:spacing w:line="360" w:lineRule="auto"/>
              <w:rPr>
                <w:rFonts w:hint="eastAsia" w:ascii="宋体" w:hAnsi="宋体" w:eastAsia="宋体" w:cs="宋体"/>
                <w:b w:val="0"/>
                <w:bCs w:val="0"/>
                <w:sz w:val="24"/>
                <w:szCs w:val="24"/>
              </w:rPr>
            </w:pPr>
          </w:p>
          <w:p w14:paraId="19BF5938">
            <w:pPr>
              <w:spacing w:before="75" w:line="360" w:lineRule="auto"/>
              <w:ind w:left="198"/>
              <w:rPr>
                <w:rFonts w:hint="eastAsia" w:ascii="宋体" w:hAnsi="宋体" w:eastAsia="宋体" w:cs="宋体"/>
                <w:b w:val="0"/>
                <w:bCs w:val="0"/>
                <w:sz w:val="24"/>
                <w:szCs w:val="24"/>
              </w:rPr>
            </w:pPr>
            <w:r>
              <w:rPr>
                <w:rFonts w:hint="eastAsia" w:ascii="宋体" w:hAnsi="宋体" w:eastAsia="宋体" w:cs="宋体"/>
                <w:b w:val="0"/>
                <w:bCs w:val="0"/>
                <w:sz w:val="24"/>
                <w:szCs w:val="24"/>
                <w14:textOutline w14:w="4358" w14:cap="sq" w14:cmpd="sng">
                  <w14:solidFill>
                    <w14:srgbClr w14:val="000000"/>
                  </w14:solidFill>
                  <w14:prstDash w14:val="solid"/>
                  <w14:bevel/>
                </w14:textOutline>
              </w:rPr>
              <w:t>3</w:t>
            </w:r>
          </w:p>
        </w:tc>
        <w:tc>
          <w:tcPr>
            <w:tcW w:w="1062" w:type="dxa"/>
            <w:tcBorders>
              <w:top w:val="single" w:color="000000" w:sz="2" w:space="0"/>
              <w:bottom w:val="single" w:color="000000" w:sz="2" w:space="0"/>
            </w:tcBorders>
            <w:vAlign w:val="top"/>
          </w:tcPr>
          <w:p w14:paraId="5D1D483D">
            <w:pPr>
              <w:spacing w:before="45" w:line="360" w:lineRule="auto"/>
              <w:ind w:left="107" w:right="100" w:firstLine="2"/>
              <w:rPr>
                <w:rFonts w:hint="eastAsia" w:ascii="宋体" w:hAnsi="宋体" w:eastAsia="宋体" w:cs="宋体"/>
                <w:b w:val="0"/>
                <w:bCs w:val="0"/>
                <w:spacing w:val="7"/>
                <w:sz w:val="24"/>
                <w:szCs w:val="24"/>
                <w:lang w:val="en-US" w:eastAsia="zh-CN"/>
              </w:rPr>
            </w:pPr>
            <w:r>
              <w:rPr>
                <w:rFonts w:hint="eastAsia" w:ascii="宋体" w:hAnsi="宋体" w:eastAsia="宋体" w:cs="宋体"/>
                <w:b w:val="0"/>
                <w:bCs w:val="0"/>
                <w:spacing w:val="7"/>
                <w:sz w:val="24"/>
                <w:szCs w:val="24"/>
                <w:lang w:val="en-US" w:eastAsia="zh-CN"/>
              </w:rPr>
              <w:t>履约</w:t>
            </w:r>
          </w:p>
          <w:p w14:paraId="64213FFB">
            <w:pPr>
              <w:spacing w:before="45" w:line="360" w:lineRule="auto"/>
              <w:ind w:left="107" w:right="100" w:firstLine="2"/>
              <w:rPr>
                <w:rFonts w:hint="eastAsia" w:ascii="宋体" w:hAnsi="宋体" w:eastAsia="宋体" w:cs="宋体"/>
                <w:b w:val="0"/>
                <w:bCs w:val="0"/>
                <w:spacing w:val="7"/>
                <w:sz w:val="24"/>
                <w:szCs w:val="24"/>
                <w:lang w:val="en-US" w:eastAsia="zh-CN"/>
              </w:rPr>
            </w:pPr>
            <w:r>
              <w:rPr>
                <w:rFonts w:hint="eastAsia" w:ascii="宋体" w:hAnsi="宋体" w:eastAsia="宋体" w:cs="宋体"/>
                <w:b w:val="0"/>
                <w:bCs w:val="0"/>
                <w:spacing w:val="7"/>
                <w:sz w:val="24"/>
                <w:szCs w:val="24"/>
                <w:lang w:val="en-US" w:eastAsia="zh-CN"/>
              </w:rPr>
              <w:t>能力</w:t>
            </w:r>
          </w:p>
          <w:p w14:paraId="30C84088">
            <w:pPr>
              <w:spacing w:before="45" w:line="360" w:lineRule="auto"/>
              <w:ind w:left="107" w:right="100" w:firstLine="2"/>
              <w:rPr>
                <w:rFonts w:hint="eastAsia" w:ascii="宋体" w:hAnsi="宋体" w:eastAsia="宋体" w:cs="宋体"/>
                <w:b w:val="0"/>
                <w:bCs w:val="0"/>
                <w:sz w:val="24"/>
                <w:szCs w:val="24"/>
              </w:rPr>
            </w:pPr>
            <w:r>
              <w:rPr>
                <w:rFonts w:hint="eastAsia" w:ascii="宋体" w:hAnsi="宋体" w:eastAsia="宋体" w:cs="宋体"/>
                <w:b w:val="0"/>
                <w:bCs w:val="0"/>
                <w:spacing w:val="7"/>
                <w:sz w:val="24"/>
                <w:szCs w:val="24"/>
                <w:lang w:val="en-US" w:eastAsia="zh-CN"/>
              </w:rPr>
              <w:t>(10分)</w:t>
            </w:r>
          </w:p>
        </w:tc>
        <w:tc>
          <w:tcPr>
            <w:tcW w:w="6874" w:type="dxa"/>
            <w:tcBorders>
              <w:top w:val="single" w:color="000000" w:sz="2" w:space="0"/>
              <w:bottom w:val="single" w:color="000000" w:sz="2" w:space="0"/>
            </w:tcBorders>
            <w:vAlign w:val="top"/>
          </w:tcPr>
          <w:p w14:paraId="7AB87E3E">
            <w:pPr>
              <w:spacing w:before="45" w:line="360" w:lineRule="auto"/>
              <w:ind w:left="107" w:right="100" w:firstLine="2"/>
              <w:rPr>
                <w:rFonts w:hint="eastAsia" w:ascii="宋体" w:hAnsi="宋体" w:eastAsia="宋体" w:cs="宋体"/>
                <w:b w:val="0"/>
                <w:bCs w:val="0"/>
                <w:spacing w:val="7"/>
                <w:sz w:val="24"/>
                <w:szCs w:val="24"/>
                <w:lang w:val="en-US" w:eastAsia="zh-CN"/>
              </w:rPr>
            </w:pPr>
            <w:r>
              <w:rPr>
                <w:rFonts w:hint="eastAsia" w:ascii="宋体" w:hAnsi="宋体" w:eastAsia="宋体" w:cs="宋体"/>
                <w:b w:val="0"/>
                <w:bCs w:val="0"/>
                <w:spacing w:val="7"/>
                <w:sz w:val="24"/>
                <w:szCs w:val="24"/>
              </w:rPr>
              <w:t>(1)类似业绩情况(</w:t>
            </w:r>
            <w:r>
              <w:rPr>
                <w:rFonts w:hint="eastAsia" w:ascii="宋体" w:hAnsi="宋体" w:eastAsia="宋体" w:cs="宋体"/>
                <w:b w:val="0"/>
                <w:bCs w:val="0"/>
                <w:spacing w:val="7"/>
                <w:sz w:val="24"/>
                <w:szCs w:val="24"/>
                <w:lang w:val="en-US" w:eastAsia="zh-CN"/>
              </w:rPr>
              <w:t>10</w:t>
            </w:r>
            <w:r>
              <w:rPr>
                <w:rFonts w:hint="eastAsia" w:ascii="宋体" w:hAnsi="宋体" w:eastAsia="宋体" w:cs="宋体"/>
                <w:b w:val="0"/>
                <w:bCs w:val="0"/>
                <w:spacing w:val="7"/>
                <w:sz w:val="24"/>
                <w:szCs w:val="24"/>
              </w:rPr>
              <w:t>分)：投标人提供类似业绩证明材料</w:t>
            </w:r>
            <w:r>
              <w:rPr>
                <w:rFonts w:hint="eastAsia" w:ascii="宋体" w:hAnsi="宋体" w:eastAsia="宋体" w:cs="宋体"/>
                <w:b w:val="0"/>
                <w:bCs w:val="0"/>
                <w:spacing w:val="7"/>
                <w:sz w:val="24"/>
                <w:szCs w:val="24"/>
                <w:lang w:eastAsia="zh-CN"/>
              </w:rPr>
              <w:t>（须提供</w:t>
            </w:r>
            <w:r>
              <w:rPr>
                <w:rFonts w:hint="eastAsia" w:ascii="宋体" w:hAnsi="宋体" w:eastAsia="宋体" w:cs="宋体"/>
                <w:b w:val="0"/>
                <w:bCs w:val="0"/>
                <w:spacing w:val="7"/>
                <w:sz w:val="24"/>
                <w:szCs w:val="24"/>
                <w:lang w:val="en-US" w:eastAsia="zh-CN"/>
              </w:rPr>
              <w:t>中标通知书或</w:t>
            </w:r>
            <w:r>
              <w:rPr>
                <w:rFonts w:hint="eastAsia" w:ascii="宋体" w:hAnsi="宋体" w:eastAsia="宋体" w:cs="宋体"/>
                <w:b w:val="0"/>
                <w:bCs w:val="0"/>
                <w:spacing w:val="7"/>
                <w:sz w:val="24"/>
                <w:szCs w:val="24"/>
                <w:lang w:eastAsia="zh-CN"/>
              </w:rPr>
              <w:t>合同；</w:t>
            </w:r>
            <w:r>
              <w:rPr>
                <w:rFonts w:hint="eastAsia" w:ascii="宋体" w:hAnsi="宋体" w:eastAsia="宋体" w:cs="宋体"/>
                <w:b w:val="0"/>
                <w:bCs w:val="0"/>
                <w:spacing w:val="7"/>
                <w:sz w:val="24"/>
                <w:szCs w:val="24"/>
                <w:lang w:val="en-US" w:eastAsia="zh-CN"/>
              </w:rPr>
              <w:t>合同包含合同</w:t>
            </w:r>
            <w:r>
              <w:rPr>
                <w:rFonts w:hint="eastAsia" w:ascii="宋体" w:hAnsi="宋体" w:eastAsia="宋体" w:cs="宋体"/>
                <w:b w:val="0"/>
                <w:bCs w:val="0"/>
                <w:spacing w:val="7"/>
                <w:sz w:val="24"/>
                <w:szCs w:val="24"/>
                <w:lang w:eastAsia="zh-CN"/>
              </w:rPr>
              <w:t>首页、合同金额所在页、合同标的页、签字盖章、合同签署日期页复印件）</w:t>
            </w:r>
            <w:r>
              <w:rPr>
                <w:rFonts w:hint="eastAsia" w:ascii="宋体" w:hAnsi="宋体" w:eastAsia="宋体" w:cs="宋体"/>
                <w:b w:val="0"/>
                <w:bCs w:val="0"/>
                <w:spacing w:val="7"/>
                <w:sz w:val="24"/>
                <w:szCs w:val="24"/>
              </w:rPr>
              <w:t>(提供的业绩为20</w:t>
            </w:r>
            <w:r>
              <w:rPr>
                <w:rFonts w:hint="eastAsia" w:ascii="宋体" w:hAnsi="宋体" w:eastAsia="宋体" w:cs="宋体"/>
                <w:b w:val="0"/>
                <w:bCs w:val="0"/>
                <w:spacing w:val="7"/>
                <w:sz w:val="24"/>
                <w:szCs w:val="24"/>
                <w:lang w:val="en-US" w:eastAsia="zh-CN"/>
              </w:rPr>
              <w:t>22</w:t>
            </w:r>
            <w:r>
              <w:rPr>
                <w:rFonts w:hint="eastAsia" w:ascii="宋体" w:hAnsi="宋体" w:eastAsia="宋体" w:cs="宋体"/>
                <w:b w:val="0"/>
                <w:bCs w:val="0"/>
                <w:spacing w:val="7"/>
                <w:sz w:val="24"/>
                <w:szCs w:val="24"/>
              </w:rPr>
              <w:t>年</w:t>
            </w:r>
            <w:r>
              <w:rPr>
                <w:rFonts w:hint="eastAsia" w:ascii="宋体" w:hAnsi="宋体" w:eastAsia="宋体" w:cs="宋体"/>
                <w:b w:val="0"/>
                <w:bCs w:val="0"/>
                <w:spacing w:val="7"/>
                <w:sz w:val="24"/>
                <w:szCs w:val="24"/>
                <w:lang w:val="en-US" w:eastAsia="zh-CN"/>
              </w:rPr>
              <w:t>1</w:t>
            </w:r>
            <w:r>
              <w:rPr>
                <w:rFonts w:hint="eastAsia" w:ascii="宋体" w:hAnsi="宋体" w:eastAsia="宋体" w:cs="宋体"/>
                <w:b w:val="0"/>
                <w:bCs w:val="0"/>
                <w:spacing w:val="7"/>
                <w:sz w:val="24"/>
                <w:szCs w:val="24"/>
              </w:rPr>
              <w:t>月1日至今)。每提供1项得</w:t>
            </w:r>
            <w:r>
              <w:rPr>
                <w:rFonts w:hint="eastAsia" w:ascii="宋体" w:hAnsi="宋体" w:eastAsia="宋体" w:cs="宋体"/>
                <w:b w:val="0"/>
                <w:bCs w:val="0"/>
                <w:spacing w:val="7"/>
                <w:sz w:val="24"/>
                <w:szCs w:val="24"/>
                <w:lang w:val="en-US" w:eastAsia="zh-CN"/>
              </w:rPr>
              <w:t>2.5</w:t>
            </w:r>
            <w:r>
              <w:rPr>
                <w:rFonts w:hint="eastAsia" w:ascii="宋体" w:hAnsi="宋体" w:eastAsia="宋体" w:cs="宋体"/>
                <w:b w:val="0"/>
                <w:bCs w:val="0"/>
                <w:spacing w:val="7"/>
                <w:sz w:val="24"/>
                <w:szCs w:val="24"/>
              </w:rPr>
              <w:t>分,满分</w:t>
            </w:r>
            <w:r>
              <w:rPr>
                <w:rFonts w:hint="eastAsia" w:ascii="宋体" w:hAnsi="宋体" w:eastAsia="宋体" w:cs="宋体"/>
                <w:b w:val="0"/>
                <w:bCs w:val="0"/>
                <w:spacing w:val="7"/>
                <w:sz w:val="24"/>
                <w:szCs w:val="24"/>
                <w:lang w:val="en-US" w:eastAsia="zh-CN"/>
              </w:rPr>
              <w:t>10</w:t>
            </w:r>
            <w:r>
              <w:rPr>
                <w:rFonts w:hint="eastAsia" w:ascii="宋体" w:hAnsi="宋体" w:eastAsia="宋体" w:cs="宋体"/>
                <w:b w:val="0"/>
                <w:bCs w:val="0"/>
                <w:spacing w:val="7"/>
                <w:sz w:val="24"/>
                <w:szCs w:val="24"/>
              </w:rPr>
              <w:t>分；不提供不得分；</w:t>
            </w:r>
          </w:p>
        </w:tc>
      </w:tr>
      <w:tr w14:paraId="4DD3B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499" w:type="dxa"/>
            <w:tcBorders>
              <w:top w:val="single" w:color="000000" w:sz="2" w:space="0"/>
              <w:bottom w:val="single" w:color="000000" w:sz="2" w:space="0"/>
            </w:tcBorders>
            <w:vAlign w:val="center"/>
          </w:tcPr>
          <w:p w14:paraId="18E7A677">
            <w:pPr>
              <w:spacing w:before="80" w:line="360" w:lineRule="auto"/>
              <w:ind w:left="192"/>
              <w:jc w:val="center"/>
              <w:rPr>
                <w:rFonts w:hint="eastAsia" w:ascii="宋体" w:hAnsi="宋体" w:eastAsia="宋体" w:cs="宋体"/>
                <w:b w:val="0"/>
                <w:bCs w:val="0"/>
                <w:sz w:val="24"/>
                <w:szCs w:val="24"/>
              </w:rPr>
            </w:pPr>
            <w:r>
              <w:rPr>
                <w:rFonts w:hint="eastAsia" w:ascii="宋体" w:hAnsi="宋体" w:eastAsia="宋体" w:cs="宋体"/>
                <w:b w:val="0"/>
                <w:bCs w:val="0"/>
                <w:sz w:val="24"/>
                <w:szCs w:val="24"/>
                <w14:textOutline w14:w="4358" w14:cap="sq" w14:cmpd="sng">
                  <w14:solidFill>
                    <w14:srgbClr w14:val="000000"/>
                  </w14:solidFill>
                  <w14:prstDash w14:val="solid"/>
                  <w14:bevel/>
                </w14:textOutline>
              </w:rPr>
              <w:t>4</w:t>
            </w:r>
          </w:p>
        </w:tc>
        <w:tc>
          <w:tcPr>
            <w:tcW w:w="1062" w:type="dxa"/>
            <w:tcBorders>
              <w:top w:val="single" w:color="000000" w:sz="2" w:space="0"/>
              <w:bottom w:val="single" w:color="000000" w:sz="2" w:space="0"/>
            </w:tcBorders>
            <w:vAlign w:val="center"/>
          </w:tcPr>
          <w:p w14:paraId="145EEE83">
            <w:pPr>
              <w:spacing w:before="45" w:line="360" w:lineRule="auto"/>
              <w:ind w:left="107" w:right="100" w:firstLine="2"/>
              <w:rPr>
                <w:rFonts w:hint="eastAsia" w:ascii="宋体" w:hAnsi="宋体" w:eastAsia="宋体" w:cs="宋体"/>
                <w:b w:val="0"/>
                <w:bCs w:val="0"/>
                <w:spacing w:val="7"/>
                <w:sz w:val="24"/>
                <w:szCs w:val="24"/>
              </w:rPr>
            </w:pPr>
            <w:r>
              <w:rPr>
                <w:rFonts w:hint="eastAsia" w:ascii="宋体" w:hAnsi="宋体" w:eastAsia="宋体" w:cs="宋体"/>
                <w:b w:val="0"/>
                <w:bCs w:val="0"/>
                <w:spacing w:val="7"/>
                <w:sz w:val="24"/>
                <w:szCs w:val="24"/>
              </w:rPr>
              <w:t>售后</w:t>
            </w:r>
          </w:p>
          <w:p w14:paraId="74B5D5E4">
            <w:pPr>
              <w:spacing w:before="45" w:line="360" w:lineRule="auto"/>
              <w:ind w:left="107" w:right="100" w:firstLine="2"/>
              <w:rPr>
                <w:rFonts w:hint="eastAsia" w:ascii="宋体" w:hAnsi="宋体" w:eastAsia="宋体" w:cs="宋体"/>
                <w:b w:val="0"/>
                <w:bCs w:val="0"/>
                <w:spacing w:val="7"/>
                <w:sz w:val="24"/>
                <w:szCs w:val="24"/>
              </w:rPr>
            </w:pPr>
            <w:r>
              <w:rPr>
                <w:rFonts w:hint="eastAsia" w:ascii="宋体" w:hAnsi="宋体" w:eastAsia="宋体" w:cs="宋体"/>
                <w:b w:val="0"/>
                <w:bCs w:val="0"/>
                <w:spacing w:val="7"/>
                <w:sz w:val="24"/>
                <w:szCs w:val="24"/>
              </w:rPr>
              <w:t>服务</w:t>
            </w:r>
          </w:p>
          <w:p w14:paraId="4357010B">
            <w:pPr>
              <w:spacing w:before="45" w:line="360" w:lineRule="auto"/>
              <w:ind w:left="107" w:right="100" w:firstLine="2"/>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w:t>
            </w:r>
            <w:r>
              <w:rPr>
                <w:rFonts w:hint="eastAsia" w:ascii="宋体" w:hAnsi="宋体" w:eastAsia="宋体" w:cs="宋体"/>
                <w:b w:val="0"/>
                <w:bCs w:val="0"/>
                <w:spacing w:val="7"/>
                <w:sz w:val="24"/>
                <w:szCs w:val="24"/>
                <w:lang w:val="en-US" w:eastAsia="zh-CN"/>
              </w:rPr>
              <w:t>8分</w:t>
            </w:r>
            <w:r>
              <w:rPr>
                <w:rFonts w:hint="eastAsia" w:ascii="宋体" w:hAnsi="宋体" w:eastAsia="宋体" w:cs="宋体"/>
                <w:b w:val="0"/>
                <w:bCs w:val="0"/>
                <w:spacing w:val="7"/>
                <w:sz w:val="24"/>
                <w:szCs w:val="24"/>
              </w:rPr>
              <w:t>)</w:t>
            </w:r>
          </w:p>
        </w:tc>
        <w:tc>
          <w:tcPr>
            <w:tcW w:w="6874" w:type="dxa"/>
            <w:tcBorders>
              <w:top w:val="single" w:color="000000" w:sz="2" w:space="0"/>
              <w:bottom w:val="single" w:color="000000" w:sz="2" w:space="0"/>
            </w:tcBorders>
            <w:vAlign w:val="top"/>
          </w:tcPr>
          <w:p w14:paraId="460FA0ED">
            <w:pPr>
              <w:spacing w:before="45" w:line="360" w:lineRule="auto"/>
              <w:ind w:left="107" w:right="100" w:firstLine="2"/>
              <w:rPr>
                <w:rFonts w:hint="eastAsia" w:ascii="宋体" w:hAnsi="宋体" w:eastAsia="宋体" w:cs="宋体"/>
                <w:b w:val="0"/>
                <w:bCs w:val="0"/>
                <w:spacing w:val="7"/>
                <w:sz w:val="24"/>
                <w:szCs w:val="24"/>
                <w:lang w:eastAsia="zh-CN"/>
              </w:rPr>
            </w:pPr>
            <w:bookmarkStart w:id="145" w:name="_GoBack"/>
            <w:r>
              <w:rPr>
                <w:rFonts w:hint="eastAsia" w:ascii="宋体" w:hAnsi="宋体" w:eastAsia="宋体" w:cs="宋体"/>
                <w:b w:val="0"/>
                <w:bCs w:val="0"/>
                <w:spacing w:val="7"/>
                <w:sz w:val="24"/>
                <w:szCs w:val="24"/>
              </w:rPr>
              <w:t>(</w:t>
            </w:r>
            <w:r>
              <w:rPr>
                <w:rFonts w:hint="eastAsia" w:ascii="宋体" w:hAnsi="宋体" w:eastAsia="宋体" w:cs="宋体"/>
                <w:b w:val="0"/>
                <w:bCs w:val="0"/>
                <w:spacing w:val="7"/>
                <w:sz w:val="24"/>
                <w:szCs w:val="24"/>
                <w:lang w:val="en-US" w:eastAsia="zh-CN"/>
              </w:rPr>
              <w:t>1</w:t>
            </w:r>
            <w:r>
              <w:rPr>
                <w:rFonts w:hint="eastAsia" w:ascii="宋体" w:hAnsi="宋体" w:eastAsia="宋体" w:cs="宋体"/>
                <w:b w:val="0"/>
                <w:bCs w:val="0"/>
                <w:spacing w:val="7"/>
                <w:sz w:val="24"/>
                <w:szCs w:val="24"/>
              </w:rPr>
              <w:t>)售后服务方案(</w:t>
            </w:r>
            <w:r>
              <w:rPr>
                <w:rFonts w:hint="eastAsia" w:ascii="宋体" w:hAnsi="宋体" w:eastAsia="宋体" w:cs="宋体"/>
                <w:b w:val="0"/>
                <w:bCs w:val="0"/>
                <w:spacing w:val="7"/>
                <w:sz w:val="24"/>
                <w:szCs w:val="24"/>
                <w:lang w:val="en-US" w:eastAsia="zh-CN"/>
              </w:rPr>
              <w:t>8</w:t>
            </w:r>
            <w:r>
              <w:rPr>
                <w:rFonts w:hint="eastAsia" w:ascii="宋体" w:hAnsi="宋体" w:eastAsia="宋体" w:cs="宋体"/>
                <w:b w:val="0"/>
                <w:bCs w:val="0"/>
                <w:spacing w:val="7"/>
                <w:sz w:val="24"/>
                <w:szCs w:val="24"/>
              </w:rPr>
              <w:t>分):根</w:t>
            </w:r>
            <w:r>
              <w:rPr>
                <w:rFonts w:hint="eastAsia" w:ascii="宋体" w:hAnsi="宋体" w:eastAsia="宋体" w:cs="宋体"/>
                <w:b w:val="0"/>
                <w:bCs w:val="0"/>
                <w:spacing w:val="7"/>
                <w:sz w:val="24"/>
                <w:szCs w:val="24"/>
                <w:lang w:val="zh-CN"/>
              </w:rPr>
              <w:t>针对项目特点及后期的服务，提供服务承诺及应急措施：</w:t>
            </w:r>
            <w:r>
              <w:rPr>
                <w:rFonts w:hint="eastAsia" w:ascii="宋体" w:hAnsi="宋体" w:eastAsia="宋体" w:cs="宋体"/>
                <w:b w:val="0"/>
                <w:bCs w:val="0"/>
                <w:spacing w:val="7"/>
                <w:sz w:val="24"/>
                <w:szCs w:val="24"/>
                <w:lang w:val="en-US" w:eastAsia="zh-CN"/>
              </w:rPr>
              <w:t>其中应当包含</w:t>
            </w:r>
            <w:r>
              <w:rPr>
                <w:rFonts w:hint="eastAsia" w:ascii="宋体" w:hAnsi="宋体" w:eastAsia="宋体" w:cs="宋体"/>
                <w:b w:val="0"/>
                <w:bCs w:val="0"/>
                <w:spacing w:val="7"/>
                <w:sz w:val="24"/>
                <w:szCs w:val="24"/>
                <w:lang w:val="zh-CN"/>
              </w:rPr>
              <w:t>①售后服务机构和人员②售后服务内容、流程</w:t>
            </w:r>
            <w:r>
              <w:rPr>
                <w:rFonts w:hint="eastAsia" w:ascii="宋体" w:hAnsi="宋体" w:eastAsia="宋体" w:cs="宋体"/>
                <w:b w:val="0"/>
                <w:bCs w:val="0"/>
                <w:spacing w:val="7"/>
                <w:sz w:val="24"/>
                <w:szCs w:val="24"/>
                <w:lang w:val="en-US" w:eastAsia="zh-CN"/>
              </w:rPr>
              <w:t>和</w:t>
            </w:r>
            <w:r>
              <w:rPr>
                <w:rFonts w:hint="eastAsia" w:ascii="宋体" w:hAnsi="宋体" w:eastAsia="宋体" w:cs="宋体"/>
                <w:b w:val="0"/>
                <w:bCs w:val="0"/>
                <w:spacing w:val="7"/>
                <w:sz w:val="24"/>
                <w:szCs w:val="24"/>
                <w:lang w:val="zh-CN"/>
              </w:rPr>
              <w:t>服务质量③</w:t>
            </w:r>
            <w:r>
              <w:rPr>
                <w:rFonts w:hint="eastAsia" w:ascii="宋体" w:hAnsi="宋体" w:eastAsia="宋体" w:cs="宋体"/>
                <w:b w:val="0"/>
                <w:bCs w:val="0"/>
                <w:spacing w:val="7"/>
                <w:sz w:val="24"/>
                <w:szCs w:val="24"/>
                <w:lang w:val="en-US" w:eastAsia="zh-CN"/>
              </w:rPr>
              <w:t>应急响应及处理措施</w:t>
            </w:r>
            <w:r>
              <w:rPr>
                <w:rFonts w:hint="eastAsia" w:ascii="宋体" w:hAnsi="宋体" w:eastAsia="宋体" w:cs="宋体"/>
                <w:b w:val="0"/>
                <w:bCs w:val="0"/>
                <w:spacing w:val="7"/>
                <w:sz w:val="24"/>
                <w:szCs w:val="24"/>
                <w:lang w:val="zh-CN"/>
              </w:rPr>
              <w:t>④</w:t>
            </w:r>
            <w:r>
              <w:rPr>
                <w:rFonts w:hint="eastAsia" w:ascii="宋体" w:hAnsi="宋体" w:eastAsia="宋体" w:cs="宋体"/>
                <w:b w:val="0"/>
                <w:bCs w:val="0"/>
                <w:spacing w:val="7"/>
                <w:sz w:val="24"/>
                <w:szCs w:val="24"/>
              </w:rPr>
              <w:t>在质量保证期内，对于产品质量问题造成的损坏，免费提供咨询、</w:t>
            </w:r>
            <w:r>
              <w:rPr>
                <w:rFonts w:hint="eastAsia" w:ascii="宋体" w:hAnsi="宋体" w:eastAsia="宋体" w:cs="宋体"/>
                <w:b w:val="0"/>
                <w:bCs w:val="0"/>
                <w:spacing w:val="7"/>
                <w:sz w:val="24"/>
                <w:szCs w:val="24"/>
                <w:lang w:val="en-US" w:eastAsia="zh-CN"/>
              </w:rPr>
              <w:t>更换</w:t>
            </w:r>
            <w:r>
              <w:rPr>
                <w:rFonts w:hint="eastAsia" w:ascii="宋体" w:hAnsi="宋体" w:eastAsia="宋体" w:cs="宋体"/>
                <w:b w:val="0"/>
                <w:bCs w:val="0"/>
                <w:spacing w:val="7"/>
                <w:sz w:val="24"/>
                <w:szCs w:val="24"/>
              </w:rPr>
              <w:t>服务等</w:t>
            </w:r>
            <w:r>
              <w:rPr>
                <w:rFonts w:hint="eastAsia" w:ascii="宋体" w:hAnsi="宋体" w:eastAsia="宋体" w:cs="宋体"/>
                <w:b w:val="0"/>
                <w:bCs w:val="0"/>
                <w:spacing w:val="7"/>
                <w:sz w:val="24"/>
                <w:szCs w:val="24"/>
                <w:lang w:val="zh-CN"/>
              </w:rPr>
              <w:t>。</w:t>
            </w:r>
            <w:r>
              <w:rPr>
                <w:rFonts w:hint="eastAsia" w:ascii="宋体" w:hAnsi="宋体" w:eastAsia="宋体" w:cs="宋体"/>
                <w:b w:val="0"/>
                <w:bCs w:val="0"/>
                <w:spacing w:val="7"/>
                <w:sz w:val="24"/>
                <w:szCs w:val="24"/>
              </w:rPr>
              <w:t>所提供的每项内容中每有一处具有缺陷的扣</w:t>
            </w:r>
            <w:r>
              <w:rPr>
                <w:rFonts w:hint="eastAsia" w:ascii="宋体" w:hAnsi="宋体" w:eastAsia="宋体" w:cs="宋体"/>
                <w:b w:val="0"/>
                <w:bCs w:val="0"/>
                <w:spacing w:val="7"/>
                <w:sz w:val="24"/>
                <w:szCs w:val="24"/>
                <w:lang w:val="en-US" w:eastAsia="zh-CN"/>
              </w:rPr>
              <w:t>1</w:t>
            </w:r>
            <w:r>
              <w:rPr>
                <w:rFonts w:hint="eastAsia" w:ascii="宋体" w:hAnsi="宋体" w:eastAsia="宋体" w:cs="宋体"/>
                <w:b w:val="0"/>
                <w:bCs w:val="0"/>
                <w:spacing w:val="7"/>
                <w:sz w:val="24"/>
                <w:szCs w:val="24"/>
              </w:rPr>
              <w:t>分(缺陷是指内容前后不一致、前后逻辑错误、内容缺失、不符合采购需求、只有简单描述无实质性内容)，未</w:t>
            </w:r>
            <w:r>
              <w:rPr>
                <w:rFonts w:hint="eastAsia" w:ascii="宋体" w:hAnsi="宋体" w:eastAsia="宋体" w:cs="宋体"/>
                <w:b w:val="0"/>
                <w:bCs w:val="0"/>
                <w:spacing w:val="7"/>
                <w:sz w:val="24"/>
                <w:szCs w:val="24"/>
                <w:lang w:val="zh-CN"/>
              </w:rPr>
              <w:t>提供不得分。（</w:t>
            </w:r>
            <w:r>
              <w:rPr>
                <w:rFonts w:hint="eastAsia" w:ascii="宋体" w:hAnsi="宋体" w:eastAsia="宋体" w:cs="宋体"/>
                <w:b w:val="0"/>
                <w:bCs w:val="0"/>
                <w:spacing w:val="7"/>
                <w:sz w:val="24"/>
                <w:szCs w:val="24"/>
                <w:lang w:val="en-US" w:eastAsia="zh-CN"/>
              </w:rPr>
              <w:t>本项需提供承诺函</w:t>
            </w:r>
            <w:r>
              <w:rPr>
                <w:rFonts w:hint="eastAsia" w:ascii="宋体" w:hAnsi="宋体" w:eastAsia="宋体" w:cs="宋体"/>
                <w:b w:val="0"/>
                <w:bCs w:val="0"/>
                <w:spacing w:val="7"/>
                <w:sz w:val="24"/>
                <w:szCs w:val="24"/>
                <w:lang w:val="zh-CN"/>
              </w:rPr>
              <w:t>）</w:t>
            </w:r>
            <w:bookmarkEnd w:id="145"/>
          </w:p>
        </w:tc>
      </w:tr>
      <w:tr w14:paraId="635C4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435" w:type="dxa"/>
            <w:gridSpan w:val="3"/>
            <w:tcBorders>
              <w:top w:val="single" w:color="000000" w:sz="2" w:space="0"/>
              <w:bottom w:val="single" w:color="000000" w:sz="2" w:space="0"/>
            </w:tcBorders>
            <w:vAlign w:val="top"/>
          </w:tcPr>
          <w:p w14:paraId="4919D29F">
            <w:pPr>
              <w:spacing w:before="42" w:line="360" w:lineRule="auto"/>
              <w:ind w:left="117"/>
              <w:rPr>
                <w:rFonts w:hint="eastAsia" w:ascii="宋体" w:hAnsi="宋体" w:eastAsia="宋体" w:cs="宋体"/>
                <w:b w:val="0"/>
                <w:bCs w:val="0"/>
                <w:sz w:val="24"/>
                <w:szCs w:val="24"/>
              </w:rPr>
            </w:pPr>
            <w:r>
              <w:rPr>
                <w:rFonts w:hint="eastAsia" w:ascii="宋体" w:hAnsi="宋体" w:eastAsia="宋体" w:cs="宋体"/>
                <w:b w:val="0"/>
                <w:bCs w:val="0"/>
                <w:spacing w:val="13"/>
                <w:sz w:val="24"/>
                <w:szCs w:val="24"/>
              </w:rPr>
              <w:t>说</w:t>
            </w:r>
            <w:r>
              <w:rPr>
                <w:rFonts w:hint="eastAsia" w:ascii="宋体" w:hAnsi="宋体" w:eastAsia="宋体" w:cs="宋体"/>
                <w:b w:val="0"/>
                <w:bCs w:val="0"/>
                <w:spacing w:val="9"/>
                <w:sz w:val="24"/>
                <w:szCs w:val="24"/>
              </w:rPr>
              <w:t>明：评标过程中，不得去掉报价中的最高报价和最低报价。</w:t>
            </w:r>
          </w:p>
        </w:tc>
      </w:tr>
    </w:tbl>
    <w:p w14:paraId="6625CC69">
      <w:pPr>
        <w:spacing w:line="360" w:lineRule="auto"/>
        <w:rPr>
          <w:rFonts w:hint="eastAsia" w:eastAsia="宋体"/>
          <w:sz w:val="24"/>
          <w:szCs w:val="24"/>
          <w:lang w:eastAsia="zh-CN"/>
        </w:rPr>
        <w:sectPr>
          <w:type w:val="continuous"/>
          <w:pgSz w:w="11906" w:h="16838"/>
          <w:pgMar w:top="1440" w:right="1800" w:bottom="1440" w:left="1800" w:header="0" w:footer="987" w:gutter="0"/>
          <w:pgNumType w:fmt="decimal"/>
          <w:cols w:space="720" w:num="1"/>
        </w:sectPr>
      </w:pPr>
    </w:p>
    <w:p w14:paraId="32CE5F27">
      <w:pPr>
        <w:spacing w:line="360" w:lineRule="auto"/>
        <w:rPr>
          <w:sz w:val="24"/>
          <w:szCs w:val="24"/>
        </w:rPr>
        <w:sectPr>
          <w:footerReference r:id="rId9" w:type="default"/>
          <w:pgSz w:w="11906" w:h="16838"/>
          <w:pgMar w:top="1440" w:right="1800" w:bottom="1440" w:left="1800" w:header="0" w:footer="987" w:gutter="0"/>
          <w:pgNumType w:fmt="decimal"/>
          <w:cols w:space="720" w:num="1"/>
        </w:sectPr>
      </w:pPr>
    </w:p>
    <w:p w14:paraId="6B2C194F">
      <w:pPr>
        <w:keepNext w:val="0"/>
        <w:keepLines w:val="0"/>
        <w:pageBreakBefore w:val="0"/>
        <w:widowControl/>
        <w:kinsoku w:val="0"/>
        <w:wordWrap/>
        <w:overflowPunct/>
        <w:topLinePunct w:val="0"/>
        <w:autoSpaceDE w:val="0"/>
        <w:autoSpaceDN w:val="0"/>
        <w:bidi w:val="0"/>
        <w:adjustRightInd w:val="0"/>
        <w:snapToGrid w:val="0"/>
        <w:spacing w:before="274" w:line="226" w:lineRule="auto"/>
        <w:jc w:val="center"/>
        <w:textAlignment w:val="baseline"/>
        <w:outlineLvl w:val="1"/>
        <w:rPr>
          <w:rFonts w:ascii="宋体" w:hAnsi="宋体" w:eastAsia="宋体" w:cs="宋体"/>
          <w:b/>
          <w:bCs/>
          <w:spacing w:val="2"/>
          <w:sz w:val="35"/>
          <w:szCs w:val="35"/>
        </w:rPr>
      </w:pPr>
      <w:bookmarkStart w:id="63" w:name="_Toc26321"/>
      <w:bookmarkStart w:id="64" w:name="_Toc25960"/>
      <w:r>
        <w:rPr>
          <w:rFonts w:ascii="宋体" w:hAnsi="宋体" w:eastAsia="宋体" w:cs="宋体"/>
          <w:b/>
          <w:bCs/>
          <w:spacing w:val="2"/>
          <w:sz w:val="35"/>
          <w:szCs w:val="35"/>
        </w:rPr>
        <w:t>八、确定成交人</w:t>
      </w:r>
      <w:bookmarkEnd w:id="63"/>
      <w:bookmarkEnd w:id="64"/>
    </w:p>
    <w:p w14:paraId="54C83623">
      <w:pPr>
        <w:pStyle w:val="4"/>
        <w:spacing w:line="409" w:lineRule="auto"/>
      </w:pPr>
    </w:p>
    <w:p w14:paraId="32759C82">
      <w:pPr>
        <w:spacing w:before="91" w:line="360" w:lineRule="auto"/>
        <w:ind w:left="282"/>
        <w:outlineLvl w:val="2"/>
        <w:rPr>
          <w:rFonts w:ascii="宋体" w:hAnsi="宋体" w:eastAsia="宋体" w:cs="宋体"/>
          <w:sz w:val="28"/>
          <w:szCs w:val="28"/>
        </w:rPr>
      </w:pPr>
      <w:r>
        <w:rPr>
          <w:rFonts w:ascii="宋体" w:hAnsi="宋体" w:eastAsia="宋体" w:cs="宋体"/>
          <w:b/>
          <w:bCs/>
          <w:spacing w:val="-4"/>
          <w:sz w:val="28"/>
          <w:szCs w:val="28"/>
        </w:rPr>
        <w:t>20.推荐并确定成交人</w:t>
      </w:r>
    </w:p>
    <w:p w14:paraId="55BD3B11">
      <w:pPr>
        <w:spacing w:line="360" w:lineRule="auto"/>
        <w:ind w:firstLine="480" w:firstLineChars="200"/>
        <w:rPr>
          <w:sz w:val="24"/>
          <w:szCs w:val="24"/>
        </w:rPr>
      </w:pPr>
      <w:r>
        <w:rPr>
          <w:sz w:val="24"/>
          <w:szCs w:val="24"/>
        </w:rPr>
        <w:t>20.1磋商小组根据评审总得分由高到低排序推荐预成交候选人，并由采购人按顺序确定成交人。</w:t>
      </w:r>
    </w:p>
    <w:p w14:paraId="7785FFF4">
      <w:pPr>
        <w:spacing w:line="360" w:lineRule="auto"/>
        <w:ind w:firstLine="480" w:firstLineChars="200"/>
        <w:rPr>
          <w:sz w:val="24"/>
          <w:szCs w:val="24"/>
        </w:rPr>
      </w:pPr>
      <w:r>
        <w:rPr>
          <w:sz w:val="24"/>
          <w:szCs w:val="24"/>
        </w:rPr>
        <w:t>20.2成交人因不可抗力或自身原因不能履行合同时，采购人可以按照磋商报告推荐的预成交人 候选人名单排序，确定下一候选人为成交人，也可重新开展政府采购活动。</w:t>
      </w:r>
    </w:p>
    <w:p w14:paraId="35D80998">
      <w:pPr>
        <w:spacing w:before="44" w:line="360" w:lineRule="auto"/>
        <w:ind w:left="282"/>
        <w:outlineLvl w:val="2"/>
        <w:rPr>
          <w:rFonts w:ascii="宋体" w:hAnsi="宋体" w:eastAsia="宋体" w:cs="宋体"/>
          <w:sz w:val="28"/>
          <w:szCs w:val="28"/>
        </w:rPr>
      </w:pPr>
      <w:r>
        <w:rPr>
          <w:rFonts w:ascii="宋体" w:hAnsi="宋体" w:eastAsia="宋体" w:cs="宋体"/>
          <w:b/>
          <w:bCs/>
          <w:spacing w:val="-5"/>
          <w:sz w:val="28"/>
          <w:szCs w:val="28"/>
        </w:rPr>
        <w:t>21.成交通知</w:t>
      </w:r>
    </w:p>
    <w:p w14:paraId="4E9FFF75">
      <w:pPr>
        <w:spacing w:line="360" w:lineRule="auto"/>
        <w:ind w:firstLine="480" w:firstLineChars="200"/>
        <w:rPr>
          <w:sz w:val="24"/>
          <w:szCs w:val="24"/>
        </w:rPr>
      </w:pPr>
      <w:r>
        <w:rPr>
          <w:sz w:val="24"/>
          <w:szCs w:val="24"/>
        </w:rPr>
        <w:t>21.1采购代理机构自成交人确定之日起2个工作日内发出《成交通知书》，并在青海政府采购网上公告成交结果。</w:t>
      </w:r>
    </w:p>
    <w:p w14:paraId="4081780F">
      <w:pPr>
        <w:spacing w:line="360" w:lineRule="auto"/>
        <w:ind w:firstLine="480" w:firstLineChars="200"/>
        <w:rPr>
          <w:sz w:val="24"/>
          <w:szCs w:val="24"/>
        </w:rPr>
      </w:pPr>
      <w:r>
        <w:rPr>
          <w:sz w:val="24"/>
          <w:szCs w:val="24"/>
        </w:rPr>
        <w:t>21.2《成交通知书》发出后，采购人改变成交结果的，或者成交人无正当理由放弃成交项目的,依法承担法律责任。</w:t>
      </w:r>
    </w:p>
    <w:p w14:paraId="41E354D4">
      <w:pPr>
        <w:keepNext w:val="0"/>
        <w:keepLines w:val="0"/>
        <w:pageBreakBefore w:val="0"/>
        <w:widowControl/>
        <w:kinsoku w:val="0"/>
        <w:wordWrap/>
        <w:overflowPunct/>
        <w:topLinePunct w:val="0"/>
        <w:autoSpaceDE w:val="0"/>
        <w:autoSpaceDN w:val="0"/>
        <w:bidi w:val="0"/>
        <w:adjustRightInd w:val="0"/>
        <w:snapToGrid w:val="0"/>
        <w:spacing w:before="274" w:line="226" w:lineRule="auto"/>
        <w:jc w:val="center"/>
        <w:textAlignment w:val="baseline"/>
        <w:outlineLvl w:val="1"/>
        <w:rPr>
          <w:rFonts w:ascii="宋体" w:hAnsi="宋体" w:eastAsia="宋体" w:cs="宋体"/>
          <w:b/>
          <w:bCs/>
          <w:spacing w:val="2"/>
          <w:sz w:val="35"/>
          <w:szCs w:val="35"/>
        </w:rPr>
      </w:pPr>
      <w:bookmarkStart w:id="65" w:name="_Toc26502"/>
      <w:bookmarkStart w:id="66" w:name="_Toc30165"/>
      <w:r>
        <w:rPr>
          <w:rFonts w:ascii="宋体" w:hAnsi="宋体" w:eastAsia="宋体" w:cs="宋体"/>
          <w:b/>
          <w:bCs/>
          <w:spacing w:val="2"/>
          <w:sz w:val="35"/>
          <w:szCs w:val="35"/>
        </w:rPr>
        <w:t>九、授予合同</w:t>
      </w:r>
      <w:bookmarkEnd w:id="65"/>
      <w:bookmarkEnd w:id="66"/>
    </w:p>
    <w:p w14:paraId="6350C67E">
      <w:pPr>
        <w:pStyle w:val="4"/>
        <w:spacing w:line="407" w:lineRule="auto"/>
      </w:pPr>
    </w:p>
    <w:p w14:paraId="07D76FBD">
      <w:pPr>
        <w:spacing w:before="92" w:line="360" w:lineRule="auto"/>
        <w:ind w:left="282"/>
        <w:outlineLvl w:val="2"/>
        <w:rPr>
          <w:rFonts w:ascii="宋体" w:hAnsi="宋体" w:eastAsia="宋体" w:cs="宋体"/>
          <w:sz w:val="28"/>
          <w:szCs w:val="28"/>
        </w:rPr>
      </w:pPr>
      <w:r>
        <w:rPr>
          <w:rFonts w:ascii="宋体" w:hAnsi="宋体" w:eastAsia="宋体" w:cs="宋体"/>
          <w:b/>
          <w:bCs/>
          <w:spacing w:val="-5"/>
          <w:sz w:val="28"/>
          <w:szCs w:val="28"/>
        </w:rPr>
        <w:t>22.签订合同</w:t>
      </w:r>
    </w:p>
    <w:p w14:paraId="672A36A8">
      <w:pPr>
        <w:spacing w:line="360" w:lineRule="auto"/>
        <w:ind w:firstLine="480" w:firstLineChars="200"/>
        <w:rPr>
          <w:sz w:val="24"/>
          <w:szCs w:val="24"/>
        </w:rPr>
      </w:pPr>
      <w:r>
        <w:rPr>
          <w:sz w:val="24"/>
          <w:szCs w:val="24"/>
        </w:rPr>
        <w:t>22.1采购人与成交人双方应当自《成交通知书》发出之日起30日内，按照磋商文件确定的合同 文本以及采购标的、规格型号、采购金额、采购数量、技术和服务要求等事项签订政府采购合同，并送至采购代理机构审核备案。</w:t>
      </w:r>
    </w:p>
    <w:p w14:paraId="05B83E97">
      <w:pPr>
        <w:spacing w:line="360" w:lineRule="auto"/>
        <w:ind w:firstLine="480" w:firstLineChars="200"/>
        <w:rPr>
          <w:sz w:val="24"/>
          <w:szCs w:val="24"/>
        </w:rPr>
      </w:pPr>
      <w:r>
        <w:rPr>
          <w:sz w:val="24"/>
          <w:szCs w:val="24"/>
        </w:rPr>
        <w:t>22.2采购人不得向成交人提出超出磋商文件以外的任何要求作为订立合同的条件，不得与成交 人订立背离磋商文件确定的合同文本以及采购标的、规格型号、采购金额、采购数量、技术和服务 要求等实质性内容的协议。</w:t>
      </w:r>
    </w:p>
    <w:p w14:paraId="3CBD90B5">
      <w:pPr>
        <w:spacing w:line="360" w:lineRule="auto"/>
        <w:ind w:firstLine="480" w:firstLineChars="200"/>
        <w:rPr>
          <w:sz w:val="24"/>
          <w:szCs w:val="24"/>
        </w:rPr>
      </w:pPr>
      <w:r>
        <w:rPr>
          <w:sz w:val="24"/>
          <w:szCs w:val="24"/>
        </w:rPr>
        <w:t>22.3签订合同时，成交人应按规定向采购人提交履约保证金（履约保证金的数额由采购人与成 交人商定，但数额不得超出采购合同总金额的10%），履约保证金须缴纳到采购人指定的账户。</w:t>
      </w:r>
    </w:p>
    <w:p w14:paraId="4222DA6C">
      <w:pPr>
        <w:spacing w:line="360" w:lineRule="auto"/>
        <w:ind w:firstLine="480" w:firstLineChars="200"/>
        <w:rPr>
          <w:sz w:val="24"/>
          <w:szCs w:val="24"/>
        </w:rPr>
      </w:pPr>
      <w:r>
        <w:rPr>
          <w:sz w:val="24"/>
          <w:szCs w:val="24"/>
        </w:rPr>
        <w:t>22.4成交人在法定期限内无正当理由拒签合同的，按违约处理。同时，采购代理机构和采购人 可依成交候选人排序重新确定成交人，并协调双方签订采购合同。</w:t>
      </w:r>
    </w:p>
    <w:p w14:paraId="586F50F5">
      <w:pPr>
        <w:spacing w:line="360" w:lineRule="auto"/>
        <w:ind w:firstLine="480" w:firstLineChars="200"/>
        <w:rPr>
          <w:sz w:val="24"/>
          <w:szCs w:val="24"/>
        </w:rPr>
      </w:pPr>
      <w:r>
        <w:rPr>
          <w:sz w:val="24"/>
          <w:szCs w:val="24"/>
        </w:rPr>
        <w:t>22.5磋商文件、成交人的磋商响应文件、《成交通知书》及其澄清、说明文件等，均为签订采 购合同的依据。</w:t>
      </w:r>
    </w:p>
    <w:p w14:paraId="1BA73B62">
      <w:pPr>
        <w:spacing w:line="360" w:lineRule="auto"/>
        <w:ind w:firstLine="480" w:firstLineChars="200"/>
        <w:rPr>
          <w:sz w:val="24"/>
          <w:szCs w:val="24"/>
        </w:rPr>
      </w:pPr>
      <w:r>
        <w:rPr>
          <w:sz w:val="24"/>
          <w:szCs w:val="24"/>
        </w:rPr>
        <w:t>22.6采购人或采购代理机构应当自采购合同签订之日起2个工作日内，将采购合同在青海政府采 购网上公告，但政府采购合同中涉及国家秘密、商业秘密的内容除外。</w:t>
      </w:r>
    </w:p>
    <w:p w14:paraId="418AD8BD">
      <w:pPr>
        <w:keepNext w:val="0"/>
        <w:keepLines w:val="0"/>
        <w:pageBreakBefore w:val="0"/>
        <w:widowControl/>
        <w:kinsoku w:val="0"/>
        <w:wordWrap/>
        <w:overflowPunct/>
        <w:topLinePunct w:val="0"/>
        <w:autoSpaceDE w:val="0"/>
        <w:autoSpaceDN w:val="0"/>
        <w:bidi w:val="0"/>
        <w:adjustRightInd w:val="0"/>
        <w:snapToGrid w:val="0"/>
        <w:spacing w:before="274" w:line="226" w:lineRule="auto"/>
        <w:jc w:val="center"/>
        <w:textAlignment w:val="baseline"/>
        <w:outlineLvl w:val="1"/>
        <w:rPr>
          <w:rFonts w:ascii="宋体" w:hAnsi="宋体" w:eastAsia="宋体" w:cs="宋体"/>
          <w:b/>
          <w:bCs/>
          <w:spacing w:val="2"/>
          <w:sz w:val="35"/>
          <w:szCs w:val="35"/>
        </w:rPr>
      </w:pPr>
      <w:bookmarkStart w:id="67" w:name="_Toc9442"/>
      <w:bookmarkStart w:id="68" w:name="_Toc10349"/>
      <w:r>
        <w:rPr>
          <w:rFonts w:ascii="宋体" w:hAnsi="宋体" w:eastAsia="宋体" w:cs="宋体"/>
          <w:b/>
          <w:bCs/>
          <w:spacing w:val="2"/>
          <w:sz w:val="35"/>
          <w:szCs w:val="35"/>
        </w:rPr>
        <w:t>十、磋商活动终止</w:t>
      </w:r>
      <w:bookmarkEnd w:id="67"/>
      <w:bookmarkEnd w:id="68"/>
    </w:p>
    <w:p w14:paraId="6900B0B0">
      <w:pPr>
        <w:pStyle w:val="4"/>
        <w:spacing w:line="408" w:lineRule="auto"/>
      </w:pPr>
    </w:p>
    <w:p w14:paraId="2CE43280">
      <w:pPr>
        <w:spacing w:before="91" w:line="221" w:lineRule="auto"/>
        <w:ind w:left="156"/>
        <w:outlineLvl w:val="2"/>
        <w:rPr>
          <w:rFonts w:ascii="宋体" w:hAnsi="宋体" w:eastAsia="宋体" w:cs="宋体"/>
          <w:sz w:val="28"/>
          <w:szCs w:val="28"/>
        </w:rPr>
      </w:pPr>
      <w:r>
        <w:rPr>
          <w:rFonts w:ascii="宋体" w:hAnsi="宋体" w:eastAsia="宋体" w:cs="宋体"/>
          <w:b/>
          <w:bCs/>
          <w:spacing w:val="-7"/>
          <w:sz w:val="28"/>
          <w:szCs w:val="28"/>
        </w:rPr>
        <w:t>23.</w:t>
      </w:r>
      <w:r>
        <w:rPr>
          <w:rFonts w:ascii="宋体" w:hAnsi="宋体" w:eastAsia="宋体" w:cs="宋体"/>
          <w:spacing w:val="20"/>
          <w:sz w:val="28"/>
          <w:szCs w:val="28"/>
        </w:rPr>
        <w:t xml:space="preserve"> </w:t>
      </w:r>
      <w:r>
        <w:rPr>
          <w:rFonts w:ascii="宋体" w:hAnsi="宋体" w:eastAsia="宋体" w:cs="宋体"/>
          <w:b/>
          <w:bCs/>
          <w:spacing w:val="-7"/>
          <w:sz w:val="28"/>
          <w:szCs w:val="28"/>
        </w:rPr>
        <w:t>终止情形</w:t>
      </w:r>
    </w:p>
    <w:p w14:paraId="2FCD81A6">
      <w:pPr>
        <w:spacing w:line="360" w:lineRule="auto"/>
        <w:ind w:firstLine="480" w:firstLineChars="200"/>
        <w:rPr>
          <w:sz w:val="24"/>
          <w:szCs w:val="24"/>
        </w:rPr>
      </w:pPr>
      <w:r>
        <w:rPr>
          <w:sz w:val="24"/>
          <w:szCs w:val="24"/>
        </w:rPr>
        <w:t>23.1在竞争性磋商采购中，出现下列情形之一的，终止磋商活动：</w:t>
      </w:r>
    </w:p>
    <w:p w14:paraId="7092A6A3">
      <w:pPr>
        <w:spacing w:line="360" w:lineRule="auto"/>
        <w:ind w:firstLine="480" w:firstLineChars="200"/>
        <w:rPr>
          <w:sz w:val="24"/>
          <w:szCs w:val="24"/>
        </w:rPr>
      </w:pPr>
      <w:r>
        <w:rPr>
          <w:sz w:val="24"/>
          <w:szCs w:val="24"/>
        </w:rPr>
        <w:t>（1）因情况变化，不再符合规定的竞争性磋商采购方式适用情形的。</w:t>
      </w:r>
    </w:p>
    <w:p w14:paraId="493100F0">
      <w:pPr>
        <w:spacing w:line="360" w:lineRule="auto"/>
        <w:ind w:firstLine="480" w:firstLineChars="200"/>
        <w:rPr>
          <w:sz w:val="24"/>
          <w:szCs w:val="24"/>
        </w:rPr>
      </w:pPr>
      <w:r>
        <w:rPr>
          <w:sz w:val="24"/>
          <w:szCs w:val="24"/>
        </w:rPr>
        <w:t>（2）出现影响采购活动公正的违法、违规行为的。</w:t>
      </w:r>
    </w:p>
    <w:p w14:paraId="3590E6FB">
      <w:pPr>
        <w:spacing w:line="360" w:lineRule="auto"/>
        <w:ind w:firstLine="480" w:firstLineChars="200"/>
        <w:rPr>
          <w:sz w:val="24"/>
          <w:szCs w:val="24"/>
        </w:rPr>
      </w:pPr>
      <w:r>
        <w:rPr>
          <w:sz w:val="24"/>
          <w:szCs w:val="24"/>
        </w:rPr>
        <w:t>（3）不符合《政府采购竞争性磋商采购方式管理暂行办法》 以及《财政部关于政府采购竞争性 磋商采购方式管理暂行办法有关问题的补充通知》的。</w:t>
      </w:r>
    </w:p>
    <w:p w14:paraId="1A7140B0">
      <w:pPr>
        <w:spacing w:line="360" w:lineRule="auto"/>
        <w:ind w:firstLine="480" w:firstLineChars="200"/>
        <w:rPr>
          <w:sz w:val="24"/>
          <w:szCs w:val="24"/>
        </w:rPr>
      </w:pPr>
      <w:r>
        <w:rPr>
          <w:sz w:val="24"/>
          <w:szCs w:val="24"/>
        </w:rPr>
        <w:t>（4）因重大变故，采购任务取消的。</w:t>
      </w:r>
    </w:p>
    <w:p w14:paraId="2E3AB557">
      <w:pPr>
        <w:spacing w:line="360" w:lineRule="auto"/>
        <w:ind w:firstLine="480" w:firstLineChars="200"/>
        <w:rPr>
          <w:sz w:val="24"/>
          <w:szCs w:val="24"/>
        </w:rPr>
      </w:pPr>
      <w:r>
        <w:rPr>
          <w:sz w:val="24"/>
          <w:szCs w:val="24"/>
        </w:rPr>
        <w:t>23.2终止磋商活动后， 由采购代理机构发布终止公告并说明原因。</w:t>
      </w:r>
    </w:p>
    <w:p w14:paraId="50A34E37">
      <w:pPr>
        <w:pStyle w:val="4"/>
        <w:spacing w:line="308" w:lineRule="auto"/>
      </w:pPr>
    </w:p>
    <w:p w14:paraId="24AAA3A5">
      <w:pPr>
        <w:keepNext w:val="0"/>
        <w:keepLines w:val="0"/>
        <w:pageBreakBefore w:val="0"/>
        <w:widowControl/>
        <w:kinsoku w:val="0"/>
        <w:wordWrap/>
        <w:overflowPunct/>
        <w:topLinePunct w:val="0"/>
        <w:autoSpaceDE w:val="0"/>
        <w:autoSpaceDN w:val="0"/>
        <w:bidi w:val="0"/>
        <w:adjustRightInd w:val="0"/>
        <w:snapToGrid w:val="0"/>
        <w:spacing w:before="274" w:line="226" w:lineRule="auto"/>
        <w:jc w:val="center"/>
        <w:textAlignment w:val="baseline"/>
        <w:outlineLvl w:val="1"/>
        <w:rPr>
          <w:rFonts w:ascii="宋体" w:hAnsi="宋体" w:eastAsia="宋体" w:cs="宋体"/>
          <w:b/>
          <w:bCs/>
          <w:spacing w:val="2"/>
          <w:sz w:val="35"/>
          <w:szCs w:val="35"/>
        </w:rPr>
      </w:pPr>
      <w:bookmarkStart w:id="69" w:name="_Toc14164"/>
      <w:bookmarkStart w:id="70" w:name="_Toc31471"/>
      <w:r>
        <w:rPr>
          <w:rFonts w:ascii="宋体" w:hAnsi="宋体" w:eastAsia="宋体" w:cs="宋体"/>
          <w:b/>
          <w:bCs/>
          <w:spacing w:val="2"/>
          <w:sz w:val="35"/>
          <w:szCs w:val="35"/>
        </w:rPr>
        <w:t>十一、处罚</w:t>
      </w:r>
      <w:bookmarkEnd w:id="69"/>
      <w:bookmarkEnd w:id="70"/>
    </w:p>
    <w:p w14:paraId="245CC73D">
      <w:pPr>
        <w:pStyle w:val="4"/>
        <w:spacing w:line="406" w:lineRule="auto"/>
      </w:pPr>
    </w:p>
    <w:p w14:paraId="1FD0AB62">
      <w:pPr>
        <w:spacing w:before="92" w:line="360" w:lineRule="auto"/>
        <w:ind w:left="156"/>
        <w:outlineLvl w:val="2"/>
        <w:rPr>
          <w:rFonts w:ascii="宋体" w:hAnsi="宋体" w:eastAsia="宋体" w:cs="宋体"/>
          <w:sz w:val="28"/>
          <w:szCs w:val="28"/>
        </w:rPr>
      </w:pPr>
      <w:r>
        <w:rPr>
          <w:rFonts w:ascii="宋体" w:hAnsi="宋体" w:eastAsia="宋体" w:cs="宋体"/>
          <w:b/>
          <w:bCs/>
          <w:spacing w:val="-5"/>
          <w:sz w:val="28"/>
          <w:szCs w:val="28"/>
        </w:rPr>
        <w:t>24.处罚情形</w:t>
      </w:r>
    </w:p>
    <w:p w14:paraId="2107FC34">
      <w:pPr>
        <w:spacing w:line="360" w:lineRule="auto"/>
        <w:ind w:firstLine="480" w:firstLineChars="200"/>
        <w:rPr>
          <w:sz w:val="24"/>
          <w:szCs w:val="24"/>
        </w:rPr>
      </w:pPr>
      <w:r>
        <w:rPr>
          <w:sz w:val="24"/>
          <w:szCs w:val="24"/>
        </w:rPr>
        <w:t>有下列情形之一的，</w:t>
      </w:r>
      <w:r>
        <w:rPr>
          <w:rFonts w:hint="eastAsia" w:eastAsia="宋体"/>
          <w:sz w:val="24"/>
          <w:szCs w:val="24"/>
          <w:lang w:eastAsia="zh-CN"/>
        </w:rPr>
        <w:t>供应商</w:t>
      </w:r>
      <w:r>
        <w:rPr>
          <w:sz w:val="24"/>
          <w:szCs w:val="24"/>
        </w:rPr>
        <w:t>的磋商保证金不予退还；成交人的成交结果无效，履约保证金不予 退还。情节严重的，报省财政厅依法进行处理：</w:t>
      </w:r>
    </w:p>
    <w:p w14:paraId="0F6DD8E4">
      <w:pPr>
        <w:spacing w:line="360" w:lineRule="auto"/>
        <w:ind w:firstLine="480" w:firstLineChars="200"/>
        <w:rPr>
          <w:sz w:val="24"/>
          <w:szCs w:val="24"/>
        </w:rPr>
      </w:pPr>
      <w:r>
        <w:rPr>
          <w:sz w:val="24"/>
          <w:szCs w:val="24"/>
        </w:rPr>
        <w:t>24.1</w:t>
      </w:r>
      <w:r>
        <w:rPr>
          <w:rFonts w:hint="eastAsia" w:eastAsia="宋体"/>
          <w:sz w:val="24"/>
          <w:szCs w:val="24"/>
          <w:lang w:eastAsia="zh-CN"/>
        </w:rPr>
        <w:t>供应商</w:t>
      </w:r>
      <w:r>
        <w:rPr>
          <w:sz w:val="24"/>
          <w:szCs w:val="24"/>
        </w:rPr>
        <w:t xml:space="preserve">在提交响应文件截止时间之后撤回响应文件的。 </w:t>
      </w:r>
    </w:p>
    <w:p w14:paraId="777A5D58">
      <w:pPr>
        <w:spacing w:line="360" w:lineRule="auto"/>
        <w:ind w:firstLine="480" w:firstLineChars="200"/>
        <w:rPr>
          <w:sz w:val="24"/>
          <w:szCs w:val="24"/>
        </w:rPr>
      </w:pPr>
      <w:r>
        <w:rPr>
          <w:sz w:val="24"/>
          <w:szCs w:val="24"/>
        </w:rPr>
        <w:t>24.2</w:t>
      </w:r>
      <w:r>
        <w:rPr>
          <w:rFonts w:hint="eastAsia" w:eastAsia="宋体"/>
          <w:sz w:val="24"/>
          <w:szCs w:val="24"/>
          <w:lang w:eastAsia="zh-CN"/>
        </w:rPr>
        <w:t>供应商</w:t>
      </w:r>
      <w:r>
        <w:rPr>
          <w:sz w:val="24"/>
          <w:szCs w:val="24"/>
        </w:rPr>
        <w:t>在响应文件中提供虚假材料的。</w:t>
      </w:r>
    </w:p>
    <w:p w14:paraId="6A5CF340">
      <w:pPr>
        <w:spacing w:line="360" w:lineRule="auto"/>
        <w:ind w:firstLine="480" w:firstLineChars="200"/>
        <w:rPr>
          <w:sz w:val="24"/>
          <w:szCs w:val="24"/>
        </w:rPr>
      </w:pPr>
      <w:r>
        <w:rPr>
          <w:sz w:val="24"/>
          <w:szCs w:val="24"/>
        </w:rPr>
        <w:t>24.3采取不正当手段诋毁、排挤其他</w:t>
      </w:r>
      <w:r>
        <w:rPr>
          <w:rFonts w:hint="eastAsia" w:eastAsia="宋体"/>
          <w:sz w:val="24"/>
          <w:szCs w:val="24"/>
          <w:lang w:eastAsia="zh-CN"/>
        </w:rPr>
        <w:t>供应商</w:t>
      </w:r>
      <w:r>
        <w:rPr>
          <w:sz w:val="24"/>
          <w:szCs w:val="24"/>
        </w:rPr>
        <w:t>的。</w:t>
      </w:r>
    </w:p>
    <w:p w14:paraId="5E765A5D">
      <w:pPr>
        <w:spacing w:line="360" w:lineRule="auto"/>
        <w:ind w:firstLine="480" w:firstLineChars="200"/>
        <w:rPr>
          <w:sz w:val="24"/>
          <w:szCs w:val="24"/>
        </w:rPr>
      </w:pPr>
      <w:r>
        <w:rPr>
          <w:sz w:val="24"/>
          <w:szCs w:val="24"/>
        </w:rPr>
        <w:t xml:space="preserve"> 24.4有恶意串通等不正当竞争行为的。</w:t>
      </w:r>
    </w:p>
    <w:p w14:paraId="31E0BC46">
      <w:pPr>
        <w:spacing w:line="360" w:lineRule="auto"/>
        <w:ind w:firstLine="480" w:firstLineChars="200"/>
        <w:rPr>
          <w:sz w:val="24"/>
          <w:szCs w:val="24"/>
        </w:rPr>
      </w:pPr>
      <w:r>
        <w:rPr>
          <w:sz w:val="24"/>
          <w:szCs w:val="24"/>
        </w:rPr>
        <w:t>24.5成交后无正当理由拒不与采购人签订采购合同的。</w:t>
      </w:r>
    </w:p>
    <w:p w14:paraId="2D9FE7D9">
      <w:pPr>
        <w:spacing w:line="360" w:lineRule="auto"/>
        <w:ind w:firstLine="480" w:firstLineChars="200"/>
        <w:rPr>
          <w:sz w:val="24"/>
          <w:szCs w:val="24"/>
        </w:rPr>
      </w:pPr>
      <w:r>
        <w:rPr>
          <w:sz w:val="24"/>
          <w:szCs w:val="24"/>
        </w:rPr>
        <w:t xml:space="preserve">24.6未按照磋商文件、磋商响应文件确定的事项签订采购合同的。 </w:t>
      </w:r>
    </w:p>
    <w:p w14:paraId="469EFA69">
      <w:pPr>
        <w:spacing w:line="360" w:lineRule="auto"/>
        <w:ind w:firstLine="480" w:firstLineChars="200"/>
        <w:rPr>
          <w:sz w:val="24"/>
          <w:szCs w:val="24"/>
        </w:rPr>
      </w:pPr>
      <w:r>
        <w:rPr>
          <w:sz w:val="24"/>
          <w:szCs w:val="24"/>
        </w:rPr>
        <w:t>24.7擅自变更、中止或者终止政府采购合同的。</w:t>
      </w:r>
    </w:p>
    <w:p w14:paraId="4EE5EA7B">
      <w:pPr>
        <w:spacing w:line="360" w:lineRule="auto"/>
        <w:ind w:firstLine="480" w:firstLineChars="200"/>
        <w:rPr>
          <w:rFonts w:ascii="宋体" w:hAnsi="宋体" w:eastAsia="宋体" w:cs="宋体"/>
          <w:sz w:val="20"/>
          <w:szCs w:val="20"/>
        </w:rPr>
      </w:pPr>
      <w:r>
        <w:rPr>
          <w:sz w:val="24"/>
          <w:szCs w:val="24"/>
        </w:rPr>
        <w:t>24.8成交人签订合同后，因种种原因不能履约或无故拖延履约期的。</w:t>
      </w:r>
    </w:p>
    <w:p w14:paraId="281CF0DB">
      <w:pPr>
        <w:spacing w:line="360" w:lineRule="auto"/>
        <w:ind w:firstLine="480" w:firstLineChars="200"/>
        <w:rPr>
          <w:sz w:val="24"/>
          <w:szCs w:val="24"/>
        </w:rPr>
      </w:pPr>
      <w:r>
        <w:rPr>
          <w:sz w:val="24"/>
          <w:szCs w:val="24"/>
        </w:rPr>
        <w:t>24.9法律、法规规定的其他情形的。</w:t>
      </w:r>
    </w:p>
    <w:p w14:paraId="69E2F2AF">
      <w:pPr>
        <w:spacing w:line="228" w:lineRule="auto"/>
        <w:rPr>
          <w:rFonts w:ascii="宋体" w:hAnsi="宋体" w:eastAsia="宋体" w:cs="宋体"/>
          <w:sz w:val="20"/>
          <w:szCs w:val="20"/>
        </w:rPr>
      </w:pPr>
    </w:p>
    <w:p w14:paraId="39B24081">
      <w:pPr>
        <w:keepNext w:val="0"/>
        <w:keepLines w:val="0"/>
        <w:pageBreakBefore w:val="0"/>
        <w:widowControl/>
        <w:kinsoku w:val="0"/>
        <w:wordWrap/>
        <w:overflowPunct/>
        <w:topLinePunct w:val="0"/>
        <w:autoSpaceDE w:val="0"/>
        <w:autoSpaceDN w:val="0"/>
        <w:bidi w:val="0"/>
        <w:adjustRightInd w:val="0"/>
        <w:snapToGrid w:val="0"/>
        <w:spacing w:before="274" w:line="226" w:lineRule="auto"/>
        <w:jc w:val="center"/>
        <w:textAlignment w:val="baseline"/>
        <w:outlineLvl w:val="1"/>
        <w:rPr>
          <w:rFonts w:ascii="宋体" w:hAnsi="宋体" w:eastAsia="宋体" w:cs="宋体"/>
          <w:b/>
          <w:bCs/>
          <w:spacing w:val="2"/>
          <w:sz w:val="35"/>
          <w:szCs w:val="35"/>
        </w:rPr>
      </w:pPr>
      <w:bookmarkStart w:id="71" w:name="_Toc1470"/>
      <w:bookmarkStart w:id="72" w:name="_Toc662"/>
      <w:r>
        <w:rPr>
          <w:rFonts w:ascii="宋体" w:hAnsi="宋体" w:eastAsia="宋体" w:cs="宋体"/>
          <w:b/>
          <w:bCs/>
          <w:spacing w:val="2"/>
          <w:sz w:val="35"/>
          <w:szCs w:val="35"/>
        </w:rPr>
        <w:t>十二、招标代理服务收费标准</w:t>
      </w:r>
      <w:bookmarkEnd w:id="71"/>
      <w:bookmarkEnd w:id="72"/>
    </w:p>
    <w:p w14:paraId="4EE8C365">
      <w:pPr>
        <w:pStyle w:val="4"/>
        <w:spacing w:line="425" w:lineRule="auto"/>
      </w:pPr>
    </w:p>
    <w:p w14:paraId="537450BB">
      <w:pPr>
        <w:spacing w:line="360" w:lineRule="auto"/>
        <w:ind w:firstLine="480" w:firstLineChars="200"/>
        <w:rPr>
          <w:sz w:val="24"/>
          <w:szCs w:val="24"/>
        </w:rPr>
      </w:pPr>
      <w:r>
        <w:rPr>
          <w:rFonts w:hint="eastAsia"/>
          <w:sz w:val="24"/>
          <w:szCs w:val="24"/>
          <w:lang w:val="zh-CN"/>
        </w:rPr>
        <w:t>收取对象：中标人。</w:t>
      </w:r>
    </w:p>
    <w:p w14:paraId="181EB8B0">
      <w:pPr>
        <w:spacing w:line="360" w:lineRule="auto"/>
        <w:ind w:firstLine="480" w:firstLineChars="200"/>
        <w:rPr>
          <w:sz w:val="24"/>
          <w:szCs w:val="24"/>
        </w:rPr>
      </w:pPr>
      <w:r>
        <w:rPr>
          <w:sz w:val="24"/>
          <w:szCs w:val="24"/>
        </w:rPr>
        <w:t>根据《关于进一步放开建设项目专项业务服务价格的通知》（发改价格[2015]299号）规定，实行 市场调节价，应严格遵守《价格法》、《关于商品和服务实行明码标价的规定》等法律法规的规定  , 由采购人和采购代理机构共同确定合理的收费金额。</w:t>
      </w:r>
    </w:p>
    <w:p w14:paraId="67E65A8C">
      <w:pPr>
        <w:pStyle w:val="23"/>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68" w:firstLine="476" w:firstLineChars="200"/>
        <w:textAlignment w:val="baseline"/>
        <w:rPr>
          <w:rFonts w:hint="default" w:ascii="宋体" w:hAnsi="宋体" w:eastAsia="宋体" w:cs="宋体"/>
          <w:snapToGrid w:val="0"/>
          <w:color w:val="000000"/>
          <w:spacing w:val="-1"/>
          <w:kern w:val="0"/>
          <w:sz w:val="24"/>
          <w:szCs w:val="24"/>
          <w:lang w:val="en-US" w:eastAsia="zh-CN" w:bidi="ar-SA"/>
        </w:rPr>
      </w:pPr>
      <w:r>
        <w:rPr>
          <w:rFonts w:ascii="宋体" w:hAnsi="宋体" w:eastAsia="宋体" w:cs="宋体"/>
          <w:snapToGrid w:val="0"/>
          <w:color w:val="000000"/>
          <w:spacing w:val="-1"/>
          <w:kern w:val="0"/>
          <w:sz w:val="24"/>
          <w:szCs w:val="24"/>
          <w:lang w:val="en-US" w:eastAsia="en-US" w:bidi="ar-SA"/>
        </w:rPr>
        <w:t>收款单位：</w:t>
      </w:r>
      <w:r>
        <w:rPr>
          <w:rFonts w:hint="eastAsia" w:cs="宋体"/>
          <w:snapToGrid w:val="0"/>
          <w:color w:val="000000"/>
          <w:spacing w:val="-1"/>
          <w:kern w:val="0"/>
          <w:sz w:val="24"/>
          <w:szCs w:val="24"/>
          <w:lang w:val="en-US" w:eastAsia="zh-CN" w:bidi="ar-SA"/>
        </w:rPr>
        <w:t>青海成韵项目管理咨询有限公司</w:t>
      </w:r>
      <w:r>
        <w:rPr>
          <w:rFonts w:hint="eastAsia" w:ascii="宋体" w:hAnsi="宋体" w:eastAsia="宋体" w:cs="宋体"/>
          <w:snapToGrid w:val="0"/>
          <w:color w:val="000000"/>
          <w:spacing w:val="-1"/>
          <w:kern w:val="0"/>
          <w:sz w:val="24"/>
          <w:szCs w:val="24"/>
          <w:lang w:val="en-US" w:eastAsia="zh-CN" w:bidi="ar-SA"/>
        </w:rPr>
        <w:t xml:space="preserve"> </w:t>
      </w:r>
    </w:p>
    <w:p w14:paraId="41D52953">
      <w:pPr>
        <w:pStyle w:val="23"/>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68" w:firstLine="476" w:firstLineChars="200"/>
        <w:textAlignment w:val="baseline"/>
        <w:rPr>
          <w:rFonts w:hint="default" w:ascii="宋体" w:hAnsi="宋体" w:eastAsia="宋体" w:cs="宋体"/>
          <w:snapToGrid w:val="0"/>
          <w:color w:val="000000"/>
          <w:spacing w:val="-1"/>
          <w:kern w:val="0"/>
          <w:sz w:val="24"/>
          <w:szCs w:val="24"/>
          <w:lang w:val="en-US" w:eastAsia="zh-CN" w:bidi="ar-SA"/>
        </w:rPr>
      </w:pPr>
      <w:r>
        <w:rPr>
          <w:rFonts w:ascii="宋体" w:hAnsi="宋体" w:eastAsia="宋体" w:cs="宋体"/>
          <w:snapToGrid w:val="0"/>
          <w:color w:val="000000"/>
          <w:spacing w:val="-1"/>
          <w:kern w:val="0"/>
          <w:sz w:val="24"/>
          <w:szCs w:val="24"/>
          <w:lang w:val="en-US" w:eastAsia="en-US" w:bidi="ar-SA"/>
        </w:rPr>
        <w:t>公司</w:t>
      </w:r>
      <w:r>
        <w:rPr>
          <w:rFonts w:hint="eastAsia" w:ascii="宋体" w:hAnsi="宋体" w:eastAsia="宋体" w:cs="宋体"/>
          <w:snapToGrid w:val="0"/>
          <w:color w:val="000000"/>
          <w:spacing w:val="-1"/>
          <w:kern w:val="0"/>
          <w:sz w:val="24"/>
          <w:szCs w:val="24"/>
          <w:lang w:val="en-US" w:eastAsia="en-US" w:bidi="ar-SA"/>
        </w:rPr>
        <w:t>开户行：</w:t>
      </w:r>
      <w:r>
        <w:rPr>
          <w:rFonts w:hint="eastAsia" w:ascii="宋体" w:hAnsi="宋体" w:eastAsia="宋体" w:cs="宋体"/>
          <w:snapToGrid w:val="0"/>
          <w:color w:val="000000"/>
          <w:spacing w:val="-1"/>
          <w:kern w:val="0"/>
          <w:sz w:val="24"/>
          <w:szCs w:val="24"/>
          <w:lang w:val="en-US" w:eastAsia="zh-CN" w:bidi="ar-SA"/>
        </w:rPr>
        <w:t>青海银行海湖新区支行</w:t>
      </w:r>
    </w:p>
    <w:p w14:paraId="32AA3819">
      <w:pPr>
        <w:pStyle w:val="23"/>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68" w:firstLine="476" w:firstLineChars="200"/>
        <w:textAlignment w:val="baseline"/>
        <w:rPr>
          <w:rFonts w:hint="eastAsia" w:ascii="宋体" w:hAnsi="宋体" w:eastAsia="宋体" w:cs="宋体"/>
          <w:snapToGrid w:val="0"/>
          <w:color w:val="000000"/>
          <w:spacing w:val="-1"/>
          <w:kern w:val="0"/>
          <w:sz w:val="24"/>
          <w:szCs w:val="24"/>
          <w:lang w:val="zh-CN" w:eastAsia="zh-CN" w:bidi="ar-SA"/>
        </w:rPr>
      </w:pPr>
      <w:r>
        <w:rPr>
          <w:rFonts w:hint="eastAsia" w:ascii="宋体" w:hAnsi="宋体" w:eastAsia="宋体" w:cs="宋体"/>
          <w:snapToGrid w:val="0"/>
          <w:color w:val="000000"/>
          <w:spacing w:val="-1"/>
          <w:kern w:val="0"/>
          <w:sz w:val="24"/>
          <w:szCs w:val="24"/>
          <w:lang w:val="en-US" w:eastAsia="en-US" w:bidi="ar-SA"/>
        </w:rPr>
        <w:t>银行账号：</w:t>
      </w:r>
      <w:r>
        <w:rPr>
          <w:rFonts w:hint="eastAsia" w:ascii="宋体" w:hAnsi="宋体" w:eastAsia="宋体" w:cs="宋体"/>
          <w:snapToGrid w:val="0"/>
          <w:color w:val="000000"/>
          <w:spacing w:val="-1"/>
          <w:kern w:val="0"/>
          <w:sz w:val="24"/>
          <w:szCs w:val="24"/>
          <w:lang w:val="en-US" w:eastAsia="zh-CN" w:bidi="ar-SA"/>
        </w:rPr>
        <w:t>0701201000499516</w:t>
      </w:r>
    </w:p>
    <w:p w14:paraId="671F7B59">
      <w:pPr>
        <w:spacing w:line="360" w:lineRule="auto"/>
        <w:rPr>
          <w:sz w:val="24"/>
          <w:szCs w:val="24"/>
        </w:rPr>
      </w:pPr>
    </w:p>
    <w:p w14:paraId="46C7D118">
      <w:pPr>
        <w:keepNext w:val="0"/>
        <w:keepLines w:val="0"/>
        <w:pageBreakBefore w:val="0"/>
        <w:widowControl/>
        <w:kinsoku w:val="0"/>
        <w:wordWrap/>
        <w:overflowPunct/>
        <w:topLinePunct w:val="0"/>
        <w:autoSpaceDE w:val="0"/>
        <w:autoSpaceDN w:val="0"/>
        <w:bidi w:val="0"/>
        <w:adjustRightInd w:val="0"/>
        <w:snapToGrid w:val="0"/>
        <w:spacing w:before="274" w:line="226" w:lineRule="auto"/>
        <w:jc w:val="center"/>
        <w:textAlignment w:val="baseline"/>
        <w:outlineLvl w:val="1"/>
        <w:rPr>
          <w:rFonts w:ascii="宋体" w:hAnsi="宋体" w:eastAsia="宋体" w:cs="宋体"/>
          <w:b/>
          <w:bCs/>
          <w:spacing w:val="2"/>
          <w:sz w:val="35"/>
          <w:szCs w:val="35"/>
        </w:rPr>
      </w:pPr>
      <w:bookmarkStart w:id="73" w:name="_Toc6485"/>
      <w:bookmarkStart w:id="74" w:name="_Toc29672"/>
      <w:r>
        <w:rPr>
          <w:rFonts w:ascii="宋体" w:hAnsi="宋体" w:eastAsia="宋体" w:cs="宋体"/>
          <w:b/>
          <w:bCs/>
          <w:spacing w:val="2"/>
          <w:sz w:val="35"/>
          <w:szCs w:val="35"/>
        </w:rPr>
        <w:t>十三、其他</w:t>
      </w:r>
      <w:bookmarkEnd w:id="73"/>
      <w:bookmarkEnd w:id="74"/>
    </w:p>
    <w:p w14:paraId="46D71F9F">
      <w:pPr>
        <w:pStyle w:val="4"/>
        <w:spacing w:line="424" w:lineRule="auto"/>
      </w:pPr>
    </w:p>
    <w:p w14:paraId="23C81AD8">
      <w:pPr>
        <w:spacing w:line="360" w:lineRule="auto"/>
        <w:ind w:firstLine="480" w:firstLineChars="200"/>
        <w:rPr>
          <w:sz w:val="24"/>
          <w:szCs w:val="24"/>
        </w:rPr>
        <w:sectPr>
          <w:footerReference r:id="rId10" w:type="default"/>
          <w:type w:val="continuous"/>
          <w:pgSz w:w="11906" w:h="16838"/>
          <w:pgMar w:top="1440" w:right="1800" w:bottom="1440" w:left="1800" w:header="0" w:footer="987" w:gutter="0"/>
          <w:pgNumType w:fmt="decimal"/>
          <w:cols w:space="720" w:num="1"/>
        </w:sectPr>
      </w:pPr>
      <w:r>
        <w:rPr>
          <w:sz w:val="24"/>
          <w:szCs w:val="24"/>
        </w:rPr>
        <w:t>其他未尽事宜，按照《中华人民共和国政府采购法》、《中华人民共和国合同法》、《中华人 民共和国政府采购法实施条例》、《政府采购竞争性磋商采购方式管理暂行办法》等法律法规的有 关条款执行</w:t>
      </w:r>
    </w:p>
    <w:p w14:paraId="110275B4">
      <w:pPr>
        <w:pStyle w:val="4"/>
        <w:spacing w:line="274" w:lineRule="auto"/>
      </w:pPr>
    </w:p>
    <w:p w14:paraId="356CC820">
      <w:pPr>
        <w:pStyle w:val="4"/>
        <w:spacing w:line="275" w:lineRule="auto"/>
      </w:pPr>
    </w:p>
    <w:p w14:paraId="5995C862">
      <w:pPr>
        <w:pStyle w:val="4"/>
        <w:spacing w:line="275" w:lineRule="auto"/>
      </w:pPr>
    </w:p>
    <w:p w14:paraId="34034541">
      <w:pPr>
        <w:keepNext w:val="0"/>
        <w:keepLines w:val="0"/>
        <w:pageBreakBefore w:val="0"/>
        <w:widowControl/>
        <w:kinsoku w:val="0"/>
        <w:wordWrap/>
        <w:overflowPunct/>
        <w:topLinePunct w:val="0"/>
        <w:autoSpaceDE w:val="0"/>
        <w:autoSpaceDN w:val="0"/>
        <w:bidi w:val="0"/>
        <w:adjustRightInd w:val="0"/>
        <w:snapToGrid w:val="0"/>
        <w:spacing w:before="113" w:line="224" w:lineRule="auto"/>
        <w:jc w:val="both"/>
        <w:textAlignment w:val="baseline"/>
        <w:outlineLvl w:val="0"/>
        <w:rPr>
          <w:rFonts w:ascii="宋体" w:hAnsi="宋体" w:eastAsia="宋体" w:cs="宋体"/>
          <w:sz w:val="35"/>
          <w:szCs w:val="35"/>
        </w:rPr>
      </w:pPr>
      <w:bookmarkStart w:id="75" w:name="_Toc22030"/>
      <w:r>
        <w:rPr>
          <w:rFonts w:ascii="宋体" w:hAnsi="宋体" w:eastAsia="宋体" w:cs="宋体"/>
          <w:b/>
          <w:bCs/>
          <w:spacing w:val="5"/>
          <w:sz w:val="35"/>
          <w:szCs w:val="35"/>
        </w:rPr>
        <w:t>第</w:t>
      </w:r>
      <w:r>
        <w:rPr>
          <w:rFonts w:hint="eastAsia" w:ascii="宋体" w:hAnsi="宋体" w:eastAsia="宋体" w:cs="宋体"/>
          <w:b/>
          <w:bCs/>
          <w:spacing w:val="5"/>
          <w:sz w:val="35"/>
          <w:szCs w:val="35"/>
          <w:lang w:val="en-US" w:eastAsia="zh-CN"/>
        </w:rPr>
        <w:t>四</w:t>
      </w:r>
      <w:r>
        <w:rPr>
          <w:rFonts w:ascii="宋体" w:hAnsi="宋体" w:eastAsia="宋体" w:cs="宋体"/>
          <w:b/>
          <w:bCs/>
          <w:spacing w:val="5"/>
          <w:sz w:val="35"/>
          <w:szCs w:val="35"/>
        </w:rPr>
        <w:t>部分</w:t>
      </w:r>
      <w:r>
        <w:rPr>
          <w:rFonts w:ascii="宋体" w:hAnsi="宋体" w:eastAsia="宋体" w:cs="宋体"/>
          <w:spacing w:val="5"/>
          <w:sz w:val="35"/>
          <w:szCs w:val="35"/>
        </w:rPr>
        <w:t xml:space="preserve">  </w:t>
      </w:r>
      <w:r>
        <w:rPr>
          <w:rFonts w:ascii="宋体" w:hAnsi="宋体" w:eastAsia="宋体" w:cs="宋体"/>
          <w:b/>
          <w:bCs/>
          <w:spacing w:val="5"/>
          <w:sz w:val="35"/>
          <w:szCs w:val="35"/>
        </w:rPr>
        <w:t>青海省政府采购项目合同书范本（货物类</w:t>
      </w:r>
      <w:r>
        <w:rPr>
          <w:rFonts w:hint="eastAsia" w:ascii="宋体" w:hAnsi="宋体" w:eastAsia="宋体" w:cs="宋体"/>
          <w:b/>
          <w:bCs/>
          <w:spacing w:val="5"/>
          <w:sz w:val="35"/>
          <w:szCs w:val="35"/>
          <w:lang w:eastAsia="zh-CN"/>
        </w:rPr>
        <w:t>）</w:t>
      </w:r>
      <w:bookmarkEnd w:id="75"/>
    </w:p>
    <w:p w14:paraId="70B7EC85">
      <w:pPr>
        <w:spacing w:before="262" w:line="220" w:lineRule="auto"/>
        <w:ind w:left="4066"/>
        <w:rPr>
          <w:rFonts w:ascii="宋体" w:hAnsi="宋体" w:eastAsia="宋体" w:cs="宋体"/>
          <w:sz w:val="28"/>
          <w:szCs w:val="28"/>
        </w:rPr>
      </w:pPr>
      <w:r>
        <w:rPr>
          <w:rFonts w:ascii="宋体" w:hAnsi="宋体" w:eastAsia="宋体" w:cs="宋体"/>
          <w:spacing w:val="-5"/>
          <w:sz w:val="28"/>
          <w:szCs w:val="28"/>
        </w:rPr>
        <w:t>（参考版）</w:t>
      </w:r>
    </w:p>
    <w:p w14:paraId="5BB33557">
      <w:pPr>
        <w:pStyle w:val="4"/>
        <w:spacing w:line="244" w:lineRule="auto"/>
      </w:pPr>
    </w:p>
    <w:p w14:paraId="46207662">
      <w:pPr>
        <w:pStyle w:val="4"/>
        <w:spacing w:line="244" w:lineRule="auto"/>
      </w:pPr>
    </w:p>
    <w:p w14:paraId="7DBFD5B6">
      <w:pPr>
        <w:pStyle w:val="4"/>
        <w:spacing w:line="244" w:lineRule="auto"/>
      </w:pPr>
    </w:p>
    <w:p w14:paraId="29C7FCBC">
      <w:pPr>
        <w:pStyle w:val="4"/>
        <w:spacing w:line="244" w:lineRule="auto"/>
      </w:pPr>
    </w:p>
    <w:p w14:paraId="3BF23510">
      <w:pPr>
        <w:pStyle w:val="4"/>
        <w:spacing w:line="245" w:lineRule="auto"/>
      </w:pPr>
    </w:p>
    <w:p w14:paraId="61AF570E">
      <w:pPr>
        <w:pStyle w:val="4"/>
        <w:spacing w:line="245" w:lineRule="auto"/>
      </w:pPr>
    </w:p>
    <w:p w14:paraId="76D14929">
      <w:pPr>
        <w:pStyle w:val="4"/>
        <w:spacing w:line="245" w:lineRule="auto"/>
      </w:pPr>
    </w:p>
    <w:p w14:paraId="4A2A0333">
      <w:pPr>
        <w:spacing w:before="153" w:line="223" w:lineRule="auto"/>
        <w:ind w:left="1874"/>
        <w:outlineLvl w:val="1"/>
        <w:rPr>
          <w:rFonts w:ascii="宋体" w:hAnsi="宋体" w:eastAsia="宋体" w:cs="宋体"/>
          <w:sz w:val="47"/>
          <w:szCs w:val="47"/>
        </w:rPr>
      </w:pPr>
      <w:bookmarkStart w:id="76" w:name="_Toc24700"/>
      <w:bookmarkStart w:id="77" w:name="_Toc16858"/>
      <w:r>
        <w:rPr>
          <w:rFonts w:ascii="宋体" w:hAnsi="宋体" w:eastAsia="宋体" w:cs="宋体"/>
          <w:b/>
          <w:bCs/>
          <w:spacing w:val="5"/>
          <w:sz w:val="47"/>
          <w:szCs w:val="47"/>
        </w:rPr>
        <w:t>青海省政府采购项目合同书</w:t>
      </w:r>
      <w:bookmarkEnd w:id="76"/>
      <w:bookmarkEnd w:id="77"/>
    </w:p>
    <w:p w14:paraId="6C1C0D04">
      <w:pPr>
        <w:pStyle w:val="4"/>
      </w:pPr>
    </w:p>
    <w:p w14:paraId="7C469B1D">
      <w:pPr>
        <w:pStyle w:val="4"/>
      </w:pPr>
    </w:p>
    <w:p w14:paraId="239689C3">
      <w:pPr>
        <w:pStyle w:val="4"/>
      </w:pPr>
    </w:p>
    <w:p w14:paraId="78C477AB">
      <w:pPr>
        <w:pStyle w:val="4"/>
        <w:spacing w:line="241" w:lineRule="auto"/>
      </w:pPr>
    </w:p>
    <w:p w14:paraId="0BFE2F50">
      <w:pPr>
        <w:pStyle w:val="4"/>
        <w:spacing w:line="241" w:lineRule="auto"/>
      </w:pPr>
    </w:p>
    <w:p w14:paraId="454D27F2">
      <w:pPr>
        <w:pStyle w:val="4"/>
        <w:spacing w:line="241" w:lineRule="auto"/>
      </w:pPr>
    </w:p>
    <w:p w14:paraId="29C95860">
      <w:pPr>
        <w:pStyle w:val="4"/>
        <w:spacing w:line="241" w:lineRule="auto"/>
      </w:pPr>
    </w:p>
    <w:p w14:paraId="5B681508">
      <w:pPr>
        <w:pStyle w:val="4"/>
        <w:spacing w:line="241" w:lineRule="auto"/>
      </w:pPr>
    </w:p>
    <w:p w14:paraId="0257456D">
      <w:pPr>
        <w:pStyle w:val="4"/>
        <w:spacing w:line="241" w:lineRule="auto"/>
      </w:pPr>
    </w:p>
    <w:p w14:paraId="4D6CC9AA">
      <w:pPr>
        <w:pStyle w:val="4"/>
        <w:spacing w:line="241" w:lineRule="auto"/>
      </w:pPr>
    </w:p>
    <w:p w14:paraId="4E54754D">
      <w:pPr>
        <w:spacing w:before="98" w:line="219" w:lineRule="auto"/>
        <w:ind w:left="153"/>
        <w:rPr>
          <w:rFonts w:ascii="宋体" w:hAnsi="宋体" w:eastAsia="宋体" w:cs="宋体"/>
          <w:sz w:val="30"/>
          <w:szCs w:val="30"/>
        </w:rPr>
      </w:pPr>
      <w:r>
        <w:rPr>
          <w:rFonts w:ascii="宋体" w:hAnsi="宋体" w:eastAsia="宋体" w:cs="宋体"/>
          <w:b/>
          <w:bCs/>
          <w:spacing w:val="-3"/>
          <w:sz w:val="30"/>
          <w:szCs w:val="30"/>
        </w:rPr>
        <w:t>采购项目编号：</w:t>
      </w:r>
      <w:r>
        <w:rPr>
          <w:rFonts w:hint="eastAsia" w:ascii="宋体" w:hAnsi="宋体" w:eastAsia="宋体" w:cs="宋体"/>
          <w:b/>
          <w:bCs/>
          <w:spacing w:val="-3"/>
          <w:sz w:val="30"/>
          <w:szCs w:val="30"/>
          <w:u w:val="single" w:color="auto"/>
          <w:lang w:eastAsia="zh-CN"/>
        </w:rPr>
        <w:t>青海成韵竞磋（货物）2025-003</w:t>
      </w:r>
      <w:r>
        <w:rPr>
          <w:rFonts w:ascii="宋体" w:hAnsi="宋体" w:eastAsia="宋体" w:cs="宋体"/>
          <w:spacing w:val="-3"/>
          <w:sz w:val="30"/>
          <w:szCs w:val="30"/>
          <w:u w:val="single" w:color="auto"/>
        </w:rPr>
        <w:t xml:space="preserve"> </w:t>
      </w:r>
    </w:p>
    <w:p w14:paraId="33303C67">
      <w:pPr>
        <w:spacing w:before="229" w:line="345" w:lineRule="auto"/>
        <w:ind w:left="153" w:right="1565"/>
        <w:rPr>
          <w:rFonts w:ascii="宋体" w:hAnsi="宋体" w:eastAsia="宋体" w:cs="宋体"/>
          <w:sz w:val="30"/>
          <w:szCs w:val="30"/>
        </w:rPr>
      </w:pPr>
      <w:r>
        <w:rPr>
          <w:rFonts w:ascii="宋体" w:hAnsi="宋体" w:eastAsia="宋体" w:cs="宋体"/>
          <w:b/>
          <w:bCs/>
          <w:sz w:val="30"/>
          <w:szCs w:val="30"/>
        </w:rPr>
        <w:t>采购项目名称：</w:t>
      </w:r>
      <w:r>
        <w:rPr>
          <w:rFonts w:ascii="宋体" w:hAnsi="宋体" w:eastAsia="宋体" w:cs="宋体"/>
          <w:sz w:val="30"/>
          <w:szCs w:val="30"/>
          <w:u w:val="single" w:color="auto"/>
        </w:rPr>
        <w:t xml:space="preserve">                          </w:t>
      </w:r>
      <w:r>
        <w:rPr>
          <w:rFonts w:ascii="宋体" w:hAnsi="宋体" w:eastAsia="宋体" w:cs="宋体"/>
          <w:spacing w:val="-1"/>
          <w:sz w:val="30"/>
          <w:szCs w:val="30"/>
          <w:u w:val="single" w:color="auto"/>
        </w:rPr>
        <w:t xml:space="preserve">       </w:t>
      </w:r>
      <w:r>
        <w:rPr>
          <w:rFonts w:ascii="宋体" w:hAnsi="宋体" w:eastAsia="宋体" w:cs="宋体"/>
          <w:sz w:val="30"/>
          <w:szCs w:val="30"/>
        </w:rPr>
        <w:t xml:space="preserve"> </w:t>
      </w:r>
      <w:r>
        <w:rPr>
          <w:rFonts w:ascii="宋体" w:hAnsi="宋体" w:eastAsia="宋体" w:cs="宋体"/>
          <w:b/>
          <w:bCs/>
          <w:spacing w:val="-4"/>
          <w:sz w:val="30"/>
          <w:szCs w:val="30"/>
        </w:rPr>
        <w:t>采购合同编号：</w:t>
      </w:r>
      <w:r>
        <w:rPr>
          <w:rFonts w:ascii="宋体" w:hAnsi="宋体" w:eastAsia="宋体" w:cs="宋体"/>
          <w:sz w:val="30"/>
          <w:szCs w:val="30"/>
          <w:u w:val="single" w:color="auto"/>
        </w:rPr>
        <w:t xml:space="preserve">                 </w:t>
      </w:r>
    </w:p>
    <w:p w14:paraId="1213A0E9">
      <w:pPr>
        <w:spacing w:before="43" w:line="219" w:lineRule="auto"/>
        <w:ind w:left="155"/>
        <w:rPr>
          <w:rFonts w:ascii="宋体" w:hAnsi="宋体" w:eastAsia="宋体" w:cs="宋体"/>
          <w:sz w:val="30"/>
          <w:szCs w:val="30"/>
        </w:rPr>
      </w:pPr>
      <w:r>
        <w:rPr>
          <w:rFonts w:ascii="宋体" w:hAnsi="宋体" w:eastAsia="宋体" w:cs="宋体"/>
          <w:b/>
          <w:bCs/>
          <w:spacing w:val="-4"/>
          <w:sz w:val="30"/>
          <w:szCs w:val="30"/>
        </w:rPr>
        <w:t>合同金额（人民币</w:t>
      </w:r>
      <w:r>
        <w:rPr>
          <w:rFonts w:ascii="宋体" w:hAnsi="宋体" w:eastAsia="宋体" w:cs="宋体"/>
          <w:b/>
          <w:bCs/>
          <w:spacing w:val="-1"/>
          <w:sz w:val="30"/>
          <w:szCs w:val="30"/>
        </w:rPr>
        <w:t>）：</w:t>
      </w:r>
      <w:r>
        <w:rPr>
          <w:rFonts w:ascii="宋体" w:hAnsi="宋体" w:eastAsia="宋体" w:cs="宋体"/>
          <w:sz w:val="30"/>
          <w:szCs w:val="30"/>
          <w:u w:val="single" w:color="auto"/>
        </w:rPr>
        <w:t xml:space="preserve">                            </w:t>
      </w:r>
    </w:p>
    <w:p w14:paraId="069D0502">
      <w:pPr>
        <w:spacing w:before="228" w:line="219" w:lineRule="auto"/>
        <w:ind w:left="153"/>
        <w:rPr>
          <w:rFonts w:ascii="宋体" w:hAnsi="宋体" w:eastAsia="宋体" w:cs="宋体"/>
          <w:sz w:val="30"/>
          <w:szCs w:val="30"/>
        </w:rPr>
      </w:pPr>
      <w:r>
        <w:rPr>
          <w:rFonts w:ascii="宋体" w:hAnsi="宋体" w:eastAsia="宋体" w:cs="宋体"/>
          <w:b/>
          <w:bCs/>
          <w:spacing w:val="1"/>
          <w:sz w:val="30"/>
          <w:szCs w:val="30"/>
        </w:rPr>
        <w:t>采购人（甲方</w:t>
      </w:r>
      <w:r>
        <w:rPr>
          <w:rFonts w:ascii="宋体" w:hAnsi="宋体" w:eastAsia="宋体" w:cs="宋体"/>
          <w:b/>
          <w:bCs/>
          <w:spacing w:val="-15"/>
          <w:sz w:val="30"/>
          <w:szCs w:val="30"/>
        </w:rPr>
        <w:t>）：</w:t>
      </w:r>
      <w:r>
        <w:rPr>
          <w:rFonts w:ascii="宋体" w:hAnsi="宋体" w:eastAsia="宋体" w:cs="宋体"/>
          <w:sz w:val="30"/>
          <w:szCs w:val="30"/>
          <w:u w:val="single" w:color="auto"/>
        </w:rPr>
        <w:t xml:space="preserve">                       </w:t>
      </w:r>
      <w:r>
        <w:rPr>
          <w:rFonts w:ascii="宋体" w:hAnsi="宋体" w:eastAsia="宋体" w:cs="宋体"/>
          <w:b/>
          <w:bCs/>
          <w:spacing w:val="-15"/>
          <w:sz w:val="30"/>
          <w:szCs w:val="30"/>
          <w:u w:val="single" w:color="auto"/>
        </w:rPr>
        <w:t>（</w:t>
      </w:r>
      <w:r>
        <w:rPr>
          <w:rFonts w:ascii="宋体" w:hAnsi="宋体" w:eastAsia="宋体" w:cs="宋体"/>
          <w:b/>
          <w:bCs/>
          <w:spacing w:val="1"/>
          <w:sz w:val="30"/>
          <w:szCs w:val="30"/>
          <w:u w:val="single" w:color="auto"/>
        </w:rPr>
        <w:t>盖章）</w:t>
      </w:r>
    </w:p>
    <w:p w14:paraId="4146466A">
      <w:pPr>
        <w:spacing w:before="229" w:line="219" w:lineRule="auto"/>
        <w:ind w:left="156"/>
        <w:rPr>
          <w:rFonts w:ascii="宋体" w:hAnsi="宋体" w:eastAsia="宋体" w:cs="宋体"/>
          <w:sz w:val="30"/>
          <w:szCs w:val="30"/>
        </w:rPr>
      </w:pPr>
      <w:r>
        <w:rPr>
          <w:rFonts w:ascii="宋体" w:hAnsi="宋体" w:eastAsia="宋体" w:cs="宋体"/>
          <w:b/>
          <w:bCs/>
          <w:spacing w:val="1"/>
          <w:sz w:val="30"/>
          <w:szCs w:val="30"/>
        </w:rPr>
        <w:t>成交人（乙方</w:t>
      </w:r>
      <w:r>
        <w:rPr>
          <w:rFonts w:ascii="宋体" w:hAnsi="宋体" w:eastAsia="宋体" w:cs="宋体"/>
          <w:b/>
          <w:bCs/>
          <w:spacing w:val="-17"/>
          <w:sz w:val="30"/>
          <w:szCs w:val="30"/>
        </w:rPr>
        <w:t>）：</w:t>
      </w:r>
      <w:r>
        <w:rPr>
          <w:rFonts w:ascii="宋体" w:hAnsi="宋体" w:eastAsia="宋体" w:cs="宋体"/>
          <w:sz w:val="30"/>
          <w:szCs w:val="30"/>
          <w:u w:val="single" w:color="auto"/>
        </w:rPr>
        <w:t xml:space="preserve">                       </w:t>
      </w:r>
      <w:r>
        <w:rPr>
          <w:rFonts w:ascii="宋体" w:hAnsi="宋体" w:eastAsia="宋体" w:cs="宋体"/>
          <w:b/>
          <w:bCs/>
          <w:spacing w:val="-17"/>
          <w:sz w:val="30"/>
          <w:szCs w:val="30"/>
          <w:u w:val="single" w:color="auto"/>
        </w:rPr>
        <w:t>（</w:t>
      </w:r>
      <w:r>
        <w:rPr>
          <w:rFonts w:ascii="宋体" w:hAnsi="宋体" w:eastAsia="宋体" w:cs="宋体"/>
          <w:b/>
          <w:bCs/>
          <w:spacing w:val="1"/>
          <w:sz w:val="30"/>
          <w:szCs w:val="30"/>
          <w:u w:val="single" w:color="auto"/>
        </w:rPr>
        <w:t>盖章）</w:t>
      </w:r>
    </w:p>
    <w:p w14:paraId="5ECBC6B7">
      <w:pPr>
        <w:spacing w:before="228" w:line="219" w:lineRule="auto"/>
        <w:ind w:left="153"/>
        <w:rPr>
          <w:rFonts w:ascii="宋体" w:hAnsi="宋体" w:eastAsia="宋体" w:cs="宋体"/>
          <w:sz w:val="30"/>
          <w:szCs w:val="30"/>
        </w:rPr>
      </w:pPr>
      <w:r>
        <w:rPr>
          <w:rFonts w:ascii="宋体" w:hAnsi="宋体" w:eastAsia="宋体" w:cs="宋体"/>
          <w:b/>
          <w:bCs/>
          <w:spacing w:val="-2"/>
          <w:sz w:val="30"/>
          <w:szCs w:val="30"/>
        </w:rPr>
        <w:t>采购日期：</w:t>
      </w:r>
      <w:r>
        <w:rPr>
          <w:rFonts w:ascii="宋体" w:hAnsi="宋体" w:eastAsia="宋体" w:cs="宋体"/>
          <w:sz w:val="30"/>
          <w:szCs w:val="30"/>
          <w:u w:val="single" w:color="auto"/>
        </w:rPr>
        <w:t xml:space="preserve">                                   </w:t>
      </w:r>
    </w:p>
    <w:p w14:paraId="6A0845A0">
      <w:pPr>
        <w:spacing w:line="219" w:lineRule="auto"/>
        <w:rPr>
          <w:rFonts w:ascii="宋体" w:hAnsi="宋体" w:eastAsia="宋体" w:cs="宋体"/>
          <w:sz w:val="30"/>
          <w:szCs w:val="30"/>
        </w:rPr>
        <w:sectPr>
          <w:footerReference r:id="rId11" w:type="default"/>
          <w:pgSz w:w="11906" w:h="16838"/>
          <w:pgMar w:top="1440" w:right="1800" w:bottom="1440" w:left="1800" w:header="0" w:footer="987" w:gutter="0"/>
          <w:pgNumType w:fmt="decimal"/>
          <w:cols w:space="720" w:num="1"/>
        </w:sectPr>
      </w:pPr>
    </w:p>
    <w:p w14:paraId="04B70C97">
      <w:pPr>
        <w:pStyle w:val="4"/>
        <w:spacing w:line="267" w:lineRule="auto"/>
      </w:pPr>
    </w:p>
    <w:p w14:paraId="4AFED9D2">
      <w:pPr>
        <w:rPr>
          <w:rFonts w:ascii="宋体" w:hAnsi="宋体" w:eastAsia="宋体" w:cs="宋体"/>
          <w:b/>
          <w:bCs/>
          <w:spacing w:val="-3"/>
          <w:sz w:val="28"/>
          <w:szCs w:val="28"/>
        </w:rPr>
      </w:pPr>
      <w:r>
        <w:rPr>
          <w:rFonts w:ascii="宋体" w:hAnsi="宋体" w:eastAsia="宋体" w:cs="宋体"/>
          <w:b/>
          <w:bCs/>
          <w:spacing w:val="-3"/>
          <w:sz w:val="28"/>
          <w:szCs w:val="28"/>
        </w:rPr>
        <w:br w:type="page"/>
      </w:r>
    </w:p>
    <w:p w14:paraId="5DD9267D">
      <w:pPr>
        <w:spacing w:before="91" w:line="346" w:lineRule="auto"/>
        <w:ind w:left="156" w:right="152" w:rightChars="0" w:hanging="4"/>
        <w:rPr>
          <w:rFonts w:ascii="宋体" w:hAnsi="宋体" w:eastAsia="宋体" w:cs="宋体"/>
          <w:spacing w:val="1"/>
          <w:sz w:val="28"/>
          <w:szCs w:val="28"/>
        </w:rPr>
      </w:pPr>
      <w:r>
        <w:rPr>
          <w:rFonts w:ascii="宋体" w:hAnsi="宋体" w:eastAsia="宋体" w:cs="宋体"/>
          <w:b/>
          <w:bCs/>
          <w:spacing w:val="-3"/>
          <w:sz w:val="28"/>
          <w:szCs w:val="28"/>
        </w:rPr>
        <w:t>采</w:t>
      </w:r>
      <w:r>
        <w:rPr>
          <w:rFonts w:ascii="宋体" w:hAnsi="宋体" w:eastAsia="宋体" w:cs="宋体"/>
          <w:spacing w:val="-3"/>
          <w:sz w:val="28"/>
          <w:szCs w:val="28"/>
        </w:rPr>
        <w:t xml:space="preserve"> </w:t>
      </w:r>
      <w:r>
        <w:rPr>
          <w:rFonts w:ascii="宋体" w:hAnsi="宋体" w:eastAsia="宋体" w:cs="宋体"/>
          <w:b/>
          <w:bCs/>
          <w:spacing w:val="-3"/>
          <w:sz w:val="28"/>
          <w:szCs w:val="28"/>
        </w:rPr>
        <w:t>购</w:t>
      </w:r>
      <w:r>
        <w:rPr>
          <w:rFonts w:ascii="宋体" w:hAnsi="宋体" w:eastAsia="宋体" w:cs="宋体"/>
          <w:spacing w:val="-3"/>
          <w:sz w:val="28"/>
          <w:szCs w:val="28"/>
        </w:rPr>
        <w:t xml:space="preserve"> </w:t>
      </w:r>
      <w:r>
        <w:rPr>
          <w:rFonts w:ascii="宋体" w:hAnsi="宋体" w:eastAsia="宋体" w:cs="宋体"/>
          <w:b/>
          <w:bCs/>
          <w:spacing w:val="-3"/>
          <w:sz w:val="28"/>
          <w:szCs w:val="28"/>
        </w:rPr>
        <w:t>人（以下简称甲方</w:t>
      </w:r>
      <w:r>
        <w:rPr>
          <w:rFonts w:ascii="宋体" w:hAnsi="宋体" w:eastAsia="宋体" w:cs="宋体"/>
          <w:b/>
          <w:bCs/>
          <w:spacing w:val="9"/>
          <w:sz w:val="28"/>
          <w:szCs w:val="28"/>
        </w:rPr>
        <w:t>）：</w:t>
      </w:r>
      <w:r>
        <w:rPr>
          <w:rFonts w:ascii="宋体" w:hAnsi="宋体" w:eastAsia="宋体" w:cs="宋体"/>
          <w:spacing w:val="1"/>
          <w:sz w:val="28"/>
          <w:szCs w:val="28"/>
        </w:rPr>
        <w:t xml:space="preserve"> </w:t>
      </w:r>
    </w:p>
    <w:p w14:paraId="1D4287F7">
      <w:pPr>
        <w:spacing w:before="91" w:line="346" w:lineRule="auto"/>
        <w:ind w:left="156" w:right="152" w:rightChars="0" w:hanging="4"/>
        <w:rPr>
          <w:rFonts w:ascii="宋体" w:hAnsi="宋体" w:eastAsia="宋体" w:cs="宋体"/>
          <w:sz w:val="28"/>
          <w:szCs w:val="28"/>
        </w:rPr>
      </w:pPr>
      <w:r>
        <w:rPr>
          <w:rFonts w:ascii="宋体" w:hAnsi="宋体" w:eastAsia="宋体" w:cs="宋体"/>
          <w:b/>
          <w:bCs/>
          <w:spacing w:val="-5"/>
          <w:sz w:val="30"/>
          <w:szCs w:val="30"/>
        </w:rPr>
        <w:t>成</w:t>
      </w:r>
      <w:r>
        <w:rPr>
          <w:rFonts w:ascii="宋体" w:hAnsi="宋体" w:eastAsia="宋体" w:cs="宋体"/>
          <w:spacing w:val="-5"/>
          <w:sz w:val="30"/>
          <w:szCs w:val="30"/>
        </w:rPr>
        <w:t xml:space="preserve"> </w:t>
      </w:r>
      <w:r>
        <w:rPr>
          <w:rFonts w:ascii="宋体" w:hAnsi="宋体" w:eastAsia="宋体" w:cs="宋体"/>
          <w:b/>
          <w:bCs/>
          <w:spacing w:val="-5"/>
          <w:sz w:val="30"/>
          <w:szCs w:val="30"/>
        </w:rPr>
        <w:t>交</w:t>
      </w:r>
      <w:r>
        <w:rPr>
          <w:rFonts w:ascii="宋体" w:hAnsi="宋体" w:eastAsia="宋体" w:cs="宋体"/>
          <w:spacing w:val="15"/>
          <w:sz w:val="30"/>
          <w:szCs w:val="30"/>
        </w:rPr>
        <w:t xml:space="preserve"> </w:t>
      </w:r>
      <w:r>
        <w:rPr>
          <w:rFonts w:ascii="宋体" w:hAnsi="宋体" w:eastAsia="宋体" w:cs="宋体"/>
          <w:b/>
          <w:bCs/>
          <w:spacing w:val="-5"/>
          <w:sz w:val="30"/>
          <w:szCs w:val="30"/>
        </w:rPr>
        <w:t>人</w:t>
      </w:r>
      <w:r>
        <w:rPr>
          <w:rFonts w:ascii="宋体" w:hAnsi="宋体" w:eastAsia="宋体" w:cs="宋体"/>
          <w:b/>
          <w:bCs/>
          <w:spacing w:val="-5"/>
          <w:sz w:val="28"/>
          <w:szCs w:val="28"/>
        </w:rPr>
        <w:t>（以下简称乙方</w:t>
      </w:r>
      <w:r>
        <w:rPr>
          <w:rFonts w:ascii="宋体" w:hAnsi="宋体" w:eastAsia="宋体" w:cs="宋体"/>
          <w:b/>
          <w:bCs/>
          <w:spacing w:val="-31"/>
          <w:sz w:val="28"/>
          <w:szCs w:val="28"/>
        </w:rPr>
        <w:t>）：</w:t>
      </w:r>
    </w:p>
    <w:p w14:paraId="2D4A03EC">
      <w:pPr>
        <w:spacing w:before="30" w:line="362" w:lineRule="auto"/>
        <w:ind w:left="152" w:right="148" w:firstLine="654"/>
        <w:rPr>
          <w:rFonts w:ascii="宋体" w:hAnsi="宋体" w:eastAsia="宋体" w:cs="宋体"/>
          <w:sz w:val="20"/>
          <w:szCs w:val="20"/>
        </w:rPr>
      </w:pPr>
      <w:r>
        <w:rPr>
          <w:rFonts w:ascii="宋体" w:hAnsi="宋体" w:eastAsia="宋体" w:cs="宋体"/>
          <w:spacing w:val="10"/>
          <w:sz w:val="20"/>
          <w:szCs w:val="20"/>
        </w:rPr>
        <w:t>甲、乙双方根据</w:t>
      </w:r>
      <w:r>
        <w:rPr>
          <w:rFonts w:ascii="宋体" w:hAnsi="宋体" w:eastAsia="宋体" w:cs="宋体"/>
          <w:sz w:val="20"/>
          <w:szCs w:val="20"/>
        </w:rPr>
        <w:t>XXXX</w:t>
      </w:r>
      <w:r>
        <w:rPr>
          <w:rFonts w:ascii="宋体" w:hAnsi="宋体" w:eastAsia="宋体" w:cs="宋体"/>
          <w:spacing w:val="10"/>
          <w:sz w:val="20"/>
          <w:szCs w:val="20"/>
        </w:rPr>
        <w:t>年</w:t>
      </w:r>
      <w:r>
        <w:rPr>
          <w:rFonts w:ascii="宋体" w:hAnsi="宋体" w:eastAsia="宋体" w:cs="宋体"/>
          <w:sz w:val="20"/>
          <w:szCs w:val="20"/>
        </w:rPr>
        <w:t>XX</w:t>
      </w:r>
      <w:r>
        <w:rPr>
          <w:rFonts w:ascii="宋体" w:hAnsi="宋体" w:eastAsia="宋体" w:cs="宋体"/>
          <w:spacing w:val="10"/>
          <w:sz w:val="20"/>
          <w:szCs w:val="20"/>
        </w:rPr>
        <w:t>月</w:t>
      </w:r>
      <w:r>
        <w:rPr>
          <w:rFonts w:ascii="宋体" w:hAnsi="宋体" w:eastAsia="宋体" w:cs="宋体"/>
          <w:sz w:val="20"/>
          <w:szCs w:val="20"/>
        </w:rPr>
        <w:t>XX</w:t>
      </w:r>
      <w:r>
        <w:rPr>
          <w:rFonts w:ascii="宋体" w:hAnsi="宋体" w:eastAsia="宋体" w:cs="宋体"/>
          <w:spacing w:val="10"/>
          <w:sz w:val="20"/>
          <w:szCs w:val="20"/>
        </w:rPr>
        <w:t>日（采购项目名称）采购项目（采购项目编号）的竞争性磋商</w:t>
      </w:r>
      <w:r>
        <w:rPr>
          <w:rFonts w:ascii="宋体" w:hAnsi="宋体" w:eastAsia="宋体" w:cs="宋体"/>
          <w:spacing w:val="3"/>
          <w:sz w:val="20"/>
          <w:szCs w:val="20"/>
        </w:rPr>
        <w:t xml:space="preserve"> </w:t>
      </w:r>
      <w:r>
        <w:rPr>
          <w:rFonts w:ascii="宋体" w:hAnsi="宋体" w:eastAsia="宋体" w:cs="宋体"/>
          <w:spacing w:val="9"/>
          <w:sz w:val="20"/>
          <w:szCs w:val="20"/>
        </w:rPr>
        <w:t>文件要求和采购代理机构出具的《成交通知书》，并经双方协商一致，签订本合同协议书。</w:t>
      </w:r>
    </w:p>
    <w:p w14:paraId="1C7C8B09">
      <w:pPr>
        <w:spacing w:before="34" w:line="227" w:lineRule="auto"/>
        <w:ind w:left="154"/>
        <w:outlineLvl w:val="1"/>
        <w:rPr>
          <w:rFonts w:ascii="宋体" w:hAnsi="宋体" w:eastAsia="宋体" w:cs="宋体"/>
          <w:sz w:val="20"/>
          <w:szCs w:val="20"/>
        </w:rPr>
      </w:pPr>
      <w:bookmarkStart w:id="78" w:name="_Toc29957"/>
      <w:bookmarkStart w:id="79" w:name="_Toc4389"/>
      <w:r>
        <w:rPr>
          <w:rFonts w:ascii="宋体" w:hAnsi="宋体" w:eastAsia="宋体" w:cs="宋体"/>
          <w:spacing w:val="9"/>
          <w:sz w:val="20"/>
          <w:szCs w:val="20"/>
        </w:rPr>
        <w:t>一、签订本政府采购合同的依据</w:t>
      </w:r>
      <w:bookmarkEnd w:id="78"/>
      <w:bookmarkEnd w:id="79"/>
    </w:p>
    <w:p w14:paraId="521F0AA8">
      <w:pPr>
        <w:spacing w:before="162" w:line="362" w:lineRule="auto"/>
        <w:ind w:left="645" w:right="2241" w:hanging="14"/>
        <w:rPr>
          <w:rFonts w:ascii="宋体" w:hAnsi="宋体" w:eastAsia="宋体" w:cs="宋体"/>
          <w:sz w:val="20"/>
          <w:szCs w:val="20"/>
        </w:rPr>
      </w:pPr>
      <w:r>
        <w:rPr>
          <w:rFonts w:ascii="宋体" w:hAnsi="宋体" w:eastAsia="宋体" w:cs="宋体"/>
          <w:spacing w:val="8"/>
          <w:sz w:val="20"/>
          <w:szCs w:val="20"/>
        </w:rPr>
        <w:t>本政府采购合同所附下列文件是构成本政府采购合同不可分割的部</w:t>
      </w:r>
      <w:r>
        <w:rPr>
          <w:rFonts w:ascii="宋体" w:hAnsi="宋体" w:eastAsia="宋体" w:cs="宋体"/>
          <w:spacing w:val="7"/>
          <w:sz w:val="20"/>
          <w:szCs w:val="20"/>
        </w:rPr>
        <w:t>分：</w:t>
      </w:r>
      <w:r>
        <w:rPr>
          <w:rFonts w:ascii="宋体" w:hAnsi="宋体" w:eastAsia="宋体" w:cs="宋体"/>
          <w:sz w:val="20"/>
          <w:szCs w:val="20"/>
        </w:rPr>
        <w:t xml:space="preserve"> </w:t>
      </w:r>
    </w:p>
    <w:p w14:paraId="584F8770">
      <w:pPr>
        <w:spacing w:before="162" w:line="362" w:lineRule="auto"/>
        <w:ind w:left="645" w:right="2241" w:hanging="14"/>
        <w:rPr>
          <w:rFonts w:ascii="宋体" w:hAnsi="宋体" w:eastAsia="宋体" w:cs="宋体"/>
          <w:sz w:val="20"/>
          <w:szCs w:val="20"/>
        </w:rPr>
      </w:pPr>
      <w:r>
        <w:rPr>
          <w:rFonts w:ascii="宋体" w:hAnsi="宋体" w:eastAsia="宋体" w:cs="宋体"/>
          <w:spacing w:val="5"/>
          <w:sz w:val="20"/>
          <w:szCs w:val="20"/>
        </w:rPr>
        <w:t>1.竞争性磋商文件；</w:t>
      </w:r>
    </w:p>
    <w:p w14:paraId="01075664">
      <w:pPr>
        <w:spacing w:before="32" w:line="364" w:lineRule="auto"/>
        <w:ind w:left="634" w:right="84" w:rightChars="0" w:hanging="1"/>
        <w:rPr>
          <w:rFonts w:ascii="宋体" w:hAnsi="宋体" w:eastAsia="宋体" w:cs="宋体"/>
          <w:spacing w:val="11"/>
          <w:sz w:val="20"/>
          <w:szCs w:val="20"/>
        </w:rPr>
      </w:pPr>
      <w:r>
        <w:rPr>
          <w:rFonts w:ascii="宋体" w:hAnsi="宋体" w:eastAsia="宋体" w:cs="宋体"/>
          <w:spacing w:val="5"/>
          <w:sz w:val="20"/>
          <w:szCs w:val="20"/>
        </w:rPr>
        <w:t>2.竞争性磋商文件的澄清、变更公告；</w:t>
      </w:r>
      <w:r>
        <w:rPr>
          <w:rFonts w:ascii="宋体" w:hAnsi="宋体" w:eastAsia="宋体" w:cs="宋体"/>
          <w:spacing w:val="11"/>
          <w:sz w:val="20"/>
          <w:szCs w:val="20"/>
        </w:rPr>
        <w:t xml:space="preserve"> </w:t>
      </w:r>
    </w:p>
    <w:p w14:paraId="79CA29E2">
      <w:pPr>
        <w:spacing w:before="32" w:line="364" w:lineRule="auto"/>
        <w:ind w:left="634" w:right="84" w:rightChars="0" w:hanging="1"/>
        <w:rPr>
          <w:rFonts w:ascii="宋体" w:hAnsi="宋体" w:eastAsia="宋体" w:cs="宋体"/>
          <w:sz w:val="20"/>
          <w:szCs w:val="20"/>
        </w:rPr>
      </w:pPr>
      <w:r>
        <w:rPr>
          <w:rFonts w:ascii="宋体" w:hAnsi="宋体" w:eastAsia="宋体" w:cs="宋体"/>
          <w:spacing w:val="7"/>
          <w:sz w:val="20"/>
          <w:szCs w:val="20"/>
        </w:rPr>
        <w:t>3.成交人提交的投标文件；</w:t>
      </w:r>
    </w:p>
    <w:p w14:paraId="28559E42">
      <w:pPr>
        <w:spacing w:before="28" w:line="362" w:lineRule="auto"/>
        <w:ind w:left="634" w:right="154" w:rightChars="0" w:hanging="5"/>
        <w:rPr>
          <w:rFonts w:ascii="宋体" w:hAnsi="宋体" w:eastAsia="宋体" w:cs="宋体"/>
          <w:sz w:val="20"/>
          <w:szCs w:val="20"/>
        </w:rPr>
      </w:pPr>
      <w:r>
        <w:rPr>
          <w:rFonts w:ascii="宋体" w:hAnsi="宋体" w:eastAsia="宋体" w:cs="宋体"/>
          <w:spacing w:val="7"/>
          <w:sz w:val="20"/>
          <w:szCs w:val="20"/>
        </w:rPr>
        <w:t>4.竞争性磋商文件中规定的政府采购合同通</w:t>
      </w:r>
      <w:r>
        <w:rPr>
          <w:rFonts w:ascii="宋体" w:hAnsi="宋体" w:eastAsia="宋体" w:cs="宋体"/>
          <w:spacing w:val="6"/>
          <w:sz w:val="20"/>
          <w:szCs w:val="20"/>
        </w:rPr>
        <w:t>用条款；</w:t>
      </w:r>
      <w:r>
        <w:rPr>
          <w:rFonts w:ascii="宋体" w:hAnsi="宋体" w:eastAsia="宋体" w:cs="宋体"/>
          <w:sz w:val="20"/>
          <w:szCs w:val="20"/>
        </w:rPr>
        <w:t xml:space="preserve"> </w:t>
      </w:r>
    </w:p>
    <w:p w14:paraId="1093A7F4">
      <w:pPr>
        <w:spacing w:before="28" w:line="362" w:lineRule="auto"/>
        <w:ind w:left="634" w:right="154" w:rightChars="0" w:hanging="5"/>
        <w:rPr>
          <w:rFonts w:ascii="宋体" w:hAnsi="宋体" w:eastAsia="宋体" w:cs="宋体"/>
          <w:sz w:val="20"/>
          <w:szCs w:val="20"/>
        </w:rPr>
      </w:pPr>
      <w:r>
        <w:rPr>
          <w:rFonts w:ascii="宋体" w:hAnsi="宋体" w:eastAsia="宋体" w:cs="宋体"/>
          <w:spacing w:val="5"/>
          <w:sz w:val="20"/>
          <w:szCs w:val="20"/>
        </w:rPr>
        <w:t>5.成交通知书；</w:t>
      </w:r>
    </w:p>
    <w:p w14:paraId="331F2F8F">
      <w:pPr>
        <w:spacing w:before="32" w:line="228" w:lineRule="auto"/>
        <w:ind w:left="154"/>
        <w:rPr>
          <w:rFonts w:ascii="宋体" w:hAnsi="宋体" w:eastAsia="宋体" w:cs="宋体"/>
          <w:sz w:val="20"/>
          <w:szCs w:val="20"/>
        </w:rPr>
      </w:pPr>
      <w:r>
        <w:rPr>
          <w:rFonts w:ascii="宋体" w:hAnsi="宋体" w:eastAsia="宋体" w:cs="宋体"/>
          <w:spacing w:val="6"/>
          <w:sz w:val="20"/>
          <w:szCs w:val="20"/>
        </w:rPr>
        <w:t>二、合同标的及金额                                       单位：元</w:t>
      </w:r>
    </w:p>
    <w:p w14:paraId="1B05DFC1">
      <w:pPr>
        <w:spacing w:line="131" w:lineRule="exact"/>
      </w:pPr>
    </w:p>
    <w:tbl>
      <w:tblPr>
        <w:tblStyle w:val="22"/>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05"/>
        <w:gridCol w:w="2815"/>
        <w:gridCol w:w="1220"/>
        <w:gridCol w:w="1166"/>
        <w:gridCol w:w="1257"/>
        <w:gridCol w:w="946"/>
      </w:tblGrid>
      <w:tr w14:paraId="0BC87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544" w:type="pct"/>
            <w:vAlign w:val="top"/>
          </w:tcPr>
          <w:p w14:paraId="64D7D573">
            <w:pPr>
              <w:pStyle w:val="23"/>
              <w:spacing w:before="37" w:line="229" w:lineRule="auto"/>
              <w:ind w:left="163"/>
              <w:rPr>
                <w:sz w:val="20"/>
                <w:szCs w:val="20"/>
              </w:rPr>
            </w:pPr>
            <w:r>
              <w:rPr>
                <w:spacing w:val="4"/>
                <w:sz w:val="20"/>
                <w:szCs w:val="20"/>
              </w:rPr>
              <w:t>包号</w:t>
            </w:r>
          </w:p>
        </w:tc>
        <w:tc>
          <w:tcPr>
            <w:tcW w:w="1693" w:type="pct"/>
            <w:vAlign w:val="top"/>
          </w:tcPr>
          <w:p w14:paraId="2B083FEB">
            <w:pPr>
              <w:pStyle w:val="23"/>
              <w:spacing w:before="37" w:line="228" w:lineRule="auto"/>
              <w:ind w:left="720"/>
              <w:rPr>
                <w:sz w:val="20"/>
                <w:szCs w:val="20"/>
              </w:rPr>
            </w:pPr>
            <w:r>
              <w:rPr>
                <w:spacing w:val="7"/>
                <w:sz w:val="20"/>
                <w:szCs w:val="20"/>
              </w:rPr>
              <w:t>标的名称</w:t>
            </w:r>
          </w:p>
        </w:tc>
        <w:tc>
          <w:tcPr>
            <w:tcW w:w="734" w:type="pct"/>
            <w:vAlign w:val="top"/>
          </w:tcPr>
          <w:p w14:paraId="61C3D6A4">
            <w:pPr>
              <w:pStyle w:val="23"/>
              <w:spacing w:before="36" w:line="228" w:lineRule="auto"/>
              <w:ind w:left="292"/>
              <w:rPr>
                <w:sz w:val="20"/>
                <w:szCs w:val="20"/>
              </w:rPr>
            </w:pPr>
            <w:r>
              <w:rPr>
                <w:spacing w:val="3"/>
                <w:sz w:val="20"/>
                <w:szCs w:val="20"/>
              </w:rPr>
              <w:t>数量</w:t>
            </w:r>
          </w:p>
        </w:tc>
        <w:tc>
          <w:tcPr>
            <w:tcW w:w="701" w:type="pct"/>
            <w:vAlign w:val="top"/>
          </w:tcPr>
          <w:p w14:paraId="03F3B5C2">
            <w:pPr>
              <w:pStyle w:val="23"/>
              <w:spacing w:before="37" w:line="226" w:lineRule="auto"/>
              <w:ind w:left="270"/>
              <w:rPr>
                <w:sz w:val="20"/>
                <w:szCs w:val="20"/>
              </w:rPr>
            </w:pPr>
            <w:r>
              <w:rPr>
                <w:spacing w:val="3"/>
                <w:sz w:val="20"/>
                <w:szCs w:val="20"/>
              </w:rPr>
              <w:t>单价</w:t>
            </w:r>
          </w:p>
        </w:tc>
        <w:tc>
          <w:tcPr>
            <w:tcW w:w="756" w:type="pct"/>
            <w:vAlign w:val="top"/>
          </w:tcPr>
          <w:p w14:paraId="64F95D0B">
            <w:pPr>
              <w:pStyle w:val="23"/>
              <w:spacing w:before="37" w:line="226" w:lineRule="auto"/>
              <w:ind w:left="313"/>
              <w:rPr>
                <w:sz w:val="20"/>
                <w:szCs w:val="20"/>
              </w:rPr>
            </w:pPr>
            <w:r>
              <w:rPr>
                <w:spacing w:val="2"/>
                <w:sz w:val="20"/>
                <w:szCs w:val="20"/>
              </w:rPr>
              <w:t>总价</w:t>
            </w:r>
          </w:p>
        </w:tc>
        <w:tc>
          <w:tcPr>
            <w:tcW w:w="569" w:type="pct"/>
            <w:vAlign w:val="top"/>
          </w:tcPr>
          <w:p w14:paraId="166E0C1F">
            <w:pPr>
              <w:pStyle w:val="23"/>
              <w:spacing w:before="37" w:line="229" w:lineRule="auto"/>
              <w:ind w:left="179"/>
              <w:rPr>
                <w:sz w:val="20"/>
                <w:szCs w:val="20"/>
              </w:rPr>
            </w:pPr>
            <w:r>
              <w:rPr>
                <w:spacing w:val="3"/>
                <w:sz w:val="20"/>
                <w:szCs w:val="20"/>
              </w:rPr>
              <w:t>备注</w:t>
            </w:r>
          </w:p>
        </w:tc>
      </w:tr>
      <w:tr w14:paraId="134C0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544" w:type="pct"/>
            <w:vAlign w:val="top"/>
          </w:tcPr>
          <w:p w14:paraId="0A2A7643">
            <w:pPr>
              <w:rPr>
                <w:rFonts w:ascii="Arial"/>
                <w:sz w:val="21"/>
              </w:rPr>
            </w:pPr>
          </w:p>
        </w:tc>
        <w:tc>
          <w:tcPr>
            <w:tcW w:w="1693" w:type="pct"/>
            <w:vAlign w:val="top"/>
          </w:tcPr>
          <w:p w14:paraId="53CECA2D">
            <w:pPr>
              <w:rPr>
                <w:rFonts w:ascii="Arial"/>
                <w:sz w:val="21"/>
              </w:rPr>
            </w:pPr>
          </w:p>
        </w:tc>
        <w:tc>
          <w:tcPr>
            <w:tcW w:w="734" w:type="pct"/>
            <w:vAlign w:val="top"/>
          </w:tcPr>
          <w:p w14:paraId="24774508">
            <w:pPr>
              <w:rPr>
                <w:rFonts w:ascii="Arial"/>
                <w:sz w:val="21"/>
              </w:rPr>
            </w:pPr>
          </w:p>
        </w:tc>
        <w:tc>
          <w:tcPr>
            <w:tcW w:w="701" w:type="pct"/>
            <w:vAlign w:val="top"/>
          </w:tcPr>
          <w:p w14:paraId="722F21E2">
            <w:pPr>
              <w:rPr>
                <w:rFonts w:ascii="Arial"/>
                <w:sz w:val="21"/>
              </w:rPr>
            </w:pPr>
          </w:p>
        </w:tc>
        <w:tc>
          <w:tcPr>
            <w:tcW w:w="756" w:type="pct"/>
            <w:vAlign w:val="top"/>
          </w:tcPr>
          <w:p w14:paraId="0109514C">
            <w:pPr>
              <w:rPr>
                <w:rFonts w:ascii="Arial"/>
                <w:sz w:val="21"/>
              </w:rPr>
            </w:pPr>
          </w:p>
        </w:tc>
        <w:tc>
          <w:tcPr>
            <w:tcW w:w="569" w:type="pct"/>
            <w:vAlign w:val="top"/>
          </w:tcPr>
          <w:p w14:paraId="3F538DD2">
            <w:pPr>
              <w:rPr>
                <w:rFonts w:ascii="Arial"/>
                <w:sz w:val="21"/>
              </w:rPr>
            </w:pPr>
          </w:p>
        </w:tc>
      </w:tr>
      <w:tr w14:paraId="33C25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3" w:hRule="atLeast"/>
        </w:trPr>
        <w:tc>
          <w:tcPr>
            <w:tcW w:w="544" w:type="pct"/>
            <w:vAlign w:val="top"/>
          </w:tcPr>
          <w:p w14:paraId="6915F5F3">
            <w:pPr>
              <w:rPr>
                <w:rFonts w:ascii="Arial"/>
                <w:sz w:val="21"/>
              </w:rPr>
            </w:pPr>
          </w:p>
        </w:tc>
        <w:tc>
          <w:tcPr>
            <w:tcW w:w="1693" w:type="pct"/>
            <w:vAlign w:val="top"/>
          </w:tcPr>
          <w:p w14:paraId="0CEBDEBD">
            <w:pPr>
              <w:rPr>
                <w:rFonts w:ascii="Arial"/>
                <w:sz w:val="21"/>
              </w:rPr>
            </w:pPr>
          </w:p>
        </w:tc>
        <w:tc>
          <w:tcPr>
            <w:tcW w:w="734" w:type="pct"/>
            <w:vAlign w:val="top"/>
          </w:tcPr>
          <w:p w14:paraId="0E3CDE0F">
            <w:pPr>
              <w:rPr>
                <w:rFonts w:ascii="Arial"/>
                <w:sz w:val="21"/>
              </w:rPr>
            </w:pPr>
          </w:p>
        </w:tc>
        <w:tc>
          <w:tcPr>
            <w:tcW w:w="701" w:type="pct"/>
            <w:vAlign w:val="top"/>
          </w:tcPr>
          <w:p w14:paraId="4AA42D83">
            <w:pPr>
              <w:rPr>
                <w:rFonts w:ascii="Arial"/>
                <w:sz w:val="21"/>
              </w:rPr>
            </w:pPr>
          </w:p>
        </w:tc>
        <w:tc>
          <w:tcPr>
            <w:tcW w:w="756" w:type="pct"/>
            <w:vAlign w:val="top"/>
          </w:tcPr>
          <w:p w14:paraId="6B64AE06">
            <w:pPr>
              <w:rPr>
                <w:rFonts w:ascii="Arial"/>
                <w:sz w:val="21"/>
              </w:rPr>
            </w:pPr>
          </w:p>
        </w:tc>
        <w:tc>
          <w:tcPr>
            <w:tcW w:w="569" w:type="pct"/>
            <w:vAlign w:val="top"/>
          </w:tcPr>
          <w:p w14:paraId="19BC5965">
            <w:pPr>
              <w:rPr>
                <w:rFonts w:ascii="Arial"/>
                <w:sz w:val="21"/>
              </w:rPr>
            </w:pPr>
          </w:p>
        </w:tc>
      </w:tr>
      <w:tr w14:paraId="39E1F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7" w:hRule="atLeast"/>
        </w:trPr>
        <w:tc>
          <w:tcPr>
            <w:tcW w:w="544" w:type="pct"/>
            <w:vAlign w:val="top"/>
          </w:tcPr>
          <w:p w14:paraId="6E094580">
            <w:pPr>
              <w:rPr>
                <w:rFonts w:ascii="Arial"/>
                <w:sz w:val="21"/>
              </w:rPr>
            </w:pPr>
          </w:p>
        </w:tc>
        <w:tc>
          <w:tcPr>
            <w:tcW w:w="1693" w:type="pct"/>
            <w:vAlign w:val="top"/>
          </w:tcPr>
          <w:p w14:paraId="6E381376">
            <w:pPr>
              <w:rPr>
                <w:rFonts w:ascii="Arial"/>
                <w:sz w:val="21"/>
              </w:rPr>
            </w:pPr>
          </w:p>
        </w:tc>
        <w:tc>
          <w:tcPr>
            <w:tcW w:w="734" w:type="pct"/>
            <w:vAlign w:val="top"/>
          </w:tcPr>
          <w:p w14:paraId="065D6B8D">
            <w:pPr>
              <w:rPr>
                <w:rFonts w:ascii="Arial"/>
                <w:sz w:val="21"/>
              </w:rPr>
            </w:pPr>
          </w:p>
        </w:tc>
        <w:tc>
          <w:tcPr>
            <w:tcW w:w="701" w:type="pct"/>
            <w:vAlign w:val="top"/>
          </w:tcPr>
          <w:p w14:paraId="28CB8206">
            <w:pPr>
              <w:rPr>
                <w:rFonts w:ascii="Arial"/>
                <w:sz w:val="21"/>
              </w:rPr>
            </w:pPr>
          </w:p>
        </w:tc>
        <w:tc>
          <w:tcPr>
            <w:tcW w:w="756" w:type="pct"/>
            <w:vAlign w:val="top"/>
          </w:tcPr>
          <w:p w14:paraId="79F616F3">
            <w:pPr>
              <w:rPr>
                <w:rFonts w:ascii="Arial"/>
                <w:sz w:val="21"/>
              </w:rPr>
            </w:pPr>
          </w:p>
        </w:tc>
        <w:tc>
          <w:tcPr>
            <w:tcW w:w="569" w:type="pct"/>
            <w:vAlign w:val="top"/>
          </w:tcPr>
          <w:p w14:paraId="4C0E3759">
            <w:pPr>
              <w:rPr>
                <w:rFonts w:ascii="Arial"/>
                <w:sz w:val="21"/>
              </w:rPr>
            </w:pPr>
          </w:p>
        </w:tc>
      </w:tr>
    </w:tbl>
    <w:p w14:paraId="6B6A02CD">
      <w:pPr>
        <w:spacing w:before="29" w:line="365" w:lineRule="auto"/>
        <w:ind w:left="160" w:right="58" w:rightChars="0" w:firstLine="409"/>
        <w:rPr>
          <w:rFonts w:ascii="宋体" w:hAnsi="宋体" w:eastAsia="宋体" w:cs="宋体"/>
          <w:sz w:val="20"/>
          <w:szCs w:val="20"/>
        </w:rPr>
      </w:pPr>
      <w:r>
        <w:rPr>
          <w:rFonts w:ascii="宋体" w:hAnsi="宋体" w:eastAsia="宋体" w:cs="宋体"/>
          <w:spacing w:val="9"/>
          <w:sz w:val="20"/>
          <w:szCs w:val="20"/>
        </w:rPr>
        <w:t>根据上述政府采购合同文件要求，本政府采购合同的总金额为人民币</w:t>
      </w:r>
      <w:r>
        <w:rPr>
          <w:rFonts w:ascii="宋体" w:hAnsi="宋体" w:eastAsia="宋体" w:cs="宋体"/>
          <w:spacing w:val="-80"/>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10"/>
          <w:sz w:val="20"/>
          <w:szCs w:val="20"/>
        </w:rPr>
        <w:t xml:space="preserve"> </w:t>
      </w:r>
      <w:r>
        <w:rPr>
          <w:rFonts w:ascii="宋体" w:hAnsi="宋体" w:eastAsia="宋体" w:cs="宋体"/>
          <w:spacing w:val="3"/>
          <w:sz w:val="20"/>
          <w:szCs w:val="20"/>
        </w:rPr>
        <w:t>（大写）</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3"/>
          <w:sz w:val="20"/>
          <w:szCs w:val="20"/>
        </w:rPr>
        <w:t>元。</w:t>
      </w:r>
    </w:p>
    <w:p w14:paraId="73668CF6">
      <w:pPr>
        <w:spacing w:before="30" w:line="367" w:lineRule="auto"/>
        <w:ind w:left="152" w:firstLine="359"/>
        <w:rPr>
          <w:rFonts w:ascii="宋体" w:hAnsi="宋体" w:eastAsia="宋体" w:cs="宋体"/>
          <w:sz w:val="20"/>
          <w:szCs w:val="20"/>
        </w:rPr>
      </w:pPr>
      <w:r>
        <w:rPr>
          <w:rFonts w:ascii="宋体" w:hAnsi="宋体" w:eastAsia="宋体" w:cs="宋体"/>
          <w:spacing w:val="10"/>
          <w:sz w:val="20"/>
          <w:szCs w:val="20"/>
        </w:rPr>
        <w:t>本合同以人民币进行结算，合同总价包括：产品费、验收费、手续</w:t>
      </w:r>
      <w:r>
        <w:rPr>
          <w:rFonts w:ascii="宋体" w:hAnsi="宋体" w:eastAsia="宋体" w:cs="宋体"/>
          <w:spacing w:val="9"/>
          <w:sz w:val="20"/>
          <w:szCs w:val="20"/>
        </w:rPr>
        <w:t>费、包装费、运输费、保险费</w:t>
      </w:r>
      <w:r>
        <w:rPr>
          <w:rFonts w:ascii="宋体" w:hAnsi="宋体" w:eastAsia="宋体" w:cs="宋体"/>
          <w:sz w:val="20"/>
          <w:szCs w:val="20"/>
        </w:rPr>
        <w:t xml:space="preserve"> </w:t>
      </w:r>
      <w:r>
        <w:rPr>
          <w:rFonts w:ascii="宋体" w:hAnsi="宋体" w:eastAsia="宋体" w:cs="宋体"/>
          <w:spacing w:val="10"/>
          <w:sz w:val="20"/>
          <w:szCs w:val="20"/>
        </w:rPr>
        <w:t>、安装费、调试费、培训费、售前、售中、售后服务费、招标代理费</w:t>
      </w:r>
      <w:r>
        <w:rPr>
          <w:rFonts w:ascii="宋体" w:hAnsi="宋体" w:eastAsia="宋体" w:cs="宋体"/>
          <w:spacing w:val="9"/>
          <w:sz w:val="20"/>
          <w:szCs w:val="20"/>
        </w:rPr>
        <w:t>、税金及不可预见费等全部费</w:t>
      </w:r>
      <w:r>
        <w:rPr>
          <w:rFonts w:ascii="宋体" w:hAnsi="宋体" w:eastAsia="宋体" w:cs="宋体"/>
          <w:sz w:val="20"/>
          <w:szCs w:val="20"/>
        </w:rPr>
        <w:t xml:space="preserve">  </w:t>
      </w:r>
      <w:r>
        <w:rPr>
          <w:rFonts w:ascii="宋体" w:hAnsi="宋体" w:eastAsia="宋体" w:cs="宋体"/>
          <w:spacing w:val="-1"/>
          <w:sz w:val="20"/>
          <w:szCs w:val="20"/>
        </w:rPr>
        <w:t>用。</w:t>
      </w:r>
    </w:p>
    <w:p w14:paraId="4944C681">
      <w:pPr>
        <w:spacing w:before="30" w:line="228" w:lineRule="auto"/>
        <w:ind w:left="150"/>
        <w:outlineLvl w:val="1"/>
        <w:rPr>
          <w:rFonts w:ascii="宋体" w:hAnsi="宋体" w:eastAsia="宋体" w:cs="宋体"/>
          <w:sz w:val="20"/>
          <w:szCs w:val="20"/>
        </w:rPr>
      </w:pPr>
      <w:bookmarkStart w:id="80" w:name="_Toc2208"/>
      <w:bookmarkStart w:id="81" w:name="_Toc16755"/>
      <w:r>
        <w:rPr>
          <w:rFonts w:ascii="宋体" w:hAnsi="宋体" w:eastAsia="宋体" w:cs="宋体"/>
          <w:spacing w:val="9"/>
          <w:sz w:val="20"/>
          <w:szCs w:val="20"/>
        </w:rPr>
        <w:t>三、交付时间、地点和要求</w:t>
      </w:r>
      <w:bookmarkEnd w:id="80"/>
      <w:bookmarkEnd w:id="81"/>
    </w:p>
    <w:p w14:paraId="44069A6C">
      <w:pPr>
        <w:spacing w:before="161" w:line="364" w:lineRule="auto"/>
        <w:ind w:left="513" w:right="0" w:rightChars="0" w:firstLine="12"/>
        <w:rPr>
          <w:rFonts w:ascii="宋体" w:hAnsi="宋体" w:eastAsia="宋体" w:cs="宋体"/>
          <w:spacing w:val="4"/>
          <w:sz w:val="20"/>
          <w:szCs w:val="20"/>
          <w:u w:val="single" w:color="auto"/>
        </w:rPr>
      </w:pPr>
      <w:r>
        <w:rPr>
          <w:rFonts w:ascii="宋体" w:hAnsi="宋体" w:eastAsia="宋体" w:cs="宋体"/>
          <w:spacing w:val="3"/>
          <w:sz w:val="20"/>
          <w:szCs w:val="20"/>
        </w:rPr>
        <w:t>1.交货时间</w:t>
      </w:r>
      <w:r>
        <w:rPr>
          <w:rFonts w:ascii="宋体" w:hAnsi="宋体" w:eastAsia="宋体" w:cs="宋体"/>
          <w:spacing w:val="4"/>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4"/>
          <w:sz w:val="20"/>
          <w:szCs w:val="20"/>
        </w:rPr>
        <w:t>；</w:t>
      </w:r>
      <w:r>
        <w:rPr>
          <w:rFonts w:ascii="宋体" w:hAnsi="宋体" w:eastAsia="宋体" w:cs="宋体"/>
          <w:spacing w:val="3"/>
          <w:sz w:val="20"/>
          <w:szCs w:val="20"/>
        </w:rPr>
        <w:t>交货地点：</w:t>
      </w:r>
      <w:r>
        <w:rPr>
          <w:rFonts w:ascii="宋体" w:hAnsi="宋体" w:eastAsia="宋体" w:cs="宋体"/>
          <w:spacing w:val="4"/>
          <w:sz w:val="20"/>
          <w:szCs w:val="20"/>
          <w:u w:val="single" w:color="auto"/>
        </w:rPr>
        <w:t xml:space="preserve">                   </w:t>
      </w:r>
    </w:p>
    <w:p w14:paraId="3E5DED7D">
      <w:pPr>
        <w:spacing w:before="161" w:line="364" w:lineRule="auto"/>
        <w:ind w:left="513" w:right="0" w:rightChars="0" w:firstLine="12"/>
        <w:rPr>
          <w:rFonts w:ascii="宋体" w:hAnsi="宋体" w:eastAsia="宋体" w:cs="宋体"/>
          <w:sz w:val="20"/>
          <w:szCs w:val="20"/>
        </w:rPr>
      </w:pPr>
      <w:r>
        <w:rPr>
          <w:rFonts w:ascii="宋体" w:hAnsi="宋体" w:eastAsia="宋体" w:cs="宋体"/>
          <w:spacing w:val="7"/>
          <w:sz w:val="20"/>
          <w:szCs w:val="20"/>
        </w:rPr>
        <w:t>2.乙方提供不符合招投标文件和本合同规定的产品，</w:t>
      </w:r>
      <w:r>
        <w:rPr>
          <w:rFonts w:ascii="宋体" w:hAnsi="宋体" w:eastAsia="宋体" w:cs="宋体"/>
          <w:spacing w:val="-56"/>
          <w:sz w:val="20"/>
          <w:szCs w:val="20"/>
        </w:rPr>
        <w:t xml:space="preserve"> </w:t>
      </w:r>
      <w:r>
        <w:rPr>
          <w:rFonts w:ascii="宋体" w:hAnsi="宋体" w:eastAsia="宋体" w:cs="宋体"/>
          <w:spacing w:val="7"/>
          <w:sz w:val="20"/>
          <w:szCs w:val="20"/>
        </w:rPr>
        <w:t>甲方有权拒</w:t>
      </w:r>
      <w:r>
        <w:rPr>
          <w:rFonts w:ascii="宋体" w:hAnsi="宋体" w:eastAsia="宋体" w:cs="宋体"/>
          <w:spacing w:val="6"/>
          <w:sz w:val="20"/>
          <w:szCs w:val="20"/>
        </w:rPr>
        <w:t>绝接受。</w:t>
      </w:r>
    </w:p>
    <w:p w14:paraId="74A173F1">
      <w:pPr>
        <w:spacing w:before="32" w:line="364" w:lineRule="auto"/>
        <w:ind w:left="158" w:firstLine="351"/>
        <w:rPr>
          <w:rFonts w:ascii="宋体" w:hAnsi="宋体" w:eastAsia="宋体" w:cs="宋体"/>
          <w:sz w:val="20"/>
          <w:szCs w:val="20"/>
        </w:rPr>
      </w:pPr>
      <w:r>
        <w:rPr>
          <w:rFonts w:hint="eastAsia" w:ascii="宋体" w:hAnsi="宋体" w:eastAsia="宋体" w:cs="宋体"/>
          <w:spacing w:val="9"/>
          <w:sz w:val="20"/>
          <w:szCs w:val="20"/>
          <w:lang w:val="en-US" w:eastAsia="zh-CN"/>
        </w:rPr>
        <w:t>3</w:t>
      </w:r>
      <w:r>
        <w:rPr>
          <w:rFonts w:ascii="宋体" w:hAnsi="宋体" w:eastAsia="宋体" w:cs="宋体"/>
          <w:spacing w:val="9"/>
          <w:sz w:val="20"/>
          <w:szCs w:val="20"/>
        </w:rPr>
        <w:t>.甲方应当在到货后</w:t>
      </w:r>
      <w:r>
        <w:rPr>
          <w:rFonts w:ascii="宋体" w:hAnsi="宋体" w:eastAsia="宋体" w:cs="宋体"/>
          <w:spacing w:val="-8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9"/>
          <w:sz w:val="20"/>
          <w:szCs w:val="20"/>
        </w:rPr>
        <w:t>个工作日内进行验收，逾期不验收的，乙方可视为验</w:t>
      </w:r>
      <w:r>
        <w:rPr>
          <w:rFonts w:ascii="宋体" w:hAnsi="宋体" w:eastAsia="宋体" w:cs="宋体"/>
          <w:sz w:val="20"/>
          <w:szCs w:val="20"/>
        </w:rPr>
        <w:t xml:space="preserve"> </w:t>
      </w:r>
      <w:r>
        <w:rPr>
          <w:rFonts w:ascii="宋体" w:hAnsi="宋体" w:eastAsia="宋体" w:cs="宋体"/>
          <w:spacing w:val="7"/>
          <w:sz w:val="20"/>
          <w:szCs w:val="20"/>
        </w:rPr>
        <w:t>收合格。验收合格后，</w:t>
      </w:r>
      <w:r>
        <w:rPr>
          <w:rFonts w:ascii="宋体" w:hAnsi="宋体" w:eastAsia="宋体" w:cs="宋体"/>
          <w:spacing w:val="-50"/>
          <w:sz w:val="20"/>
          <w:szCs w:val="20"/>
        </w:rPr>
        <w:t xml:space="preserve"> </w:t>
      </w:r>
      <w:r>
        <w:rPr>
          <w:rFonts w:ascii="宋体" w:hAnsi="宋体" w:eastAsia="宋体" w:cs="宋体"/>
          <w:spacing w:val="7"/>
          <w:sz w:val="20"/>
          <w:szCs w:val="20"/>
        </w:rPr>
        <w:t>由甲乙双方签署产品验收单并加盖采购人公章，</w:t>
      </w:r>
      <w:r>
        <w:rPr>
          <w:rFonts w:ascii="宋体" w:hAnsi="宋体" w:eastAsia="宋体" w:cs="宋体"/>
          <w:spacing w:val="-58"/>
          <w:sz w:val="20"/>
          <w:szCs w:val="20"/>
        </w:rPr>
        <w:t xml:space="preserve"> </w:t>
      </w:r>
      <w:r>
        <w:rPr>
          <w:rFonts w:ascii="宋体" w:hAnsi="宋体" w:eastAsia="宋体" w:cs="宋体"/>
          <w:spacing w:val="7"/>
          <w:sz w:val="20"/>
          <w:szCs w:val="20"/>
        </w:rPr>
        <w:t>甲乙双方各执一份。</w:t>
      </w:r>
    </w:p>
    <w:p w14:paraId="5C069085">
      <w:pPr>
        <w:spacing w:before="31" w:line="226" w:lineRule="auto"/>
        <w:ind w:firstLine="432" w:firstLineChars="200"/>
        <w:jc w:val="left"/>
        <w:rPr>
          <w:rFonts w:ascii="宋体" w:hAnsi="宋体" w:eastAsia="宋体" w:cs="宋体"/>
          <w:spacing w:val="8"/>
          <w:sz w:val="20"/>
          <w:szCs w:val="20"/>
        </w:rPr>
      </w:pPr>
      <w:r>
        <w:rPr>
          <w:rFonts w:hint="eastAsia" w:ascii="宋体" w:hAnsi="宋体" w:eastAsia="宋体" w:cs="宋体"/>
          <w:spacing w:val="8"/>
          <w:sz w:val="20"/>
          <w:szCs w:val="20"/>
          <w:lang w:val="en-US" w:eastAsia="zh-CN"/>
        </w:rPr>
        <w:t>4</w:t>
      </w:r>
      <w:r>
        <w:rPr>
          <w:rFonts w:ascii="宋体" w:hAnsi="宋体" w:eastAsia="宋体" w:cs="宋体"/>
          <w:spacing w:val="8"/>
          <w:sz w:val="20"/>
          <w:szCs w:val="20"/>
        </w:rPr>
        <w:t>.甲方应提供该项目验收报告交同级财政监管部门， 由财政部门按规定程序抽验后办理资</w:t>
      </w:r>
    </w:p>
    <w:p w14:paraId="506B9F36">
      <w:pPr>
        <w:spacing w:before="31" w:afterAutospacing="0" w:line="226" w:lineRule="auto"/>
        <w:jc w:val="left"/>
        <w:rPr>
          <w:rFonts w:hint="default"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金拨付。</w:t>
      </w:r>
    </w:p>
    <w:p w14:paraId="324D0186">
      <w:pPr>
        <w:numPr>
          <w:ilvl w:val="0"/>
          <w:numId w:val="0"/>
        </w:numPr>
        <w:spacing w:beforeAutospacing="0" w:line="364" w:lineRule="auto"/>
        <w:ind w:left="0" w:leftChars="0" w:right="0" w:rightChars="0" w:firstLine="512" w:firstLineChars="235"/>
        <w:rPr>
          <w:rFonts w:ascii="宋体" w:hAnsi="宋体" w:eastAsia="宋体" w:cs="宋体"/>
          <w:sz w:val="20"/>
          <w:szCs w:val="20"/>
        </w:rPr>
      </w:pPr>
      <w:r>
        <w:rPr>
          <w:rFonts w:hint="eastAsia" w:ascii="宋体" w:hAnsi="宋体" w:eastAsia="宋体" w:cs="宋体"/>
          <w:spacing w:val="9"/>
          <w:sz w:val="20"/>
          <w:szCs w:val="20"/>
          <w:lang w:val="en-US" w:eastAsia="zh-CN"/>
        </w:rPr>
        <w:t>5.</w:t>
      </w:r>
      <w:r>
        <w:rPr>
          <w:rFonts w:ascii="宋体" w:hAnsi="宋体" w:eastAsia="宋体" w:cs="宋体"/>
          <w:spacing w:val="9"/>
          <w:sz w:val="20"/>
          <w:szCs w:val="20"/>
        </w:rPr>
        <w:t>甲方在验收过程中发现乙方有违约问题，可按招、</w:t>
      </w:r>
      <w:r>
        <w:rPr>
          <w:rFonts w:ascii="宋体" w:hAnsi="宋体" w:eastAsia="宋体" w:cs="宋体"/>
          <w:spacing w:val="8"/>
          <w:sz w:val="20"/>
          <w:szCs w:val="20"/>
        </w:rPr>
        <w:t>投标文件的规定要求乙方及时予以解决。</w:t>
      </w:r>
      <w:r>
        <w:rPr>
          <w:rFonts w:ascii="宋体" w:hAnsi="宋体" w:eastAsia="宋体" w:cs="宋体"/>
          <w:sz w:val="20"/>
          <w:szCs w:val="20"/>
        </w:rPr>
        <w:t xml:space="preserve"> </w:t>
      </w:r>
    </w:p>
    <w:p w14:paraId="6894476F">
      <w:pPr>
        <w:numPr>
          <w:ilvl w:val="0"/>
          <w:numId w:val="0"/>
        </w:numPr>
        <w:spacing w:before="170" w:line="364" w:lineRule="auto"/>
        <w:ind w:left="512" w:leftChars="0" w:right="246" w:rightChars="0"/>
        <w:rPr>
          <w:rFonts w:ascii="宋体" w:hAnsi="宋体" w:eastAsia="宋体" w:cs="宋体"/>
          <w:sz w:val="20"/>
          <w:szCs w:val="20"/>
        </w:rPr>
      </w:pPr>
      <w:r>
        <w:rPr>
          <w:rFonts w:ascii="宋体" w:hAnsi="宋体" w:eastAsia="宋体" w:cs="宋体"/>
          <w:spacing w:val="8"/>
          <w:sz w:val="20"/>
          <w:szCs w:val="20"/>
        </w:rPr>
        <w:t>7.乙方向甲方提供产品相关完税销售发票。</w:t>
      </w:r>
    </w:p>
    <w:p w14:paraId="3B0F4EB9">
      <w:pPr>
        <w:spacing w:before="30" w:line="228" w:lineRule="auto"/>
        <w:ind w:left="170"/>
        <w:outlineLvl w:val="1"/>
        <w:rPr>
          <w:rFonts w:ascii="宋体" w:hAnsi="宋体" w:eastAsia="宋体" w:cs="宋体"/>
          <w:sz w:val="20"/>
          <w:szCs w:val="20"/>
        </w:rPr>
      </w:pPr>
      <w:bookmarkStart w:id="82" w:name="_Toc21534"/>
      <w:bookmarkStart w:id="83" w:name="_Toc6255"/>
      <w:r>
        <w:rPr>
          <w:rFonts w:ascii="宋体" w:hAnsi="宋体" w:eastAsia="宋体" w:cs="宋体"/>
          <w:spacing w:val="4"/>
          <w:sz w:val="20"/>
          <w:szCs w:val="20"/>
        </w:rPr>
        <w:t>四、付款方式</w:t>
      </w:r>
      <w:bookmarkEnd w:id="82"/>
      <w:bookmarkEnd w:id="83"/>
    </w:p>
    <w:p w14:paraId="6BF90F0C">
      <w:pPr>
        <w:spacing w:before="161" w:line="362" w:lineRule="auto"/>
        <w:ind w:right="43" w:firstLine="436" w:firstLineChars="200"/>
        <w:rPr>
          <w:rFonts w:hint="default" w:ascii="宋体" w:hAnsi="宋体" w:eastAsia="宋体" w:cs="宋体"/>
          <w:spacing w:val="5"/>
          <w:sz w:val="20"/>
          <w:szCs w:val="20"/>
          <w:highlight w:val="none"/>
          <w:lang w:val="en-US" w:eastAsia="zh-CN"/>
        </w:rPr>
      </w:pPr>
      <w:r>
        <w:rPr>
          <w:rFonts w:ascii="宋体" w:hAnsi="宋体" w:eastAsia="宋体" w:cs="宋体"/>
          <w:spacing w:val="9"/>
          <w:sz w:val="20"/>
          <w:szCs w:val="20"/>
          <w:highlight w:val="none"/>
        </w:rPr>
        <w:t>合同签订前乙方向甲方支付合同金额的</w:t>
      </w:r>
      <w:r>
        <w:rPr>
          <w:rFonts w:hint="eastAsia" w:ascii="宋体" w:hAnsi="宋体" w:eastAsia="宋体" w:cs="宋体"/>
          <w:spacing w:val="9"/>
          <w:sz w:val="20"/>
          <w:szCs w:val="20"/>
          <w:highlight w:val="none"/>
          <w:u w:val="single"/>
          <w:lang w:val="en-US" w:eastAsia="zh-CN"/>
        </w:rPr>
        <w:t xml:space="preserve">     </w:t>
      </w:r>
      <w:r>
        <w:rPr>
          <w:rFonts w:ascii="宋体" w:hAnsi="宋体" w:eastAsia="宋体" w:cs="宋体"/>
          <w:spacing w:val="9"/>
          <w:sz w:val="20"/>
          <w:szCs w:val="20"/>
          <w:highlight w:val="none"/>
        </w:rPr>
        <w:t>%作为履约保证金，签订合同，安装完成，经验收合</w:t>
      </w:r>
      <w:r>
        <w:rPr>
          <w:rFonts w:ascii="宋体" w:hAnsi="宋体" w:eastAsia="宋体" w:cs="宋体"/>
          <w:spacing w:val="18"/>
          <w:sz w:val="20"/>
          <w:szCs w:val="20"/>
          <w:highlight w:val="none"/>
        </w:rPr>
        <w:t xml:space="preserve"> </w:t>
      </w:r>
      <w:r>
        <w:rPr>
          <w:rFonts w:ascii="宋体" w:hAnsi="宋体" w:eastAsia="宋体" w:cs="宋体"/>
          <w:spacing w:val="7"/>
          <w:sz w:val="20"/>
          <w:szCs w:val="20"/>
          <w:highlight w:val="none"/>
        </w:rPr>
        <w:t>格后，</w:t>
      </w:r>
      <w:r>
        <w:rPr>
          <w:rFonts w:ascii="宋体" w:hAnsi="宋体" w:eastAsia="宋体" w:cs="宋体"/>
          <w:spacing w:val="-58"/>
          <w:sz w:val="20"/>
          <w:szCs w:val="20"/>
          <w:highlight w:val="none"/>
        </w:rPr>
        <w:t xml:space="preserve"> </w:t>
      </w:r>
      <w:r>
        <w:rPr>
          <w:rFonts w:ascii="宋体" w:hAnsi="宋体" w:eastAsia="宋体" w:cs="宋体"/>
          <w:spacing w:val="7"/>
          <w:sz w:val="20"/>
          <w:szCs w:val="20"/>
          <w:highlight w:val="none"/>
        </w:rPr>
        <w:t>甲方向乙方支付全款，即</w:t>
      </w:r>
      <w:r>
        <w:rPr>
          <w:rFonts w:ascii="宋体" w:hAnsi="宋体" w:eastAsia="宋体" w:cs="宋体"/>
          <w:spacing w:val="7"/>
          <w:sz w:val="20"/>
          <w:szCs w:val="20"/>
          <w:highlight w:val="none"/>
          <w:u w:val="single" w:color="auto"/>
        </w:rPr>
        <w:t xml:space="preserve">       元（大写</w:t>
      </w:r>
      <w:r>
        <w:rPr>
          <w:rFonts w:ascii="宋体" w:hAnsi="宋体" w:eastAsia="宋体" w:cs="宋体"/>
          <w:spacing w:val="8"/>
          <w:sz w:val="20"/>
          <w:szCs w:val="20"/>
          <w:highlight w:val="none"/>
          <w:u w:val="single" w:color="auto"/>
        </w:rPr>
        <w:t>：</w:t>
      </w:r>
      <w:r>
        <w:rPr>
          <w:rFonts w:ascii="宋体" w:hAnsi="宋体" w:eastAsia="宋体" w:cs="宋体"/>
          <w:spacing w:val="12"/>
          <w:sz w:val="20"/>
          <w:szCs w:val="20"/>
          <w:highlight w:val="none"/>
          <w:u w:val="single" w:color="auto"/>
        </w:rPr>
        <w:t xml:space="preserve">      </w:t>
      </w:r>
      <w:r>
        <w:rPr>
          <w:rFonts w:ascii="宋体" w:hAnsi="宋体" w:eastAsia="宋体" w:cs="宋体"/>
          <w:spacing w:val="8"/>
          <w:sz w:val="20"/>
          <w:szCs w:val="20"/>
          <w:highlight w:val="none"/>
          <w:u w:val="single" w:color="auto"/>
        </w:rPr>
        <w:t>）</w:t>
      </w:r>
      <w:r>
        <w:rPr>
          <w:rFonts w:ascii="宋体" w:hAnsi="宋体" w:eastAsia="宋体" w:cs="宋体"/>
          <w:spacing w:val="7"/>
          <w:sz w:val="20"/>
          <w:szCs w:val="20"/>
          <w:highlight w:val="none"/>
        </w:rPr>
        <w:t>。同时，履约保证金转为质保金，合同履约完成后，无质量问题，待约定的质保期</w:t>
      </w:r>
      <w:r>
        <w:rPr>
          <w:rFonts w:ascii="宋体" w:hAnsi="宋体" w:eastAsia="宋体" w:cs="宋体"/>
          <w:spacing w:val="7"/>
          <w:sz w:val="20"/>
          <w:szCs w:val="20"/>
          <w:highlight w:val="none"/>
          <w:u w:val="single" w:color="auto"/>
        </w:rPr>
        <w:t xml:space="preserve">  </w:t>
      </w:r>
      <w:r>
        <w:rPr>
          <w:rFonts w:hint="eastAsia" w:ascii="宋体" w:hAnsi="宋体" w:eastAsia="宋体" w:cs="宋体"/>
          <w:spacing w:val="7"/>
          <w:sz w:val="20"/>
          <w:szCs w:val="20"/>
          <w:highlight w:val="none"/>
          <w:u w:val="single" w:color="auto"/>
          <w:lang w:val="en-US" w:eastAsia="zh-CN"/>
        </w:rPr>
        <w:t xml:space="preserve">  </w:t>
      </w:r>
      <w:r>
        <w:rPr>
          <w:rFonts w:ascii="宋体" w:hAnsi="宋体" w:eastAsia="宋体" w:cs="宋体"/>
          <w:spacing w:val="7"/>
          <w:sz w:val="20"/>
          <w:szCs w:val="20"/>
          <w:highlight w:val="none"/>
          <w:u w:val="single" w:color="auto"/>
        </w:rPr>
        <w:t xml:space="preserve"> （年）</w:t>
      </w:r>
      <w:r>
        <w:rPr>
          <w:rFonts w:ascii="宋体" w:hAnsi="宋体" w:eastAsia="宋体" w:cs="宋体"/>
          <w:spacing w:val="7"/>
          <w:sz w:val="20"/>
          <w:szCs w:val="20"/>
          <w:highlight w:val="none"/>
        </w:rPr>
        <w:t>满，</w:t>
      </w:r>
      <w:r>
        <w:rPr>
          <w:rFonts w:ascii="宋体" w:hAnsi="宋体" w:eastAsia="宋体" w:cs="宋体"/>
          <w:spacing w:val="-45"/>
          <w:sz w:val="20"/>
          <w:szCs w:val="20"/>
          <w:highlight w:val="none"/>
        </w:rPr>
        <w:t xml:space="preserve"> </w:t>
      </w:r>
      <w:r>
        <w:rPr>
          <w:rFonts w:ascii="宋体" w:hAnsi="宋体" w:eastAsia="宋体" w:cs="宋体"/>
          <w:spacing w:val="7"/>
          <w:sz w:val="20"/>
          <w:szCs w:val="20"/>
          <w:highlight w:val="none"/>
        </w:rPr>
        <w:t>由乙方向甲方财务部门书面提出申请，</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甲方向乙方退还质保金。</w:t>
      </w:r>
    </w:p>
    <w:p w14:paraId="2C863B16">
      <w:pPr>
        <w:spacing w:before="33" w:line="228" w:lineRule="auto"/>
        <w:ind w:left="154"/>
        <w:outlineLvl w:val="1"/>
        <w:rPr>
          <w:rFonts w:ascii="宋体" w:hAnsi="宋体" w:eastAsia="宋体" w:cs="宋体"/>
          <w:sz w:val="20"/>
          <w:szCs w:val="20"/>
        </w:rPr>
      </w:pPr>
      <w:bookmarkStart w:id="84" w:name="_Toc21623"/>
      <w:bookmarkStart w:id="85" w:name="_Toc12518"/>
      <w:r>
        <w:rPr>
          <w:rFonts w:ascii="宋体" w:hAnsi="宋体" w:eastAsia="宋体" w:cs="宋体"/>
          <w:spacing w:val="9"/>
          <w:sz w:val="20"/>
          <w:szCs w:val="20"/>
        </w:rPr>
        <w:t>五、合同的变更、终止与转让</w:t>
      </w:r>
      <w:bookmarkEnd w:id="84"/>
      <w:bookmarkEnd w:id="85"/>
    </w:p>
    <w:p w14:paraId="2C2A0996">
      <w:pPr>
        <w:spacing w:before="161" w:line="362" w:lineRule="auto"/>
        <w:ind w:left="150" w:right="1" w:firstLine="375"/>
        <w:rPr>
          <w:rFonts w:ascii="宋体" w:hAnsi="宋体" w:eastAsia="宋体" w:cs="宋体"/>
          <w:sz w:val="20"/>
          <w:szCs w:val="20"/>
        </w:rPr>
      </w:pPr>
      <w:r>
        <w:rPr>
          <w:rFonts w:ascii="宋体" w:hAnsi="宋体" w:eastAsia="宋体" w:cs="宋体"/>
          <w:spacing w:val="8"/>
          <w:sz w:val="20"/>
          <w:szCs w:val="20"/>
        </w:rPr>
        <w:t>1.除《中华人民共和国政府采购法》第50条规定的情形外，本合同一经签订，</w:t>
      </w:r>
      <w:r>
        <w:rPr>
          <w:rFonts w:ascii="宋体" w:hAnsi="宋体" w:eastAsia="宋体" w:cs="宋体"/>
          <w:spacing w:val="-56"/>
          <w:sz w:val="20"/>
          <w:szCs w:val="20"/>
        </w:rPr>
        <w:t xml:space="preserve"> </w:t>
      </w:r>
      <w:r>
        <w:rPr>
          <w:rFonts w:ascii="宋体" w:hAnsi="宋体" w:eastAsia="宋体" w:cs="宋体"/>
          <w:spacing w:val="8"/>
          <w:sz w:val="20"/>
          <w:szCs w:val="20"/>
        </w:rPr>
        <w:t>甲乙双方不</w:t>
      </w:r>
      <w:r>
        <w:rPr>
          <w:rFonts w:ascii="宋体" w:hAnsi="宋体" w:eastAsia="宋体" w:cs="宋体"/>
          <w:spacing w:val="7"/>
          <w:sz w:val="20"/>
          <w:szCs w:val="20"/>
        </w:rPr>
        <w:t>得擅自</w:t>
      </w:r>
      <w:r>
        <w:rPr>
          <w:rFonts w:ascii="宋体" w:hAnsi="宋体" w:eastAsia="宋体" w:cs="宋体"/>
          <w:sz w:val="20"/>
          <w:szCs w:val="20"/>
        </w:rPr>
        <w:t xml:space="preserve"> </w:t>
      </w:r>
      <w:r>
        <w:rPr>
          <w:rFonts w:ascii="宋体" w:hAnsi="宋体" w:eastAsia="宋体" w:cs="宋体"/>
          <w:spacing w:val="7"/>
          <w:sz w:val="20"/>
          <w:szCs w:val="20"/>
        </w:rPr>
        <w:t>变更、中止或终止。</w:t>
      </w:r>
    </w:p>
    <w:p w14:paraId="43AFBB68">
      <w:pPr>
        <w:spacing w:before="30" w:line="228" w:lineRule="auto"/>
        <w:ind w:left="513"/>
        <w:rPr>
          <w:rFonts w:ascii="宋体" w:hAnsi="宋体" w:eastAsia="宋体" w:cs="宋体"/>
          <w:sz w:val="20"/>
          <w:szCs w:val="20"/>
        </w:rPr>
      </w:pPr>
      <w:r>
        <w:rPr>
          <w:rFonts w:ascii="宋体" w:hAnsi="宋体" w:eastAsia="宋体" w:cs="宋体"/>
          <w:spacing w:val="8"/>
          <w:sz w:val="20"/>
          <w:szCs w:val="20"/>
        </w:rPr>
        <w:t>2.乙方不得擅自转让其应履行的合同义务。</w:t>
      </w:r>
    </w:p>
    <w:p w14:paraId="0FB9DBB3">
      <w:pPr>
        <w:spacing w:before="163" w:line="228" w:lineRule="auto"/>
        <w:ind w:left="152"/>
        <w:outlineLvl w:val="1"/>
        <w:rPr>
          <w:rFonts w:ascii="宋体" w:hAnsi="宋体" w:eastAsia="宋体" w:cs="宋体"/>
          <w:sz w:val="20"/>
          <w:szCs w:val="20"/>
        </w:rPr>
      </w:pPr>
      <w:bookmarkStart w:id="86" w:name="_Toc13145"/>
      <w:bookmarkStart w:id="87" w:name="_Toc9778"/>
      <w:r>
        <w:rPr>
          <w:rFonts w:ascii="宋体" w:hAnsi="宋体" w:eastAsia="宋体" w:cs="宋体"/>
          <w:spacing w:val="7"/>
          <w:sz w:val="20"/>
          <w:szCs w:val="20"/>
        </w:rPr>
        <w:t>六、违约责任</w:t>
      </w:r>
      <w:bookmarkEnd w:id="86"/>
      <w:bookmarkEnd w:id="87"/>
    </w:p>
    <w:p w14:paraId="61EE6262">
      <w:pPr>
        <w:spacing w:before="161" w:line="367" w:lineRule="auto"/>
        <w:ind w:left="149" w:right="1" w:firstLine="376"/>
        <w:rPr>
          <w:rFonts w:ascii="宋体" w:hAnsi="宋体" w:eastAsia="宋体" w:cs="宋体"/>
          <w:sz w:val="20"/>
          <w:szCs w:val="20"/>
        </w:rPr>
      </w:pPr>
      <w:r>
        <w:rPr>
          <w:rFonts w:ascii="宋体" w:hAnsi="宋体" w:eastAsia="宋体" w:cs="宋体"/>
          <w:spacing w:val="9"/>
          <w:sz w:val="20"/>
          <w:szCs w:val="20"/>
        </w:rPr>
        <w:t>1.乙方所提供的产品规格、技术标准、材料等质量不合格的，应及时更换；更换不及时的，按逾</w:t>
      </w:r>
      <w:r>
        <w:rPr>
          <w:rFonts w:ascii="宋体" w:hAnsi="宋体" w:eastAsia="宋体" w:cs="宋体"/>
          <w:spacing w:val="10"/>
          <w:sz w:val="20"/>
          <w:szCs w:val="20"/>
        </w:rPr>
        <w:t>期交货处罚；因质量问题甲方不同意接收的，质保金全额扣除，并由乙方赔</w:t>
      </w:r>
      <w:r>
        <w:rPr>
          <w:rFonts w:ascii="宋体" w:hAnsi="宋体" w:eastAsia="宋体" w:cs="宋体"/>
          <w:spacing w:val="9"/>
          <w:sz w:val="20"/>
          <w:szCs w:val="20"/>
        </w:rPr>
        <w:t>偿由此引起的甲方的一</w:t>
      </w:r>
      <w:r>
        <w:rPr>
          <w:rFonts w:ascii="宋体" w:hAnsi="宋体" w:eastAsia="宋体" w:cs="宋体"/>
          <w:sz w:val="20"/>
          <w:szCs w:val="20"/>
        </w:rPr>
        <w:t xml:space="preserve">  </w:t>
      </w:r>
      <w:r>
        <w:rPr>
          <w:rFonts w:ascii="宋体" w:hAnsi="宋体" w:eastAsia="宋体" w:cs="宋体"/>
          <w:spacing w:val="6"/>
          <w:sz w:val="20"/>
          <w:szCs w:val="20"/>
        </w:rPr>
        <w:t>切经济损失。</w:t>
      </w:r>
    </w:p>
    <w:p w14:paraId="28846774">
      <w:pPr>
        <w:spacing w:before="34" w:line="227" w:lineRule="auto"/>
        <w:ind w:right="1"/>
        <w:jc w:val="left"/>
        <w:rPr>
          <w:rFonts w:hint="eastAsia" w:ascii="宋体" w:hAnsi="宋体" w:eastAsia="宋体" w:cs="宋体"/>
          <w:sz w:val="20"/>
          <w:szCs w:val="20"/>
          <w:lang w:eastAsia="zh-CN"/>
        </w:rPr>
      </w:pPr>
      <w:r>
        <w:rPr>
          <w:rFonts w:ascii="宋体" w:hAnsi="宋体" w:eastAsia="宋体" w:cs="宋体"/>
          <w:spacing w:val="9"/>
          <w:sz w:val="20"/>
          <w:szCs w:val="20"/>
        </w:rPr>
        <w:t>2.乙方提供的货物如侵犯了第三方权益而引发纠纷或诉讼的，均由乙方负责交涉并承担全部责任</w:t>
      </w:r>
      <w:r>
        <w:rPr>
          <w:rFonts w:hint="eastAsia" w:ascii="宋体" w:hAnsi="宋体" w:eastAsia="宋体" w:cs="宋体"/>
          <w:spacing w:val="9"/>
          <w:sz w:val="20"/>
          <w:szCs w:val="20"/>
          <w:lang w:eastAsia="zh-CN"/>
        </w:rPr>
        <w:t>。</w:t>
      </w:r>
    </w:p>
    <w:p w14:paraId="00DA8F17">
      <w:pPr>
        <w:spacing w:before="171" w:line="227" w:lineRule="auto"/>
        <w:ind w:left="514"/>
        <w:rPr>
          <w:rFonts w:ascii="宋体" w:hAnsi="宋体" w:eastAsia="宋体" w:cs="宋体"/>
          <w:sz w:val="20"/>
          <w:szCs w:val="20"/>
        </w:rPr>
      </w:pPr>
      <w:r>
        <w:rPr>
          <w:rFonts w:ascii="宋体" w:hAnsi="宋体" w:eastAsia="宋体" w:cs="宋体"/>
          <w:spacing w:val="8"/>
          <w:sz w:val="20"/>
          <w:szCs w:val="20"/>
        </w:rPr>
        <w:t>3.因包装、运输引起的货物损坏，按质量不合格处罚。</w:t>
      </w:r>
    </w:p>
    <w:p w14:paraId="55C58AD4">
      <w:pPr>
        <w:pStyle w:val="4"/>
        <w:spacing w:before="123" w:line="368" w:lineRule="auto"/>
        <w:ind w:left="149" w:right="152" w:firstLine="360"/>
        <w:rPr>
          <w:rFonts w:ascii="宋体" w:hAnsi="宋体" w:eastAsia="宋体" w:cs="宋体"/>
          <w:sz w:val="20"/>
          <w:szCs w:val="20"/>
        </w:rPr>
      </w:pPr>
      <w:r>
        <w:rPr>
          <w:rFonts w:ascii="宋体" w:hAnsi="宋体" w:eastAsia="宋体" w:cs="宋体"/>
          <w:spacing w:val="8"/>
          <w:sz w:val="20"/>
          <w:szCs w:val="20"/>
        </w:rPr>
        <w:t>4.甲方无故延期接受货物和乙方逾期交货的，每天应向对方偿付未交货物的货款3</w:t>
      </w:r>
      <w:r>
        <w:rPr>
          <w:spacing w:val="8"/>
          <w:sz w:val="20"/>
          <w:szCs w:val="20"/>
        </w:rPr>
        <w:t>‰</w:t>
      </w:r>
      <w:r>
        <w:rPr>
          <w:rFonts w:ascii="宋体" w:hAnsi="宋体" w:eastAsia="宋体" w:cs="宋体"/>
          <w:spacing w:val="8"/>
          <w:sz w:val="20"/>
          <w:szCs w:val="20"/>
        </w:rPr>
        <w:t>的违约金，</w:t>
      </w:r>
      <w:r>
        <w:rPr>
          <w:rFonts w:ascii="宋体" w:hAnsi="宋体" w:eastAsia="宋体" w:cs="宋体"/>
          <w:spacing w:val="14"/>
          <w:sz w:val="20"/>
          <w:szCs w:val="20"/>
        </w:rPr>
        <w:t xml:space="preserve"> </w:t>
      </w:r>
      <w:r>
        <w:rPr>
          <w:rFonts w:ascii="宋体" w:hAnsi="宋体" w:eastAsia="宋体" w:cs="宋体"/>
          <w:spacing w:val="9"/>
          <w:sz w:val="20"/>
          <w:szCs w:val="20"/>
        </w:rPr>
        <w:t>但违约金累计不得超过违约货款的5%，超过</w:t>
      </w:r>
      <w:r>
        <w:rPr>
          <w:rFonts w:ascii="宋体" w:hAnsi="宋体" w:eastAsia="宋体" w:cs="宋体"/>
          <w:spacing w:val="9"/>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9"/>
          <w:sz w:val="20"/>
          <w:szCs w:val="20"/>
        </w:rPr>
        <w:t>天对方有权解除合同，违约方</w:t>
      </w:r>
      <w:r>
        <w:rPr>
          <w:rFonts w:ascii="宋体" w:hAnsi="宋体" w:eastAsia="宋体" w:cs="宋体"/>
          <w:spacing w:val="8"/>
          <w:sz w:val="20"/>
          <w:szCs w:val="20"/>
        </w:rPr>
        <w:t>承担因此给对方造成</w:t>
      </w:r>
      <w:r>
        <w:rPr>
          <w:rFonts w:ascii="宋体" w:hAnsi="宋体" w:eastAsia="宋体" w:cs="宋体"/>
          <w:sz w:val="20"/>
          <w:szCs w:val="20"/>
        </w:rPr>
        <w:t xml:space="preserve"> </w:t>
      </w:r>
      <w:r>
        <w:rPr>
          <w:rFonts w:ascii="宋体" w:hAnsi="宋体" w:eastAsia="宋体" w:cs="宋体"/>
          <w:spacing w:val="7"/>
          <w:sz w:val="20"/>
          <w:szCs w:val="20"/>
        </w:rPr>
        <w:t>的经济损失。</w:t>
      </w:r>
    </w:p>
    <w:p w14:paraId="6647A6AF">
      <w:pPr>
        <w:spacing w:before="69" w:line="362" w:lineRule="auto"/>
        <w:ind w:left="172" w:firstLine="342"/>
        <w:rPr>
          <w:rFonts w:ascii="宋体" w:hAnsi="宋体" w:eastAsia="宋体" w:cs="宋体"/>
          <w:sz w:val="20"/>
          <w:szCs w:val="20"/>
        </w:rPr>
      </w:pPr>
      <w:r>
        <w:rPr>
          <w:rFonts w:ascii="宋体" w:hAnsi="宋体" w:eastAsia="宋体" w:cs="宋体"/>
          <w:spacing w:val="9"/>
          <w:sz w:val="20"/>
          <w:szCs w:val="20"/>
        </w:rPr>
        <w:t xml:space="preserve">5.乙方未按本合同和投标文件中规定的服务承诺提供售后服务的，乙方应按本合同合计金额的5% </w:t>
      </w:r>
      <w:r>
        <w:rPr>
          <w:rFonts w:ascii="宋体" w:hAnsi="宋体" w:eastAsia="宋体" w:cs="宋体"/>
          <w:spacing w:val="5"/>
          <w:sz w:val="20"/>
          <w:szCs w:val="20"/>
        </w:rPr>
        <w:t>向甲方支付违约金。</w:t>
      </w:r>
    </w:p>
    <w:p w14:paraId="23285ABC">
      <w:pPr>
        <w:spacing w:before="32" w:line="362" w:lineRule="auto"/>
        <w:ind w:left="171" w:right="1" w:firstLine="341"/>
        <w:rPr>
          <w:rFonts w:ascii="宋体" w:hAnsi="宋体" w:eastAsia="宋体" w:cs="宋体"/>
          <w:sz w:val="20"/>
          <w:szCs w:val="20"/>
        </w:rPr>
      </w:pPr>
      <w:r>
        <w:rPr>
          <w:rFonts w:ascii="宋体" w:hAnsi="宋体" w:eastAsia="宋体" w:cs="宋体"/>
          <w:spacing w:val="9"/>
          <w:sz w:val="20"/>
          <w:szCs w:val="20"/>
        </w:rPr>
        <w:t>6.乙方提供的货物在质量保证期内，因设计</w:t>
      </w:r>
      <w:r>
        <w:rPr>
          <w:rFonts w:ascii="宋体" w:hAnsi="宋体" w:eastAsia="宋体" w:cs="宋体"/>
          <w:spacing w:val="8"/>
          <w:sz w:val="20"/>
          <w:szCs w:val="20"/>
        </w:rPr>
        <w:t>、工艺或材料的缺陷和其它质量原因造成的问题，</w:t>
      </w:r>
      <w:r>
        <w:rPr>
          <w:rFonts w:ascii="宋体" w:hAnsi="宋体" w:eastAsia="宋体" w:cs="宋体"/>
          <w:spacing w:val="-58"/>
          <w:sz w:val="20"/>
          <w:szCs w:val="20"/>
        </w:rPr>
        <w:t xml:space="preserve"> </w:t>
      </w:r>
      <w:r>
        <w:rPr>
          <w:rFonts w:ascii="宋体" w:hAnsi="宋体" w:eastAsia="宋体" w:cs="宋体"/>
          <w:spacing w:val="8"/>
          <w:sz w:val="20"/>
          <w:szCs w:val="20"/>
        </w:rPr>
        <w:t>由</w:t>
      </w:r>
      <w:r>
        <w:rPr>
          <w:rFonts w:ascii="宋体" w:hAnsi="宋体" w:eastAsia="宋体" w:cs="宋体"/>
          <w:sz w:val="20"/>
          <w:szCs w:val="20"/>
        </w:rPr>
        <w:t xml:space="preserve"> </w:t>
      </w:r>
      <w:r>
        <w:rPr>
          <w:rFonts w:ascii="宋体" w:hAnsi="宋体" w:eastAsia="宋体" w:cs="宋体"/>
          <w:spacing w:val="8"/>
          <w:sz w:val="20"/>
          <w:szCs w:val="20"/>
        </w:rPr>
        <w:t>乙方负责，费用从履约保证金中扣除，不足另补。</w:t>
      </w:r>
    </w:p>
    <w:p w14:paraId="4BBB6A27">
      <w:pPr>
        <w:spacing w:before="34" w:line="227" w:lineRule="auto"/>
        <w:ind w:left="515"/>
        <w:rPr>
          <w:rFonts w:ascii="宋体" w:hAnsi="宋体" w:eastAsia="宋体" w:cs="宋体"/>
          <w:sz w:val="20"/>
          <w:szCs w:val="20"/>
        </w:rPr>
      </w:pPr>
      <w:r>
        <w:rPr>
          <w:rFonts w:ascii="宋体" w:hAnsi="宋体" w:eastAsia="宋体" w:cs="宋体"/>
          <w:spacing w:val="8"/>
          <w:sz w:val="20"/>
          <w:szCs w:val="20"/>
        </w:rPr>
        <w:t>7.其它违约行为按违约货款额5%收取违约金并赔偿经济损失。</w:t>
      </w:r>
    </w:p>
    <w:p w14:paraId="261CE993">
      <w:pPr>
        <w:spacing w:before="162" w:line="228" w:lineRule="auto"/>
        <w:ind w:left="149"/>
        <w:outlineLvl w:val="1"/>
        <w:rPr>
          <w:rFonts w:ascii="宋体" w:hAnsi="宋体" w:eastAsia="宋体" w:cs="宋体"/>
          <w:sz w:val="20"/>
          <w:szCs w:val="20"/>
        </w:rPr>
      </w:pPr>
      <w:bookmarkStart w:id="88" w:name="_Toc1807"/>
      <w:bookmarkStart w:id="89" w:name="_Toc7158"/>
      <w:r>
        <w:rPr>
          <w:rFonts w:ascii="宋体" w:hAnsi="宋体" w:eastAsia="宋体" w:cs="宋体"/>
          <w:spacing w:val="8"/>
          <w:sz w:val="20"/>
          <w:szCs w:val="20"/>
        </w:rPr>
        <w:t>七、不可抗力</w:t>
      </w:r>
      <w:bookmarkEnd w:id="88"/>
      <w:bookmarkEnd w:id="89"/>
    </w:p>
    <w:p w14:paraId="5DFB94BE">
      <w:pPr>
        <w:spacing w:before="161" w:line="362" w:lineRule="auto"/>
        <w:ind w:left="152" w:right="104" w:firstLine="361"/>
        <w:rPr>
          <w:rFonts w:ascii="宋体" w:hAnsi="宋体" w:eastAsia="宋体" w:cs="宋体"/>
          <w:sz w:val="20"/>
          <w:szCs w:val="20"/>
        </w:rPr>
      </w:pPr>
      <w:r>
        <w:rPr>
          <w:rFonts w:ascii="宋体" w:hAnsi="宋体" w:eastAsia="宋体" w:cs="宋体"/>
          <w:spacing w:val="9"/>
          <w:sz w:val="20"/>
          <w:szCs w:val="20"/>
        </w:rPr>
        <w:t>不可抗力使合同的某些内容有变更必要的，双方应通过协商在</w:t>
      </w:r>
      <w:r>
        <w:rPr>
          <w:rFonts w:ascii="宋体" w:hAnsi="宋体" w:eastAsia="宋体" w:cs="宋体"/>
          <w:spacing w:val="9"/>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9"/>
          <w:sz w:val="20"/>
          <w:szCs w:val="20"/>
        </w:rPr>
        <w:t>天内达成进一步履行合同的协</w:t>
      </w:r>
      <w:r>
        <w:rPr>
          <w:rFonts w:ascii="宋体" w:hAnsi="宋体" w:eastAsia="宋体" w:cs="宋体"/>
          <w:sz w:val="20"/>
          <w:szCs w:val="20"/>
        </w:rPr>
        <w:t xml:space="preserve"> </w:t>
      </w:r>
      <w:r>
        <w:rPr>
          <w:rFonts w:ascii="宋体" w:hAnsi="宋体" w:eastAsia="宋体" w:cs="宋体"/>
          <w:spacing w:val="9"/>
          <w:sz w:val="20"/>
          <w:szCs w:val="20"/>
        </w:rPr>
        <w:t>议，因不可抗力致使合同不能履行的，合同终止。</w:t>
      </w:r>
    </w:p>
    <w:p w14:paraId="09C8D938">
      <w:pPr>
        <w:spacing w:before="31" w:line="228" w:lineRule="auto"/>
        <w:ind w:left="154"/>
        <w:rPr>
          <w:rFonts w:ascii="宋体" w:hAnsi="宋体" w:eastAsia="宋体" w:cs="宋体"/>
          <w:sz w:val="20"/>
          <w:szCs w:val="20"/>
        </w:rPr>
      </w:pPr>
      <w:r>
        <w:rPr>
          <w:rFonts w:ascii="宋体" w:hAnsi="宋体" w:eastAsia="宋体" w:cs="宋体"/>
          <w:spacing w:val="9"/>
          <w:sz w:val="20"/>
          <w:szCs w:val="20"/>
        </w:rPr>
        <w:t>八、知识产权：详见合同通用条款</w:t>
      </w:r>
    </w:p>
    <w:p w14:paraId="6A544E6B">
      <w:pPr>
        <w:spacing w:before="162" w:line="228" w:lineRule="auto"/>
        <w:ind w:left="155"/>
        <w:rPr>
          <w:rFonts w:ascii="宋体" w:hAnsi="宋体" w:eastAsia="宋体" w:cs="宋体"/>
          <w:sz w:val="20"/>
          <w:szCs w:val="20"/>
        </w:rPr>
      </w:pPr>
      <w:r>
        <w:rPr>
          <w:rFonts w:ascii="宋体" w:hAnsi="宋体" w:eastAsia="宋体" w:cs="宋体"/>
          <w:spacing w:val="6"/>
          <w:sz w:val="20"/>
          <w:szCs w:val="20"/>
        </w:rPr>
        <w:t>九、其他约定：</w:t>
      </w:r>
    </w:p>
    <w:p w14:paraId="1440FD6B">
      <w:pPr>
        <w:spacing w:before="163" w:line="228" w:lineRule="auto"/>
        <w:ind w:left="151"/>
        <w:rPr>
          <w:rFonts w:ascii="宋体" w:hAnsi="宋体" w:eastAsia="宋体" w:cs="宋体"/>
          <w:sz w:val="20"/>
          <w:szCs w:val="20"/>
        </w:rPr>
      </w:pPr>
      <w:r>
        <w:rPr>
          <w:rFonts w:ascii="宋体" w:hAnsi="宋体" w:eastAsia="宋体" w:cs="宋体"/>
          <w:spacing w:val="8"/>
          <w:sz w:val="20"/>
          <w:szCs w:val="20"/>
        </w:rPr>
        <w:t>十、合同争议解决</w:t>
      </w:r>
    </w:p>
    <w:p w14:paraId="78015784">
      <w:pPr>
        <w:spacing w:before="161" w:line="362" w:lineRule="auto"/>
        <w:ind w:left="155" w:right="1" w:firstLine="370"/>
        <w:rPr>
          <w:rFonts w:ascii="宋体" w:hAnsi="宋体" w:eastAsia="宋体" w:cs="宋体"/>
          <w:sz w:val="20"/>
          <w:szCs w:val="20"/>
        </w:rPr>
      </w:pPr>
      <w:r>
        <w:rPr>
          <w:rFonts w:ascii="宋体" w:hAnsi="宋体" w:eastAsia="宋体" w:cs="宋体"/>
          <w:spacing w:val="9"/>
          <w:sz w:val="20"/>
          <w:szCs w:val="20"/>
        </w:rPr>
        <w:t>1.因产品质量问题发生争议的，应邀请国家认可的质量检测机构进行鉴定。产品符合标准的，鉴</w:t>
      </w:r>
      <w:r>
        <w:rPr>
          <w:rFonts w:ascii="宋体" w:hAnsi="宋体" w:eastAsia="宋体" w:cs="宋体"/>
          <w:spacing w:val="5"/>
          <w:sz w:val="20"/>
          <w:szCs w:val="20"/>
        </w:rPr>
        <w:t xml:space="preserve"> </w:t>
      </w:r>
      <w:r>
        <w:rPr>
          <w:rFonts w:ascii="宋体" w:hAnsi="宋体" w:eastAsia="宋体" w:cs="宋体"/>
          <w:spacing w:val="9"/>
          <w:sz w:val="20"/>
          <w:szCs w:val="20"/>
        </w:rPr>
        <w:t>定费由甲方承担；产品不符合标准的，鉴定费由乙方承担。</w:t>
      </w:r>
    </w:p>
    <w:p w14:paraId="575D8B8F">
      <w:pPr>
        <w:spacing w:before="32" w:line="364" w:lineRule="auto"/>
        <w:ind w:left="158" w:right="1" w:firstLine="354"/>
        <w:rPr>
          <w:rFonts w:ascii="宋体" w:hAnsi="宋体" w:eastAsia="宋体" w:cs="宋体"/>
          <w:sz w:val="20"/>
          <w:szCs w:val="20"/>
        </w:rPr>
      </w:pPr>
      <w:r>
        <w:rPr>
          <w:rFonts w:ascii="宋体" w:hAnsi="宋体" w:eastAsia="宋体" w:cs="宋体"/>
          <w:spacing w:val="8"/>
          <w:sz w:val="20"/>
          <w:szCs w:val="20"/>
        </w:rPr>
        <w:t>2.因履行本合同引起的或与本合同有关的争议，</w:t>
      </w:r>
      <w:r>
        <w:rPr>
          <w:rFonts w:ascii="宋体" w:hAnsi="宋体" w:eastAsia="宋体" w:cs="宋体"/>
          <w:spacing w:val="-39"/>
          <w:sz w:val="20"/>
          <w:szCs w:val="20"/>
        </w:rPr>
        <w:t xml:space="preserve"> </w:t>
      </w:r>
      <w:r>
        <w:rPr>
          <w:rFonts w:ascii="宋体" w:hAnsi="宋体" w:eastAsia="宋体" w:cs="宋体"/>
          <w:spacing w:val="8"/>
          <w:sz w:val="20"/>
          <w:szCs w:val="20"/>
        </w:rPr>
        <w:t>甲乙双方应首先通过友好协商解决，如果协商不</w:t>
      </w:r>
      <w:r>
        <w:rPr>
          <w:rFonts w:ascii="宋体" w:hAnsi="宋体" w:eastAsia="宋体" w:cs="宋体"/>
          <w:sz w:val="20"/>
          <w:szCs w:val="20"/>
        </w:rPr>
        <w:t xml:space="preserve"> </w:t>
      </w:r>
      <w:r>
        <w:rPr>
          <w:rFonts w:ascii="宋体" w:hAnsi="宋体" w:eastAsia="宋体" w:cs="宋体"/>
          <w:spacing w:val="9"/>
          <w:sz w:val="20"/>
          <w:szCs w:val="20"/>
        </w:rPr>
        <w:t>能解决，可向</w:t>
      </w:r>
      <w:r>
        <w:rPr>
          <w:rFonts w:ascii="宋体" w:hAnsi="宋体" w:eastAsia="宋体" w:cs="宋体"/>
          <w:spacing w:val="9"/>
          <w:sz w:val="20"/>
          <w:szCs w:val="20"/>
          <w:u w:val="single" w:color="auto"/>
        </w:rPr>
        <w:t>甲方</w:t>
      </w:r>
      <w:r>
        <w:rPr>
          <w:rFonts w:ascii="宋体" w:hAnsi="宋体" w:eastAsia="宋体" w:cs="宋体"/>
          <w:spacing w:val="9"/>
          <w:sz w:val="20"/>
          <w:szCs w:val="20"/>
        </w:rPr>
        <w:t>所在地仲裁委员会申请仲裁或向甲方所在地人民法院提起诉讼。</w:t>
      </w:r>
    </w:p>
    <w:p w14:paraId="05D2ADD3">
      <w:pPr>
        <w:spacing w:before="30" w:line="227" w:lineRule="auto"/>
        <w:ind w:left="514"/>
        <w:rPr>
          <w:rFonts w:ascii="宋体" w:hAnsi="宋体" w:eastAsia="宋体" w:cs="宋体"/>
          <w:sz w:val="20"/>
          <w:szCs w:val="20"/>
        </w:rPr>
      </w:pPr>
      <w:r>
        <w:rPr>
          <w:rFonts w:ascii="宋体" w:hAnsi="宋体" w:eastAsia="宋体" w:cs="宋体"/>
          <w:spacing w:val="7"/>
          <w:sz w:val="20"/>
          <w:szCs w:val="20"/>
        </w:rPr>
        <w:t>3.诉讼期间，本合同继续履行。</w:t>
      </w:r>
    </w:p>
    <w:p w14:paraId="72369B82">
      <w:pPr>
        <w:spacing w:before="162" w:line="228" w:lineRule="auto"/>
        <w:ind w:left="151"/>
        <w:outlineLvl w:val="1"/>
        <w:rPr>
          <w:rFonts w:ascii="宋体" w:hAnsi="宋体" w:eastAsia="宋体" w:cs="宋体"/>
          <w:sz w:val="20"/>
          <w:szCs w:val="20"/>
        </w:rPr>
      </w:pPr>
      <w:bookmarkStart w:id="90" w:name="_Toc14119"/>
      <w:bookmarkStart w:id="91" w:name="_Toc22471"/>
      <w:r>
        <w:rPr>
          <w:rFonts w:ascii="宋体" w:hAnsi="宋体" w:eastAsia="宋体" w:cs="宋体"/>
          <w:spacing w:val="8"/>
          <w:sz w:val="20"/>
          <w:szCs w:val="20"/>
        </w:rPr>
        <w:t>十一、合同生效及其它：</w:t>
      </w:r>
      <w:bookmarkEnd w:id="90"/>
      <w:bookmarkEnd w:id="91"/>
    </w:p>
    <w:p w14:paraId="52A876BE">
      <w:pPr>
        <w:spacing w:before="164" w:line="362" w:lineRule="auto"/>
        <w:ind w:left="166" w:right="1" w:firstLine="360"/>
        <w:rPr>
          <w:rFonts w:ascii="宋体" w:hAnsi="宋体" w:eastAsia="宋体" w:cs="宋体"/>
          <w:sz w:val="20"/>
          <w:szCs w:val="20"/>
        </w:rPr>
      </w:pPr>
      <w:r>
        <w:rPr>
          <w:rFonts w:ascii="宋体" w:hAnsi="宋体" w:eastAsia="宋体" w:cs="宋体"/>
          <w:spacing w:val="7"/>
          <w:sz w:val="20"/>
          <w:szCs w:val="20"/>
        </w:rPr>
        <w:t>1.本合同一式</w:t>
      </w:r>
      <w:r>
        <w:rPr>
          <w:rFonts w:ascii="宋体" w:hAnsi="宋体" w:eastAsia="宋体" w:cs="宋体"/>
          <w:spacing w:val="7"/>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份，</w:t>
      </w:r>
      <w:r>
        <w:rPr>
          <w:rFonts w:ascii="宋体" w:hAnsi="宋体" w:eastAsia="宋体" w:cs="宋体"/>
          <w:spacing w:val="-56"/>
          <w:sz w:val="20"/>
          <w:szCs w:val="20"/>
        </w:rPr>
        <w:t xml:space="preserve"> </w:t>
      </w:r>
      <w:r>
        <w:rPr>
          <w:rFonts w:ascii="宋体" w:hAnsi="宋体" w:eastAsia="宋体" w:cs="宋体"/>
          <w:spacing w:val="7"/>
          <w:sz w:val="20"/>
          <w:szCs w:val="20"/>
        </w:rPr>
        <w:t>甲方</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份，乙方</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份，代理机构</w:t>
      </w:r>
      <w:r>
        <w:rPr>
          <w:rFonts w:ascii="宋体" w:hAnsi="宋体" w:eastAsia="宋体" w:cs="宋体"/>
          <w:spacing w:val="7"/>
          <w:sz w:val="20"/>
          <w:szCs w:val="20"/>
          <w:u w:val="single" w:color="auto"/>
        </w:rPr>
        <w:t xml:space="preserve"> </w:t>
      </w:r>
      <w:r>
        <w:rPr>
          <w:rFonts w:hint="eastAsia" w:ascii="宋体" w:hAnsi="宋体" w:eastAsia="宋体" w:cs="宋体"/>
          <w:spacing w:val="7"/>
          <w:sz w:val="20"/>
          <w:szCs w:val="20"/>
          <w:u w:val="single" w:color="auto"/>
          <w:lang w:val="en-US" w:eastAsia="zh-CN"/>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份，经双方签字，并加盖公章</w:t>
      </w:r>
      <w:r>
        <w:rPr>
          <w:rFonts w:ascii="宋体" w:hAnsi="宋体" w:eastAsia="宋体" w:cs="宋体"/>
          <w:sz w:val="20"/>
          <w:szCs w:val="20"/>
        </w:rPr>
        <w:t xml:space="preserve"> </w:t>
      </w:r>
      <w:r>
        <w:rPr>
          <w:rFonts w:ascii="宋体" w:hAnsi="宋体" w:eastAsia="宋体" w:cs="宋体"/>
          <w:spacing w:val="2"/>
          <w:sz w:val="20"/>
          <w:szCs w:val="20"/>
        </w:rPr>
        <w:t>即为生效。</w:t>
      </w:r>
    </w:p>
    <w:p w14:paraId="253C8A50">
      <w:pPr>
        <w:spacing w:before="31" w:line="227" w:lineRule="auto"/>
        <w:ind w:left="513"/>
        <w:rPr>
          <w:rFonts w:ascii="宋体" w:hAnsi="宋体" w:eastAsia="宋体" w:cs="宋体"/>
          <w:sz w:val="20"/>
          <w:szCs w:val="20"/>
        </w:rPr>
      </w:pPr>
      <w:r>
        <w:rPr>
          <w:rFonts w:ascii="宋体" w:hAnsi="宋体" w:eastAsia="宋体" w:cs="宋体"/>
          <w:spacing w:val="8"/>
          <w:sz w:val="20"/>
          <w:szCs w:val="20"/>
        </w:rPr>
        <w:t>2.本合同未尽事宜，按经济合同法有关规定处理。</w:t>
      </w:r>
    </w:p>
    <w:p w14:paraId="394C936F">
      <w:pPr>
        <w:pStyle w:val="4"/>
        <w:spacing w:line="283" w:lineRule="auto"/>
        <w:sectPr>
          <w:footerReference r:id="rId12" w:type="default"/>
          <w:type w:val="continuous"/>
          <w:pgSz w:w="11906" w:h="16838"/>
          <w:pgMar w:top="1440" w:right="1800" w:bottom="1440" w:left="1800" w:header="0" w:footer="987" w:gutter="0"/>
          <w:pgNumType w:fmt="decimal"/>
          <w:cols w:space="720" w:num="1"/>
        </w:sectPr>
      </w:pPr>
    </w:p>
    <w:p w14:paraId="448E1B93"/>
    <w:p w14:paraId="2D779380">
      <w:pPr>
        <w:spacing w:before="65" w:line="227" w:lineRule="auto"/>
        <w:ind w:left="514"/>
        <w:rPr>
          <w:rFonts w:ascii="宋体" w:hAnsi="宋体" w:eastAsia="宋体" w:cs="宋体"/>
          <w:sz w:val="20"/>
          <w:szCs w:val="20"/>
        </w:rPr>
      </w:pPr>
      <w:r>
        <w:rPr>
          <w:rFonts w:ascii="宋体" w:hAnsi="宋体" w:eastAsia="宋体" w:cs="宋体"/>
          <w:spacing w:val="7"/>
          <w:sz w:val="20"/>
          <w:szCs w:val="20"/>
        </w:rPr>
        <w:t>3.本合同的组成包含《合同通用条款》。</w:t>
      </w:r>
    </w:p>
    <w:p w14:paraId="2E6AC52F">
      <w:pPr>
        <w:spacing w:before="162" w:line="227" w:lineRule="auto"/>
        <w:ind w:left="177"/>
        <w:rPr>
          <w:rFonts w:ascii="宋体" w:hAnsi="宋体" w:eastAsia="宋体" w:cs="宋体"/>
          <w:sz w:val="20"/>
          <w:szCs w:val="20"/>
        </w:rPr>
      </w:pPr>
      <w:r>
        <w:rPr>
          <w:rFonts w:ascii="宋体" w:hAnsi="宋体" w:eastAsia="宋体" w:cs="宋体"/>
          <w:spacing w:val="3"/>
          <w:sz w:val="20"/>
          <w:szCs w:val="20"/>
        </w:rPr>
        <w:t>甲方（盖章</w:t>
      </w:r>
      <w:r>
        <w:rPr>
          <w:rFonts w:ascii="宋体" w:hAnsi="宋体" w:eastAsia="宋体" w:cs="宋体"/>
          <w:spacing w:val="4"/>
          <w:sz w:val="20"/>
          <w:szCs w:val="20"/>
        </w:rPr>
        <w:t>）：</w:t>
      </w:r>
      <w:r>
        <w:rPr>
          <w:rFonts w:ascii="宋体" w:hAnsi="宋体" w:eastAsia="宋体" w:cs="宋体"/>
          <w:spacing w:val="2"/>
          <w:sz w:val="20"/>
          <w:szCs w:val="20"/>
        </w:rPr>
        <w:t xml:space="preserve">                          </w:t>
      </w:r>
      <w:r>
        <w:rPr>
          <w:rFonts w:ascii="宋体" w:hAnsi="宋体" w:eastAsia="宋体" w:cs="宋体"/>
          <w:spacing w:val="3"/>
          <w:sz w:val="20"/>
          <w:szCs w:val="20"/>
        </w:rPr>
        <w:t>乙方（盖章</w:t>
      </w:r>
      <w:r>
        <w:rPr>
          <w:rFonts w:ascii="宋体" w:hAnsi="宋体" w:eastAsia="宋体" w:cs="宋体"/>
          <w:spacing w:val="4"/>
          <w:sz w:val="20"/>
          <w:szCs w:val="20"/>
        </w:rPr>
        <w:t>）：</w:t>
      </w:r>
    </w:p>
    <w:p w14:paraId="5DB30E8D">
      <w:pPr>
        <w:spacing w:before="164" w:line="228" w:lineRule="auto"/>
        <w:ind w:left="151"/>
        <w:rPr>
          <w:rFonts w:ascii="宋体" w:hAnsi="宋体" w:eastAsia="宋体" w:cs="宋体"/>
          <w:sz w:val="20"/>
          <w:szCs w:val="20"/>
        </w:rPr>
      </w:pPr>
      <w:r>
        <w:rPr>
          <w:rFonts w:ascii="宋体" w:hAnsi="宋体" w:eastAsia="宋体" w:cs="宋体"/>
          <w:spacing w:val="8"/>
          <w:sz w:val="20"/>
          <w:szCs w:val="20"/>
        </w:rPr>
        <w:t xml:space="preserve">法定代表人或委托代理人：        </w:t>
      </w:r>
      <w:r>
        <w:rPr>
          <w:rFonts w:ascii="宋体" w:hAnsi="宋体" w:eastAsia="宋体" w:cs="宋体"/>
          <w:spacing w:val="7"/>
          <w:sz w:val="20"/>
          <w:szCs w:val="20"/>
        </w:rPr>
        <w:t xml:space="preserve">       法定代表人或委托代理人：</w:t>
      </w:r>
    </w:p>
    <w:p w14:paraId="7A9E919D">
      <w:pPr>
        <w:spacing w:before="160" w:line="363" w:lineRule="auto"/>
        <w:ind w:left="4248" w:right="3060" w:hanging="2"/>
        <w:rPr>
          <w:rFonts w:ascii="宋体" w:hAnsi="宋体" w:eastAsia="宋体" w:cs="宋体"/>
          <w:sz w:val="20"/>
          <w:szCs w:val="20"/>
        </w:rPr>
      </w:pPr>
      <w:r>
        <w:rPr>
          <w:rFonts w:ascii="宋体" w:hAnsi="宋体" w:eastAsia="宋体" w:cs="宋体"/>
          <w:spacing w:val="-3"/>
          <w:sz w:val="20"/>
          <w:szCs w:val="20"/>
        </w:rPr>
        <w:t>开户银行：</w:t>
      </w:r>
      <w:r>
        <w:rPr>
          <w:rFonts w:ascii="宋体" w:hAnsi="宋体" w:eastAsia="宋体" w:cs="宋体"/>
          <w:spacing w:val="1"/>
          <w:sz w:val="20"/>
          <w:szCs w:val="20"/>
        </w:rPr>
        <w:t xml:space="preserve"> </w:t>
      </w:r>
      <w:r>
        <w:rPr>
          <w:rFonts w:ascii="宋体" w:hAnsi="宋体" w:eastAsia="宋体" w:cs="宋体"/>
          <w:spacing w:val="2"/>
          <w:sz w:val="20"/>
          <w:szCs w:val="20"/>
        </w:rPr>
        <w:t>账号：</w:t>
      </w:r>
    </w:p>
    <w:p w14:paraId="5CD71C09">
      <w:pPr>
        <w:spacing w:before="30" w:line="237" w:lineRule="auto"/>
        <w:ind w:left="150"/>
        <w:rPr>
          <w:rFonts w:ascii="宋体" w:hAnsi="宋体" w:eastAsia="宋体" w:cs="宋体"/>
          <w:sz w:val="20"/>
          <w:szCs w:val="20"/>
        </w:rPr>
      </w:pPr>
      <w:r>
        <w:rPr>
          <w:rFonts w:ascii="宋体" w:hAnsi="宋体" w:eastAsia="宋体" w:cs="宋体"/>
          <w:spacing w:val="3"/>
          <w:sz w:val="20"/>
          <w:szCs w:val="20"/>
        </w:rPr>
        <w:t xml:space="preserve">地址：                    </w:t>
      </w:r>
      <w:r>
        <w:rPr>
          <w:rFonts w:ascii="宋体" w:hAnsi="宋体" w:eastAsia="宋体" w:cs="宋体"/>
          <w:spacing w:val="2"/>
          <w:sz w:val="20"/>
          <w:szCs w:val="20"/>
        </w:rPr>
        <w:t xml:space="preserve">              地址：</w:t>
      </w:r>
    </w:p>
    <w:p w14:paraId="02471188">
      <w:pPr>
        <w:spacing w:before="153" w:line="230" w:lineRule="auto"/>
        <w:ind w:left="151"/>
        <w:rPr>
          <w:rFonts w:ascii="宋体" w:hAnsi="宋体" w:eastAsia="宋体" w:cs="宋体"/>
          <w:sz w:val="20"/>
          <w:szCs w:val="20"/>
        </w:rPr>
      </w:pPr>
      <w:r>
        <w:rPr>
          <w:rFonts w:ascii="宋体" w:hAnsi="宋体" w:eastAsia="宋体" w:cs="宋体"/>
          <w:spacing w:val="5"/>
          <w:sz w:val="20"/>
          <w:szCs w:val="20"/>
        </w:rPr>
        <w:t>联系电话：</w:t>
      </w:r>
      <w:r>
        <w:rPr>
          <w:rFonts w:ascii="宋体" w:hAnsi="宋体" w:eastAsia="宋体" w:cs="宋体"/>
          <w:spacing w:val="2"/>
          <w:sz w:val="20"/>
          <w:szCs w:val="20"/>
        </w:rPr>
        <w:t xml:space="preserve">                              </w:t>
      </w:r>
      <w:r>
        <w:rPr>
          <w:rFonts w:ascii="宋体" w:hAnsi="宋体" w:eastAsia="宋体" w:cs="宋体"/>
          <w:spacing w:val="5"/>
          <w:sz w:val="20"/>
          <w:szCs w:val="20"/>
        </w:rPr>
        <w:t>联系电话：</w:t>
      </w:r>
    </w:p>
    <w:p w14:paraId="0ACEE56C">
      <w:pPr>
        <w:spacing w:before="158" w:line="228" w:lineRule="auto"/>
        <w:ind w:left="2145"/>
        <w:rPr>
          <w:rFonts w:ascii="宋体" w:hAnsi="宋体" w:eastAsia="宋体" w:cs="宋体"/>
          <w:sz w:val="20"/>
          <w:szCs w:val="20"/>
        </w:rPr>
      </w:pPr>
      <w:r>
        <w:rPr>
          <w:rFonts w:ascii="宋体" w:hAnsi="宋体" w:eastAsia="宋体" w:cs="宋体"/>
          <w:spacing w:val="3"/>
          <w:sz w:val="20"/>
          <w:szCs w:val="20"/>
        </w:rPr>
        <w:t>签约时间：</w:t>
      </w:r>
      <w:r>
        <w:rPr>
          <w:rFonts w:ascii="宋体" w:hAnsi="宋体" w:eastAsia="宋体" w:cs="宋体"/>
          <w:spacing w:val="10"/>
          <w:sz w:val="20"/>
          <w:szCs w:val="20"/>
        </w:rPr>
        <w:t xml:space="preserve">    </w:t>
      </w:r>
      <w:r>
        <w:rPr>
          <w:rFonts w:ascii="宋体" w:hAnsi="宋体" w:eastAsia="宋体" w:cs="宋体"/>
          <w:spacing w:val="3"/>
          <w:sz w:val="20"/>
          <w:szCs w:val="20"/>
        </w:rPr>
        <w:t>年</w:t>
      </w:r>
      <w:r>
        <w:rPr>
          <w:rFonts w:ascii="宋体" w:hAnsi="宋体" w:eastAsia="宋体" w:cs="宋体"/>
          <w:spacing w:val="8"/>
          <w:sz w:val="20"/>
          <w:szCs w:val="20"/>
        </w:rPr>
        <w:t xml:space="preserve">    </w:t>
      </w:r>
      <w:r>
        <w:rPr>
          <w:rFonts w:ascii="宋体" w:hAnsi="宋体" w:eastAsia="宋体" w:cs="宋体"/>
          <w:spacing w:val="3"/>
          <w:sz w:val="20"/>
          <w:szCs w:val="20"/>
        </w:rPr>
        <w:t>月</w:t>
      </w:r>
      <w:r>
        <w:rPr>
          <w:rFonts w:ascii="宋体" w:hAnsi="宋体" w:eastAsia="宋体" w:cs="宋体"/>
          <w:spacing w:val="17"/>
          <w:sz w:val="20"/>
          <w:szCs w:val="20"/>
        </w:rPr>
        <w:t xml:space="preserve">    </w:t>
      </w:r>
      <w:r>
        <w:rPr>
          <w:rFonts w:ascii="宋体" w:hAnsi="宋体" w:eastAsia="宋体" w:cs="宋体"/>
          <w:spacing w:val="3"/>
          <w:sz w:val="20"/>
          <w:szCs w:val="20"/>
        </w:rPr>
        <w:t>日</w:t>
      </w:r>
    </w:p>
    <w:p w14:paraId="3840A3DB">
      <w:pPr>
        <w:pStyle w:val="4"/>
        <w:spacing w:line="453" w:lineRule="auto"/>
      </w:pPr>
    </w:p>
    <w:p w14:paraId="71DFA1A2">
      <w:pPr>
        <w:spacing w:before="66" w:line="362" w:lineRule="auto"/>
        <w:ind w:left="157" w:right="96" w:rightChars="0" w:hanging="8"/>
        <w:rPr>
          <w:rFonts w:hint="eastAsia" w:ascii="宋体" w:hAnsi="宋体" w:eastAsia="宋体" w:cs="宋体"/>
          <w:color w:val="000000"/>
          <w:kern w:val="0"/>
          <w:highlight w:val="none"/>
          <w:lang w:val="zh-CN"/>
        </w:rPr>
      </w:pPr>
      <w:r>
        <w:rPr>
          <w:rFonts w:ascii="宋体" w:hAnsi="宋体" w:eastAsia="宋体" w:cs="宋体"/>
          <w:spacing w:val="9"/>
          <w:sz w:val="20"/>
          <w:szCs w:val="20"/>
        </w:rPr>
        <w:t>采购代理机构：</w:t>
      </w:r>
      <w:r>
        <w:rPr>
          <w:rFonts w:hint="eastAsia" w:ascii="宋体" w:hAnsi="宋体" w:eastAsia="宋体" w:cs="宋体"/>
          <w:color w:val="000000"/>
          <w:kern w:val="0"/>
          <w:highlight w:val="none"/>
          <w:lang w:val="zh-CN"/>
        </w:rPr>
        <w:t>青海成韵项目管理咨询有限公司</w:t>
      </w:r>
    </w:p>
    <w:p w14:paraId="4BA48461">
      <w:pPr>
        <w:spacing w:before="66" w:line="362" w:lineRule="auto"/>
        <w:ind w:left="157" w:right="4162" w:hanging="8"/>
        <w:rPr>
          <w:rFonts w:ascii="宋体" w:hAnsi="宋体" w:eastAsia="宋体" w:cs="宋体"/>
          <w:sz w:val="20"/>
          <w:szCs w:val="20"/>
        </w:rPr>
      </w:pPr>
      <w:r>
        <w:rPr>
          <w:rFonts w:ascii="宋体" w:hAnsi="宋体" w:eastAsia="宋体" w:cs="宋体"/>
          <w:spacing w:val="9"/>
          <w:sz w:val="20"/>
          <w:szCs w:val="20"/>
        </w:rPr>
        <w:t xml:space="preserve"> </w:t>
      </w:r>
      <w:r>
        <w:rPr>
          <w:rFonts w:ascii="宋体" w:hAnsi="宋体" w:eastAsia="宋体" w:cs="宋体"/>
          <w:spacing w:val="6"/>
          <w:sz w:val="20"/>
          <w:szCs w:val="20"/>
        </w:rPr>
        <w:t>负责人或经办人：</w:t>
      </w:r>
    </w:p>
    <w:p w14:paraId="2F976DC9">
      <w:pPr>
        <w:spacing w:before="33" w:line="228" w:lineRule="auto"/>
        <w:ind w:left="3283"/>
        <w:rPr>
          <w:rFonts w:ascii="宋体" w:hAnsi="宋体" w:eastAsia="宋体" w:cs="宋体"/>
          <w:sz w:val="20"/>
          <w:szCs w:val="20"/>
        </w:rPr>
      </w:pPr>
      <w:r>
        <w:rPr>
          <w:rFonts w:ascii="宋体" w:hAnsi="宋体" w:eastAsia="宋体" w:cs="宋体"/>
          <w:spacing w:val="3"/>
          <w:sz w:val="20"/>
          <w:szCs w:val="20"/>
        </w:rPr>
        <w:t>送达时间：</w:t>
      </w:r>
      <w:r>
        <w:rPr>
          <w:rFonts w:ascii="宋体" w:hAnsi="宋体" w:eastAsia="宋体" w:cs="宋体"/>
          <w:spacing w:val="10"/>
          <w:sz w:val="20"/>
          <w:szCs w:val="20"/>
        </w:rPr>
        <w:t xml:space="preserve">    </w:t>
      </w:r>
      <w:r>
        <w:rPr>
          <w:rFonts w:ascii="宋体" w:hAnsi="宋体" w:eastAsia="宋体" w:cs="宋体"/>
          <w:spacing w:val="3"/>
          <w:sz w:val="20"/>
          <w:szCs w:val="20"/>
        </w:rPr>
        <w:t>年</w:t>
      </w:r>
      <w:r>
        <w:rPr>
          <w:rFonts w:ascii="宋体" w:hAnsi="宋体" w:eastAsia="宋体" w:cs="宋体"/>
          <w:spacing w:val="9"/>
          <w:sz w:val="20"/>
          <w:szCs w:val="20"/>
        </w:rPr>
        <w:t xml:space="preserve">    </w:t>
      </w:r>
      <w:r>
        <w:rPr>
          <w:rFonts w:ascii="宋体" w:hAnsi="宋体" w:eastAsia="宋体" w:cs="宋体"/>
          <w:spacing w:val="3"/>
          <w:sz w:val="20"/>
          <w:szCs w:val="20"/>
        </w:rPr>
        <w:t>月</w:t>
      </w:r>
      <w:r>
        <w:rPr>
          <w:rFonts w:ascii="宋体" w:hAnsi="宋体" w:eastAsia="宋体" w:cs="宋体"/>
          <w:spacing w:val="16"/>
          <w:sz w:val="20"/>
          <w:szCs w:val="20"/>
        </w:rPr>
        <w:t xml:space="preserve">    </w:t>
      </w:r>
      <w:r>
        <w:rPr>
          <w:rFonts w:ascii="宋体" w:hAnsi="宋体" w:eastAsia="宋体" w:cs="宋体"/>
          <w:spacing w:val="3"/>
          <w:sz w:val="20"/>
          <w:szCs w:val="20"/>
        </w:rPr>
        <w:t>日</w:t>
      </w:r>
    </w:p>
    <w:p w14:paraId="5C7A3466">
      <w:pPr>
        <w:spacing w:line="228" w:lineRule="auto"/>
        <w:rPr>
          <w:rFonts w:ascii="宋体" w:hAnsi="宋体" w:eastAsia="宋体" w:cs="宋体"/>
          <w:sz w:val="20"/>
          <w:szCs w:val="20"/>
        </w:rPr>
        <w:sectPr>
          <w:type w:val="continuous"/>
          <w:pgSz w:w="11906" w:h="16838"/>
          <w:pgMar w:top="1440" w:right="1800" w:bottom="1440" w:left="1800" w:header="0" w:footer="987" w:gutter="0"/>
          <w:pgNumType w:fmt="decimal"/>
          <w:cols w:space="720" w:num="1"/>
        </w:sectPr>
      </w:pPr>
    </w:p>
    <w:p w14:paraId="06B39BC3">
      <w:pPr>
        <w:pStyle w:val="4"/>
        <w:spacing w:line="267" w:lineRule="auto"/>
      </w:pPr>
    </w:p>
    <w:p w14:paraId="370EFC78">
      <w:pPr>
        <w:spacing w:before="91" w:line="220" w:lineRule="auto"/>
        <w:ind w:left="3915"/>
        <w:rPr>
          <w:rFonts w:ascii="宋体" w:hAnsi="宋体" w:eastAsia="宋体" w:cs="宋体"/>
          <w:sz w:val="28"/>
          <w:szCs w:val="28"/>
        </w:rPr>
      </w:pPr>
      <w:r>
        <w:rPr>
          <w:rFonts w:ascii="宋体" w:hAnsi="宋体" w:eastAsia="宋体" w:cs="宋体"/>
          <w:b/>
          <w:bCs/>
          <w:spacing w:val="-4"/>
          <w:sz w:val="28"/>
          <w:szCs w:val="28"/>
        </w:rPr>
        <w:t>合同通用条款</w:t>
      </w:r>
    </w:p>
    <w:p w14:paraId="30D64198">
      <w:pPr>
        <w:pStyle w:val="4"/>
        <w:spacing w:line="337" w:lineRule="auto"/>
      </w:pPr>
    </w:p>
    <w:p w14:paraId="7FC9F4CD">
      <w:pPr>
        <w:pStyle w:val="4"/>
        <w:spacing w:line="338" w:lineRule="auto"/>
      </w:pPr>
    </w:p>
    <w:p w14:paraId="231FA533">
      <w:pPr>
        <w:spacing w:before="65" w:line="362" w:lineRule="auto"/>
        <w:ind w:left="152" w:right="105" w:firstLine="478"/>
        <w:rPr>
          <w:rFonts w:ascii="宋体" w:hAnsi="宋体" w:eastAsia="宋体" w:cs="宋体"/>
          <w:sz w:val="20"/>
          <w:szCs w:val="20"/>
        </w:rPr>
      </w:pPr>
      <w:r>
        <w:rPr>
          <w:rFonts w:ascii="宋体" w:hAnsi="宋体" w:eastAsia="宋体" w:cs="宋体"/>
          <w:spacing w:val="10"/>
          <w:sz w:val="20"/>
          <w:szCs w:val="20"/>
        </w:rPr>
        <w:t>根据《中华人民共和国合同法》、《中华人民共和国政府采购法》的</w:t>
      </w:r>
      <w:r>
        <w:rPr>
          <w:rFonts w:ascii="宋体" w:hAnsi="宋体" w:eastAsia="宋体" w:cs="宋体"/>
          <w:spacing w:val="9"/>
          <w:sz w:val="20"/>
          <w:szCs w:val="20"/>
        </w:rPr>
        <w:t>规定，合同双方经协商达</w:t>
      </w:r>
      <w:r>
        <w:rPr>
          <w:rFonts w:ascii="宋体" w:hAnsi="宋体" w:eastAsia="宋体" w:cs="宋体"/>
          <w:sz w:val="20"/>
          <w:szCs w:val="20"/>
        </w:rPr>
        <w:t xml:space="preserve"> </w:t>
      </w:r>
      <w:r>
        <w:rPr>
          <w:rFonts w:ascii="宋体" w:hAnsi="宋体" w:eastAsia="宋体" w:cs="宋体"/>
          <w:spacing w:val="8"/>
          <w:sz w:val="20"/>
          <w:szCs w:val="20"/>
        </w:rPr>
        <w:t>成一致，</w:t>
      </w:r>
      <w:r>
        <w:rPr>
          <w:rFonts w:ascii="宋体" w:hAnsi="宋体" w:eastAsia="宋体" w:cs="宋体"/>
          <w:spacing w:val="-38"/>
          <w:sz w:val="20"/>
          <w:szCs w:val="20"/>
        </w:rPr>
        <w:t xml:space="preserve"> </w:t>
      </w:r>
      <w:r>
        <w:rPr>
          <w:rFonts w:ascii="宋体" w:hAnsi="宋体" w:eastAsia="宋体" w:cs="宋体"/>
          <w:spacing w:val="8"/>
          <w:sz w:val="20"/>
          <w:szCs w:val="20"/>
        </w:rPr>
        <w:t>自愿订立本合同，遵循公平原则明确双方的权利、义务，确保双方诚实守信地履行合同。</w:t>
      </w:r>
    </w:p>
    <w:p w14:paraId="20BECE02">
      <w:pPr>
        <w:spacing w:before="35" w:line="228" w:lineRule="auto"/>
        <w:ind w:left="166"/>
        <w:rPr>
          <w:rFonts w:ascii="宋体" w:hAnsi="宋体" w:eastAsia="宋体" w:cs="宋体"/>
          <w:sz w:val="20"/>
          <w:szCs w:val="20"/>
        </w:rPr>
      </w:pPr>
      <w:r>
        <w:rPr>
          <w:rFonts w:ascii="宋体" w:hAnsi="宋体" w:eastAsia="宋体" w:cs="宋体"/>
          <w:b/>
          <w:bCs/>
          <w:spacing w:val="-1"/>
          <w:sz w:val="20"/>
          <w:szCs w:val="20"/>
        </w:rPr>
        <w:t>1.定义</w:t>
      </w:r>
    </w:p>
    <w:p w14:paraId="53E20D02">
      <w:pPr>
        <w:spacing w:before="160" w:line="227" w:lineRule="auto"/>
        <w:ind w:left="631"/>
        <w:rPr>
          <w:rFonts w:ascii="宋体" w:hAnsi="宋体" w:eastAsia="宋体" w:cs="宋体"/>
          <w:sz w:val="20"/>
          <w:szCs w:val="20"/>
        </w:rPr>
      </w:pPr>
      <w:r>
        <w:rPr>
          <w:rFonts w:ascii="宋体" w:hAnsi="宋体" w:eastAsia="宋体" w:cs="宋体"/>
          <w:spacing w:val="8"/>
          <w:sz w:val="20"/>
          <w:szCs w:val="20"/>
        </w:rPr>
        <w:t>本合同中的下列术语应解释为：</w:t>
      </w:r>
    </w:p>
    <w:p w14:paraId="377FED31">
      <w:pPr>
        <w:pStyle w:val="4"/>
        <w:spacing w:before="162" w:line="302" w:lineRule="auto"/>
        <w:ind w:left="150" w:right="177" w:firstLine="495"/>
        <w:rPr>
          <w:rFonts w:ascii="宋体" w:hAnsi="宋体" w:eastAsia="宋体" w:cs="宋体"/>
          <w:sz w:val="20"/>
          <w:szCs w:val="20"/>
        </w:rPr>
      </w:pPr>
      <w:r>
        <w:rPr>
          <w:rFonts w:ascii="宋体" w:hAnsi="宋体" w:eastAsia="宋体" w:cs="宋体"/>
          <w:spacing w:val="9"/>
          <w:sz w:val="20"/>
          <w:szCs w:val="20"/>
        </w:rPr>
        <w:t xml:space="preserve">1.1 </w:t>
      </w:r>
      <w:r>
        <w:rPr>
          <w:spacing w:val="9"/>
          <w:sz w:val="20"/>
          <w:szCs w:val="20"/>
        </w:rPr>
        <w:t>“</w:t>
      </w:r>
      <w:r>
        <w:rPr>
          <w:rFonts w:ascii="宋体" w:hAnsi="宋体" w:eastAsia="宋体" w:cs="宋体"/>
          <w:spacing w:val="9"/>
          <w:sz w:val="20"/>
          <w:szCs w:val="20"/>
        </w:rPr>
        <w:t>合同</w:t>
      </w:r>
      <w:r>
        <w:rPr>
          <w:spacing w:val="9"/>
          <w:sz w:val="20"/>
          <w:szCs w:val="20"/>
        </w:rPr>
        <w:t>”</w:t>
      </w:r>
      <w:r>
        <w:rPr>
          <w:rFonts w:ascii="宋体" w:hAnsi="宋体" w:eastAsia="宋体" w:cs="宋体"/>
          <w:spacing w:val="9"/>
          <w:sz w:val="20"/>
          <w:szCs w:val="20"/>
        </w:rPr>
        <w:t>指甲乙双方签署的、载明的甲乙双方权利</w:t>
      </w:r>
      <w:r>
        <w:rPr>
          <w:rFonts w:ascii="宋体" w:hAnsi="宋体" w:eastAsia="宋体" w:cs="宋体"/>
          <w:spacing w:val="8"/>
          <w:sz w:val="20"/>
          <w:szCs w:val="20"/>
        </w:rPr>
        <w:t>义务的协议，包括所有的附件、附录和上</w:t>
      </w:r>
      <w:r>
        <w:rPr>
          <w:rFonts w:ascii="宋体" w:hAnsi="宋体" w:eastAsia="宋体" w:cs="宋体"/>
          <w:sz w:val="20"/>
          <w:szCs w:val="20"/>
        </w:rPr>
        <w:t xml:space="preserve"> </w:t>
      </w:r>
      <w:r>
        <w:rPr>
          <w:rFonts w:ascii="宋体" w:hAnsi="宋体" w:eastAsia="宋体" w:cs="宋体"/>
          <w:spacing w:val="8"/>
          <w:sz w:val="20"/>
          <w:szCs w:val="20"/>
        </w:rPr>
        <w:t>述文件所提到的构成合同的所有文件。</w:t>
      </w:r>
    </w:p>
    <w:p w14:paraId="2D0F45C3">
      <w:pPr>
        <w:pStyle w:val="4"/>
        <w:spacing w:before="162" w:line="226" w:lineRule="auto"/>
        <w:ind w:left="646"/>
        <w:rPr>
          <w:rFonts w:ascii="宋体" w:hAnsi="宋体" w:eastAsia="宋体" w:cs="宋体"/>
          <w:sz w:val="20"/>
          <w:szCs w:val="20"/>
        </w:rPr>
      </w:pPr>
      <w:r>
        <w:rPr>
          <w:rFonts w:ascii="宋体" w:hAnsi="宋体" w:eastAsia="宋体" w:cs="宋体"/>
          <w:spacing w:val="8"/>
          <w:sz w:val="20"/>
          <w:szCs w:val="20"/>
        </w:rPr>
        <w:t xml:space="preserve">1.2 </w:t>
      </w:r>
      <w:r>
        <w:rPr>
          <w:spacing w:val="8"/>
          <w:sz w:val="20"/>
          <w:szCs w:val="20"/>
        </w:rPr>
        <w:t>“</w:t>
      </w:r>
      <w:r>
        <w:rPr>
          <w:rFonts w:ascii="宋体" w:hAnsi="宋体" w:eastAsia="宋体" w:cs="宋体"/>
          <w:spacing w:val="8"/>
          <w:sz w:val="20"/>
          <w:szCs w:val="20"/>
        </w:rPr>
        <w:t>合同金额</w:t>
      </w:r>
      <w:r>
        <w:rPr>
          <w:spacing w:val="8"/>
          <w:sz w:val="20"/>
          <w:szCs w:val="20"/>
        </w:rPr>
        <w:t>”</w:t>
      </w:r>
      <w:r>
        <w:rPr>
          <w:rFonts w:ascii="宋体" w:hAnsi="宋体" w:eastAsia="宋体" w:cs="宋体"/>
          <w:spacing w:val="8"/>
          <w:sz w:val="20"/>
          <w:szCs w:val="20"/>
        </w:rPr>
        <w:t>指根据合同规定，乙方在正确地完全履行合同义务后甲方应付给乙方的价款。</w:t>
      </w:r>
    </w:p>
    <w:p w14:paraId="78F723A2">
      <w:pPr>
        <w:pStyle w:val="4"/>
        <w:spacing w:before="163" w:line="227" w:lineRule="auto"/>
        <w:ind w:left="646"/>
        <w:rPr>
          <w:rFonts w:ascii="宋体" w:hAnsi="宋体" w:eastAsia="宋体" w:cs="宋体"/>
          <w:sz w:val="20"/>
          <w:szCs w:val="20"/>
        </w:rPr>
      </w:pPr>
      <w:r>
        <w:rPr>
          <w:rFonts w:ascii="宋体" w:hAnsi="宋体" w:eastAsia="宋体" w:cs="宋体"/>
          <w:spacing w:val="5"/>
          <w:sz w:val="20"/>
          <w:szCs w:val="20"/>
        </w:rPr>
        <w:t xml:space="preserve">1.3 </w:t>
      </w:r>
      <w:r>
        <w:rPr>
          <w:spacing w:val="5"/>
          <w:sz w:val="20"/>
          <w:szCs w:val="20"/>
        </w:rPr>
        <w:t>“</w:t>
      </w:r>
      <w:r>
        <w:rPr>
          <w:rFonts w:ascii="宋体" w:hAnsi="宋体" w:eastAsia="宋体" w:cs="宋体"/>
          <w:spacing w:val="5"/>
          <w:sz w:val="20"/>
          <w:szCs w:val="20"/>
        </w:rPr>
        <w:t>合同条款</w:t>
      </w:r>
      <w:r>
        <w:rPr>
          <w:spacing w:val="5"/>
          <w:sz w:val="20"/>
          <w:szCs w:val="20"/>
        </w:rPr>
        <w:t>”</w:t>
      </w:r>
      <w:r>
        <w:rPr>
          <w:rFonts w:ascii="宋体" w:hAnsi="宋体" w:eastAsia="宋体" w:cs="宋体"/>
          <w:spacing w:val="5"/>
          <w:sz w:val="20"/>
          <w:szCs w:val="20"/>
        </w:rPr>
        <w:t>指本合同条款。</w:t>
      </w:r>
    </w:p>
    <w:p w14:paraId="104447CB">
      <w:pPr>
        <w:pStyle w:val="4"/>
        <w:spacing w:before="165" w:line="302" w:lineRule="auto"/>
        <w:ind w:left="152" w:right="177" w:firstLine="493"/>
        <w:rPr>
          <w:rFonts w:ascii="宋体" w:hAnsi="宋体" w:eastAsia="宋体" w:cs="宋体"/>
          <w:sz w:val="20"/>
          <w:szCs w:val="20"/>
        </w:rPr>
      </w:pPr>
      <w:r>
        <w:rPr>
          <w:rFonts w:ascii="宋体" w:hAnsi="宋体" w:eastAsia="宋体" w:cs="宋体"/>
          <w:spacing w:val="9"/>
          <w:sz w:val="20"/>
          <w:szCs w:val="20"/>
        </w:rPr>
        <w:t xml:space="preserve">1.4 </w:t>
      </w:r>
      <w:r>
        <w:rPr>
          <w:spacing w:val="9"/>
          <w:sz w:val="20"/>
          <w:szCs w:val="20"/>
        </w:rPr>
        <w:t>“</w:t>
      </w:r>
      <w:r>
        <w:rPr>
          <w:rFonts w:ascii="宋体" w:hAnsi="宋体" w:eastAsia="宋体" w:cs="宋体"/>
          <w:spacing w:val="9"/>
          <w:sz w:val="20"/>
          <w:szCs w:val="20"/>
        </w:rPr>
        <w:t>货物</w:t>
      </w:r>
      <w:r>
        <w:rPr>
          <w:spacing w:val="9"/>
          <w:sz w:val="20"/>
          <w:szCs w:val="20"/>
        </w:rPr>
        <w:t>”</w:t>
      </w:r>
      <w:r>
        <w:rPr>
          <w:rFonts w:ascii="宋体" w:hAnsi="宋体" w:eastAsia="宋体" w:cs="宋体"/>
          <w:spacing w:val="9"/>
          <w:sz w:val="20"/>
          <w:szCs w:val="20"/>
        </w:rPr>
        <w:t>指乙方根据合同约定须向甲方提供的一切</w:t>
      </w:r>
      <w:r>
        <w:rPr>
          <w:rFonts w:ascii="宋体" w:hAnsi="宋体" w:eastAsia="宋体" w:cs="宋体"/>
          <w:spacing w:val="8"/>
          <w:sz w:val="20"/>
          <w:szCs w:val="20"/>
        </w:rPr>
        <w:t>产品、设备、机械、仪表、备件等，包括</w:t>
      </w:r>
      <w:r>
        <w:rPr>
          <w:rFonts w:ascii="宋体" w:hAnsi="宋体" w:eastAsia="宋体" w:cs="宋体"/>
          <w:sz w:val="20"/>
          <w:szCs w:val="20"/>
        </w:rPr>
        <w:t xml:space="preserve"> </w:t>
      </w:r>
      <w:r>
        <w:rPr>
          <w:rFonts w:ascii="宋体" w:hAnsi="宋体" w:eastAsia="宋体" w:cs="宋体"/>
          <w:spacing w:val="8"/>
          <w:sz w:val="20"/>
          <w:szCs w:val="20"/>
        </w:rPr>
        <w:t>辅助工具、使用手册等相关资料。</w:t>
      </w:r>
    </w:p>
    <w:p w14:paraId="0F910680">
      <w:pPr>
        <w:pStyle w:val="4"/>
        <w:spacing w:before="161" w:line="303" w:lineRule="auto"/>
        <w:ind w:left="151" w:right="212" w:firstLine="494"/>
        <w:rPr>
          <w:rFonts w:ascii="宋体" w:hAnsi="宋体" w:eastAsia="宋体" w:cs="宋体"/>
          <w:sz w:val="20"/>
          <w:szCs w:val="20"/>
        </w:rPr>
      </w:pPr>
      <w:r>
        <w:rPr>
          <w:rFonts w:ascii="宋体" w:hAnsi="宋体" w:eastAsia="宋体" w:cs="宋体"/>
          <w:spacing w:val="8"/>
          <w:sz w:val="20"/>
          <w:szCs w:val="20"/>
        </w:rPr>
        <w:t xml:space="preserve">1.5 </w:t>
      </w:r>
      <w:r>
        <w:rPr>
          <w:spacing w:val="8"/>
          <w:sz w:val="20"/>
          <w:szCs w:val="20"/>
        </w:rPr>
        <w:t>“</w:t>
      </w:r>
      <w:r>
        <w:rPr>
          <w:rFonts w:ascii="宋体" w:hAnsi="宋体" w:eastAsia="宋体" w:cs="宋体"/>
          <w:spacing w:val="8"/>
          <w:sz w:val="20"/>
          <w:szCs w:val="20"/>
        </w:rPr>
        <w:t>服务</w:t>
      </w:r>
      <w:r>
        <w:rPr>
          <w:spacing w:val="8"/>
          <w:sz w:val="20"/>
          <w:szCs w:val="20"/>
        </w:rPr>
        <w:t>”</w:t>
      </w:r>
      <w:r>
        <w:rPr>
          <w:rFonts w:ascii="宋体" w:hAnsi="宋体" w:eastAsia="宋体" w:cs="宋体"/>
          <w:spacing w:val="8"/>
          <w:sz w:val="20"/>
          <w:szCs w:val="20"/>
        </w:rPr>
        <w:t>指根据本合同规定乙方承担与供货有关的辅助服务，如运输、保</w:t>
      </w:r>
      <w:r>
        <w:rPr>
          <w:rFonts w:ascii="宋体" w:hAnsi="宋体" w:eastAsia="宋体" w:cs="宋体"/>
          <w:spacing w:val="7"/>
          <w:sz w:val="20"/>
          <w:szCs w:val="20"/>
        </w:rPr>
        <w:t>险及安装、调试、</w:t>
      </w:r>
      <w:r>
        <w:rPr>
          <w:rFonts w:ascii="宋体" w:hAnsi="宋体" w:eastAsia="宋体" w:cs="宋体"/>
          <w:sz w:val="20"/>
          <w:szCs w:val="20"/>
        </w:rPr>
        <w:t xml:space="preserve"> </w:t>
      </w:r>
      <w:r>
        <w:rPr>
          <w:rFonts w:ascii="宋体" w:hAnsi="宋体" w:eastAsia="宋体" w:cs="宋体"/>
          <w:spacing w:val="9"/>
          <w:sz w:val="20"/>
          <w:szCs w:val="20"/>
        </w:rPr>
        <w:t>提供技术援助、培训和合同中规定乙方应承担的其它义务。</w:t>
      </w:r>
    </w:p>
    <w:p w14:paraId="2EE68D83">
      <w:pPr>
        <w:pStyle w:val="4"/>
        <w:spacing w:before="162" w:line="227" w:lineRule="auto"/>
        <w:ind w:left="646"/>
        <w:rPr>
          <w:rFonts w:ascii="宋体" w:hAnsi="宋体" w:eastAsia="宋体" w:cs="宋体"/>
          <w:sz w:val="20"/>
          <w:szCs w:val="20"/>
        </w:rPr>
      </w:pPr>
      <w:r>
        <w:rPr>
          <w:rFonts w:ascii="宋体" w:hAnsi="宋体" w:eastAsia="宋体" w:cs="宋体"/>
          <w:spacing w:val="4"/>
          <w:sz w:val="20"/>
          <w:szCs w:val="20"/>
        </w:rPr>
        <w:t xml:space="preserve">1.6 </w:t>
      </w:r>
      <w:r>
        <w:rPr>
          <w:spacing w:val="4"/>
          <w:sz w:val="20"/>
          <w:szCs w:val="20"/>
        </w:rPr>
        <w:t>“</w:t>
      </w:r>
      <w:r>
        <w:rPr>
          <w:spacing w:val="-6"/>
          <w:sz w:val="20"/>
          <w:szCs w:val="20"/>
        </w:rPr>
        <w:t xml:space="preserve"> </w:t>
      </w:r>
      <w:r>
        <w:rPr>
          <w:rFonts w:ascii="宋体" w:hAnsi="宋体" w:eastAsia="宋体" w:cs="宋体"/>
          <w:spacing w:val="4"/>
          <w:sz w:val="20"/>
          <w:szCs w:val="20"/>
        </w:rPr>
        <w:t>甲方</w:t>
      </w:r>
      <w:r>
        <w:rPr>
          <w:spacing w:val="4"/>
          <w:sz w:val="20"/>
          <w:szCs w:val="20"/>
        </w:rPr>
        <w:t>”</w:t>
      </w:r>
      <w:r>
        <w:rPr>
          <w:rFonts w:ascii="宋体" w:hAnsi="宋体" w:eastAsia="宋体" w:cs="宋体"/>
          <w:spacing w:val="4"/>
          <w:sz w:val="20"/>
          <w:szCs w:val="20"/>
        </w:rPr>
        <w:t>指购买货物和服务的单位。</w:t>
      </w:r>
    </w:p>
    <w:p w14:paraId="0EA90A10">
      <w:pPr>
        <w:pStyle w:val="4"/>
        <w:spacing w:before="162" w:line="227" w:lineRule="auto"/>
        <w:ind w:left="646"/>
        <w:rPr>
          <w:rFonts w:ascii="宋体" w:hAnsi="宋体" w:eastAsia="宋体" w:cs="宋体"/>
          <w:sz w:val="20"/>
          <w:szCs w:val="20"/>
        </w:rPr>
      </w:pPr>
      <w:r>
        <w:rPr>
          <w:rFonts w:ascii="宋体" w:hAnsi="宋体" w:eastAsia="宋体" w:cs="宋体"/>
          <w:spacing w:val="7"/>
          <w:sz w:val="20"/>
          <w:szCs w:val="20"/>
        </w:rPr>
        <w:t xml:space="preserve">1.7 </w:t>
      </w:r>
      <w:r>
        <w:rPr>
          <w:spacing w:val="7"/>
          <w:sz w:val="20"/>
          <w:szCs w:val="20"/>
        </w:rPr>
        <w:t>“</w:t>
      </w:r>
      <w:r>
        <w:rPr>
          <w:spacing w:val="-27"/>
          <w:sz w:val="20"/>
          <w:szCs w:val="20"/>
        </w:rPr>
        <w:t xml:space="preserve"> </w:t>
      </w:r>
      <w:r>
        <w:rPr>
          <w:rFonts w:ascii="宋体" w:hAnsi="宋体" w:eastAsia="宋体" w:cs="宋体"/>
          <w:spacing w:val="7"/>
          <w:sz w:val="20"/>
          <w:szCs w:val="20"/>
        </w:rPr>
        <w:t>乙方</w:t>
      </w:r>
      <w:r>
        <w:rPr>
          <w:spacing w:val="7"/>
          <w:sz w:val="20"/>
          <w:szCs w:val="20"/>
        </w:rPr>
        <w:t>”</w:t>
      </w:r>
      <w:r>
        <w:rPr>
          <w:rFonts w:ascii="宋体" w:hAnsi="宋体" w:eastAsia="宋体" w:cs="宋体"/>
          <w:spacing w:val="7"/>
          <w:sz w:val="20"/>
          <w:szCs w:val="20"/>
        </w:rPr>
        <w:t>指提供本合同条款下货物和服务的公</w:t>
      </w:r>
      <w:r>
        <w:rPr>
          <w:rFonts w:ascii="宋体" w:hAnsi="宋体" w:eastAsia="宋体" w:cs="宋体"/>
          <w:spacing w:val="6"/>
          <w:sz w:val="20"/>
          <w:szCs w:val="20"/>
        </w:rPr>
        <w:t>司或其他实体。</w:t>
      </w:r>
    </w:p>
    <w:p w14:paraId="5071A1E4">
      <w:pPr>
        <w:pStyle w:val="4"/>
        <w:spacing w:before="162" w:line="227" w:lineRule="auto"/>
        <w:ind w:left="646"/>
        <w:rPr>
          <w:rFonts w:ascii="宋体" w:hAnsi="宋体" w:eastAsia="宋体" w:cs="宋体"/>
          <w:sz w:val="20"/>
          <w:szCs w:val="20"/>
        </w:rPr>
      </w:pPr>
      <w:r>
        <w:rPr>
          <w:rFonts w:ascii="宋体" w:hAnsi="宋体" w:eastAsia="宋体" w:cs="宋体"/>
          <w:spacing w:val="7"/>
          <w:sz w:val="20"/>
          <w:szCs w:val="20"/>
        </w:rPr>
        <w:t xml:space="preserve">1.8 </w:t>
      </w:r>
      <w:r>
        <w:rPr>
          <w:spacing w:val="7"/>
          <w:sz w:val="20"/>
          <w:szCs w:val="20"/>
        </w:rPr>
        <w:t>“</w:t>
      </w:r>
      <w:r>
        <w:rPr>
          <w:rFonts w:ascii="宋体" w:hAnsi="宋体" w:eastAsia="宋体" w:cs="宋体"/>
          <w:spacing w:val="7"/>
          <w:sz w:val="20"/>
          <w:szCs w:val="20"/>
        </w:rPr>
        <w:t>现场</w:t>
      </w:r>
      <w:r>
        <w:rPr>
          <w:spacing w:val="7"/>
          <w:sz w:val="20"/>
          <w:szCs w:val="20"/>
        </w:rPr>
        <w:t>”</w:t>
      </w:r>
      <w:r>
        <w:rPr>
          <w:rFonts w:ascii="宋体" w:hAnsi="宋体" w:eastAsia="宋体" w:cs="宋体"/>
          <w:spacing w:val="7"/>
          <w:sz w:val="20"/>
          <w:szCs w:val="20"/>
        </w:rPr>
        <w:t>指合同规定货物将要运至和安装的地点。</w:t>
      </w:r>
    </w:p>
    <w:p w14:paraId="35768054">
      <w:pPr>
        <w:pStyle w:val="4"/>
        <w:spacing w:before="166" w:line="302" w:lineRule="auto"/>
        <w:ind w:left="151" w:right="177" w:firstLine="494"/>
        <w:rPr>
          <w:rFonts w:ascii="宋体" w:hAnsi="宋体" w:eastAsia="宋体" w:cs="宋体"/>
          <w:sz w:val="20"/>
          <w:szCs w:val="20"/>
        </w:rPr>
      </w:pPr>
      <w:r>
        <w:rPr>
          <w:rFonts w:ascii="宋体" w:hAnsi="宋体" w:eastAsia="宋体" w:cs="宋体"/>
          <w:spacing w:val="9"/>
          <w:sz w:val="20"/>
          <w:szCs w:val="20"/>
        </w:rPr>
        <w:t xml:space="preserve">1.9 </w:t>
      </w:r>
      <w:r>
        <w:rPr>
          <w:spacing w:val="9"/>
          <w:sz w:val="20"/>
          <w:szCs w:val="20"/>
        </w:rPr>
        <w:t>“</w:t>
      </w:r>
      <w:r>
        <w:rPr>
          <w:rFonts w:ascii="宋体" w:hAnsi="宋体" w:eastAsia="宋体" w:cs="宋体"/>
          <w:spacing w:val="9"/>
          <w:sz w:val="20"/>
          <w:szCs w:val="20"/>
        </w:rPr>
        <w:t>验收</w:t>
      </w:r>
      <w:r>
        <w:rPr>
          <w:spacing w:val="9"/>
          <w:sz w:val="20"/>
          <w:szCs w:val="20"/>
        </w:rPr>
        <w:t>”</w:t>
      </w:r>
      <w:r>
        <w:rPr>
          <w:rFonts w:ascii="宋体" w:hAnsi="宋体" w:eastAsia="宋体" w:cs="宋体"/>
          <w:spacing w:val="9"/>
          <w:sz w:val="20"/>
          <w:szCs w:val="20"/>
        </w:rPr>
        <w:t>指合同双方依据强制性的国家技术质量规</w:t>
      </w:r>
      <w:r>
        <w:rPr>
          <w:rFonts w:ascii="宋体" w:hAnsi="宋体" w:eastAsia="宋体" w:cs="宋体"/>
          <w:spacing w:val="8"/>
          <w:sz w:val="20"/>
          <w:szCs w:val="20"/>
        </w:rPr>
        <w:t>范和合同约定，确认合同条款下的货物符</w:t>
      </w:r>
      <w:r>
        <w:rPr>
          <w:rFonts w:ascii="宋体" w:hAnsi="宋体" w:eastAsia="宋体" w:cs="宋体"/>
          <w:sz w:val="20"/>
          <w:szCs w:val="20"/>
        </w:rPr>
        <w:t xml:space="preserve"> </w:t>
      </w:r>
      <w:r>
        <w:rPr>
          <w:rFonts w:ascii="宋体" w:hAnsi="宋体" w:eastAsia="宋体" w:cs="宋体"/>
          <w:spacing w:val="7"/>
          <w:sz w:val="20"/>
          <w:szCs w:val="20"/>
        </w:rPr>
        <w:t>合合同规定的活动。</w:t>
      </w:r>
    </w:p>
    <w:p w14:paraId="761623F8">
      <w:pPr>
        <w:spacing w:before="161" w:line="302" w:lineRule="auto"/>
        <w:ind w:left="152" w:firstLine="493"/>
        <w:rPr>
          <w:rFonts w:ascii="宋体" w:hAnsi="宋体" w:eastAsia="宋体" w:cs="宋体"/>
          <w:sz w:val="20"/>
          <w:szCs w:val="20"/>
        </w:rPr>
      </w:pPr>
      <w:r>
        <w:rPr>
          <w:rFonts w:ascii="宋体" w:hAnsi="宋体" w:eastAsia="宋体" w:cs="宋体"/>
          <w:spacing w:val="9"/>
          <w:sz w:val="20"/>
          <w:szCs w:val="20"/>
        </w:rPr>
        <w:t>1.10 原厂商：产品制造商或其在中国境内设立的办事或技术服务机构。除另有</w:t>
      </w:r>
      <w:r>
        <w:rPr>
          <w:rFonts w:ascii="宋体" w:hAnsi="宋体" w:eastAsia="宋体" w:cs="宋体"/>
          <w:spacing w:val="8"/>
          <w:sz w:val="20"/>
          <w:szCs w:val="20"/>
        </w:rPr>
        <w:t>说明外，本合同</w:t>
      </w:r>
      <w:r>
        <w:rPr>
          <w:rFonts w:ascii="宋体" w:hAnsi="宋体" w:eastAsia="宋体" w:cs="宋体"/>
          <w:sz w:val="20"/>
          <w:szCs w:val="20"/>
        </w:rPr>
        <w:t xml:space="preserve"> </w:t>
      </w:r>
      <w:r>
        <w:rPr>
          <w:rFonts w:ascii="宋体" w:hAnsi="宋体" w:eastAsia="宋体" w:cs="宋体"/>
          <w:spacing w:val="9"/>
          <w:sz w:val="20"/>
          <w:szCs w:val="20"/>
        </w:rPr>
        <w:t>文件所述的制造商、产品制造商、制造厂家、产品制造厂家均为原厂商。</w:t>
      </w:r>
    </w:p>
    <w:p w14:paraId="27ADFEF0">
      <w:pPr>
        <w:spacing w:before="161" w:line="227" w:lineRule="auto"/>
        <w:ind w:left="646"/>
        <w:rPr>
          <w:rFonts w:ascii="宋体" w:hAnsi="宋体" w:eastAsia="宋体" w:cs="宋体"/>
          <w:sz w:val="20"/>
          <w:szCs w:val="20"/>
        </w:rPr>
      </w:pPr>
      <w:r>
        <w:rPr>
          <w:rFonts w:ascii="宋体" w:hAnsi="宋体" w:eastAsia="宋体" w:cs="宋体"/>
          <w:spacing w:val="8"/>
          <w:sz w:val="20"/>
          <w:szCs w:val="20"/>
        </w:rPr>
        <w:t>1.11 原产地：指产品的生产地，或提供</w:t>
      </w:r>
      <w:r>
        <w:rPr>
          <w:rFonts w:ascii="宋体" w:hAnsi="宋体" w:eastAsia="宋体" w:cs="宋体"/>
          <w:spacing w:val="7"/>
          <w:sz w:val="20"/>
          <w:szCs w:val="20"/>
        </w:rPr>
        <w:t>服务的来源地。</w:t>
      </w:r>
    </w:p>
    <w:p w14:paraId="72A14A58">
      <w:pPr>
        <w:pStyle w:val="4"/>
        <w:spacing w:before="162" w:line="228" w:lineRule="auto"/>
        <w:ind w:left="646"/>
        <w:rPr>
          <w:rFonts w:ascii="宋体" w:hAnsi="宋体" w:eastAsia="宋体" w:cs="宋体"/>
          <w:sz w:val="20"/>
          <w:szCs w:val="20"/>
        </w:rPr>
      </w:pPr>
      <w:r>
        <w:rPr>
          <w:rFonts w:ascii="宋体" w:hAnsi="宋体" w:eastAsia="宋体" w:cs="宋体"/>
          <w:spacing w:val="7"/>
          <w:sz w:val="20"/>
          <w:szCs w:val="20"/>
        </w:rPr>
        <w:t xml:space="preserve">1.12 </w:t>
      </w:r>
      <w:r>
        <w:rPr>
          <w:spacing w:val="7"/>
          <w:sz w:val="20"/>
          <w:szCs w:val="20"/>
        </w:rPr>
        <w:t>“</w:t>
      </w:r>
      <w:r>
        <w:rPr>
          <w:rFonts w:ascii="宋体" w:hAnsi="宋体" w:eastAsia="宋体" w:cs="宋体"/>
          <w:spacing w:val="7"/>
          <w:sz w:val="20"/>
          <w:szCs w:val="20"/>
        </w:rPr>
        <w:t>工作日</w:t>
      </w:r>
      <w:r>
        <w:rPr>
          <w:spacing w:val="7"/>
          <w:sz w:val="20"/>
          <w:szCs w:val="20"/>
        </w:rPr>
        <w:t>”</w:t>
      </w:r>
      <w:r>
        <w:rPr>
          <w:rFonts w:ascii="宋体" w:hAnsi="宋体" w:eastAsia="宋体" w:cs="宋体"/>
          <w:spacing w:val="7"/>
          <w:sz w:val="20"/>
          <w:szCs w:val="20"/>
        </w:rPr>
        <w:t>指国家法定工作日，</w:t>
      </w:r>
      <w:r>
        <w:rPr>
          <w:spacing w:val="7"/>
          <w:sz w:val="20"/>
          <w:szCs w:val="20"/>
        </w:rPr>
        <w:t>“</w:t>
      </w:r>
      <w:r>
        <w:rPr>
          <w:rFonts w:ascii="宋体" w:hAnsi="宋体" w:eastAsia="宋体" w:cs="宋体"/>
          <w:spacing w:val="7"/>
          <w:sz w:val="20"/>
          <w:szCs w:val="20"/>
        </w:rPr>
        <w:t>天</w:t>
      </w:r>
      <w:r>
        <w:rPr>
          <w:spacing w:val="7"/>
          <w:sz w:val="20"/>
          <w:szCs w:val="20"/>
        </w:rPr>
        <w:t>”</w:t>
      </w:r>
      <w:r>
        <w:rPr>
          <w:rFonts w:ascii="宋体" w:hAnsi="宋体" w:eastAsia="宋体" w:cs="宋体"/>
          <w:spacing w:val="6"/>
          <w:sz w:val="20"/>
          <w:szCs w:val="20"/>
        </w:rPr>
        <w:t>指日历天数。</w:t>
      </w:r>
    </w:p>
    <w:p w14:paraId="10C40C63">
      <w:pPr>
        <w:spacing w:before="163" w:line="228" w:lineRule="auto"/>
        <w:ind w:left="153"/>
        <w:rPr>
          <w:rFonts w:ascii="宋体" w:hAnsi="宋体" w:eastAsia="宋体" w:cs="宋体"/>
          <w:sz w:val="20"/>
          <w:szCs w:val="20"/>
        </w:rPr>
      </w:pPr>
      <w:r>
        <w:rPr>
          <w:rFonts w:ascii="宋体" w:hAnsi="宋体" w:eastAsia="宋体" w:cs="宋体"/>
          <w:b/>
          <w:bCs/>
          <w:spacing w:val="5"/>
          <w:sz w:val="20"/>
          <w:szCs w:val="20"/>
        </w:rPr>
        <w:t>2.技术规格要求</w:t>
      </w:r>
    </w:p>
    <w:p w14:paraId="1E82A695">
      <w:pPr>
        <w:spacing w:before="161" w:line="302" w:lineRule="auto"/>
        <w:ind w:left="150" w:right="105" w:firstLine="482"/>
        <w:rPr>
          <w:rFonts w:ascii="宋体" w:hAnsi="宋体" w:eastAsia="宋体" w:cs="宋体"/>
          <w:sz w:val="20"/>
          <w:szCs w:val="20"/>
        </w:rPr>
      </w:pPr>
      <w:r>
        <w:rPr>
          <w:rFonts w:ascii="宋体" w:hAnsi="宋体" w:eastAsia="宋体" w:cs="宋体"/>
          <w:spacing w:val="9"/>
          <w:sz w:val="20"/>
          <w:szCs w:val="20"/>
        </w:rPr>
        <w:t>2.1 本合同条款下提交货物的技术规格要求应等于或优于招投标文件技术规格要求。若技术规</w:t>
      </w:r>
      <w:r>
        <w:rPr>
          <w:rFonts w:ascii="宋体" w:hAnsi="宋体" w:eastAsia="宋体" w:cs="宋体"/>
          <w:spacing w:val="10"/>
          <w:sz w:val="20"/>
          <w:szCs w:val="20"/>
        </w:rPr>
        <w:t xml:space="preserve"> </w:t>
      </w:r>
      <w:r>
        <w:rPr>
          <w:rFonts w:ascii="宋体" w:hAnsi="宋体" w:eastAsia="宋体" w:cs="宋体"/>
          <w:spacing w:val="9"/>
          <w:sz w:val="20"/>
          <w:szCs w:val="20"/>
        </w:rPr>
        <w:t>格要求中无相应规定，则应符合相应的国家有关部门最新颁布的相应正式标准。</w:t>
      </w:r>
    </w:p>
    <w:p w14:paraId="464A8E7B">
      <w:pPr>
        <w:spacing w:before="162" w:line="227" w:lineRule="auto"/>
        <w:ind w:left="633"/>
        <w:rPr>
          <w:rFonts w:ascii="宋体" w:hAnsi="宋体" w:eastAsia="宋体" w:cs="宋体"/>
          <w:sz w:val="20"/>
          <w:szCs w:val="20"/>
        </w:rPr>
      </w:pPr>
      <w:r>
        <w:rPr>
          <w:rFonts w:ascii="宋体" w:hAnsi="宋体" w:eastAsia="宋体" w:cs="宋体"/>
          <w:spacing w:val="7"/>
          <w:sz w:val="20"/>
          <w:szCs w:val="20"/>
        </w:rPr>
        <w:t>2.2</w:t>
      </w:r>
      <w:r>
        <w:rPr>
          <w:rFonts w:ascii="宋体" w:hAnsi="宋体" w:eastAsia="宋体" w:cs="宋体"/>
          <w:spacing w:val="48"/>
          <w:sz w:val="20"/>
          <w:szCs w:val="20"/>
        </w:rPr>
        <w:t xml:space="preserve"> </w:t>
      </w:r>
      <w:r>
        <w:rPr>
          <w:rFonts w:ascii="宋体" w:hAnsi="宋体" w:eastAsia="宋体" w:cs="宋体"/>
          <w:spacing w:val="7"/>
          <w:sz w:val="20"/>
          <w:szCs w:val="20"/>
        </w:rPr>
        <w:t>乙方应向甲方提供货物及服务有关的标准的中文文本。</w:t>
      </w:r>
    </w:p>
    <w:p w14:paraId="7FCADC9B">
      <w:pPr>
        <w:spacing w:before="164" w:line="227" w:lineRule="auto"/>
        <w:ind w:left="633"/>
        <w:rPr>
          <w:rFonts w:ascii="宋体" w:hAnsi="宋体" w:eastAsia="宋体" w:cs="宋体"/>
          <w:sz w:val="20"/>
          <w:szCs w:val="20"/>
        </w:rPr>
      </w:pPr>
      <w:r>
        <w:rPr>
          <w:rFonts w:ascii="宋体" w:hAnsi="宋体" w:eastAsia="宋体" w:cs="宋体"/>
          <w:spacing w:val="9"/>
          <w:sz w:val="20"/>
          <w:szCs w:val="20"/>
        </w:rPr>
        <w:t>2.3 除非技术规范中另有规定，计量单位均采用中华人民共和</w:t>
      </w:r>
      <w:r>
        <w:rPr>
          <w:rFonts w:ascii="宋体" w:hAnsi="宋体" w:eastAsia="宋体" w:cs="宋体"/>
          <w:spacing w:val="8"/>
          <w:sz w:val="20"/>
          <w:szCs w:val="20"/>
        </w:rPr>
        <w:t>国法定计量单位。</w:t>
      </w:r>
    </w:p>
    <w:p w14:paraId="281B8A7D">
      <w:pPr>
        <w:spacing w:before="163" w:line="228" w:lineRule="auto"/>
        <w:ind w:left="154"/>
        <w:rPr>
          <w:rFonts w:ascii="宋体" w:hAnsi="宋体" w:eastAsia="宋体" w:cs="宋体"/>
          <w:sz w:val="20"/>
          <w:szCs w:val="20"/>
        </w:rPr>
      </w:pPr>
      <w:r>
        <w:rPr>
          <w:rFonts w:ascii="宋体" w:hAnsi="宋体" w:eastAsia="宋体" w:cs="宋体"/>
          <w:b/>
          <w:bCs/>
          <w:spacing w:val="4"/>
          <w:sz w:val="20"/>
          <w:szCs w:val="20"/>
        </w:rPr>
        <w:t>3.合同范围</w:t>
      </w:r>
    </w:p>
    <w:p w14:paraId="5B3F2C9C">
      <w:pPr>
        <w:spacing w:before="160" w:line="327" w:lineRule="auto"/>
        <w:ind w:left="154" w:right="105" w:firstLine="480"/>
        <w:rPr>
          <w:rFonts w:ascii="宋体" w:hAnsi="宋体" w:eastAsia="宋体" w:cs="宋体"/>
          <w:sz w:val="20"/>
          <w:szCs w:val="20"/>
        </w:rPr>
      </w:pPr>
      <w:r>
        <w:rPr>
          <w:rFonts w:ascii="宋体" w:hAnsi="宋体" w:eastAsia="宋体" w:cs="宋体"/>
          <w:spacing w:val="9"/>
          <w:sz w:val="20"/>
          <w:szCs w:val="20"/>
        </w:rPr>
        <w:t>3.1</w:t>
      </w:r>
      <w:r>
        <w:rPr>
          <w:rFonts w:ascii="宋体" w:hAnsi="宋体" w:eastAsia="宋体" w:cs="宋体"/>
          <w:spacing w:val="40"/>
          <w:sz w:val="20"/>
          <w:szCs w:val="20"/>
        </w:rPr>
        <w:t xml:space="preserve"> </w:t>
      </w:r>
      <w:r>
        <w:rPr>
          <w:rFonts w:ascii="宋体" w:hAnsi="宋体" w:eastAsia="宋体" w:cs="宋体"/>
          <w:spacing w:val="9"/>
          <w:sz w:val="20"/>
          <w:szCs w:val="20"/>
        </w:rPr>
        <w:t>甲方同意从乙方处购买且乙方同意向</w:t>
      </w:r>
      <w:r>
        <w:rPr>
          <w:rFonts w:ascii="宋体" w:hAnsi="宋体" w:eastAsia="宋体" w:cs="宋体"/>
          <w:spacing w:val="8"/>
          <w:sz w:val="20"/>
          <w:szCs w:val="20"/>
        </w:rPr>
        <w:t>甲方提供的货物及其附属货物，消耗性材料、专用工</w:t>
      </w:r>
      <w:r>
        <w:rPr>
          <w:rFonts w:ascii="宋体" w:hAnsi="宋体" w:eastAsia="宋体" w:cs="宋体"/>
          <w:sz w:val="20"/>
          <w:szCs w:val="20"/>
        </w:rPr>
        <w:t xml:space="preserve"> </w:t>
      </w:r>
      <w:r>
        <w:rPr>
          <w:rFonts w:ascii="宋体" w:hAnsi="宋体" w:eastAsia="宋体" w:cs="宋体"/>
          <w:spacing w:val="10"/>
          <w:sz w:val="20"/>
          <w:szCs w:val="20"/>
        </w:rPr>
        <w:t>具等，包括各项技术服务、技术培训及满足合同货物组装、检验</w:t>
      </w:r>
      <w:r>
        <w:rPr>
          <w:rFonts w:ascii="宋体" w:hAnsi="宋体" w:eastAsia="宋体" w:cs="宋体"/>
          <w:spacing w:val="9"/>
          <w:sz w:val="20"/>
          <w:szCs w:val="20"/>
        </w:rPr>
        <w:t>、培训、技术服务、安装调试指导</w:t>
      </w:r>
      <w:r>
        <w:rPr>
          <w:rFonts w:ascii="宋体" w:hAnsi="宋体" w:eastAsia="宋体" w:cs="宋体"/>
          <w:sz w:val="20"/>
          <w:szCs w:val="20"/>
        </w:rPr>
        <w:t xml:space="preserve"> </w:t>
      </w:r>
      <w:r>
        <w:rPr>
          <w:rFonts w:ascii="宋体" w:hAnsi="宋体" w:eastAsia="宋体" w:cs="宋体"/>
          <w:spacing w:val="9"/>
          <w:sz w:val="20"/>
          <w:szCs w:val="20"/>
        </w:rPr>
        <w:t>、性能测试、正常运行及维修所必需的技术</w:t>
      </w:r>
      <w:r>
        <w:rPr>
          <w:rFonts w:ascii="宋体" w:hAnsi="宋体" w:eastAsia="宋体" w:cs="宋体"/>
          <w:spacing w:val="8"/>
          <w:sz w:val="20"/>
          <w:szCs w:val="20"/>
        </w:rPr>
        <w:t>文件。</w:t>
      </w:r>
    </w:p>
    <w:p w14:paraId="418AFF6C">
      <w:pPr>
        <w:spacing w:before="161" w:line="228" w:lineRule="auto"/>
        <w:ind w:left="634"/>
        <w:rPr>
          <w:rFonts w:ascii="宋体" w:hAnsi="宋体" w:eastAsia="宋体" w:cs="宋体"/>
          <w:sz w:val="20"/>
          <w:szCs w:val="20"/>
        </w:rPr>
      </w:pPr>
      <w:r>
        <w:rPr>
          <w:rFonts w:ascii="宋体" w:hAnsi="宋体" w:eastAsia="宋体" w:cs="宋体"/>
          <w:spacing w:val="6"/>
          <w:sz w:val="20"/>
          <w:szCs w:val="20"/>
        </w:rPr>
        <w:t>3.2</w:t>
      </w:r>
      <w:r>
        <w:rPr>
          <w:rFonts w:ascii="宋体" w:hAnsi="宋体" w:eastAsia="宋体" w:cs="宋体"/>
          <w:spacing w:val="36"/>
          <w:sz w:val="20"/>
          <w:szCs w:val="20"/>
        </w:rPr>
        <w:t xml:space="preserve"> </w:t>
      </w:r>
      <w:r>
        <w:rPr>
          <w:rFonts w:ascii="宋体" w:hAnsi="宋体" w:eastAsia="宋体" w:cs="宋体"/>
          <w:spacing w:val="6"/>
          <w:sz w:val="20"/>
          <w:szCs w:val="20"/>
        </w:rPr>
        <w:t>乙方应负责培训甲方的技术人员。</w:t>
      </w:r>
    </w:p>
    <w:p w14:paraId="67141086">
      <w:pPr>
        <w:spacing w:before="65" w:line="360" w:lineRule="auto"/>
        <w:ind w:firstLine="654" w:firstLineChars="300"/>
        <w:rPr>
          <w:rFonts w:ascii="宋体" w:hAnsi="宋体" w:eastAsia="宋体" w:cs="宋体"/>
          <w:spacing w:val="9"/>
          <w:sz w:val="20"/>
          <w:szCs w:val="20"/>
        </w:rPr>
      </w:pPr>
      <w:r>
        <w:rPr>
          <w:rFonts w:ascii="宋体" w:hAnsi="宋体" w:eastAsia="宋体" w:cs="宋体"/>
          <w:spacing w:val="9"/>
          <w:sz w:val="20"/>
          <w:szCs w:val="20"/>
        </w:rPr>
        <w:t>3.3 按照甲方的要求，乙方应在合同规定的质量保证期和免费保修期内，免费负责修理或更换 有缺陷的零部件或整机，对软件产品进行免费升级，同时在合同规定的质量保证期和免费保修期满 后， 以最优惠的价格，向买方提供合同货物大修和维护所需的配件及服务。</w:t>
      </w:r>
    </w:p>
    <w:p w14:paraId="5C97F57A">
      <w:pPr>
        <w:spacing w:before="65" w:line="228" w:lineRule="auto"/>
        <w:rPr>
          <w:rFonts w:ascii="宋体" w:hAnsi="宋体" w:eastAsia="宋体" w:cs="宋体"/>
          <w:sz w:val="20"/>
          <w:szCs w:val="20"/>
        </w:rPr>
      </w:pPr>
      <w:r>
        <w:rPr>
          <w:rFonts w:ascii="宋体" w:hAnsi="宋体" w:eastAsia="宋体" w:cs="宋体"/>
          <w:b/>
          <w:bCs/>
          <w:spacing w:val="6"/>
          <w:sz w:val="20"/>
          <w:szCs w:val="20"/>
        </w:rPr>
        <w:t>4.合同文件和资料</w:t>
      </w:r>
    </w:p>
    <w:p w14:paraId="71C7C68E">
      <w:pPr>
        <w:spacing w:before="161" w:line="303" w:lineRule="auto"/>
        <w:ind w:left="165" w:right="105" w:firstLine="464"/>
        <w:rPr>
          <w:rFonts w:ascii="宋体" w:hAnsi="宋体" w:eastAsia="宋体" w:cs="宋体"/>
          <w:sz w:val="20"/>
          <w:szCs w:val="20"/>
        </w:rPr>
      </w:pPr>
      <w:r>
        <w:rPr>
          <w:rFonts w:ascii="宋体" w:hAnsi="宋体" w:eastAsia="宋体" w:cs="宋体"/>
          <w:spacing w:val="9"/>
          <w:sz w:val="20"/>
          <w:szCs w:val="20"/>
        </w:rPr>
        <w:t>4.1</w:t>
      </w:r>
      <w:r>
        <w:rPr>
          <w:rFonts w:ascii="宋体" w:hAnsi="宋体" w:eastAsia="宋体" w:cs="宋体"/>
          <w:spacing w:val="33"/>
          <w:sz w:val="20"/>
          <w:szCs w:val="20"/>
        </w:rPr>
        <w:t xml:space="preserve"> </w:t>
      </w:r>
      <w:r>
        <w:rPr>
          <w:rFonts w:ascii="宋体" w:hAnsi="宋体" w:eastAsia="宋体" w:cs="宋体"/>
          <w:spacing w:val="9"/>
          <w:sz w:val="20"/>
          <w:szCs w:val="20"/>
        </w:rPr>
        <w:t>乙方在提供仪器设备时应同时提供中文版相关的技术资料，如目</w:t>
      </w:r>
      <w:r>
        <w:rPr>
          <w:rFonts w:ascii="宋体" w:hAnsi="宋体" w:eastAsia="宋体" w:cs="宋体"/>
          <w:spacing w:val="8"/>
          <w:sz w:val="20"/>
          <w:szCs w:val="20"/>
        </w:rPr>
        <w:t>录索引、图纸、操作手册</w:t>
      </w:r>
      <w:r>
        <w:rPr>
          <w:rFonts w:ascii="宋体" w:hAnsi="宋体" w:eastAsia="宋体" w:cs="宋体"/>
          <w:sz w:val="20"/>
          <w:szCs w:val="20"/>
        </w:rPr>
        <w:t xml:space="preserve"> </w:t>
      </w:r>
      <w:r>
        <w:rPr>
          <w:rFonts w:ascii="宋体" w:hAnsi="宋体" w:eastAsia="宋体" w:cs="宋体"/>
          <w:spacing w:val="7"/>
          <w:sz w:val="20"/>
          <w:szCs w:val="20"/>
        </w:rPr>
        <w:t>、使用指南、维修指南、服务手册等。</w:t>
      </w:r>
    </w:p>
    <w:p w14:paraId="61255831">
      <w:pPr>
        <w:spacing w:before="160" w:line="362" w:lineRule="auto"/>
        <w:ind w:left="165" w:right="105" w:firstLine="464"/>
        <w:rPr>
          <w:rFonts w:ascii="宋体" w:hAnsi="宋体" w:eastAsia="宋体" w:cs="宋体"/>
          <w:sz w:val="20"/>
          <w:szCs w:val="20"/>
        </w:rPr>
      </w:pPr>
      <w:r>
        <w:rPr>
          <w:rFonts w:ascii="宋体" w:hAnsi="宋体" w:eastAsia="宋体" w:cs="宋体"/>
          <w:spacing w:val="9"/>
          <w:sz w:val="20"/>
          <w:szCs w:val="20"/>
        </w:rPr>
        <w:t>4.2 未经甲方事先的书面同意，乙方不得将由甲方或代表甲方提供的有关合同或任何合同条文</w:t>
      </w:r>
      <w:r>
        <w:rPr>
          <w:rFonts w:ascii="宋体" w:hAnsi="宋体" w:eastAsia="宋体" w:cs="宋体"/>
          <w:spacing w:val="13"/>
          <w:sz w:val="20"/>
          <w:szCs w:val="20"/>
        </w:rPr>
        <w:t xml:space="preserve"> </w:t>
      </w:r>
      <w:r>
        <w:rPr>
          <w:rFonts w:ascii="宋体" w:hAnsi="宋体" w:eastAsia="宋体" w:cs="宋体"/>
          <w:spacing w:val="9"/>
          <w:sz w:val="20"/>
          <w:szCs w:val="20"/>
        </w:rPr>
        <w:t>、规格、计划或资料提供给与履行本合同无关的任何其他人，如向与履行本合同有关的人员提供，</w:t>
      </w:r>
    </w:p>
    <w:p w14:paraId="20DB6EC4">
      <w:pPr>
        <w:spacing w:before="32" w:line="227" w:lineRule="auto"/>
        <w:ind w:left="154"/>
        <w:rPr>
          <w:rFonts w:ascii="宋体" w:hAnsi="宋体" w:eastAsia="宋体" w:cs="宋体"/>
          <w:sz w:val="20"/>
          <w:szCs w:val="20"/>
        </w:rPr>
      </w:pPr>
      <w:r>
        <w:rPr>
          <w:rFonts w:ascii="宋体" w:hAnsi="宋体" w:eastAsia="宋体" w:cs="宋体"/>
          <w:spacing w:val="8"/>
          <w:sz w:val="20"/>
          <w:szCs w:val="20"/>
        </w:rPr>
        <w:t>则应严格保密并限于履行本合同所必须的范围。</w:t>
      </w:r>
    </w:p>
    <w:p w14:paraId="0B1978DC">
      <w:pPr>
        <w:spacing w:before="164" w:line="228" w:lineRule="auto"/>
        <w:ind w:left="154"/>
        <w:rPr>
          <w:rFonts w:ascii="宋体" w:hAnsi="宋体" w:eastAsia="宋体" w:cs="宋体"/>
          <w:sz w:val="20"/>
          <w:szCs w:val="20"/>
        </w:rPr>
      </w:pPr>
      <w:r>
        <w:rPr>
          <w:rFonts w:ascii="宋体" w:hAnsi="宋体" w:eastAsia="宋体" w:cs="宋体"/>
          <w:b/>
          <w:bCs/>
          <w:spacing w:val="4"/>
          <w:sz w:val="20"/>
          <w:szCs w:val="20"/>
        </w:rPr>
        <w:t>5.知识产权</w:t>
      </w:r>
    </w:p>
    <w:p w14:paraId="00B03280">
      <w:pPr>
        <w:spacing w:before="161" w:line="302" w:lineRule="auto"/>
        <w:ind w:left="154" w:right="140" w:firstLine="480"/>
        <w:rPr>
          <w:rFonts w:ascii="宋体" w:hAnsi="宋体" w:eastAsia="宋体" w:cs="宋体"/>
          <w:sz w:val="20"/>
          <w:szCs w:val="20"/>
        </w:rPr>
      </w:pPr>
      <w:r>
        <w:rPr>
          <w:rFonts w:ascii="宋体" w:hAnsi="宋体" w:eastAsia="宋体" w:cs="宋体"/>
          <w:spacing w:val="8"/>
          <w:sz w:val="20"/>
          <w:szCs w:val="20"/>
        </w:rPr>
        <w:t>5.1</w:t>
      </w:r>
      <w:r>
        <w:rPr>
          <w:rFonts w:ascii="宋体" w:hAnsi="宋体" w:eastAsia="宋体" w:cs="宋体"/>
          <w:spacing w:val="33"/>
          <w:sz w:val="20"/>
          <w:szCs w:val="20"/>
        </w:rPr>
        <w:t xml:space="preserve"> </w:t>
      </w:r>
      <w:r>
        <w:rPr>
          <w:rFonts w:ascii="宋体" w:hAnsi="宋体" w:eastAsia="宋体" w:cs="宋体"/>
          <w:spacing w:val="8"/>
          <w:sz w:val="20"/>
          <w:szCs w:val="20"/>
        </w:rPr>
        <w:t>乙方应保证甲方在使用该货物或其任何一部分时不受第三方提出的侵</w:t>
      </w:r>
      <w:r>
        <w:rPr>
          <w:rFonts w:ascii="宋体" w:hAnsi="宋体" w:eastAsia="宋体" w:cs="宋体"/>
          <w:spacing w:val="7"/>
          <w:sz w:val="20"/>
          <w:szCs w:val="20"/>
        </w:rPr>
        <w:t>犯专利权、著作权、</w:t>
      </w:r>
      <w:r>
        <w:rPr>
          <w:rFonts w:ascii="宋体" w:hAnsi="宋体" w:eastAsia="宋体" w:cs="宋体"/>
          <w:sz w:val="20"/>
          <w:szCs w:val="20"/>
        </w:rPr>
        <w:t xml:space="preserve"> </w:t>
      </w:r>
      <w:r>
        <w:rPr>
          <w:rFonts w:ascii="宋体" w:hAnsi="宋体" w:eastAsia="宋体" w:cs="宋体"/>
          <w:spacing w:val="8"/>
          <w:sz w:val="20"/>
          <w:szCs w:val="20"/>
        </w:rPr>
        <w:t>商标权和工业设计权等的起诉。</w:t>
      </w:r>
    </w:p>
    <w:p w14:paraId="73D1D12D">
      <w:pPr>
        <w:spacing w:before="162" w:line="303" w:lineRule="auto"/>
        <w:ind w:left="150" w:right="105" w:firstLine="484"/>
        <w:rPr>
          <w:rFonts w:ascii="宋体" w:hAnsi="宋体" w:eastAsia="宋体" w:cs="宋体"/>
          <w:sz w:val="20"/>
          <w:szCs w:val="20"/>
        </w:rPr>
      </w:pPr>
      <w:r>
        <w:rPr>
          <w:rFonts w:ascii="宋体" w:hAnsi="宋体" w:eastAsia="宋体" w:cs="宋体"/>
          <w:spacing w:val="9"/>
          <w:sz w:val="20"/>
          <w:szCs w:val="20"/>
        </w:rPr>
        <w:t>5.2 任何第三方提出侵权指控，乙方须与第三方交涉并承担由此产生的一切责任、费用和经济</w:t>
      </w:r>
      <w:r>
        <w:rPr>
          <w:rFonts w:ascii="宋体" w:hAnsi="宋体" w:eastAsia="宋体" w:cs="宋体"/>
          <w:spacing w:val="8"/>
          <w:sz w:val="20"/>
          <w:szCs w:val="20"/>
        </w:rPr>
        <w:t xml:space="preserve"> </w:t>
      </w:r>
      <w:r>
        <w:rPr>
          <w:rFonts w:ascii="宋体" w:hAnsi="宋体" w:eastAsia="宋体" w:cs="宋体"/>
          <w:spacing w:val="3"/>
          <w:sz w:val="20"/>
          <w:szCs w:val="20"/>
        </w:rPr>
        <w:t>赔偿。</w:t>
      </w:r>
    </w:p>
    <w:p w14:paraId="329E49AC">
      <w:pPr>
        <w:spacing w:before="161" w:line="327" w:lineRule="auto"/>
        <w:ind w:left="150" w:right="105" w:firstLine="484"/>
        <w:rPr>
          <w:rFonts w:ascii="宋体" w:hAnsi="宋体" w:eastAsia="宋体" w:cs="宋体"/>
          <w:sz w:val="20"/>
          <w:szCs w:val="20"/>
        </w:rPr>
      </w:pPr>
      <w:r>
        <w:rPr>
          <w:rFonts w:ascii="宋体" w:hAnsi="宋体" w:eastAsia="宋体" w:cs="宋体"/>
          <w:spacing w:val="9"/>
          <w:sz w:val="20"/>
          <w:szCs w:val="20"/>
        </w:rPr>
        <w:t>5.3 双方应共同遵守国家有关版权、专利、商标等知识产权方面的法律规定，相互尊重对方的</w:t>
      </w:r>
      <w:r>
        <w:rPr>
          <w:rFonts w:ascii="宋体" w:hAnsi="宋体" w:eastAsia="宋体" w:cs="宋体"/>
          <w:spacing w:val="8"/>
          <w:sz w:val="20"/>
          <w:szCs w:val="20"/>
        </w:rPr>
        <w:t xml:space="preserve"> </w:t>
      </w:r>
      <w:r>
        <w:rPr>
          <w:rFonts w:ascii="宋体" w:hAnsi="宋体" w:eastAsia="宋体" w:cs="宋体"/>
          <w:spacing w:val="10"/>
          <w:sz w:val="20"/>
          <w:szCs w:val="20"/>
        </w:rPr>
        <w:t>知识产权，对本合同内容、对方的技术秘密和商业秘密负有保密责任。如</w:t>
      </w:r>
      <w:r>
        <w:rPr>
          <w:rFonts w:ascii="宋体" w:hAnsi="宋体" w:eastAsia="宋体" w:cs="宋体"/>
          <w:spacing w:val="9"/>
          <w:sz w:val="20"/>
          <w:szCs w:val="20"/>
        </w:rPr>
        <w:t>有违反，违约方负相关法</w:t>
      </w:r>
      <w:r>
        <w:rPr>
          <w:rFonts w:ascii="宋体" w:hAnsi="宋体" w:eastAsia="宋体" w:cs="宋体"/>
          <w:sz w:val="20"/>
          <w:szCs w:val="20"/>
        </w:rPr>
        <w:t xml:space="preserve"> </w:t>
      </w:r>
      <w:r>
        <w:rPr>
          <w:rFonts w:ascii="宋体" w:hAnsi="宋体" w:eastAsia="宋体" w:cs="宋体"/>
          <w:spacing w:val="5"/>
          <w:sz w:val="20"/>
          <w:szCs w:val="20"/>
        </w:rPr>
        <w:t>律责任。</w:t>
      </w:r>
    </w:p>
    <w:p w14:paraId="452A5EA6">
      <w:pPr>
        <w:spacing w:before="162" w:line="302" w:lineRule="auto"/>
        <w:ind w:left="153" w:right="156" w:firstLine="481"/>
        <w:rPr>
          <w:rFonts w:ascii="宋体" w:hAnsi="宋体" w:eastAsia="宋体" w:cs="宋体"/>
          <w:sz w:val="20"/>
          <w:szCs w:val="20"/>
        </w:rPr>
      </w:pPr>
      <w:r>
        <w:rPr>
          <w:rFonts w:ascii="宋体" w:hAnsi="宋体" w:eastAsia="宋体" w:cs="宋体"/>
          <w:spacing w:val="8"/>
          <w:sz w:val="20"/>
          <w:szCs w:val="20"/>
        </w:rPr>
        <w:t>5.4 在本合同生效时已经存在并为各方合法拥有或使用的所有技术、资料和信息的知识产权，</w:t>
      </w:r>
      <w:r>
        <w:rPr>
          <w:rFonts w:ascii="宋体" w:hAnsi="宋体" w:eastAsia="宋体" w:cs="宋体"/>
          <w:sz w:val="20"/>
          <w:szCs w:val="20"/>
        </w:rPr>
        <w:t xml:space="preserve"> </w:t>
      </w:r>
      <w:r>
        <w:rPr>
          <w:rFonts w:ascii="宋体" w:hAnsi="宋体" w:eastAsia="宋体" w:cs="宋体"/>
          <w:spacing w:val="9"/>
          <w:sz w:val="20"/>
          <w:szCs w:val="20"/>
        </w:rPr>
        <w:t>仍应属于其各自的原权利人所有或享有，另有约定的除外。</w:t>
      </w:r>
    </w:p>
    <w:p w14:paraId="17918B91">
      <w:pPr>
        <w:spacing w:before="165" w:line="339" w:lineRule="auto"/>
        <w:ind w:left="149" w:right="105" w:firstLine="485"/>
        <w:rPr>
          <w:rFonts w:ascii="宋体" w:hAnsi="宋体" w:eastAsia="宋体" w:cs="宋体"/>
          <w:sz w:val="20"/>
          <w:szCs w:val="20"/>
        </w:rPr>
      </w:pPr>
      <w:r>
        <w:rPr>
          <w:rFonts w:ascii="宋体" w:hAnsi="宋体" w:eastAsia="宋体" w:cs="宋体"/>
          <w:spacing w:val="9"/>
          <w:sz w:val="20"/>
          <w:szCs w:val="20"/>
        </w:rPr>
        <w:t>5.5</w:t>
      </w:r>
      <w:r>
        <w:rPr>
          <w:rFonts w:ascii="宋体" w:hAnsi="宋体" w:eastAsia="宋体" w:cs="宋体"/>
          <w:spacing w:val="33"/>
          <w:sz w:val="20"/>
          <w:szCs w:val="20"/>
        </w:rPr>
        <w:t xml:space="preserve"> </w:t>
      </w:r>
      <w:r>
        <w:rPr>
          <w:rFonts w:ascii="宋体" w:hAnsi="宋体" w:eastAsia="宋体" w:cs="宋体"/>
          <w:spacing w:val="9"/>
          <w:sz w:val="20"/>
          <w:szCs w:val="20"/>
        </w:rPr>
        <w:t>乙方保证拥有由其提供给甲方的所有软件的合法使用</w:t>
      </w:r>
      <w:r>
        <w:rPr>
          <w:rFonts w:ascii="宋体" w:hAnsi="宋体" w:eastAsia="宋体" w:cs="宋体"/>
          <w:spacing w:val="8"/>
          <w:sz w:val="20"/>
          <w:szCs w:val="20"/>
        </w:rPr>
        <w:t>权，并且已获得进行许可的正当授权</w:t>
      </w:r>
      <w:r>
        <w:rPr>
          <w:rFonts w:ascii="宋体" w:hAnsi="宋体" w:eastAsia="宋体" w:cs="宋体"/>
          <w:sz w:val="20"/>
          <w:szCs w:val="20"/>
        </w:rPr>
        <w:t xml:space="preserve"> </w:t>
      </w:r>
      <w:r>
        <w:rPr>
          <w:rFonts w:ascii="宋体" w:hAnsi="宋体" w:eastAsia="宋体" w:cs="宋体"/>
          <w:spacing w:val="9"/>
          <w:sz w:val="20"/>
          <w:szCs w:val="20"/>
        </w:rPr>
        <w:t>及其有权将软件许可及其相关材料授权或转让给甲方。</w:t>
      </w:r>
      <w:r>
        <w:rPr>
          <w:rFonts w:ascii="宋体" w:hAnsi="宋体" w:eastAsia="宋体" w:cs="宋体"/>
          <w:spacing w:val="-57"/>
          <w:sz w:val="20"/>
          <w:szCs w:val="20"/>
        </w:rPr>
        <w:t xml:space="preserve"> </w:t>
      </w:r>
      <w:r>
        <w:rPr>
          <w:rFonts w:ascii="宋体" w:hAnsi="宋体" w:eastAsia="宋体" w:cs="宋体"/>
          <w:spacing w:val="9"/>
          <w:sz w:val="20"/>
          <w:szCs w:val="20"/>
        </w:rPr>
        <w:t>甲方可独立对本合同</w:t>
      </w:r>
      <w:r>
        <w:rPr>
          <w:rFonts w:ascii="宋体" w:hAnsi="宋体" w:eastAsia="宋体" w:cs="宋体"/>
          <w:spacing w:val="8"/>
          <w:sz w:val="20"/>
          <w:szCs w:val="20"/>
        </w:rPr>
        <w:t>条款下软件产品进行后</w:t>
      </w:r>
      <w:r>
        <w:rPr>
          <w:rFonts w:ascii="宋体" w:hAnsi="宋体" w:eastAsia="宋体" w:cs="宋体"/>
          <w:sz w:val="20"/>
          <w:szCs w:val="20"/>
        </w:rPr>
        <w:t xml:space="preserve"> </w:t>
      </w:r>
      <w:r>
        <w:rPr>
          <w:rFonts w:ascii="宋体" w:hAnsi="宋体" w:eastAsia="宋体" w:cs="宋体"/>
          <w:spacing w:val="10"/>
          <w:sz w:val="20"/>
          <w:szCs w:val="20"/>
        </w:rPr>
        <w:t>续开发，不受版权限制。乙方承诺并保证甲方除本协议的付款义务外无需支</w:t>
      </w:r>
      <w:r>
        <w:rPr>
          <w:rFonts w:ascii="宋体" w:hAnsi="宋体" w:eastAsia="宋体" w:cs="宋体"/>
          <w:spacing w:val="9"/>
          <w:sz w:val="20"/>
          <w:szCs w:val="20"/>
        </w:rPr>
        <w:t>付任何其它的许可使用</w:t>
      </w:r>
      <w:r>
        <w:rPr>
          <w:rFonts w:ascii="宋体" w:hAnsi="宋体" w:eastAsia="宋体" w:cs="宋体"/>
          <w:sz w:val="20"/>
          <w:szCs w:val="20"/>
        </w:rPr>
        <w:t xml:space="preserve"> </w:t>
      </w:r>
      <w:r>
        <w:rPr>
          <w:rFonts w:ascii="宋体" w:hAnsi="宋体" w:eastAsia="宋体" w:cs="宋体"/>
          <w:spacing w:val="8"/>
          <w:sz w:val="20"/>
          <w:szCs w:val="20"/>
        </w:rPr>
        <w:t>费，</w:t>
      </w:r>
      <w:r>
        <w:rPr>
          <w:rFonts w:ascii="宋体" w:hAnsi="宋体" w:eastAsia="宋体" w:cs="宋体"/>
          <w:spacing w:val="-48"/>
          <w:sz w:val="20"/>
          <w:szCs w:val="20"/>
        </w:rPr>
        <w:t xml:space="preserve"> </w:t>
      </w:r>
      <w:r>
        <w:rPr>
          <w:rFonts w:ascii="宋体" w:hAnsi="宋体" w:eastAsia="宋体" w:cs="宋体"/>
          <w:spacing w:val="8"/>
          <w:sz w:val="20"/>
          <w:szCs w:val="20"/>
        </w:rPr>
        <w:t>以非独家的、永久的、全球的、不可撤销的方式使用本合同条款下软件产品。</w:t>
      </w:r>
    </w:p>
    <w:p w14:paraId="363D4900">
      <w:pPr>
        <w:spacing w:before="165" w:line="228" w:lineRule="auto"/>
        <w:ind w:left="152"/>
        <w:rPr>
          <w:rFonts w:ascii="宋体" w:hAnsi="宋体" w:eastAsia="宋体" w:cs="宋体"/>
          <w:sz w:val="20"/>
          <w:szCs w:val="20"/>
        </w:rPr>
      </w:pPr>
      <w:r>
        <w:rPr>
          <w:rFonts w:ascii="宋体" w:hAnsi="宋体" w:eastAsia="宋体" w:cs="宋体"/>
          <w:b/>
          <w:bCs/>
          <w:spacing w:val="3"/>
          <w:sz w:val="20"/>
          <w:szCs w:val="20"/>
        </w:rPr>
        <w:t>6.保密</w:t>
      </w:r>
    </w:p>
    <w:p w14:paraId="1E54D6C1">
      <w:pPr>
        <w:spacing w:before="160" w:line="327" w:lineRule="auto"/>
        <w:ind w:left="154" w:right="105" w:firstLine="477"/>
        <w:rPr>
          <w:rFonts w:ascii="宋体" w:hAnsi="宋体" w:eastAsia="宋体" w:cs="宋体"/>
          <w:sz w:val="20"/>
          <w:szCs w:val="20"/>
        </w:rPr>
      </w:pPr>
      <w:r>
        <w:rPr>
          <w:rFonts w:ascii="宋体" w:hAnsi="宋体" w:eastAsia="宋体" w:cs="宋体"/>
          <w:spacing w:val="9"/>
          <w:sz w:val="20"/>
          <w:szCs w:val="20"/>
        </w:rPr>
        <w:t>6.1 在本合同履行期间及履行完毕后的任何时候，任何一方均应对因履行本合同从对方获取或</w:t>
      </w:r>
      <w:r>
        <w:rPr>
          <w:rFonts w:ascii="宋体" w:hAnsi="宋体" w:eastAsia="宋体" w:cs="宋体"/>
          <w:spacing w:val="10"/>
          <w:sz w:val="20"/>
          <w:szCs w:val="20"/>
        </w:rPr>
        <w:t xml:space="preserve"> 知悉的保密信息承担保密责任，未经对方书面同意不得向第三方</w:t>
      </w:r>
      <w:r>
        <w:rPr>
          <w:rFonts w:ascii="宋体" w:hAnsi="宋体" w:eastAsia="宋体" w:cs="宋体"/>
          <w:spacing w:val="9"/>
          <w:sz w:val="20"/>
          <w:szCs w:val="20"/>
        </w:rPr>
        <w:t>透露，否则应赔偿由此给对方造成</w:t>
      </w:r>
      <w:r>
        <w:rPr>
          <w:rFonts w:ascii="宋体" w:hAnsi="宋体" w:eastAsia="宋体" w:cs="宋体"/>
          <w:sz w:val="20"/>
          <w:szCs w:val="20"/>
        </w:rPr>
        <w:t xml:space="preserve"> </w:t>
      </w:r>
      <w:r>
        <w:rPr>
          <w:rFonts w:ascii="宋体" w:hAnsi="宋体" w:eastAsia="宋体" w:cs="宋体"/>
          <w:spacing w:val="6"/>
          <w:sz w:val="20"/>
          <w:szCs w:val="20"/>
        </w:rPr>
        <w:t>的全部损失。</w:t>
      </w:r>
    </w:p>
    <w:p w14:paraId="1A6AD388">
      <w:pPr>
        <w:spacing w:before="162" w:line="302" w:lineRule="auto"/>
        <w:ind w:left="151" w:right="105" w:firstLine="480"/>
        <w:rPr>
          <w:rFonts w:ascii="宋体" w:hAnsi="宋体" w:eastAsia="宋体" w:cs="宋体"/>
          <w:sz w:val="20"/>
          <w:szCs w:val="20"/>
        </w:rPr>
      </w:pPr>
      <w:r>
        <w:rPr>
          <w:rFonts w:ascii="宋体" w:hAnsi="宋体" w:eastAsia="宋体" w:cs="宋体"/>
          <w:spacing w:val="9"/>
          <w:sz w:val="20"/>
          <w:szCs w:val="20"/>
        </w:rPr>
        <w:t>6.2 保密信息指任何一方因履行本合同所知悉的任何以口头、书面、图表或电子形式存在的对</w:t>
      </w:r>
      <w:r>
        <w:rPr>
          <w:rFonts w:ascii="宋体" w:hAnsi="宋体" w:eastAsia="宋体" w:cs="宋体"/>
          <w:spacing w:val="10"/>
          <w:sz w:val="20"/>
          <w:szCs w:val="20"/>
        </w:rPr>
        <w:t xml:space="preserve"> </w:t>
      </w:r>
      <w:r>
        <w:rPr>
          <w:rFonts w:ascii="宋体" w:hAnsi="宋体" w:eastAsia="宋体" w:cs="宋体"/>
          <w:spacing w:val="7"/>
          <w:sz w:val="20"/>
          <w:szCs w:val="20"/>
        </w:rPr>
        <w:t>方信息，具体包括：</w:t>
      </w:r>
    </w:p>
    <w:p w14:paraId="55CF4A60">
      <w:pPr>
        <w:spacing w:before="164" w:line="303" w:lineRule="auto"/>
        <w:ind w:left="159" w:right="108" w:firstLine="472"/>
        <w:rPr>
          <w:rFonts w:ascii="宋体" w:hAnsi="宋体" w:eastAsia="宋体" w:cs="宋体"/>
          <w:sz w:val="20"/>
          <w:szCs w:val="20"/>
        </w:rPr>
      </w:pPr>
      <w:r>
        <w:rPr>
          <w:rFonts w:ascii="宋体" w:hAnsi="宋体" w:eastAsia="宋体" w:cs="宋体"/>
          <w:spacing w:val="9"/>
          <w:sz w:val="20"/>
          <w:szCs w:val="20"/>
        </w:rPr>
        <w:t>6.2.1 任何涉及对方过去、现在或将来的商业计划、规章制度、操作规程、处理手段、财务信</w:t>
      </w:r>
      <w:r>
        <w:rPr>
          <w:rFonts w:ascii="宋体" w:hAnsi="宋体" w:eastAsia="宋体" w:cs="宋体"/>
          <w:sz w:val="20"/>
          <w:szCs w:val="20"/>
        </w:rPr>
        <w:t xml:space="preserve"> </w:t>
      </w:r>
      <w:r>
        <w:rPr>
          <w:rFonts w:ascii="宋体" w:hAnsi="宋体" w:eastAsia="宋体" w:cs="宋体"/>
          <w:spacing w:val="-5"/>
          <w:sz w:val="20"/>
          <w:szCs w:val="20"/>
        </w:rPr>
        <w:t>息；</w:t>
      </w:r>
    </w:p>
    <w:p w14:paraId="67B0D087">
      <w:pPr>
        <w:spacing w:before="159" w:line="302" w:lineRule="auto"/>
        <w:ind w:left="151" w:right="108" w:firstLine="480"/>
        <w:rPr>
          <w:rFonts w:ascii="宋体" w:hAnsi="宋体" w:eastAsia="宋体" w:cs="宋体"/>
          <w:sz w:val="20"/>
          <w:szCs w:val="20"/>
        </w:rPr>
      </w:pPr>
      <w:r>
        <w:rPr>
          <w:rFonts w:ascii="宋体" w:hAnsi="宋体" w:eastAsia="宋体" w:cs="宋体"/>
          <w:spacing w:val="9"/>
          <w:sz w:val="20"/>
          <w:szCs w:val="20"/>
        </w:rPr>
        <w:t>6.2.2 任何对方的技术措施、技术方案、软件应用及开发，硬件设备的品种、质量、数量、品</w:t>
      </w:r>
      <w:r>
        <w:rPr>
          <w:rFonts w:ascii="宋体" w:hAnsi="宋体" w:eastAsia="宋体" w:cs="宋体"/>
          <w:sz w:val="20"/>
          <w:szCs w:val="20"/>
        </w:rPr>
        <w:t xml:space="preserve"> </w:t>
      </w:r>
      <w:r>
        <w:rPr>
          <w:rFonts w:ascii="宋体" w:hAnsi="宋体" w:eastAsia="宋体" w:cs="宋体"/>
          <w:spacing w:val="2"/>
          <w:sz w:val="20"/>
          <w:szCs w:val="20"/>
        </w:rPr>
        <w:t>牌等；</w:t>
      </w:r>
    </w:p>
    <w:p w14:paraId="2712EF62">
      <w:pPr>
        <w:spacing w:before="165" w:line="302" w:lineRule="auto"/>
        <w:ind w:left="170" w:firstLine="462"/>
        <w:rPr>
          <w:rFonts w:ascii="宋体" w:hAnsi="宋体" w:eastAsia="宋体" w:cs="宋体"/>
          <w:sz w:val="20"/>
          <w:szCs w:val="20"/>
        </w:rPr>
      </w:pPr>
      <w:r>
        <w:rPr>
          <w:rFonts w:ascii="宋体" w:hAnsi="宋体" w:eastAsia="宋体" w:cs="宋体"/>
          <w:spacing w:val="9"/>
          <w:sz w:val="20"/>
          <w:szCs w:val="20"/>
        </w:rPr>
        <w:t>6.2.3 任何对方的技术秘密或专有知识、文件 、报告、数据、客户软件、流程图、数据库</w:t>
      </w:r>
      <w:r>
        <w:rPr>
          <w:rFonts w:ascii="宋体" w:hAnsi="宋体" w:eastAsia="宋体" w:cs="宋体"/>
          <w:spacing w:val="8"/>
          <w:sz w:val="20"/>
          <w:szCs w:val="20"/>
        </w:rPr>
        <w:t>、发</w:t>
      </w:r>
      <w:r>
        <w:rPr>
          <w:rFonts w:ascii="宋体" w:hAnsi="宋体" w:eastAsia="宋体" w:cs="宋体"/>
          <w:sz w:val="20"/>
          <w:szCs w:val="20"/>
        </w:rPr>
        <w:t xml:space="preserve"> </w:t>
      </w:r>
      <w:r>
        <w:rPr>
          <w:rFonts w:ascii="宋体" w:hAnsi="宋体" w:eastAsia="宋体" w:cs="宋体"/>
          <w:spacing w:val="6"/>
          <w:sz w:val="20"/>
          <w:szCs w:val="20"/>
        </w:rPr>
        <w:t>明、知识、贸易秘密。</w:t>
      </w:r>
    </w:p>
    <w:p w14:paraId="5A42F1F9">
      <w:pPr>
        <w:spacing w:before="160" w:line="304" w:lineRule="auto"/>
        <w:ind w:left="152" w:right="105" w:firstLine="480"/>
        <w:rPr>
          <w:rFonts w:ascii="宋体" w:hAnsi="宋体" w:eastAsia="宋体" w:cs="宋体"/>
          <w:sz w:val="20"/>
          <w:szCs w:val="20"/>
        </w:rPr>
      </w:pPr>
      <w:r>
        <w:rPr>
          <w:rFonts w:ascii="宋体" w:hAnsi="宋体" w:eastAsia="宋体" w:cs="宋体"/>
          <w:spacing w:val="9"/>
          <w:sz w:val="20"/>
          <w:szCs w:val="20"/>
        </w:rPr>
        <w:t>6.3</w:t>
      </w:r>
      <w:r>
        <w:rPr>
          <w:rFonts w:ascii="宋体" w:hAnsi="宋体" w:eastAsia="宋体" w:cs="宋体"/>
          <w:spacing w:val="33"/>
          <w:sz w:val="20"/>
          <w:szCs w:val="20"/>
        </w:rPr>
        <w:t xml:space="preserve"> </w:t>
      </w:r>
      <w:r>
        <w:rPr>
          <w:rFonts w:ascii="宋体" w:hAnsi="宋体" w:eastAsia="宋体" w:cs="宋体"/>
          <w:spacing w:val="9"/>
          <w:sz w:val="20"/>
          <w:szCs w:val="20"/>
        </w:rPr>
        <w:t>乙方应根据甲方的要求签署相应的保密协议，保密协议与</w:t>
      </w:r>
      <w:r>
        <w:rPr>
          <w:rFonts w:ascii="宋体" w:hAnsi="宋体" w:eastAsia="宋体" w:cs="宋体"/>
          <w:spacing w:val="8"/>
          <w:sz w:val="20"/>
          <w:szCs w:val="20"/>
        </w:rPr>
        <w:t>本条款存在不一致的，以保密协</w:t>
      </w:r>
      <w:r>
        <w:rPr>
          <w:rFonts w:ascii="宋体" w:hAnsi="宋体" w:eastAsia="宋体" w:cs="宋体"/>
          <w:sz w:val="20"/>
          <w:szCs w:val="20"/>
        </w:rPr>
        <w:t xml:space="preserve"> </w:t>
      </w:r>
      <w:r>
        <w:rPr>
          <w:rFonts w:ascii="宋体" w:hAnsi="宋体" w:eastAsia="宋体" w:cs="宋体"/>
          <w:spacing w:val="4"/>
          <w:sz w:val="20"/>
          <w:szCs w:val="20"/>
        </w:rPr>
        <w:t>议为准。</w:t>
      </w:r>
    </w:p>
    <w:p w14:paraId="73A579A1">
      <w:pPr>
        <w:spacing w:before="161" w:line="228" w:lineRule="auto"/>
        <w:ind w:left="155"/>
        <w:rPr>
          <w:rFonts w:ascii="宋体" w:hAnsi="宋体" w:eastAsia="宋体" w:cs="宋体"/>
          <w:sz w:val="20"/>
          <w:szCs w:val="20"/>
        </w:rPr>
      </w:pPr>
      <w:r>
        <w:rPr>
          <w:rFonts w:ascii="宋体" w:hAnsi="宋体" w:eastAsia="宋体" w:cs="宋体"/>
          <w:b/>
          <w:bCs/>
          <w:spacing w:val="3"/>
          <w:sz w:val="20"/>
          <w:szCs w:val="20"/>
        </w:rPr>
        <w:t>7.</w:t>
      </w:r>
      <w:r>
        <w:rPr>
          <w:rFonts w:ascii="宋体" w:hAnsi="宋体" w:eastAsia="宋体" w:cs="宋体"/>
          <w:spacing w:val="14"/>
          <w:sz w:val="20"/>
          <w:szCs w:val="20"/>
        </w:rPr>
        <w:t xml:space="preserve"> </w:t>
      </w:r>
      <w:r>
        <w:rPr>
          <w:rFonts w:ascii="宋体" w:hAnsi="宋体" w:eastAsia="宋体" w:cs="宋体"/>
          <w:b/>
          <w:bCs/>
          <w:spacing w:val="3"/>
          <w:sz w:val="20"/>
          <w:szCs w:val="20"/>
        </w:rPr>
        <w:t>质量保证</w:t>
      </w:r>
    </w:p>
    <w:p w14:paraId="185A91EE">
      <w:pPr>
        <w:spacing w:before="161" w:line="227" w:lineRule="auto"/>
        <w:ind w:left="635"/>
        <w:rPr>
          <w:rFonts w:ascii="宋体" w:hAnsi="宋体" w:eastAsia="宋体" w:cs="宋体"/>
          <w:spacing w:val="8"/>
          <w:sz w:val="20"/>
          <w:szCs w:val="20"/>
        </w:rPr>
        <w:sectPr>
          <w:footerReference r:id="rId13" w:type="default"/>
          <w:pgSz w:w="11906" w:h="16838"/>
          <w:pgMar w:top="1440" w:right="1800" w:bottom="1440" w:left="1800" w:header="0" w:footer="987" w:gutter="0"/>
          <w:pgNumType w:fmt="decimal"/>
          <w:cols w:space="720" w:num="1"/>
        </w:sectPr>
      </w:pPr>
      <w:r>
        <w:rPr>
          <w:rFonts w:ascii="宋体" w:hAnsi="宋体" w:eastAsia="宋体" w:cs="宋体"/>
          <w:spacing w:val="6"/>
          <w:sz w:val="20"/>
          <w:szCs w:val="20"/>
        </w:rPr>
        <w:t>7.1 货物质量保证</w:t>
      </w:r>
      <w:bookmarkStart w:id="92" w:name="bookmark9"/>
      <w:bookmarkEnd w:id="92"/>
    </w:p>
    <w:p w14:paraId="31C33648">
      <w:pPr>
        <w:spacing w:before="65" w:line="302" w:lineRule="auto"/>
        <w:ind w:right="2"/>
        <w:rPr>
          <w:rFonts w:ascii="宋体" w:hAnsi="宋体" w:eastAsia="宋体" w:cs="宋体"/>
          <w:sz w:val="20"/>
          <w:szCs w:val="20"/>
        </w:rPr>
      </w:pPr>
      <w:r>
        <w:rPr>
          <w:rFonts w:ascii="宋体" w:hAnsi="宋体" w:eastAsia="宋体" w:cs="宋体"/>
          <w:spacing w:val="8"/>
          <w:sz w:val="20"/>
          <w:szCs w:val="20"/>
        </w:rPr>
        <w:t>7.1.1</w:t>
      </w:r>
      <w:r>
        <w:rPr>
          <w:rFonts w:ascii="宋体" w:hAnsi="宋体" w:eastAsia="宋体" w:cs="宋体"/>
          <w:spacing w:val="48"/>
          <w:sz w:val="20"/>
          <w:szCs w:val="20"/>
        </w:rPr>
        <w:t xml:space="preserve"> </w:t>
      </w:r>
      <w:r>
        <w:rPr>
          <w:rFonts w:ascii="宋体" w:hAnsi="宋体" w:eastAsia="宋体" w:cs="宋体"/>
          <w:spacing w:val="8"/>
          <w:sz w:val="20"/>
          <w:szCs w:val="20"/>
        </w:rPr>
        <w:t>乙方必须保证货物是全新、未使用过的，并完全符合强制性的国家技术质量规范和合同</w:t>
      </w:r>
      <w:r>
        <w:rPr>
          <w:rFonts w:ascii="宋体" w:hAnsi="宋体" w:eastAsia="宋体" w:cs="宋体"/>
          <w:sz w:val="20"/>
          <w:szCs w:val="20"/>
        </w:rPr>
        <w:t xml:space="preserve"> </w:t>
      </w:r>
      <w:r>
        <w:rPr>
          <w:rFonts w:ascii="宋体" w:hAnsi="宋体" w:eastAsia="宋体" w:cs="宋体"/>
          <w:spacing w:val="9"/>
          <w:sz w:val="20"/>
          <w:szCs w:val="20"/>
        </w:rPr>
        <w:t>规定的质量、规格、性能和技术规范等的要</w:t>
      </w:r>
      <w:r>
        <w:rPr>
          <w:rFonts w:ascii="宋体" w:hAnsi="宋体" w:eastAsia="宋体" w:cs="宋体"/>
          <w:spacing w:val="8"/>
          <w:sz w:val="20"/>
          <w:szCs w:val="20"/>
        </w:rPr>
        <w:t>求。</w:t>
      </w:r>
    </w:p>
    <w:p w14:paraId="78BD7240">
      <w:pPr>
        <w:spacing w:before="163" w:line="327" w:lineRule="auto"/>
        <w:ind w:left="151" w:right="2" w:firstLine="484"/>
        <w:rPr>
          <w:rFonts w:ascii="宋体" w:hAnsi="宋体" w:eastAsia="宋体" w:cs="宋体"/>
          <w:sz w:val="20"/>
          <w:szCs w:val="20"/>
        </w:rPr>
      </w:pPr>
      <w:r>
        <w:rPr>
          <w:rFonts w:ascii="宋体" w:hAnsi="宋体" w:eastAsia="宋体" w:cs="宋体"/>
          <w:spacing w:val="8"/>
          <w:sz w:val="20"/>
          <w:szCs w:val="20"/>
        </w:rPr>
        <w:t>7.1.2</w:t>
      </w:r>
      <w:r>
        <w:rPr>
          <w:rFonts w:ascii="宋体" w:hAnsi="宋体" w:eastAsia="宋体" w:cs="宋体"/>
          <w:spacing w:val="48"/>
          <w:sz w:val="20"/>
          <w:szCs w:val="20"/>
        </w:rPr>
        <w:t xml:space="preserve"> </w:t>
      </w:r>
      <w:r>
        <w:rPr>
          <w:rFonts w:ascii="宋体" w:hAnsi="宋体" w:eastAsia="宋体" w:cs="宋体"/>
          <w:spacing w:val="8"/>
          <w:sz w:val="20"/>
          <w:szCs w:val="20"/>
        </w:rPr>
        <w:t>乙方须保证所提供的货物经正确安装、正常运转和保养，在其使用寿命期内须具有符合</w:t>
      </w:r>
      <w:r>
        <w:rPr>
          <w:rFonts w:ascii="宋体" w:hAnsi="宋体" w:eastAsia="宋体" w:cs="宋体"/>
          <w:sz w:val="20"/>
          <w:szCs w:val="20"/>
        </w:rPr>
        <w:t xml:space="preserve"> </w:t>
      </w:r>
      <w:r>
        <w:rPr>
          <w:rFonts w:ascii="宋体" w:hAnsi="宋体" w:eastAsia="宋体" w:cs="宋体"/>
          <w:spacing w:val="10"/>
          <w:sz w:val="20"/>
          <w:szCs w:val="20"/>
        </w:rPr>
        <w:t>质量要求和产品说明书的性能。在货物质量保证期之内，乙方须对由于</w:t>
      </w:r>
      <w:r>
        <w:rPr>
          <w:rFonts w:ascii="宋体" w:hAnsi="宋体" w:eastAsia="宋体" w:cs="宋体"/>
          <w:spacing w:val="9"/>
          <w:sz w:val="20"/>
          <w:szCs w:val="20"/>
        </w:rPr>
        <w:t>设计、工艺或材料的缺陷而</w:t>
      </w:r>
      <w:r>
        <w:rPr>
          <w:rFonts w:ascii="宋体" w:hAnsi="宋体" w:eastAsia="宋体" w:cs="宋体"/>
          <w:sz w:val="20"/>
          <w:szCs w:val="20"/>
        </w:rPr>
        <w:t xml:space="preserve"> </w:t>
      </w:r>
      <w:r>
        <w:rPr>
          <w:rFonts w:ascii="宋体" w:hAnsi="宋体" w:eastAsia="宋体" w:cs="宋体"/>
          <w:spacing w:val="9"/>
          <w:sz w:val="20"/>
          <w:szCs w:val="20"/>
        </w:rPr>
        <w:t>发生的任何不足或故障负责，并免费予以改进或更换。</w:t>
      </w:r>
    </w:p>
    <w:p w14:paraId="723A0765">
      <w:pPr>
        <w:spacing w:before="158" w:line="348" w:lineRule="auto"/>
        <w:ind w:left="149" w:right="2" w:firstLine="485"/>
        <w:rPr>
          <w:rFonts w:ascii="宋体" w:hAnsi="宋体" w:eastAsia="宋体" w:cs="宋体"/>
          <w:sz w:val="20"/>
          <w:szCs w:val="20"/>
        </w:rPr>
      </w:pPr>
      <w:r>
        <w:rPr>
          <w:rFonts w:ascii="宋体" w:hAnsi="宋体" w:eastAsia="宋体" w:cs="宋体"/>
          <w:spacing w:val="9"/>
          <w:sz w:val="20"/>
          <w:szCs w:val="20"/>
        </w:rPr>
        <w:t>7.1.3 根据乙方按检验标准自己检验结果或委托有资质的相关质检机构的检验结果，</w:t>
      </w:r>
      <w:r>
        <w:rPr>
          <w:rFonts w:ascii="宋体" w:hAnsi="宋体" w:eastAsia="宋体" w:cs="宋体"/>
          <w:spacing w:val="8"/>
          <w:sz w:val="20"/>
          <w:szCs w:val="20"/>
        </w:rPr>
        <w:t>发现货物</w:t>
      </w:r>
      <w:r>
        <w:rPr>
          <w:rFonts w:ascii="宋体" w:hAnsi="宋体" w:eastAsia="宋体" w:cs="宋体"/>
          <w:sz w:val="20"/>
          <w:szCs w:val="20"/>
        </w:rPr>
        <w:t xml:space="preserve"> </w:t>
      </w:r>
      <w:r>
        <w:rPr>
          <w:rFonts w:ascii="宋体" w:hAnsi="宋体" w:eastAsia="宋体" w:cs="宋体"/>
          <w:spacing w:val="10"/>
          <w:sz w:val="20"/>
          <w:szCs w:val="20"/>
        </w:rPr>
        <w:t>的数量、质量、规格与合同不符；或者在质量保证期内，证实货物存在缺陷</w:t>
      </w:r>
      <w:r>
        <w:rPr>
          <w:rFonts w:ascii="宋体" w:hAnsi="宋体" w:eastAsia="宋体" w:cs="宋体"/>
          <w:spacing w:val="9"/>
          <w:sz w:val="20"/>
          <w:szCs w:val="20"/>
        </w:rPr>
        <w:t>，包括潜在的缺陷或使</w:t>
      </w:r>
      <w:r>
        <w:rPr>
          <w:rFonts w:ascii="宋体" w:hAnsi="宋体" w:eastAsia="宋体" w:cs="宋体"/>
          <w:sz w:val="20"/>
          <w:szCs w:val="20"/>
        </w:rPr>
        <w:t xml:space="preserve"> </w:t>
      </w:r>
      <w:r>
        <w:rPr>
          <w:rFonts w:ascii="宋体" w:hAnsi="宋体" w:eastAsia="宋体" w:cs="宋体"/>
          <w:spacing w:val="9"/>
          <w:sz w:val="20"/>
          <w:szCs w:val="20"/>
        </w:rPr>
        <w:t>用不符合要求的材料等，</w:t>
      </w:r>
      <w:r>
        <w:rPr>
          <w:rFonts w:ascii="宋体" w:hAnsi="宋体" w:eastAsia="宋体" w:cs="宋体"/>
          <w:spacing w:val="-58"/>
          <w:sz w:val="20"/>
          <w:szCs w:val="20"/>
        </w:rPr>
        <w:t xml:space="preserve"> </w:t>
      </w:r>
      <w:r>
        <w:rPr>
          <w:rFonts w:ascii="宋体" w:hAnsi="宋体" w:eastAsia="宋体" w:cs="宋体"/>
          <w:spacing w:val="9"/>
          <w:sz w:val="20"/>
          <w:szCs w:val="20"/>
        </w:rPr>
        <w:t>甲方应书面通知乙方。接到上述通知后，乙方应及时</w:t>
      </w:r>
      <w:r>
        <w:rPr>
          <w:rFonts w:ascii="宋体" w:hAnsi="宋体" w:eastAsia="宋体" w:cs="宋体"/>
          <w:spacing w:val="8"/>
          <w:sz w:val="20"/>
          <w:szCs w:val="20"/>
        </w:rPr>
        <w:t>免费更换或修理破损</w:t>
      </w:r>
      <w:r>
        <w:rPr>
          <w:rFonts w:ascii="宋体" w:hAnsi="宋体" w:eastAsia="宋体" w:cs="宋体"/>
          <w:sz w:val="20"/>
          <w:szCs w:val="20"/>
        </w:rPr>
        <w:t xml:space="preserve"> </w:t>
      </w:r>
      <w:r>
        <w:rPr>
          <w:rFonts w:ascii="宋体" w:hAnsi="宋体" w:eastAsia="宋体" w:cs="宋体"/>
          <w:spacing w:val="9"/>
          <w:sz w:val="20"/>
          <w:szCs w:val="20"/>
        </w:rPr>
        <w:t>货物。乙方在甲方发出质量异议通知后，未作答复，</w:t>
      </w:r>
      <w:r>
        <w:rPr>
          <w:rFonts w:ascii="宋体" w:hAnsi="宋体" w:eastAsia="宋体" w:cs="宋体"/>
          <w:spacing w:val="-58"/>
          <w:sz w:val="20"/>
          <w:szCs w:val="20"/>
        </w:rPr>
        <w:t xml:space="preserve"> </w:t>
      </w:r>
      <w:r>
        <w:rPr>
          <w:rFonts w:ascii="宋体" w:hAnsi="宋体" w:eastAsia="宋体" w:cs="宋体"/>
          <w:spacing w:val="9"/>
          <w:sz w:val="20"/>
          <w:szCs w:val="20"/>
        </w:rPr>
        <w:t>甲方在通知书中所提出的</w:t>
      </w:r>
      <w:r>
        <w:rPr>
          <w:rFonts w:ascii="宋体" w:hAnsi="宋体" w:eastAsia="宋体" w:cs="宋体"/>
          <w:spacing w:val="8"/>
          <w:sz w:val="20"/>
          <w:szCs w:val="20"/>
        </w:rPr>
        <w:t>要求应视为已被乙方</w:t>
      </w:r>
      <w:r>
        <w:rPr>
          <w:rFonts w:ascii="宋体" w:hAnsi="宋体" w:eastAsia="宋体" w:cs="宋体"/>
          <w:sz w:val="20"/>
          <w:szCs w:val="20"/>
        </w:rPr>
        <w:t xml:space="preserve"> </w:t>
      </w:r>
      <w:r>
        <w:rPr>
          <w:rFonts w:ascii="宋体" w:hAnsi="宋体" w:eastAsia="宋体" w:cs="宋体"/>
          <w:spacing w:val="3"/>
          <w:sz w:val="20"/>
          <w:szCs w:val="20"/>
        </w:rPr>
        <w:t>接受。</w:t>
      </w:r>
    </w:p>
    <w:p w14:paraId="6C0C312B">
      <w:pPr>
        <w:spacing w:before="162" w:line="327" w:lineRule="auto"/>
        <w:ind w:left="149" w:right="2" w:firstLine="485"/>
        <w:rPr>
          <w:rFonts w:ascii="宋体" w:hAnsi="宋体" w:eastAsia="宋体" w:cs="宋体"/>
          <w:sz w:val="20"/>
          <w:szCs w:val="20"/>
        </w:rPr>
      </w:pPr>
      <w:r>
        <w:rPr>
          <w:rFonts w:ascii="宋体" w:hAnsi="宋体" w:eastAsia="宋体" w:cs="宋体"/>
          <w:spacing w:val="7"/>
          <w:sz w:val="20"/>
          <w:szCs w:val="20"/>
        </w:rPr>
        <w:t>7.1.4</w:t>
      </w:r>
      <w:r>
        <w:rPr>
          <w:rFonts w:ascii="宋体" w:hAnsi="宋体" w:eastAsia="宋体" w:cs="宋体"/>
          <w:spacing w:val="47"/>
          <w:sz w:val="20"/>
          <w:szCs w:val="20"/>
        </w:rPr>
        <w:t xml:space="preserve"> </w:t>
      </w:r>
      <w:r>
        <w:rPr>
          <w:rFonts w:ascii="宋体" w:hAnsi="宋体" w:eastAsia="宋体" w:cs="宋体"/>
          <w:spacing w:val="7"/>
          <w:sz w:val="20"/>
          <w:szCs w:val="20"/>
        </w:rPr>
        <w:t>乙方在收到通知后虽答复，但没有弥补缺陷，</w:t>
      </w:r>
      <w:r>
        <w:rPr>
          <w:rFonts w:ascii="宋体" w:hAnsi="宋体" w:eastAsia="宋体" w:cs="宋体"/>
          <w:spacing w:val="-56"/>
          <w:sz w:val="20"/>
          <w:szCs w:val="20"/>
        </w:rPr>
        <w:t xml:space="preserve"> </w:t>
      </w:r>
      <w:r>
        <w:rPr>
          <w:rFonts w:ascii="宋体" w:hAnsi="宋体" w:eastAsia="宋体" w:cs="宋体"/>
          <w:spacing w:val="7"/>
          <w:sz w:val="20"/>
          <w:szCs w:val="20"/>
        </w:rPr>
        <w:t>甲方可采取必要的补救措施，但由此引发</w:t>
      </w:r>
      <w:r>
        <w:rPr>
          <w:rFonts w:ascii="宋体" w:hAnsi="宋体" w:eastAsia="宋体" w:cs="宋体"/>
          <w:sz w:val="20"/>
          <w:szCs w:val="20"/>
        </w:rPr>
        <w:t xml:space="preserve"> </w:t>
      </w:r>
      <w:r>
        <w:rPr>
          <w:rFonts w:ascii="宋体" w:hAnsi="宋体" w:eastAsia="宋体" w:cs="宋体"/>
          <w:spacing w:val="8"/>
          <w:sz w:val="20"/>
          <w:szCs w:val="20"/>
        </w:rPr>
        <w:t>的风险和费用将由乙方承担。</w:t>
      </w:r>
      <w:r>
        <w:rPr>
          <w:rFonts w:ascii="宋体" w:hAnsi="宋体" w:eastAsia="宋体" w:cs="宋体"/>
          <w:spacing w:val="-59"/>
          <w:sz w:val="20"/>
          <w:szCs w:val="20"/>
        </w:rPr>
        <w:t xml:space="preserve"> </w:t>
      </w:r>
      <w:r>
        <w:rPr>
          <w:rFonts w:ascii="宋体" w:hAnsi="宋体" w:eastAsia="宋体" w:cs="宋体"/>
          <w:spacing w:val="8"/>
          <w:sz w:val="20"/>
          <w:szCs w:val="20"/>
        </w:rPr>
        <w:t>甲方可从合同款或乙方提交的履约保证金中扣款</w:t>
      </w:r>
      <w:r>
        <w:rPr>
          <w:rFonts w:ascii="宋体" w:hAnsi="宋体" w:eastAsia="宋体" w:cs="宋体"/>
          <w:spacing w:val="7"/>
          <w:sz w:val="20"/>
          <w:szCs w:val="20"/>
        </w:rPr>
        <w:t>，不足部分，</w:t>
      </w:r>
      <w:r>
        <w:rPr>
          <w:rFonts w:ascii="宋体" w:hAnsi="宋体" w:eastAsia="宋体" w:cs="宋体"/>
          <w:spacing w:val="-56"/>
          <w:sz w:val="20"/>
          <w:szCs w:val="20"/>
        </w:rPr>
        <w:t xml:space="preserve"> </w:t>
      </w:r>
      <w:r>
        <w:rPr>
          <w:rFonts w:ascii="宋体" w:hAnsi="宋体" w:eastAsia="宋体" w:cs="宋体"/>
          <w:spacing w:val="7"/>
          <w:sz w:val="20"/>
          <w:szCs w:val="20"/>
        </w:rPr>
        <w:t>甲方有</w:t>
      </w:r>
      <w:r>
        <w:rPr>
          <w:rFonts w:ascii="宋体" w:hAnsi="宋体" w:eastAsia="宋体" w:cs="宋体"/>
          <w:sz w:val="20"/>
          <w:szCs w:val="20"/>
        </w:rPr>
        <w:t xml:space="preserve"> </w:t>
      </w:r>
      <w:r>
        <w:rPr>
          <w:rFonts w:ascii="宋体" w:hAnsi="宋体" w:eastAsia="宋体" w:cs="宋体"/>
          <w:spacing w:val="8"/>
          <w:sz w:val="20"/>
          <w:szCs w:val="20"/>
        </w:rPr>
        <w:t>权要求乙方赔偿。</w:t>
      </w:r>
      <w:r>
        <w:rPr>
          <w:rFonts w:ascii="宋体" w:hAnsi="宋体" w:eastAsia="宋体" w:cs="宋体"/>
          <w:spacing w:val="-57"/>
          <w:sz w:val="20"/>
          <w:szCs w:val="20"/>
        </w:rPr>
        <w:t xml:space="preserve"> </w:t>
      </w:r>
      <w:r>
        <w:rPr>
          <w:rFonts w:ascii="宋体" w:hAnsi="宋体" w:eastAsia="宋体" w:cs="宋体"/>
          <w:spacing w:val="8"/>
          <w:sz w:val="20"/>
          <w:szCs w:val="20"/>
        </w:rPr>
        <w:t>甲方根据合同规定对卖方行使的其他权力不受影</w:t>
      </w:r>
      <w:r>
        <w:rPr>
          <w:rFonts w:ascii="宋体" w:hAnsi="宋体" w:eastAsia="宋体" w:cs="宋体"/>
          <w:spacing w:val="7"/>
          <w:sz w:val="20"/>
          <w:szCs w:val="20"/>
        </w:rPr>
        <w:t>响。</w:t>
      </w:r>
    </w:p>
    <w:p w14:paraId="5635CC35">
      <w:pPr>
        <w:spacing w:before="161" w:line="227" w:lineRule="auto"/>
        <w:ind w:left="635"/>
        <w:rPr>
          <w:rFonts w:ascii="宋体" w:hAnsi="宋体" w:eastAsia="宋体" w:cs="宋体"/>
          <w:sz w:val="20"/>
          <w:szCs w:val="20"/>
        </w:rPr>
      </w:pPr>
      <w:r>
        <w:rPr>
          <w:rFonts w:ascii="宋体" w:hAnsi="宋体" w:eastAsia="宋体" w:cs="宋体"/>
          <w:spacing w:val="9"/>
          <w:sz w:val="20"/>
          <w:szCs w:val="20"/>
        </w:rPr>
        <w:t>7.1.5 合同条款下货物的质量保证期自货物通</w:t>
      </w:r>
      <w:r>
        <w:rPr>
          <w:rFonts w:ascii="宋体" w:hAnsi="宋体" w:eastAsia="宋体" w:cs="宋体"/>
          <w:spacing w:val="8"/>
          <w:sz w:val="20"/>
          <w:szCs w:val="20"/>
        </w:rPr>
        <w:t>过最终验收起算，合同另行规定除外。</w:t>
      </w:r>
    </w:p>
    <w:p w14:paraId="373869E3">
      <w:pPr>
        <w:spacing w:before="162" w:line="228" w:lineRule="auto"/>
        <w:ind w:left="635"/>
        <w:rPr>
          <w:rFonts w:ascii="宋体" w:hAnsi="宋体" w:eastAsia="宋体" w:cs="宋体"/>
          <w:sz w:val="20"/>
          <w:szCs w:val="20"/>
        </w:rPr>
      </w:pPr>
      <w:r>
        <w:rPr>
          <w:rFonts w:ascii="宋体" w:hAnsi="宋体" w:eastAsia="宋体" w:cs="宋体"/>
          <w:spacing w:val="7"/>
          <w:sz w:val="20"/>
          <w:szCs w:val="20"/>
        </w:rPr>
        <w:t>7.2 辅助服务质量保证</w:t>
      </w:r>
    </w:p>
    <w:p w14:paraId="1923A36B">
      <w:pPr>
        <w:spacing w:before="160" w:line="340" w:lineRule="auto"/>
        <w:ind w:left="152" w:right="2" w:firstLine="483"/>
        <w:rPr>
          <w:rFonts w:ascii="宋体" w:hAnsi="宋体" w:eastAsia="宋体" w:cs="宋体"/>
          <w:sz w:val="20"/>
          <w:szCs w:val="20"/>
        </w:rPr>
      </w:pPr>
      <w:r>
        <w:rPr>
          <w:rFonts w:ascii="宋体" w:hAnsi="宋体" w:eastAsia="宋体" w:cs="宋体"/>
          <w:spacing w:val="8"/>
          <w:sz w:val="20"/>
          <w:szCs w:val="20"/>
        </w:rPr>
        <w:t>7.2.1</w:t>
      </w:r>
      <w:r>
        <w:rPr>
          <w:rFonts w:ascii="宋体" w:hAnsi="宋体" w:eastAsia="宋体" w:cs="宋体"/>
          <w:spacing w:val="48"/>
          <w:sz w:val="20"/>
          <w:szCs w:val="20"/>
        </w:rPr>
        <w:t xml:space="preserve"> </w:t>
      </w:r>
      <w:r>
        <w:rPr>
          <w:rFonts w:ascii="宋体" w:hAnsi="宋体" w:eastAsia="宋体" w:cs="宋体"/>
          <w:spacing w:val="8"/>
          <w:sz w:val="20"/>
          <w:szCs w:val="20"/>
        </w:rPr>
        <w:t>乙方保证免费提供合同条款下的软件产品原厂商至少一年软件全部功能及其换代产品的</w:t>
      </w:r>
      <w:r>
        <w:rPr>
          <w:rFonts w:ascii="宋体" w:hAnsi="宋体" w:eastAsia="宋体" w:cs="宋体"/>
          <w:sz w:val="20"/>
          <w:szCs w:val="20"/>
        </w:rPr>
        <w:t xml:space="preserve"> </w:t>
      </w:r>
      <w:r>
        <w:rPr>
          <w:rFonts w:ascii="宋体" w:hAnsi="宋体" w:eastAsia="宋体" w:cs="宋体"/>
          <w:spacing w:val="10"/>
          <w:sz w:val="20"/>
          <w:szCs w:val="20"/>
        </w:rPr>
        <w:t>升级与技术支持服务（包含任何版本升级、产品换代、更新及在原有</w:t>
      </w:r>
      <w:r>
        <w:rPr>
          <w:rFonts w:ascii="宋体" w:hAnsi="宋体" w:eastAsia="宋体" w:cs="宋体"/>
          <w:spacing w:val="9"/>
          <w:sz w:val="20"/>
          <w:szCs w:val="20"/>
        </w:rPr>
        <w:t>产品基础上的拆解、完善、合</w:t>
      </w:r>
      <w:r>
        <w:rPr>
          <w:rFonts w:ascii="宋体" w:hAnsi="宋体" w:eastAsia="宋体" w:cs="宋体"/>
          <w:sz w:val="20"/>
          <w:szCs w:val="20"/>
        </w:rPr>
        <w:t xml:space="preserve"> </w:t>
      </w:r>
      <w:r>
        <w:rPr>
          <w:rFonts w:ascii="宋体" w:hAnsi="宋体" w:eastAsia="宋体" w:cs="宋体"/>
          <w:spacing w:val="9"/>
          <w:sz w:val="20"/>
          <w:szCs w:val="20"/>
        </w:rPr>
        <w:t>并所产生的新产品，提供升级产品介质及授权，要求原厂商承诺，并加盖原厂商公章</w:t>
      </w:r>
      <w:r>
        <w:rPr>
          <w:rFonts w:ascii="宋体" w:hAnsi="宋体" w:eastAsia="宋体" w:cs="宋体"/>
          <w:spacing w:val="24"/>
          <w:sz w:val="20"/>
          <w:szCs w:val="20"/>
        </w:rPr>
        <w:t>），</w:t>
      </w:r>
      <w:r>
        <w:rPr>
          <w:rFonts w:ascii="宋体" w:hAnsi="宋体" w:eastAsia="宋体" w:cs="宋体"/>
          <w:spacing w:val="9"/>
          <w:sz w:val="20"/>
          <w:szCs w:val="20"/>
        </w:rPr>
        <w:t>不得出现</w:t>
      </w:r>
      <w:r>
        <w:rPr>
          <w:rFonts w:ascii="宋体" w:hAnsi="宋体" w:eastAsia="宋体" w:cs="宋体"/>
          <w:sz w:val="20"/>
          <w:szCs w:val="20"/>
        </w:rPr>
        <w:t xml:space="preserve"> </w:t>
      </w:r>
      <w:r>
        <w:rPr>
          <w:rFonts w:ascii="宋体" w:hAnsi="宋体" w:eastAsia="宋体" w:cs="宋体"/>
          <w:spacing w:val="8"/>
          <w:sz w:val="20"/>
          <w:szCs w:val="20"/>
        </w:rPr>
        <w:t>因货物停售、转产而无法提供上述支持服务。</w:t>
      </w:r>
    </w:p>
    <w:p w14:paraId="7B3C6A92">
      <w:pPr>
        <w:spacing w:before="163" w:line="303" w:lineRule="auto"/>
        <w:ind w:left="152" w:right="2" w:firstLine="483"/>
        <w:rPr>
          <w:rFonts w:ascii="宋体" w:hAnsi="宋体" w:eastAsia="宋体" w:cs="宋体"/>
          <w:sz w:val="20"/>
          <w:szCs w:val="20"/>
        </w:rPr>
      </w:pPr>
      <w:r>
        <w:rPr>
          <w:rFonts w:ascii="宋体" w:hAnsi="宋体" w:eastAsia="宋体" w:cs="宋体"/>
          <w:spacing w:val="8"/>
          <w:sz w:val="20"/>
          <w:szCs w:val="20"/>
        </w:rPr>
        <w:t>7.2.2</w:t>
      </w:r>
      <w:r>
        <w:rPr>
          <w:rFonts w:ascii="宋体" w:hAnsi="宋体" w:eastAsia="宋体" w:cs="宋体"/>
          <w:spacing w:val="48"/>
          <w:sz w:val="20"/>
          <w:szCs w:val="20"/>
        </w:rPr>
        <w:t xml:space="preserve"> </w:t>
      </w:r>
      <w:r>
        <w:rPr>
          <w:rFonts w:ascii="宋体" w:hAnsi="宋体" w:eastAsia="宋体" w:cs="宋体"/>
          <w:spacing w:val="8"/>
          <w:sz w:val="20"/>
          <w:szCs w:val="20"/>
        </w:rPr>
        <w:t>乙方应保证合同条款下所提供的服务包括培训、安装指导、单机调试、系统联调和试验</w:t>
      </w:r>
      <w:r>
        <w:rPr>
          <w:rFonts w:ascii="宋体" w:hAnsi="宋体" w:eastAsia="宋体" w:cs="宋体"/>
          <w:sz w:val="20"/>
          <w:szCs w:val="20"/>
        </w:rPr>
        <w:t xml:space="preserve"> </w:t>
      </w:r>
      <w:r>
        <w:rPr>
          <w:rFonts w:ascii="宋体" w:hAnsi="宋体" w:eastAsia="宋体" w:cs="宋体"/>
          <w:spacing w:val="9"/>
          <w:sz w:val="20"/>
          <w:szCs w:val="20"/>
        </w:rPr>
        <w:t>等，按合同规定方式进行，并保证不存在因乙方工作人员的过失、错误或疏忽而产生的缺陷。</w:t>
      </w:r>
    </w:p>
    <w:p w14:paraId="7A3165FF">
      <w:pPr>
        <w:spacing w:before="162" w:line="228" w:lineRule="auto"/>
        <w:ind w:left="151"/>
        <w:rPr>
          <w:rFonts w:ascii="宋体" w:hAnsi="宋体" w:eastAsia="宋体" w:cs="宋体"/>
          <w:sz w:val="20"/>
          <w:szCs w:val="20"/>
        </w:rPr>
      </w:pPr>
      <w:r>
        <w:rPr>
          <w:rFonts w:ascii="宋体" w:hAnsi="宋体" w:eastAsia="宋体" w:cs="宋体"/>
          <w:b/>
          <w:bCs/>
          <w:spacing w:val="5"/>
          <w:sz w:val="20"/>
          <w:szCs w:val="20"/>
        </w:rPr>
        <w:t>8.包装要求</w:t>
      </w:r>
    </w:p>
    <w:p w14:paraId="61D919AE">
      <w:pPr>
        <w:spacing w:before="161" w:line="302" w:lineRule="auto"/>
        <w:ind w:left="150" w:firstLine="480"/>
        <w:rPr>
          <w:rFonts w:ascii="宋体" w:hAnsi="宋体" w:eastAsia="宋体" w:cs="宋体"/>
          <w:sz w:val="20"/>
          <w:szCs w:val="20"/>
        </w:rPr>
      </w:pPr>
      <w:r>
        <w:rPr>
          <w:rFonts w:ascii="宋体" w:hAnsi="宋体" w:eastAsia="宋体" w:cs="宋体"/>
          <w:spacing w:val="9"/>
          <w:sz w:val="20"/>
          <w:szCs w:val="20"/>
        </w:rPr>
        <w:t>8.1 除合同另有约定外,乙方提供的全部货物,均应采用本行业通用的方式进行包装，且该包装</w:t>
      </w:r>
      <w:r>
        <w:rPr>
          <w:rFonts w:ascii="宋体" w:hAnsi="宋体" w:eastAsia="宋体" w:cs="宋体"/>
          <w:spacing w:val="2"/>
          <w:sz w:val="20"/>
          <w:szCs w:val="20"/>
        </w:rPr>
        <w:t xml:space="preserve"> </w:t>
      </w:r>
      <w:r>
        <w:rPr>
          <w:rFonts w:ascii="宋体" w:hAnsi="宋体" w:eastAsia="宋体" w:cs="宋体"/>
          <w:spacing w:val="8"/>
          <w:sz w:val="20"/>
          <w:szCs w:val="20"/>
        </w:rPr>
        <w:t>应符合国家有关包装的法律、法规的规定。</w:t>
      </w:r>
    </w:p>
    <w:p w14:paraId="42D3D5D8">
      <w:pPr>
        <w:spacing w:before="163" w:line="327" w:lineRule="auto"/>
        <w:ind w:left="150" w:firstLine="480"/>
        <w:rPr>
          <w:rFonts w:ascii="宋体" w:hAnsi="宋体" w:eastAsia="宋体" w:cs="宋体"/>
          <w:sz w:val="20"/>
          <w:szCs w:val="20"/>
        </w:rPr>
      </w:pPr>
      <w:r>
        <w:rPr>
          <w:rFonts w:ascii="宋体" w:hAnsi="宋体" w:eastAsia="宋体" w:cs="宋体"/>
          <w:spacing w:val="9"/>
          <w:sz w:val="20"/>
          <w:szCs w:val="20"/>
        </w:rPr>
        <w:t>8.2 包装应适应于远距离运输，并有良好的防潮、防震、防锈和防粗暴装卸等保护措施，以确</w:t>
      </w:r>
      <w:r>
        <w:rPr>
          <w:rFonts w:ascii="宋体" w:hAnsi="宋体" w:eastAsia="宋体" w:cs="宋体"/>
          <w:spacing w:val="11"/>
          <w:sz w:val="20"/>
          <w:szCs w:val="20"/>
        </w:rPr>
        <w:t xml:space="preserve"> </w:t>
      </w:r>
      <w:r>
        <w:rPr>
          <w:rFonts w:ascii="宋体" w:hAnsi="宋体" w:eastAsia="宋体" w:cs="宋体"/>
          <w:spacing w:val="9"/>
          <w:sz w:val="20"/>
          <w:szCs w:val="20"/>
        </w:rPr>
        <w:t>保货物安全运抵现场。</w:t>
      </w:r>
      <w:r>
        <w:rPr>
          <w:rFonts w:ascii="宋体" w:hAnsi="宋体" w:eastAsia="宋体" w:cs="宋体"/>
          <w:spacing w:val="-59"/>
          <w:sz w:val="20"/>
          <w:szCs w:val="20"/>
        </w:rPr>
        <w:t xml:space="preserve"> </w:t>
      </w:r>
      <w:r>
        <w:rPr>
          <w:rFonts w:ascii="宋体" w:hAnsi="宋体" w:eastAsia="宋体" w:cs="宋体"/>
          <w:spacing w:val="9"/>
          <w:sz w:val="20"/>
          <w:szCs w:val="20"/>
        </w:rPr>
        <w:t>由于包装不善所引起的货物锈蚀、损坏和损失均由乙方</w:t>
      </w:r>
      <w:r>
        <w:rPr>
          <w:rFonts w:ascii="宋体" w:hAnsi="宋体" w:eastAsia="宋体" w:cs="宋体"/>
          <w:spacing w:val="8"/>
          <w:sz w:val="20"/>
          <w:szCs w:val="20"/>
        </w:rPr>
        <w:t>承担。乙方应提供货</w:t>
      </w:r>
      <w:r>
        <w:rPr>
          <w:rFonts w:ascii="宋体" w:hAnsi="宋体" w:eastAsia="宋体" w:cs="宋体"/>
          <w:sz w:val="20"/>
          <w:szCs w:val="20"/>
        </w:rPr>
        <w:t xml:space="preserve"> </w:t>
      </w:r>
      <w:r>
        <w:rPr>
          <w:rFonts w:ascii="宋体" w:hAnsi="宋体" w:eastAsia="宋体" w:cs="宋体"/>
          <w:spacing w:val="8"/>
          <w:sz w:val="20"/>
          <w:szCs w:val="20"/>
        </w:rPr>
        <w:t>物运至合同规定的最终目的地所需要的包装，</w:t>
      </w:r>
      <w:r>
        <w:rPr>
          <w:rFonts w:ascii="宋体" w:hAnsi="宋体" w:eastAsia="宋体" w:cs="宋体"/>
          <w:spacing w:val="-52"/>
          <w:sz w:val="20"/>
          <w:szCs w:val="20"/>
        </w:rPr>
        <w:t xml:space="preserve"> </w:t>
      </w:r>
      <w:r>
        <w:rPr>
          <w:rFonts w:ascii="宋体" w:hAnsi="宋体" w:eastAsia="宋体" w:cs="宋体"/>
          <w:spacing w:val="8"/>
          <w:sz w:val="20"/>
          <w:szCs w:val="20"/>
        </w:rPr>
        <w:t>以防止货物在转运中损坏或变质。</w:t>
      </w:r>
    </w:p>
    <w:p w14:paraId="424F07C4">
      <w:pPr>
        <w:spacing w:before="162" w:line="227" w:lineRule="auto"/>
        <w:ind w:left="631"/>
        <w:rPr>
          <w:rFonts w:ascii="宋体" w:hAnsi="宋体" w:eastAsia="宋体" w:cs="宋体"/>
          <w:sz w:val="20"/>
          <w:szCs w:val="20"/>
        </w:rPr>
      </w:pPr>
      <w:r>
        <w:rPr>
          <w:rFonts w:ascii="宋体" w:hAnsi="宋体" w:eastAsia="宋体" w:cs="宋体"/>
          <w:spacing w:val="7"/>
          <w:sz w:val="20"/>
          <w:szCs w:val="20"/>
        </w:rPr>
        <w:t>8.3</w:t>
      </w:r>
      <w:r>
        <w:rPr>
          <w:rFonts w:ascii="宋体" w:hAnsi="宋体" w:eastAsia="宋体" w:cs="宋体"/>
          <w:spacing w:val="33"/>
          <w:sz w:val="20"/>
          <w:szCs w:val="20"/>
        </w:rPr>
        <w:t xml:space="preserve"> </w:t>
      </w:r>
      <w:r>
        <w:rPr>
          <w:rFonts w:ascii="宋体" w:hAnsi="宋体" w:eastAsia="宋体" w:cs="宋体"/>
          <w:spacing w:val="7"/>
          <w:sz w:val="20"/>
          <w:szCs w:val="20"/>
        </w:rPr>
        <w:t>乙方所提供的货物包装均为出厂时原包装。</w:t>
      </w:r>
    </w:p>
    <w:p w14:paraId="5D9C3F17">
      <w:pPr>
        <w:spacing w:before="162" w:line="302" w:lineRule="auto"/>
        <w:ind w:left="150" w:firstLine="480"/>
        <w:rPr>
          <w:rFonts w:ascii="宋体" w:hAnsi="宋体" w:eastAsia="宋体" w:cs="宋体"/>
          <w:sz w:val="20"/>
          <w:szCs w:val="20"/>
        </w:rPr>
      </w:pPr>
      <w:r>
        <w:rPr>
          <w:rFonts w:ascii="宋体" w:hAnsi="宋体" w:eastAsia="宋体" w:cs="宋体"/>
          <w:spacing w:val="9"/>
          <w:sz w:val="20"/>
          <w:szCs w:val="20"/>
        </w:rPr>
        <w:t>8.4</w:t>
      </w:r>
      <w:r>
        <w:rPr>
          <w:rFonts w:ascii="宋体" w:hAnsi="宋体" w:eastAsia="宋体" w:cs="宋体"/>
          <w:spacing w:val="33"/>
          <w:sz w:val="20"/>
          <w:szCs w:val="20"/>
        </w:rPr>
        <w:t xml:space="preserve"> </w:t>
      </w:r>
      <w:r>
        <w:rPr>
          <w:rFonts w:ascii="宋体" w:hAnsi="宋体" w:eastAsia="宋体" w:cs="宋体"/>
          <w:spacing w:val="9"/>
          <w:sz w:val="20"/>
          <w:szCs w:val="20"/>
        </w:rPr>
        <w:t>乙方所提供货物必须附有质量合格证，装箱清单，主机、附</w:t>
      </w:r>
      <w:r>
        <w:rPr>
          <w:rFonts w:ascii="宋体" w:hAnsi="宋体" w:eastAsia="宋体" w:cs="宋体"/>
          <w:spacing w:val="8"/>
          <w:sz w:val="20"/>
          <w:szCs w:val="20"/>
        </w:rPr>
        <w:t>件、各种零部件和消耗品，有</w:t>
      </w:r>
      <w:r>
        <w:rPr>
          <w:rFonts w:ascii="宋体" w:hAnsi="宋体" w:eastAsia="宋体" w:cs="宋体"/>
          <w:sz w:val="20"/>
          <w:szCs w:val="20"/>
        </w:rPr>
        <w:t xml:space="preserve"> </w:t>
      </w:r>
      <w:r>
        <w:rPr>
          <w:rFonts w:ascii="宋体" w:hAnsi="宋体" w:eastAsia="宋体" w:cs="宋体"/>
          <w:spacing w:val="8"/>
          <w:sz w:val="20"/>
          <w:szCs w:val="20"/>
        </w:rPr>
        <w:t>清楚的与装箱单相对应的名称和编号。</w:t>
      </w:r>
    </w:p>
    <w:p w14:paraId="4EE3CB44">
      <w:pPr>
        <w:spacing w:before="164" w:line="302" w:lineRule="auto"/>
        <w:ind w:left="158" w:firstLine="472"/>
        <w:rPr>
          <w:rFonts w:ascii="宋体" w:hAnsi="宋体" w:eastAsia="宋体" w:cs="宋体"/>
          <w:sz w:val="20"/>
          <w:szCs w:val="20"/>
        </w:rPr>
      </w:pPr>
      <w:r>
        <w:rPr>
          <w:rFonts w:ascii="宋体" w:hAnsi="宋体" w:eastAsia="宋体" w:cs="宋体"/>
          <w:spacing w:val="9"/>
          <w:sz w:val="20"/>
          <w:szCs w:val="20"/>
        </w:rPr>
        <w:t>8.5 货物运输中的运输费用和保险费用均由乙方承担。运输过程中的一切损失、损坏均由乙方</w:t>
      </w:r>
      <w:r>
        <w:rPr>
          <w:rFonts w:ascii="宋体" w:hAnsi="宋体" w:eastAsia="宋体" w:cs="宋体"/>
          <w:spacing w:val="11"/>
          <w:sz w:val="20"/>
          <w:szCs w:val="20"/>
        </w:rPr>
        <w:t xml:space="preserve"> </w:t>
      </w:r>
      <w:r>
        <w:rPr>
          <w:rFonts w:ascii="宋体" w:hAnsi="宋体" w:eastAsia="宋体" w:cs="宋体"/>
          <w:sz w:val="20"/>
          <w:szCs w:val="20"/>
        </w:rPr>
        <w:t>负责。</w:t>
      </w:r>
    </w:p>
    <w:p w14:paraId="4DAAF988">
      <w:pPr>
        <w:spacing w:before="162" w:line="226" w:lineRule="auto"/>
        <w:ind w:left="151"/>
        <w:rPr>
          <w:rFonts w:ascii="宋体" w:hAnsi="宋体" w:eastAsia="宋体" w:cs="宋体"/>
          <w:sz w:val="20"/>
          <w:szCs w:val="20"/>
        </w:rPr>
      </w:pPr>
      <w:r>
        <w:rPr>
          <w:rFonts w:ascii="宋体" w:hAnsi="宋体" w:eastAsia="宋体" w:cs="宋体"/>
          <w:b/>
          <w:bCs/>
          <w:spacing w:val="3"/>
          <w:sz w:val="20"/>
          <w:szCs w:val="20"/>
        </w:rPr>
        <w:t>9.价格</w:t>
      </w:r>
    </w:p>
    <w:p w14:paraId="7D2C235A">
      <w:pPr>
        <w:spacing w:before="166" w:line="366" w:lineRule="auto"/>
        <w:ind w:left="150" w:right="34" w:firstLine="480"/>
        <w:jc w:val="both"/>
        <w:rPr>
          <w:rFonts w:ascii="宋体" w:hAnsi="宋体" w:eastAsia="宋体" w:cs="宋体"/>
          <w:spacing w:val="9"/>
          <w:sz w:val="20"/>
          <w:szCs w:val="20"/>
        </w:rPr>
        <w:sectPr>
          <w:type w:val="continuous"/>
          <w:pgSz w:w="11906" w:h="16838"/>
          <w:pgMar w:top="1440" w:right="1800" w:bottom="1440" w:left="1800" w:header="0" w:footer="987" w:gutter="0"/>
          <w:pgNumType w:fmt="decimal"/>
          <w:cols w:space="720" w:num="1"/>
        </w:sectPr>
      </w:pPr>
      <w:r>
        <w:rPr>
          <w:rFonts w:ascii="宋体" w:hAnsi="宋体" w:eastAsia="宋体" w:cs="宋体"/>
          <w:spacing w:val="8"/>
          <w:sz w:val="20"/>
          <w:szCs w:val="20"/>
        </w:rPr>
        <w:t>9.1</w:t>
      </w:r>
      <w:r>
        <w:rPr>
          <w:rFonts w:ascii="宋体" w:hAnsi="宋体" w:eastAsia="宋体" w:cs="宋体"/>
          <w:spacing w:val="33"/>
          <w:sz w:val="20"/>
          <w:szCs w:val="20"/>
        </w:rPr>
        <w:t xml:space="preserve"> </w:t>
      </w:r>
      <w:r>
        <w:rPr>
          <w:rFonts w:ascii="宋体" w:hAnsi="宋体" w:eastAsia="宋体" w:cs="宋体"/>
          <w:spacing w:val="8"/>
          <w:sz w:val="20"/>
          <w:szCs w:val="20"/>
        </w:rPr>
        <w:t>乙方履行合同所必须的所有费用，包括但不限于货物及部件的设计、检测与</w:t>
      </w:r>
      <w:r>
        <w:rPr>
          <w:rFonts w:ascii="宋体" w:hAnsi="宋体" w:eastAsia="宋体" w:cs="宋体"/>
          <w:spacing w:val="7"/>
          <w:sz w:val="20"/>
          <w:szCs w:val="20"/>
        </w:rPr>
        <w:t>试验、制造、</w:t>
      </w:r>
      <w:r>
        <w:rPr>
          <w:rFonts w:ascii="宋体" w:hAnsi="宋体" w:eastAsia="宋体" w:cs="宋体"/>
          <w:sz w:val="20"/>
          <w:szCs w:val="20"/>
        </w:rPr>
        <w:t xml:space="preserve"> </w:t>
      </w:r>
      <w:r>
        <w:rPr>
          <w:rFonts w:ascii="宋体" w:hAnsi="宋体" w:eastAsia="宋体" w:cs="宋体"/>
          <w:spacing w:val="10"/>
          <w:sz w:val="20"/>
          <w:szCs w:val="20"/>
        </w:rPr>
        <w:t>运输、装卸、保险、单机调试、安装调试指导、技术资料、培训、交通、</w:t>
      </w:r>
      <w:r>
        <w:rPr>
          <w:rFonts w:ascii="宋体" w:hAnsi="宋体" w:eastAsia="宋体" w:cs="宋体"/>
          <w:spacing w:val="9"/>
          <w:sz w:val="20"/>
          <w:szCs w:val="20"/>
        </w:rPr>
        <w:t>人员、差旅、质量保证期</w:t>
      </w:r>
      <w:r>
        <w:rPr>
          <w:rFonts w:ascii="宋体" w:hAnsi="宋体" w:eastAsia="宋体" w:cs="宋体"/>
          <w:sz w:val="20"/>
          <w:szCs w:val="20"/>
        </w:rPr>
        <w:t xml:space="preserve"> </w:t>
      </w:r>
      <w:r>
        <w:rPr>
          <w:rFonts w:ascii="宋体" w:hAnsi="宋体" w:eastAsia="宋体" w:cs="宋体"/>
          <w:spacing w:val="10"/>
          <w:sz w:val="20"/>
          <w:szCs w:val="20"/>
        </w:rPr>
        <w:t>服务费、其他管理费用、所有的检验、测试、调</w:t>
      </w:r>
      <w:r>
        <w:rPr>
          <w:rFonts w:ascii="宋体" w:hAnsi="宋体" w:eastAsia="宋体" w:cs="宋体"/>
          <w:spacing w:val="9"/>
          <w:sz w:val="20"/>
          <w:szCs w:val="20"/>
        </w:rPr>
        <w:t>试、验收、试运行费用等均已包括在合同价格中。</w:t>
      </w:r>
      <w:bookmarkStart w:id="93" w:name="bookmark10"/>
      <w:bookmarkEnd w:id="93"/>
    </w:p>
    <w:p w14:paraId="774AF9BB">
      <w:pPr>
        <w:spacing w:before="65" w:line="302" w:lineRule="auto"/>
        <w:ind w:right="105"/>
        <w:rPr>
          <w:rFonts w:ascii="宋体" w:hAnsi="宋体" w:eastAsia="宋体" w:cs="宋体"/>
          <w:sz w:val="20"/>
          <w:szCs w:val="20"/>
        </w:rPr>
      </w:pPr>
      <w:r>
        <w:rPr>
          <w:rFonts w:ascii="宋体" w:hAnsi="宋体" w:eastAsia="宋体" w:cs="宋体"/>
          <w:spacing w:val="9"/>
          <w:sz w:val="20"/>
          <w:szCs w:val="20"/>
        </w:rPr>
        <w:t>9.2 本合同价格为固定价格，包括了乙方履行合同全过程产生的所有成本和费用以及乙方应承</w:t>
      </w:r>
      <w:r>
        <w:rPr>
          <w:rFonts w:ascii="宋体" w:hAnsi="宋体" w:eastAsia="宋体" w:cs="宋体"/>
          <w:spacing w:val="11"/>
          <w:sz w:val="20"/>
          <w:szCs w:val="20"/>
        </w:rPr>
        <w:t xml:space="preserve"> </w:t>
      </w:r>
      <w:r>
        <w:rPr>
          <w:rFonts w:ascii="宋体" w:hAnsi="宋体" w:eastAsia="宋体" w:cs="宋体"/>
          <w:spacing w:val="6"/>
          <w:sz w:val="20"/>
          <w:szCs w:val="20"/>
        </w:rPr>
        <w:t>担的一切税费。</w:t>
      </w:r>
    </w:p>
    <w:p w14:paraId="054AFE35">
      <w:pPr>
        <w:spacing w:before="162" w:line="228" w:lineRule="auto"/>
        <w:ind w:left="631"/>
        <w:rPr>
          <w:rFonts w:ascii="宋体" w:hAnsi="宋体" w:eastAsia="宋体" w:cs="宋体"/>
          <w:sz w:val="20"/>
          <w:szCs w:val="20"/>
        </w:rPr>
      </w:pPr>
      <w:r>
        <w:rPr>
          <w:rFonts w:ascii="宋体" w:hAnsi="宋体" w:eastAsia="宋体" w:cs="宋体"/>
          <w:spacing w:val="6"/>
          <w:sz w:val="20"/>
          <w:szCs w:val="20"/>
        </w:rPr>
        <w:t>9.3 检验费用</w:t>
      </w:r>
    </w:p>
    <w:p w14:paraId="477F41B1">
      <w:pPr>
        <w:spacing w:before="161" w:line="302" w:lineRule="auto"/>
        <w:ind w:left="155" w:right="159" w:firstLine="475"/>
        <w:rPr>
          <w:rFonts w:ascii="宋体" w:hAnsi="宋体" w:eastAsia="宋体" w:cs="宋体"/>
          <w:sz w:val="20"/>
          <w:szCs w:val="20"/>
        </w:rPr>
      </w:pPr>
      <w:r>
        <w:rPr>
          <w:rFonts w:ascii="宋体" w:hAnsi="宋体" w:eastAsia="宋体" w:cs="宋体"/>
          <w:spacing w:val="7"/>
          <w:sz w:val="20"/>
          <w:szCs w:val="20"/>
        </w:rPr>
        <w:t>9.3.1</w:t>
      </w:r>
      <w:r>
        <w:rPr>
          <w:rFonts w:ascii="宋体" w:hAnsi="宋体" w:eastAsia="宋体" w:cs="宋体"/>
          <w:spacing w:val="44"/>
          <w:sz w:val="20"/>
          <w:szCs w:val="20"/>
        </w:rPr>
        <w:t xml:space="preserve"> </w:t>
      </w:r>
      <w:r>
        <w:rPr>
          <w:rFonts w:ascii="宋体" w:hAnsi="宋体" w:eastAsia="宋体" w:cs="宋体"/>
          <w:spacing w:val="7"/>
          <w:sz w:val="20"/>
          <w:szCs w:val="20"/>
        </w:rPr>
        <w:t>乙方必须负担本条款下属于乙方负责的检验、测试、调试、试运行和验收的所有费用，</w:t>
      </w:r>
      <w:r>
        <w:rPr>
          <w:rFonts w:ascii="宋体" w:hAnsi="宋体" w:eastAsia="宋体" w:cs="宋体"/>
          <w:sz w:val="20"/>
          <w:szCs w:val="20"/>
        </w:rPr>
        <w:t xml:space="preserve"> </w:t>
      </w:r>
      <w:r>
        <w:rPr>
          <w:rFonts w:ascii="宋体" w:hAnsi="宋体" w:eastAsia="宋体" w:cs="宋体"/>
          <w:spacing w:val="9"/>
          <w:sz w:val="20"/>
          <w:szCs w:val="20"/>
        </w:rPr>
        <w:t>并负责乙方派往买方组织的检验、测试和验收人员的所有费用。</w:t>
      </w:r>
    </w:p>
    <w:p w14:paraId="099AFE08">
      <w:pPr>
        <w:spacing w:before="160" w:line="303" w:lineRule="auto"/>
        <w:ind w:left="150" w:right="108" w:firstLine="480"/>
        <w:rPr>
          <w:rFonts w:ascii="宋体" w:hAnsi="宋体" w:eastAsia="宋体" w:cs="宋体"/>
          <w:sz w:val="20"/>
          <w:szCs w:val="20"/>
        </w:rPr>
      </w:pPr>
      <w:r>
        <w:rPr>
          <w:rFonts w:ascii="宋体" w:hAnsi="宋体" w:eastAsia="宋体" w:cs="宋体"/>
          <w:spacing w:val="8"/>
          <w:sz w:val="20"/>
          <w:szCs w:val="20"/>
        </w:rPr>
        <w:t>9.3.2</w:t>
      </w:r>
      <w:r>
        <w:rPr>
          <w:rFonts w:ascii="宋体" w:hAnsi="宋体" w:eastAsia="宋体" w:cs="宋体"/>
          <w:spacing w:val="52"/>
          <w:sz w:val="20"/>
          <w:szCs w:val="20"/>
        </w:rPr>
        <w:t xml:space="preserve"> </w:t>
      </w:r>
      <w:r>
        <w:rPr>
          <w:rFonts w:ascii="宋体" w:hAnsi="宋体" w:eastAsia="宋体" w:cs="宋体"/>
          <w:spacing w:val="8"/>
          <w:sz w:val="20"/>
          <w:szCs w:val="20"/>
        </w:rPr>
        <w:t>甲方按合同计划参加在乙方工厂所在地检验、测试和验收的费用全部由乙方负责并已包</w:t>
      </w:r>
      <w:r>
        <w:rPr>
          <w:rFonts w:ascii="宋体" w:hAnsi="宋体" w:eastAsia="宋体" w:cs="宋体"/>
          <w:sz w:val="20"/>
          <w:szCs w:val="20"/>
        </w:rPr>
        <w:t xml:space="preserve"> </w:t>
      </w:r>
      <w:r>
        <w:rPr>
          <w:rFonts w:ascii="宋体" w:hAnsi="宋体" w:eastAsia="宋体" w:cs="宋体"/>
          <w:spacing w:val="7"/>
          <w:sz w:val="20"/>
          <w:szCs w:val="20"/>
        </w:rPr>
        <w:t>含在合同总价中。</w:t>
      </w:r>
    </w:p>
    <w:p w14:paraId="227EB786">
      <w:pPr>
        <w:spacing w:before="162" w:line="301" w:lineRule="auto"/>
        <w:ind w:left="167" w:firstLine="463"/>
        <w:rPr>
          <w:rFonts w:ascii="宋体" w:hAnsi="宋体" w:eastAsia="宋体" w:cs="宋体"/>
          <w:sz w:val="20"/>
          <w:szCs w:val="20"/>
        </w:rPr>
      </w:pPr>
      <w:r>
        <w:rPr>
          <w:rFonts w:ascii="宋体" w:hAnsi="宋体" w:eastAsia="宋体" w:cs="宋体"/>
          <w:spacing w:val="8"/>
          <w:sz w:val="20"/>
          <w:szCs w:val="20"/>
        </w:rPr>
        <w:t>9.3.3</w:t>
      </w:r>
      <w:r>
        <w:rPr>
          <w:rFonts w:ascii="宋体" w:hAnsi="宋体" w:eastAsia="宋体" w:cs="宋体"/>
          <w:spacing w:val="52"/>
          <w:sz w:val="20"/>
          <w:szCs w:val="20"/>
        </w:rPr>
        <w:t xml:space="preserve"> </w:t>
      </w:r>
      <w:r>
        <w:rPr>
          <w:rFonts w:ascii="宋体" w:hAnsi="宋体" w:eastAsia="宋体" w:cs="宋体"/>
          <w:spacing w:val="8"/>
          <w:sz w:val="20"/>
          <w:szCs w:val="20"/>
        </w:rPr>
        <w:t>甲方检验人员已到卖方所在地，测试无法依照合同进行， 而引起甲方人员延长逗留时间</w:t>
      </w:r>
      <w:r>
        <w:rPr>
          <w:rFonts w:ascii="宋体" w:hAnsi="宋体" w:eastAsia="宋体" w:cs="宋体"/>
          <w:sz w:val="20"/>
          <w:szCs w:val="20"/>
        </w:rPr>
        <w:t xml:space="preserve"> </w:t>
      </w:r>
      <w:r>
        <w:rPr>
          <w:rFonts w:ascii="宋体" w:hAnsi="宋体" w:eastAsia="宋体" w:cs="宋体"/>
          <w:spacing w:val="7"/>
          <w:sz w:val="20"/>
          <w:szCs w:val="20"/>
        </w:rPr>
        <w:t>,</w:t>
      </w:r>
      <w:r>
        <w:rPr>
          <w:rFonts w:ascii="宋体" w:hAnsi="宋体" w:eastAsia="宋体" w:cs="宋体"/>
          <w:spacing w:val="59"/>
          <w:sz w:val="20"/>
          <w:szCs w:val="20"/>
        </w:rPr>
        <w:t xml:space="preserve"> </w:t>
      </w:r>
      <w:r>
        <w:rPr>
          <w:rFonts w:ascii="宋体" w:hAnsi="宋体" w:eastAsia="宋体" w:cs="宋体"/>
          <w:spacing w:val="7"/>
          <w:sz w:val="20"/>
          <w:szCs w:val="20"/>
        </w:rPr>
        <w:t>所有由此产生的包括甲方人员在内的直接费用及成</w:t>
      </w:r>
      <w:r>
        <w:rPr>
          <w:rFonts w:ascii="宋体" w:hAnsi="宋体" w:eastAsia="宋体" w:cs="宋体"/>
          <w:spacing w:val="6"/>
          <w:sz w:val="20"/>
          <w:szCs w:val="20"/>
        </w:rPr>
        <w:t>本由乙方承担。</w:t>
      </w:r>
    </w:p>
    <w:p w14:paraId="3C0246F4">
      <w:pPr>
        <w:spacing w:before="164" w:line="227" w:lineRule="auto"/>
        <w:ind w:left="166"/>
        <w:rPr>
          <w:rFonts w:ascii="宋体" w:hAnsi="宋体" w:eastAsia="宋体" w:cs="宋体"/>
          <w:sz w:val="20"/>
          <w:szCs w:val="20"/>
        </w:rPr>
      </w:pPr>
      <w:r>
        <w:rPr>
          <w:rFonts w:ascii="宋体" w:hAnsi="宋体" w:eastAsia="宋体" w:cs="宋体"/>
          <w:b/>
          <w:bCs/>
          <w:spacing w:val="5"/>
          <w:sz w:val="20"/>
          <w:szCs w:val="20"/>
        </w:rPr>
        <w:t>10.交货方式及交货日期</w:t>
      </w:r>
    </w:p>
    <w:p w14:paraId="1234EEBF">
      <w:pPr>
        <w:spacing w:before="164" w:line="362" w:lineRule="auto"/>
        <w:ind w:left="634" w:right="2451"/>
        <w:rPr>
          <w:rFonts w:ascii="宋体" w:hAnsi="宋体" w:eastAsia="宋体" w:cs="宋体"/>
          <w:sz w:val="20"/>
          <w:szCs w:val="20"/>
        </w:rPr>
      </w:pPr>
      <w:r>
        <w:rPr>
          <w:rFonts w:ascii="宋体" w:hAnsi="宋体" w:eastAsia="宋体" w:cs="宋体"/>
          <w:spacing w:val="8"/>
          <w:sz w:val="20"/>
          <w:szCs w:val="20"/>
        </w:rPr>
        <w:t>交货方式：现场交货，乙方负责办理运输和保险，将货物运抵现场。</w:t>
      </w:r>
      <w:r>
        <w:rPr>
          <w:rFonts w:ascii="宋体" w:hAnsi="宋体" w:eastAsia="宋体" w:cs="宋体"/>
          <w:spacing w:val="9"/>
          <w:sz w:val="20"/>
          <w:szCs w:val="20"/>
        </w:rPr>
        <w:t xml:space="preserve"> 交货期应根据产品的特点实事求是填写，特殊产品交货期需说明。</w:t>
      </w:r>
    </w:p>
    <w:p w14:paraId="4B482783">
      <w:pPr>
        <w:spacing w:before="33" w:line="227" w:lineRule="auto"/>
        <w:ind w:left="634"/>
        <w:rPr>
          <w:rFonts w:ascii="宋体" w:hAnsi="宋体" w:eastAsia="宋体" w:cs="宋体"/>
          <w:sz w:val="20"/>
          <w:szCs w:val="20"/>
        </w:rPr>
      </w:pPr>
      <w:r>
        <w:rPr>
          <w:rFonts w:ascii="宋体" w:hAnsi="宋体" w:eastAsia="宋体" w:cs="宋体"/>
          <w:spacing w:val="9"/>
          <w:sz w:val="20"/>
          <w:szCs w:val="20"/>
        </w:rPr>
        <w:t>交货日期：所有货物运抵现场并经双方开箱验收合格之日。</w:t>
      </w:r>
    </w:p>
    <w:p w14:paraId="00AE2110">
      <w:pPr>
        <w:spacing w:before="161" w:line="228" w:lineRule="auto"/>
        <w:ind w:left="166"/>
        <w:rPr>
          <w:rFonts w:ascii="宋体" w:hAnsi="宋体" w:eastAsia="宋体" w:cs="宋体"/>
          <w:sz w:val="20"/>
          <w:szCs w:val="20"/>
        </w:rPr>
      </w:pPr>
      <w:r>
        <w:rPr>
          <w:rFonts w:ascii="宋体" w:hAnsi="宋体" w:eastAsia="宋体" w:cs="宋体"/>
          <w:b/>
          <w:bCs/>
          <w:spacing w:val="3"/>
          <w:sz w:val="20"/>
          <w:szCs w:val="20"/>
        </w:rPr>
        <w:t>11.检验和验收</w:t>
      </w:r>
    </w:p>
    <w:p w14:paraId="17ED2CAF">
      <w:pPr>
        <w:spacing w:before="161" w:line="228" w:lineRule="auto"/>
        <w:ind w:left="646"/>
        <w:rPr>
          <w:rFonts w:ascii="宋体" w:hAnsi="宋体" w:eastAsia="宋体" w:cs="宋体"/>
          <w:sz w:val="20"/>
          <w:szCs w:val="20"/>
        </w:rPr>
      </w:pPr>
      <w:r>
        <w:rPr>
          <w:rFonts w:ascii="宋体" w:hAnsi="宋体" w:eastAsia="宋体" w:cs="宋体"/>
          <w:spacing w:val="4"/>
          <w:sz w:val="20"/>
          <w:szCs w:val="20"/>
        </w:rPr>
        <w:t>11.1 开箱验收</w:t>
      </w:r>
    </w:p>
    <w:p w14:paraId="37CA9A7A">
      <w:pPr>
        <w:spacing w:before="162" w:line="303" w:lineRule="auto"/>
        <w:ind w:left="165" w:right="2" w:firstLine="480"/>
        <w:rPr>
          <w:rFonts w:ascii="宋体" w:hAnsi="宋体" w:eastAsia="宋体" w:cs="宋体"/>
          <w:sz w:val="20"/>
          <w:szCs w:val="20"/>
        </w:rPr>
      </w:pPr>
      <w:r>
        <w:rPr>
          <w:rFonts w:ascii="宋体" w:hAnsi="宋体" w:eastAsia="宋体" w:cs="宋体"/>
          <w:spacing w:val="8"/>
          <w:sz w:val="20"/>
          <w:szCs w:val="20"/>
        </w:rPr>
        <w:t>11.1.1 货物运抵现场后，双方应及时开箱验收，并制作验收记</w:t>
      </w:r>
      <w:r>
        <w:rPr>
          <w:rFonts w:ascii="宋体" w:hAnsi="宋体" w:eastAsia="宋体" w:cs="宋体"/>
          <w:spacing w:val="7"/>
          <w:sz w:val="20"/>
          <w:szCs w:val="20"/>
        </w:rPr>
        <w:t>录，</w:t>
      </w:r>
      <w:r>
        <w:rPr>
          <w:rFonts w:ascii="宋体" w:hAnsi="宋体" w:eastAsia="宋体" w:cs="宋体"/>
          <w:spacing w:val="-59"/>
          <w:sz w:val="20"/>
          <w:szCs w:val="20"/>
        </w:rPr>
        <w:t xml:space="preserve"> </w:t>
      </w:r>
      <w:r>
        <w:rPr>
          <w:rFonts w:ascii="宋体" w:hAnsi="宋体" w:eastAsia="宋体" w:cs="宋体"/>
          <w:spacing w:val="7"/>
          <w:sz w:val="20"/>
          <w:szCs w:val="20"/>
        </w:rPr>
        <w:t>以确认与本合同约定的数量</w:t>
      </w:r>
      <w:r>
        <w:rPr>
          <w:rFonts w:ascii="宋体" w:hAnsi="宋体" w:eastAsia="宋体" w:cs="宋体"/>
          <w:sz w:val="20"/>
          <w:szCs w:val="20"/>
        </w:rPr>
        <w:t xml:space="preserve"> </w:t>
      </w:r>
      <w:r>
        <w:rPr>
          <w:rFonts w:ascii="宋体" w:hAnsi="宋体" w:eastAsia="宋体" w:cs="宋体"/>
          <w:spacing w:val="6"/>
          <w:sz w:val="20"/>
          <w:szCs w:val="20"/>
        </w:rPr>
        <w:t>、型号等是否一致。</w:t>
      </w:r>
    </w:p>
    <w:p w14:paraId="594C9B13">
      <w:pPr>
        <w:spacing w:before="161" w:line="327" w:lineRule="auto"/>
        <w:ind w:left="149" w:right="2" w:firstLine="496"/>
        <w:rPr>
          <w:rFonts w:ascii="宋体" w:hAnsi="宋体" w:eastAsia="宋体" w:cs="宋体"/>
          <w:sz w:val="20"/>
          <w:szCs w:val="20"/>
        </w:rPr>
      </w:pPr>
      <w:r>
        <w:rPr>
          <w:rFonts w:ascii="宋体" w:hAnsi="宋体" w:eastAsia="宋体" w:cs="宋体"/>
          <w:spacing w:val="8"/>
          <w:sz w:val="20"/>
          <w:szCs w:val="20"/>
        </w:rPr>
        <w:t>11.1.2</w:t>
      </w:r>
      <w:r>
        <w:rPr>
          <w:rFonts w:ascii="宋体" w:hAnsi="宋体" w:eastAsia="宋体" w:cs="宋体"/>
          <w:spacing w:val="35"/>
          <w:sz w:val="20"/>
          <w:szCs w:val="20"/>
        </w:rPr>
        <w:t xml:space="preserve"> </w:t>
      </w:r>
      <w:r>
        <w:rPr>
          <w:rFonts w:ascii="宋体" w:hAnsi="宋体" w:eastAsia="宋体" w:cs="宋体"/>
          <w:spacing w:val="8"/>
          <w:sz w:val="20"/>
          <w:szCs w:val="20"/>
        </w:rPr>
        <w:t>乙方应在交货前对货物的质量、规格、数量等进行详细而全面的检验，并出具证明货物</w:t>
      </w:r>
      <w:r>
        <w:rPr>
          <w:rFonts w:ascii="宋体" w:hAnsi="宋体" w:eastAsia="宋体" w:cs="宋体"/>
          <w:sz w:val="20"/>
          <w:szCs w:val="20"/>
        </w:rPr>
        <w:t xml:space="preserve"> </w:t>
      </w:r>
      <w:r>
        <w:rPr>
          <w:rFonts w:ascii="宋体" w:hAnsi="宋体" w:eastAsia="宋体" w:cs="宋体"/>
          <w:spacing w:val="10"/>
          <w:sz w:val="20"/>
          <w:szCs w:val="20"/>
        </w:rPr>
        <w:t>符合合同规定的文件。该文件将作为申请付款单据的一部分，但有关质量、</w:t>
      </w:r>
      <w:r>
        <w:rPr>
          <w:rFonts w:ascii="宋体" w:hAnsi="宋体" w:eastAsia="宋体" w:cs="宋体"/>
          <w:spacing w:val="9"/>
          <w:sz w:val="20"/>
          <w:szCs w:val="20"/>
        </w:rPr>
        <w:t>规格、数量的检验不应</w:t>
      </w:r>
      <w:r>
        <w:rPr>
          <w:rFonts w:ascii="宋体" w:hAnsi="宋体" w:eastAsia="宋体" w:cs="宋体"/>
          <w:sz w:val="20"/>
          <w:szCs w:val="20"/>
        </w:rPr>
        <w:t xml:space="preserve">  </w:t>
      </w:r>
      <w:r>
        <w:rPr>
          <w:rFonts w:ascii="宋体" w:hAnsi="宋体" w:eastAsia="宋体" w:cs="宋体"/>
          <w:spacing w:val="7"/>
          <w:sz w:val="20"/>
          <w:szCs w:val="20"/>
        </w:rPr>
        <w:t>视为最终检验。</w:t>
      </w:r>
    </w:p>
    <w:p w14:paraId="58352C0B">
      <w:pPr>
        <w:spacing w:before="163" w:line="327" w:lineRule="auto"/>
        <w:ind w:left="152" w:right="2" w:firstLine="493"/>
        <w:rPr>
          <w:rFonts w:ascii="宋体" w:hAnsi="宋体" w:eastAsia="宋体" w:cs="宋体"/>
          <w:sz w:val="20"/>
          <w:szCs w:val="20"/>
        </w:rPr>
      </w:pPr>
      <w:r>
        <w:rPr>
          <w:rFonts w:ascii="宋体" w:hAnsi="宋体" w:eastAsia="宋体" w:cs="宋体"/>
          <w:spacing w:val="8"/>
          <w:sz w:val="20"/>
          <w:szCs w:val="20"/>
        </w:rPr>
        <w:t>11.1.3 开箱验收中如发现货物的数量、规格与合同约定</w:t>
      </w:r>
      <w:r>
        <w:rPr>
          <w:rFonts w:ascii="宋体" w:hAnsi="宋体" w:eastAsia="宋体" w:cs="宋体"/>
          <w:spacing w:val="7"/>
          <w:sz w:val="20"/>
          <w:szCs w:val="20"/>
        </w:rPr>
        <w:t>不符，</w:t>
      </w:r>
      <w:r>
        <w:rPr>
          <w:rFonts w:ascii="宋体" w:hAnsi="宋体" w:eastAsia="宋体" w:cs="宋体"/>
          <w:spacing w:val="-56"/>
          <w:sz w:val="20"/>
          <w:szCs w:val="20"/>
        </w:rPr>
        <w:t xml:space="preserve"> </w:t>
      </w:r>
      <w:r>
        <w:rPr>
          <w:rFonts w:ascii="宋体" w:hAnsi="宋体" w:eastAsia="宋体" w:cs="宋体"/>
          <w:spacing w:val="7"/>
          <w:sz w:val="20"/>
          <w:szCs w:val="20"/>
        </w:rPr>
        <w:t>甲方有权拒收货物，乙方应及时</w:t>
      </w:r>
      <w:r>
        <w:rPr>
          <w:rFonts w:ascii="宋体" w:hAnsi="宋体" w:eastAsia="宋体" w:cs="宋体"/>
          <w:sz w:val="20"/>
          <w:szCs w:val="20"/>
        </w:rPr>
        <w:t xml:space="preserve"> </w:t>
      </w:r>
      <w:r>
        <w:rPr>
          <w:rFonts w:ascii="宋体" w:hAnsi="宋体" w:eastAsia="宋体" w:cs="宋体"/>
          <w:spacing w:val="10"/>
          <w:sz w:val="20"/>
          <w:szCs w:val="20"/>
        </w:rPr>
        <w:t>按甲方要求免费对拒收货物采取更换或其他必要的补救措施，直至开</w:t>
      </w:r>
      <w:r>
        <w:rPr>
          <w:rFonts w:ascii="宋体" w:hAnsi="宋体" w:eastAsia="宋体" w:cs="宋体"/>
          <w:spacing w:val="9"/>
          <w:sz w:val="20"/>
          <w:szCs w:val="20"/>
        </w:rPr>
        <w:t>箱验收合格，方视为乙方完成</w:t>
      </w:r>
      <w:r>
        <w:rPr>
          <w:rFonts w:ascii="宋体" w:hAnsi="宋体" w:eastAsia="宋体" w:cs="宋体"/>
          <w:sz w:val="20"/>
          <w:szCs w:val="20"/>
        </w:rPr>
        <w:t xml:space="preserve">  </w:t>
      </w:r>
      <w:r>
        <w:rPr>
          <w:rFonts w:ascii="宋体" w:hAnsi="宋体" w:eastAsia="宋体" w:cs="宋体"/>
          <w:spacing w:val="2"/>
          <w:sz w:val="20"/>
          <w:szCs w:val="20"/>
        </w:rPr>
        <w:t>交货。</w:t>
      </w:r>
    </w:p>
    <w:p w14:paraId="12FEB4E3">
      <w:pPr>
        <w:spacing w:before="162" w:line="228" w:lineRule="auto"/>
        <w:ind w:left="646"/>
        <w:rPr>
          <w:rFonts w:ascii="宋体" w:hAnsi="宋体" w:eastAsia="宋体" w:cs="宋体"/>
          <w:sz w:val="20"/>
          <w:szCs w:val="20"/>
        </w:rPr>
      </w:pPr>
      <w:r>
        <w:rPr>
          <w:rFonts w:ascii="宋体" w:hAnsi="宋体" w:eastAsia="宋体" w:cs="宋体"/>
          <w:spacing w:val="4"/>
          <w:sz w:val="20"/>
          <w:szCs w:val="20"/>
        </w:rPr>
        <w:t>11.2 检验验收</w:t>
      </w:r>
    </w:p>
    <w:p w14:paraId="55C145E5">
      <w:pPr>
        <w:spacing w:before="161" w:line="301" w:lineRule="auto"/>
        <w:ind w:left="167" w:right="2" w:firstLine="478"/>
        <w:rPr>
          <w:rFonts w:ascii="宋体" w:hAnsi="宋体" w:eastAsia="宋体" w:cs="宋体"/>
          <w:sz w:val="20"/>
          <w:szCs w:val="20"/>
        </w:rPr>
      </w:pPr>
      <w:r>
        <w:rPr>
          <w:rFonts w:ascii="宋体" w:hAnsi="宋体" w:eastAsia="宋体" w:cs="宋体"/>
          <w:spacing w:val="9"/>
          <w:sz w:val="20"/>
          <w:szCs w:val="20"/>
        </w:rPr>
        <w:t>11.2.1 交货完成后，乙方应及时组装、调试、试运行</w:t>
      </w:r>
      <w:r>
        <w:rPr>
          <w:rFonts w:ascii="宋体" w:hAnsi="宋体" w:eastAsia="宋体" w:cs="宋体"/>
          <w:spacing w:val="8"/>
          <w:sz w:val="20"/>
          <w:szCs w:val="20"/>
        </w:rPr>
        <w:t>，按照合同专用条款规定的试运行完成后</w:t>
      </w:r>
      <w:r>
        <w:rPr>
          <w:rFonts w:ascii="宋体" w:hAnsi="宋体" w:eastAsia="宋体" w:cs="宋体"/>
          <w:sz w:val="20"/>
          <w:szCs w:val="20"/>
        </w:rPr>
        <w:t xml:space="preserve"> </w:t>
      </w:r>
      <w:r>
        <w:rPr>
          <w:rFonts w:ascii="宋体" w:hAnsi="宋体" w:eastAsia="宋体" w:cs="宋体"/>
          <w:spacing w:val="8"/>
          <w:sz w:val="20"/>
          <w:szCs w:val="20"/>
        </w:rPr>
        <w:t>,</w:t>
      </w:r>
      <w:r>
        <w:rPr>
          <w:rFonts w:ascii="宋体" w:hAnsi="宋体" w:eastAsia="宋体" w:cs="宋体"/>
          <w:spacing w:val="59"/>
          <w:sz w:val="20"/>
          <w:szCs w:val="20"/>
        </w:rPr>
        <w:t xml:space="preserve"> </w:t>
      </w:r>
      <w:r>
        <w:rPr>
          <w:rFonts w:ascii="宋体" w:hAnsi="宋体" w:eastAsia="宋体" w:cs="宋体"/>
          <w:spacing w:val="8"/>
          <w:sz w:val="20"/>
          <w:szCs w:val="20"/>
        </w:rPr>
        <w:t>双方及时组织对货物检验验收。合同双方均须派人</w:t>
      </w:r>
      <w:r>
        <w:rPr>
          <w:rFonts w:ascii="宋体" w:hAnsi="宋体" w:eastAsia="宋体" w:cs="宋体"/>
          <w:spacing w:val="7"/>
          <w:sz w:val="20"/>
          <w:szCs w:val="20"/>
        </w:rPr>
        <w:t>参加合同要求双方参加的试验、检验。</w:t>
      </w:r>
    </w:p>
    <w:p w14:paraId="4DC1A273">
      <w:pPr>
        <w:spacing w:before="166" w:line="302" w:lineRule="auto"/>
        <w:ind w:left="165" w:right="2" w:firstLine="480"/>
        <w:rPr>
          <w:rFonts w:ascii="宋体" w:hAnsi="宋体" w:eastAsia="宋体" w:cs="宋体"/>
          <w:sz w:val="20"/>
          <w:szCs w:val="20"/>
        </w:rPr>
      </w:pPr>
      <w:r>
        <w:rPr>
          <w:rFonts w:ascii="宋体" w:hAnsi="宋体" w:eastAsia="宋体" w:cs="宋体"/>
          <w:spacing w:val="9"/>
          <w:sz w:val="20"/>
          <w:szCs w:val="20"/>
        </w:rPr>
        <w:t>11.2.2 在具体实施合同规定的检验验收之前，乙方需</w:t>
      </w:r>
      <w:r>
        <w:rPr>
          <w:rFonts w:ascii="宋体" w:hAnsi="宋体" w:eastAsia="宋体" w:cs="宋体"/>
          <w:spacing w:val="8"/>
          <w:sz w:val="20"/>
          <w:szCs w:val="20"/>
        </w:rPr>
        <w:t>提前提交相应的测试计划（包括测试程序</w:t>
      </w:r>
      <w:r>
        <w:rPr>
          <w:rFonts w:ascii="宋体" w:hAnsi="宋体" w:eastAsia="宋体" w:cs="宋体"/>
          <w:sz w:val="20"/>
          <w:szCs w:val="20"/>
        </w:rPr>
        <w:t xml:space="preserve"> </w:t>
      </w:r>
      <w:r>
        <w:rPr>
          <w:rFonts w:ascii="宋体" w:hAnsi="宋体" w:eastAsia="宋体" w:cs="宋体"/>
          <w:spacing w:val="8"/>
          <w:sz w:val="20"/>
          <w:szCs w:val="20"/>
        </w:rPr>
        <w:t>、测试内容和检验标准、试验时间安排等）供甲方确认。</w:t>
      </w:r>
    </w:p>
    <w:p w14:paraId="1D2B2C35">
      <w:pPr>
        <w:spacing w:before="162" w:line="302" w:lineRule="auto"/>
        <w:ind w:left="151" w:right="2" w:firstLine="494"/>
        <w:rPr>
          <w:rFonts w:ascii="宋体" w:hAnsi="宋体" w:eastAsia="宋体" w:cs="宋体"/>
          <w:sz w:val="20"/>
          <w:szCs w:val="20"/>
        </w:rPr>
      </w:pPr>
      <w:r>
        <w:rPr>
          <w:rFonts w:ascii="宋体" w:hAnsi="宋体" w:eastAsia="宋体" w:cs="宋体"/>
          <w:spacing w:val="9"/>
          <w:sz w:val="20"/>
          <w:szCs w:val="20"/>
        </w:rPr>
        <w:t>11.2.3 除需甲方确认的试验验收外，乙方还应对所有</w:t>
      </w:r>
      <w:r>
        <w:rPr>
          <w:rFonts w:ascii="宋体" w:hAnsi="宋体" w:eastAsia="宋体" w:cs="宋体"/>
          <w:spacing w:val="8"/>
          <w:sz w:val="20"/>
          <w:szCs w:val="20"/>
        </w:rPr>
        <w:t>检验验收测试的结果、步骤、原始数据等</w:t>
      </w:r>
      <w:r>
        <w:rPr>
          <w:rFonts w:ascii="宋体" w:hAnsi="宋体" w:eastAsia="宋体" w:cs="宋体"/>
          <w:sz w:val="20"/>
          <w:szCs w:val="20"/>
        </w:rPr>
        <w:t xml:space="preserve"> </w:t>
      </w:r>
      <w:r>
        <w:rPr>
          <w:rFonts w:ascii="宋体" w:hAnsi="宋体" w:eastAsia="宋体" w:cs="宋体"/>
          <w:spacing w:val="9"/>
          <w:sz w:val="20"/>
          <w:szCs w:val="20"/>
        </w:rPr>
        <w:t>作妥善记录。如甲方要求，乙方应提供这些记录给买方。</w:t>
      </w:r>
    </w:p>
    <w:p w14:paraId="053EE89A">
      <w:pPr>
        <w:spacing w:before="164" w:line="303" w:lineRule="auto"/>
        <w:ind w:left="151" w:right="2" w:firstLine="494"/>
        <w:rPr>
          <w:rFonts w:ascii="宋体" w:hAnsi="宋体" w:eastAsia="宋体" w:cs="宋体"/>
          <w:sz w:val="20"/>
          <w:szCs w:val="20"/>
        </w:rPr>
      </w:pPr>
      <w:r>
        <w:rPr>
          <w:rFonts w:ascii="宋体" w:hAnsi="宋体" w:eastAsia="宋体" w:cs="宋体"/>
          <w:spacing w:val="8"/>
          <w:sz w:val="20"/>
          <w:szCs w:val="20"/>
        </w:rPr>
        <w:t>11.2.4 检验测试出现全部或部分未达到本合同所约定的</w:t>
      </w:r>
      <w:r>
        <w:rPr>
          <w:rFonts w:ascii="宋体" w:hAnsi="宋体" w:eastAsia="宋体" w:cs="宋体"/>
          <w:spacing w:val="7"/>
          <w:sz w:val="20"/>
          <w:szCs w:val="20"/>
        </w:rPr>
        <w:t>技术指标，</w:t>
      </w:r>
      <w:r>
        <w:rPr>
          <w:rFonts w:ascii="宋体" w:hAnsi="宋体" w:eastAsia="宋体" w:cs="宋体"/>
          <w:spacing w:val="-56"/>
          <w:sz w:val="20"/>
          <w:szCs w:val="20"/>
        </w:rPr>
        <w:t xml:space="preserve"> </w:t>
      </w:r>
      <w:r>
        <w:rPr>
          <w:rFonts w:ascii="宋体" w:hAnsi="宋体" w:eastAsia="宋体" w:cs="宋体"/>
          <w:spacing w:val="7"/>
          <w:sz w:val="20"/>
          <w:szCs w:val="20"/>
        </w:rPr>
        <w:t>甲方有权选择下列任一处理</w:t>
      </w:r>
      <w:r>
        <w:rPr>
          <w:rFonts w:ascii="宋体" w:hAnsi="宋体" w:eastAsia="宋体" w:cs="宋体"/>
          <w:sz w:val="20"/>
          <w:szCs w:val="20"/>
        </w:rPr>
        <w:t xml:space="preserve"> </w:t>
      </w:r>
      <w:r>
        <w:rPr>
          <w:rFonts w:ascii="宋体" w:hAnsi="宋体" w:eastAsia="宋体" w:cs="宋体"/>
          <w:spacing w:val="2"/>
          <w:sz w:val="20"/>
          <w:szCs w:val="20"/>
        </w:rPr>
        <w:t>方式：</w:t>
      </w:r>
    </w:p>
    <w:p w14:paraId="58AAA37B">
      <w:pPr>
        <w:spacing w:before="160" w:line="228" w:lineRule="auto"/>
        <w:ind w:left="631"/>
        <w:rPr>
          <w:rFonts w:ascii="宋体" w:hAnsi="宋体" w:eastAsia="宋体" w:cs="宋体"/>
          <w:sz w:val="20"/>
          <w:szCs w:val="20"/>
        </w:rPr>
      </w:pPr>
      <w:r>
        <w:rPr>
          <w:rFonts w:ascii="宋体" w:hAnsi="宋体" w:eastAsia="宋体" w:cs="宋体"/>
          <w:spacing w:val="7"/>
          <w:sz w:val="20"/>
          <w:szCs w:val="20"/>
        </w:rPr>
        <w:t>a.重新测试直至合格为止；</w:t>
      </w:r>
    </w:p>
    <w:p w14:paraId="6FB93E3B">
      <w:pPr>
        <w:spacing w:before="163" w:line="227" w:lineRule="auto"/>
        <w:ind w:left="627"/>
        <w:rPr>
          <w:rFonts w:ascii="宋体" w:hAnsi="宋体" w:eastAsia="宋体" w:cs="宋体"/>
          <w:sz w:val="20"/>
          <w:szCs w:val="20"/>
        </w:rPr>
      </w:pPr>
      <w:r>
        <w:rPr>
          <w:rFonts w:ascii="宋体" w:hAnsi="宋体" w:eastAsia="宋体" w:cs="宋体"/>
          <w:spacing w:val="9"/>
          <w:sz w:val="20"/>
          <w:szCs w:val="20"/>
        </w:rPr>
        <w:t>b.要求乙方对货物进行免费更换，然后重新测试直至合格为止；</w:t>
      </w:r>
    </w:p>
    <w:p w14:paraId="7D5592DD">
      <w:pPr>
        <w:spacing w:before="162" w:line="228" w:lineRule="auto"/>
        <w:ind w:left="152"/>
        <w:rPr>
          <w:rFonts w:ascii="宋体" w:hAnsi="宋体" w:eastAsia="宋体" w:cs="宋体"/>
          <w:sz w:val="20"/>
          <w:szCs w:val="20"/>
        </w:rPr>
      </w:pPr>
      <w:r>
        <w:rPr>
          <w:rFonts w:ascii="宋体" w:hAnsi="宋体" w:eastAsia="宋体" w:cs="宋体"/>
          <w:spacing w:val="8"/>
          <w:sz w:val="20"/>
          <w:szCs w:val="20"/>
        </w:rPr>
        <w:t>无论选择何种方式，</w:t>
      </w:r>
      <w:r>
        <w:rPr>
          <w:rFonts w:ascii="宋体" w:hAnsi="宋体" w:eastAsia="宋体" w:cs="宋体"/>
          <w:spacing w:val="-51"/>
          <w:sz w:val="20"/>
          <w:szCs w:val="20"/>
        </w:rPr>
        <w:t xml:space="preserve"> </w:t>
      </w:r>
      <w:r>
        <w:rPr>
          <w:rFonts w:ascii="宋体" w:hAnsi="宋体" w:eastAsia="宋体" w:cs="宋体"/>
          <w:spacing w:val="8"/>
          <w:sz w:val="20"/>
          <w:szCs w:val="20"/>
        </w:rPr>
        <w:t>甲方因此而发生的因卖方原因引起的所有费用均由乙方负担。</w:t>
      </w:r>
    </w:p>
    <w:p w14:paraId="151C009B">
      <w:pPr>
        <w:spacing w:before="161" w:line="228" w:lineRule="auto"/>
        <w:ind w:left="646"/>
        <w:rPr>
          <w:rFonts w:ascii="宋体" w:hAnsi="宋体" w:eastAsia="宋体" w:cs="宋体"/>
          <w:sz w:val="20"/>
          <w:szCs w:val="20"/>
        </w:rPr>
      </w:pPr>
      <w:r>
        <w:rPr>
          <w:rFonts w:ascii="宋体" w:hAnsi="宋体" w:eastAsia="宋体" w:cs="宋体"/>
          <w:spacing w:val="5"/>
          <w:sz w:val="20"/>
          <w:szCs w:val="20"/>
        </w:rPr>
        <w:t>11.3 使用过程检验</w:t>
      </w:r>
    </w:p>
    <w:p w14:paraId="79F511D2">
      <w:pPr>
        <w:spacing w:before="65" w:line="327" w:lineRule="auto"/>
        <w:ind w:right="2"/>
        <w:rPr>
          <w:rFonts w:ascii="宋体" w:hAnsi="宋体" w:eastAsia="宋体" w:cs="宋体"/>
          <w:spacing w:val="9"/>
          <w:sz w:val="20"/>
          <w:szCs w:val="20"/>
        </w:rPr>
        <w:sectPr>
          <w:type w:val="continuous"/>
          <w:pgSz w:w="11906" w:h="16838"/>
          <w:pgMar w:top="1440" w:right="1800" w:bottom="1440" w:left="1800" w:header="0" w:footer="987" w:gutter="0"/>
          <w:pgNumType w:fmt="decimal"/>
          <w:cols w:space="720" w:num="1"/>
        </w:sectPr>
      </w:pPr>
      <w:bookmarkStart w:id="94" w:name="bookmark11"/>
      <w:bookmarkEnd w:id="94"/>
    </w:p>
    <w:p w14:paraId="680CD698">
      <w:pPr>
        <w:spacing w:before="65" w:line="327" w:lineRule="auto"/>
        <w:ind w:right="2"/>
        <w:rPr>
          <w:rFonts w:ascii="宋体" w:hAnsi="宋体" w:eastAsia="宋体" w:cs="宋体"/>
          <w:sz w:val="20"/>
          <w:szCs w:val="20"/>
        </w:rPr>
      </w:pPr>
      <w:r>
        <w:rPr>
          <w:rFonts w:ascii="宋体" w:hAnsi="宋体" w:eastAsia="宋体" w:cs="宋体"/>
          <w:spacing w:val="9"/>
          <w:sz w:val="20"/>
          <w:szCs w:val="20"/>
        </w:rPr>
        <w:t>11.3.1 在合同规定的质量保证期内，发现货物的质量</w:t>
      </w:r>
      <w:r>
        <w:rPr>
          <w:rFonts w:ascii="宋体" w:hAnsi="宋体" w:eastAsia="宋体" w:cs="宋体"/>
          <w:spacing w:val="8"/>
          <w:sz w:val="20"/>
          <w:szCs w:val="20"/>
        </w:rPr>
        <w:t>或规格与合同规定不符，或证明货物有缺</w:t>
      </w:r>
      <w:r>
        <w:rPr>
          <w:rFonts w:ascii="宋体" w:hAnsi="宋体" w:eastAsia="宋体" w:cs="宋体"/>
          <w:sz w:val="20"/>
          <w:szCs w:val="20"/>
        </w:rPr>
        <w:t xml:space="preserve"> </w:t>
      </w:r>
      <w:r>
        <w:rPr>
          <w:rFonts w:ascii="宋体" w:hAnsi="宋体" w:eastAsia="宋体" w:cs="宋体"/>
          <w:spacing w:val="10"/>
          <w:sz w:val="20"/>
          <w:szCs w:val="20"/>
        </w:rPr>
        <w:t>陷，包括潜在的缺陷或使用不合适的原材料等</w:t>
      </w:r>
      <w:r>
        <w:rPr>
          <w:rFonts w:ascii="宋体" w:hAnsi="宋体" w:eastAsia="宋体" w:cs="宋体"/>
          <w:spacing w:val="9"/>
          <w:sz w:val="20"/>
          <w:szCs w:val="20"/>
        </w:rPr>
        <w:t>，由甲方组织质检（相关检测费用由卖方承担</w:t>
      </w:r>
      <w:r>
        <w:rPr>
          <w:rFonts w:ascii="宋体" w:hAnsi="宋体" w:eastAsia="宋体" w:cs="宋体"/>
          <w:spacing w:val="14"/>
          <w:sz w:val="20"/>
          <w:szCs w:val="20"/>
        </w:rPr>
        <w:t>），</w:t>
      </w:r>
      <w:r>
        <w:rPr>
          <w:rFonts w:ascii="宋体" w:hAnsi="宋体" w:eastAsia="宋体" w:cs="宋体"/>
          <w:spacing w:val="9"/>
          <w:sz w:val="20"/>
          <w:szCs w:val="20"/>
        </w:rPr>
        <w:t>据</w:t>
      </w:r>
      <w:r>
        <w:rPr>
          <w:rFonts w:ascii="宋体" w:hAnsi="宋体" w:eastAsia="宋体" w:cs="宋体"/>
          <w:sz w:val="20"/>
          <w:szCs w:val="20"/>
        </w:rPr>
        <w:t xml:space="preserve">  </w:t>
      </w:r>
      <w:r>
        <w:rPr>
          <w:rFonts w:ascii="宋体" w:hAnsi="宋体" w:eastAsia="宋体" w:cs="宋体"/>
          <w:spacing w:val="9"/>
          <w:sz w:val="20"/>
          <w:szCs w:val="20"/>
        </w:rPr>
        <w:t>质检报告及质量保证条款向卖方提出索赔，此索赔并不免除乙方应承担的合同义务。</w:t>
      </w:r>
    </w:p>
    <w:p w14:paraId="06C0D94B">
      <w:pPr>
        <w:spacing w:before="162" w:line="302" w:lineRule="auto"/>
        <w:ind w:left="176" w:firstLine="470"/>
        <w:rPr>
          <w:rFonts w:ascii="宋体" w:hAnsi="宋体" w:eastAsia="宋体" w:cs="宋体"/>
          <w:sz w:val="20"/>
          <w:szCs w:val="20"/>
        </w:rPr>
      </w:pPr>
      <w:r>
        <w:rPr>
          <w:rFonts w:ascii="宋体" w:hAnsi="宋体" w:eastAsia="宋体" w:cs="宋体"/>
          <w:spacing w:val="9"/>
          <w:sz w:val="20"/>
          <w:szCs w:val="20"/>
        </w:rPr>
        <w:t>11.3.2 如果合同双方对乙方提供的上述</w:t>
      </w:r>
      <w:r>
        <w:rPr>
          <w:rFonts w:ascii="宋体" w:hAnsi="宋体" w:eastAsia="宋体" w:cs="宋体"/>
          <w:spacing w:val="8"/>
          <w:sz w:val="20"/>
          <w:szCs w:val="20"/>
        </w:rPr>
        <w:t>试验结果报告的解释有分歧，双方须于出现分歧后10天</w:t>
      </w:r>
      <w:r>
        <w:rPr>
          <w:rFonts w:ascii="宋体" w:hAnsi="宋体" w:eastAsia="宋体" w:cs="宋体"/>
          <w:sz w:val="20"/>
          <w:szCs w:val="20"/>
        </w:rPr>
        <w:t xml:space="preserve"> </w:t>
      </w:r>
      <w:r>
        <w:rPr>
          <w:rFonts w:ascii="宋体" w:hAnsi="宋体" w:eastAsia="宋体" w:cs="宋体"/>
          <w:spacing w:val="9"/>
          <w:sz w:val="20"/>
          <w:szCs w:val="20"/>
        </w:rPr>
        <w:t>内给对方声明，以陈述己方的观点。声明须附有关证</w:t>
      </w:r>
      <w:r>
        <w:rPr>
          <w:rFonts w:ascii="宋体" w:hAnsi="宋体" w:eastAsia="宋体" w:cs="宋体"/>
          <w:spacing w:val="8"/>
          <w:sz w:val="20"/>
          <w:szCs w:val="20"/>
        </w:rPr>
        <w:t>据。分歧应通过协商解决。</w:t>
      </w:r>
    </w:p>
    <w:p w14:paraId="58C834DC">
      <w:pPr>
        <w:spacing w:before="161" w:line="228" w:lineRule="auto"/>
        <w:ind w:left="166"/>
        <w:rPr>
          <w:rFonts w:ascii="宋体" w:hAnsi="宋体" w:eastAsia="宋体" w:cs="宋体"/>
          <w:sz w:val="20"/>
          <w:szCs w:val="20"/>
        </w:rPr>
      </w:pPr>
      <w:r>
        <w:rPr>
          <w:rFonts w:ascii="宋体" w:hAnsi="宋体" w:eastAsia="宋体" w:cs="宋体"/>
          <w:b/>
          <w:bCs/>
          <w:spacing w:val="4"/>
          <w:sz w:val="20"/>
          <w:szCs w:val="20"/>
        </w:rPr>
        <w:t>12.付款方法和条件</w:t>
      </w:r>
    </w:p>
    <w:p w14:paraId="079BAE88">
      <w:pPr>
        <w:pStyle w:val="4"/>
        <w:spacing w:before="163" w:line="227" w:lineRule="auto"/>
        <w:ind w:left="631"/>
        <w:rPr>
          <w:rFonts w:ascii="宋体" w:hAnsi="宋体" w:eastAsia="宋体" w:cs="宋体"/>
          <w:sz w:val="20"/>
          <w:szCs w:val="20"/>
        </w:rPr>
      </w:pPr>
      <w:r>
        <w:rPr>
          <w:rFonts w:ascii="宋体" w:hAnsi="宋体" w:eastAsia="宋体" w:cs="宋体"/>
          <w:spacing w:val="8"/>
          <w:sz w:val="20"/>
          <w:szCs w:val="20"/>
        </w:rPr>
        <w:t>本合同条款下的付款方法和条件在</w:t>
      </w:r>
      <w:r>
        <w:rPr>
          <w:spacing w:val="8"/>
          <w:sz w:val="20"/>
          <w:szCs w:val="20"/>
        </w:rPr>
        <w:t>“</w:t>
      </w:r>
      <w:r>
        <w:rPr>
          <w:rFonts w:ascii="宋体" w:hAnsi="宋体" w:eastAsia="宋体" w:cs="宋体"/>
          <w:spacing w:val="8"/>
          <w:sz w:val="20"/>
          <w:szCs w:val="20"/>
        </w:rPr>
        <w:t>青海省政府采购项目合同书</w:t>
      </w:r>
      <w:r>
        <w:rPr>
          <w:spacing w:val="8"/>
          <w:sz w:val="20"/>
          <w:szCs w:val="20"/>
        </w:rPr>
        <w:t>”</w:t>
      </w:r>
      <w:r>
        <w:rPr>
          <w:spacing w:val="-22"/>
          <w:sz w:val="20"/>
          <w:szCs w:val="20"/>
        </w:rPr>
        <w:t xml:space="preserve"> </w:t>
      </w:r>
      <w:r>
        <w:rPr>
          <w:rFonts w:ascii="宋体" w:hAnsi="宋体" w:eastAsia="宋体" w:cs="宋体"/>
          <w:spacing w:val="8"/>
          <w:sz w:val="20"/>
          <w:szCs w:val="20"/>
        </w:rPr>
        <w:t>中具体规定。</w:t>
      </w:r>
    </w:p>
    <w:p w14:paraId="3E279F9D">
      <w:pPr>
        <w:spacing w:before="162" w:line="228" w:lineRule="auto"/>
        <w:ind w:left="166"/>
        <w:rPr>
          <w:rFonts w:ascii="宋体" w:hAnsi="宋体" w:eastAsia="宋体" w:cs="宋体"/>
          <w:sz w:val="20"/>
          <w:szCs w:val="20"/>
        </w:rPr>
      </w:pPr>
      <w:r>
        <w:rPr>
          <w:rFonts w:ascii="宋体" w:hAnsi="宋体" w:eastAsia="宋体" w:cs="宋体"/>
          <w:b/>
          <w:bCs/>
          <w:spacing w:val="3"/>
          <w:sz w:val="20"/>
          <w:szCs w:val="20"/>
        </w:rPr>
        <w:t>13.履约保证金</w:t>
      </w:r>
    </w:p>
    <w:p w14:paraId="1F2943E0">
      <w:pPr>
        <w:pStyle w:val="4"/>
        <w:spacing w:before="162" w:line="302" w:lineRule="auto"/>
        <w:ind w:left="154" w:right="177" w:firstLine="492"/>
        <w:rPr>
          <w:rFonts w:ascii="宋体" w:hAnsi="宋体" w:eastAsia="宋体" w:cs="宋体"/>
          <w:sz w:val="20"/>
          <w:szCs w:val="20"/>
        </w:rPr>
      </w:pPr>
      <w:r>
        <w:rPr>
          <w:rFonts w:ascii="宋体" w:hAnsi="宋体" w:eastAsia="宋体" w:cs="宋体"/>
          <w:spacing w:val="7"/>
          <w:sz w:val="20"/>
          <w:szCs w:val="20"/>
        </w:rPr>
        <w:t>13.1</w:t>
      </w:r>
      <w:r>
        <w:rPr>
          <w:rFonts w:ascii="宋体" w:hAnsi="宋体" w:eastAsia="宋体" w:cs="宋体"/>
          <w:spacing w:val="33"/>
          <w:sz w:val="20"/>
          <w:szCs w:val="20"/>
        </w:rPr>
        <w:t xml:space="preserve"> </w:t>
      </w:r>
      <w:r>
        <w:rPr>
          <w:rFonts w:ascii="宋体" w:hAnsi="宋体" w:eastAsia="宋体" w:cs="宋体"/>
          <w:spacing w:val="7"/>
          <w:sz w:val="20"/>
          <w:szCs w:val="20"/>
        </w:rPr>
        <w:t>乙方应在合同签订前，按竞争性磋商文件第二部分</w:t>
      </w:r>
      <w:r>
        <w:rPr>
          <w:spacing w:val="7"/>
          <w:sz w:val="20"/>
          <w:szCs w:val="20"/>
        </w:rPr>
        <w:t>“</w:t>
      </w:r>
      <w:r>
        <w:rPr>
          <w:rFonts w:ascii="宋体" w:hAnsi="宋体" w:eastAsia="宋体" w:cs="宋体"/>
          <w:spacing w:val="7"/>
          <w:sz w:val="20"/>
          <w:szCs w:val="20"/>
        </w:rPr>
        <w:t>九 授予合同</w:t>
      </w:r>
      <w:r>
        <w:rPr>
          <w:spacing w:val="7"/>
          <w:sz w:val="20"/>
          <w:szCs w:val="20"/>
        </w:rPr>
        <w:t>”</w:t>
      </w:r>
      <w:r>
        <w:rPr>
          <w:spacing w:val="-28"/>
          <w:sz w:val="20"/>
          <w:szCs w:val="20"/>
        </w:rPr>
        <w:t xml:space="preserve"> </w:t>
      </w:r>
      <w:r>
        <w:rPr>
          <w:rFonts w:ascii="宋体" w:hAnsi="宋体" w:eastAsia="宋体" w:cs="宋体"/>
          <w:spacing w:val="7"/>
          <w:sz w:val="20"/>
          <w:szCs w:val="20"/>
        </w:rPr>
        <w:t>中第23.2项的</w:t>
      </w:r>
      <w:r>
        <w:rPr>
          <w:rFonts w:ascii="宋体" w:hAnsi="宋体" w:eastAsia="宋体" w:cs="宋体"/>
          <w:spacing w:val="6"/>
          <w:sz w:val="20"/>
          <w:szCs w:val="20"/>
        </w:rPr>
        <w:t>约定提交</w:t>
      </w:r>
      <w:r>
        <w:rPr>
          <w:rFonts w:ascii="宋体" w:hAnsi="宋体" w:eastAsia="宋体" w:cs="宋体"/>
          <w:sz w:val="20"/>
          <w:szCs w:val="20"/>
        </w:rPr>
        <w:t xml:space="preserve"> </w:t>
      </w:r>
      <w:r>
        <w:rPr>
          <w:rFonts w:ascii="宋体" w:hAnsi="宋体" w:eastAsia="宋体" w:cs="宋体"/>
          <w:spacing w:val="6"/>
          <w:sz w:val="20"/>
          <w:szCs w:val="20"/>
        </w:rPr>
        <w:t>履约保证金。</w:t>
      </w:r>
    </w:p>
    <w:p w14:paraId="5D68A2FC">
      <w:pPr>
        <w:spacing w:before="162" w:line="228" w:lineRule="auto"/>
        <w:ind w:left="646"/>
        <w:rPr>
          <w:rFonts w:ascii="宋体" w:hAnsi="宋体" w:eastAsia="宋体" w:cs="宋体"/>
          <w:sz w:val="20"/>
          <w:szCs w:val="20"/>
        </w:rPr>
      </w:pPr>
      <w:r>
        <w:rPr>
          <w:rFonts w:ascii="宋体" w:hAnsi="宋体" w:eastAsia="宋体" w:cs="宋体"/>
          <w:spacing w:val="8"/>
          <w:sz w:val="20"/>
          <w:szCs w:val="20"/>
        </w:rPr>
        <w:t>13.2 履约保证金用于补偿甲方因乙方不能履行其合同义务而蒙受的损失。</w:t>
      </w:r>
    </w:p>
    <w:p w14:paraId="695E9E4A">
      <w:pPr>
        <w:spacing w:before="161" w:line="304" w:lineRule="auto"/>
        <w:ind w:left="172" w:firstLine="473"/>
        <w:rPr>
          <w:rFonts w:ascii="宋体" w:hAnsi="宋体" w:eastAsia="宋体" w:cs="宋体"/>
          <w:sz w:val="20"/>
          <w:szCs w:val="20"/>
        </w:rPr>
      </w:pPr>
      <w:r>
        <w:rPr>
          <w:rFonts w:ascii="宋体" w:hAnsi="宋体" w:eastAsia="宋体" w:cs="宋体"/>
          <w:spacing w:val="9"/>
          <w:sz w:val="20"/>
          <w:szCs w:val="20"/>
        </w:rPr>
        <w:t>13.3 履约保证金应使用本合同货币，按下述方式之一提交（竞争性磋商文件中</w:t>
      </w:r>
      <w:r>
        <w:rPr>
          <w:rFonts w:ascii="宋体" w:hAnsi="宋体" w:eastAsia="宋体" w:cs="宋体"/>
          <w:spacing w:val="8"/>
          <w:sz w:val="20"/>
          <w:szCs w:val="20"/>
        </w:rPr>
        <w:t>另有约定的除外</w:t>
      </w:r>
      <w:r>
        <w:rPr>
          <w:rFonts w:ascii="宋体" w:hAnsi="宋体" w:eastAsia="宋体" w:cs="宋体"/>
          <w:sz w:val="20"/>
          <w:szCs w:val="20"/>
        </w:rPr>
        <w:t xml:space="preserve"> </w:t>
      </w:r>
      <w:r>
        <w:rPr>
          <w:rFonts w:ascii="宋体" w:hAnsi="宋体" w:eastAsia="宋体" w:cs="宋体"/>
          <w:spacing w:val="-20"/>
          <w:sz w:val="20"/>
          <w:szCs w:val="20"/>
        </w:rPr>
        <w:t>)</w:t>
      </w:r>
      <w:r>
        <w:rPr>
          <w:rFonts w:ascii="宋体" w:hAnsi="宋体" w:eastAsia="宋体" w:cs="宋体"/>
          <w:spacing w:val="44"/>
          <w:sz w:val="20"/>
          <w:szCs w:val="20"/>
        </w:rPr>
        <w:t xml:space="preserve"> </w:t>
      </w:r>
      <w:r>
        <w:rPr>
          <w:rFonts w:ascii="宋体" w:hAnsi="宋体" w:eastAsia="宋体" w:cs="宋体"/>
          <w:spacing w:val="-20"/>
          <w:sz w:val="20"/>
          <w:szCs w:val="20"/>
        </w:rPr>
        <w:t>:</w:t>
      </w:r>
    </w:p>
    <w:p w14:paraId="0062D04E">
      <w:pPr>
        <w:spacing w:before="158" w:line="228" w:lineRule="auto"/>
        <w:ind w:left="646"/>
        <w:rPr>
          <w:rFonts w:ascii="宋体" w:hAnsi="宋体" w:eastAsia="宋体" w:cs="宋体"/>
          <w:sz w:val="20"/>
          <w:szCs w:val="20"/>
        </w:rPr>
      </w:pPr>
      <w:r>
        <w:rPr>
          <w:rFonts w:ascii="宋体" w:hAnsi="宋体" w:eastAsia="宋体" w:cs="宋体"/>
          <w:spacing w:val="7"/>
          <w:sz w:val="20"/>
          <w:szCs w:val="20"/>
        </w:rPr>
        <w:t>13.3.1</w:t>
      </w:r>
      <w:r>
        <w:rPr>
          <w:rFonts w:ascii="宋体" w:hAnsi="宋体" w:eastAsia="宋体" w:cs="宋体"/>
          <w:spacing w:val="46"/>
          <w:sz w:val="20"/>
          <w:szCs w:val="20"/>
        </w:rPr>
        <w:t xml:space="preserve"> </w:t>
      </w:r>
      <w:r>
        <w:rPr>
          <w:rFonts w:ascii="宋体" w:hAnsi="宋体" w:eastAsia="宋体" w:cs="宋体"/>
          <w:spacing w:val="7"/>
          <w:sz w:val="20"/>
          <w:szCs w:val="20"/>
        </w:rPr>
        <w:t>甲方可接受的在中华人民共和国注册和营业的银行出具的履约保函；</w:t>
      </w:r>
    </w:p>
    <w:p w14:paraId="58B07CC2">
      <w:pPr>
        <w:spacing w:before="161" w:line="228" w:lineRule="auto"/>
        <w:ind w:left="646"/>
        <w:rPr>
          <w:rFonts w:ascii="宋体" w:hAnsi="宋体" w:eastAsia="宋体" w:cs="宋体"/>
          <w:sz w:val="20"/>
          <w:szCs w:val="20"/>
        </w:rPr>
      </w:pPr>
      <w:r>
        <w:rPr>
          <w:rFonts w:ascii="宋体" w:hAnsi="宋体" w:eastAsia="宋体" w:cs="宋体"/>
          <w:spacing w:val="4"/>
          <w:sz w:val="20"/>
          <w:szCs w:val="20"/>
        </w:rPr>
        <w:t>13.3.2 支票或汇票。</w:t>
      </w:r>
    </w:p>
    <w:p w14:paraId="209C98FF">
      <w:pPr>
        <w:spacing w:before="162" w:line="303" w:lineRule="auto"/>
        <w:ind w:left="177" w:right="51" w:firstLine="468"/>
        <w:rPr>
          <w:rFonts w:ascii="宋体" w:hAnsi="宋体" w:eastAsia="宋体" w:cs="宋体"/>
          <w:sz w:val="20"/>
          <w:szCs w:val="20"/>
        </w:rPr>
      </w:pPr>
      <w:r>
        <w:rPr>
          <w:rFonts w:ascii="宋体" w:hAnsi="宋体" w:eastAsia="宋体" w:cs="宋体"/>
          <w:spacing w:val="6"/>
          <w:sz w:val="20"/>
          <w:szCs w:val="20"/>
        </w:rPr>
        <w:t>13.4</w:t>
      </w:r>
      <w:r>
        <w:rPr>
          <w:rFonts w:ascii="宋体" w:hAnsi="宋体" w:eastAsia="宋体" w:cs="宋体"/>
          <w:spacing w:val="39"/>
          <w:sz w:val="20"/>
          <w:szCs w:val="20"/>
        </w:rPr>
        <w:t xml:space="preserve"> </w:t>
      </w:r>
      <w:r>
        <w:rPr>
          <w:rFonts w:ascii="宋体" w:hAnsi="宋体" w:eastAsia="宋体" w:cs="宋体"/>
          <w:spacing w:val="6"/>
          <w:sz w:val="20"/>
          <w:szCs w:val="20"/>
        </w:rPr>
        <w:t>乙方未能按合同规定履行其义务，</w:t>
      </w:r>
      <w:r>
        <w:rPr>
          <w:rFonts w:ascii="宋体" w:hAnsi="宋体" w:eastAsia="宋体" w:cs="宋体"/>
          <w:spacing w:val="-59"/>
          <w:sz w:val="20"/>
          <w:szCs w:val="20"/>
        </w:rPr>
        <w:t xml:space="preserve"> </w:t>
      </w:r>
      <w:r>
        <w:rPr>
          <w:rFonts w:ascii="宋体" w:hAnsi="宋体" w:eastAsia="宋体" w:cs="宋体"/>
          <w:spacing w:val="6"/>
          <w:sz w:val="20"/>
          <w:szCs w:val="20"/>
        </w:rPr>
        <w:t>甲方有权从履约保证金中取得补偿。货物验收合格后，</w:t>
      </w:r>
      <w:r>
        <w:rPr>
          <w:rFonts w:ascii="宋体" w:hAnsi="宋体" w:eastAsia="宋体" w:cs="宋体"/>
          <w:sz w:val="20"/>
          <w:szCs w:val="20"/>
        </w:rPr>
        <w:t xml:space="preserve"> </w:t>
      </w:r>
      <w:r>
        <w:rPr>
          <w:rFonts w:ascii="宋体" w:hAnsi="宋体" w:eastAsia="宋体" w:cs="宋体"/>
          <w:spacing w:val="7"/>
          <w:sz w:val="20"/>
          <w:szCs w:val="20"/>
        </w:rPr>
        <w:t>甲方将履约保证金退还乙方或转为质量保证金。</w:t>
      </w:r>
    </w:p>
    <w:p w14:paraId="0CE33708">
      <w:pPr>
        <w:spacing w:before="161" w:line="228" w:lineRule="auto"/>
        <w:ind w:left="166"/>
        <w:rPr>
          <w:rFonts w:ascii="宋体" w:hAnsi="宋体" w:eastAsia="宋体" w:cs="宋体"/>
          <w:sz w:val="20"/>
          <w:szCs w:val="20"/>
        </w:rPr>
      </w:pPr>
      <w:r>
        <w:rPr>
          <w:rFonts w:ascii="宋体" w:hAnsi="宋体" w:eastAsia="宋体" w:cs="宋体"/>
          <w:b/>
          <w:bCs/>
          <w:sz w:val="20"/>
          <w:szCs w:val="20"/>
        </w:rPr>
        <w:t>14.索赔</w:t>
      </w:r>
    </w:p>
    <w:p w14:paraId="2F4CCEEF">
      <w:pPr>
        <w:spacing w:before="160" w:line="328" w:lineRule="auto"/>
        <w:ind w:left="167" w:firstLine="478"/>
        <w:rPr>
          <w:rFonts w:ascii="宋体" w:hAnsi="宋体" w:eastAsia="宋体" w:cs="宋体"/>
          <w:sz w:val="20"/>
          <w:szCs w:val="20"/>
        </w:rPr>
      </w:pPr>
      <w:r>
        <w:rPr>
          <w:rFonts w:ascii="宋体" w:hAnsi="宋体" w:eastAsia="宋体" w:cs="宋体"/>
          <w:spacing w:val="9"/>
          <w:sz w:val="20"/>
          <w:szCs w:val="20"/>
        </w:rPr>
        <w:t>14.1 货物的质量、规格、数量、性能等与合同约定不符，或在质量保证期内证</w:t>
      </w:r>
      <w:r>
        <w:rPr>
          <w:rFonts w:ascii="宋体" w:hAnsi="宋体" w:eastAsia="宋体" w:cs="宋体"/>
          <w:spacing w:val="8"/>
          <w:sz w:val="20"/>
          <w:szCs w:val="20"/>
        </w:rPr>
        <w:t>实货物存有缺陷</w:t>
      </w:r>
      <w:r>
        <w:rPr>
          <w:rFonts w:ascii="宋体" w:hAnsi="宋体" w:eastAsia="宋体" w:cs="宋体"/>
          <w:sz w:val="20"/>
          <w:szCs w:val="20"/>
        </w:rPr>
        <w:t xml:space="preserve"> </w:t>
      </w:r>
      <w:r>
        <w:rPr>
          <w:rFonts w:ascii="宋体" w:hAnsi="宋体" w:eastAsia="宋体" w:cs="宋体"/>
          <w:spacing w:val="7"/>
          <w:sz w:val="20"/>
          <w:szCs w:val="20"/>
        </w:rPr>
        <w:t>,</w:t>
      </w:r>
      <w:r>
        <w:rPr>
          <w:rFonts w:ascii="宋体" w:hAnsi="宋体" w:eastAsia="宋体" w:cs="宋体"/>
          <w:spacing w:val="59"/>
          <w:sz w:val="20"/>
          <w:szCs w:val="20"/>
        </w:rPr>
        <w:t xml:space="preserve"> </w:t>
      </w:r>
      <w:r>
        <w:rPr>
          <w:rFonts w:ascii="宋体" w:hAnsi="宋体" w:eastAsia="宋体" w:cs="宋体"/>
          <w:spacing w:val="7"/>
          <w:sz w:val="20"/>
          <w:szCs w:val="20"/>
        </w:rPr>
        <w:t>包括潜在的缺陷或使用不符合要求的材料等，</w:t>
      </w:r>
      <w:r>
        <w:rPr>
          <w:rFonts w:ascii="宋体" w:hAnsi="宋体" w:eastAsia="宋体" w:cs="宋体"/>
          <w:spacing w:val="-58"/>
          <w:sz w:val="20"/>
          <w:szCs w:val="20"/>
        </w:rPr>
        <w:t xml:space="preserve"> </w:t>
      </w:r>
      <w:r>
        <w:rPr>
          <w:rFonts w:ascii="宋体" w:hAnsi="宋体" w:eastAsia="宋体" w:cs="宋体"/>
          <w:spacing w:val="7"/>
          <w:sz w:val="20"/>
          <w:szCs w:val="20"/>
        </w:rPr>
        <w:t>甲方有权根据有资质的权威质检机构的检验结果向</w:t>
      </w:r>
      <w:r>
        <w:rPr>
          <w:rFonts w:ascii="宋体" w:hAnsi="宋体" w:eastAsia="宋体" w:cs="宋体"/>
          <w:sz w:val="20"/>
          <w:szCs w:val="20"/>
        </w:rPr>
        <w:t xml:space="preserve">  </w:t>
      </w:r>
      <w:r>
        <w:rPr>
          <w:rFonts w:ascii="宋体" w:hAnsi="宋体" w:eastAsia="宋体" w:cs="宋体"/>
          <w:spacing w:val="8"/>
          <w:sz w:val="20"/>
          <w:szCs w:val="20"/>
        </w:rPr>
        <w:t>乙方提出索赔（但责任应由保险公司或运输部门承担的除外）。</w:t>
      </w:r>
    </w:p>
    <w:p w14:paraId="31AE31A3">
      <w:pPr>
        <w:spacing w:before="162" w:line="302" w:lineRule="auto"/>
        <w:ind w:left="154" w:firstLine="492"/>
        <w:rPr>
          <w:rFonts w:ascii="宋体" w:hAnsi="宋体" w:eastAsia="宋体" w:cs="宋体"/>
          <w:sz w:val="20"/>
          <w:szCs w:val="20"/>
        </w:rPr>
      </w:pPr>
      <w:r>
        <w:rPr>
          <w:rFonts w:ascii="宋体" w:hAnsi="宋体" w:eastAsia="宋体" w:cs="宋体"/>
          <w:spacing w:val="9"/>
          <w:sz w:val="20"/>
          <w:szCs w:val="20"/>
        </w:rPr>
        <w:t>14.2 在履约保证期和检验期内，乙方对甲方提出的索赔负有责任，乙方应按照</w:t>
      </w:r>
      <w:r>
        <w:rPr>
          <w:rFonts w:ascii="宋体" w:hAnsi="宋体" w:eastAsia="宋体" w:cs="宋体"/>
          <w:spacing w:val="8"/>
          <w:sz w:val="20"/>
          <w:szCs w:val="20"/>
        </w:rPr>
        <w:t>甲方同意的下列</w:t>
      </w:r>
      <w:r>
        <w:rPr>
          <w:rFonts w:ascii="宋体" w:hAnsi="宋体" w:eastAsia="宋体" w:cs="宋体"/>
          <w:sz w:val="20"/>
          <w:szCs w:val="20"/>
        </w:rPr>
        <w:t xml:space="preserve"> </w:t>
      </w:r>
      <w:r>
        <w:rPr>
          <w:rFonts w:ascii="宋体" w:hAnsi="宋体" w:eastAsia="宋体" w:cs="宋体"/>
          <w:spacing w:val="8"/>
          <w:sz w:val="20"/>
          <w:szCs w:val="20"/>
        </w:rPr>
        <w:t>一种或多种方式解决索赔事宜：</w:t>
      </w:r>
    </w:p>
    <w:p w14:paraId="5B966E0B">
      <w:pPr>
        <w:spacing w:before="160" w:line="327" w:lineRule="auto"/>
        <w:ind w:left="151" w:right="2" w:firstLine="494"/>
        <w:rPr>
          <w:rFonts w:ascii="宋体" w:hAnsi="宋体" w:eastAsia="宋体" w:cs="宋体"/>
          <w:sz w:val="20"/>
          <w:szCs w:val="20"/>
        </w:rPr>
      </w:pPr>
      <w:r>
        <w:rPr>
          <w:rFonts w:ascii="宋体" w:hAnsi="宋体" w:eastAsia="宋体" w:cs="宋体"/>
          <w:spacing w:val="9"/>
          <w:sz w:val="20"/>
          <w:szCs w:val="20"/>
        </w:rPr>
        <w:t>14.2.1 在法定的退货期内，乙方应按合同规定将货款</w:t>
      </w:r>
      <w:r>
        <w:rPr>
          <w:rFonts w:ascii="宋体" w:hAnsi="宋体" w:eastAsia="宋体" w:cs="宋体"/>
          <w:spacing w:val="8"/>
          <w:sz w:val="20"/>
          <w:szCs w:val="20"/>
        </w:rPr>
        <w:t>退还给甲方，并承担由此发生的一切损失</w:t>
      </w:r>
      <w:r>
        <w:rPr>
          <w:rFonts w:ascii="宋体" w:hAnsi="宋体" w:eastAsia="宋体" w:cs="宋体"/>
          <w:sz w:val="20"/>
          <w:szCs w:val="20"/>
        </w:rPr>
        <w:t xml:space="preserve"> </w:t>
      </w:r>
      <w:r>
        <w:rPr>
          <w:rFonts w:ascii="宋体" w:hAnsi="宋体" w:eastAsia="宋体" w:cs="宋体"/>
          <w:spacing w:val="10"/>
          <w:sz w:val="20"/>
          <w:szCs w:val="20"/>
        </w:rPr>
        <w:t>和费用，包括利息、银行手续费、运费、保险费、检验费、仓储费、装</w:t>
      </w:r>
      <w:r>
        <w:rPr>
          <w:rFonts w:ascii="宋体" w:hAnsi="宋体" w:eastAsia="宋体" w:cs="宋体"/>
          <w:spacing w:val="9"/>
          <w:sz w:val="20"/>
          <w:szCs w:val="20"/>
        </w:rPr>
        <w:t>卸费以及为保护退回货物所</w:t>
      </w:r>
      <w:r>
        <w:rPr>
          <w:rFonts w:ascii="宋体" w:hAnsi="宋体" w:eastAsia="宋体" w:cs="宋体"/>
          <w:sz w:val="20"/>
          <w:szCs w:val="20"/>
        </w:rPr>
        <w:t xml:space="preserve">  </w:t>
      </w:r>
      <w:r>
        <w:rPr>
          <w:rFonts w:ascii="宋体" w:hAnsi="宋体" w:eastAsia="宋体" w:cs="宋体"/>
          <w:spacing w:val="10"/>
          <w:sz w:val="20"/>
          <w:szCs w:val="20"/>
        </w:rPr>
        <w:t>需的其它必要费用。如已超过退货期，但乙方同意退货，可比照上述办</w:t>
      </w:r>
      <w:r>
        <w:rPr>
          <w:rFonts w:ascii="宋体" w:hAnsi="宋体" w:eastAsia="宋体" w:cs="宋体"/>
          <w:spacing w:val="9"/>
          <w:sz w:val="20"/>
          <w:szCs w:val="20"/>
        </w:rPr>
        <w:t>法办理，或由双方协商处理</w:t>
      </w:r>
    </w:p>
    <w:p w14:paraId="33E51034">
      <w:pPr>
        <w:spacing w:before="300" w:line="102" w:lineRule="exact"/>
        <w:ind w:left="171"/>
        <w:rPr>
          <w:rFonts w:ascii="宋体" w:hAnsi="宋体" w:eastAsia="宋体" w:cs="宋体"/>
          <w:sz w:val="20"/>
          <w:szCs w:val="20"/>
        </w:rPr>
      </w:pPr>
      <w:r>
        <w:rPr>
          <w:rFonts w:ascii="宋体" w:hAnsi="宋体" w:eastAsia="宋体" w:cs="宋体"/>
          <w:position w:val="1"/>
          <w:sz w:val="20"/>
          <w:szCs w:val="20"/>
        </w:rPr>
        <w:t>。</w:t>
      </w:r>
    </w:p>
    <w:p w14:paraId="6DBE7A20">
      <w:pPr>
        <w:spacing w:before="172" w:line="301" w:lineRule="auto"/>
        <w:ind w:left="151" w:right="2" w:firstLine="494"/>
        <w:rPr>
          <w:rFonts w:ascii="宋体" w:hAnsi="宋体" w:eastAsia="宋体" w:cs="宋体"/>
          <w:sz w:val="20"/>
          <w:szCs w:val="20"/>
        </w:rPr>
      </w:pPr>
      <w:r>
        <w:rPr>
          <w:rFonts w:ascii="宋体" w:hAnsi="宋体" w:eastAsia="宋体" w:cs="宋体"/>
          <w:spacing w:val="9"/>
          <w:sz w:val="20"/>
          <w:szCs w:val="20"/>
        </w:rPr>
        <w:t>14.2.2 根据货物低劣程度、损坏程度以及甲方所遭受</w:t>
      </w:r>
      <w:r>
        <w:rPr>
          <w:rFonts w:ascii="宋体" w:hAnsi="宋体" w:eastAsia="宋体" w:cs="宋体"/>
          <w:spacing w:val="8"/>
          <w:sz w:val="20"/>
          <w:szCs w:val="20"/>
        </w:rPr>
        <w:t>损失的数额，经甲乙双方商定降低货物的</w:t>
      </w:r>
      <w:r>
        <w:rPr>
          <w:rFonts w:ascii="宋体" w:hAnsi="宋体" w:eastAsia="宋体" w:cs="宋体"/>
          <w:sz w:val="20"/>
          <w:szCs w:val="20"/>
        </w:rPr>
        <w:t xml:space="preserve"> </w:t>
      </w:r>
      <w:r>
        <w:rPr>
          <w:rFonts w:ascii="宋体" w:hAnsi="宋体" w:eastAsia="宋体" w:cs="宋体"/>
          <w:spacing w:val="8"/>
          <w:sz w:val="20"/>
          <w:szCs w:val="20"/>
        </w:rPr>
        <w:t>价格，或由有资质的中介机构评估，</w:t>
      </w:r>
      <w:r>
        <w:rPr>
          <w:rFonts w:ascii="宋体" w:hAnsi="宋体" w:eastAsia="宋体" w:cs="宋体"/>
          <w:spacing w:val="-60"/>
          <w:sz w:val="20"/>
          <w:szCs w:val="20"/>
        </w:rPr>
        <w:t xml:space="preserve"> </w:t>
      </w:r>
      <w:r>
        <w:rPr>
          <w:rFonts w:ascii="宋体" w:hAnsi="宋体" w:eastAsia="宋体" w:cs="宋体"/>
          <w:spacing w:val="8"/>
          <w:sz w:val="20"/>
          <w:szCs w:val="20"/>
        </w:rPr>
        <w:t>以降低后的价格或评估价格为准。</w:t>
      </w:r>
    </w:p>
    <w:p w14:paraId="7A9EF809">
      <w:pPr>
        <w:spacing w:before="162" w:line="328" w:lineRule="auto"/>
        <w:ind w:left="153" w:right="2" w:firstLine="492"/>
        <w:rPr>
          <w:rFonts w:ascii="宋体" w:hAnsi="宋体" w:eastAsia="宋体" w:cs="宋体"/>
          <w:sz w:val="20"/>
          <w:szCs w:val="20"/>
        </w:rPr>
      </w:pPr>
      <w:r>
        <w:rPr>
          <w:rFonts w:ascii="宋体" w:hAnsi="宋体" w:eastAsia="宋体" w:cs="宋体"/>
          <w:spacing w:val="9"/>
          <w:sz w:val="20"/>
          <w:szCs w:val="20"/>
        </w:rPr>
        <w:t>14.2.3 用符合规格、质量和性能要求的新零件、部件</w:t>
      </w:r>
      <w:r>
        <w:rPr>
          <w:rFonts w:ascii="宋体" w:hAnsi="宋体" w:eastAsia="宋体" w:cs="宋体"/>
          <w:spacing w:val="8"/>
          <w:sz w:val="20"/>
          <w:szCs w:val="20"/>
        </w:rPr>
        <w:t>或货物来更换有缺陷的部分或修补缺陷部</w:t>
      </w:r>
      <w:r>
        <w:rPr>
          <w:rFonts w:ascii="宋体" w:hAnsi="宋体" w:eastAsia="宋体" w:cs="宋体"/>
          <w:sz w:val="20"/>
          <w:szCs w:val="20"/>
        </w:rPr>
        <w:t xml:space="preserve"> </w:t>
      </w:r>
      <w:r>
        <w:rPr>
          <w:rFonts w:ascii="宋体" w:hAnsi="宋体" w:eastAsia="宋体" w:cs="宋体"/>
          <w:spacing w:val="10"/>
          <w:sz w:val="20"/>
          <w:szCs w:val="20"/>
        </w:rPr>
        <w:t>分，乙方应承担一切费用和风险，并负担甲方所发生的一切直接费用</w:t>
      </w:r>
      <w:r>
        <w:rPr>
          <w:rFonts w:ascii="宋体" w:hAnsi="宋体" w:eastAsia="宋体" w:cs="宋体"/>
          <w:spacing w:val="9"/>
          <w:sz w:val="20"/>
          <w:szCs w:val="20"/>
        </w:rPr>
        <w:t>。同时，乙方应相应延长修补</w:t>
      </w:r>
      <w:r>
        <w:rPr>
          <w:rFonts w:ascii="宋体" w:hAnsi="宋体" w:eastAsia="宋体" w:cs="宋体"/>
          <w:sz w:val="20"/>
          <w:szCs w:val="20"/>
        </w:rPr>
        <w:t xml:space="preserve">  </w:t>
      </w:r>
      <w:r>
        <w:rPr>
          <w:rFonts w:ascii="宋体" w:hAnsi="宋体" w:eastAsia="宋体" w:cs="宋体"/>
          <w:spacing w:val="7"/>
          <w:sz w:val="20"/>
          <w:szCs w:val="20"/>
        </w:rPr>
        <w:t>或更换件的履约保证期。</w:t>
      </w:r>
    </w:p>
    <w:p w14:paraId="1FD5544B">
      <w:pPr>
        <w:spacing w:before="162" w:line="303" w:lineRule="auto"/>
        <w:ind w:left="150" w:right="108" w:firstLine="495"/>
        <w:rPr>
          <w:rFonts w:ascii="宋体" w:hAnsi="宋体" w:eastAsia="宋体" w:cs="宋体"/>
          <w:sz w:val="20"/>
          <w:szCs w:val="20"/>
        </w:rPr>
      </w:pPr>
      <w:r>
        <w:rPr>
          <w:rFonts w:ascii="宋体" w:hAnsi="宋体" w:eastAsia="宋体" w:cs="宋体"/>
          <w:spacing w:val="7"/>
          <w:sz w:val="20"/>
          <w:szCs w:val="20"/>
        </w:rPr>
        <w:t>14.3</w:t>
      </w:r>
      <w:r>
        <w:rPr>
          <w:rFonts w:ascii="宋体" w:hAnsi="宋体" w:eastAsia="宋体" w:cs="宋体"/>
          <w:spacing w:val="39"/>
          <w:sz w:val="20"/>
          <w:szCs w:val="20"/>
        </w:rPr>
        <w:t xml:space="preserve"> </w:t>
      </w:r>
      <w:r>
        <w:rPr>
          <w:rFonts w:ascii="宋体" w:hAnsi="宋体" w:eastAsia="宋体" w:cs="宋体"/>
          <w:spacing w:val="7"/>
          <w:sz w:val="20"/>
          <w:szCs w:val="20"/>
        </w:rPr>
        <w:t>乙方收到甲方发出的索赔通知之日起5个工作日内未作答复的，</w:t>
      </w:r>
      <w:r>
        <w:rPr>
          <w:rFonts w:ascii="宋体" w:hAnsi="宋体" w:eastAsia="宋体" w:cs="宋体"/>
          <w:spacing w:val="-59"/>
          <w:sz w:val="20"/>
          <w:szCs w:val="20"/>
        </w:rPr>
        <w:t xml:space="preserve"> </w:t>
      </w:r>
      <w:r>
        <w:rPr>
          <w:rFonts w:ascii="宋体" w:hAnsi="宋体" w:eastAsia="宋体" w:cs="宋体"/>
          <w:spacing w:val="7"/>
          <w:sz w:val="20"/>
          <w:szCs w:val="20"/>
        </w:rPr>
        <w:t>甲方可从合同款或履约保</w:t>
      </w:r>
      <w:r>
        <w:rPr>
          <w:rFonts w:ascii="宋体" w:hAnsi="宋体" w:eastAsia="宋体" w:cs="宋体"/>
          <w:sz w:val="20"/>
          <w:szCs w:val="20"/>
        </w:rPr>
        <w:t xml:space="preserve"> </w:t>
      </w:r>
      <w:r>
        <w:rPr>
          <w:rFonts w:ascii="宋体" w:hAnsi="宋体" w:eastAsia="宋体" w:cs="宋体"/>
          <w:spacing w:val="9"/>
          <w:sz w:val="20"/>
          <w:szCs w:val="20"/>
        </w:rPr>
        <w:t>证金中扣回索赔金额，如金额不足以补偿索赔金额，乙方应补足差额部分。</w:t>
      </w:r>
    </w:p>
    <w:p w14:paraId="0546284A">
      <w:pPr>
        <w:spacing w:before="161" w:line="227" w:lineRule="auto"/>
        <w:ind w:left="166"/>
        <w:rPr>
          <w:rFonts w:ascii="宋体" w:hAnsi="宋体" w:eastAsia="宋体" w:cs="宋体"/>
          <w:sz w:val="20"/>
          <w:szCs w:val="20"/>
        </w:rPr>
      </w:pPr>
      <w:r>
        <w:rPr>
          <w:rFonts w:ascii="宋体" w:hAnsi="宋体" w:eastAsia="宋体" w:cs="宋体"/>
          <w:b/>
          <w:bCs/>
          <w:spacing w:val="3"/>
          <w:sz w:val="20"/>
          <w:szCs w:val="20"/>
        </w:rPr>
        <w:t>15.迟延交货</w:t>
      </w:r>
    </w:p>
    <w:p w14:paraId="4C14EC34">
      <w:pPr>
        <w:spacing w:before="162" w:line="227" w:lineRule="auto"/>
        <w:ind w:left="646"/>
        <w:rPr>
          <w:rFonts w:ascii="宋体" w:hAnsi="宋体" w:eastAsia="宋体" w:cs="宋体"/>
          <w:spacing w:val="7"/>
          <w:sz w:val="20"/>
          <w:szCs w:val="20"/>
        </w:rPr>
        <w:sectPr>
          <w:type w:val="continuous"/>
          <w:pgSz w:w="11906" w:h="16838"/>
          <w:pgMar w:top="1440" w:right="1800" w:bottom="1440" w:left="1800" w:header="0" w:footer="987" w:gutter="0"/>
          <w:pgNumType w:fmt="decimal"/>
          <w:cols w:space="720" w:num="1"/>
        </w:sectPr>
      </w:pPr>
      <w:r>
        <w:rPr>
          <w:rFonts w:ascii="宋体" w:hAnsi="宋体" w:eastAsia="宋体" w:cs="宋体"/>
          <w:spacing w:val="6"/>
          <w:sz w:val="20"/>
          <w:szCs w:val="20"/>
        </w:rPr>
        <w:t>15.1</w:t>
      </w:r>
      <w:r>
        <w:rPr>
          <w:rFonts w:ascii="宋体" w:hAnsi="宋体" w:eastAsia="宋体" w:cs="宋体"/>
          <w:spacing w:val="45"/>
          <w:sz w:val="20"/>
          <w:szCs w:val="20"/>
        </w:rPr>
        <w:t xml:space="preserve"> </w:t>
      </w:r>
      <w:r>
        <w:rPr>
          <w:rFonts w:ascii="宋体" w:hAnsi="宋体" w:eastAsia="宋体" w:cs="宋体"/>
          <w:spacing w:val="6"/>
          <w:sz w:val="20"/>
          <w:szCs w:val="20"/>
        </w:rPr>
        <w:t>乙方应按照合同约定的时间交货和提供服务。</w:t>
      </w:r>
    </w:p>
    <w:p w14:paraId="1FF103B2">
      <w:pPr>
        <w:spacing w:before="65" w:line="227" w:lineRule="auto"/>
        <w:rPr>
          <w:rFonts w:ascii="宋体" w:hAnsi="宋体" w:eastAsia="宋体" w:cs="宋体"/>
          <w:sz w:val="20"/>
          <w:szCs w:val="20"/>
        </w:rPr>
      </w:pPr>
      <w:r>
        <w:rPr>
          <w:rFonts w:ascii="宋体" w:hAnsi="宋体" w:eastAsia="宋体" w:cs="宋体"/>
          <w:spacing w:val="7"/>
          <w:sz w:val="20"/>
          <w:szCs w:val="20"/>
        </w:rPr>
        <w:t>15.2 除不可抗力因素外，乙方迟延交货，</w:t>
      </w:r>
      <w:r>
        <w:rPr>
          <w:rFonts w:ascii="宋体" w:hAnsi="宋体" w:eastAsia="宋体" w:cs="宋体"/>
          <w:spacing w:val="-44"/>
          <w:sz w:val="20"/>
          <w:szCs w:val="20"/>
        </w:rPr>
        <w:t xml:space="preserve"> </w:t>
      </w:r>
      <w:r>
        <w:rPr>
          <w:rFonts w:ascii="宋体" w:hAnsi="宋体" w:eastAsia="宋体" w:cs="宋体"/>
          <w:spacing w:val="7"/>
          <w:sz w:val="20"/>
          <w:szCs w:val="20"/>
        </w:rPr>
        <w:t>甲方有权提出违约损失赔偿或解除合同。</w:t>
      </w:r>
    </w:p>
    <w:p w14:paraId="35E20AC6">
      <w:pPr>
        <w:spacing w:before="163" w:line="327" w:lineRule="auto"/>
        <w:ind w:left="152" w:firstLine="493"/>
        <w:rPr>
          <w:rFonts w:ascii="宋体" w:hAnsi="宋体" w:eastAsia="宋体" w:cs="宋体"/>
          <w:sz w:val="20"/>
          <w:szCs w:val="20"/>
        </w:rPr>
      </w:pPr>
      <w:r>
        <w:rPr>
          <w:rFonts w:ascii="宋体" w:hAnsi="宋体" w:eastAsia="宋体" w:cs="宋体"/>
          <w:spacing w:val="9"/>
          <w:sz w:val="20"/>
          <w:szCs w:val="20"/>
        </w:rPr>
        <w:t>15.3 在履行合同过程中，乙方遇到不能按时交货和提供服务的情况，应及时以</w:t>
      </w:r>
      <w:r>
        <w:rPr>
          <w:rFonts w:ascii="宋体" w:hAnsi="宋体" w:eastAsia="宋体" w:cs="宋体"/>
          <w:spacing w:val="8"/>
          <w:sz w:val="20"/>
          <w:szCs w:val="20"/>
        </w:rPr>
        <w:t>书面形式将不能</w:t>
      </w:r>
      <w:r>
        <w:rPr>
          <w:rFonts w:ascii="宋体" w:hAnsi="宋体" w:eastAsia="宋体" w:cs="宋体"/>
          <w:sz w:val="20"/>
          <w:szCs w:val="20"/>
        </w:rPr>
        <w:t xml:space="preserve"> </w:t>
      </w:r>
      <w:r>
        <w:rPr>
          <w:rFonts w:ascii="宋体" w:hAnsi="宋体" w:eastAsia="宋体" w:cs="宋体"/>
          <w:spacing w:val="9"/>
          <w:sz w:val="20"/>
          <w:szCs w:val="20"/>
        </w:rPr>
        <w:t>按时交货的理由、预期延误时间通知甲方。</w:t>
      </w:r>
      <w:r>
        <w:rPr>
          <w:rFonts w:ascii="宋体" w:hAnsi="宋体" w:eastAsia="宋体" w:cs="宋体"/>
          <w:spacing w:val="-60"/>
          <w:sz w:val="20"/>
          <w:szCs w:val="20"/>
        </w:rPr>
        <w:t xml:space="preserve"> </w:t>
      </w:r>
      <w:r>
        <w:rPr>
          <w:rFonts w:ascii="宋体" w:hAnsi="宋体" w:eastAsia="宋体" w:cs="宋体"/>
          <w:spacing w:val="9"/>
          <w:sz w:val="20"/>
          <w:szCs w:val="20"/>
        </w:rPr>
        <w:t>甲方收到乙方通知后，认为其理</w:t>
      </w:r>
      <w:r>
        <w:rPr>
          <w:rFonts w:ascii="宋体" w:hAnsi="宋体" w:eastAsia="宋体" w:cs="宋体"/>
          <w:spacing w:val="8"/>
          <w:sz w:val="20"/>
          <w:szCs w:val="20"/>
        </w:rPr>
        <w:t>由正当的，可酌情延长</w:t>
      </w:r>
      <w:r>
        <w:rPr>
          <w:rFonts w:ascii="宋体" w:hAnsi="宋体" w:eastAsia="宋体" w:cs="宋体"/>
          <w:sz w:val="20"/>
          <w:szCs w:val="20"/>
        </w:rPr>
        <w:t xml:space="preserve">  </w:t>
      </w:r>
      <w:r>
        <w:rPr>
          <w:rFonts w:ascii="宋体" w:hAnsi="宋体" w:eastAsia="宋体" w:cs="宋体"/>
          <w:spacing w:val="5"/>
          <w:sz w:val="20"/>
          <w:szCs w:val="20"/>
        </w:rPr>
        <w:t>交货时间。</w:t>
      </w:r>
    </w:p>
    <w:p w14:paraId="2D81F9F4">
      <w:pPr>
        <w:spacing w:before="161" w:line="228" w:lineRule="auto"/>
        <w:ind w:left="166"/>
        <w:rPr>
          <w:rFonts w:ascii="宋体" w:hAnsi="宋体" w:eastAsia="宋体" w:cs="宋体"/>
          <w:sz w:val="20"/>
          <w:szCs w:val="20"/>
        </w:rPr>
      </w:pPr>
      <w:r>
        <w:rPr>
          <w:rFonts w:ascii="宋体" w:hAnsi="宋体" w:eastAsia="宋体" w:cs="宋体"/>
          <w:b/>
          <w:bCs/>
          <w:spacing w:val="3"/>
          <w:sz w:val="20"/>
          <w:szCs w:val="20"/>
        </w:rPr>
        <w:t>16.违约赔偿</w:t>
      </w:r>
    </w:p>
    <w:p w14:paraId="02637F4B">
      <w:pPr>
        <w:spacing w:before="162" w:line="363" w:lineRule="auto"/>
        <w:ind w:left="152" w:right="105" w:firstLine="490"/>
        <w:rPr>
          <w:rFonts w:ascii="宋体" w:hAnsi="宋体" w:eastAsia="宋体" w:cs="宋体"/>
          <w:sz w:val="20"/>
          <w:szCs w:val="20"/>
        </w:rPr>
      </w:pPr>
      <w:r>
        <w:rPr>
          <w:rFonts w:ascii="宋体" w:hAnsi="宋体" w:eastAsia="宋体" w:cs="宋体"/>
          <w:spacing w:val="8"/>
          <w:sz w:val="20"/>
          <w:szCs w:val="20"/>
        </w:rPr>
        <w:t>除不可抗力因素外，乙方没有按照合同规定的时间交货和提供服务，</w:t>
      </w:r>
      <w:r>
        <w:rPr>
          <w:rFonts w:ascii="宋体" w:hAnsi="宋体" w:eastAsia="宋体" w:cs="宋体"/>
          <w:spacing w:val="-41"/>
          <w:sz w:val="20"/>
          <w:szCs w:val="20"/>
        </w:rPr>
        <w:t xml:space="preserve"> </w:t>
      </w:r>
      <w:r>
        <w:rPr>
          <w:rFonts w:ascii="宋体" w:hAnsi="宋体" w:eastAsia="宋体" w:cs="宋体"/>
          <w:spacing w:val="8"/>
          <w:sz w:val="20"/>
          <w:szCs w:val="20"/>
        </w:rPr>
        <w:t>甲方可要求乙方支付违约</w:t>
      </w:r>
      <w:r>
        <w:rPr>
          <w:rFonts w:ascii="宋体" w:hAnsi="宋体" w:eastAsia="宋体" w:cs="宋体"/>
          <w:sz w:val="20"/>
          <w:szCs w:val="20"/>
        </w:rPr>
        <w:t xml:space="preserve"> </w:t>
      </w:r>
      <w:r>
        <w:rPr>
          <w:rFonts w:ascii="宋体" w:hAnsi="宋体" w:eastAsia="宋体" w:cs="宋体"/>
          <w:spacing w:val="8"/>
          <w:sz w:val="20"/>
          <w:szCs w:val="20"/>
        </w:rPr>
        <w:t>金。违约金每日按合同总价款的千分之五计收。</w:t>
      </w:r>
    </w:p>
    <w:p w14:paraId="548B2FC7">
      <w:pPr>
        <w:spacing w:before="30" w:line="228" w:lineRule="auto"/>
        <w:ind w:left="166"/>
        <w:rPr>
          <w:rFonts w:ascii="宋体" w:hAnsi="宋体" w:eastAsia="宋体" w:cs="宋体"/>
          <w:sz w:val="20"/>
          <w:szCs w:val="20"/>
        </w:rPr>
      </w:pPr>
      <w:r>
        <w:rPr>
          <w:rFonts w:ascii="宋体" w:hAnsi="宋体" w:eastAsia="宋体" w:cs="宋体"/>
          <w:b/>
          <w:bCs/>
          <w:spacing w:val="3"/>
          <w:sz w:val="20"/>
          <w:szCs w:val="20"/>
        </w:rPr>
        <w:t>17.不可抗力</w:t>
      </w:r>
    </w:p>
    <w:p w14:paraId="5B366B39">
      <w:pPr>
        <w:spacing w:before="162" w:line="302" w:lineRule="auto"/>
        <w:ind w:left="151" w:firstLine="494"/>
        <w:rPr>
          <w:rFonts w:ascii="宋体" w:hAnsi="宋体" w:eastAsia="宋体" w:cs="宋体"/>
          <w:sz w:val="20"/>
          <w:szCs w:val="20"/>
        </w:rPr>
      </w:pPr>
      <w:r>
        <w:rPr>
          <w:rFonts w:ascii="宋体" w:hAnsi="宋体" w:eastAsia="宋体" w:cs="宋体"/>
          <w:spacing w:val="9"/>
          <w:sz w:val="20"/>
          <w:szCs w:val="20"/>
        </w:rPr>
        <w:t>17.1 双方中任何一方遭遇法律规定的不可抗力，致使合同履行受阻时，履行合</w:t>
      </w:r>
      <w:r>
        <w:rPr>
          <w:rFonts w:ascii="宋体" w:hAnsi="宋体" w:eastAsia="宋体" w:cs="宋体"/>
          <w:spacing w:val="8"/>
          <w:sz w:val="20"/>
          <w:szCs w:val="20"/>
        </w:rPr>
        <w:t>同的期限应予延</w:t>
      </w:r>
      <w:r>
        <w:rPr>
          <w:rFonts w:ascii="宋体" w:hAnsi="宋体" w:eastAsia="宋体" w:cs="宋体"/>
          <w:sz w:val="20"/>
          <w:szCs w:val="20"/>
        </w:rPr>
        <w:t xml:space="preserve"> </w:t>
      </w:r>
      <w:r>
        <w:rPr>
          <w:rFonts w:ascii="宋体" w:hAnsi="宋体" w:eastAsia="宋体" w:cs="宋体"/>
          <w:spacing w:val="9"/>
          <w:sz w:val="20"/>
          <w:szCs w:val="20"/>
        </w:rPr>
        <w:t>长，延长的期限应相当于不可抗力所影响的时间。</w:t>
      </w:r>
    </w:p>
    <w:p w14:paraId="5911E5D6">
      <w:pPr>
        <w:spacing w:before="164" w:line="227" w:lineRule="auto"/>
        <w:ind w:left="646"/>
        <w:rPr>
          <w:rFonts w:ascii="宋体" w:hAnsi="宋体" w:eastAsia="宋体" w:cs="宋体"/>
          <w:sz w:val="20"/>
          <w:szCs w:val="20"/>
        </w:rPr>
      </w:pPr>
      <w:r>
        <w:rPr>
          <w:rFonts w:ascii="宋体" w:hAnsi="宋体" w:eastAsia="宋体" w:cs="宋体"/>
          <w:spacing w:val="8"/>
          <w:sz w:val="20"/>
          <w:szCs w:val="20"/>
        </w:rPr>
        <w:t>17.2 受事故影响的一方应在不可抗力的事故发生后以书面形式通知另一方。</w:t>
      </w:r>
    </w:p>
    <w:p w14:paraId="7ED42B1C">
      <w:pPr>
        <w:spacing w:before="162" w:line="302" w:lineRule="auto"/>
        <w:ind w:left="167" w:right="51" w:firstLine="479"/>
        <w:rPr>
          <w:rFonts w:ascii="宋体" w:hAnsi="宋体" w:eastAsia="宋体" w:cs="宋体"/>
          <w:sz w:val="20"/>
          <w:szCs w:val="20"/>
        </w:rPr>
      </w:pPr>
      <w:r>
        <w:rPr>
          <w:rFonts w:ascii="宋体" w:hAnsi="宋体" w:eastAsia="宋体" w:cs="宋体"/>
          <w:spacing w:val="8"/>
          <w:sz w:val="20"/>
          <w:szCs w:val="20"/>
        </w:rPr>
        <w:t>17.3 不可抗力使合同的某些内容有变更必要的，双方应通过协</w:t>
      </w:r>
      <w:r>
        <w:rPr>
          <w:rFonts w:ascii="宋体" w:hAnsi="宋体" w:eastAsia="宋体" w:cs="宋体"/>
          <w:spacing w:val="7"/>
          <w:sz w:val="20"/>
          <w:szCs w:val="20"/>
        </w:rPr>
        <w:t>商达成进一步履行合同的协议，</w:t>
      </w:r>
      <w:r>
        <w:rPr>
          <w:rFonts w:ascii="宋体" w:hAnsi="宋体" w:eastAsia="宋体" w:cs="宋体"/>
          <w:sz w:val="20"/>
          <w:szCs w:val="20"/>
        </w:rPr>
        <w:t xml:space="preserve"> </w:t>
      </w:r>
      <w:r>
        <w:rPr>
          <w:rFonts w:ascii="宋体" w:hAnsi="宋体" w:eastAsia="宋体" w:cs="宋体"/>
          <w:spacing w:val="8"/>
          <w:sz w:val="20"/>
          <w:szCs w:val="20"/>
        </w:rPr>
        <w:t>因不可抗力致使合同不能履行的，合同终止。</w:t>
      </w:r>
    </w:p>
    <w:p w14:paraId="61B3EE17">
      <w:pPr>
        <w:spacing w:before="162" w:line="228" w:lineRule="auto"/>
        <w:ind w:left="166"/>
        <w:rPr>
          <w:rFonts w:ascii="宋体" w:hAnsi="宋体" w:eastAsia="宋体" w:cs="宋体"/>
          <w:sz w:val="20"/>
          <w:szCs w:val="20"/>
        </w:rPr>
      </w:pPr>
      <w:r>
        <w:rPr>
          <w:rFonts w:ascii="宋体" w:hAnsi="宋体" w:eastAsia="宋体" w:cs="宋体"/>
          <w:b/>
          <w:bCs/>
          <w:sz w:val="20"/>
          <w:szCs w:val="20"/>
        </w:rPr>
        <w:t>18.税费</w:t>
      </w:r>
    </w:p>
    <w:p w14:paraId="2C617DDC">
      <w:pPr>
        <w:spacing w:before="160" w:line="227" w:lineRule="auto"/>
        <w:ind w:left="634"/>
        <w:rPr>
          <w:rFonts w:ascii="宋体" w:hAnsi="宋体" w:eastAsia="宋体" w:cs="宋体"/>
          <w:sz w:val="20"/>
          <w:szCs w:val="20"/>
        </w:rPr>
      </w:pPr>
      <w:r>
        <w:rPr>
          <w:rFonts w:ascii="宋体" w:hAnsi="宋体" w:eastAsia="宋体" w:cs="宋体"/>
          <w:spacing w:val="8"/>
          <w:sz w:val="20"/>
          <w:szCs w:val="20"/>
        </w:rPr>
        <w:t>与本合同有关的一切税费均由乙方承担。</w:t>
      </w:r>
    </w:p>
    <w:p w14:paraId="66B70932">
      <w:pPr>
        <w:spacing w:before="162" w:line="228" w:lineRule="auto"/>
        <w:ind w:left="166"/>
        <w:rPr>
          <w:rFonts w:ascii="宋体" w:hAnsi="宋体" w:eastAsia="宋体" w:cs="宋体"/>
          <w:sz w:val="20"/>
          <w:szCs w:val="20"/>
        </w:rPr>
      </w:pPr>
      <w:r>
        <w:rPr>
          <w:rFonts w:ascii="宋体" w:hAnsi="宋体" w:eastAsia="宋体" w:cs="宋体"/>
          <w:b/>
          <w:bCs/>
          <w:spacing w:val="4"/>
          <w:sz w:val="20"/>
          <w:szCs w:val="20"/>
        </w:rPr>
        <w:t>19.合同争议的解决</w:t>
      </w:r>
    </w:p>
    <w:p w14:paraId="2EB41479">
      <w:pPr>
        <w:spacing w:before="164" w:line="227" w:lineRule="auto"/>
        <w:ind w:left="646"/>
        <w:rPr>
          <w:rFonts w:ascii="宋体" w:hAnsi="宋体" w:eastAsia="宋体" w:cs="宋体"/>
          <w:sz w:val="20"/>
          <w:szCs w:val="20"/>
        </w:rPr>
      </w:pPr>
      <w:r>
        <w:rPr>
          <w:rFonts w:ascii="宋体" w:hAnsi="宋体" w:eastAsia="宋体" w:cs="宋体"/>
          <w:spacing w:val="8"/>
          <w:sz w:val="20"/>
          <w:szCs w:val="20"/>
        </w:rPr>
        <w:t>19.1</w:t>
      </w:r>
      <w:r>
        <w:rPr>
          <w:rFonts w:ascii="宋体" w:hAnsi="宋体" w:eastAsia="宋体" w:cs="宋体"/>
          <w:spacing w:val="39"/>
          <w:sz w:val="20"/>
          <w:szCs w:val="20"/>
        </w:rPr>
        <w:t xml:space="preserve"> </w:t>
      </w:r>
      <w:r>
        <w:rPr>
          <w:rFonts w:ascii="宋体" w:hAnsi="宋体" w:eastAsia="宋体" w:cs="宋体"/>
          <w:spacing w:val="8"/>
          <w:sz w:val="20"/>
          <w:szCs w:val="20"/>
        </w:rPr>
        <w:t>甲方和乙方由于本合同的履行而发生</w:t>
      </w:r>
      <w:r>
        <w:rPr>
          <w:rFonts w:ascii="宋体" w:hAnsi="宋体" w:eastAsia="宋体" w:cs="宋体"/>
          <w:spacing w:val="7"/>
          <w:sz w:val="20"/>
          <w:szCs w:val="20"/>
        </w:rPr>
        <w:t>任何争议时，双方可先通过协商解决。</w:t>
      </w:r>
    </w:p>
    <w:p w14:paraId="1C31369A">
      <w:pPr>
        <w:spacing w:before="163" w:line="302" w:lineRule="auto"/>
        <w:ind w:left="152" w:firstLine="493"/>
        <w:rPr>
          <w:rFonts w:ascii="宋体" w:hAnsi="宋体" w:eastAsia="宋体" w:cs="宋体"/>
          <w:sz w:val="20"/>
          <w:szCs w:val="20"/>
        </w:rPr>
      </w:pPr>
      <w:r>
        <w:rPr>
          <w:rFonts w:ascii="宋体" w:hAnsi="宋体" w:eastAsia="宋体" w:cs="宋体"/>
          <w:spacing w:val="9"/>
          <w:sz w:val="20"/>
          <w:szCs w:val="20"/>
        </w:rPr>
        <w:t>19.2 任何一方不愿通过协商或通过协商仍不能解决争议，则双方中任何一方均</w:t>
      </w:r>
      <w:r>
        <w:rPr>
          <w:rFonts w:ascii="宋体" w:hAnsi="宋体" w:eastAsia="宋体" w:cs="宋体"/>
          <w:spacing w:val="8"/>
          <w:sz w:val="20"/>
          <w:szCs w:val="20"/>
        </w:rPr>
        <w:t>应向甲方所在地</w:t>
      </w:r>
      <w:r>
        <w:rPr>
          <w:rFonts w:ascii="宋体" w:hAnsi="宋体" w:eastAsia="宋体" w:cs="宋体"/>
          <w:sz w:val="20"/>
          <w:szCs w:val="20"/>
        </w:rPr>
        <w:t xml:space="preserve"> </w:t>
      </w:r>
      <w:r>
        <w:rPr>
          <w:rFonts w:ascii="宋体" w:hAnsi="宋体" w:eastAsia="宋体" w:cs="宋体"/>
          <w:spacing w:val="6"/>
          <w:sz w:val="20"/>
          <w:szCs w:val="20"/>
        </w:rPr>
        <w:t>人民法院起诉。</w:t>
      </w:r>
    </w:p>
    <w:p w14:paraId="3E86DB75">
      <w:pPr>
        <w:spacing w:before="160" w:line="228" w:lineRule="auto"/>
        <w:ind w:left="153"/>
        <w:rPr>
          <w:rFonts w:ascii="宋体" w:hAnsi="宋体" w:eastAsia="宋体" w:cs="宋体"/>
          <w:sz w:val="20"/>
          <w:szCs w:val="20"/>
        </w:rPr>
      </w:pPr>
      <w:r>
        <w:rPr>
          <w:rFonts w:ascii="宋体" w:hAnsi="宋体" w:eastAsia="宋体" w:cs="宋体"/>
          <w:b/>
          <w:bCs/>
          <w:spacing w:val="5"/>
          <w:sz w:val="20"/>
          <w:szCs w:val="20"/>
        </w:rPr>
        <w:t>20.违约解除合同</w:t>
      </w:r>
    </w:p>
    <w:p w14:paraId="4342539F">
      <w:pPr>
        <w:spacing w:before="163" w:line="301" w:lineRule="auto"/>
        <w:ind w:left="167" w:firstLine="465"/>
        <w:rPr>
          <w:rFonts w:ascii="宋体" w:hAnsi="宋体" w:eastAsia="宋体" w:cs="宋体"/>
          <w:sz w:val="20"/>
          <w:szCs w:val="20"/>
        </w:rPr>
      </w:pPr>
      <w:r>
        <w:rPr>
          <w:rFonts w:ascii="宋体" w:hAnsi="宋体" w:eastAsia="宋体" w:cs="宋体"/>
          <w:spacing w:val="8"/>
          <w:sz w:val="20"/>
          <w:szCs w:val="20"/>
        </w:rPr>
        <w:t>20.1 出现下列情形之一的，视为乙方违约。</w:t>
      </w:r>
      <w:r>
        <w:rPr>
          <w:rFonts w:ascii="宋体" w:hAnsi="宋体" w:eastAsia="宋体" w:cs="宋体"/>
          <w:spacing w:val="-50"/>
          <w:sz w:val="20"/>
          <w:szCs w:val="20"/>
        </w:rPr>
        <w:t xml:space="preserve"> </w:t>
      </w:r>
      <w:r>
        <w:rPr>
          <w:rFonts w:ascii="宋体" w:hAnsi="宋体" w:eastAsia="宋体" w:cs="宋体"/>
          <w:spacing w:val="8"/>
          <w:sz w:val="20"/>
          <w:szCs w:val="20"/>
        </w:rPr>
        <w:t>甲方可向乙方发出书面通知，部分或全部终止合同</w:t>
      </w:r>
      <w:r>
        <w:rPr>
          <w:rFonts w:ascii="宋体" w:hAnsi="宋体" w:eastAsia="宋体" w:cs="宋体"/>
          <w:sz w:val="20"/>
          <w:szCs w:val="20"/>
        </w:rPr>
        <w:t xml:space="preserve"> </w:t>
      </w:r>
      <w:r>
        <w:rPr>
          <w:rFonts w:ascii="宋体" w:hAnsi="宋体" w:eastAsia="宋体" w:cs="宋体"/>
          <w:spacing w:val="1"/>
          <w:sz w:val="20"/>
          <w:szCs w:val="20"/>
        </w:rPr>
        <w:t>,</w:t>
      </w:r>
      <w:r>
        <w:rPr>
          <w:rFonts w:ascii="宋体" w:hAnsi="宋体" w:eastAsia="宋体" w:cs="宋体"/>
          <w:spacing w:val="88"/>
          <w:sz w:val="20"/>
          <w:szCs w:val="20"/>
        </w:rPr>
        <w:t xml:space="preserve"> </w:t>
      </w:r>
      <w:r>
        <w:rPr>
          <w:rFonts w:ascii="宋体" w:hAnsi="宋体" w:eastAsia="宋体" w:cs="宋体"/>
          <w:spacing w:val="1"/>
          <w:sz w:val="20"/>
          <w:szCs w:val="20"/>
        </w:rPr>
        <w:t>同时保留向乙方索赔的权利。</w:t>
      </w:r>
    </w:p>
    <w:p w14:paraId="6E9C3ADB">
      <w:pPr>
        <w:spacing w:before="165" w:line="227" w:lineRule="auto"/>
        <w:ind w:left="633"/>
        <w:rPr>
          <w:rFonts w:ascii="宋体" w:hAnsi="宋体" w:eastAsia="宋体" w:cs="宋体"/>
          <w:sz w:val="20"/>
          <w:szCs w:val="20"/>
        </w:rPr>
      </w:pPr>
      <w:r>
        <w:rPr>
          <w:rFonts w:ascii="宋体" w:hAnsi="宋体" w:eastAsia="宋体" w:cs="宋体"/>
          <w:spacing w:val="8"/>
          <w:sz w:val="20"/>
          <w:szCs w:val="20"/>
        </w:rPr>
        <w:t>20.1.1</w:t>
      </w:r>
      <w:r>
        <w:rPr>
          <w:rFonts w:ascii="宋体" w:hAnsi="宋体" w:eastAsia="宋体" w:cs="宋体"/>
          <w:spacing w:val="32"/>
          <w:sz w:val="20"/>
          <w:szCs w:val="20"/>
        </w:rPr>
        <w:t xml:space="preserve"> </w:t>
      </w:r>
      <w:r>
        <w:rPr>
          <w:rFonts w:ascii="宋体" w:hAnsi="宋体" w:eastAsia="宋体" w:cs="宋体"/>
          <w:spacing w:val="8"/>
          <w:sz w:val="20"/>
          <w:szCs w:val="20"/>
        </w:rPr>
        <w:t>乙方未能在合同规定的限期或甲方同意延长的限期内，提供全部或部分货物的；</w:t>
      </w:r>
    </w:p>
    <w:p w14:paraId="3B253918">
      <w:pPr>
        <w:spacing w:before="162" w:line="228" w:lineRule="auto"/>
        <w:ind w:left="633"/>
        <w:rPr>
          <w:rFonts w:ascii="宋体" w:hAnsi="宋体" w:eastAsia="宋体" w:cs="宋体"/>
          <w:sz w:val="20"/>
          <w:szCs w:val="20"/>
        </w:rPr>
      </w:pPr>
      <w:r>
        <w:rPr>
          <w:rFonts w:ascii="宋体" w:hAnsi="宋体" w:eastAsia="宋体" w:cs="宋体"/>
          <w:spacing w:val="6"/>
          <w:sz w:val="20"/>
          <w:szCs w:val="20"/>
        </w:rPr>
        <w:t>20.1.2</w:t>
      </w:r>
      <w:r>
        <w:rPr>
          <w:rFonts w:ascii="宋体" w:hAnsi="宋体" w:eastAsia="宋体" w:cs="宋体"/>
          <w:spacing w:val="50"/>
          <w:sz w:val="20"/>
          <w:szCs w:val="20"/>
        </w:rPr>
        <w:t xml:space="preserve"> </w:t>
      </w:r>
      <w:r>
        <w:rPr>
          <w:rFonts w:ascii="宋体" w:hAnsi="宋体" w:eastAsia="宋体" w:cs="宋体"/>
          <w:spacing w:val="6"/>
          <w:sz w:val="20"/>
          <w:szCs w:val="20"/>
        </w:rPr>
        <w:t>乙方未能履行合同规定的其它主要义务的；</w:t>
      </w:r>
    </w:p>
    <w:p w14:paraId="152C0F23">
      <w:pPr>
        <w:spacing w:before="161" w:line="227" w:lineRule="auto"/>
        <w:ind w:left="633"/>
        <w:rPr>
          <w:rFonts w:ascii="宋体" w:hAnsi="宋体" w:eastAsia="宋体" w:cs="宋体"/>
          <w:sz w:val="20"/>
          <w:szCs w:val="20"/>
        </w:rPr>
      </w:pPr>
      <w:r>
        <w:rPr>
          <w:rFonts w:ascii="宋体" w:hAnsi="宋体" w:eastAsia="宋体" w:cs="宋体"/>
          <w:spacing w:val="6"/>
          <w:sz w:val="20"/>
          <w:szCs w:val="20"/>
        </w:rPr>
        <w:t>20.1.3</w:t>
      </w:r>
      <w:r>
        <w:rPr>
          <w:rFonts w:ascii="宋体" w:hAnsi="宋体" w:eastAsia="宋体" w:cs="宋体"/>
          <w:spacing w:val="47"/>
          <w:sz w:val="20"/>
          <w:szCs w:val="20"/>
        </w:rPr>
        <w:t xml:space="preserve"> </w:t>
      </w:r>
      <w:r>
        <w:rPr>
          <w:rFonts w:ascii="宋体" w:hAnsi="宋体" w:eastAsia="宋体" w:cs="宋体"/>
          <w:spacing w:val="6"/>
          <w:sz w:val="20"/>
          <w:szCs w:val="20"/>
        </w:rPr>
        <w:t>乙方在本合同履行过程中有欺诈行为的。</w:t>
      </w:r>
    </w:p>
    <w:p w14:paraId="629AF376">
      <w:pPr>
        <w:spacing w:before="161" w:line="328" w:lineRule="auto"/>
        <w:ind w:left="150" w:firstLine="482"/>
        <w:rPr>
          <w:rFonts w:ascii="宋体" w:hAnsi="宋体" w:eastAsia="宋体" w:cs="宋体"/>
          <w:sz w:val="20"/>
          <w:szCs w:val="20"/>
        </w:rPr>
      </w:pPr>
      <w:r>
        <w:rPr>
          <w:rFonts w:ascii="宋体" w:hAnsi="宋体" w:eastAsia="宋体" w:cs="宋体"/>
          <w:spacing w:val="9"/>
          <w:sz w:val="20"/>
          <w:szCs w:val="20"/>
        </w:rPr>
        <w:t>20.2</w:t>
      </w:r>
      <w:r>
        <w:rPr>
          <w:rFonts w:ascii="宋体" w:hAnsi="宋体" w:eastAsia="宋体" w:cs="宋体"/>
          <w:spacing w:val="39"/>
          <w:sz w:val="20"/>
          <w:szCs w:val="20"/>
        </w:rPr>
        <w:t xml:space="preserve"> </w:t>
      </w:r>
      <w:r>
        <w:rPr>
          <w:rFonts w:ascii="宋体" w:hAnsi="宋体" w:eastAsia="宋体" w:cs="宋体"/>
          <w:spacing w:val="9"/>
          <w:sz w:val="20"/>
          <w:szCs w:val="20"/>
        </w:rPr>
        <w:t>甲方全部或部分解除合同之后，应</w:t>
      </w:r>
      <w:r>
        <w:rPr>
          <w:rFonts w:ascii="宋体" w:hAnsi="宋体" w:eastAsia="宋体" w:cs="宋体"/>
          <w:spacing w:val="8"/>
          <w:sz w:val="20"/>
          <w:szCs w:val="20"/>
        </w:rPr>
        <w:t>当遵循诚实信用原则购买与未交付的货物类似的货物或</w:t>
      </w:r>
      <w:r>
        <w:rPr>
          <w:rFonts w:ascii="宋体" w:hAnsi="宋体" w:eastAsia="宋体" w:cs="宋体"/>
          <w:sz w:val="20"/>
          <w:szCs w:val="20"/>
        </w:rPr>
        <w:t xml:space="preserve"> </w:t>
      </w:r>
      <w:r>
        <w:rPr>
          <w:rFonts w:ascii="宋体" w:hAnsi="宋体" w:eastAsia="宋体" w:cs="宋体"/>
          <w:spacing w:val="10"/>
          <w:sz w:val="20"/>
          <w:szCs w:val="20"/>
        </w:rPr>
        <w:t>服务，乙方应承担买方购买类似货物或服务而产生的额外支出。部分解除</w:t>
      </w:r>
      <w:r>
        <w:rPr>
          <w:rFonts w:ascii="宋体" w:hAnsi="宋体" w:eastAsia="宋体" w:cs="宋体"/>
          <w:spacing w:val="9"/>
          <w:sz w:val="20"/>
          <w:szCs w:val="20"/>
        </w:rPr>
        <w:t>合同的，乙方应继续履行</w:t>
      </w:r>
      <w:r>
        <w:rPr>
          <w:rFonts w:ascii="宋体" w:hAnsi="宋体" w:eastAsia="宋体" w:cs="宋体"/>
          <w:sz w:val="20"/>
          <w:szCs w:val="20"/>
        </w:rPr>
        <w:t xml:space="preserve">  </w:t>
      </w:r>
      <w:r>
        <w:rPr>
          <w:rFonts w:ascii="宋体" w:hAnsi="宋体" w:eastAsia="宋体" w:cs="宋体"/>
          <w:spacing w:val="8"/>
          <w:sz w:val="20"/>
          <w:szCs w:val="20"/>
        </w:rPr>
        <w:t>合同中未解除的部分。</w:t>
      </w:r>
    </w:p>
    <w:p w14:paraId="6905B2F3">
      <w:pPr>
        <w:spacing w:before="161" w:line="228" w:lineRule="auto"/>
        <w:ind w:left="153"/>
        <w:rPr>
          <w:rFonts w:ascii="宋体" w:hAnsi="宋体" w:eastAsia="宋体" w:cs="宋体"/>
          <w:sz w:val="20"/>
          <w:szCs w:val="20"/>
        </w:rPr>
      </w:pPr>
      <w:r>
        <w:rPr>
          <w:rFonts w:ascii="宋体" w:hAnsi="宋体" w:eastAsia="宋体" w:cs="宋体"/>
          <w:b/>
          <w:bCs/>
          <w:spacing w:val="5"/>
          <w:sz w:val="20"/>
          <w:szCs w:val="20"/>
        </w:rPr>
        <w:t>21.破产终止合同</w:t>
      </w:r>
    </w:p>
    <w:p w14:paraId="63E713C2">
      <w:pPr>
        <w:spacing w:before="161" w:line="364" w:lineRule="auto"/>
        <w:ind w:left="149" w:right="105" w:firstLine="501"/>
        <w:rPr>
          <w:rFonts w:ascii="宋体" w:hAnsi="宋体" w:eastAsia="宋体" w:cs="宋体"/>
          <w:sz w:val="20"/>
          <w:szCs w:val="20"/>
        </w:rPr>
      </w:pPr>
      <w:r>
        <w:rPr>
          <w:rFonts w:ascii="宋体" w:hAnsi="宋体" w:eastAsia="宋体" w:cs="宋体"/>
          <w:spacing w:val="8"/>
          <w:sz w:val="20"/>
          <w:szCs w:val="20"/>
        </w:rPr>
        <w:t>乙方破产而无法完全履行本合同义务时，</w:t>
      </w:r>
      <w:r>
        <w:rPr>
          <w:rFonts w:ascii="宋体" w:hAnsi="宋体" w:eastAsia="宋体" w:cs="宋体"/>
          <w:spacing w:val="-49"/>
          <w:sz w:val="20"/>
          <w:szCs w:val="20"/>
        </w:rPr>
        <w:t xml:space="preserve"> </w:t>
      </w:r>
      <w:r>
        <w:rPr>
          <w:rFonts w:ascii="宋体" w:hAnsi="宋体" w:eastAsia="宋体" w:cs="宋体"/>
          <w:spacing w:val="8"/>
          <w:sz w:val="20"/>
          <w:szCs w:val="20"/>
        </w:rPr>
        <w:t>甲方可以书面方式通知乙方终止合同而不给予乙方补</w:t>
      </w:r>
      <w:r>
        <w:rPr>
          <w:rFonts w:ascii="宋体" w:hAnsi="宋体" w:eastAsia="宋体" w:cs="宋体"/>
          <w:sz w:val="20"/>
          <w:szCs w:val="20"/>
        </w:rPr>
        <w:t xml:space="preserve"> </w:t>
      </w:r>
      <w:r>
        <w:rPr>
          <w:rFonts w:ascii="宋体" w:hAnsi="宋体" w:eastAsia="宋体" w:cs="宋体"/>
          <w:spacing w:val="10"/>
          <w:sz w:val="20"/>
          <w:szCs w:val="20"/>
        </w:rPr>
        <w:t>偿。该合同的终止将不损害或不影响甲方已经</w:t>
      </w:r>
      <w:r>
        <w:rPr>
          <w:rFonts w:ascii="宋体" w:hAnsi="宋体" w:eastAsia="宋体" w:cs="宋体"/>
          <w:spacing w:val="9"/>
          <w:sz w:val="20"/>
          <w:szCs w:val="20"/>
        </w:rPr>
        <w:t>采取或将要采取任何行动或补救措施的权利。</w:t>
      </w:r>
    </w:p>
    <w:p w14:paraId="37D2A870">
      <w:pPr>
        <w:spacing w:before="31" w:line="228" w:lineRule="auto"/>
        <w:ind w:left="153"/>
        <w:rPr>
          <w:rFonts w:ascii="宋体" w:hAnsi="宋体" w:eastAsia="宋体" w:cs="宋体"/>
          <w:sz w:val="20"/>
          <w:szCs w:val="20"/>
        </w:rPr>
      </w:pPr>
      <w:r>
        <w:rPr>
          <w:rFonts w:ascii="宋体" w:hAnsi="宋体" w:eastAsia="宋体" w:cs="宋体"/>
          <w:b/>
          <w:bCs/>
          <w:spacing w:val="5"/>
          <w:sz w:val="20"/>
          <w:szCs w:val="20"/>
        </w:rPr>
        <w:t>22.转让和分包</w:t>
      </w:r>
    </w:p>
    <w:p w14:paraId="6568E772">
      <w:pPr>
        <w:spacing w:before="160" w:line="227" w:lineRule="auto"/>
        <w:ind w:left="513"/>
        <w:rPr>
          <w:rFonts w:ascii="宋体" w:hAnsi="宋体" w:eastAsia="宋体" w:cs="宋体"/>
          <w:sz w:val="20"/>
          <w:szCs w:val="20"/>
        </w:rPr>
      </w:pPr>
      <w:r>
        <w:rPr>
          <w:rFonts w:ascii="宋体" w:hAnsi="宋体" w:eastAsia="宋体" w:cs="宋体"/>
          <w:spacing w:val="7"/>
          <w:sz w:val="20"/>
          <w:szCs w:val="20"/>
        </w:rPr>
        <w:t>22.1 政府采购合同不能转让。</w:t>
      </w:r>
    </w:p>
    <w:p w14:paraId="203F8E61">
      <w:pPr>
        <w:spacing w:before="164" w:line="302" w:lineRule="auto"/>
        <w:ind w:left="167" w:right="120" w:firstLine="345"/>
        <w:rPr>
          <w:rFonts w:ascii="宋体" w:hAnsi="宋体" w:eastAsia="宋体" w:cs="宋体"/>
          <w:sz w:val="20"/>
          <w:szCs w:val="20"/>
        </w:rPr>
      </w:pPr>
      <w:r>
        <w:rPr>
          <w:rFonts w:ascii="宋体" w:hAnsi="宋体" w:eastAsia="宋体" w:cs="宋体"/>
          <w:spacing w:val="9"/>
          <w:sz w:val="20"/>
          <w:szCs w:val="20"/>
        </w:rPr>
        <w:t>22.2 经甲方书面同意乙方可以将合同条款下非主体、非关键性工作分包给他人完成。接受分包</w:t>
      </w:r>
      <w:r>
        <w:rPr>
          <w:rFonts w:ascii="宋体" w:hAnsi="宋体" w:eastAsia="宋体" w:cs="宋体"/>
          <w:spacing w:val="6"/>
          <w:sz w:val="20"/>
          <w:szCs w:val="20"/>
        </w:rPr>
        <w:t xml:space="preserve"> </w:t>
      </w:r>
      <w:r>
        <w:rPr>
          <w:rFonts w:ascii="宋体" w:hAnsi="宋体" w:eastAsia="宋体" w:cs="宋体"/>
          <w:spacing w:val="9"/>
          <w:sz w:val="20"/>
          <w:szCs w:val="20"/>
        </w:rPr>
        <w:t>的人应当具备相应的资格条件，并不得再次分包。分包后不能解除卖方履行本合同的责任和义务，</w:t>
      </w:r>
    </w:p>
    <w:p w14:paraId="21EA1AC7">
      <w:pPr>
        <w:spacing w:before="162" w:line="228" w:lineRule="auto"/>
        <w:ind w:left="149"/>
        <w:rPr>
          <w:rFonts w:ascii="宋体" w:hAnsi="宋体" w:eastAsia="宋体" w:cs="宋体"/>
          <w:b/>
          <w:bCs/>
          <w:spacing w:val="4"/>
          <w:sz w:val="20"/>
          <w:szCs w:val="20"/>
        </w:rPr>
        <w:sectPr>
          <w:type w:val="continuous"/>
          <w:pgSz w:w="11906" w:h="16838"/>
          <w:pgMar w:top="1440" w:right="1800" w:bottom="1440" w:left="1800" w:header="0" w:footer="987" w:gutter="0"/>
          <w:pgNumType w:fmt="decimal"/>
          <w:cols w:space="720" w:num="1"/>
        </w:sectPr>
      </w:pPr>
      <w:r>
        <w:rPr>
          <w:rFonts w:ascii="宋体" w:hAnsi="宋体" w:eastAsia="宋体" w:cs="宋体"/>
          <w:spacing w:val="9"/>
          <w:sz w:val="20"/>
          <w:szCs w:val="20"/>
        </w:rPr>
        <w:t>接受分包的人与乙方共同对甲方连带承担合同的责任和义务。</w:t>
      </w:r>
    </w:p>
    <w:p w14:paraId="43932294">
      <w:pPr>
        <w:spacing w:before="65" w:line="228" w:lineRule="auto"/>
        <w:rPr>
          <w:rFonts w:ascii="宋体" w:hAnsi="宋体" w:eastAsia="宋体" w:cs="宋体"/>
          <w:sz w:val="20"/>
          <w:szCs w:val="20"/>
        </w:rPr>
      </w:pPr>
      <w:r>
        <w:rPr>
          <w:rFonts w:ascii="宋体" w:hAnsi="宋体" w:eastAsia="宋体" w:cs="宋体"/>
          <w:b/>
          <w:bCs/>
          <w:spacing w:val="4"/>
          <w:sz w:val="20"/>
          <w:szCs w:val="20"/>
        </w:rPr>
        <w:t>23.合同修改</w:t>
      </w:r>
    </w:p>
    <w:p w14:paraId="655200B3">
      <w:pPr>
        <w:spacing w:before="161" w:line="227" w:lineRule="auto"/>
        <w:ind w:left="569"/>
        <w:rPr>
          <w:rFonts w:ascii="宋体" w:hAnsi="宋体" w:eastAsia="宋体" w:cs="宋体"/>
          <w:sz w:val="20"/>
          <w:szCs w:val="20"/>
        </w:rPr>
      </w:pPr>
      <w:r>
        <w:rPr>
          <w:rFonts w:ascii="宋体" w:hAnsi="宋体" w:eastAsia="宋体" w:cs="宋体"/>
          <w:spacing w:val="9"/>
          <w:sz w:val="20"/>
          <w:szCs w:val="20"/>
        </w:rPr>
        <w:t>政府采购合同的双方当事人不得擅自变更、中止或者终止合同</w:t>
      </w:r>
    </w:p>
    <w:p w14:paraId="0D4A5B3A">
      <w:pPr>
        <w:spacing w:before="164" w:line="230" w:lineRule="auto"/>
        <w:ind w:left="153"/>
        <w:rPr>
          <w:rFonts w:ascii="宋体" w:hAnsi="宋体" w:eastAsia="宋体" w:cs="宋体"/>
          <w:sz w:val="20"/>
          <w:szCs w:val="20"/>
        </w:rPr>
      </w:pPr>
      <w:r>
        <w:rPr>
          <w:rFonts w:ascii="宋体" w:hAnsi="宋体" w:eastAsia="宋体" w:cs="宋体"/>
          <w:b/>
          <w:bCs/>
          <w:spacing w:val="3"/>
          <w:sz w:val="20"/>
          <w:szCs w:val="20"/>
        </w:rPr>
        <w:t>24.通知</w:t>
      </w:r>
    </w:p>
    <w:p w14:paraId="5F8C9756">
      <w:pPr>
        <w:spacing w:before="158" w:line="362" w:lineRule="auto"/>
        <w:ind w:left="156" w:firstLine="475"/>
        <w:rPr>
          <w:rFonts w:ascii="宋体" w:hAnsi="宋体" w:eastAsia="宋体" w:cs="宋体"/>
          <w:sz w:val="20"/>
          <w:szCs w:val="20"/>
        </w:rPr>
      </w:pPr>
      <w:r>
        <w:rPr>
          <w:rFonts w:ascii="宋体" w:hAnsi="宋体" w:eastAsia="宋体" w:cs="宋体"/>
          <w:spacing w:val="10"/>
          <w:sz w:val="20"/>
          <w:szCs w:val="20"/>
        </w:rPr>
        <w:t>本合同任何一方给另一方的通知，都应以书面形式发送，而另一方</w:t>
      </w:r>
      <w:r>
        <w:rPr>
          <w:rFonts w:ascii="宋体" w:hAnsi="宋体" w:eastAsia="宋体" w:cs="宋体"/>
          <w:spacing w:val="9"/>
          <w:sz w:val="20"/>
          <w:szCs w:val="20"/>
        </w:rPr>
        <w:t>也应以书面形式确认并发送</w:t>
      </w:r>
      <w:r>
        <w:rPr>
          <w:rFonts w:ascii="宋体" w:hAnsi="宋体" w:eastAsia="宋体" w:cs="宋体"/>
          <w:sz w:val="20"/>
          <w:szCs w:val="20"/>
        </w:rPr>
        <w:t xml:space="preserve"> </w:t>
      </w:r>
      <w:r>
        <w:rPr>
          <w:rFonts w:ascii="宋体" w:hAnsi="宋体" w:eastAsia="宋体" w:cs="宋体"/>
          <w:spacing w:val="7"/>
          <w:sz w:val="20"/>
          <w:szCs w:val="20"/>
        </w:rPr>
        <w:t>到对方明确的地址。</w:t>
      </w:r>
    </w:p>
    <w:p w14:paraId="1A60E3B0">
      <w:pPr>
        <w:spacing w:before="32" w:line="228" w:lineRule="auto"/>
        <w:ind w:left="153"/>
        <w:rPr>
          <w:rFonts w:ascii="宋体" w:hAnsi="宋体" w:eastAsia="宋体" w:cs="宋体"/>
          <w:sz w:val="20"/>
          <w:szCs w:val="20"/>
        </w:rPr>
      </w:pPr>
      <w:r>
        <w:rPr>
          <w:rFonts w:ascii="宋体" w:hAnsi="宋体" w:eastAsia="宋体" w:cs="宋体"/>
          <w:b/>
          <w:bCs/>
          <w:spacing w:val="4"/>
          <w:sz w:val="20"/>
          <w:szCs w:val="20"/>
        </w:rPr>
        <w:t>25.计量单位</w:t>
      </w:r>
    </w:p>
    <w:p w14:paraId="79700429">
      <w:pPr>
        <w:spacing w:before="162" w:line="225" w:lineRule="auto"/>
        <w:ind w:left="643"/>
        <w:rPr>
          <w:rFonts w:ascii="宋体" w:hAnsi="宋体" w:eastAsia="宋体" w:cs="宋体"/>
          <w:sz w:val="20"/>
          <w:szCs w:val="20"/>
        </w:rPr>
      </w:pPr>
      <w:r>
        <w:rPr>
          <w:rFonts w:ascii="宋体" w:hAnsi="宋体" w:eastAsia="宋体" w:cs="宋体"/>
          <w:spacing w:val="8"/>
          <w:sz w:val="20"/>
          <w:szCs w:val="20"/>
        </w:rPr>
        <w:t>除技术规范中另有规定外,计量单位均使用国家法定计量单位。</w:t>
      </w:r>
    </w:p>
    <w:p w14:paraId="3E9B9CD7">
      <w:pPr>
        <w:spacing w:before="164" w:line="228" w:lineRule="auto"/>
        <w:ind w:left="153"/>
        <w:outlineLvl w:val="0"/>
        <w:rPr>
          <w:rFonts w:ascii="宋体" w:hAnsi="宋体" w:eastAsia="宋体" w:cs="宋体"/>
          <w:sz w:val="20"/>
          <w:szCs w:val="20"/>
        </w:rPr>
      </w:pPr>
      <w:bookmarkStart w:id="95" w:name="_Toc29451"/>
      <w:bookmarkStart w:id="96" w:name="_Toc12292"/>
      <w:r>
        <w:rPr>
          <w:rFonts w:ascii="宋体" w:hAnsi="宋体" w:eastAsia="宋体" w:cs="宋体"/>
          <w:b/>
          <w:bCs/>
          <w:spacing w:val="4"/>
          <w:sz w:val="20"/>
          <w:szCs w:val="20"/>
        </w:rPr>
        <w:t>26.适用法律</w:t>
      </w:r>
      <w:bookmarkEnd w:id="95"/>
      <w:bookmarkEnd w:id="96"/>
    </w:p>
    <w:p w14:paraId="718B11DD">
      <w:pPr>
        <w:spacing w:before="162" w:line="227" w:lineRule="auto"/>
        <w:ind w:left="631"/>
        <w:rPr>
          <w:rFonts w:ascii="宋体" w:hAnsi="宋体" w:eastAsia="宋体" w:cs="宋体"/>
          <w:sz w:val="20"/>
          <w:szCs w:val="20"/>
        </w:rPr>
      </w:pPr>
      <w:r>
        <w:rPr>
          <w:rFonts w:ascii="宋体" w:hAnsi="宋体" w:eastAsia="宋体" w:cs="宋体"/>
          <w:spacing w:val="9"/>
          <w:sz w:val="20"/>
          <w:szCs w:val="20"/>
        </w:rPr>
        <w:t>本合同按照中华人民共和国的相关法律进行解释。</w:t>
      </w:r>
    </w:p>
    <w:p w14:paraId="4A029881">
      <w:pPr>
        <w:spacing w:line="227" w:lineRule="auto"/>
        <w:rPr>
          <w:rFonts w:ascii="宋体" w:hAnsi="宋体" w:eastAsia="宋体" w:cs="宋体"/>
          <w:sz w:val="20"/>
          <w:szCs w:val="20"/>
        </w:rPr>
        <w:sectPr>
          <w:type w:val="continuous"/>
          <w:pgSz w:w="11906" w:h="16838"/>
          <w:pgMar w:top="1440" w:right="1800" w:bottom="1440" w:left="1800" w:header="0" w:footer="987" w:gutter="0"/>
          <w:pgNumType w:fmt="decimal"/>
          <w:cols w:space="720" w:num="1"/>
        </w:sectPr>
      </w:pPr>
    </w:p>
    <w:p w14:paraId="542167D8">
      <w:pPr>
        <w:pStyle w:val="4"/>
        <w:spacing w:line="245" w:lineRule="auto"/>
      </w:pPr>
    </w:p>
    <w:p w14:paraId="0FC0470D">
      <w:pPr>
        <w:keepNext w:val="0"/>
        <w:keepLines w:val="0"/>
        <w:pageBreakBefore w:val="0"/>
        <w:widowControl/>
        <w:kinsoku w:val="0"/>
        <w:wordWrap/>
        <w:overflowPunct/>
        <w:topLinePunct w:val="0"/>
        <w:autoSpaceDE w:val="0"/>
        <w:autoSpaceDN w:val="0"/>
        <w:bidi w:val="0"/>
        <w:adjustRightInd w:val="0"/>
        <w:snapToGrid w:val="0"/>
        <w:spacing w:before="130" w:line="221" w:lineRule="auto"/>
        <w:ind w:left="2693"/>
        <w:textAlignment w:val="baseline"/>
        <w:outlineLvl w:val="0"/>
        <w:rPr>
          <w:rFonts w:ascii="宋体" w:hAnsi="宋体" w:eastAsia="宋体" w:cs="宋体"/>
          <w:sz w:val="40"/>
          <w:szCs w:val="40"/>
        </w:rPr>
      </w:pPr>
      <w:bookmarkStart w:id="97" w:name="_Toc26225"/>
      <w:r>
        <w:rPr>
          <w:rFonts w:ascii="宋体" w:hAnsi="宋体" w:eastAsia="宋体" w:cs="宋体"/>
          <w:b/>
          <w:bCs/>
          <w:spacing w:val="-2"/>
          <w:sz w:val="35"/>
          <w:szCs w:val="35"/>
        </w:rPr>
        <w:t>第</w:t>
      </w:r>
      <w:r>
        <w:rPr>
          <w:rFonts w:hint="eastAsia" w:ascii="宋体" w:hAnsi="宋体" w:eastAsia="宋体" w:cs="宋体"/>
          <w:b/>
          <w:bCs/>
          <w:spacing w:val="-2"/>
          <w:sz w:val="35"/>
          <w:szCs w:val="35"/>
          <w:lang w:val="en-US" w:eastAsia="zh-CN"/>
        </w:rPr>
        <w:t>五</w:t>
      </w:r>
      <w:r>
        <w:rPr>
          <w:rFonts w:ascii="宋体" w:hAnsi="宋体" w:eastAsia="宋体" w:cs="宋体"/>
          <w:b/>
          <w:bCs/>
          <w:spacing w:val="-2"/>
          <w:sz w:val="35"/>
          <w:szCs w:val="35"/>
        </w:rPr>
        <w:t>部分</w:t>
      </w:r>
      <w:r>
        <w:rPr>
          <w:rFonts w:ascii="宋体" w:hAnsi="宋体" w:eastAsia="宋体" w:cs="宋体"/>
          <w:spacing w:val="123"/>
          <w:sz w:val="35"/>
          <w:szCs w:val="35"/>
        </w:rPr>
        <w:t xml:space="preserve"> </w:t>
      </w:r>
      <w:r>
        <w:rPr>
          <w:rFonts w:ascii="宋体" w:hAnsi="宋体" w:eastAsia="宋体" w:cs="宋体"/>
          <w:b/>
          <w:bCs/>
          <w:spacing w:val="-2"/>
          <w:sz w:val="40"/>
          <w:szCs w:val="40"/>
        </w:rPr>
        <w:t>投标文件格式</w:t>
      </w:r>
      <w:bookmarkEnd w:id="97"/>
    </w:p>
    <w:p w14:paraId="3AE1C319">
      <w:pPr>
        <w:pStyle w:val="4"/>
        <w:spacing w:line="266" w:lineRule="auto"/>
      </w:pPr>
    </w:p>
    <w:p w14:paraId="4D92DE98">
      <w:pPr>
        <w:pStyle w:val="4"/>
        <w:spacing w:line="266" w:lineRule="auto"/>
      </w:pPr>
    </w:p>
    <w:p w14:paraId="17205763">
      <w:pPr>
        <w:pStyle w:val="4"/>
        <w:spacing w:line="266" w:lineRule="auto"/>
      </w:pPr>
    </w:p>
    <w:p w14:paraId="3E73DE2D">
      <w:pPr>
        <w:pStyle w:val="4"/>
        <w:spacing w:line="266" w:lineRule="auto"/>
      </w:pPr>
    </w:p>
    <w:p w14:paraId="2ED8CB82">
      <w:pPr>
        <w:keepNext w:val="0"/>
        <w:keepLines w:val="0"/>
        <w:pageBreakBefore w:val="0"/>
        <w:widowControl/>
        <w:kinsoku w:val="0"/>
        <w:wordWrap/>
        <w:overflowPunct/>
        <w:topLinePunct w:val="0"/>
        <w:autoSpaceDE w:val="0"/>
        <w:autoSpaceDN w:val="0"/>
        <w:bidi w:val="0"/>
        <w:adjustRightInd w:val="0"/>
        <w:snapToGrid w:val="0"/>
        <w:spacing w:before="98" w:line="219" w:lineRule="auto"/>
        <w:ind w:left="159"/>
        <w:textAlignment w:val="baseline"/>
        <w:outlineLvl w:val="1"/>
        <w:rPr>
          <w:rFonts w:ascii="宋体" w:hAnsi="宋体" w:eastAsia="宋体" w:cs="宋体"/>
          <w:sz w:val="30"/>
          <w:szCs w:val="30"/>
        </w:rPr>
      </w:pPr>
      <w:bookmarkStart w:id="98" w:name="_Toc27345"/>
      <w:bookmarkStart w:id="99" w:name="_Toc27624"/>
      <w:r>
        <w:rPr>
          <w:rFonts w:ascii="宋体" w:hAnsi="宋体" w:eastAsia="宋体" w:cs="宋体"/>
          <w:b/>
          <w:bCs/>
          <w:spacing w:val="-5"/>
          <w:sz w:val="30"/>
          <w:szCs w:val="30"/>
        </w:rPr>
        <w:t>一、投标文件封面</w:t>
      </w:r>
      <w:bookmarkEnd w:id="98"/>
      <w:bookmarkEnd w:id="99"/>
    </w:p>
    <w:p w14:paraId="117B9458">
      <w:pPr>
        <w:pStyle w:val="4"/>
        <w:spacing w:line="273" w:lineRule="auto"/>
      </w:pPr>
    </w:p>
    <w:p w14:paraId="19E473B2">
      <w:pPr>
        <w:pStyle w:val="4"/>
        <w:spacing w:line="273" w:lineRule="auto"/>
      </w:pPr>
    </w:p>
    <w:p w14:paraId="7E7DD08D">
      <w:pPr>
        <w:pStyle w:val="4"/>
        <w:spacing w:line="273" w:lineRule="auto"/>
      </w:pPr>
    </w:p>
    <w:p w14:paraId="7D65EB7C">
      <w:pPr>
        <w:pStyle w:val="4"/>
        <w:spacing w:line="273" w:lineRule="auto"/>
      </w:pPr>
    </w:p>
    <w:p w14:paraId="1CD07550">
      <w:pPr>
        <w:spacing w:before="169" w:line="569" w:lineRule="auto"/>
        <w:ind w:right="1329"/>
        <w:jc w:val="center"/>
        <w:rPr>
          <w:rFonts w:ascii="宋体" w:hAnsi="宋体" w:eastAsia="宋体" w:cs="宋体"/>
          <w:sz w:val="52"/>
          <w:szCs w:val="52"/>
        </w:rPr>
      </w:pPr>
      <w:r>
        <w:rPr>
          <w:rFonts w:ascii="宋体" w:hAnsi="宋体" w:eastAsia="宋体" w:cs="宋体"/>
          <w:b/>
          <w:bCs/>
          <w:spacing w:val="-6"/>
          <w:sz w:val="52"/>
          <w:szCs w:val="52"/>
        </w:rPr>
        <w:t>青海省政府采购项目</w:t>
      </w:r>
    </w:p>
    <w:p w14:paraId="58847DD8">
      <w:pPr>
        <w:spacing w:before="169" w:line="569" w:lineRule="auto"/>
        <w:ind w:right="1329"/>
        <w:jc w:val="center"/>
        <w:rPr>
          <w:rFonts w:ascii="宋体" w:hAnsi="宋体" w:eastAsia="宋体" w:cs="宋体"/>
          <w:sz w:val="71"/>
          <w:szCs w:val="71"/>
        </w:rPr>
      </w:pPr>
      <w:r>
        <w:rPr>
          <w:rFonts w:ascii="宋体" w:hAnsi="宋体" w:eastAsia="宋体" w:cs="宋体"/>
          <w:b/>
          <w:bCs/>
          <w:spacing w:val="-26"/>
          <w:sz w:val="71"/>
          <w:szCs w:val="71"/>
        </w:rPr>
        <w:t>投</w:t>
      </w:r>
      <w:r>
        <w:rPr>
          <w:rFonts w:ascii="宋体" w:hAnsi="宋体" w:eastAsia="宋体" w:cs="宋体"/>
          <w:spacing w:val="42"/>
          <w:sz w:val="71"/>
          <w:szCs w:val="71"/>
        </w:rPr>
        <w:t xml:space="preserve"> </w:t>
      </w:r>
      <w:r>
        <w:rPr>
          <w:rFonts w:ascii="宋体" w:hAnsi="宋体" w:eastAsia="宋体" w:cs="宋体"/>
          <w:b/>
          <w:bCs/>
          <w:spacing w:val="-26"/>
          <w:sz w:val="71"/>
          <w:szCs w:val="71"/>
        </w:rPr>
        <w:t>标</w:t>
      </w:r>
      <w:r>
        <w:rPr>
          <w:rFonts w:ascii="宋体" w:hAnsi="宋体" w:eastAsia="宋体" w:cs="宋体"/>
          <w:spacing w:val="41"/>
          <w:sz w:val="71"/>
          <w:szCs w:val="71"/>
        </w:rPr>
        <w:t xml:space="preserve"> </w:t>
      </w:r>
      <w:r>
        <w:rPr>
          <w:rFonts w:ascii="宋体" w:hAnsi="宋体" w:eastAsia="宋体" w:cs="宋体"/>
          <w:b/>
          <w:bCs/>
          <w:spacing w:val="-26"/>
          <w:sz w:val="71"/>
          <w:szCs w:val="71"/>
        </w:rPr>
        <w:t>文</w:t>
      </w:r>
      <w:r>
        <w:rPr>
          <w:rFonts w:ascii="宋体" w:hAnsi="宋体" w:eastAsia="宋体" w:cs="宋体"/>
          <w:spacing w:val="35"/>
          <w:sz w:val="71"/>
          <w:szCs w:val="71"/>
        </w:rPr>
        <w:t xml:space="preserve"> </w:t>
      </w:r>
      <w:r>
        <w:rPr>
          <w:rFonts w:ascii="宋体" w:hAnsi="宋体" w:eastAsia="宋体" w:cs="宋体"/>
          <w:b/>
          <w:bCs/>
          <w:spacing w:val="-26"/>
          <w:sz w:val="71"/>
          <w:szCs w:val="71"/>
        </w:rPr>
        <w:t>件</w:t>
      </w:r>
    </w:p>
    <w:p w14:paraId="4B589E16">
      <w:pPr>
        <w:spacing w:line="355" w:lineRule="auto"/>
        <w:ind w:left="155" w:right="0" w:rightChars="0"/>
        <w:rPr>
          <w:rFonts w:ascii="宋体" w:hAnsi="宋体" w:eastAsia="宋体" w:cs="宋体"/>
          <w:spacing w:val="1"/>
          <w:sz w:val="35"/>
          <w:szCs w:val="35"/>
        </w:rPr>
      </w:pPr>
      <w:r>
        <w:rPr>
          <w:rFonts w:ascii="宋体" w:hAnsi="宋体" w:eastAsia="宋体" w:cs="宋体"/>
          <w:b/>
          <w:bCs/>
          <w:spacing w:val="-7"/>
          <w:sz w:val="35"/>
          <w:szCs w:val="35"/>
        </w:rPr>
        <w:t>采购项目编号：</w:t>
      </w:r>
      <w:r>
        <w:rPr>
          <w:rFonts w:ascii="宋体" w:hAnsi="宋体" w:eastAsia="宋体" w:cs="宋体"/>
          <w:spacing w:val="1"/>
          <w:sz w:val="35"/>
          <w:szCs w:val="35"/>
        </w:rPr>
        <w:t xml:space="preserve"> </w:t>
      </w:r>
    </w:p>
    <w:p w14:paraId="591A337D">
      <w:pPr>
        <w:spacing w:line="355" w:lineRule="auto"/>
        <w:ind w:left="155" w:right="0" w:rightChars="0"/>
        <w:rPr>
          <w:rFonts w:ascii="宋体" w:hAnsi="宋体" w:eastAsia="宋体" w:cs="宋体"/>
          <w:sz w:val="35"/>
          <w:szCs w:val="35"/>
        </w:rPr>
      </w:pPr>
      <w:r>
        <w:rPr>
          <w:rFonts w:ascii="宋体" w:hAnsi="宋体" w:eastAsia="宋体" w:cs="宋体"/>
          <w:b/>
          <w:bCs/>
          <w:spacing w:val="-7"/>
          <w:sz w:val="35"/>
          <w:szCs w:val="35"/>
        </w:rPr>
        <w:t>采购项目名称：</w:t>
      </w:r>
    </w:p>
    <w:p w14:paraId="0419D4B0">
      <w:pPr>
        <w:pStyle w:val="4"/>
        <w:spacing w:line="249" w:lineRule="auto"/>
      </w:pPr>
    </w:p>
    <w:p w14:paraId="0677E875">
      <w:pPr>
        <w:pStyle w:val="4"/>
        <w:spacing w:line="249" w:lineRule="auto"/>
      </w:pPr>
    </w:p>
    <w:p w14:paraId="7A5218DA">
      <w:pPr>
        <w:pStyle w:val="4"/>
        <w:spacing w:line="249" w:lineRule="auto"/>
      </w:pPr>
    </w:p>
    <w:p w14:paraId="6AFF4EB3">
      <w:pPr>
        <w:pStyle w:val="4"/>
        <w:spacing w:line="250" w:lineRule="auto"/>
      </w:pPr>
    </w:p>
    <w:p w14:paraId="4725FC34">
      <w:pPr>
        <w:pStyle w:val="4"/>
        <w:spacing w:line="250" w:lineRule="auto"/>
      </w:pPr>
    </w:p>
    <w:p w14:paraId="3071C78A">
      <w:pPr>
        <w:pStyle w:val="4"/>
        <w:spacing w:line="250" w:lineRule="auto"/>
      </w:pPr>
    </w:p>
    <w:p w14:paraId="0D3B3458">
      <w:pPr>
        <w:pStyle w:val="4"/>
        <w:spacing w:line="250" w:lineRule="auto"/>
      </w:pPr>
    </w:p>
    <w:p w14:paraId="2798970B">
      <w:pPr>
        <w:spacing w:before="113" w:line="355" w:lineRule="auto"/>
        <w:rPr>
          <w:rFonts w:ascii="宋体" w:hAnsi="宋体" w:eastAsia="宋体" w:cs="宋体"/>
          <w:spacing w:val="1"/>
          <w:sz w:val="35"/>
          <w:szCs w:val="35"/>
        </w:rPr>
      </w:pPr>
      <w:r>
        <w:rPr>
          <w:rFonts w:hint="eastAsia" w:ascii="宋体" w:hAnsi="宋体" w:eastAsia="宋体" w:cs="宋体"/>
          <w:b/>
          <w:bCs/>
          <w:spacing w:val="7"/>
          <w:sz w:val="35"/>
          <w:szCs w:val="35"/>
          <w:lang w:eastAsia="zh-CN"/>
        </w:rPr>
        <w:t>供应商</w:t>
      </w:r>
      <w:r>
        <w:rPr>
          <w:rFonts w:ascii="宋体" w:hAnsi="宋体" w:eastAsia="宋体" w:cs="宋体"/>
          <w:b/>
          <w:bCs/>
          <w:spacing w:val="-17"/>
          <w:sz w:val="35"/>
          <w:szCs w:val="35"/>
        </w:rPr>
        <w:t>：</w:t>
      </w:r>
      <w:r>
        <w:rPr>
          <w:rFonts w:ascii="宋体" w:hAnsi="宋体" w:eastAsia="宋体" w:cs="宋体"/>
          <w:spacing w:val="6"/>
          <w:sz w:val="35"/>
          <w:szCs w:val="35"/>
          <w:u w:val="single" w:color="auto"/>
        </w:rPr>
        <w:t xml:space="preserve">                   </w:t>
      </w:r>
      <w:r>
        <w:rPr>
          <w:rFonts w:ascii="宋体" w:hAnsi="宋体" w:eastAsia="宋体" w:cs="宋体"/>
          <w:spacing w:val="5"/>
          <w:sz w:val="35"/>
          <w:szCs w:val="35"/>
          <w:u w:val="single" w:color="auto"/>
        </w:rPr>
        <w:t xml:space="preserve">       </w:t>
      </w:r>
      <w:r>
        <w:rPr>
          <w:rFonts w:ascii="宋体" w:hAnsi="宋体" w:eastAsia="宋体" w:cs="宋体"/>
          <w:b/>
          <w:bCs/>
          <w:spacing w:val="-17"/>
          <w:sz w:val="35"/>
          <w:szCs w:val="35"/>
        </w:rPr>
        <w:t>（</w:t>
      </w:r>
      <w:r>
        <w:rPr>
          <w:rFonts w:ascii="宋体" w:hAnsi="宋体" w:eastAsia="宋体" w:cs="宋体"/>
          <w:b/>
          <w:bCs/>
          <w:spacing w:val="7"/>
          <w:sz w:val="35"/>
          <w:szCs w:val="35"/>
        </w:rPr>
        <w:t>公章）</w:t>
      </w:r>
      <w:r>
        <w:rPr>
          <w:rFonts w:ascii="宋体" w:hAnsi="宋体" w:eastAsia="宋体" w:cs="宋体"/>
          <w:spacing w:val="1"/>
          <w:sz w:val="35"/>
          <w:szCs w:val="35"/>
        </w:rPr>
        <w:t xml:space="preserve"> </w:t>
      </w:r>
    </w:p>
    <w:p w14:paraId="2919199A">
      <w:pPr>
        <w:spacing w:before="113" w:line="355" w:lineRule="auto"/>
        <w:rPr>
          <w:rFonts w:ascii="宋体" w:hAnsi="宋体" w:eastAsia="宋体" w:cs="宋体"/>
          <w:sz w:val="35"/>
          <w:szCs w:val="35"/>
        </w:rPr>
      </w:pPr>
      <w:r>
        <w:rPr>
          <w:rFonts w:ascii="宋体" w:hAnsi="宋体" w:eastAsia="宋体" w:cs="宋体"/>
          <w:b/>
          <w:bCs/>
          <w:spacing w:val="8"/>
          <w:sz w:val="35"/>
          <w:szCs w:val="35"/>
        </w:rPr>
        <w:t>法定代表人</w:t>
      </w:r>
      <w:r>
        <w:rPr>
          <w:rFonts w:ascii="宋体" w:hAnsi="宋体" w:eastAsia="宋体" w:cs="宋体"/>
          <w:b/>
          <w:bCs/>
          <w:spacing w:val="-16"/>
          <w:sz w:val="35"/>
          <w:szCs w:val="35"/>
        </w:rPr>
        <w:t>：</w:t>
      </w:r>
      <w:r>
        <w:rPr>
          <w:rFonts w:ascii="宋体" w:hAnsi="宋体" w:eastAsia="宋体" w:cs="宋体"/>
          <w:spacing w:val="5"/>
          <w:sz w:val="35"/>
          <w:szCs w:val="35"/>
          <w:u w:val="single" w:color="auto"/>
        </w:rPr>
        <w:t xml:space="preserve">                </w:t>
      </w:r>
      <w:r>
        <w:rPr>
          <w:rFonts w:ascii="宋体" w:hAnsi="宋体" w:eastAsia="宋体" w:cs="宋体"/>
          <w:b/>
          <w:bCs/>
          <w:spacing w:val="-16"/>
          <w:sz w:val="35"/>
          <w:szCs w:val="35"/>
        </w:rPr>
        <w:t>（</w:t>
      </w:r>
      <w:r>
        <w:rPr>
          <w:rFonts w:ascii="宋体" w:hAnsi="宋体" w:eastAsia="宋体" w:cs="宋体"/>
          <w:b/>
          <w:bCs/>
          <w:spacing w:val="8"/>
          <w:sz w:val="35"/>
          <w:szCs w:val="35"/>
        </w:rPr>
        <w:t>签字或盖章）</w:t>
      </w:r>
    </w:p>
    <w:p w14:paraId="118E601F">
      <w:pPr>
        <w:spacing w:before="52" w:line="225" w:lineRule="auto"/>
        <w:ind w:left="3772"/>
        <w:rPr>
          <w:rFonts w:ascii="宋体" w:hAnsi="宋体" w:eastAsia="宋体" w:cs="宋体"/>
          <w:sz w:val="35"/>
          <w:szCs w:val="35"/>
        </w:rPr>
      </w:pPr>
      <w:r>
        <w:rPr>
          <w:rFonts w:ascii="宋体" w:hAnsi="宋体" w:eastAsia="宋体" w:cs="宋体"/>
          <w:b/>
          <w:bCs/>
          <w:spacing w:val="-10"/>
          <w:sz w:val="35"/>
          <w:szCs w:val="35"/>
        </w:rPr>
        <w:t>年</w:t>
      </w:r>
      <w:r>
        <w:rPr>
          <w:rFonts w:ascii="宋体" w:hAnsi="宋体" w:eastAsia="宋体" w:cs="宋体"/>
          <w:spacing w:val="11"/>
          <w:sz w:val="35"/>
          <w:szCs w:val="35"/>
        </w:rPr>
        <w:t xml:space="preserve">    </w:t>
      </w:r>
      <w:r>
        <w:rPr>
          <w:rFonts w:ascii="宋体" w:hAnsi="宋体" w:eastAsia="宋体" w:cs="宋体"/>
          <w:b/>
          <w:bCs/>
          <w:spacing w:val="-10"/>
          <w:sz w:val="35"/>
          <w:szCs w:val="35"/>
        </w:rPr>
        <w:t>月</w:t>
      </w:r>
      <w:r>
        <w:rPr>
          <w:rFonts w:ascii="宋体" w:hAnsi="宋体" w:eastAsia="宋体" w:cs="宋体"/>
          <w:spacing w:val="25"/>
          <w:sz w:val="35"/>
          <w:szCs w:val="35"/>
        </w:rPr>
        <w:t xml:space="preserve">    </w:t>
      </w:r>
      <w:r>
        <w:rPr>
          <w:rFonts w:ascii="宋体" w:hAnsi="宋体" w:eastAsia="宋体" w:cs="宋体"/>
          <w:b/>
          <w:bCs/>
          <w:spacing w:val="-10"/>
          <w:sz w:val="35"/>
          <w:szCs w:val="35"/>
        </w:rPr>
        <w:t>日</w:t>
      </w:r>
    </w:p>
    <w:p w14:paraId="4DB5604C">
      <w:pPr>
        <w:spacing w:line="225" w:lineRule="auto"/>
        <w:rPr>
          <w:rFonts w:ascii="宋体" w:hAnsi="宋体" w:eastAsia="宋体" w:cs="宋体"/>
          <w:sz w:val="35"/>
          <w:szCs w:val="35"/>
        </w:rPr>
        <w:sectPr>
          <w:footerReference r:id="rId14" w:type="default"/>
          <w:pgSz w:w="11906" w:h="16838"/>
          <w:pgMar w:top="1440" w:right="1800" w:bottom="1440" w:left="1800" w:header="0" w:footer="987" w:gutter="0"/>
          <w:pgNumType w:fmt="decimal"/>
          <w:cols w:space="720" w:num="1"/>
        </w:sectPr>
      </w:pPr>
    </w:p>
    <w:p w14:paraId="532B4447">
      <w:pPr>
        <w:pStyle w:val="4"/>
        <w:spacing w:line="267" w:lineRule="auto"/>
      </w:pPr>
    </w:p>
    <w:p w14:paraId="29E52004">
      <w:pPr>
        <w:keepNext w:val="0"/>
        <w:keepLines w:val="0"/>
        <w:pageBreakBefore w:val="0"/>
        <w:widowControl/>
        <w:kinsoku w:val="0"/>
        <w:wordWrap/>
        <w:overflowPunct/>
        <w:topLinePunct w:val="0"/>
        <w:autoSpaceDE w:val="0"/>
        <w:autoSpaceDN w:val="0"/>
        <w:bidi w:val="0"/>
        <w:adjustRightInd w:val="0"/>
        <w:snapToGrid w:val="0"/>
        <w:spacing w:before="97" w:line="219" w:lineRule="auto"/>
        <w:ind w:left="159"/>
        <w:textAlignment w:val="baseline"/>
        <w:outlineLvl w:val="1"/>
        <w:rPr>
          <w:rFonts w:ascii="宋体" w:hAnsi="宋体" w:eastAsia="宋体" w:cs="宋体"/>
          <w:sz w:val="30"/>
          <w:szCs w:val="30"/>
        </w:rPr>
      </w:pPr>
      <w:bookmarkStart w:id="100" w:name="_Toc30267"/>
      <w:bookmarkStart w:id="101" w:name="_Toc1706"/>
      <w:r>
        <w:rPr>
          <w:rFonts w:ascii="宋体" w:hAnsi="宋体" w:eastAsia="宋体" w:cs="宋体"/>
          <w:b/>
          <w:bCs/>
          <w:spacing w:val="-5"/>
          <w:sz w:val="30"/>
          <w:szCs w:val="30"/>
        </w:rPr>
        <w:t>二、投标文件目录</w:t>
      </w:r>
      <w:bookmarkEnd w:id="100"/>
      <w:bookmarkEnd w:id="101"/>
    </w:p>
    <w:p w14:paraId="683D15B9">
      <w:pPr>
        <w:pStyle w:val="4"/>
        <w:spacing w:line="276" w:lineRule="auto"/>
      </w:pPr>
    </w:p>
    <w:p w14:paraId="73D4F805">
      <w:pPr>
        <w:pStyle w:val="4"/>
        <w:spacing w:line="277" w:lineRule="auto"/>
      </w:pPr>
    </w:p>
    <w:p w14:paraId="38E512EE">
      <w:pPr>
        <w:pStyle w:val="4"/>
        <w:spacing w:before="65" w:line="360" w:lineRule="auto"/>
        <w:ind w:left="152"/>
        <w:rPr>
          <w:rFonts w:ascii="宋体" w:hAnsi="宋体" w:eastAsia="宋体" w:cs="宋体"/>
          <w:sz w:val="24"/>
          <w:szCs w:val="24"/>
        </w:rPr>
      </w:pPr>
      <w:r>
        <w:rPr>
          <w:rFonts w:ascii="宋体" w:hAnsi="宋体" w:eastAsia="宋体" w:cs="宋体"/>
          <w:spacing w:val="-9"/>
          <w:sz w:val="24"/>
          <w:szCs w:val="24"/>
        </w:rPr>
        <w:t>01.磋商函</w:t>
      </w:r>
      <w:r>
        <w:rPr>
          <w:rFonts w:ascii="宋体" w:hAnsi="宋体" w:eastAsia="宋体" w:cs="宋体"/>
          <w:spacing w:val="-62"/>
          <w:sz w:val="24"/>
          <w:szCs w:val="24"/>
        </w:rPr>
        <w:t xml:space="preserve"> </w:t>
      </w:r>
      <w:r>
        <w:rPr>
          <w:spacing w:val="-9"/>
          <w:sz w:val="24"/>
          <w:szCs w:val="24"/>
        </w:rPr>
        <w:t>…</w:t>
      </w:r>
      <w:r>
        <w:rPr>
          <w:spacing w:val="-31"/>
          <w:sz w:val="24"/>
          <w:szCs w:val="24"/>
        </w:rPr>
        <w:t xml:space="preserve"> </w:t>
      </w:r>
      <w:r>
        <w:rPr>
          <w:spacing w:val="-9"/>
          <w:sz w:val="24"/>
          <w:szCs w:val="24"/>
        </w:rPr>
        <w:t>…</w:t>
      </w:r>
      <w:r>
        <w:rPr>
          <w:spacing w:val="-29"/>
          <w:sz w:val="24"/>
          <w:szCs w:val="24"/>
        </w:rPr>
        <w:t xml:space="preserve"> </w:t>
      </w:r>
      <w:r>
        <w:rPr>
          <w:spacing w:val="-9"/>
          <w:sz w:val="24"/>
          <w:szCs w:val="24"/>
        </w:rPr>
        <w:t>…</w:t>
      </w:r>
      <w:r>
        <w:rPr>
          <w:spacing w:val="-31"/>
          <w:sz w:val="24"/>
          <w:szCs w:val="24"/>
        </w:rPr>
        <w:t xml:space="preserve"> </w:t>
      </w:r>
      <w:r>
        <w:rPr>
          <w:spacing w:val="-9"/>
          <w:sz w:val="24"/>
          <w:szCs w:val="24"/>
        </w:rPr>
        <w:t>…</w:t>
      </w:r>
      <w:r>
        <w:rPr>
          <w:spacing w:val="-29"/>
          <w:sz w:val="24"/>
          <w:szCs w:val="24"/>
        </w:rPr>
        <w:t xml:space="preserve"> </w:t>
      </w:r>
      <w:r>
        <w:rPr>
          <w:spacing w:val="-9"/>
          <w:sz w:val="24"/>
          <w:szCs w:val="24"/>
        </w:rPr>
        <w:t>…</w:t>
      </w:r>
      <w:r>
        <w:rPr>
          <w:spacing w:val="-32"/>
          <w:sz w:val="24"/>
          <w:szCs w:val="24"/>
        </w:rPr>
        <w:t xml:space="preserve"> </w:t>
      </w:r>
      <w:r>
        <w:rPr>
          <w:spacing w:val="-9"/>
          <w:sz w:val="24"/>
          <w:szCs w:val="24"/>
        </w:rPr>
        <w:t>…</w:t>
      </w:r>
      <w:r>
        <w:rPr>
          <w:spacing w:val="-29"/>
          <w:sz w:val="24"/>
          <w:szCs w:val="24"/>
        </w:rPr>
        <w:t xml:space="preserve"> </w:t>
      </w:r>
      <w:r>
        <w:rPr>
          <w:spacing w:val="-9"/>
          <w:sz w:val="24"/>
          <w:szCs w:val="24"/>
        </w:rPr>
        <w:t>…</w:t>
      </w:r>
      <w:r>
        <w:rPr>
          <w:spacing w:val="-31"/>
          <w:sz w:val="24"/>
          <w:szCs w:val="24"/>
        </w:rPr>
        <w:t xml:space="preserve"> </w:t>
      </w:r>
      <w:r>
        <w:rPr>
          <w:spacing w:val="-9"/>
          <w:sz w:val="24"/>
          <w:szCs w:val="24"/>
        </w:rPr>
        <w:t>…</w:t>
      </w:r>
      <w:r>
        <w:rPr>
          <w:spacing w:val="-29"/>
          <w:sz w:val="24"/>
          <w:szCs w:val="24"/>
        </w:rPr>
        <w:t xml:space="preserve"> </w:t>
      </w:r>
      <w:r>
        <w:rPr>
          <w:spacing w:val="-9"/>
          <w:sz w:val="24"/>
          <w:szCs w:val="24"/>
        </w:rPr>
        <w:t>…</w:t>
      </w:r>
      <w:r>
        <w:rPr>
          <w:spacing w:val="-31"/>
          <w:sz w:val="24"/>
          <w:szCs w:val="24"/>
        </w:rPr>
        <w:t xml:space="preserve"> </w:t>
      </w:r>
      <w:r>
        <w:rPr>
          <w:spacing w:val="-9"/>
          <w:sz w:val="24"/>
          <w:szCs w:val="24"/>
        </w:rPr>
        <w:t>…</w:t>
      </w:r>
      <w:r>
        <w:rPr>
          <w:spacing w:val="-29"/>
          <w:sz w:val="24"/>
          <w:szCs w:val="24"/>
        </w:rPr>
        <w:t xml:space="preserve"> </w:t>
      </w:r>
      <w:r>
        <w:rPr>
          <w:spacing w:val="-9"/>
          <w:sz w:val="24"/>
          <w:szCs w:val="24"/>
        </w:rPr>
        <w:t>…</w:t>
      </w:r>
      <w:r>
        <w:rPr>
          <w:spacing w:val="-31"/>
          <w:sz w:val="24"/>
          <w:szCs w:val="24"/>
        </w:rPr>
        <w:t xml:space="preserve"> </w:t>
      </w:r>
      <w:r>
        <w:rPr>
          <w:spacing w:val="-9"/>
          <w:sz w:val="24"/>
          <w:szCs w:val="24"/>
        </w:rPr>
        <w:t>…</w:t>
      </w:r>
      <w:r>
        <w:rPr>
          <w:spacing w:val="-29"/>
          <w:sz w:val="24"/>
          <w:szCs w:val="24"/>
        </w:rPr>
        <w:t xml:space="preserve"> </w:t>
      </w:r>
      <w:r>
        <w:rPr>
          <w:spacing w:val="-9"/>
          <w:sz w:val="24"/>
          <w:szCs w:val="24"/>
        </w:rPr>
        <w:t>…</w:t>
      </w:r>
      <w:r>
        <w:rPr>
          <w:spacing w:val="-32"/>
          <w:sz w:val="24"/>
          <w:szCs w:val="24"/>
        </w:rPr>
        <w:t xml:space="preserve"> </w:t>
      </w:r>
      <w:r>
        <w:rPr>
          <w:spacing w:val="-9"/>
          <w:sz w:val="24"/>
          <w:szCs w:val="24"/>
        </w:rPr>
        <w:t>…</w:t>
      </w:r>
      <w:r>
        <w:rPr>
          <w:spacing w:val="-29"/>
          <w:sz w:val="24"/>
          <w:szCs w:val="24"/>
        </w:rPr>
        <w:t xml:space="preserve"> </w:t>
      </w:r>
      <w:r>
        <w:rPr>
          <w:spacing w:val="-9"/>
          <w:sz w:val="24"/>
          <w:szCs w:val="24"/>
        </w:rPr>
        <w:t>…</w:t>
      </w:r>
      <w:r>
        <w:rPr>
          <w:spacing w:val="-31"/>
          <w:sz w:val="24"/>
          <w:szCs w:val="24"/>
        </w:rPr>
        <w:t xml:space="preserve"> </w:t>
      </w:r>
      <w:r>
        <w:rPr>
          <w:spacing w:val="-9"/>
          <w:sz w:val="24"/>
          <w:szCs w:val="24"/>
        </w:rPr>
        <w:t>…</w:t>
      </w:r>
      <w:r>
        <w:rPr>
          <w:spacing w:val="-29"/>
          <w:sz w:val="24"/>
          <w:szCs w:val="24"/>
        </w:rPr>
        <w:t xml:space="preserve"> </w:t>
      </w:r>
      <w:r>
        <w:rPr>
          <w:spacing w:val="-9"/>
          <w:sz w:val="24"/>
          <w:szCs w:val="24"/>
        </w:rPr>
        <w:t>…</w:t>
      </w:r>
      <w:r>
        <w:rPr>
          <w:spacing w:val="-31"/>
          <w:sz w:val="24"/>
          <w:szCs w:val="24"/>
        </w:rPr>
        <w:t xml:space="preserve"> </w:t>
      </w:r>
      <w:r>
        <w:rPr>
          <w:spacing w:val="-9"/>
          <w:sz w:val="24"/>
          <w:szCs w:val="24"/>
        </w:rPr>
        <w:t>…</w:t>
      </w:r>
      <w:r>
        <w:rPr>
          <w:spacing w:val="-29"/>
          <w:sz w:val="24"/>
          <w:szCs w:val="24"/>
        </w:rPr>
        <w:t xml:space="preserve"> </w:t>
      </w:r>
      <w:r>
        <w:rPr>
          <w:spacing w:val="-9"/>
          <w:sz w:val="24"/>
          <w:szCs w:val="24"/>
        </w:rPr>
        <w:t>…</w:t>
      </w:r>
      <w:r>
        <w:rPr>
          <w:spacing w:val="-31"/>
          <w:sz w:val="24"/>
          <w:szCs w:val="24"/>
        </w:rPr>
        <w:t xml:space="preserve"> </w:t>
      </w:r>
      <w:r>
        <w:rPr>
          <w:spacing w:val="-9"/>
          <w:sz w:val="24"/>
          <w:szCs w:val="24"/>
        </w:rPr>
        <w:t>…</w:t>
      </w:r>
      <w:r>
        <w:rPr>
          <w:spacing w:val="-29"/>
          <w:sz w:val="24"/>
          <w:szCs w:val="24"/>
        </w:rPr>
        <w:t xml:space="preserve"> </w:t>
      </w:r>
      <w:r>
        <w:rPr>
          <w:spacing w:val="-9"/>
          <w:sz w:val="24"/>
          <w:szCs w:val="24"/>
        </w:rPr>
        <w:t>…</w:t>
      </w:r>
      <w:r>
        <w:rPr>
          <w:spacing w:val="-32"/>
          <w:sz w:val="24"/>
          <w:szCs w:val="24"/>
        </w:rPr>
        <w:t xml:space="preserve"> </w:t>
      </w:r>
      <w:r>
        <w:rPr>
          <w:spacing w:val="-9"/>
          <w:sz w:val="24"/>
          <w:szCs w:val="24"/>
        </w:rPr>
        <w:t>…</w:t>
      </w:r>
      <w:r>
        <w:rPr>
          <w:spacing w:val="-29"/>
          <w:sz w:val="24"/>
          <w:szCs w:val="24"/>
        </w:rPr>
        <w:t xml:space="preserve"> </w:t>
      </w:r>
      <w:r>
        <w:rPr>
          <w:spacing w:val="-9"/>
          <w:sz w:val="24"/>
          <w:szCs w:val="24"/>
        </w:rPr>
        <w:t>…</w:t>
      </w:r>
      <w:r>
        <w:rPr>
          <w:rFonts w:ascii="宋体" w:hAnsi="宋体" w:eastAsia="宋体" w:cs="宋体"/>
          <w:spacing w:val="-9"/>
          <w:sz w:val="24"/>
          <w:szCs w:val="24"/>
        </w:rPr>
        <w:t>所在页码</w:t>
      </w:r>
    </w:p>
    <w:p w14:paraId="4729D832">
      <w:pPr>
        <w:pStyle w:val="4"/>
        <w:spacing w:before="160" w:line="360" w:lineRule="auto"/>
        <w:ind w:left="152"/>
        <w:rPr>
          <w:rFonts w:ascii="宋体" w:hAnsi="宋体" w:eastAsia="宋体" w:cs="宋体"/>
          <w:sz w:val="24"/>
          <w:szCs w:val="24"/>
        </w:rPr>
      </w:pPr>
      <w:r>
        <w:rPr>
          <w:rFonts w:ascii="宋体" w:hAnsi="宋体" w:eastAsia="宋体" w:cs="宋体"/>
          <w:spacing w:val="-3"/>
          <w:sz w:val="24"/>
          <w:szCs w:val="24"/>
        </w:rPr>
        <w:t>02.竞争性磋商首次报价表</w:t>
      </w:r>
      <w:r>
        <w:rPr>
          <w:rFonts w:ascii="宋体" w:hAnsi="宋体" w:eastAsia="宋体" w:cs="宋体"/>
          <w:spacing w:val="-74"/>
          <w:sz w:val="24"/>
          <w:szCs w:val="24"/>
        </w:rPr>
        <w:t xml:space="preserve"> </w:t>
      </w:r>
      <w:r>
        <w:rPr>
          <w:spacing w:val="-3"/>
          <w:sz w:val="24"/>
          <w:szCs w:val="24"/>
        </w:rPr>
        <w:t>…</w:t>
      </w:r>
      <w:r>
        <w:rPr>
          <w:spacing w:val="-31"/>
          <w:sz w:val="24"/>
          <w:szCs w:val="24"/>
        </w:rPr>
        <w:t xml:space="preserve"> </w:t>
      </w:r>
      <w:r>
        <w:rPr>
          <w:spacing w:val="-3"/>
          <w:sz w:val="24"/>
          <w:szCs w:val="24"/>
        </w:rPr>
        <w:t>…</w:t>
      </w:r>
      <w:r>
        <w:rPr>
          <w:spacing w:val="-29"/>
          <w:sz w:val="24"/>
          <w:szCs w:val="24"/>
        </w:rPr>
        <w:t xml:space="preserve"> </w:t>
      </w:r>
      <w:r>
        <w:rPr>
          <w:spacing w:val="-3"/>
          <w:sz w:val="24"/>
          <w:szCs w:val="24"/>
        </w:rPr>
        <w:t>…</w:t>
      </w:r>
      <w:r>
        <w:rPr>
          <w:spacing w:val="-31"/>
          <w:sz w:val="24"/>
          <w:szCs w:val="24"/>
        </w:rPr>
        <w:t xml:space="preserve"> </w:t>
      </w:r>
      <w:r>
        <w:rPr>
          <w:spacing w:val="-3"/>
          <w:sz w:val="24"/>
          <w:szCs w:val="24"/>
        </w:rPr>
        <w:t>…</w:t>
      </w:r>
      <w:r>
        <w:rPr>
          <w:spacing w:val="-29"/>
          <w:sz w:val="24"/>
          <w:szCs w:val="24"/>
        </w:rPr>
        <w:t xml:space="preserve"> </w:t>
      </w:r>
      <w:r>
        <w:rPr>
          <w:spacing w:val="-3"/>
          <w:sz w:val="24"/>
          <w:szCs w:val="24"/>
        </w:rPr>
        <w:t>…</w:t>
      </w:r>
      <w:r>
        <w:rPr>
          <w:spacing w:val="-31"/>
          <w:sz w:val="24"/>
          <w:szCs w:val="24"/>
        </w:rPr>
        <w:t xml:space="preserve"> </w:t>
      </w:r>
      <w:r>
        <w:rPr>
          <w:spacing w:val="-3"/>
          <w:sz w:val="24"/>
          <w:szCs w:val="24"/>
        </w:rPr>
        <w:t>…</w:t>
      </w:r>
      <w:r>
        <w:rPr>
          <w:spacing w:val="-29"/>
          <w:sz w:val="24"/>
          <w:szCs w:val="24"/>
        </w:rPr>
        <w:t xml:space="preserve"> </w:t>
      </w:r>
      <w:r>
        <w:rPr>
          <w:spacing w:val="-3"/>
          <w:sz w:val="24"/>
          <w:szCs w:val="24"/>
        </w:rPr>
        <w:t>…</w:t>
      </w:r>
      <w:r>
        <w:rPr>
          <w:spacing w:val="-32"/>
          <w:sz w:val="24"/>
          <w:szCs w:val="24"/>
        </w:rPr>
        <w:t xml:space="preserve"> </w:t>
      </w:r>
      <w:r>
        <w:rPr>
          <w:spacing w:val="-3"/>
          <w:sz w:val="24"/>
          <w:szCs w:val="24"/>
        </w:rPr>
        <w:t>…</w:t>
      </w:r>
      <w:r>
        <w:rPr>
          <w:spacing w:val="-29"/>
          <w:sz w:val="24"/>
          <w:szCs w:val="24"/>
        </w:rPr>
        <w:t xml:space="preserve"> </w:t>
      </w:r>
      <w:r>
        <w:rPr>
          <w:spacing w:val="-3"/>
          <w:sz w:val="24"/>
          <w:szCs w:val="24"/>
        </w:rPr>
        <w:t>…</w:t>
      </w:r>
      <w:r>
        <w:rPr>
          <w:spacing w:val="-31"/>
          <w:sz w:val="24"/>
          <w:szCs w:val="24"/>
        </w:rPr>
        <w:t xml:space="preserve"> </w:t>
      </w:r>
      <w:r>
        <w:rPr>
          <w:spacing w:val="-3"/>
          <w:sz w:val="24"/>
          <w:szCs w:val="24"/>
        </w:rPr>
        <w:t>…</w:t>
      </w:r>
      <w:r>
        <w:rPr>
          <w:spacing w:val="-29"/>
          <w:sz w:val="24"/>
          <w:szCs w:val="24"/>
        </w:rPr>
        <w:t xml:space="preserve"> </w:t>
      </w:r>
      <w:r>
        <w:rPr>
          <w:spacing w:val="-3"/>
          <w:sz w:val="24"/>
          <w:szCs w:val="24"/>
        </w:rPr>
        <w:t>…</w:t>
      </w:r>
      <w:r>
        <w:rPr>
          <w:spacing w:val="-31"/>
          <w:sz w:val="24"/>
          <w:szCs w:val="24"/>
        </w:rPr>
        <w:t xml:space="preserve"> </w:t>
      </w:r>
      <w:r>
        <w:rPr>
          <w:spacing w:val="-3"/>
          <w:sz w:val="24"/>
          <w:szCs w:val="24"/>
        </w:rPr>
        <w:t>…</w:t>
      </w:r>
      <w:r>
        <w:rPr>
          <w:spacing w:val="-29"/>
          <w:sz w:val="24"/>
          <w:szCs w:val="24"/>
        </w:rPr>
        <w:t xml:space="preserve"> </w:t>
      </w:r>
      <w:r>
        <w:rPr>
          <w:spacing w:val="-3"/>
          <w:sz w:val="24"/>
          <w:szCs w:val="24"/>
        </w:rPr>
        <w:t>…</w:t>
      </w:r>
      <w:r>
        <w:rPr>
          <w:spacing w:val="-31"/>
          <w:sz w:val="24"/>
          <w:szCs w:val="24"/>
        </w:rPr>
        <w:t xml:space="preserve"> </w:t>
      </w:r>
      <w:r>
        <w:rPr>
          <w:spacing w:val="-4"/>
          <w:sz w:val="24"/>
          <w:szCs w:val="24"/>
        </w:rPr>
        <w:t>…</w:t>
      </w:r>
      <w:r>
        <w:rPr>
          <w:spacing w:val="-29"/>
          <w:sz w:val="24"/>
          <w:szCs w:val="24"/>
        </w:rPr>
        <w:t xml:space="preserve"> </w:t>
      </w:r>
      <w:r>
        <w:rPr>
          <w:spacing w:val="-4"/>
          <w:sz w:val="24"/>
          <w:szCs w:val="24"/>
        </w:rPr>
        <w:t>…</w:t>
      </w:r>
      <w:r>
        <w:rPr>
          <w:spacing w:val="-32"/>
          <w:sz w:val="24"/>
          <w:szCs w:val="24"/>
        </w:rPr>
        <w:t xml:space="preserve"> </w:t>
      </w:r>
      <w:r>
        <w:rPr>
          <w:spacing w:val="-4"/>
          <w:sz w:val="24"/>
          <w:szCs w:val="24"/>
        </w:rPr>
        <w:t>…</w:t>
      </w:r>
      <w:r>
        <w:rPr>
          <w:rFonts w:ascii="宋体" w:hAnsi="宋体" w:eastAsia="宋体" w:cs="宋体"/>
          <w:spacing w:val="-4"/>
          <w:sz w:val="24"/>
          <w:szCs w:val="24"/>
        </w:rPr>
        <w:t>所在页码</w:t>
      </w:r>
    </w:p>
    <w:p w14:paraId="15A85C42">
      <w:pPr>
        <w:pStyle w:val="4"/>
        <w:spacing w:before="163" w:line="360" w:lineRule="auto"/>
        <w:ind w:left="152"/>
        <w:rPr>
          <w:rFonts w:ascii="宋体" w:hAnsi="宋体" w:eastAsia="宋体" w:cs="宋体"/>
          <w:sz w:val="24"/>
          <w:szCs w:val="24"/>
        </w:rPr>
      </w:pPr>
      <w:r>
        <w:rPr>
          <w:rFonts w:ascii="宋体" w:hAnsi="宋体" w:eastAsia="宋体" w:cs="宋体"/>
          <w:spacing w:val="-7"/>
          <w:sz w:val="24"/>
          <w:szCs w:val="24"/>
        </w:rPr>
        <w:t>03.分项报价表</w:t>
      </w:r>
      <w:r>
        <w:rPr>
          <w:rFonts w:ascii="宋体" w:hAnsi="宋体" w:eastAsia="宋体" w:cs="宋体"/>
          <w:spacing w:val="-73"/>
          <w:sz w:val="24"/>
          <w:szCs w:val="24"/>
        </w:rPr>
        <w:t xml:space="preserve"> </w:t>
      </w:r>
      <w:r>
        <w:rPr>
          <w:spacing w:val="-7"/>
          <w:sz w:val="24"/>
          <w:szCs w:val="24"/>
        </w:rPr>
        <w:t>…</w:t>
      </w:r>
      <w:r>
        <w:rPr>
          <w:spacing w:val="-31"/>
          <w:sz w:val="24"/>
          <w:szCs w:val="24"/>
        </w:rPr>
        <w:t xml:space="preserve"> </w:t>
      </w:r>
      <w:r>
        <w:rPr>
          <w:spacing w:val="-7"/>
          <w:sz w:val="24"/>
          <w:szCs w:val="24"/>
        </w:rPr>
        <w:t>…</w:t>
      </w:r>
      <w:r>
        <w:rPr>
          <w:spacing w:val="-29"/>
          <w:sz w:val="24"/>
          <w:szCs w:val="24"/>
        </w:rPr>
        <w:t xml:space="preserve"> </w:t>
      </w:r>
      <w:r>
        <w:rPr>
          <w:spacing w:val="-7"/>
          <w:sz w:val="24"/>
          <w:szCs w:val="24"/>
        </w:rPr>
        <w:t>…</w:t>
      </w:r>
      <w:r>
        <w:rPr>
          <w:spacing w:val="-32"/>
          <w:sz w:val="24"/>
          <w:szCs w:val="24"/>
        </w:rPr>
        <w:t xml:space="preserve"> </w:t>
      </w:r>
      <w:r>
        <w:rPr>
          <w:spacing w:val="-7"/>
          <w:sz w:val="24"/>
          <w:szCs w:val="24"/>
        </w:rPr>
        <w:t>…</w:t>
      </w:r>
      <w:r>
        <w:rPr>
          <w:spacing w:val="-29"/>
          <w:sz w:val="24"/>
          <w:szCs w:val="24"/>
        </w:rPr>
        <w:t xml:space="preserve"> </w:t>
      </w:r>
      <w:r>
        <w:rPr>
          <w:spacing w:val="-7"/>
          <w:sz w:val="24"/>
          <w:szCs w:val="24"/>
        </w:rPr>
        <w:t>…</w:t>
      </w:r>
      <w:r>
        <w:rPr>
          <w:spacing w:val="-31"/>
          <w:sz w:val="24"/>
          <w:szCs w:val="24"/>
        </w:rPr>
        <w:t xml:space="preserve"> </w:t>
      </w:r>
      <w:r>
        <w:rPr>
          <w:spacing w:val="-7"/>
          <w:sz w:val="24"/>
          <w:szCs w:val="24"/>
        </w:rPr>
        <w:t>…</w:t>
      </w:r>
      <w:r>
        <w:rPr>
          <w:spacing w:val="-29"/>
          <w:sz w:val="24"/>
          <w:szCs w:val="24"/>
        </w:rPr>
        <w:t xml:space="preserve"> </w:t>
      </w:r>
      <w:r>
        <w:rPr>
          <w:spacing w:val="-7"/>
          <w:sz w:val="24"/>
          <w:szCs w:val="24"/>
        </w:rPr>
        <w:t>…</w:t>
      </w:r>
      <w:r>
        <w:rPr>
          <w:spacing w:val="-31"/>
          <w:sz w:val="24"/>
          <w:szCs w:val="24"/>
        </w:rPr>
        <w:t xml:space="preserve"> </w:t>
      </w:r>
      <w:r>
        <w:rPr>
          <w:spacing w:val="-7"/>
          <w:sz w:val="24"/>
          <w:szCs w:val="24"/>
        </w:rPr>
        <w:t>…</w:t>
      </w:r>
      <w:r>
        <w:rPr>
          <w:spacing w:val="-29"/>
          <w:sz w:val="24"/>
          <w:szCs w:val="24"/>
        </w:rPr>
        <w:t xml:space="preserve"> </w:t>
      </w:r>
      <w:r>
        <w:rPr>
          <w:spacing w:val="-7"/>
          <w:sz w:val="24"/>
          <w:szCs w:val="24"/>
        </w:rPr>
        <w:t>…</w:t>
      </w:r>
      <w:r>
        <w:rPr>
          <w:spacing w:val="-31"/>
          <w:sz w:val="24"/>
          <w:szCs w:val="24"/>
        </w:rPr>
        <w:t xml:space="preserve"> </w:t>
      </w:r>
      <w:r>
        <w:rPr>
          <w:spacing w:val="-7"/>
          <w:sz w:val="24"/>
          <w:szCs w:val="24"/>
        </w:rPr>
        <w:t>…</w:t>
      </w:r>
      <w:r>
        <w:rPr>
          <w:spacing w:val="-29"/>
          <w:sz w:val="24"/>
          <w:szCs w:val="24"/>
        </w:rPr>
        <w:t xml:space="preserve"> </w:t>
      </w:r>
      <w:r>
        <w:rPr>
          <w:spacing w:val="-7"/>
          <w:sz w:val="24"/>
          <w:szCs w:val="24"/>
        </w:rPr>
        <w:t>…</w:t>
      </w:r>
      <w:r>
        <w:rPr>
          <w:spacing w:val="-32"/>
          <w:sz w:val="24"/>
          <w:szCs w:val="24"/>
        </w:rPr>
        <w:t xml:space="preserve"> </w:t>
      </w:r>
      <w:r>
        <w:rPr>
          <w:spacing w:val="-7"/>
          <w:sz w:val="24"/>
          <w:szCs w:val="24"/>
        </w:rPr>
        <w:t>…</w:t>
      </w:r>
      <w:r>
        <w:rPr>
          <w:spacing w:val="-29"/>
          <w:sz w:val="24"/>
          <w:szCs w:val="24"/>
        </w:rPr>
        <w:t xml:space="preserve"> </w:t>
      </w:r>
      <w:r>
        <w:rPr>
          <w:spacing w:val="-7"/>
          <w:sz w:val="24"/>
          <w:szCs w:val="24"/>
        </w:rPr>
        <w:t>…</w:t>
      </w:r>
      <w:r>
        <w:rPr>
          <w:spacing w:val="-31"/>
          <w:sz w:val="24"/>
          <w:szCs w:val="24"/>
        </w:rPr>
        <w:t xml:space="preserve"> </w:t>
      </w:r>
      <w:r>
        <w:rPr>
          <w:spacing w:val="-7"/>
          <w:sz w:val="24"/>
          <w:szCs w:val="24"/>
        </w:rPr>
        <w:t>…</w:t>
      </w:r>
      <w:r>
        <w:rPr>
          <w:spacing w:val="-29"/>
          <w:sz w:val="24"/>
          <w:szCs w:val="24"/>
        </w:rPr>
        <w:t xml:space="preserve"> </w:t>
      </w:r>
      <w:r>
        <w:rPr>
          <w:spacing w:val="-7"/>
          <w:sz w:val="24"/>
          <w:szCs w:val="24"/>
        </w:rPr>
        <w:t>…</w:t>
      </w:r>
      <w:r>
        <w:rPr>
          <w:spacing w:val="-31"/>
          <w:sz w:val="24"/>
          <w:szCs w:val="24"/>
        </w:rPr>
        <w:t xml:space="preserve"> </w:t>
      </w:r>
      <w:r>
        <w:rPr>
          <w:spacing w:val="-7"/>
          <w:sz w:val="24"/>
          <w:szCs w:val="24"/>
        </w:rPr>
        <w:t>…</w:t>
      </w:r>
      <w:r>
        <w:rPr>
          <w:spacing w:val="-29"/>
          <w:sz w:val="24"/>
          <w:szCs w:val="24"/>
        </w:rPr>
        <w:t xml:space="preserve"> </w:t>
      </w:r>
      <w:r>
        <w:rPr>
          <w:spacing w:val="-7"/>
          <w:sz w:val="24"/>
          <w:szCs w:val="24"/>
        </w:rPr>
        <w:t>…</w:t>
      </w:r>
      <w:r>
        <w:rPr>
          <w:spacing w:val="-31"/>
          <w:sz w:val="24"/>
          <w:szCs w:val="24"/>
        </w:rPr>
        <w:t xml:space="preserve"> </w:t>
      </w:r>
      <w:r>
        <w:rPr>
          <w:spacing w:val="-7"/>
          <w:sz w:val="24"/>
          <w:szCs w:val="24"/>
        </w:rPr>
        <w:t>…</w:t>
      </w:r>
      <w:r>
        <w:rPr>
          <w:spacing w:val="-29"/>
          <w:sz w:val="24"/>
          <w:szCs w:val="24"/>
        </w:rPr>
        <w:t xml:space="preserve"> </w:t>
      </w:r>
      <w:r>
        <w:rPr>
          <w:spacing w:val="-7"/>
          <w:sz w:val="24"/>
          <w:szCs w:val="24"/>
        </w:rPr>
        <w:t>…</w:t>
      </w:r>
      <w:r>
        <w:rPr>
          <w:spacing w:val="-32"/>
          <w:sz w:val="24"/>
          <w:szCs w:val="24"/>
        </w:rPr>
        <w:t xml:space="preserve"> </w:t>
      </w:r>
      <w:r>
        <w:rPr>
          <w:spacing w:val="-7"/>
          <w:sz w:val="24"/>
          <w:szCs w:val="24"/>
        </w:rPr>
        <w:t>…</w:t>
      </w:r>
      <w:r>
        <w:rPr>
          <w:spacing w:val="-28"/>
          <w:sz w:val="24"/>
          <w:szCs w:val="24"/>
        </w:rPr>
        <w:t xml:space="preserve"> </w:t>
      </w:r>
      <w:r>
        <w:rPr>
          <w:spacing w:val="-7"/>
          <w:sz w:val="24"/>
          <w:szCs w:val="24"/>
        </w:rPr>
        <w:t>…</w:t>
      </w:r>
      <w:r>
        <w:rPr>
          <w:rFonts w:ascii="宋体" w:hAnsi="宋体" w:eastAsia="宋体" w:cs="宋体"/>
          <w:spacing w:val="-8"/>
          <w:sz w:val="24"/>
          <w:szCs w:val="24"/>
        </w:rPr>
        <w:t>所在页码</w:t>
      </w:r>
    </w:p>
    <w:p w14:paraId="22BDFB4B">
      <w:pPr>
        <w:pStyle w:val="4"/>
        <w:spacing w:before="162" w:line="360" w:lineRule="auto"/>
        <w:ind w:left="152"/>
        <w:rPr>
          <w:rFonts w:ascii="宋体" w:hAnsi="宋体" w:eastAsia="宋体" w:cs="宋体"/>
          <w:sz w:val="24"/>
          <w:szCs w:val="24"/>
        </w:rPr>
      </w:pPr>
      <w:r>
        <w:rPr>
          <w:rFonts w:ascii="宋体" w:hAnsi="宋体" w:eastAsia="宋体" w:cs="宋体"/>
          <w:spacing w:val="-6"/>
          <w:sz w:val="24"/>
          <w:szCs w:val="24"/>
        </w:rPr>
        <w:t>04.技术规格响应表</w:t>
      </w:r>
      <w:r>
        <w:rPr>
          <w:rFonts w:ascii="宋体" w:hAnsi="宋体" w:eastAsia="宋体" w:cs="宋体"/>
          <w:spacing w:val="-59"/>
          <w:sz w:val="24"/>
          <w:szCs w:val="24"/>
        </w:rPr>
        <w:t xml:space="preserve"> </w:t>
      </w:r>
      <w:r>
        <w:rPr>
          <w:spacing w:val="-6"/>
          <w:sz w:val="24"/>
          <w:szCs w:val="24"/>
        </w:rPr>
        <w:t>…</w:t>
      </w:r>
      <w:r>
        <w:rPr>
          <w:spacing w:val="-31"/>
          <w:sz w:val="24"/>
          <w:szCs w:val="24"/>
        </w:rPr>
        <w:t xml:space="preserve"> </w:t>
      </w:r>
      <w:r>
        <w:rPr>
          <w:spacing w:val="-6"/>
          <w:sz w:val="24"/>
          <w:szCs w:val="24"/>
        </w:rPr>
        <w:t>…</w:t>
      </w:r>
      <w:r>
        <w:rPr>
          <w:spacing w:val="-29"/>
          <w:sz w:val="24"/>
          <w:szCs w:val="24"/>
        </w:rPr>
        <w:t xml:space="preserve"> </w:t>
      </w:r>
      <w:r>
        <w:rPr>
          <w:spacing w:val="-6"/>
          <w:sz w:val="24"/>
          <w:szCs w:val="24"/>
        </w:rPr>
        <w:t>…</w:t>
      </w:r>
      <w:r>
        <w:rPr>
          <w:spacing w:val="-32"/>
          <w:sz w:val="24"/>
          <w:szCs w:val="24"/>
        </w:rPr>
        <w:t xml:space="preserve"> </w:t>
      </w:r>
      <w:r>
        <w:rPr>
          <w:spacing w:val="-6"/>
          <w:sz w:val="24"/>
          <w:szCs w:val="24"/>
        </w:rPr>
        <w:t>…</w:t>
      </w:r>
      <w:r>
        <w:rPr>
          <w:spacing w:val="-29"/>
          <w:sz w:val="24"/>
          <w:szCs w:val="24"/>
        </w:rPr>
        <w:t xml:space="preserve"> </w:t>
      </w:r>
      <w:r>
        <w:rPr>
          <w:spacing w:val="-6"/>
          <w:sz w:val="24"/>
          <w:szCs w:val="24"/>
        </w:rPr>
        <w:t>…</w:t>
      </w:r>
      <w:r>
        <w:rPr>
          <w:spacing w:val="-31"/>
          <w:sz w:val="24"/>
          <w:szCs w:val="24"/>
        </w:rPr>
        <w:t xml:space="preserve"> </w:t>
      </w:r>
      <w:r>
        <w:rPr>
          <w:spacing w:val="-6"/>
          <w:sz w:val="24"/>
          <w:szCs w:val="24"/>
        </w:rPr>
        <w:t>…</w:t>
      </w:r>
      <w:r>
        <w:rPr>
          <w:spacing w:val="-29"/>
          <w:sz w:val="24"/>
          <w:szCs w:val="24"/>
        </w:rPr>
        <w:t xml:space="preserve"> </w:t>
      </w:r>
      <w:r>
        <w:rPr>
          <w:spacing w:val="-6"/>
          <w:sz w:val="24"/>
          <w:szCs w:val="24"/>
        </w:rPr>
        <w:t>…</w:t>
      </w:r>
      <w:r>
        <w:rPr>
          <w:spacing w:val="-31"/>
          <w:sz w:val="24"/>
          <w:szCs w:val="24"/>
        </w:rPr>
        <w:t xml:space="preserve"> </w:t>
      </w:r>
      <w:r>
        <w:rPr>
          <w:spacing w:val="-6"/>
          <w:sz w:val="24"/>
          <w:szCs w:val="24"/>
        </w:rPr>
        <w:t>…</w:t>
      </w:r>
      <w:r>
        <w:rPr>
          <w:spacing w:val="-29"/>
          <w:sz w:val="24"/>
          <w:szCs w:val="24"/>
        </w:rPr>
        <w:t xml:space="preserve"> </w:t>
      </w:r>
      <w:r>
        <w:rPr>
          <w:spacing w:val="-6"/>
          <w:sz w:val="24"/>
          <w:szCs w:val="24"/>
        </w:rPr>
        <w:t>…</w:t>
      </w:r>
      <w:r>
        <w:rPr>
          <w:spacing w:val="-31"/>
          <w:sz w:val="24"/>
          <w:szCs w:val="24"/>
        </w:rPr>
        <w:t xml:space="preserve"> </w:t>
      </w:r>
      <w:r>
        <w:rPr>
          <w:spacing w:val="-6"/>
          <w:sz w:val="24"/>
          <w:szCs w:val="24"/>
        </w:rPr>
        <w:t>…</w:t>
      </w:r>
      <w:r>
        <w:rPr>
          <w:spacing w:val="-29"/>
          <w:sz w:val="24"/>
          <w:szCs w:val="24"/>
        </w:rPr>
        <w:t xml:space="preserve"> </w:t>
      </w:r>
      <w:r>
        <w:rPr>
          <w:spacing w:val="-6"/>
          <w:sz w:val="24"/>
          <w:szCs w:val="24"/>
        </w:rPr>
        <w:t>…</w:t>
      </w:r>
      <w:r>
        <w:rPr>
          <w:spacing w:val="-32"/>
          <w:sz w:val="24"/>
          <w:szCs w:val="24"/>
        </w:rPr>
        <w:t xml:space="preserve"> </w:t>
      </w:r>
      <w:r>
        <w:rPr>
          <w:spacing w:val="-6"/>
          <w:sz w:val="24"/>
          <w:szCs w:val="24"/>
        </w:rPr>
        <w:t>…</w:t>
      </w:r>
      <w:r>
        <w:rPr>
          <w:spacing w:val="-29"/>
          <w:sz w:val="24"/>
          <w:szCs w:val="24"/>
        </w:rPr>
        <w:t xml:space="preserve"> </w:t>
      </w:r>
      <w:r>
        <w:rPr>
          <w:spacing w:val="-6"/>
          <w:sz w:val="24"/>
          <w:szCs w:val="24"/>
        </w:rPr>
        <w:t>…</w:t>
      </w:r>
      <w:r>
        <w:rPr>
          <w:spacing w:val="-31"/>
          <w:sz w:val="24"/>
          <w:szCs w:val="24"/>
        </w:rPr>
        <w:t xml:space="preserve"> </w:t>
      </w:r>
      <w:r>
        <w:rPr>
          <w:spacing w:val="-6"/>
          <w:sz w:val="24"/>
          <w:szCs w:val="24"/>
        </w:rPr>
        <w:t>…</w:t>
      </w:r>
      <w:r>
        <w:rPr>
          <w:spacing w:val="-29"/>
          <w:sz w:val="24"/>
          <w:szCs w:val="24"/>
        </w:rPr>
        <w:t xml:space="preserve"> </w:t>
      </w:r>
      <w:r>
        <w:rPr>
          <w:spacing w:val="-6"/>
          <w:sz w:val="24"/>
          <w:szCs w:val="24"/>
        </w:rPr>
        <w:t>…</w:t>
      </w:r>
      <w:r>
        <w:rPr>
          <w:spacing w:val="-31"/>
          <w:sz w:val="24"/>
          <w:szCs w:val="24"/>
        </w:rPr>
        <w:t xml:space="preserve"> </w:t>
      </w:r>
      <w:r>
        <w:rPr>
          <w:spacing w:val="-6"/>
          <w:sz w:val="24"/>
          <w:szCs w:val="24"/>
        </w:rPr>
        <w:t>…</w:t>
      </w:r>
      <w:r>
        <w:rPr>
          <w:spacing w:val="-29"/>
          <w:sz w:val="24"/>
          <w:szCs w:val="24"/>
        </w:rPr>
        <w:t xml:space="preserve"> </w:t>
      </w:r>
      <w:r>
        <w:rPr>
          <w:spacing w:val="-6"/>
          <w:sz w:val="24"/>
          <w:szCs w:val="24"/>
        </w:rPr>
        <w:t>…</w:t>
      </w:r>
      <w:r>
        <w:rPr>
          <w:spacing w:val="-31"/>
          <w:sz w:val="24"/>
          <w:szCs w:val="24"/>
        </w:rPr>
        <w:t xml:space="preserve"> </w:t>
      </w:r>
      <w:r>
        <w:rPr>
          <w:spacing w:val="-6"/>
          <w:sz w:val="24"/>
          <w:szCs w:val="24"/>
        </w:rPr>
        <w:t>…</w:t>
      </w:r>
      <w:r>
        <w:rPr>
          <w:spacing w:val="-29"/>
          <w:sz w:val="24"/>
          <w:szCs w:val="24"/>
        </w:rPr>
        <w:t xml:space="preserve"> </w:t>
      </w:r>
      <w:r>
        <w:rPr>
          <w:spacing w:val="-6"/>
          <w:sz w:val="24"/>
          <w:szCs w:val="24"/>
        </w:rPr>
        <w:t>…</w:t>
      </w:r>
      <w:r>
        <w:rPr>
          <w:rFonts w:ascii="宋体" w:hAnsi="宋体" w:eastAsia="宋体" w:cs="宋体"/>
          <w:spacing w:val="-6"/>
          <w:sz w:val="24"/>
          <w:szCs w:val="24"/>
        </w:rPr>
        <w:t>所在页码</w:t>
      </w:r>
    </w:p>
    <w:p w14:paraId="7AD0FF2C">
      <w:pPr>
        <w:pStyle w:val="4"/>
        <w:spacing w:before="164" w:line="360" w:lineRule="auto"/>
        <w:ind w:left="152"/>
        <w:rPr>
          <w:rFonts w:ascii="宋体" w:hAnsi="宋体" w:eastAsia="宋体" w:cs="宋体"/>
          <w:sz w:val="24"/>
          <w:szCs w:val="24"/>
        </w:rPr>
      </w:pPr>
      <w:r>
        <w:rPr>
          <w:rFonts w:ascii="宋体" w:hAnsi="宋体" w:eastAsia="宋体" w:cs="宋体"/>
          <w:spacing w:val="-5"/>
          <w:sz w:val="24"/>
          <w:szCs w:val="24"/>
        </w:rPr>
        <w:t>05.法定代表人证明书</w:t>
      </w:r>
      <w:r>
        <w:rPr>
          <w:rFonts w:ascii="宋体" w:hAnsi="宋体" w:eastAsia="宋体" w:cs="宋体"/>
          <w:spacing w:val="-66"/>
          <w:sz w:val="24"/>
          <w:szCs w:val="24"/>
        </w:rPr>
        <w:t xml:space="preserve"> </w:t>
      </w:r>
      <w:r>
        <w:rPr>
          <w:spacing w:val="-5"/>
          <w:sz w:val="24"/>
          <w:szCs w:val="24"/>
        </w:rPr>
        <w:t>…</w:t>
      </w:r>
      <w:r>
        <w:rPr>
          <w:spacing w:val="-31"/>
          <w:sz w:val="24"/>
          <w:szCs w:val="24"/>
        </w:rPr>
        <w:t xml:space="preserve"> </w:t>
      </w:r>
      <w:r>
        <w:rPr>
          <w:spacing w:val="-5"/>
          <w:sz w:val="24"/>
          <w:szCs w:val="24"/>
        </w:rPr>
        <w:t>…</w:t>
      </w:r>
      <w:r>
        <w:rPr>
          <w:spacing w:val="-29"/>
          <w:sz w:val="24"/>
          <w:szCs w:val="24"/>
        </w:rPr>
        <w:t xml:space="preserve"> </w:t>
      </w:r>
      <w:r>
        <w:rPr>
          <w:spacing w:val="-5"/>
          <w:sz w:val="24"/>
          <w:szCs w:val="24"/>
        </w:rPr>
        <w:t>…</w:t>
      </w:r>
      <w:r>
        <w:rPr>
          <w:spacing w:val="-31"/>
          <w:sz w:val="24"/>
          <w:szCs w:val="24"/>
        </w:rPr>
        <w:t xml:space="preserve"> </w:t>
      </w:r>
      <w:r>
        <w:rPr>
          <w:spacing w:val="-5"/>
          <w:sz w:val="24"/>
          <w:szCs w:val="24"/>
        </w:rPr>
        <w:t>…</w:t>
      </w:r>
      <w:r>
        <w:rPr>
          <w:spacing w:val="-29"/>
          <w:sz w:val="24"/>
          <w:szCs w:val="24"/>
        </w:rPr>
        <w:t xml:space="preserve"> </w:t>
      </w:r>
      <w:r>
        <w:rPr>
          <w:spacing w:val="-5"/>
          <w:sz w:val="24"/>
          <w:szCs w:val="24"/>
        </w:rPr>
        <w:t>…</w:t>
      </w:r>
      <w:r>
        <w:rPr>
          <w:spacing w:val="-31"/>
          <w:sz w:val="24"/>
          <w:szCs w:val="24"/>
        </w:rPr>
        <w:t xml:space="preserve"> </w:t>
      </w:r>
      <w:r>
        <w:rPr>
          <w:spacing w:val="-5"/>
          <w:sz w:val="24"/>
          <w:szCs w:val="24"/>
        </w:rPr>
        <w:t>…</w:t>
      </w:r>
      <w:r>
        <w:rPr>
          <w:spacing w:val="-29"/>
          <w:sz w:val="24"/>
          <w:szCs w:val="24"/>
        </w:rPr>
        <w:t xml:space="preserve"> </w:t>
      </w:r>
      <w:r>
        <w:rPr>
          <w:spacing w:val="-5"/>
          <w:sz w:val="24"/>
          <w:szCs w:val="24"/>
        </w:rPr>
        <w:t>…</w:t>
      </w:r>
      <w:r>
        <w:rPr>
          <w:spacing w:val="-32"/>
          <w:sz w:val="24"/>
          <w:szCs w:val="24"/>
        </w:rPr>
        <w:t xml:space="preserve"> </w:t>
      </w:r>
      <w:r>
        <w:rPr>
          <w:spacing w:val="-5"/>
          <w:sz w:val="24"/>
          <w:szCs w:val="24"/>
        </w:rPr>
        <w:t>…</w:t>
      </w:r>
      <w:r>
        <w:rPr>
          <w:spacing w:val="-28"/>
          <w:sz w:val="24"/>
          <w:szCs w:val="24"/>
        </w:rPr>
        <w:t xml:space="preserve"> </w:t>
      </w:r>
      <w:r>
        <w:rPr>
          <w:spacing w:val="-5"/>
          <w:sz w:val="24"/>
          <w:szCs w:val="24"/>
        </w:rPr>
        <w:t>…</w:t>
      </w:r>
      <w:r>
        <w:rPr>
          <w:spacing w:val="-32"/>
          <w:sz w:val="24"/>
          <w:szCs w:val="24"/>
        </w:rPr>
        <w:t xml:space="preserve"> </w:t>
      </w:r>
      <w:r>
        <w:rPr>
          <w:spacing w:val="-5"/>
          <w:sz w:val="24"/>
          <w:szCs w:val="24"/>
        </w:rPr>
        <w:t>…</w:t>
      </w:r>
      <w:r>
        <w:rPr>
          <w:spacing w:val="-29"/>
          <w:sz w:val="24"/>
          <w:szCs w:val="24"/>
        </w:rPr>
        <w:t xml:space="preserve"> </w:t>
      </w:r>
      <w:r>
        <w:rPr>
          <w:spacing w:val="-5"/>
          <w:sz w:val="24"/>
          <w:szCs w:val="24"/>
        </w:rPr>
        <w:t>…</w:t>
      </w:r>
      <w:r>
        <w:rPr>
          <w:spacing w:val="-31"/>
          <w:sz w:val="24"/>
          <w:szCs w:val="24"/>
        </w:rPr>
        <w:t xml:space="preserve"> </w:t>
      </w:r>
      <w:r>
        <w:rPr>
          <w:spacing w:val="-5"/>
          <w:sz w:val="24"/>
          <w:szCs w:val="24"/>
        </w:rPr>
        <w:t>…</w:t>
      </w:r>
      <w:r>
        <w:rPr>
          <w:spacing w:val="-29"/>
          <w:sz w:val="24"/>
          <w:szCs w:val="24"/>
        </w:rPr>
        <w:t xml:space="preserve"> </w:t>
      </w:r>
      <w:r>
        <w:rPr>
          <w:spacing w:val="-5"/>
          <w:sz w:val="24"/>
          <w:szCs w:val="24"/>
        </w:rPr>
        <w:t>…</w:t>
      </w:r>
      <w:r>
        <w:rPr>
          <w:spacing w:val="-31"/>
          <w:sz w:val="24"/>
          <w:szCs w:val="24"/>
        </w:rPr>
        <w:t xml:space="preserve"> </w:t>
      </w:r>
      <w:r>
        <w:rPr>
          <w:spacing w:val="-5"/>
          <w:sz w:val="24"/>
          <w:szCs w:val="24"/>
        </w:rPr>
        <w:t>…</w:t>
      </w:r>
      <w:r>
        <w:rPr>
          <w:spacing w:val="-29"/>
          <w:sz w:val="24"/>
          <w:szCs w:val="24"/>
        </w:rPr>
        <w:t xml:space="preserve"> </w:t>
      </w:r>
      <w:r>
        <w:rPr>
          <w:spacing w:val="-5"/>
          <w:sz w:val="24"/>
          <w:szCs w:val="24"/>
        </w:rPr>
        <w:t>…</w:t>
      </w:r>
      <w:r>
        <w:rPr>
          <w:spacing w:val="-32"/>
          <w:sz w:val="24"/>
          <w:szCs w:val="24"/>
        </w:rPr>
        <w:t xml:space="preserve"> </w:t>
      </w:r>
      <w:r>
        <w:rPr>
          <w:spacing w:val="-5"/>
          <w:sz w:val="24"/>
          <w:szCs w:val="24"/>
        </w:rPr>
        <w:t>…</w:t>
      </w:r>
      <w:r>
        <w:rPr>
          <w:spacing w:val="-28"/>
          <w:sz w:val="24"/>
          <w:szCs w:val="24"/>
        </w:rPr>
        <w:t xml:space="preserve"> </w:t>
      </w:r>
      <w:r>
        <w:rPr>
          <w:spacing w:val="-5"/>
          <w:sz w:val="24"/>
          <w:szCs w:val="24"/>
        </w:rPr>
        <w:t>…</w:t>
      </w:r>
      <w:r>
        <w:rPr>
          <w:spacing w:val="-32"/>
          <w:sz w:val="24"/>
          <w:szCs w:val="24"/>
        </w:rPr>
        <w:t xml:space="preserve"> </w:t>
      </w:r>
      <w:r>
        <w:rPr>
          <w:spacing w:val="-5"/>
          <w:sz w:val="24"/>
          <w:szCs w:val="24"/>
        </w:rPr>
        <w:t>…</w:t>
      </w:r>
      <w:r>
        <w:rPr>
          <w:rFonts w:ascii="宋体" w:hAnsi="宋体" w:eastAsia="宋体" w:cs="宋体"/>
          <w:spacing w:val="-5"/>
          <w:sz w:val="24"/>
          <w:szCs w:val="24"/>
        </w:rPr>
        <w:t>所在页码</w:t>
      </w:r>
    </w:p>
    <w:p w14:paraId="45D71227">
      <w:pPr>
        <w:pStyle w:val="4"/>
        <w:spacing w:before="162" w:line="360" w:lineRule="auto"/>
        <w:ind w:left="152"/>
        <w:rPr>
          <w:rFonts w:ascii="宋体" w:hAnsi="宋体" w:eastAsia="宋体" w:cs="宋体"/>
          <w:sz w:val="24"/>
          <w:szCs w:val="24"/>
        </w:rPr>
      </w:pPr>
      <w:r>
        <w:rPr>
          <w:rFonts w:ascii="宋体" w:hAnsi="宋体" w:eastAsia="宋体" w:cs="宋体"/>
          <w:spacing w:val="-5"/>
          <w:sz w:val="24"/>
          <w:szCs w:val="24"/>
        </w:rPr>
        <w:t>06.法定代表人授权书</w:t>
      </w:r>
      <w:r>
        <w:rPr>
          <w:rFonts w:ascii="宋体" w:hAnsi="宋体" w:eastAsia="宋体" w:cs="宋体"/>
          <w:spacing w:val="-66"/>
          <w:sz w:val="24"/>
          <w:szCs w:val="24"/>
        </w:rPr>
        <w:t xml:space="preserve"> </w:t>
      </w:r>
      <w:r>
        <w:rPr>
          <w:spacing w:val="-5"/>
          <w:sz w:val="24"/>
          <w:szCs w:val="24"/>
        </w:rPr>
        <w:t>…</w:t>
      </w:r>
      <w:r>
        <w:rPr>
          <w:spacing w:val="-31"/>
          <w:sz w:val="24"/>
          <w:szCs w:val="24"/>
        </w:rPr>
        <w:t xml:space="preserve"> </w:t>
      </w:r>
      <w:r>
        <w:rPr>
          <w:spacing w:val="-5"/>
          <w:sz w:val="24"/>
          <w:szCs w:val="24"/>
        </w:rPr>
        <w:t>…</w:t>
      </w:r>
      <w:r>
        <w:rPr>
          <w:spacing w:val="-29"/>
          <w:sz w:val="24"/>
          <w:szCs w:val="24"/>
        </w:rPr>
        <w:t xml:space="preserve"> </w:t>
      </w:r>
      <w:r>
        <w:rPr>
          <w:spacing w:val="-5"/>
          <w:sz w:val="24"/>
          <w:szCs w:val="24"/>
        </w:rPr>
        <w:t>…</w:t>
      </w:r>
      <w:r>
        <w:rPr>
          <w:spacing w:val="-31"/>
          <w:sz w:val="24"/>
          <w:szCs w:val="24"/>
        </w:rPr>
        <w:t xml:space="preserve"> </w:t>
      </w:r>
      <w:r>
        <w:rPr>
          <w:spacing w:val="-5"/>
          <w:sz w:val="24"/>
          <w:szCs w:val="24"/>
        </w:rPr>
        <w:t>…</w:t>
      </w:r>
      <w:r>
        <w:rPr>
          <w:spacing w:val="-29"/>
          <w:sz w:val="24"/>
          <w:szCs w:val="24"/>
        </w:rPr>
        <w:t xml:space="preserve"> </w:t>
      </w:r>
      <w:r>
        <w:rPr>
          <w:spacing w:val="-5"/>
          <w:sz w:val="24"/>
          <w:szCs w:val="24"/>
        </w:rPr>
        <w:t>…</w:t>
      </w:r>
      <w:r>
        <w:rPr>
          <w:spacing w:val="-31"/>
          <w:sz w:val="24"/>
          <w:szCs w:val="24"/>
        </w:rPr>
        <w:t xml:space="preserve"> </w:t>
      </w:r>
      <w:r>
        <w:rPr>
          <w:spacing w:val="-5"/>
          <w:sz w:val="24"/>
          <w:szCs w:val="24"/>
        </w:rPr>
        <w:t>…</w:t>
      </w:r>
      <w:r>
        <w:rPr>
          <w:spacing w:val="-29"/>
          <w:sz w:val="24"/>
          <w:szCs w:val="24"/>
        </w:rPr>
        <w:t xml:space="preserve"> </w:t>
      </w:r>
      <w:r>
        <w:rPr>
          <w:spacing w:val="-5"/>
          <w:sz w:val="24"/>
          <w:szCs w:val="24"/>
        </w:rPr>
        <w:t>…</w:t>
      </w:r>
      <w:r>
        <w:rPr>
          <w:spacing w:val="-32"/>
          <w:sz w:val="24"/>
          <w:szCs w:val="24"/>
        </w:rPr>
        <w:t xml:space="preserve"> </w:t>
      </w:r>
      <w:r>
        <w:rPr>
          <w:spacing w:val="-5"/>
          <w:sz w:val="24"/>
          <w:szCs w:val="24"/>
        </w:rPr>
        <w:t>…</w:t>
      </w:r>
      <w:r>
        <w:rPr>
          <w:spacing w:val="-28"/>
          <w:sz w:val="24"/>
          <w:szCs w:val="24"/>
        </w:rPr>
        <w:t xml:space="preserve"> </w:t>
      </w:r>
      <w:r>
        <w:rPr>
          <w:spacing w:val="-5"/>
          <w:sz w:val="24"/>
          <w:szCs w:val="24"/>
        </w:rPr>
        <w:t>…</w:t>
      </w:r>
      <w:r>
        <w:rPr>
          <w:spacing w:val="-32"/>
          <w:sz w:val="24"/>
          <w:szCs w:val="24"/>
        </w:rPr>
        <w:t xml:space="preserve"> </w:t>
      </w:r>
      <w:r>
        <w:rPr>
          <w:spacing w:val="-5"/>
          <w:sz w:val="24"/>
          <w:szCs w:val="24"/>
        </w:rPr>
        <w:t>…</w:t>
      </w:r>
      <w:r>
        <w:rPr>
          <w:spacing w:val="-29"/>
          <w:sz w:val="24"/>
          <w:szCs w:val="24"/>
        </w:rPr>
        <w:t xml:space="preserve"> </w:t>
      </w:r>
      <w:r>
        <w:rPr>
          <w:spacing w:val="-5"/>
          <w:sz w:val="24"/>
          <w:szCs w:val="24"/>
        </w:rPr>
        <w:t>…</w:t>
      </w:r>
      <w:r>
        <w:rPr>
          <w:spacing w:val="-31"/>
          <w:sz w:val="24"/>
          <w:szCs w:val="24"/>
        </w:rPr>
        <w:t xml:space="preserve"> </w:t>
      </w:r>
      <w:r>
        <w:rPr>
          <w:spacing w:val="-5"/>
          <w:sz w:val="24"/>
          <w:szCs w:val="24"/>
        </w:rPr>
        <w:t>…</w:t>
      </w:r>
      <w:r>
        <w:rPr>
          <w:spacing w:val="-29"/>
          <w:sz w:val="24"/>
          <w:szCs w:val="24"/>
        </w:rPr>
        <w:t xml:space="preserve"> </w:t>
      </w:r>
      <w:r>
        <w:rPr>
          <w:spacing w:val="-5"/>
          <w:sz w:val="24"/>
          <w:szCs w:val="24"/>
        </w:rPr>
        <w:t>…</w:t>
      </w:r>
      <w:r>
        <w:rPr>
          <w:spacing w:val="-31"/>
          <w:sz w:val="24"/>
          <w:szCs w:val="24"/>
        </w:rPr>
        <w:t xml:space="preserve"> </w:t>
      </w:r>
      <w:r>
        <w:rPr>
          <w:spacing w:val="-5"/>
          <w:sz w:val="24"/>
          <w:szCs w:val="24"/>
        </w:rPr>
        <w:t>…</w:t>
      </w:r>
      <w:r>
        <w:rPr>
          <w:spacing w:val="-29"/>
          <w:sz w:val="24"/>
          <w:szCs w:val="24"/>
        </w:rPr>
        <w:t xml:space="preserve"> </w:t>
      </w:r>
      <w:r>
        <w:rPr>
          <w:spacing w:val="-5"/>
          <w:sz w:val="24"/>
          <w:szCs w:val="24"/>
        </w:rPr>
        <w:t>…</w:t>
      </w:r>
      <w:r>
        <w:rPr>
          <w:spacing w:val="-32"/>
          <w:sz w:val="24"/>
          <w:szCs w:val="24"/>
        </w:rPr>
        <w:t xml:space="preserve"> </w:t>
      </w:r>
      <w:r>
        <w:rPr>
          <w:spacing w:val="-5"/>
          <w:sz w:val="24"/>
          <w:szCs w:val="24"/>
        </w:rPr>
        <w:t>…</w:t>
      </w:r>
      <w:r>
        <w:rPr>
          <w:spacing w:val="-28"/>
          <w:sz w:val="24"/>
          <w:szCs w:val="24"/>
        </w:rPr>
        <w:t xml:space="preserve"> </w:t>
      </w:r>
      <w:r>
        <w:rPr>
          <w:spacing w:val="-5"/>
          <w:sz w:val="24"/>
          <w:szCs w:val="24"/>
        </w:rPr>
        <w:t>…</w:t>
      </w:r>
      <w:r>
        <w:rPr>
          <w:spacing w:val="-32"/>
          <w:sz w:val="24"/>
          <w:szCs w:val="24"/>
        </w:rPr>
        <w:t xml:space="preserve"> </w:t>
      </w:r>
      <w:r>
        <w:rPr>
          <w:spacing w:val="-5"/>
          <w:sz w:val="24"/>
          <w:szCs w:val="24"/>
        </w:rPr>
        <w:t>…</w:t>
      </w:r>
      <w:r>
        <w:rPr>
          <w:rFonts w:ascii="宋体" w:hAnsi="宋体" w:eastAsia="宋体" w:cs="宋体"/>
          <w:spacing w:val="-5"/>
          <w:sz w:val="24"/>
          <w:szCs w:val="24"/>
        </w:rPr>
        <w:t>所在页码</w:t>
      </w:r>
    </w:p>
    <w:p w14:paraId="4ABBBAB6">
      <w:pPr>
        <w:pStyle w:val="4"/>
        <w:spacing w:before="162" w:line="360" w:lineRule="auto"/>
        <w:ind w:left="152"/>
        <w:rPr>
          <w:rFonts w:ascii="宋体" w:hAnsi="宋体" w:eastAsia="宋体" w:cs="宋体"/>
          <w:sz w:val="24"/>
          <w:szCs w:val="24"/>
        </w:rPr>
      </w:pPr>
      <w:r>
        <w:rPr>
          <w:rFonts w:ascii="宋体" w:hAnsi="宋体" w:eastAsia="宋体" w:cs="宋体"/>
          <w:spacing w:val="-6"/>
          <w:sz w:val="24"/>
          <w:szCs w:val="24"/>
        </w:rPr>
        <w:t>07.</w:t>
      </w:r>
      <w:r>
        <w:rPr>
          <w:rFonts w:hint="eastAsia" w:ascii="宋体" w:hAnsi="宋体" w:eastAsia="宋体" w:cs="宋体"/>
          <w:spacing w:val="-6"/>
          <w:sz w:val="24"/>
          <w:szCs w:val="24"/>
          <w:lang w:eastAsia="zh-CN"/>
        </w:rPr>
        <w:t>供应商</w:t>
      </w:r>
      <w:r>
        <w:rPr>
          <w:rFonts w:ascii="宋体" w:hAnsi="宋体" w:eastAsia="宋体" w:cs="宋体"/>
          <w:spacing w:val="-6"/>
          <w:sz w:val="24"/>
          <w:szCs w:val="24"/>
        </w:rPr>
        <w:t>承诺函</w:t>
      </w:r>
      <w:r>
        <w:rPr>
          <w:rFonts w:ascii="宋体" w:hAnsi="宋体" w:eastAsia="宋体" w:cs="宋体"/>
          <w:spacing w:val="-73"/>
          <w:sz w:val="24"/>
          <w:szCs w:val="24"/>
        </w:rPr>
        <w:t xml:space="preserve"> </w:t>
      </w:r>
      <w:r>
        <w:rPr>
          <w:spacing w:val="-6"/>
          <w:sz w:val="24"/>
          <w:szCs w:val="24"/>
        </w:rPr>
        <w:t>…</w:t>
      </w:r>
      <w:r>
        <w:rPr>
          <w:spacing w:val="-32"/>
          <w:sz w:val="24"/>
          <w:szCs w:val="24"/>
        </w:rPr>
        <w:t xml:space="preserve"> </w:t>
      </w:r>
      <w:r>
        <w:rPr>
          <w:spacing w:val="-6"/>
          <w:sz w:val="24"/>
          <w:szCs w:val="24"/>
        </w:rPr>
        <w:t>…</w:t>
      </w:r>
      <w:r>
        <w:rPr>
          <w:spacing w:val="-29"/>
          <w:sz w:val="24"/>
          <w:szCs w:val="24"/>
        </w:rPr>
        <w:t xml:space="preserve"> </w:t>
      </w:r>
      <w:r>
        <w:rPr>
          <w:spacing w:val="-6"/>
          <w:sz w:val="24"/>
          <w:szCs w:val="24"/>
        </w:rPr>
        <w:t>…</w:t>
      </w:r>
      <w:r>
        <w:rPr>
          <w:spacing w:val="-31"/>
          <w:sz w:val="24"/>
          <w:szCs w:val="24"/>
        </w:rPr>
        <w:t xml:space="preserve"> </w:t>
      </w:r>
      <w:r>
        <w:rPr>
          <w:spacing w:val="-6"/>
          <w:sz w:val="24"/>
          <w:szCs w:val="24"/>
        </w:rPr>
        <w:t>…</w:t>
      </w:r>
      <w:r>
        <w:rPr>
          <w:spacing w:val="-29"/>
          <w:sz w:val="24"/>
          <w:szCs w:val="24"/>
        </w:rPr>
        <w:t xml:space="preserve"> </w:t>
      </w:r>
      <w:r>
        <w:rPr>
          <w:spacing w:val="-6"/>
          <w:sz w:val="24"/>
          <w:szCs w:val="24"/>
        </w:rPr>
        <w:t>…</w:t>
      </w:r>
      <w:r>
        <w:rPr>
          <w:spacing w:val="-31"/>
          <w:sz w:val="24"/>
          <w:szCs w:val="24"/>
        </w:rPr>
        <w:t xml:space="preserve"> </w:t>
      </w:r>
      <w:r>
        <w:rPr>
          <w:spacing w:val="-6"/>
          <w:sz w:val="24"/>
          <w:szCs w:val="24"/>
        </w:rPr>
        <w:t>…</w:t>
      </w:r>
      <w:r>
        <w:rPr>
          <w:spacing w:val="-29"/>
          <w:sz w:val="24"/>
          <w:szCs w:val="24"/>
        </w:rPr>
        <w:t xml:space="preserve"> </w:t>
      </w:r>
      <w:r>
        <w:rPr>
          <w:spacing w:val="-6"/>
          <w:sz w:val="24"/>
          <w:szCs w:val="24"/>
        </w:rPr>
        <w:t>…</w:t>
      </w:r>
      <w:r>
        <w:rPr>
          <w:spacing w:val="-31"/>
          <w:sz w:val="24"/>
          <w:szCs w:val="24"/>
        </w:rPr>
        <w:t xml:space="preserve"> </w:t>
      </w:r>
      <w:r>
        <w:rPr>
          <w:spacing w:val="-6"/>
          <w:sz w:val="24"/>
          <w:szCs w:val="24"/>
        </w:rPr>
        <w:t>…</w:t>
      </w:r>
      <w:r>
        <w:rPr>
          <w:spacing w:val="-29"/>
          <w:sz w:val="24"/>
          <w:szCs w:val="24"/>
        </w:rPr>
        <w:t xml:space="preserve"> </w:t>
      </w:r>
      <w:r>
        <w:rPr>
          <w:spacing w:val="-6"/>
          <w:sz w:val="24"/>
          <w:szCs w:val="24"/>
        </w:rPr>
        <w:t>…</w:t>
      </w:r>
      <w:r>
        <w:rPr>
          <w:spacing w:val="-32"/>
          <w:sz w:val="24"/>
          <w:szCs w:val="24"/>
        </w:rPr>
        <w:t xml:space="preserve"> </w:t>
      </w:r>
      <w:r>
        <w:rPr>
          <w:spacing w:val="-6"/>
          <w:sz w:val="24"/>
          <w:szCs w:val="24"/>
        </w:rPr>
        <w:t>…</w:t>
      </w:r>
      <w:r>
        <w:rPr>
          <w:spacing w:val="-29"/>
          <w:sz w:val="24"/>
          <w:szCs w:val="24"/>
        </w:rPr>
        <w:t xml:space="preserve"> </w:t>
      </w:r>
      <w:r>
        <w:rPr>
          <w:spacing w:val="-6"/>
          <w:sz w:val="24"/>
          <w:szCs w:val="24"/>
        </w:rPr>
        <w:t>…</w:t>
      </w:r>
      <w:r>
        <w:rPr>
          <w:spacing w:val="-31"/>
          <w:sz w:val="24"/>
          <w:szCs w:val="24"/>
        </w:rPr>
        <w:t xml:space="preserve"> </w:t>
      </w:r>
      <w:r>
        <w:rPr>
          <w:spacing w:val="-6"/>
          <w:sz w:val="24"/>
          <w:szCs w:val="24"/>
        </w:rPr>
        <w:t>…</w:t>
      </w:r>
      <w:r>
        <w:rPr>
          <w:spacing w:val="-29"/>
          <w:sz w:val="24"/>
          <w:szCs w:val="24"/>
        </w:rPr>
        <w:t xml:space="preserve"> </w:t>
      </w:r>
      <w:r>
        <w:rPr>
          <w:spacing w:val="-6"/>
          <w:sz w:val="24"/>
          <w:szCs w:val="24"/>
        </w:rPr>
        <w:t>…</w:t>
      </w:r>
      <w:r>
        <w:rPr>
          <w:spacing w:val="-31"/>
          <w:sz w:val="24"/>
          <w:szCs w:val="24"/>
        </w:rPr>
        <w:t xml:space="preserve"> </w:t>
      </w:r>
      <w:r>
        <w:rPr>
          <w:spacing w:val="-6"/>
          <w:sz w:val="24"/>
          <w:szCs w:val="24"/>
        </w:rPr>
        <w:t>…</w:t>
      </w:r>
      <w:r>
        <w:rPr>
          <w:spacing w:val="-29"/>
          <w:sz w:val="24"/>
          <w:szCs w:val="24"/>
        </w:rPr>
        <w:t xml:space="preserve"> </w:t>
      </w:r>
      <w:r>
        <w:rPr>
          <w:spacing w:val="-7"/>
          <w:sz w:val="24"/>
          <w:szCs w:val="24"/>
        </w:rPr>
        <w:t>…</w:t>
      </w:r>
      <w:r>
        <w:rPr>
          <w:spacing w:val="-31"/>
          <w:sz w:val="24"/>
          <w:szCs w:val="24"/>
        </w:rPr>
        <w:t xml:space="preserve"> </w:t>
      </w:r>
      <w:r>
        <w:rPr>
          <w:spacing w:val="-7"/>
          <w:sz w:val="24"/>
          <w:szCs w:val="24"/>
        </w:rPr>
        <w:t>…</w:t>
      </w:r>
      <w:r>
        <w:rPr>
          <w:spacing w:val="-29"/>
          <w:sz w:val="24"/>
          <w:szCs w:val="24"/>
        </w:rPr>
        <w:t xml:space="preserve"> </w:t>
      </w:r>
      <w:r>
        <w:rPr>
          <w:spacing w:val="-7"/>
          <w:sz w:val="24"/>
          <w:szCs w:val="24"/>
        </w:rPr>
        <w:t>…</w:t>
      </w:r>
      <w:r>
        <w:rPr>
          <w:spacing w:val="-32"/>
          <w:sz w:val="24"/>
          <w:szCs w:val="24"/>
        </w:rPr>
        <w:t xml:space="preserve"> </w:t>
      </w:r>
      <w:r>
        <w:rPr>
          <w:spacing w:val="-7"/>
          <w:sz w:val="24"/>
          <w:szCs w:val="24"/>
        </w:rPr>
        <w:t>…</w:t>
      </w:r>
      <w:r>
        <w:rPr>
          <w:spacing w:val="-29"/>
          <w:sz w:val="24"/>
          <w:szCs w:val="24"/>
        </w:rPr>
        <w:t xml:space="preserve"> </w:t>
      </w:r>
      <w:r>
        <w:rPr>
          <w:spacing w:val="-7"/>
          <w:sz w:val="24"/>
          <w:szCs w:val="24"/>
        </w:rPr>
        <w:t>…</w:t>
      </w:r>
      <w:r>
        <w:rPr>
          <w:spacing w:val="-31"/>
          <w:sz w:val="24"/>
          <w:szCs w:val="24"/>
        </w:rPr>
        <w:t xml:space="preserve"> </w:t>
      </w:r>
      <w:r>
        <w:rPr>
          <w:spacing w:val="-7"/>
          <w:sz w:val="24"/>
          <w:szCs w:val="24"/>
        </w:rPr>
        <w:t>…</w:t>
      </w:r>
      <w:r>
        <w:rPr>
          <w:rFonts w:ascii="宋体" w:hAnsi="宋体" w:eastAsia="宋体" w:cs="宋体"/>
          <w:spacing w:val="-7"/>
          <w:sz w:val="24"/>
          <w:szCs w:val="24"/>
        </w:rPr>
        <w:t>所在页码</w:t>
      </w:r>
    </w:p>
    <w:p w14:paraId="7763A4FC">
      <w:pPr>
        <w:pStyle w:val="4"/>
        <w:spacing w:before="161" w:line="360" w:lineRule="auto"/>
        <w:ind w:left="152"/>
        <w:rPr>
          <w:rFonts w:ascii="宋体" w:hAnsi="宋体" w:eastAsia="宋体" w:cs="宋体"/>
          <w:sz w:val="24"/>
          <w:szCs w:val="24"/>
        </w:rPr>
      </w:pPr>
      <w:r>
        <w:rPr>
          <w:rFonts w:ascii="宋体" w:hAnsi="宋体" w:eastAsia="宋体" w:cs="宋体"/>
          <w:spacing w:val="-5"/>
          <w:sz w:val="24"/>
          <w:szCs w:val="24"/>
        </w:rPr>
        <w:t>08.</w:t>
      </w:r>
      <w:r>
        <w:rPr>
          <w:rFonts w:hint="eastAsia" w:ascii="宋体" w:hAnsi="宋体" w:eastAsia="宋体" w:cs="宋体"/>
          <w:spacing w:val="-5"/>
          <w:sz w:val="24"/>
          <w:szCs w:val="24"/>
          <w:lang w:eastAsia="zh-CN"/>
        </w:rPr>
        <w:t>供应商</w:t>
      </w:r>
      <w:r>
        <w:rPr>
          <w:rFonts w:ascii="宋体" w:hAnsi="宋体" w:eastAsia="宋体" w:cs="宋体"/>
          <w:spacing w:val="-5"/>
          <w:sz w:val="24"/>
          <w:szCs w:val="24"/>
        </w:rPr>
        <w:t>诚信承诺书</w:t>
      </w:r>
      <w:r>
        <w:rPr>
          <w:rFonts w:ascii="宋体" w:hAnsi="宋体" w:eastAsia="宋体" w:cs="宋体"/>
          <w:spacing w:val="-66"/>
          <w:sz w:val="24"/>
          <w:szCs w:val="24"/>
        </w:rPr>
        <w:t xml:space="preserve"> </w:t>
      </w:r>
      <w:r>
        <w:rPr>
          <w:spacing w:val="-5"/>
          <w:sz w:val="24"/>
          <w:szCs w:val="24"/>
        </w:rPr>
        <w:t>…</w:t>
      </w:r>
      <w:r>
        <w:rPr>
          <w:spacing w:val="-31"/>
          <w:sz w:val="24"/>
          <w:szCs w:val="24"/>
        </w:rPr>
        <w:t xml:space="preserve"> </w:t>
      </w:r>
      <w:r>
        <w:rPr>
          <w:spacing w:val="-5"/>
          <w:sz w:val="24"/>
          <w:szCs w:val="24"/>
        </w:rPr>
        <w:t>…</w:t>
      </w:r>
      <w:r>
        <w:rPr>
          <w:spacing w:val="-29"/>
          <w:sz w:val="24"/>
          <w:szCs w:val="24"/>
        </w:rPr>
        <w:t xml:space="preserve"> </w:t>
      </w:r>
      <w:r>
        <w:rPr>
          <w:spacing w:val="-5"/>
          <w:sz w:val="24"/>
          <w:szCs w:val="24"/>
        </w:rPr>
        <w:t>…</w:t>
      </w:r>
      <w:r>
        <w:rPr>
          <w:spacing w:val="-31"/>
          <w:sz w:val="24"/>
          <w:szCs w:val="24"/>
        </w:rPr>
        <w:t xml:space="preserve"> </w:t>
      </w:r>
      <w:r>
        <w:rPr>
          <w:spacing w:val="-5"/>
          <w:sz w:val="24"/>
          <w:szCs w:val="24"/>
        </w:rPr>
        <w:t>…</w:t>
      </w:r>
      <w:r>
        <w:rPr>
          <w:spacing w:val="-29"/>
          <w:sz w:val="24"/>
          <w:szCs w:val="24"/>
        </w:rPr>
        <w:t xml:space="preserve"> </w:t>
      </w:r>
      <w:r>
        <w:rPr>
          <w:spacing w:val="-5"/>
          <w:sz w:val="24"/>
          <w:szCs w:val="24"/>
        </w:rPr>
        <w:t>…</w:t>
      </w:r>
      <w:r>
        <w:rPr>
          <w:spacing w:val="-31"/>
          <w:sz w:val="24"/>
          <w:szCs w:val="24"/>
        </w:rPr>
        <w:t xml:space="preserve"> </w:t>
      </w:r>
      <w:r>
        <w:rPr>
          <w:spacing w:val="-5"/>
          <w:sz w:val="24"/>
          <w:szCs w:val="24"/>
        </w:rPr>
        <w:t>…</w:t>
      </w:r>
      <w:r>
        <w:rPr>
          <w:spacing w:val="-29"/>
          <w:sz w:val="24"/>
          <w:szCs w:val="24"/>
        </w:rPr>
        <w:t xml:space="preserve"> </w:t>
      </w:r>
      <w:r>
        <w:rPr>
          <w:spacing w:val="-5"/>
          <w:sz w:val="24"/>
          <w:szCs w:val="24"/>
        </w:rPr>
        <w:t>…</w:t>
      </w:r>
      <w:r>
        <w:rPr>
          <w:spacing w:val="-32"/>
          <w:sz w:val="24"/>
          <w:szCs w:val="24"/>
        </w:rPr>
        <w:t xml:space="preserve"> </w:t>
      </w:r>
      <w:r>
        <w:rPr>
          <w:spacing w:val="-5"/>
          <w:sz w:val="24"/>
          <w:szCs w:val="24"/>
        </w:rPr>
        <w:t>…</w:t>
      </w:r>
      <w:r>
        <w:rPr>
          <w:spacing w:val="-28"/>
          <w:sz w:val="24"/>
          <w:szCs w:val="24"/>
        </w:rPr>
        <w:t xml:space="preserve"> </w:t>
      </w:r>
      <w:r>
        <w:rPr>
          <w:spacing w:val="-5"/>
          <w:sz w:val="24"/>
          <w:szCs w:val="24"/>
        </w:rPr>
        <w:t>…</w:t>
      </w:r>
      <w:r>
        <w:rPr>
          <w:spacing w:val="-32"/>
          <w:sz w:val="24"/>
          <w:szCs w:val="24"/>
        </w:rPr>
        <w:t xml:space="preserve"> </w:t>
      </w:r>
      <w:r>
        <w:rPr>
          <w:spacing w:val="-5"/>
          <w:sz w:val="24"/>
          <w:szCs w:val="24"/>
        </w:rPr>
        <w:t>…</w:t>
      </w:r>
      <w:r>
        <w:rPr>
          <w:spacing w:val="-29"/>
          <w:sz w:val="24"/>
          <w:szCs w:val="24"/>
        </w:rPr>
        <w:t xml:space="preserve"> </w:t>
      </w:r>
      <w:r>
        <w:rPr>
          <w:spacing w:val="-5"/>
          <w:sz w:val="24"/>
          <w:szCs w:val="24"/>
        </w:rPr>
        <w:t>…</w:t>
      </w:r>
      <w:r>
        <w:rPr>
          <w:spacing w:val="-31"/>
          <w:sz w:val="24"/>
          <w:szCs w:val="24"/>
        </w:rPr>
        <w:t xml:space="preserve"> </w:t>
      </w:r>
      <w:r>
        <w:rPr>
          <w:spacing w:val="-5"/>
          <w:sz w:val="24"/>
          <w:szCs w:val="24"/>
        </w:rPr>
        <w:t>…</w:t>
      </w:r>
      <w:r>
        <w:rPr>
          <w:spacing w:val="-29"/>
          <w:sz w:val="24"/>
          <w:szCs w:val="24"/>
        </w:rPr>
        <w:t xml:space="preserve"> </w:t>
      </w:r>
      <w:r>
        <w:rPr>
          <w:spacing w:val="-5"/>
          <w:sz w:val="24"/>
          <w:szCs w:val="24"/>
        </w:rPr>
        <w:t>…</w:t>
      </w:r>
      <w:r>
        <w:rPr>
          <w:spacing w:val="-31"/>
          <w:sz w:val="24"/>
          <w:szCs w:val="24"/>
        </w:rPr>
        <w:t xml:space="preserve"> </w:t>
      </w:r>
      <w:r>
        <w:rPr>
          <w:spacing w:val="-5"/>
          <w:sz w:val="24"/>
          <w:szCs w:val="24"/>
        </w:rPr>
        <w:t>…</w:t>
      </w:r>
      <w:r>
        <w:rPr>
          <w:spacing w:val="-29"/>
          <w:sz w:val="24"/>
          <w:szCs w:val="24"/>
        </w:rPr>
        <w:t xml:space="preserve"> </w:t>
      </w:r>
      <w:r>
        <w:rPr>
          <w:spacing w:val="-5"/>
          <w:sz w:val="24"/>
          <w:szCs w:val="24"/>
        </w:rPr>
        <w:t>…</w:t>
      </w:r>
      <w:r>
        <w:rPr>
          <w:spacing w:val="-32"/>
          <w:sz w:val="24"/>
          <w:szCs w:val="24"/>
        </w:rPr>
        <w:t xml:space="preserve"> </w:t>
      </w:r>
      <w:r>
        <w:rPr>
          <w:spacing w:val="-5"/>
          <w:sz w:val="24"/>
          <w:szCs w:val="24"/>
        </w:rPr>
        <w:t>…</w:t>
      </w:r>
      <w:r>
        <w:rPr>
          <w:spacing w:val="-28"/>
          <w:sz w:val="24"/>
          <w:szCs w:val="24"/>
        </w:rPr>
        <w:t xml:space="preserve"> </w:t>
      </w:r>
      <w:r>
        <w:rPr>
          <w:spacing w:val="-5"/>
          <w:sz w:val="24"/>
          <w:szCs w:val="24"/>
        </w:rPr>
        <w:t>…</w:t>
      </w:r>
      <w:r>
        <w:rPr>
          <w:spacing w:val="-32"/>
          <w:sz w:val="24"/>
          <w:szCs w:val="24"/>
        </w:rPr>
        <w:t xml:space="preserve"> </w:t>
      </w:r>
      <w:r>
        <w:rPr>
          <w:spacing w:val="-5"/>
          <w:sz w:val="24"/>
          <w:szCs w:val="24"/>
        </w:rPr>
        <w:t>…</w:t>
      </w:r>
      <w:r>
        <w:rPr>
          <w:rFonts w:ascii="宋体" w:hAnsi="宋体" w:eastAsia="宋体" w:cs="宋体"/>
          <w:spacing w:val="-5"/>
          <w:sz w:val="24"/>
          <w:szCs w:val="24"/>
        </w:rPr>
        <w:t>所在页码</w:t>
      </w:r>
    </w:p>
    <w:p w14:paraId="0BABB5C5">
      <w:pPr>
        <w:pStyle w:val="4"/>
        <w:spacing w:before="162" w:afterAutospacing="0" w:line="360" w:lineRule="auto"/>
        <w:ind w:left="152"/>
        <w:rPr>
          <w:rFonts w:ascii="宋体" w:hAnsi="宋体" w:eastAsia="宋体" w:cs="宋体"/>
          <w:sz w:val="24"/>
          <w:szCs w:val="24"/>
        </w:rPr>
      </w:pPr>
      <w:r>
        <w:rPr>
          <w:rFonts w:ascii="宋体" w:hAnsi="宋体" w:eastAsia="宋体" w:cs="宋体"/>
          <w:spacing w:val="-6"/>
          <w:sz w:val="24"/>
          <w:szCs w:val="24"/>
        </w:rPr>
        <w:t>09.资格证明材料</w:t>
      </w:r>
      <w:r>
        <w:rPr>
          <w:rFonts w:ascii="宋体" w:hAnsi="宋体" w:eastAsia="宋体" w:cs="宋体"/>
          <w:spacing w:val="-73"/>
          <w:sz w:val="24"/>
          <w:szCs w:val="24"/>
        </w:rPr>
        <w:t xml:space="preserve"> </w:t>
      </w:r>
      <w:r>
        <w:rPr>
          <w:spacing w:val="-6"/>
          <w:sz w:val="24"/>
          <w:szCs w:val="24"/>
        </w:rPr>
        <w:t>…</w:t>
      </w:r>
      <w:r>
        <w:rPr>
          <w:spacing w:val="-32"/>
          <w:sz w:val="24"/>
          <w:szCs w:val="24"/>
        </w:rPr>
        <w:t xml:space="preserve"> </w:t>
      </w:r>
      <w:r>
        <w:rPr>
          <w:spacing w:val="-6"/>
          <w:sz w:val="24"/>
          <w:szCs w:val="24"/>
        </w:rPr>
        <w:t>…</w:t>
      </w:r>
      <w:r>
        <w:rPr>
          <w:spacing w:val="-29"/>
          <w:sz w:val="24"/>
          <w:szCs w:val="24"/>
        </w:rPr>
        <w:t xml:space="preserve"> </w:t>
      </w:r>
      <w:r>
        <w:rPr>
          <w:spacing w:val="-6"/>
          <w:sz w:val="24"/>
          <w:szCs w:val="24"/>
        </w:rPr>
        <w:t>…</w:t>
      </w:r>
      <w:r>
        <w:rPr>
          <w:spacing w:val="-31"/>
          <w:sz w:val="24"/>
          <w:szCs w:val="24"/>
        </w:rPr>
        <w:t xml:space="preserve"> </w:t>
      </w:r>
      <w:r>
        <w:rPr>
          <w:spacing w:val="-6"/>
          <w:sz w:val="24"/>
          <w:szCs w:val="24"/>
        </w:rPr>
        <w:t>…</w:t>
      </w:r>
      <w:r>
        <w:rPr>
          <w:spacing w:val="-29"/>
          <w:sz w:val="24"/>
          <w:szCs w:val="24"/>
        </w:rPr>
        <w:t xml:space="preserve"> </w:t>
      </w:r>
      <w:r>
        <w:rPr>
          <w:spacing w:val="-6"/>
          <w:sz w:val="24"/>
          <w:szCs w:val="24"/>
        </w:rPr>
        <w:t>…</w:t>
      </w:r>
      <w:r>
        <w:rPr>
          <w:spacing w:val="-31"/>
          <w:sz w:val="24"/>
          <w:szCs w:val="24"/>
        </w:rPr>
        <w:t xml:space="preserve"> </w:t>
      </w:r>
      <w:r>
        <w:rPr>
          <w:spacing w:val="-6"/>
          <w:sz w:val="24"/>
          <w:szCs w:val="24"/>
        </w:rPr>
        <w:t>…</w:t>
      </w:r>
      <w:r>
        <w:rPr>
          <w:spacing w:val="-29"/>
          <w:sz w:val="24"/>
          <w:szCs w:val="24"/>
        </w:rPr>
        <w:t xml:space="preserve"> </w:t>
      </w:r>
      <w:r>
        <w:rPr>
          <w:spacing w:val="-6"/>
          <w:sz w:val="24"/>
          <w:szCs w:val="24"/>
        </w:rPr>
        <w:t>…</w:t>
      </w:r>
      <w:r>
        <w:rPr>
          <w:spacing w:val="-31"/>
          <w:sz w:val="24"/>
          <w:szCs w:val="24"/>
        </w:rPr>
        <w:t xml:space="preserve"> </w:t>
      </w:r>
      <w:r>
        <w:rPr>
          <w:spacing w:val="-6"/>
          <w:sz w:val="24"/>
          <w:szCs w:val="24"/>
        </w:rPr>
        <w:t>…</w:t>
      </w:r>
      <w:r>
        <w:rPr>
          <w:spacing w:val="-29"/>
          <w:sz w:val="24"/>
          <w:szCs w:val="24"/>
        </w:rPr>
        <w:t xml:space="preserve"> </w:t>
      </w:r>
      <w:r>
        <w:rPr>
          <w:spacing w:val="-6"/>
          <w:sz w:val="24"/>
          <w:szCs w:val="24"/>
        </w:rPr>
        <w:t>…</w:t>
      </w:r>
      <w:r>
        <w:rPr>
          <w:spacing w:val="-32"/>
          <w:sz w:val="24"/>
          <w:szCs w:val="24"/>
        </w:rPr>
        <w:t xml:space="preserve"> </w:t>
      </w:r>
      <w:r>
        <w:rPr>
          <w:spacing w:val="-6"/>
          <w:sz w:val="24"/>
          <w:szCs w:val="24"/>
        </w:rPr>
        <w:t>…</w:t>
      </w:r>
      <w:r>
        <w:rPr>
          <w:spacing w:val="-29"/>
          <w:sz w:val="24"/>
          <w:szCs w:val="24"/>
        </w:rPr>
        <w:t xml:space="preserve"> </w:t>
      </w:r>
      <w:r>
        <w:rPr>
          <w:spacing w:val="-6"/>
          <w:sz w:val="24"/>
          <w:szCs w:val="24"/>
        </w:rPr>
        <w:t>…</w:t>
      </w:r>
      <w:r>
        <w:rPr>
          <w:spacing w:val="-31"/>
          <w:sz w:val="24"/>
          <w:szCs w:val="24"/>
        </w:rPr>
        <w:t xml:space="preserve"> </w:t>
      </w:r>
      <w:r>
        <w:rPr>
          <w:spacing w:val="-6"/>
          <w:sz w:val="24"/>
          <w:szCs w:val="24"/>
        </w:rPr>
        <w:t>…</w:t>
      </w:r>
      <w:r>
        <w:rPr>
          <w:spacing w:val="-29"/>
          <w:sz w:val="24"/>
          <w:szCs w:val="24"/>
        </w:rPr>
        <w:t xml:space="preserve"> </w:t>
      </w:r>
      <w:r>
        <w:rPr>
          <w:spacing w:val="-6"/>
          <w:sz w:val="24"/>
          <w:szCs w:val="24"/>
        </w:rPr>
        <w:t>…</w:t>
      </w:r>
      <w:r>
        <w:rPr>
          <w:spacing w:val="-31"/>
          <w:sz w:val="24"/>
          <w:szCs w:val="24"/>
        </w:rPr>
        <w:t xml:space="preserve"> </w:t>
      </w:r>
      <w:r>
        <w:rPr>
          <w:spacing w:val="-6"/>
          <w:sz w:val="24"/>
          <w:szCs w:val="24"/>
        </w:rPr>
        <w:t>…</w:t>
      </w:r>
      <w:r>
        <w:rPr>
          <w:spacing w:val="-29"/>
          <w:sz w:val="24"/>
          <w:szCs w:val="24"/>
        </w:rPr>
        <w:t xml:space="preserve"> </w:t>
      </w:r>
      <w:r>
        <w:rPr>
          <w:spacing w:val="-7"/>
          <w:sz w:val="24"/>
          <w:szCs w:val="24"/>
        </w:rPr>
        <w:t>…</w:t>
      </w:r>
      <w:r>
        <w:rPr>
          <w:spacing w:val="-31"/>
          <w:sz w:val="24"/>
          <w:szCs w:val="24"/>
        </w:rPr>
        <w:t xml:space="preserve"> </w:t>
      </w:r>
      <w:r>
        <w:rPr>
          <w:spacing w:val="-7"/>
          <w:sz w:val="24"/>
          <w:szCs w:val="24"/>
        </w:rPr>
        <w:t>…</w:t>
      </w:r>
      <w:r>
        <w:rPr>
          <w:spacing w:val="-29"/>
          <w:sz w:val="24"/>
          <w:szCs w:val="24"/>
        </w:rPr>
        <w:t xml:space="preserve"> </w:t>
      </w:r>
      <w:r>
        <w:rPr>
          <w:spacing w:val="-7"/>
          <w:sz w:val="24"/>
          <w:szCs w:val="24"/>
        </w:rPr>
        <w:t>…</w:t>
      </w:r>
      <w:r>
        <w:rPr>
          <w:spacing w:val="-32"/>
          <w:sz w:val="24"/>
          <w:szCs w:val="24"/>
        </w:rPr>
        <w:t xml:space="preserve"> </w:t>
      </w:r>
      <w:r>
        <w:rPr>
          <w:spacing w:val="-7"/>
          <w:sz w:val="24"/>
          <w:szCs w:val="24"/>
        </w:rPr>
        <w:t>…</w:t>
      </w:r>
      <w:r>
        <w:rPr>
          <w:spacing w:val="-29"/>
          <w:sz w:val="24"/>
          <w:szCs w:val="24"/>
        </w:rPr>
        <w:t xml:space="preserve"> </w:t>
      </w:r>
      <w:r>
        <w:rPr>
          <w:spacing w:val="-7"/>
          <w:sz w:val="24"/>
          <w:szCs w:val="24"/>
        </w:rPr>
        <w:t>…</w:t>
      </w:r>
      <w:r>
        <w:rPr>
          <w:spacing w:val="-31"/>
          <w:sz w:val="24"/>
          <w:szCs w:val="24"/>
        </w:rPr>
        <w:t xml:space="preserve"> </w:t>
      </w:r>
      <w:r>
        <w:rPr>
          <w:spacing w:val="-7"/>
          <w:sz w:val="24"/>
          <w:szCs w:val="24"/>
        </w:rPr>
        <w:t>…</w:t>
      </w:r>
      <w:r>
        <w:rPr>
          <w:rFonts w:ascii="宋体" w:hAnsi="宋体" w:eastAsia="宋体" w:cs="宋体"/>
          <w:spacing w:val="-7"/>
          <w:sz w:val="24"/>
          <w:szCs w:val="24"/>
        </w:rPr>
        <w:t>所在页码</w:t>
      </w:r>
    </w:p>
    <w:p w14:paraId="76F2BB1E">
      <w:pPr>
        <w:pStyle w:val="4"/>
        <w:numPr>
          <w:ilvl w:val="0"/>
          <w:numId w:val="0"/>
        </w:numPr>
        <w:spacing w:beforeAutospacing="0" w:afterAutospacing="0" w:line="360" w:lineRule="auto"/>
        <w:ind w:left="0" w:leftChars="0" w:right="72" w:rightChars="0" w:firstLine="151" w:firstLineChars="59"/>
        <w:rPr>
          <w:rFonts w:ascii="宋体" w:hAnsi="宋体" w:eastAsia="宋体" w:cs="宋体"/>
          <w:sz w:val="24"/>
          <w:szCs w:val="24"/>
        </w:rPr>
      </w:pPr>
      <w:r>
        <w:rPr>
          <w:rFonts w:hint="eastAsia" w:ascii="宋体" w:hAnsi="宋体" w:eastAsia="宋体" w:cs="宋体"/>
          <w:spacing w:val="8"/>
          <w:sz w:val="24"/>
          <w:szCs w:val="24"/>
          <w:lang w:val="en-US" w:eastAsia="zh-CN"/>
        </w:rPr>
        <w:t>10.</w:t>
      </w:r>
      <w:r>
        <w:rPr>
          <w:rFonts w:ascii="宋体" w:hAnsi="宋体" w:eastAsia="宋体" w:cs="宋体"/>
          <w:spacing w:val="8"/>
          <w:sz w:val="24"/>
          <w:szCs w:val="24"/>
        </w:rPr>
        <w:t>财务状况报告，依法缴纳税收和社会保障资金的相关材料</w:t>
      </w:r>
      <w:r>
        <w:rPr>
          <w:rFonts w:ascii="宋体" w:hAnsi="宋体" w:eastAsia="宋体" w:cs="宋体"/>
          <w:spacing w:val="-73"/>
          <w:sz w:val="24"/>
          <w:szCs w:val="24"/>
        </w:rPr>
        <w:t xml:space="preserve"> </w:t>
      </w:r>
      <w:r>
        <w:rPr>
          <w:spacing w:val="8"/>
          <w:sz w:val="24"/>
          <w:szCs w:val="24"/>
        </w:rPr>
        <w:t>…</w:t>
      </w:r>
      <w:r>
        <w:rPr>
          <w:rFonts w:hint="eastAsia" w:eastAsia="宋体"/>
          <w:spacing w:val="8"/>
          <w:sz w:val="24"/>
          <w:szCs w:val="24"/>
          <w:lang w:val="en-US" w:eastAsia="zh-CN"/>
        </w:rPr>
        <w:t xml:space="preserve">  </w:t>
      </w:r>
      <w:r>
        <w:rPr>
          <w:rFonts w:ascii="宋体" w:hAnsi="宋体" w:eastAsia="宋体" w:cs="宋体"/>
          <w:spacing w:val="7"/>
          <w:sz w:val="24"/>
          <w:szCs w:val="24"/>
        </w:rPr>
        <w:t>所在页码</w:t>
      </w:r>
      <w:r>
        <w:rPr>
          <w:rFonts w:ascii="宋体" w:hAnsi="宋体" w:eastAsia="宋体" w:cs="宋体"/>
          <w:sz w:val="24"/>
          <w:szCs w:val="24"/>
        </w:rPr>
        <w:t xml:space="preserve"> </w:t>
      </w:r>
    </w:p>
    <w:p w14:paraId="647A3E88">
      <w:pPr>
        <w:pStyle w:val="4"/>
        <w:numPr>
          <w:ilvl w:val="0"/>
          <w:numId w:val="0"/>
        </w:numPr>
        <w:spacing w:beforeAutospacing="0" w:line="360" w:lineRule="auto"/>
        <w:ind w:left="151" w:leftChars="72" w:right="72" w:rightChars="0" w:firstLine="0" w:firstLineChars="0"/>
        <w:rPr>
          <w:rFonts w:ascii="宋体" w:hAnsi="宋体" w:eastAsia="宋体" w:cs="宋体"/>
          <w:sz w:val="24"/>
          <w:szCs w:val="24"/>
        </w:rPr>
      </w:pPr>
      <w:r>
        <w:rPr>
          <w:rFonts w:ascii="宋体" w:hAnsi="宋体" w:eastAsia="宋体" w:cs="宋体"/>
          <w:spacing w:val="7"/>
          <w:sz w:val="24"/>
          <w:szCs w:val="24"/>
        </w:rPr>
        <w:t>11.具备履行合同所必需的设备和专业技术能力的证明材料</w:t>
      </w:r>
      <w:r>
        <w:rPr>
          <w:rFonts w:ascii="宋体" w:hAnsi="宋体" w:eastAsia="宋体" w:cs="宋体"/>
          <w:spacing w:val="-68"/>
          <w:sz w:val="24"/>
          <w:szCs w:val="24"/>
        </w:rPr>
        <w:t xml:space="preserve"> </w:t>
      </w:r>
      <w:r>
        <w:rPr>
          <w:spacing w:val="7"/>
          <w:sz w:val="24"/>
          <w:szCs w:val="24"/>
        </w:rPr>
        <w:t>…</w:t>
      </w:r>
      <w:r>
        <w:rPr>
          <w:spacing w:val="-32"/>
          <w:sz w:val="24"/>
          <w:szCs w:val="24"/>
        </w:rPr>
        <w:t xml:space="preserve"> </w:t>
      </w:r>
      <w:r>
        <w:rPr>
          <w:spacing w:val="7"/>
          <w:sz w:val="24"/>
          <w:szCs w:val="24"/>
        </w:rPr>
        <w:t>…</w:t>
      </w:r>
      <w:r>
        <w:rPr>
          <w:rFonts w:hint="eastAsia" w:eastAsia="宋体"/>
          <w:spacing w:val="7"/>
          <w:sz w:val="24"/>
          <w:szCs w:val="24"/>
          <w:lang w:val="en-US" w:eastAsia="zh-CN"/>
        </w:rPr>
        <w:t xml:space="preserve">  </w:t>
      </w:r>
      <w:r>
        <w:rPr>
          <w:rFonts w:ascii="宋体" w:hAnsi="宋体" w:eastAsia="宋体" w:cs="宋体"/>
          <w:spacing w:val="7"/>
          <w:sz w:val="24"/>
          <w:szCs w:val="24"/>
        </w:rPr>
        <w:t>所在页码</w:t>
      </w:r>
    </w:p>
    <w:p w14:paraId="5F35915D">
      <w:pPr>
        <w:pStyle w:val="4"/>
        <w:spacing w:before="30" w:line="360" w:lineRule="auto"/>
        <w:ind w:left="166"/>
        <w:rPr>
          <w:rFonts w:ascii="宋体" w:hAnsi="宋体" w:eastAsia="宋体" w:cs="宋体"/>
          <w:sz w:val="24"/>
          <w:szCs w:val="24"/>
        </w:rPr>
      </w:pPr>
      <w:r>
        <w:rPr>
          <w:rFonts w:ascii="宋体" w:hAnsi="宋体" w:eastAsia="宋体" w:cs="宋体"/>
          <w:spacing w:val="-5"/>
          <w:sz w:val="24"/>
          <w:szCs w:val="24"/>
        </w:rPr>
        <w:t>12.无重大违法记录声明</w:t>
      </w:r>
      <w:r>
        <w:rPr>
          <w:rFonts w:ascii="宋体" w:hAnsi="宋体" w:eastAsia="宋体" w:cs="宋体"/>
          <w:spacing w:val="-55"/>
          <w:sz w:val="24"/>
          <w:szCs w:val="24"/>
        </w:rPr>
        <w:t xml:space="preserve"> </w:t>
      </w:r>
      <w:r>
        <w:rPr>
          <w:spacing w:val="-5"/>
          <w:sz w:val="24"/>
          <w:szCs w:val="24"/>
        </w:rPr>
        <w:t>…</w:t>
      </w:r>
      <w:r>
        <w:rPr>
          <w:spacing w:val="-31"/>
          <w:sz w:val="24"/>
          <w:szCs w:val="24"/>
        </w:rPr>
        <w:t xml:space="preserve"> </w:t>
      </w:r>
      <w:r>
        <w:rPr>
          <w:spacing w:val="-5"/>
          <w:sz w:val="24"/>
          <w:szCs w:val="24"/>
        </w:rPr>
        <w:t>…</w:t>
      </w:r>
      <w:r>
        <w:rPr>
          <w:spacing w:val="-29"/>
          <w:sz w:val="24"/>
          <w:szCs w:val="24"/>
        </w:rPr>
        <w:t xml:space="preserve"> </w:t>
      </w:r>
      <w:r>
        <w:rPr>
          <w:spacing w:val="-5"/>
          <w:sz w:val="24"/>
          <w:szCs w:val="24"/>
        </w:rPr>
        <w:t>…</w:t>
      </w:r>
      <w:r>
        <w:rPr>
          <w:spacing w:val="-32"/>
          <w:sz w:val="24"/>
          <w:szCs w:val="24"/>
        </w:rPr>
        <w:t xml:space="preserve"> </w:t>
      </w:r>
      <w:r>
        <w:rPr>
          <w:spacing w:val="-5"/>
          <w:sz w:val="24"/>
          <w:szCs w:val="24"/>
        </w:rPr>
        <w:t>…</w:t>
      </w:r>
      <w:r>
        <w:rPr>
          <w:spacing w:val="-29"/>
          <w:sz w:val="24"/>
          <w:szCs w:val="24"/>
        </w:rPr>
        <w:t xml:space="preserve"> </w:t>
      </w:r>
      <w:r>
        <w:rPr>
          <w:spacing w:val="-5"/>
          <w:sz w:val="24"/>
          <w:szCs w:val="24"/>
        </w:rPr>
        <w:t>…</w:t>
      </w:r>
      <w:r>
        <w:rPr>
          <w:spacing w:val="-31"/>
          <w:sz w:val="24"/>
          <w:szCs w:val="24"/>
        </w:rPr>
        <w:t xml:space="preserve"> </w:t>
      </w:r>
      <w:r>
        <w:rPr>
          <w:spacing w:val="-5"/>
          <w:sz w:val="24"/>
          <w:szCs w:val="24"/>
        </w:rPr>
        <w:t>…</w:t>
      </w:r>
      <w:r>
        <w:rPr>
          <w:spacing w:val="-29"/>
          <w:sz w:val="24"/>
          <w:szCs w:val="24"/>
        </w:rPr>
        <w:t xml:space="preserve"> </w:t>
      </w:r>
      <w:r>
        <w:rPr>
          <w:spacing w:val="-5"/>
          <w:sz w:val="24"/>
          <w:szCs w:val="24"/>
        </w:rPr>
        <w:t>…</w:t>
      </w:r>
      <w:r>
        <w:rPr>
          <w:spacing w:val="-31"/>
          <w:sz w:val="24"/>
          <w:szCs w:val="24"/>
        </w:rPr>
        <w:t xml:space="preserve"> </w:t>
      </w:r>
      <w:r>
        <w:rPr>
          <w:spacing w:val="-5"/>
          <w:sz w:val="24"/>
          <w:szCs w:val="24"/>
        </w:rPr>
        <w:t>…</w:t>
      </w:r>
      <w:r>
        <w:rPr>
          <w:spacing w:val="-29"/>
          <w:sz w:val="24"/>
          <w:szCs w:val="24"/>
        </w:rPr>
        <w:t xml:space="preserve"> </w:t>
      </w:r>
      <w:r>
        <w:rPr>
          <w:spacing w:val="-5"/>
          <w:sz w:val="24"/>
          <w:szCs w:val="24"/>
        </w:rPr>
        <w:t>…</w:t>
      </w:r>
      <w:r>
        <w:rPr>
          <w:spacing w:val="-31"/>
          <w:sz w:val="24"/>
          <w:szCs w:val="24"/>
        </w:rPr>
        <w:t xml:space="preserve"> </w:t>
      </w:r>
      <w:r>
        <w:rPr>
          <w:spacing w:val="-5"/>
          <w:sz w:val="24"/>
          <w:szCs w:val="24"/>
        </w:rPr>
        <w:t>…</w:t>
      </w:r>
      <w:r>
        <w:rPr>
          <w:spacing w:val="-29"/>
          <w:sz w:val="24"/>
          <w:szCs w:val="24"/>
        </w:rPr>
        <w:t xml:space="preserve"> </w:t>
      </w:r>
      <w:r>
        <w:rPr>
          <w:spacing w:val="-5"/>
          <w:sz w:val="24"/>
          <w:szCs w:val="24"/>
        </w:rPr>
        <w:t>…</w:t>
      </w:r>
      <w:r>
        <w:rPr>
          <w:spacing w:val="-32"/>
          <w:sz w:val="24"/>
          <w:szCs w:val="24"/>
        </w:rPr>
        <w:t xml:space="preserve"> </w:t>
      </w:r>
      <w:r>
        <w:rPr>
          <w:spacing w:val="-5"/>
          <w:sz w:val="24"/>
          <w:szCs w:val="24"/>
        </w:rPr>
        <w:t>…</w:t>
      </w:r>
      <w:r>
        <w:rPr>
          <w:spacing w:val="-29"/>
          <w:sz w:val="24"/>
          <w:szCs w:val="24"/>
        </w:rPr>
        <w:t xml:space="preserve"> </w:t>
      </w:r>
      <w:r>
        <w:rPr>
          <w:spacing w:val="-5"/>
          <w:sz w:val="24"/>
          <w:szCs w:val="24"/>
        </w:rPr>
        <w:t>…</w:t>
      </w:r>
      <w:r>
        <w:rPr>
          <w:spacing w:val="-31"/>
          <w:sz w:val="24"/>
          <w:szCs w:val="24"/>
        </w:rPr>
        <w:t xml:space="preserve"> </w:t>
      </w:r>
      <w:r>
        <w:rPr>
          <w:spacing w:val="-5"/>
          <w:sz w:val="24"/>
          <w:szCs w:val="24"/>
        </w:rPr>
        <w:t>…</w:t>
      </w:r>
      <w:r>
        <w:rPr>
          <w:spacing w:val="-29"/>
          <w:sz w:val="24"/>
          <w:szCs w:val="24"/>
        </w:rPr>
        <w:t xml:space="preserve"> </w:t>
      </w:r>
      <w:r>
        <w:rPr>
          <w:spacing w:val="-5"/>
          <w:sz w:val="24"/>
          <w:szCs w:val="24"/>
        </w:rPr>
        <w:t>…</w:t>
      </w:r>
      <w:r>
        <w:rPr>
          <w:spacing w:val="-31"/>
          <w:sz w:val="24"/>
          <w:szCs w:val="24"/>
        </w:rPr>
        <w:t xml:space="preserve"> </w:t>
      </w:r>
      <w:r>
        <w:rPr>
          <w:spacing w:val="-5"/>
          <w:sz w:val="24"/>
          <w:szCs w:val="24"/>
        </w:rPr>
        <w:t>…</w:t>
      </w:r>
      <w:r>
        <w:rPr>
          <w:spacing w:val="-29"/>
          <w:sz w:val="24"/>
          <w:szCs w:val="24"/>
        </w:rPr>
        <w:t xml:space="preserve"> </w:t>
      </w:r>
      <w:r>
        <w:rPr>
          <w:spacing w:val="-5"/>
          <w:sz w:val="24"/>
          <w:szCs w:val="24"/>
        </w:rPr>
        <w:t>…</w:t>
      </w:r>
      <w:r>
        <w:rPr>
          <w:rFonts w:ascii="宋体" w:hAnsi="宋体" w:eastAsia="宋体" w:cs="宋体"/>
          <w:spacing w:val="-5"/>
          <w:sz w:val="24"/>
          <w:szCs w:val="24"/>
        </w:rPr>
        <w:t>所在页码</w:t>
      </w:r>
    </w:p>
    <w:p w14:paraId="15BA4549">
      <w:pPr>
        <w:pStyle w:val="4"/>
        <w:spacing w:before="161" w:line="360" w:lineRule="auto"/>
        <w:ind w:left="166"/>
        <w:rPr>
          <w:rFonts w:ascii="宋体" w:hAnsi="宋体" w:eastAsia="宋体" w:cs="宋体"/>
          <w:sz w:val="24"/>
          <w:szCs w:val="24"/>
        </w:rPr>
      </w:pPr>
      <w:r>
        <w:rPr>
          <w:rFonts w:ascii="宋体" w:hAnsi="宋体" w:eastAsia="宋体" w:cs="宋体"/>
          <w:spacing w:val="-6"/>
          <w:sz w:val="24"/>
          <w:szCs w:val="24"/>
        </w:rPr>
        <w:t>13.投标保证金证明</w:t>
      </w:r>
      <w:r>
        <w:rPr>
          <w:rFonts w:ascii="宋体" w:hAnsi="宋体" w:eastAsia="宋体" w:cs="宋体"/>
          <w:spacing w:val="-73"/>
          <w:sz w:val="24"/>
          <w:szCs w:val="24"/>
        </w:rPr>
        <w:t xml:space="preserve"> </w:t>
      </w:r>
      <w:r>
        <w:rPr>
          <w:spacing w:val="-6"/>
          <w:sz w:val="24"/>
          <w:szCs w:val="24"/>
        </w:rPr>
        <w:t>…</w:t>
      </w:r>
      <w:r>
        <w:rPr>
          <w:spacing w:val="-31"/>
          <w:sz w:val="24"/>
          <w:szCs w:val="24"/>
        </w:rPr>
        <w:t xml:space="preserve"> </w:t>
      </w:r>
      <w:r>
        <w:rPr>
          <w:spacing w:val="-6"/>
          <w:sz w:val="24"/>
          <w:szCs w:val="24"/>
        </w:rPr>
        <w:t>…</w:t>
      </w:r>
      <w:r>
        <w:rPr>
          <w:spacing w:val="-29"/>
          <w:sz w:val="24"/>
          <w:szCs w:val="24"/>
        </w:rPr>
        <w:t xml:space="preserve"> </w:t>
      </w:r>
      <w:r>
        <w:rPr>
          <w:spacing w:val="-6"/>
          <w:sz w:val="24"/>
          <w:szCs w:val="24"/>
        </w:rPr>
        <w:t>…</w:t>
      </w:r>
      <w:r>
        <w:rPr>
          <w:spacing w:val="-32"/>
          <w:sz w:val="24"/>
          <w:szCs w:val="24"/>
        </w:rPr>
        <w:t xml:space="preserve"> </w:t>
      </w:r>
      <w:r>
        <w:rPr>
          <w:spacing w:val="-6"/>
          <w:sz w:val="24"/>
          <w:szCs w:val="24"/>
        </w:rPr>
        <w:t>…</w:t>
      </w:r>
      <w:r>
        <w:rPr>
          <w:spacing w:val="-28"/>
          <w:sz w:val="24"/>
          <w:szCs w:val="24"/>
        </w:rPr>
        <w:t xml:space="preserve"> </w:t>
      </w:r>
      <w:r>
        <w:rPr>
          <w:spacing w:val="-6"/>
          <w:sz w:val="24"/>
          <w:szCs w:val="24"/>
        </w:rPr>
        <w:t>…</w:t>
      </w:r>
      <w:r>
        <w:rPr>
          <w:spacing w:val="-32"/>
          <w:sz w:val="24"/>
          <w:szCs w:val="24"/>
        </w:rPr>
        <w:t xml:space="preserve"> </w:t>
      </w:r>
      <w:r>
        <w:rPr>
          <w:spacing w:val="-6"/>
          <w:sz w:val="24"/>
          <w:szCs w:val="24"/>
        </w:rPr>
        <w:t>…</w:t>
      </w:r>
      <w:r>
        <w:rPr>
          <w:spacing w:val="-29"/>
          <w:sz w:val="24"/>
          <w:szCs w:val="24"/>
        </w:rPr>
        <w:t xml:space="preserve"> </w:t>
      </w:r>
      <w:r>
        <w:rPr>
          <w:spacing w:val="-6"/>
          <w:sz w:val="24"/>
          <w:szCs w:val="24"/>
        </w:rPr>
        <w:t>…</w:t>
      </w:r>
      <w:r>
        <w:rPr>
          <w:spacing w:val="-31"/>
          <w:sz w:val="24"/>
          <w:szCs w:val="24"/>
        </w:rPr>
        <w:t xml:space="preserve"> </w:t>
      </w:r>
      <w:r>
        <w:rPr>
          <w:spacing w:val="-6"/>
          <w:sz w:val="24"/>
          <w:szCs w:val="24"/>
        </w:rPr>
        <w:t>…</w:t>
      </w:r>
      <w:r>
        <w:rPr>
          <w:spacing w:val="-29"/>
          <w:sz w:val="24"/>
          <w:szCs w:val="24"/>
        </w:rPr>
        <w:t xml:space="preserve"> </w:t>
      </w:r>
      <w:r>
        <w:rPr>
          <w:spacing w:val="-6"/>
          <w:sz w:val="24"/>
          <w:szCs w:val="24"/>
        </w:rPr>
        <w:t>…</w:t>
      </w:r>
      <w:r>
        <w:rPr>
          <w:spacing w:val="-31"/>
          <w:sz w:val="24"/>
          <w:szCs w:val="24"/>
        </w:rPr>
        <w:t xml:space="preserve"> </w:t>
      </w:r>
      <w:r>
        <w:rPr>
          <w:spacing w:val="-6"/>
          <w:sz w:val="24"/>
          <w:szCs w:val="24"/>
        </w:rPr>
        <w:t>…</w:t>
      </w:r>
      <w:r>
        <w:rPr>
          <w:spacing w:val="-29"/>
          <w:sz w:val="24"/>
          <w:szCs w:val="24"/>
        </w:rPr>
        <w:t xml:space="preserve"> </w:t>
      </w:r>
      <w:r>
        <w:rPr>
          <w:spacing w:val="-6"/>
          <w:sz w:val="24"/>
          <w:szCs w:val="24"/>
        </w:rPr>
        <w:t>…</w:t>
      </w:r>
      <w:r>
        <w:rPr>
          <w:spacing w:val="-31"/>
          <w:sz w:val="24"/>
          <w:szCs w:val="24"/>
        </w:rPr>
        <w:t xml:space="preserve"> </w:t>
      </w:r>
      <w:r>
        <w:rPr>
          <w:spacing w:val="-6"/>
          <w:sz w:val="24"/>
          <w:szCs w:val="24"/>
        </w:rPr>
        <w:t>…</w:t>
      </w:r>
      <w:r>
        <w:rPr>
          <w:spacing w:val="-29"/>
          <w:sz w:val="24"/>
          <w:szCs w:val="24"/>
        </w:rPr>
        <w:t xml:space="preserve"> </w:t>
      </w:r>
      <w:r>
        <w:rPr>
          <w:spacing w:val="-6"/>
          <w:sz w:val="24"/>
          <w:szCs w:val="24"/>
        </w:rPr>
        <w:t>…</w:t>
      </w:r>
      <w:r>
        <w:rPr>
          <w:spacing w:val="-32"/>
          <w:sz w:val="24"/>
          <w:szCs w:val="24"/>
        </w:rPr>
        <w:t xml:space="preserve"> </w:t>
      </w:r>
      <w:r>
        <w:rPr>
          <w:spacing w:val="-6"/>
          <w:sz w:val="24"/>
          <w:szCs w:val="24"/>
        </w:rPr>
        <w:t>…</w:t>
      </w:r>
      <w:r>
        <w:rPr>
          <w:spacing w:val="-29"/>
          <w:sz w:val="24"/>
          <w:szCs w:val="24"/>
        </w:rPr>
        <w:t xml:space="preserve"> </w:t>
      </w:r>
      <w:r>
        <w:rPr>
          <w:spacing w:val="-6"/>
          <w:sz w:val="24"/>
          <w:szCs w:val="24"/>
        </w:rPr>
        <w:t>…</w:t>
      </w:r>
      <w:r>
        <w:rPr>
          <w:spacing w:val="-31"/>
          <w:sz w:val="24"/>
          <w:szCs w:val="24"/>
        </w:rPr>
        <w:t xml:space="preserve"> </w:t>
      </w:r>
      <w:r>
        <w:rPr>
          <w:spacing w:val="-6"/>
          <w:sz w:val="24"/>
          <w:szCs w:val="24"/>
        </w:rPr>
        <w:t>…</w:t>
      </w:r>
      <w:r>
        <w:rPr>
          <w:spacing w:val="-29"/>
          <w:sz w:val="24"/>
          <w:szCs w:val="24"/>
        </w:rPr>
        <w:t xml:space="preserve"> </w:t>
      </w:r>
      <w:r>
        <w:rPr>
          <w:spacing w:val="-6"/>
          <w:sz w:val="24"/>
          <w:szCs w:val="24"/>
        </w:rPr>
        <w:t>…</w:t>
      </w:r>
      <w:r>
        <w:rPr>
          <w:spacing w:val="-31"/>
          <w:sz w:val="24"/>
          <w:szCs w:val="24"/>
        </w:rPr>
        <w:t xml:space="preserve"> </w:t>
      </w:r>
      <w:r>
        <w:rPr>
          <w:spacing w:val="-6"/>
          <w:sz w:val="24"/>
          <w:szCs w:val="24"/>
        </w:rPr>
        <w:t>…</w:t>
      </w:r>
      <w:r>
        <w:rPr>
          <w:spacing w:val="-29"/>
          <w:sz w:val="24"/>
          <w:szCs w:val="24"/>
        </w:rPr>
        <w:t xml:space="preserve"> </w:t>
      </w:r>
      <w:r>
        <w:rPr>
          <w:spacing w:val="-6"/>
          <w:sz w:val="24"/>
          <w:szCs w:val="24"/>
        </w:rPr>
        <w:t>…</w:t>
      </w:r>
      <w:r>
        <w:rPr>
          <w:rFonts w:ascii="宋体" w:hAnsi="宋体" w:eastAsia="宋体" w:cs="宋体"/>
          <w:spacing w:val="-6"/>
          <w:sz w:val="24"/>
          <w:szCs w:val="24"/>
        </w:rPr>
        <w:t>所在页码</w:t>
      </w:r>
    </w:p>
    <w:p w14:paraId="0870379C">
      <w:pPr>
        <w:pStyle w:val="4"/>
        <w:spacing w:before="161" w:line="360" w:lineRule="auto"/>
        <w:ind w:left="166"/>
        <w:rPr>
          <w:rFonts w:ascii="宋体" w:hAnsi="宋体" w:eastAsia="宋体" w:cs="宋体"/>
          <w:sz w:val="24"/>
          <w:szCs w:val="24"/>
        </w:rPr>
      </w:pPr>
      <w:r>
        <w:rPr>
          <w:rFonts w:ascii="宋体" w:hAnsi="宋体" w:eastAsia="宋体" w:cs="宋体"/>
          <w:spacing w:val="-5"/>
          <w:sz w:val="24"/>
          <w:szCs w:val="24"/>
        </w:rPr>
        <w:t>14.投标产品相关资料</w:t>
      </w:r>
      <w:r>
        <w:rPr>
          <w:rFonts w:ascii="宋体" w:hAnsi="宋体" w:eastAsia="宋体" w:cs="宋体"/>
          <w:spacing w:val="-73"/>
          <w:sz w:val="24"/>
          <w:szCs w:val="24"/>
        </w:rPr>
        <w:t xml:space="preserve"> </w:t>
      </w:r>
      <w:r>
        <w:rPr>
          <w:spacing w:val="-5"/>
          <w:sz w:val="24"/>
          <w:szCs w:val="24"/>
        </w:rPr>
        <w:t>…</w:t>
      </w:r>
      <w:r>
        <w:rPr>
          <w:spacing w:val="-32"/>
          <w:sz w:val="24"/>
          <w:szCs w:val="24"/>
        </w:rPr>
        <w:t xml:space="preserve"> </w:t>
      </w:r>
      <w:r>
        <w:rPr>
          <w:spacing w:val="-5"/>
          <w:sz w:val="24"/>
          <w:szCs w:val="24"/>
        </w:rPr>
        <w:t>…</w:t>
      </w:r>
      <w:r>
        <w:rPr>
          <w:spacing w:val="-29"/>
          <w:sz w:val="24"/>
          <w:szCs w:val="24"/>
        </w:rPr>
        <w:t xml:space="preserve"> </w:t>
      </w:r>
      <w:r>
        <w:rPr>
          <w:spacing w:val="-5"/>
          <w:sz w:val="24"/>
          <w:szCs w:val="24"/>
        </w:rPr>
        <w:t>…</w:t>
      </w:r>
      <w:r>
        <w:rPr>
          <w:spacing w:val="-31"/>
          <w:sz w:val="24"/>
          <w:szCs w:val="24"/>
        </w:rPr>
        <w:t xml:space="preserve"> </w:t>
      </w:r>
      <w:r>
        <w:rPr>
          <w:spacing w:val="-5"/>
          <w:sz w:val="24"/>
          <w:szCs w:val="24"/>
        </w:rPr>
        <w:t>…</w:t>
      </w:r>
      <w:r>
        <w:rPr>
          <w:spacing w:val="-29"/>
          <w:sz w:val="24"/>
          <w:szCs w:val="24"/>
        </w:rPr>
        <w:t xml:space="preserve"> </w:t>
      </w:r>
      <w:r>
        <w:rPr>
          <w:spacing w:val="-5"/>
          <w:sz w:val="24"/>
          <w:szCs w:val="24"/>
        </w:rPr>
        <w:t>…</w:t>
      </w:r>
      <w:r>
        <w:rPr>
          <w:spacing w:val="-31"/>
          <w:sz w:val="24"/>
          <w:szCs w:val="24"/>
        </w:rPr>
        <w:t xml:space="preserve"> </w:t>
      </w:r>
      <w:r>
        <w:rPr>
          <w:spacing w:val="-5"/>
          <w:sz w:val="24"/>
          <w:szCs w:val="24"/>
        </w:rPr>
        <w:t>…</w:t>
      </w:r>
      <w:r>
        <w:rPr>
          <w:spacing w:val="-29"/>
          <w:sz w:val="24"/>
          <w:szCs w:val="24"/>
        </w:rPr>
        <w:t xml:space="preserve"> </w:t>
      </w:r>
      <w:r>
        <w:rPr>
          <w:spacing w:val="-5"/>
          <w:sz w:val="24"/>
          <w:szCs w:val="24"/>
        </w:rPr>
        <w:t>…</w:t>
      </w:r>
      <w:r>
        <w:rPr>
          <w:spacing w:val="-31"/>
          <w:sz w:val="24"/>
          <w:szCs w:val="24"/>
        </w:rPr>
        <w:t xml:space="preserve"> </w:t>
      </w:r>
      <w:r>
        <w:rPr>
          <w:spacing w:val="-5"/>
          <w:sz w:val="24"/>
          <w:szCs w:val="24"/>
        </w:rPr>
        <w:t>…</w:t>
      </w:r>
      <w:r>
        <w:rPr>
          <w:spacing w:val="-29"/>
          <w:sz w:val="24"/>
          <w:szCs w:val="24"/>
        </w:rPr>
        <w:t xml:space="preserve"> </w:t>
      </w:r>
      <w:r>
        <w:rPr>
          <w:spacing w:val="-5"/>
          <w:sz w:val="24"/>
          <w:szCs w:val="24"/>
        </w:rPr>
        <w:t>…</w:t>
      </w:r>
      <w:r>
        <w:rPr>
          <w:spacing w:val="-32"/>
          <w:sz w:val="24"/>
          <w:szCs w:val="24"/>
        </w:rPr>
        <w:t xml:space="preserve"> </w:t>
      </w:r>
      <w:r>
        <w:rPr>
          <w:spacing w:val="-5"/>
          <w:sz w:val="24"/>
          <w:szCs w:val="24"/>
        </w:rPr>
        <w:t>…</w:t>
      </w:r>
      <w:r>
        <w:rPr>
          <w:spacing w:val="-29"/>
          <w:sz w:val="24"/>
          <w:szCs w:val="24"/>
        </w:rPr>
        <w:t xml:space="preserve"> </w:t>
      </w:r>
      <w:r>
        <w:rPr>
          <w:spacing w:val="-5"/>
          <w:sz w:val="24"/>
          <w:szCs w:val="24"/>
        </w:rPr>
        <w:t>…</w:t>
      </w:r>
      <w:r>
        <w:rPr>
          <w:spacing w:val="-31"/>
          <w:sz w:val="24"/>
          <w:szCs w:val="24"/>
        </w:rPr>
        <w:t xml:space="preserve"> </w:t>
      </w:r>
      <w:r>
        <w:rPr>
          <w:spacing w:val="-5"/>
          <w:sz w:val="24"/>
          <w:szCs w:val="24"/>
        </w:rPr>
        <w:t>…</w:t>
      </w:r>
      <w:r>
        <w:rPr>
          <w:spacing w:val="-29"/>
          <w:sz w:val="24"/>
          <w:szCs w:val="24"/>
        </w:rPr>
        <w:t xml:space="preserve"> </w:t>
      </w:r>
      <w:r>
        <w:rPr>
          <w:spacing w:val="-5"/>
          <w:sz w:val="24"/>
          <w:szCs w:val="24"/>
        </w:rPr>
        <w:t>…</w:t>
      </w:r>
      <w:r>
        <w:rPr>
          <w:spacing w:val="-31"/>
          <w:sz w:val="24"/>
          <w:szCs w:val="24"/>
        </w:rPr>
        <w:t xml:space="preserve"> </w:t>
      </w:r>
      <w:r>
        <w:rPr>
          <w:spacing w:val="-5"/>
          <w:sz w:val="24"/>
          <w:szCs w:val="24"/>
        </w:rPr>
        <w:t>…</w:t>
      </w:r>
      <w:r>
        <w:rPr>
          <w:spacing w:val="-29"/>
          <w:sz w:val="24"/>
          <w:szCs w:val="24"/>
        </w:rPr>
        <w:t xml:space="preserve"> </w:t>
      </w:r>
      <w:r>
        <w:rPr>
          <w:spacing w:val="-5"/>
          <w:sz w:val="24"/>
          <w:szCs w:val="24"/>
        </w:rPr>
        <w:t>…</w:t>
      </w:r>
      <w:r>
        <w:rPr>
          <w:spacing w:val="-31"/>
          <w:sz w:val="24"/>
          <w:szCs w:val="24"/>
        </w:rPr>
        <w:t xml:space="preserve"> </w:t>
      </w:r>
      <w:r>
        <w:rPr>
          <w:spacing w:val="-5"/>
          <w:sz w:val="24"/>
          <w:szCs w:val="24"/>
        </w:rPr>
        <w:t>…</w:t>
      </w:r>
      <w:r>
        <w:rPr>
          <w:spacing w:val="-29"/>
          <w:sz w:val="24"/>
          <w:szCs w:val="24"/>
        </w:rPr>
        <w:t xml:space="preserve"> </w:t>
      </w:r>
      <w:r>
        <w:rPr>
          <w:spacing w:val="-6"/>
          <w:sz w:val="24"/>
          <w:szCs w:val="24"/>
        </w:rPr>
        <w:t>…</w:t>
      </w:r>
      <w:r>
        <w:rPr>
          <w:spacing w:val="-32"/>
          <w:sz w:val="24"/>
          <w:szCs w:val="24"/>
        </w:rPr>
        <w:t xml:space="preserve"> </w:t>
      </w:r>
      <w:r>
        <w:rPr>
          <w:spacing w:val="-6"/>
          <w:sz w:val="24"/>
          <w:szCs w:val="24"/>
        </w:rPr>
        <w:t>…</w:t>
      </w:r>
      <w:r>
        <w:rPr>
          <w:rFonts w:ascii="宋体" w:hAnsi="宋体" w:eastAsia="宋体" w:cs="宋体"/>
          <w:spacing w:val="-6"/>
          <w:sz w:val="24"/>
          <w:szCs w:val="24"/>
        </w:rPr>
        <w:t>所在页码</w:t>
      </w:r>
    </w:p>
    <w:p w14:paraId="3EBAF7A5">
      <w:pPr>
        <w:pStyle w:val="4"/>
        <w:spacing w:before="164" w:line="360" w:lineRule="auto"/>
        <w:ind w:left="166"/>
        <w:rPr>
          <w:rFonts w:ascii="宋体" w:hAnsi="宋体" w:eastAsia="宋体" w:cs="宋体"/>
          <w:sz w:val="24"/>
          <w:szCs w:val="24"/>
        </w:rPr>
      </w:pPr>
      <w:r>
        <w:rPr>
          <w:rFonts w:ascii="宋体" w:hAnsi="宋体" w:eastAsia="宋体" w:cs="宋体"/>
          <w:spacing w:val="-2"/>
          <w:sz w:val="24"/>
          <w:szCs w:val="24"/>
        </w:rPr>
        <w:t>15.</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的类似业绩证明材料</w:t>
      </w:r>
      <w:r>
        <w:rPr>
          <w:rFonts w:ascii="宋体" w:hAnsi="宋体" w:eastAsia="宋体" w:cs="宋体"/>
          <w:spacing w:val="-74"/>
          <w:sz w:val="24"/>
          <w:szCs w:val="24"/>
        </w:rPr>
        <w:t xml:space="preserve"> </w:t>
      </w:r>
      <w:r>
        <w:rPr>
          <w:spacing w:val="-2"/>
          <w:sz w:val="24"/>
          <w:szCs w:val="24"/>
        </w:rPr>
        <w:t>…</w:t>
      </w:r>
      <w:r>
        <w:rPr>
          <w:spacing w:val="-31"/>
          <w:sz w:val="24"/>
          <w:szCs w:val="24"/>
        </w:rPr>
        <w:t xml:space="preserve"> </w:t>
      </w:r>
      <w:r>
        <w:rPr>
          <w:spacing w:val="-2"/>
          <w:sz w:val="24"/>
          <w:szCs w:val="24"/>
        </w:rPr>
        <w:t>…</w:t>
      </w:r>
      <w:r>
        <w:rPr>
          <w:spacing w:val="-29"/>
          <w:sz w:val="24"/>
          <w:szCs w:val="24"/>
        </w:rPr>
        <w:t xml:space="preserve"> </w:t>
      </w:r>
      <w:r>
        <w:rPr>
          <w:spacing w:val="-2"/>
          <w:sz w:val="24"/>
          <w:szCs w:val="24"/>
        </w:rPr>
        <w:t>…</w:t>
      </w:r>
      <w:r>
        <w:rPr>
          <w:spacing w:val="-31"/>
          <w:sz w:val="24"/>
          <w:szCs w:val="24"/>
        </w:rPr>
        <w:t xml:space="preserve"> </w:t>
      </w:r>
      <w:r>
        <w:rPr>
          <w:spacing w:val="-2"/>
          <w:sz w:val="24"/>
          <w:szCs w:val="24"/>
        </w:rPr>
        <w:t>…</w:t>
      </w:r>
      <w:r>
        <w:rPr>
          <w:spacing w:val="-29"/>
          <w:sz w:val="24"/>
          <w:szCs w:val="24"/>
        </w:rPr>
        <w:t xml:space="preserve"> </w:t>
      </w:r>
      <w:r>
        <w:rPr>
          <w:spacing w:val="-2"/>
          <w:sz w:val="24"/>
          <w:szCs w:val="24"/>
        </w:rPr>
        <w:t>…</w:t>
      </w:r>
      <w:r>
        <w:rPr>
          <w:spacing w:val="-31"/>
          <w:sz w:val="24"/>
          <w:szCs w:val="24"/>
        </w:rPr>
        <w:t xml:space="preserve"> </w:t>
      </w:r>
      <w:r>
        <w:rPr>
          <w:spacing w:val="-2"/>
          <w:sz w:val="24"/>
          <w:szCs w:val="24"/>
        </w:rPr>
        <w:t>…</w:t>
      </w:r>
      <w:r>
        <w:rPr>
          <w:spacing w:val="-29"/>
          <w:sz w:val="24"/>
          <w:szCs w:val="24"/>
        </w:rPr>
        <w:t xml:space="preserve"> </w:t>
      </w:r>
      <w:r>
        <w:rPr>
          <w:spacing w:val="-2"/>
          <w:sz w:val="24"/>
          <w:szCs w:val="24"/>
        </w:rPr>
        <w:t>…</w:t>
      </w:r>
      <w:r>
        <w:rPr>
          <w:spacing w:val="-32"/>
          <w:sz w:val="24"/>
          <w:szCs w:val="24"/>
        </w:rPr>
        <w:t xml:space="preserve"> </w:t>
      </w:r>
      <w:r>
        <w:rPr>
          <w:spacing w:val="-2"/>
          <w:sz w:val="24"/>
          <w:szCs w:val="24"/>
        </w:rPr>
        <w:t>…</w:t>
      </w:r>
      <w:r>
        <w:rPr>
          <w:spacing w:val="-28"/>
          <w:sz w:val="24"/>
          <w:szCs w:val="24"/>
        </w:rPr>
        <w:t xml:space="preserve"> </w:t>
      </w:r>
      <w:r>
        <w:rPr>
          <w:spacing w:val="-2"/>
          <w:sz w:val="24"/>
          <w:szCs w:val="24"/>
        </w:rPr>
        <w:t>…</w:t>
      </w:r>
      <w:r>
        <w:rPr>
          <w:spacing w:val="-32"/>
          <w:sz w:val="24"/>
          <w:szCs w:val="24"/>
        </w:rPr>
        <w:t xml:space="preserve"> </w:t>
      </w:r>
      <w:r>
        <w:rPr>
          <w:spacing w:val="-2"/>
          <w:sz w:val="24"/>
          <w:szCs w:val="24"/>
        </w:rPr>
        <w:t>…</w:t>
      </w:r>
      <w:r>
        <w:rPr>
          <w:spacing w:val="-29"/>
          <w:sz w:val="24"/>
          <w:szCs w:val="24"/>
        </w:rPr>
        <w:t xml:space="preserve"> </w:t>
      </w:r>
      <w:r>
        <w:rPr>
          <w:spacing w:val="-2"/>
          <w:sz w:val="24"/>
          <w:szCs w:val="24"/>
        </w:rPr>
        <w:t>…</w:t>
      </w:r>
      <w:r>
        <w:rPr>
          <w:spacing w:val="-31"/>
          <w:sz w:val="24"/>
          <w:szCs w:val="24"/>
        </w:rPr>
        <w:t xml:space="preserve"> </w:t>
      </w:r>
      <w:r>
        <w:rPr>
          <w:spacing w:val="-2"/>
          <w:sz w:val="24"/>
          <w:szCs w:val="24"/>
        </w:rPr>
        <w:t>…</w:t>
      </w:r>
      <w:r>
        <w:rPr>
          <w:spacing w:val="-29"/>
          <w:sz w:val="24"/>
          <w:szCs w:val="24"/>
        </w:rPr>
        <w:t xml:space="preserve"> </w:t>
      </w:r>
      <w:r>
        <w:rPr>
          <w:spacing w:val="-2"/>
          <w:sz w:val="24"/>
          <w:szCs w:val="24"/>
        </w:rPr>
        <w:t>…</w:t>
      </w:r>
      <w:r>
        <w:rPr>
          <w:spacing w:val="-31"/>
          <w:sz w:val="24"/>
          <w:szCs w:val="24"/>
        </w:rPr>
        <w:t xml:space="preserve"> </w:t>
      </w:r>
      <w:r>
        <w:rPr>
          <w:spacing w:val="-2"/>
          <w:sz w:val="24"/>
          <w:szCs w:val="24"/>
        </w:rPr>
        <w:t>…</w:t>
      </w:r>
      <w:r>
        <w:rPr>
          <w:rFonts w:ascii="宋体" w:hAnsi="宋体" w:eastAsia="宋体" w:cs="宋体"/>
          <w:spacing w:val="-2"/>
          <w:sz w:val="24"/>
          <w:szCs w:val="24"/>
        </w:rPr>
        <w:t>所</w:t>
      </w:r>
      <w:r>
        <w:rPr>
          <w:rFonts w:ascii="宋体" w:hAnsi="宋体" w:eastAsia="宋体" w:cs="宋体"/>
          <w:spacing w:val="-3"/>
          <w:sz w:val="24"/>
          <w:szCs w:val="24"/>
        </w:rPr>
        <w:t>在页码</w:t>
      </w:r>
    </w:p>
    <w:p w14:paraId="6C7ACD29">
      <w:pPr>
        <w:pStyle w:val="4"/>
        <w:spacing w:before="162" w:line="360" w:lineRule="auto"/>
        <w:ind w:left="166"/>
        <w:rPr>
          <w:rFonts w:ascii="宋体" w:hAnsi="宋体" w:eastAsia="宋体" w:cs="宋体"/>
          <w:sz w:val="24"/>
          <w:szCs w:val="24"/>
        </w:rPr>
      </w:pPr>
      <w:r>
        <w:rPr>
          <w:rFonts w:ascii="宋体" w:hAnsi="宋体" w:eastAsia="宋体" w:cs="宋体"/>
          <w:sz w:val="24"/>
          <w:szCs w:val="24"/>
        </w:rPr>
        <w:t>16.享受政府采购政策优惠的证明资料</w:t>
      </w:r>
      <w:r>
        <w:rPr>
          <w:rFonts w:ascii="宋体" w:hAnsi="宋体" w:eastAsia="宋体" w:cs="宋体"/>
          <w:spacing w:val="-67"/>
          <w:sz w:val="24"/>
          <w:szCs w:val="24"/>
        </w:rPr>
        <w:t xml:space="preserve"> </w:t>
      </w:r>
      <w:r>
        <w:rPr>
          <w:sz w:val="24"/>
          <w:szCs w:val="24"/>
        </w:rPr>
        <w:t>…</w:t>
      </w:r>
      <w:r>
        <w:rPr>
          <w:spacing w:val="-32"/>
          <w:sz w:val="24"/>
          <w:szCs w:val="24"/>
        </w:rPr>
        <w:t xml:space="preserve"> </w:t>
      </w:r>
      <w:r>
        <w:rPr>
          <w:sz w:val="24"/>
          <w:szCs w:val="24"/>
        </w:rPr>
        <w:t>…</w:t>
      </w:r>
      <w:r>
        <w:rPr>
          <w:spacing w:val="-29"/>
          <w:sz w:val="24"/>
          <w:szCs w:val="24"/>
        </w:rPr>
        <w:t xml:space="preserve"> </w:t>
      </w:r>
      <w:r>
        <w:rPr>
          <w:sz w:val="24"/>
          <w:szCs w:val="24"/>
        </w:rPr>
        <w:t>…</w:t>
      </w:r>
      <w:r>
        <w:rPr>
          <w:spacing w:val="-31"/>
          <w:sz w:val="24"/>
          <w:szCs w:val="24"/>
        </w:rPr>
        <w:t xml:space="preserve"> </w:t>
      </w:r>
      <w:r>
        <w:rPr>
          <w:sz w:val="24"/>
          <w:szCs w:val="24"/>
        </w:rPr>
        <w:t>…</w:t>
      </w:r>
      <w:r>
        <w:rPr>
          <w:spacing w:val="-29"/>
          <w:sz w:val="24"/>
          <w:szCs w:val="24"/>
        </w:rPr>
        <w:t xml:space="preserve"> </w:t>
      </w:r>
      <w:r>
        <w:rPr>
          <w:sz w:val="24"/>
          <w:szCs w:val="24"/>
        </w:rPr>
        <w:t>…</w:t>
      </w:r>
      <w:r>
        <w:rPr>
          <w:spacing w:val="-31"/>
          <w:sz w:val="24"/>
          <w:szCs w:val="24"/>
        </w:rPr>
        <w:t xml:space="preserve"> </w:t>
      </w:r>
      <w:r>
        <w:rPr>
          <w:sz w:val="24"/>
          <w:szCs w:val="24"/>
        </w:rPr>
        <w:t>…</w:t>
      </w:r>
      <w:r>
        <w:rPr>
          <w:spacing w:val="-29"/>
          <w:sz w:val="24"/>
          <w:szCs w:val="24"/>
        </w:rPr>
        <w:t xml:space="preserve"> </w:t>
      </w:r>
      <w:r>
        <w:rPr>
          <w:sz w:val="24"/>
          <w:szCs w:val="24"/>
        </w:rPr>
        <w:t>…</w:t>
      </w:r>
      <w:r>
        <w:rPr>
          <w:spacing w:val="-31"/>
          <w:sz w:val="24"/>
          <w:szCs w:val="24"/>
        </w:rPr>
        <w:t xml:space="preserve"> </w:t>
      </w:r>
      <w:r>
        <w:rPr>
          <w:sz w:val="24"/>
          <w:szCs w:val="24"/>
        </w:rPr>
        <w:t>…</w:t>
      </w:r>
      <w:r>
        <w:rPr>
          <w:spacing w:val="-29"/>
          <w:sz w:val="24"/>
          <w:szCs w:val="24"/>
        </w:rPr>
        <w:t xml:space="preserve"> </w:t>
      </w:r>
      <w:r>
        <w:rPr>
          <w:sz w:val="24"/>
          <w:szCs w:val="24"/>
        </w:rPr>
        <w:t>…</w:t>
      </w:r>
      <w:r>
        <w:rPr>
          <w:spacing w:val="-32"/>
          <w:sz w:val="24"/>
          <w:szCs w:val="24"/>
        </w:rPr>
        <w:t xml:space="preserve"> </w:t>
      </w:r>
      <w:r>
        <w:rPr>
          <w:sz w:val="24"/>
          <w:szCs w:val="24"/>
        </w:rPr>
        <w:t>…</w:t>
      </w:r>
      <w:r>
        <w:rPr>
          <w:spacing w:val="-29"/>
          <w:sz w:val="24"/>
          <w:szCs w:val="24"/>
        </w:rPr>
        <w:t xml:space="preserve"> </w:t>
      </w:r>
      <w:r>
        <w:rPr>
          <w:sz w:val="24"/>
          <w:szCs w:val="24"/>
        </w:rPr>
        <w:t>…</w:t>
      </w:r>
      <w:r>
        <w:rPr>
          <w:rFonts w:ascii="宋体" w:hAnsi="宋体" w:eastAsia="宋体" w:cs="宋体"/>
          <w:sz w:val="24"/>
          <w:szCs w:val="24"/>
        </w:rPr>
        <w:t>所在页码</w:t>
      </w:r>
    </w:p>
    <w:p w14:paraId="2F886E44">
      <w:pPr>
        <w:pStyle w:val="4"/>
        <w:spacing w:before="161" w:line="360" w:lineRule="auto"/>
        <w:ind w:left="166"/>
        <w:rPr>
          <w:rFonts w:ascii="宋体" w:hAnsi="宋体" w:eastAsia="宋体" w:cs="宋体"/>
          <w:sz w:val="24"/>
          <w:szCs w:val="24"/>
        </w:rPr>
      </w:pPr>
      <w:r>
        <w:rPr>
          <w:rFonts w:ascii="宋体" w:hAnsi="宋体" w:eastAsia="宋体" w:cs="宋体"/>
          <w:spacing w:val="2"/>
          <w:sz w:val="24"/>
          <w:szCs w:val="24"/>
        </w:rPr>
        <w:t>17.</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认为在其他方面有必要说明的事项</w:t>
      </w:r>
      <w:r>
        <w:rPr>
          <w:rFonts w:ascii="宋体" w:hAnsi="宋体" w:eastAsia="宋体" w:cs="宋体"/>
          <w:spacing w:val="-56"/>
          <w:sz w:val="24"/>
          <w:szCs w:val="24"/>
        </w:rPr>
        <w:t xml:space="preserve"> </w:t>
      </w:r>
      <w:r>
        <w:rPr>
          <w:spacing w:val="2"/>
          <w:sz w:val="24"/>
          <w:szCs w:val="24"/>
        </w:rPr>
        <w:t>…</w:t>
      </w:r>
      <w:r>
        <w:rPr>
          <w:spacing w:val="-31"/>
          <w:sz w:val="24"/>
          <w:szCs w:val="24"/>
        </w:rPr>
        <w:t xml:space="preserve"> </w:t>
      </w:r>
      <w:r>
        <w:rPr>
          <w:spacing w:val="2"/>
          <w:sz w:val="24"/>
          <w:szCs w:val="24"/>
        </w:rPr>
        <w:t>…</w:t>
      </w:r>
      <w:r>
        <w:rPr>
          <w:spacing w:val="-29"/>
          <w:sz w:val="24"/>
          <w:szCs w:val="24"/>
        </w:rPr>
        <w:t xml:space="preserve"> </w:t>
      </w:r>
      <w:r>
        <w:rPr>
          <w:spacing w:val="2"/>
          <w:sz w:val="24"/>
          <w:szCs w:val="24"/>
        </w:rPr>
        <w:t>…</w:t>
      </w:r>
      <w:r>
        <w:rPr>
          <w:spacing w:val="-31"/>
          <w:sz w:val="24"/>
          <w:szCs w:val="24"/>
        </w:rPr>
        <w:t xml:space="preserve"> </w:t>
      </w:r>
      <w:r>
        <w:rPr>
          <w:spacing w:val="2"/>
          <w:sz w:val="24"/>
          <w:szCs w:val="24"/>
        </w:rPr>
        <w:t>…</w:t>
      </w:r>
      <w:r>
        <w:rPr>
          <w:spacing w:val="-29"/>
          <w:sz w:val="24"/>
          <w:szCs w:val="24"/>
        </w:rPr>
        <w:t xml:space="preserve"> </w:t>
      </w:r>
      <w:r>
        <w:rPr>
          <w:spacing w:val="2"/>
          <w:sz w:val="24"/>
          <w:szCs w:val="24"/>
        </w:rPr>
        <w:t>…</w:t>
      </w:r>
      <w:r>
        <w:rPr>
          <w:spacing w:val="-32"/>
          <w:sz w:val="24"/>
          <w:szCs w:val="24"/>
        </w:rPr>
        <w:t xml:space="preserve"> </w:t>
      </w:r>
      <w:r>
        <w:rPr>
          <w:spacing w:val="2"/>
          <w:sz w:val="24"/>
          <w:szCs w:val="24"/>
        </w:rPr>
        <w:t>…</w:t>
      </w:r>
      <w:r>
        <w:rPr>
          <w:spacing w:val="-29"/>
          <w:sz w:val="24"/>
          <w:szCs w:val="24"/>
        </w:rPr>
        <w:t xml:space="preserve"> </w:t>
      </w:r>
      <w:r>
        <w:rPr>
          <w:spacing w:val="2"/>
          <w:sz w:val="24"/>
          <w:szCs w:val="24"/>
        </w:rPr>
        <w:t>…</w:t>
      </w:r>
      <w:r>
        <w:rPr>
          <w:spacing w:val="-31"/>
          <w:sz w:val="24"/>
          <w:szCs w:val="24"/>
        </w:rPr>
        <w:t xml:space="preserve"> </w:t>
      </w:r>
      <w:r>
        <w:rPr>
          <w:spacing w:val="2"/>
          <w:sz w:val="24"/>
          <w:szCs w:val="24"/>
        </w:rPr>
        <w:t>…</w:t>
      </w:r>
      <w:r>
        <w:rPr>
          <w:rFonts w:ascii="宋体" w:hAnsi="宋体" w:eastAsia="宋体" w:cs="宋体"/>
          <w:spacing w:val="2"/>
          <w:sz w:val="24"/>
          <w:szCs w:val="24"/>
        </w:rPr>
        <w:t>所在页码</w:t>
      </w:r>
    </w:p>
    <w:p w14:paraId="16BD38D8">
      <w:pPr>
        <w:pStyle w:val="4"/>
        <w:spacing w:before="162" w:line="360" w:lineRule="auto"/>
        <w:ind w:left="166"/>
        <w:rPr>
          <w:rFonts w:ascii="宋体" w:hAnsi="宋体" w:eastAsia="宋体" w:cs="宋体"/>
          <w:sz w:val="24"/>
          <w:szCs w:val="24"/>
        </w:rPr>
      </w:pPr>
      <w:r>
        <w:rPr>
          <w:rFonts w:ascii="宋体" w:hAnsi="宋体" w:eastAsia="宋体" w:cs="宋体"/>
          <w:spacing w:val="-4"/>
          <w:sz w:val="24"/>
          <w:szCs w:val="24"/>
        </w:rPr>
        <w:t>18.竞争性磋商最终报价表</w:t>
      </w:r>
      <w:r>
        <w:rPr>
          <w:rFonts w:ascii="宋体" w:hAnsi="宋体" w:eastAsia="宋体" w:cs="宋体"/>
          <w:spacing w:val="-61"/>
          <w:sz w:val="24"/>
          <w:szCs w:val="24"/>
        </w:rPr>
        <w:t xml:space="preserve"> </w:t>
      </w:r>
      <w:r>
        <w:rPr>
          <w:spacing w:val="-4"/>
          <w:sz w:val="24"/>
          <w:szCs w:val="24"/>
        </w:rPr>
        <w:t>…</w:t>
      </w:r>
      <w:r>
        <w:rPr>
          <w:spacing w:val="-32"/>
          <w:sz w:val="24"/>
          <w:szCs w:val="24"/>
        </w:rPr>
        <w:t xml:space="preserve"> </w:t>
      </w:r>
      <w:r>
        <w:rPr>
          <w:spacing w:val="-4"/>
          <w:sz w:val="24"/>
          <w:szCs w:val="24"/>
        </w:rPr>
        <w:t>…</w:t>
      </w:r>
      <w:r>
        <w:rPr>
          <w:spacing w:val="-29"/>
          <w:sz w:val="24"/>
          <w:szCs w:val="24"/>
        </w:rPr>
        <w:t xml:space="preserve"> </w:t>
      </w:r>
      <w:r>
        <w:rPr>
          <w:spacing w:val="-4"/>
          <w:sz w:val="24"/>
          <w:szCs w:val="24"/>
        </w:rPr>
        <w:t>…</w:t>
      </w:r>
      <w:r>
        <w:rPr>
          <w:spacing w:val="-31"/>
          <w:sz w:val="24"/>
          <w:szCs w:val="24"/>
        </w:rPr>
        <w:t xml:space="preserve"> </w:t>
      </w:r>
      <w:r>
        <w:rPr>
          <w:spacing w:val="-4"/>
          <w:sz w:val="24"/>
          <w:szCs w:val="24"/>
        </w:rPr>
        <w:t>…</w:t>
      </w:r>
      <w:r>
        <w:rPr>
          <w:spacing w:val="-29"/>
          <w:sz w:val="24"/>
          <w:szCs w:val="24"/>
        </w:rPr>
        <w:t xml:space="preserve"> </w:t>
      </w:r>
      <w:r>
        <w:rPr>
          <w:spacing w:val="-4"/>
          <w:sz w:val="24"/>
          <w:szCs w:val="24"/>
        </w:rPr>
        <w:t>…</w:t>
      </w:r>
      <w:r>
        <w:rPr>
          <w:spacing w:val="-31"/>
          <w:sz w:val="24"/>
          <w:szCs w:val="24"/>
        </w:rPr>
        <w:t xml:space="preserve"> </w:t>
      </w:r>
      <w:r>
        <w:rPr>
          <w:spacing w:val="-4"/>
          <w:sz w:val="24"/>
          <w:szCs w:val="24"/>
        </w:rPr>
        <w:t>…</w:t>
      </w:r>
      <w:r>
        <w:rPr>
          <w:spacing w:val="-29"/>
          <w:sz w:val="24"/>
          <w:szCs w:val="24"/>
        </w:rPr>
        <w:t xml:space="preserve"> </w:t>
      </w:r>
      <w:r>
        <w:rPr>
          <w:spacing w:val="-4"/>
          <w:sz w:val="24"/>
          <w:szCs w:val="24"/>
        </w:rPr>
        <w:t>…</w:t>
      </w:r>
      <w:r>
        <w:rPr>
          <w:spacing w:val="-31"/>
          <w:sz w:val="24"/>
          <w:szCs w:val="24"/>
        </w:rPr>
        <w:t xml:space="preserve"> </w:t>
      </w:r>
      <w:r>
        <w:rPr>
          <w:spacing w:val="-4"/>
          <w:sz w:val="24"/>
          <w:szCs w:val="24"/>
        </w:rPr>
        <w:t>…</w:t>
      </w:r>
      <w:r>
        <w:rPr>
          <w:spacing w:val="-29"/>
          <w:sz w:val="24"/>
          <w:szCs w:val="24"/>
        </w:rPr>
        <w:t xml:space="preserve"> </w:t>
      </w:r>
      <w:r>
        <w:rPr>
          <w:spacing w:val="-4"/>
          <w:sz w:val="24"/>
          <w:szCs w:val="24"/>
        </w:rPr>
        <w:t>…</w:t>
      </w:r>
      <w:r>
        <w:rPr>
          <w:spacing w:val="-32"/>
          <w:sz w:val="24"/>
          <w:szCs w:val="24"/>
        </w:rPr>
        <w:t xml:space="preserve"> </w:t>
      </w:r>
      <w:r>
        <w:rPr>
          <w:spacing w:val="-4"/>
          <w:sz w:val="24"/>
          <w:szCs w:val="24"/>
        </w:rPr>
        <w:t>…</w:t>
      </w:r>
      <w:r>
        <w:rPr>
          <w:spacing w:val="-29"/>
          <w:sz w:val="24"/>
          <w:szCs w:val="24"/>
        </w:rPr>
        <w:t xml:space="preserve"> </w:t>
      </w:r>
      <w:r>
        <w:rPr>
          <w:spacing w:val="-4"/>
          <w:sz w:val="24"/>
          <w:szCs w:val="24"/>
        </w:rPr>
        <w:t>…</w:t>
      </w:r>
      <w:r>
        <w:rPr>
          <w:spacing w:val="-31"/>
          <w:sz w:val="24"/>
          <w:szCs w:val="24"/>
        </w:rPr>
        <w:t xml:space="preserve"> </w:t>
      </w:r>
      <w:r>
        <w:rPr>
          <w:spacing w:val="-4"/>
          <w:sz w:val="24"/>
          <w:szCs w:val="24"/>
        </w:rPr>
        <w:t>…</w:t>
      </w:r>
      <w:r>
        <w:rPr>
          <w:spacing w:val="-29"/>
          <w:sz w:val="24"/>
          <w:szCs w:val="24"/>
        </w:rPr>
        <w:t xml:space="preserve"> </w:t>
      </w:r>
      <w:r>
        <w:rPr>
          <w:spacing w:val="-4"/>
          <w:sz w:val="24"/>
          <w:szCs w:val="24"/>
        </w:rPr>
        <w:t>…</w:t>
      </w:r>
      <w:r>
        <w:rPr>
          <w:spacing w:val="-31"/>
          <w:sz w:val="24"/>
          <w:szCs w:val="24"/>
        </w:rPr>
        <w:t xml:space="preserve"> </w:t>
      </w:r>
      <w:r>
        <w:rPr>
          <w:spacing w:val="-4"/>
          <w:sz w:val="24"/>
          <w:szCs w:val="24"/>
        </w:rPr>
        <w:t>…</w:t>
      </w:r>
      <w:r>
        <w:rPr>
          <w:spacing w:val="-29"/>
          <w:sz w:val="24"/>
          <w:szCs w:val="24"/>
        </w:rPr>
        <w:t xml:space="preserve"> </w:t>
      </w:r>
      <w:r>
        <w:rPr>
          <w:spacing w:val="-4"/>
          <w:sz w:val="24"/>
          <w:szCs w:val="24"/>
        </w:rPr>
        <w:t>…</w:t>
      </w:r>
      <w:r>
        <w:rPr>
          <w:spacing w:val="-31"/>
          <w:sz w:val="24"/>
          <w:szCs w:val="24"/>
        </w:rPr>
        <w:t xml:space="preserve"> </w:t>
      </w:r>
      <w:r>
        <w:rPr>
          <w:spacing w:val="-4"/>
          <w:sz w:val="24"/>
          <w:szCs w:val="24"/>
        </w:rPr>
        <w:t>…</w:t>
      </w:r>
      <w:r>
        <w:rPr>
          <w:rFonts w:ascii="宋体" w:hAnsi="宋体" w:eastAsia="宋体" w:cs="宋体"/>
          <w:spacing w:val="-4"/>
          <w:sz w:val="24"/>
          <w:szCs w:val="24"/>
        </w:rPr>
        <w:t>所在页码</w:t>
      </w:r>
    </w:p>
    <w:p w14:paraId="56D06D16">
      <w:pPr>
        <w:spacing w:line="360" w:lineRule="auto"/>
        <w:rPr>
          <w:rFonts w:ascii="宋体" w:hAnsi="宋体" w:eastAsia="宋体" w:cs="宋体"/>
          <w:sz w:val="24"/>
          <w:szCs w:val="24"/>
        </w:rPr>
        <w:sectPr>
          <w:footerReference r:id="rId15" w:type="default"/>
          <w:pgSz w:w="11906" w:h="16838"/>
          <w:pgMar w:top="1440" w:right="1800" w:bottom="1440" w:left="1800" w:header="0" w:footer="987" w:gutter="0"/>
          <w:pgNumType w:fmt="decimal"/>
          <w:cols w:space="720" w:num="1"/>
        </w:sectPr>
      </w:pPr>
    </w:p>
    <w:p w14:paraId="29C710FB">
      <w:pPr>
        <w:spacing w:before="98" w:line="220" w:lineRule="auto"/>
        <w:ind w:left="156"/>
        <w:rPr>
          <w:rFonts w:ascii="宋体" w:hAnsi="宋体" w:eastAsia="宋体" w:cs="宋体"/>
          <w:sz w:val="30"/>
          <w:szCs w:val="30"/>
        </w:rPr>
      </w:pPr>
      <w:r>
        <w:rPr>
          <w:rFonts w:ascii="宋体" w:hAnsi="宋体" w:eastAsia="宋体" w:cs="宋体"/>
          <w:b/>
          <w:bCs/>
          <w:spacing w:val="-5"/>
          <w:sz w:val="30"/>
          <w:szCs w:val="30"/>
        </w:rPr>
        <w:t>01.磋商函</w:t>
      </w:r>
    </w:p>
    <w:p w14:paraId="411C4AF2">
      <w:pPr>
        <w:pStyle w:val="4"/>
        <w:spacing w:line="334" w:lineRule="auto"/>
      </w:pPr>
    </w:p>
    <w:p w14:paraId="1A4337A7">
      <w:pPr>
        <w:pStyle w:val="4"/>
        <w:spacing w:line="335" w:lineRule="auto"/>
      </w:pPr>
    </w:p>
    <w:p w14:paraId="76F582E5">
      <w:pPr>
        <w:keepNext w:val="0"/>
        <w:keepLines w:val="0"/>
        <w:pageBreakBefore w:val="0"/>
        <w:widowControl/>
        <w:kinsoku w:val="0"/>
        <w:wordWrap/>
        <w:overflowPunct/>
        <w:topLinePunct w:val="0"/>
        <w:autoSpaceDE w:val="0"/>
        <w:autoSpaceDN w:val="0"/>
        <w:bidi w:val="0"/>
        <w:adjustRightInd w:val="0"/>
        <w:snapToGrid w:val="0"/>
        <w:spacing w:before="91" w:line="221" w:lineRule="auto"/>
        <w:ind w:left="4337"/>
        <w:textAlignment w:val="baseline"/>
        <w:outlineLvl w:val="2"/>
        <w:rPr>
          <w:rFonts w:ascii="宋体" w:hAnsi="宋体" w:eastAsia="宋体" w:cs="宋体"/>
          <w:sz w:val="28"/>
          <w:szCs w:val="28"/>
        </w:rPr>
      </w:pPr>
      <w:r>
        <w:rPr>
          <w:rFonts w:ascii="宋体" w:hAnsi="宋体" w:eastAsia="宋体" w:cs="宋体"/>
          <w:b/>
          <w:bCs/>
          <w:spacing w:val="-6"/>
          <w:sz w:val="28"/>
          <w:szCs w:val="28"/>
        </w:rPr>
        <w:t>磋商函</w:t>
      </w:r>
    </w:p>
    <w:p w14:paraId="2D273275">
      <w:pPr>
        <w:pStyle w:val="4"/>
        <w:spacing w:line="337" w:lineRule="auto"/>
      </w:pPr>
    </w:p>
    <w:p w14:paraId="0025A293">
      <w:pPr>
        <w:pStyle w:val="4"/>
        <w:spacing w:line="338" w:lineRule="auto"/>
      </w:pPr>
    </w:p>
    <w:p w14:paraId="57F14FBF">
      <w:pPr>
        <w:spacing w:before="65" w:line="227" w:lineRule="auto"/>
        <w:ind w:left="150"/>
        <w:rPr>
          <w:rFonts w:hint="eastAsia" w:ascii="宋体" w:hAnsi="宋体" w:eastAsia="宋体" w:cs="宋体"/>
          <w:sz w:val="24"/>
          <w:szCs w:val="24"/>
          <w:lang w:eastAsia="zh-CN"/>
        </w:rPr>
      </w:pPr>
      <w:r>
        <w:rPr>
          <w:rFonts w:ascii="宋体" w:hAnsi="宋体" w:eastAsia="宋体" w:cs="宋体"/>
          <w:b/>
          <w:bCs/>
          <w:spacing w:val="8"/>
          <w:sz w:val="24"/>
          <w:szCs w:val="24"/>
        </w:rPr>
        <w:t>致：</w:t>
      </w:r>
      <w:r>
        <w:rPr>
          <w:rFonts w:hint="eastAsia" w:ascii="宋体" w:hAnsi="宋体" w:eastAsia="宋体" w:cs="宋体"/>
          <w:b/>
          <w:bCs/>
          <w:spacing w:val="8"/>
          <w:sz w:val="24"/>
          <w:szCs w:val="24"/>
          <w:lang w:eastAsia="zh-CN"/>
        </w:rPr>
        <w:t>青海成韵项目管理咨询有限公司</w:t>
      </w:r>
    </w:p>
    <w:p w14:paraId="664855DB">
      <w:pPr>
        <w:spacing w:before="164" w:line="362" w:lineRule="auto"/>
        <w:ind w:left="172" w:firstLine="459"/>
        <w:rPr>
          <w:rFonts w:ascii="宋体" w:hAnsi="宋体" w:eastAsia="宋体" w:cs="宋体"/>
          <w:sz w:val="24"/>
          <w:szCs w:val="24"/>
        </w:rPr>
      </w:pPr>
      <w:r>
        <w:rPr>
          <w:rFonts w:ascii="宋体" w:hAnsi="宋体" w:eastAsia="宋体" w:cs="宋体"/>
          <w:spacing w:val="10"/>
          <w:sz w:val="24"/>
          <w:szCs w:val="24"/>
        </w:rPr>
        <w:t>我们收到</w:t>
      </w:r>
      <w:r>
        <w:rPr>
          <w:rFonts w:ascii="宋体" w:hAnsi="宋体" w:eastAsia="宋体" w:cs="宋体"/>
          <w:spacing w:val="10"/>
          <w:sz w:val="24"/>
          <w:szCs w:val="24"/>
          <w:u w:val="single" w:color="auto"/>
        </w:rPr>
        <w:t>采购项目名称（采购项目编号）</w:t>
      </w:r>
      <w:r>
        <w:rPr>
          <w:rFonts w:ascii="宋体" w:hAnsi="宋体" w:eastAsia="宋体" w:cs="宋体"/>
          <w:spacing w:val="10"/>
          <w:sz w:val="24"/>
          <w:szCs w:val="24"/>
        </w:rPr>
        <w:t>竞争性磋商文件，经研究</w:t>
      </w:r>
      <w:r>
        <w:rPr>
          <w:rFonts w:ascii="宋体" w:hAnsi="宋体" w:eastAsia="宋体" w:cs="宋体"/>
          <w:spacing w:val="9"/>
          <w:sz w:val="24"/>
          <w:szCs w:val="24"/>
        </w:rPr>
        <w:t>，法定代表人（姓名、职务</w:t>
      </w:r>
      <w:r>
        <w:rPr>
          <w:rFonts w:ascii="宋体" w:hAnsi="宋体" w:eastAsia="宋体" w:cs="宋体"/>
          <w:sz w:val="24"/>
          <w:szCs w:val="24"/>
        </w:rPr>
        <w:t xml:space="preserve"> </w:t>
      </w:r>
      <w:r>
        <w:rPr>
          <w:rFonts w:ascii="宋体" w:hAnsi="宋体" w:eastAsia="宋体" w:cs="宋体"/>
          <w:spacing w:val="9"/>
          <w:sz w:val="24"/>
          <w:szCs w:val="24"/>
        </w:rPr>
        <w:t>) 正式授权（委托代理人姓名、职务）代表</w:t>
      </w:r>
      <w:r>
        <w:rPr>
          <w:rFonts w:hint="eastAsia" w:ascii="宋体" w:hAnsi="宋体" w:eastAsia="宋体" w:cs="宋体"/>
          <w:spacing w:val="9"/>
          <w:sz w:val="24"/>
          <w:szCs w:val="24"/>
          <w:lang w:eastAsia="zh-CN"/>
        </w:rPr>
        <w:t>供应商</w:t>
      </w:r>
      <w:r>
        <w:rPr>
          <w:rFonts w:ascii="宋体" w:hAnsi="宋体" w:eastAsia="宋体" w:cs="宋体"/>
          <w:spacing w:val="9"/>
          <w:sz w:val="24"/>
          <w:szCs w:val="24"/>
        </w:rPr>
        <w:t>（</w:t>
      </w:r>
      <w:r>
        <w:rPr>
          <w:rFonts w:hint="eastAsia" w:ascii="宋体" w:hAnsi="宋体" w:eastAsia="宋体" w:cs="宋体"/>
          <w:spacing w:val="9"/>
          <w:sz w:val="24"/>
          <w:szCs w:val="24"/>
          <w:lang w:eastAsia="zh-CN"/>
        </w:rPr>
        <w:t>供应商</w:t>
      </w:r>
      <w:r>
        <w:rPr>
          <w:rFonts w:ascii="宋体" w:hAnsi="宋体" w:eastAsia="宋体" w:cs="宋体"/>
          <w:spacing w:val="8"/>
          <w:sz w:val="24"/>
          <w:szCs w:val="24"/>
        </w:rPr>
        <w:t>名称、地址）提交投标文件。</w:t>
      </w:r>
    </w:p>
    <w:p w14:paraId="27FA6F60">
      <w:pPr>
        <w:spacing w:before="31" w:line="227" w:lineRule="auto"/>
        <w:ind w:left="629"/>
        <w:rPr>
          <w:rFonts w:ascii="宋体" w:hAnsi="宋体" w:eastAsia="宋体" w:cs="宋体"/>
          <w:sz w:val="24"/>
          <w:szCs w:val="24"/>
        </w:rPr>
      </w:pPr>
      <w:r>
        <w:rPr>
          <w:rFonts w:ascii="宋体" w:hAnsi="宋体" w:eastAsia="宋体" w:cs="宋体"/>
          <w:spacing w:val="8"/>
          <w:sz w:val="24"/>
          <w:szCs w:val="24"/>
        </w:rPr>
        <w:t>据此函，签字代表宣布同意如下：</w:t>
      </w:r>
    </w:p>
    <w:p w14:paraId="263A5432">
      <w:pPr>
        <w:spacing w:before="162" w:line="362" w:lineRule="auto"/>
        <w:ind w:left="149" w:right="2" w:firstLine="496"/>
        <w:rPr>
          <w:rFonts w:ascii="宋体" w:hAnsi="宋体" w:eastAsia="宋体" w:cs="宋体"/>
          <w:sz w:val="24"/>
          <w:szCs w:val="24"/>
        </w:rPr>
      </w:pPr>
      <w:r>
        <w:rPr>
          <w:rFonts w:ascii="宋体" w:hAnsi="宋体" w:eastAsia="宋体" w:cs="宋体"/>
          <w:spacing w:val="9"/>
          <w:sz w:val="24"/>
          <w:szCs w:val="24"/>
        </w:rPr>
        <w:t>1.我方已详阅竞争性磋商文件的全部内容，包括澄清、修改条款等有关附件，承诺对其完全理</w:t>
      </w:r>
      <w:r>
        <w:rPr>
          <w:rFonts w:ascii="宋体" w:hAnsi="宋体" w:eastAsia="宋体" w:cs="宋体"/>
          <w:spacing w:val="3"/>
          <w:sz w:val="24"/>
          <w:szCs w:val="24"/>
        </w:rPr>
        <w:t xml:space="preserve"> </w:t>
      </w:r>
      <w:r>
        <w:rPr>
          <w:rFonts w:ascii="宋体" w:hAnsi="宋体" w:eastAsia="宋体" w:cs="宋体"/>
          <w:spacing w:val="6"/>
          <w:sz w:val="24"/>
          <w:szCs w:val="24"/>
        </w:rPr>
        <w:t>解并接受。</w:t>
      </w:r>
    </w:p>
    <w:p w14:paraId="4F7F2FE0">
      <w:pPr>
        <w:spacing w:before="32" w:line="364" w:lineRule="auto"/>
        <w:ind w:left="149" w:right="2" w:firstLine="483"/>
        <w:rPr>
          <w:rFonts w:ascii="宋体" w:hAnsi="宋体" w:eastAsia="宋体" w:cs="宋体"/>
          <w:sz w:val="24"/>
          <w:szCs w:val="24"/>
        </w:rPr>
      </w:pPr>
      <w:r>
        <w:rPr>
          <w:rFonts w:ascii="宋体" w:hAnsi="宋体" w:eastAsia="宋体" w:cs="宋体"/>
          <w:spacing w:val="8"/>
          <w:sz w:val="24"/>
          <w:szCs w:val="24"/>
        </w:rPr>
        <w:t>2.投标有效期：从提交投标文件的截止之日起</w:t>
      </w:r>
      <w:r>
        <w:rPr>
          <w:rFonts w:ascii="宋体" w:hAnsi="宋体" w:eastAsia="宋体" w:cs="宋体"/>
          <w:spacing w:val="8"/>
          <w:sz w:val="24"/>
          <w:szCs w:val="24"/>
          <w:u w:val="single" w:color="auto"/>
        </w:rPr>
        <w:t xml:space="preserve">  60  </w:t>
      </w:r>
      <w:r>
        <w:rPr>
          <w:rFonts w:ascii="宋体" w:hAnsi="宋体" w:eastAsia="宋体" w:cs="宋体"/>
          <w:spacing w:val="-55"/>
          <w:sz w:val="24"/>
          <w:szCs w:val="24"/>
        </w:rPr>
        <w:t xml:space="preserve"> </w:t>
      </w:r>
      <w:r>
        <w:rPr>
          <w:rFonts w:ascii="宋体" w:hAnsi="宋体" w:eastAsia="宋体" w:cs="宋体"/>
          <w:spacing w:val="8"/>
          <w:sz w:val="24"/>
          <w:szCs w:val="24"/>
        </w:rPr>
        <w:t>日历日内有效。</w:t>
      </w:r>
      <w:r>
        <w:rPr>
          <w:rFonts w:ascii="宋体" w:hAnsi="宋体" w:eastAsia="宋体" w:cs="宋体"/>
          <w:spacing w:val="7"/>
          <w:sz w:val="24"/>
          <w:szCs w:val="24"/>
        </w:rPr>
        <w:t>如果我方在投标有效期内</w:t>
      </w:r>
      <w:r>
        <w:rPr>
          <w:rFonts w:ascii="宋体" w:hAnsi="宋体" w:eastAsia="宋体" w:cs="宋体"/>
          <w:sz w:val="24"/>
          <w:szCs w:val="24"/>
        </w:rPr>
        <w:t xml:space="preserve"> </w:t>
      </w:r>
      <w:r>
        <w:rPr>
          <w:rFonts w:ascii="宋体" w:hAnsi="宋体" w:eastAsia="宋体" w:cs="宋体"/>
          <w:spacing w:val="9"/>
          <w:sz w:val="24"/>
          <w:szCs w:val="24"/>
        </w:rPr>
        <w:t>撤回投标或中标后不签约的，投标保证金将被贵方没收。</w:t>
      </w:r>
    </w:p>
    <w:p w14:paraId="4E3BAD3B">
      <w:pPr>
        <w:spacing w:before="29" w:line="227" w:lineRule="auto"/>
        <w:ind w:right="2" w:firstLine="516" w:firstLineChars="200"/>
        <w:jc w:val="left"/>
        <w:rPr>
          <w:rFonts w:hint="eastAsia" w:ascii="宋体" w:hAnsi="宋体" w:eastAsia="宋体" w:cs="宋体"/>
          <w:sz w:val="24"/>
          <w:szCs w:val="24"/>
          <w:lang w:eastAsia="zh-CN"/>
        </w:rPr>
      </w:pPr>
      <w:r>
        <w:rPr>
          <w:rFonts w:ascii="宋体" w:hAnsi="宋体" w:eastAsia="宋体" w:cs="宋体"/>
          <w:spacing w:val="9"/>
          <w:sz w:val="24"/>
          <w:szCs w:val="24"/>
        </w:rPr>
        <w:t>3.我方同意按照贵方要求提供与投标有关的一切数据或资料，理解并接受贵方制定的评标办法</w:t>
      </w:r>
      <w:r>
        <w:rPr>
          <w:rFonts w:hint="eastAsia" w:ascii="宋体" w:hAnsi="宋体" w:eastAsia="宋体" w:cs="宋体"/>
          <w:sz w:val="24"/>
          <w:szCs w:val="24"/>
          <w:lang w:eastAsia="zh-CN"/>
        </w:rPr>
        <w:t>。</w:t>
      </w:r>
    </w:p>
    <w:p w14:paraId="04530C94">
      <w:pPr>
        <w:spacing w:before="29" w:line="227" w:lineRule="auto"/>
        <w:ind w:right="2" w:firstLine="512" w:firstLineChars="200"/>
        <w:jc w:val="left"/>
        <w:rPr>
          <w:rFonts w:ascii="宋体" w:hAnsi="宋体" w:eastAsia="宋体" w:cs="宋体"/>
          <w:sz w:val="24"/>
          <w:szCs w:val="24"/>
        </w:rPr>
      </w:pPr>
      <w:r>
        <w:rPr>
          <w:rFonts w:ascii="宋体" w:hAnsi="宋体" w:eastAsia="宋体" w:cs="宋体"/>
          <w:spacing w:val="8"/>
          <w:sz w:val="24"/>
          <w:szCs w:val="24"/>
        </w:rPr>
        <w:t>4.与本投标有关的一切正式往来通讯请寄：</w:t>
      </w:r>
    </w:p>
    <w:p w14:paraId="3ABE5E7B">
      <w:pPr>
        <w:pStyle w:val="4"/>
        <w:spacing w:line="252" w:lineRule="auto"/>
        <w:rPr>
          <w:sz w:val="24"/>
          <w:szCs w:val="24"/>
        </w:rPr>
      </w:pPr>
    </w:p>
    <w:p w14:paraId="4EA1936A">
      <w:pPr>
        <w:pStyle w:val="4"/>
        <w:spacing w:line="252" w:lineRule="auto"/>
        <w:rPr>
          <w:sz w:val="24"/>
          <w:szCs w:val="24"/>
        </w:rPr>
      </w:pPr>
    </w:p>
    <w:p w14:paraId="36A78A13">
      <w:pPr>
        <w:spacing w:before="65" w:line="228" w:lineRule="auto"/>
        <w:ind w:left="150"/>
        <w:rPr>
          <w:rFonts w:ascii="宋体" w:hAnsi="宋体" w:eastAsia="宋体" w:cs="宋体"/>
          <w:sz w:val="24"/>
          <w:szCs w:val="24"/>
        </w:rPr>
      </w:pPr>
      <w:r>
        <w:rPr>
          <w:rFonts w:ascii="宋体" w:hAnsi="宋体" w:eastAsia="宋体" w:cs="宋体"/>
          <w:spacing w:val="4"/>
          <w:sz w:val="24"/>
          <w:szCs w:val="24"/>
        </w:rPr>
        <w:t>地址：</w:t>
      </w:r>
      <w:r>
        <w:rPr>
          <w:rFonts w:ascii="宋体" w:hAnsi="宋体" w:eastAsia="宋体" w:cs="宋体"/>
          <w:spacing w:val="5"/>
          <w:sz w:val="24"/>
          <w:szCs w:val="24"/>
          <w:u w:val="single" w:color="auto"/>
        </w:rPr>
        <w:t xml:space="preserve">               </w:t>
      </w:r>
      <w:r>
        <w:rPr>
          <w:rFonts w:ascii="宋体" w:hAnsi="宋体" w:eastAsia="宋体" w:cs="宋体"/>
          <w:spacing w:val="7"/>
          <w:sz w:val="24"/>
          <w:szCs w:val="24"/>
        </w:rPr>
        <w:t xml:space="preserve">          </w:t>
      </w:r>
      <w:r>
        <w:rPr>
          <w:rFonts w:ascii="宋体" w:hAnsi="宋体" w:eastAsia="宋体" w:cs="宋体"/>
          <w:spacing w:val="4"/>
          <w:sz w:val="24"/>
          <w:szCs w:val="24"/>
        </w:rPr>
        <w:t>邮编：</w:t>
      </w:r>
      <w:r>
        <w:rPr>
          <w:rFonts w:ascii="宋体" w:hAnsi="宋体" w:eastAsia="宋体" w:cs="宋体"/>
          <w:sz w:val="24"/>
          <w:szCs w:val="24"/>
          <w:u w:val="single" w:color="auto"/>
        </w:rPr>
        <w:t xml:space="preserve">               </w:t>
      </w:r>
    </w:p>
    <w:p w14:paraId="69D7CBF7">
      <w:pPr>
        <w:spacing w:before="162" w:line="227" w:lineRule="auto"/>
        <w:ind w:left="175"/>
        <w:rPr>
          <w:rFonts w:ascii="宋体" w:hAnsi="宋体" w:eastAsia="宋体" w:cs="宋体"/>
          <w:sz w:val="24"/>
          <w:szCs w:val="24"/>
        </w:rPr>
      </w:pPr>
      <w:r>
        <w:rPr>
          <w:rFonts w:ascii="宋体" w:hAnsi="宋体" w:eastAsia="宋体" w:cs="宋体"/>
          <w:spacing w:val="3"/>
          <w:sz w:val="24"/>
          <w:szCs w:val="24"/>
        </w:rPr>
        <w:t>电话：</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pacing w:val="3"/>
          <w:sz w:val="24"/>
          <w:szCs w:val="24"/>
        </w:rPr>
        <w:t>传真：</w:t>
      </w:r>
      <w:r>
        <w:rPr>
          <w:rFonts w:ascii="宋体" w:hAnsi="宋体" w:eastAsia="宋体" w:cs="宋体"/>
          <w:sz w:val="24"/>
          <w:szCs w:val="24"/>
          <w:u w:val="single" w:color="auto"/>
        </w:rPr>
        <w:t xml:space="preserve">               </w:t>
      </w:r>
    </w:p>
    <w:p w14:paraId="2D6BDB6B">
      <w:pPr>
        <w:spacing w:before="162" w:line="228" w:lineRule="auto"/>
        <w:ind w:left="151"/>
        <w:rPr>
          <w:rFonts w:ascii="宋体" w:hAnsi="宋体" w:eastAsia="宋体" w:cs="宋体"/>
          <w:sz w:val="24"/>
          <w:szCs w:val="24"/>
        </w:rPr>
      </w:pPr>
      <w:r>
        <w:rPr>
          <w:rFonts w:ascii="宋体" w:hAnsi="宋体" w:eastAsia="宋体" w:cs="宋体"/>
          <w:spacing w:val="6"/>
          <w:sz w:val="24"/>
          <w:szCs w:val="24"/>
        </w:rPr>
        <w:t xml:space="preserve">法定代表人姓名： </w:t>
      </w:r>
      <w:r>
        <w:rPr>
          <w:rFonts w:ascii="宋体" w:hAnsi="宋体" w:eastAsia="宋体" w:cs="宋体"/>
          <w:spacing w:val="6"/>
          <w:sz w:val="24"/>
          <w:szCs w:val="24"/>
          <w:u w:val="single" w:color="auto"/>
        </w:rPr>
        <w:t xml:space="preserve">           </w:t>
      </w:r>
      <w:r>
        <w:rPr>
          <w:rFonts w:ascii="宋体" w:hAnsi="宋体" w:eastAsia="宋体" w:cs="宋体"/>
          <w:spacing w:val="12"/>
          <w:sz w:val="24"/>
          <w:szCs w:val="24"/>
        </w:rPr>
        <w:t xml:space="preserve">   </w:t>
      </w:r>
      <w:r>
        <w:rPr>
          <w:rFonts w:ascii="宋体" w:hAnsi="宋体" w:eastAsia="宋体" w:cs="宋体"/>
          <w:spacing w:val="6"/>
          <w:sz w:val="24"/>
          <w:szCs w:val="24"/>
        </w:rPr>
        <w:t>职务：</w:t>
      </w:r>
      <w:r>
        <w:rPr>
          <w:rFonts w:ascii="宋体" w:hAnsi="宋体" w:eastAsia="宋体" w:cs="宋体"/>
          <w:sz w:val="24"/>
          <w:szCs w:val="24"/>
          <w:u w:val="single" w:color="auto"/>
        </w:rPr>
        <w:t xml:space="preserve">               </w:t>
      </w:r>
    </w:p>
    <w:p w14:paraId="5AC777E2">
      <w:pPr>
        <w:pStyle w:val="4"/>
        <w:spacing w:line="303" w:lineRule="auto"/>
        <w:rPr>
          <w:sz w:val="24"/>
          <w:szCs w:val="24"/>
        </w:rPr>
      </w:pPr>
    </w:p>
    <w:p w14:paraId="164BC2E2">
      <w:pPr>
        <w:pStyle w:val="4"/>
        <w:spacing w:line="303" w:lineRule="auto"/>
        <w:rPr>
          <w:sz w:val="24"/>
          <w:szCs w:val="24"/>
        </w:rPr>
      </w:pPr>
    </w:p>
    <w:p w14:paraId="58D10CC3">
      <w:pPr>
        <w:pStyle w:val="4"/>
        <w:spacing w:line="303" w:lineRule="auto"/>
        <w:rPr>
          <w:sz w:val="24"/>
          <w:szCs w:val="24"/>
        </w:rPr>
      </w:pPr>
    </w:p>
    <w:p w14:paraId="3585A827">
      <w:pPr>
        <w:spacing w:before="65" w:line="227" w:lineRule="auto"/>
        <w:ind w:left="2649"/>
        <w:rPr>
          <w:rFonts w:ascii="宋体" w:hAnsi="宋体" w:eastAsia="宋体" w:cs="宋体"/>
          <w:sz w:val="24"/>
          <w:szCs w:val="24"/>
        </w:rPr>
      </w:pPr>
      <w:r>
        <w:rPr>
          <w:rFonts w:hint="eastAsia" w:ascii="宋体" w:hAnsi="宋体" w:eastAsia="宋体" w:cs="宋体"/>
          <w:b/>
          <w:bCs/>
          <w:spacing w:val="10"/>
          <w:sz w:val="24"/>
          <w:szCs w:val="24"/>
          <w:lang w:eastAsia="zh-CN"/>
        </w:rPr>
        <w:t>供应商</w:t>
      </w:r>
      <w:r>
        <w:rPr>
          <w:rFonts w:ascii="宋体" w:hAnsi="宋体" w:eastAsia="宋体" w:cs="宋体"/>
          <w:b/>
          <w:bCs/>
          <w:spacing w:val="-8"/>
          <w:sz w:val="24"/>
          <w:szCs w:val="24"/>
        </w:rPr>
        <w:t>：</w:t>
      </w:r>
      <w:r>
        <w:rPr>
          <w:rFonts w:ascii="宋体" w:hAnsi="宋体" w:eastAsia="宋体" w:cs="宋体"/>
          <w:spacing w:val="1"/>
          <w:sz w:val="24"/>
          <w:szCs w:val="24"/>
          <w:u w:val="single" w:color="auto"/>
        </w:rPr>
        <w:t xml:space="preserve">                         </w:t>
      </w:r>
      <w:r>
        <w:rPr>
          <w:rFonts w:ascii="宋体" w:hAnsi="宋体" w:eastAsia="宋体" w:cs="宋体"/>
          <w:b/>
          <w:bCs/>
          <w:spacing w:val="-8"/>
          <w:sz w:val="24"/>
          <w:szCs w:val="24"/>
        </w:rPr>
        <w:t>（</w:t>
      </w:r>
      <w:r>
        <w:rPr>
          <w:rFonts w:ascii="宋体" w:hAnsi="宋体" w:eastAsia="宋体" w:cs="宋体"/>
          <w:b/>
          <w:bCs/>
          <w:spacing w:val="10"/>
          <w:sz w:val="24"/>
          <w:szCs w:val="24"/>
        </w:rPr>
        <w:t>公章）</w:t>
      </w:r>
    </w:p>
    <w:p w14:paraId="796AAD83">
      <w:pPr>
        <w:spacing w:before="162" w:line="227" w:lineRule="auto"/>
        <w:ind w:left="2330"/>
        <w:rPr>
          <w:rFonts w:ascii="宋体" w:hAnsi="宋体" w:eastAsia="宋体" w:cs="宋体"/>
          <w:sz w:val="24"/>
          <w:szCs w:val="24"/>
        </w:rPr>
      </w:pPr>
      <w:r>
        <w:rPr>
          <w:rFonts w:ascii="宋体" w:hAnsi="宋体" w:eastAsia="宋体" w:cs="宋体"/>
          <w:b/>
          <w:bCs/>
          <w:spacing w:val="9"/>
          <w:sz w:val="24"/>
          <w:szCs w:val="24"/>
        </w:rPr>
        <w:t>法定代表人或委托代理人</w:t>
      </w:r>
      <w:r>
        <w:rPr>
          <w:rFonts w:ascii="宋体" w:hAnsi="宋体" w:eastAsia="宋体" w:cs="宋体"/>
          <w:b/>
          <w:bCs/>
          <w:spacing w:val="-6"/>
          <w:sz w:val="24"/>
          <w:szCs w:val="24"/>
        </w:rPr>
        <w:t>：</w:t>
      </w:r>
      <w:r>
        <w:rPr>
          <w:rFonts w:ascii="宋体" w:hAnsi="宋体" w:eastAsia="宋体" w:cs="宋体"/>
          <w:spacing w:val="5"/>
          <w:sz w:val="24"/>
          <w:szCs w:val="24"/>
          <w:u w:val="single" w:color="auto"/>
        </w:rPr>
        <w:t xml:space="preserve">        </w:t>
      </w:r>
      <w:r>
        <w:rPr>
          <w:rFonts w:ascii="宋体" w:hAnsi="宋体" w:eastAsia="宋体" w:cs="宋体"/>
          <w:b/>
          <w:bCs/>
          <w:spacing w:val="-6"/>
          <w:sz w:val="24"/>
          <w:szCs w:val="24"/>
        </w:rPr>
        <w:t>（</w:t>
      </w:r>
      <w:r>
        <w:rPr>
          <w:rFonts w:ascii="宋体" w:hAnsi="宋体" w:eastAsia="宋体" w:cs="宋体"/>
          <w:b/>
          <w:bCs/>
          <w:spacing w:val="9"/>
          <w:sz w:val="24"/>
          <w:szCs w:val="24"/>
        </w:rPr>
        <w:t>签字或盖章）</w:t>
      </w:r>
    </w:p>
    <w:p w14:paraId="5475F861">
      <w:pPr>
        <w:spacing w:before="162" w:line="228" w:lineRule="auto"/>
        <w:ind w:left="4018"/>
        <w:rPr>
          <w:rFonts w:ascii="宋体" w:hAnsi="宋体" w:eastAsia="宋体" w:cs="宋体"/>
          <w:sz w:val="24"/>
          <w:szCs w:val="24"/>
        </w:rPr>
      </w:pPr>
      <w:r>
        <w:rPr>
          <w:rFonts w:ascii="宋体" w:hAnsi="宋体" w:eastAsia="宋体" w:cs="宋体"/>
          <w:b/>
          <w:bCs/>
          <w:spacing w:val="-4"/>
          <w:sz w:val="24"/>
          <w:szCs w:val="24"/>
        </w:rPr>
        <w:t>年</w:t>
      </w:r>
      <w:r>
        <w:rPr>
          <w:rFonts w:ascii="宋体" w:hAnsi="宋体" w:eastAsia="宋体" w:cs="宋体"/>
          <w:spacing w:val="8"/>
          <w:sz w:val="24"/>
          <w:szCs w:val="24"/>
        </w:rPr>
        <w:t xml:space="preserve">    </w:t>
      </w:r>
      <w:r>
        <w:rPr>
          <w:rFonts w:ascii="宋体" w:hAnsi="宋体" w:eastAsia="宋体" w:cs="宋体"/>
          <w:b/>
          <w:bCs/>
          <w:spacing w:val="-4"/>
          <w:sz w:val="24"/>
          <w:szCs w:val="24"/>
        </w:rPr>
        <w:t>月</w:t>
      </w:r>
      <w:r>
        <w:rPr>
          <w:rFonts w:ascii="宋体" w:hAnsi="宋体" w:eastAsia="宋体" w:cs="宋体"/>
          <w:spacing w:val="17"/>
          <w:sz w:val="24"/>
          <w:szCs w:val="24"/>
        </w:rPr>
        <w:t xml:space="preserve">    </w:t>
      </w:r>
      <w:r>
        <w:rPr>
          <w:rFonts w:ascii="宋体" w:hAnsi="宋体" w:eastAsia="宋体" w:cs="宋体"/>
          <w:b/>
          <w:bCs/>
          <w:spacing w:val="-4"/>
          <w:sz w:val="24"/>
          <w:szCs w:val="24"/>
        </w:rPr>
        <w:t>日</w:t>
      </w:r>
    </w:p>
    <w:p w14:paraId="6AB96F38">
      <w:pPr>
        <w:spacing w:line="228" w:lineRule="auto"/>
        <w:rPr>
          <w:rFonts w:ascii="宋体" w:hAnsi="宋体" w:eastAsia="宋体" w:cs="宋体"/>
          <w:sz w:val="24"/>
          <w:szCs w:val="24"/>
        </w:rPr>
        <w:sectPr>
          <w:footerReference r:id="rId16" w:type="default"/>
          <w:pgSz w:w="11906" w:h="16838"/>
          <w:pgMar w:top="1440" w:right="1800" w:bottom="1440" w:left="1800" w:header="0" w:footer="987" w:gutter="0"/>
          <w:pgNumType w:fmt="decimal"/>
          <w:cols w:space="720" w:num="1"/>
        </w:sectPr>
      </w:pPr>
    </w:p>
    <w:p w14:paraId="200DAB5D">
      <w:pPr>
        <w:spacing w:before="97" w:line="218" w:lineRule="auto"/>
        <w:ind w:left="156"/>
        <w:outlineLvl w:val="0"/>
        <w:rPr>
          <w:rFonts w:ascii="宋体" w:hAnsi="宋体" w:eastAsia="宋体" w:cs="宋体"/>
          <w:sz w:val="30"/>
          <w:szCs w:val="30"/>
        </w:rPr>
      </w:pPr>
      <w:bookmarkStart w:id="102" w:name="_Toc6671"/>
      <w:bookmarkStart w:id="103" w:name="_Toc6241"/>
      <w:r>
        <w:rPr>
          <w:rFonts w:ascii="宋体" w:hAnsi="宋体" w:eastAsia="宋体" w:cs="宋体"/>
          <w:b/>
          <w:bCs/>
          <w:spacing w:val="-4"/>
          <w:sz w:val="30"/>
          <w:szCs w:val="30"/>
        </w:rPr>
        <w:t>02.竞争性磋商首次报价表</w:t>
      </w:r>
      <w:bookmarkEnd w:id="102"/>
      <w:bookmarkEnd w:id="103"/>
    </w:p>
    <w:p w14:paraId="670743E0">
      <w:pPr>
        <w:pStyle w:val="4"/>
        <w:spacing w:line="336" w:lineRule="auto"/>
      </w:pPr>
    </w:p>
    <w:p w14:paraId="79D2577E">
      <w:pPr>
        <w:keepNext w:val="0"/>
        <w:keepLines w:val="0"/>
        <w:pageBreakBefore w:val="0"/>
        <w:widowControl/>
        <w:kinsoku w:val="0"/>
        <w:wordWrap/>
        <w:overflowPunct/>
        <w:topLinePunct w:val="0"/>
        <w:autoSpaceDE w:val="0"/>
        <w:autoSpaceDN w:val="0"/>
        <w:bidi w:val="0"/>
        <w:adjustRightInd w:val="0"/>
        <w:snapToGrid w:val="0"/>
        <w:spacing w:before="91" w:line="221" w:lineRule="auto"/>
        <w:jc w:val="center"/>
        <w:textAlignment w:val="baseline"/>
        <w:outlineLvl w:val="9"/>
        <w:rPr>
          <w:rFonts w:ascii="宋体" w:hAnsi="宋体" w:eastAsia="宋体" w:cs="宋体"/>
          <w:b/>
          <w:bCs/>
          <w:spacing w:val="-6"/>
          <w:sz w:val="28"/>
          <w:szCs w:val="28"/>
        </w:rPr>
      </w:pPr>
    </w:p>
    <w:p w14:paraId="7D8E7784">
      <w:pPr>
        <w:keepNext w:val="0"/>
        <w:keepLines w:val="0"/>
        <w:pageBreakBefore w:val="0"/>
        <w:widowControl/>
        <w:kinsoku w:val="0"/>
        <w:wordWrap/>
        <w:overflowPunct/>
        <w:topLinePunct w:val="0"/>
        <w:autoSpaceDE w:val="0"/>
        <w:autoSpaceDN w:val="0"/>
        <w:bidi w:val="0"/>
        <w:adjustRightInd w:val="0"/>
        <w:snapToGrid w:val="0"/>
        <w:spacing w:before="91" w:line="221" w:lineRule="auto"/>
        <w:jc w:val="center"/>
        <w:textAlignment w:val="baseline"/>
        <w:outlineLvl w:val="2"/>
        <w:rPr>
          <w:rFonts w:ascii="宋体" w:hAnsi="宋体" w:eastAsia="宋体" w:cs="宋体"/>
          <w:b/>
          <w:bCs/>
          <w:spacing w:val="-6"/>
          <w:sz w:val="28"/>
          <w:szCs w:val="28"/>
        </w:rPr>
      </w:pPr>
      <w:r>
        <w:rPr>
          <w:rFonts w:ascii="宋体" w:hAnsi="宋体" w:eastAsia="宋体" w:cs="宋体"/>
          <w:b/>
          <w:bCs/>
          <w:spacing w:val="-6"/>
          <w:sz w:val="28"/>
          <w:szCs w:val="28"/>
        </w:rPr>
        <w:t>竞争性磋商首次报价表</w:t>
      </w:r>
    </w:p>
    <w:p w14:paraId="478FE2B8">
      <w:pPr>
        <w:spacing w:before="118"/>
      </w:pPr>
    </w:p>
    <w:p w14:paraId="74DAE14B">
      <w:pPr>
        <w:spacing w:before="117"/>
      </w:pPr>
    </w:p>
    <w:tbl>
      <w:tblPr>
        <w:tblStyle w:val="22"/>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538"/>
        <w:gridCol w:w="5772"/>
      </w:tblGrid>
      <w:tr w14:paraId="7FFDA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527" w:type="pct"/>
            <w:vAlign w:val="top"/>
          </w:tcPr>
          <w:p w14:paraId="13CD1FE5">
            <w:pPr>
              <w:pStyle w:val="23"/>
              <w:spacing w:before="130" w:line="228" w:lineRule="auto"/>
              <w:ind w:left="835"/>
              <w:rPr>
                <w:sz w:val="24"/>
                <w:szCs w:val="24"/>
              </w:rPr>
            </w:pPr>
            <w:r>
              <w:rPr>
                <w:rFonts w:hint="eastAsia"/>
                <w:spacing w:val="7"/>
                <w:sz w:val="24"/>
                <w:szCs w:val="24"/>
                <w:lang w:eastAsia="zh-CN"/>
              </w:rPr>
              <w:t>供应商</w:t>
            </w:r>
            <w:r>
              <w:rPr>
                <w:spacing w:val="7"/>
                <w:sz w:val="24"/>
                <w:szCs w:val="24"/>
              </w:rPr>
              <w:t>名称</w:t>
            </w:r>
          </w:p>
        </w:tc>
        <w:tc>
          <w:tcPr>
            <w:tcW w:w="3472" w:type="pct"/>
            <w:vAlign w:val="top"/>
          </w:tcPr>
          <w:p w14:paraId="6397F378">
            <w:pPr>
              <w:rPr>
                <w:rFonts w:ascii="Arial"/>
                <w:sz w:val="24"/>
                <w:szCs w:val="24"/>
              </w:rPr>
            </w:pPr>
          </w:p>
        </w:tc>
      </w:tr>
      <w:tr w14:paraId="7D4DA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527" w:type="pct"/>
            <w:vAlign w:val="top"/>
          </w:tcPr>
          <w:p w14:paraId="6D4C77E8">
            <w:pPr>
              <w:pStyle w:val="23"/>
              <w:spacing w:before="124" w:line="228" w:lineRule="auto"/>
              <w:ind w:left="941"/>
              <w:rPr>
                <w:sz w:val="24"/>
                <w:szCs w:val="24"/>
              </w:rPr>
            </w:pPr>
            <w:r>
              <w:rPr>
                <w:spacing w:val="6"/>
                <w:sz w:val="24"/>
                <w:szCs w:val="24"/>
              </w:rPr>
              <w:t>投标包号</w:t>
            </w:r>
          </w:p>
        </w:tc>
        <w:tc>
          <w:tcPr>
            <w:tcW w:w="3472" w:type="pct"/>
            <w:vAlign w:val="top"/>
          </w:tcPr>
          <w:p w14:paraId="61103FF7">
            <w:pPr>
              <w:rPr>
                <w:rFonts w:ascii="Arial"/>
                <w:sz w:val="24"/>
                <w:szCs w:val="24"/>
              </w:rPr>
            </w:pPr>
          </w:p>
        </w:tc>
      </w:tr>
      <w:tr w14:paraId="7AEDB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1527" w:type="pct"/>
            <w:vAlign w:val="top"/>
          </w:tcPr>
          <w:p w14:paraId="1CE87214">
            <w:pPr>
              <w:spacing w:line="351" w:lineRule="auto"/>
              <w:rPr>
                <w:rFonts w:ascii="Arial"/>
                <w:sz w:val="24"/>
                <w:szCs w:val="24"/>
              </w:rPr>
            </w:pPr>
          </w:p>
          <w:p w14:paraId="6FAEF2F5">
            <w:pPr>
              <w:pStyle w:val="23"/>
              <w:spacing w:before="65" w:line="226" w:lineRule="auto"/>
              <w:ind w:left="941"/>
              <w:rPr>
                <w:sz w:val="24"/>
                <w:szCs w:val="24"/>
              </w:rPr>
            </w:pPr>
            <w:r>
              <w:rPr>
                <w:spacing w:val="6"/>
                <w:sz w:val="24"/>
                <w:szCs w:val="24"/>
              </w:rPr>
              <w:t>投标报价</w:t>
            </w:r>
          </w:p>
        </w:tc>
        <w:tc>
          <w:tcPr>
            <w:tcW w:w="3472" w:type="pct"/>
            <w:vAlign w:val="top"/>
          </w:tcPr>
          <w:p w14:paraId="54612A23">
            <w:pPr>
              <w:pStyle w:val="23"/>
              <w:spacing w:before="214" w:line="363" w:lineRule="auto"/>
              <w:ind w:left="67" w:right="4192" w:hanging="3"/>
              <w:rPr>
                <w:sz w:val="24"/>
                <w:szCs w:val="24"/>
              </w:rPr>
            </w:pPr>
            <w:r>
              <w:rPr>
                <w:spacing w:val="2"/>
                <w:sz w:val="24"/>
                <w:szCs w:val="24"/>
              </w:rPr>
              <w:t>大写：</w:t>
            </w:r>
            <w:r>
              <w:rPr>
                <w:spacing w:val="15"/>
                <w:sz w:val="24"/>
                <w:szCs w:val="24"/>
              </w:rPr>
              <w:t xml:space="preserve"> </w:t>
            </w:r>
            <w:r>
              <w:rPr>
                <w:spacing w:val="5"/>
                <w:sz w:val="24"/>
                <w:szCs w:val="24"/>
                <w:u w:val="single" w:color="auto"/>
              </w:rPr>
              <w:t xml:space="preserve">           </w:t>
            </w:r>
            <w:r>
              <w:rPr>
                <w:sz w:val="24"/>
                <w:szCs w:val="24"/>
              </w:rPr>
              <w:t xml:space="preserve"> </w:t>
            </w:r>
            <w:r>
              <w:rPr>
                <w:spacing w:val="4"/>
                <w:sz w:val="24"/>
                <w:szCs w:val="24"/>
              </w:rPr>
              <w:t>小写：</w:t>
            </w:r>
            <w:r>
              <w:rPr>
                <w:sz w:val="24"/>
                <w:szCs w:val="24"/>
                <w:u w:val="single" w:color="auto"/>
              </w:rPr>
              <w:t xml:space="preserve">             </w:t>
            </w:r>
          </w:p>
        </w:tc>
      </w:tr>
      <w:tr w14:paraId="3D538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527" w:type="pct"/>
            <w:vAlign w:val="top"/>
          </w:tcPr>
          <w:p w14:paraId="5FA1BB46">
            <w:pPr>
              <w:pStyle w:val="23"/>
              <w:spacing w:before="127" w:line="227" w:lineRule="auto"/>
              <w:ind w:left="943"/>
              <w:rPr>
                <w:sz w:val="24"/>
                <w:szCs w:val="24"/>
              </w:rPr>
            </w:pPr>
            <w:r>
              <w:rPr>
                <w:spacing w:val="6"/>
                <w:sz w:val="24"/>
                <w:szCs w:val="24"/>
              </w:rPr>
              <w:t>交货时间</w:t>
            </w:r>
          </w:p>
        </w:tc>
        <w:tc>
          <w:tcPr>
            <w:tcW w:w="3472" w:type="pct"/>
            <w:vAlign w:val="top"/>
          </w:tcPr>
          <w:p w14:paraId="2448B265">
            <w:pPr>
              <w:rPr>
                <w:rFonts w:ascii="Arial"/>
                <w:sz w:val="24"/>
                <w:szCs w:val="24"/>
              </w:rPr>
            </w:pPr>
          </w:p>
        </w:tc>
      </w:tr>
      <w:tr w14:paraId="7DFFA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527" w:type="pct"/>
            <w:vAlign w:val="top"/>
          </w:tcPr>
          <w:p w14:paraId="7DBFD12D">
            <w:pPr>
              <w:pStyle w:val="23"/>
              <w:spacing w:before="154" w:line="220" w:lineRule="auto"/>
              <w:ind w:left="765"/>
              <w:rPr>
                <w:sz w:val="24"/>
                <w:szCs w:val="24"/>
              </w:rPr>
            </w:pPr>
            <w:r>
              <w:rPr>
                <w:rFonts w:ascii="宋体" w:hAnsi="宋体" w:eastAsia="宋体" w:cs="宋体"/>
                <w:spacing w:val="6"/>
                <w:sz w:val="24"/>
                <w:szCs w:val="24"/>
              </w:rPr>
              <w:t>免费质保期</w:t>
            </w:r>
          </w:p>
        </w:tc>
        <w:tc>
          <w:tcPr>
            <w:tcW w:w="3472" w:type="pct"/>
            <w:vAlign w:val="top"/>
          </w:tcPr>
          <w:p w14:paraId="279A8602">
            <w:pPr>
              <w:rPr>
                <w:rFonts w:ascii="Arial"/>
                <w:sz w:val="24"/>
                <w:szCs w:val="24"/>
              </w:rPr>
            </w:pPr>
          </w:p>
        </w:tc>
      </w:tr>
    </w:tbl>
    <w:p w14:paraId="3EE8B888">
      <w:pPr>
        <w:spacing w:before="30" w:line="228" w:lineRule="auto"/>
        <w:ind w:left="150"/>
        <w:rPr>
          <w:rFonts w:ascii="宋体" w:hAnsi="宋体" w:eastAsia="宋体" w:cs="宋体"/>
          <w:sz w:val="24"/>
          <w:szCs w:val="24"/>
        </w:rPr>
      </w:pPr>
      <w:r>
        <w:rPr>
          <w:rFonts w:ascii="宋体" w:hAnsi="宋体" w:eastAsia="宋体" w:cs="宋体"/>
          <w:b/>
          <w:bCs/>
          <w:spacing w:val="8"/>
          <w:sz w:val="24"/>
          <w:szCs w:val="24"/>
        </w:rPr>
        <w:t>注：</w:t>
      </w:r>
      <w:r>
        <w:rPr>
          <w:rFonts w:ascii="宋体" w:hAnsi="宋体" w:eastAsia="宋体" w:cs="宋体"/>
          <w:spacing w:val="8"/>
          <w:sz w:val="24"/>
          <w:szCs w:val="24"/>
        </w:rPr>
        <w:t>1.填写此表时不得改变表格形式。</w:t>
      </w:r>
    </w:p>
    <w:p w14:paraId="3A078750">
      <w:pPr>
        <w:pStyle w:val="4"/>
        <w:spacing w:before="161" w:line="368" w:lineRule="auto"/>
        <w:ind w:left="153" w:firstLine="420"/>
        <w:rPr>
          <w:rFonts w:ascii="宋体" w:hAnsi="宋体" w:eastAsia="宋体" w:cs="宋体"/>
          <w:sz w:val="24"/>
          <w:szCs w:val="24"/>
        </w:rPr>
      </w:pPr>
      <w:r>
        <w:rPr>
          <w:rFonts w:ascii="宋体" w:hAnsi="宋体" w:eastAsia="宋体" w:cs="宋体"/>
          <w:spacing w:val="9"/>
          <w:sz w:val="24"/>
          <w:szCs w:val="24"/>
        </w:rPr>
        <w:t>2.</w:t>
      </w:r>
      <w:r>
        <w:rPr>
          <w:spacing w:val="9"/>
          <w:sz w:val="24"/>
          <w:szCs w:val="24"/>
        </w:rPr>
        <w:t>“</w:t>
      </w:r>
      <w:r>
        <w:rPr>
          <w:rFonts w:ascii="宋体" w:hAnsi="宋体" w:eastAsia="宋体" w:cs="宋体"/>
          <w:spacing w:val="9"/>
          <w:sz w:val="24"/>
          <w:szCs w:val="24"/>
        </w:rPr>
        <w:t>投标报价</w:t>
      </w:r>
      <w:r>
        <w:rPr>
          <w:spacing w:val="9"/>
          <w:sz w:val="24"/>
          <w:szCs w:val="24"/>
        </w:rPr>
        <w:t>”</w:t>
      </w:r>
      <w:r>
        <w:rPr>
          <w:rFonts w:ascii="宋体" w:hAnsi="宋体" w:eastAsia="宋体" w:cs="宋体"/>
          <w:spacing w:val="9"/>
          <w:sz w:val="24"/>
          <w:szCs w:val="24"/>
        </w:rPr>
        <w:t>为投标总价。投标报价必须包括：产品费、验收费、手续费、包装费、运输费、保</w:t>
      </w:r>
      <w:r>
        <w:rPr>
          <w:rFonts w:ascii="宋体" w:hAnsi="宋体" w:eastAsia="宋体" w:cs="宋体"/>
          <w:spacing w:val="4"/>
          <w:sz w:val="24"/>
          <w:szCs w:val="24"/>
        </w:rPr>
        <w:t xml:space="preserve"> </w:t>
      </w:r>
      <w:r>
        <w:rPr>
          <w:rFonts w:ascii="宋体" w:hAnsi="宋体" w:eastAsia="宋体" w:cs="宋体"/>
          <w:spacing w:val="10"/>
          <w:sz w:val="24"/>
          <w:szCs w:val="24"/>
        </w:rPr>
        <w:t>险费、安装费、调试费、培训费、售前、售中、售后服务费、招标代</w:t>
      </w:r>
      <w:r>
        <w:rPr>
          <w:rFonts w:ascii="宋体" w:hAnsi="宋体" w:eastAsia="宋体" w:cs="宋体"/>
          <w:spacing w:val="9"/>
          <w:sz w:val="24"/>
          <w:szCs w:val="24"/>
        </w:rPr>
        <w:t>理费、税金及不可预见费等全</w:t>
      </w:r>
      <w:r>
        <w:rPr>
          <w:rFonts w:ascii="宋体" w:hAnsi="宋体" w:eastAsia="宋体" w:cs="宋体"/>
          <w:spacing w:val="4"/>
          <w:sz w:val="24"/>
          <w:szCs w:val="24"/>
        </w:rPr>
        <w:t>部费用。</w:t>
      </w:r>
    </w:p>
    <w:p w14:paraId="6FC972F1">
      <w:pPr>
        <w:pStyle w:val="4"/>
        <w:spacing w:before="31" w:line="227" w:lineRule="auto"/>
        <w:ind w:left="634"/>
        <w:rPr>
          <w:rFonts w:ascii="宋体" w:hAnsi="宋体" w:eastAsia="宋体" w:cs="宋体"/>
          <w:sz w:val="24"/>
          <w:szCs w:val="24"/>
        </w:rPr>
      </w:pPr>
      <w:r>
        <w:rPr>
          <w:rFonts w:ascii="宋体" w:hAnsi="宋体" w:eastAsia="宋体" w:cs="宋体"/>
          <w:spacing w:val="8"/>
          <w:sz w:val="24"/>
          <w:szCs w:val="24"/>
        </w:rPr>
        <w:t>3.</w:t>
      </w:r>
      <w:r>
        <w:rPr>
          <w:spacing w:val="8"/>
          <w:sz w:val="24"/>
          <w:szCs w:val="24"/>
        </w:rPr>
        <w:t>“</w:t>
      </w:r>
      <w:r>
        <w:rPr>
          <w:rFonts w:ascii="宋体" w:hAnsi="宋体" w:eastAsia="宋体" w:cs="宋体"/>
          <w:spacing w:val="8"/>
          <w:sz w:val="24"/>
          <w:szCs w:val="24"/>
        </w:rPr>
        <w:t>交货时间</w:t>
      </w:r>
      <w:r>
        <w:rPr>
          <w:spacing w:val="8"/>
          <w:sz w:val="24"/>
          <w:szCs w:val="24"/>
        </w:rPr>
        <w:t>”</w:t>
      </w:r>
      <w:r>
        <w:rPr>
          <w:rFonts w:ascii="宋体" w:hAnsi="宋体" w:eastAsia="宋体" w:cs="宋体"/>
          <w:spacing w:val="8"/>
          <w:sz w:val="24"/>
          <w:szCs w:val="24"/>
        </w:rPr>
        <w:t>是指产品能够交付使用的具体时</w:t>
      </w:r>
      <w:r>
        <w:rPr>
          <w:rFonts w:ascii="宋体" w:hAnsi="宋体" w:eastAsia="宋体" w:cs="宋体"/>
          <w:spacing w:val="7"/>
          <w:sz w:val="24"/>
          <w:szCs w:val="24"/>
        </w:rPr>
        <w:t>间。</w:t>
      </w:r>
    </w:p>
    <w:p w14:paraId="143BAC23">
      <w:pPr>
        <w:spacing w:before="162" w:line="226" w:lineRule="auto"/>
        <w:ind w:left="629"/>
        <w:rPr>
          <w:rFonts w:ascii="宋体" w:hAnsi="宋体" w:eastAsia="宋体" w:cs="宋体"/>
          <w:sz w:val="24"/>
          <w:szCs w:val="24"/>
        </w:rPr>
      </w:pPr>
      <w:r>
        <w:rPr>
          <w:rFonts w:ascii="宋体" w:hAnsi="宋体" w:eastAsia="宋体" w:cs="宋体"/>
          <w:spacing w:val="9"/>
          <w:sz w:val="24"/>
          <w:szCs w:val="24"/>
        </w:rPr>
        <w:t>4.投标报价不能有两个或两个以上的报价方案，否则投标</w:t>
      </w:r>
      <w:r>
        <w:rPr>
          <w:rFonts w:ascii="宋体" w:hAnsi="宋体" w:eastAsia="宋体" w:cs="宋体"/>
          <w:spacing w:val="8"/>
          <w:sz w:val="24"/>
          <w:szCs w:val="24"/>
        </w:rPr>
        <w:t>无效。</w:t>
      </w:r>
    </w:p>
    <w:p w14:paraId="475C4D08">
      <w:pPr>
        <w:pStyle w:val="4"/>
        <w:spacing w:line="303" w:lineRule="auto"/>
        <w:rPr>
          <w:sz w:val="24"/>
          <w:szCs w:val="24"/>
        </w:rPr>
      </w:pPr>
    </w:p>
    <w:p w14:paraId="63E6370F">
      <w:pPr>
        <w:pStyle w:val="4"/>
        <w:spacing w:line="303" w:lineRule="auto"/>
        <w:rPr>
          <w:sz w:val="24"/>
          <w:szCs w:val="24"/>
        </w:rPr>
      </w:pPr>
    </w:p>
    <w:p w14:paraId="13AC5F1B">
      <w:pPr>
        <w:pStyle w:val="4"/>
        <w:spacing w:line="304" w:lineRule="auto"/>
        <w:rPr>
          <w:sz w:val="24"/>
          <w:szCs w:val="24"/>
        </w:rPr>
      </w:pPr>
    </w:p>
    <w:p w14:paraId="24B3B383">
      <w:pPr>
        <w:spacing w:before="66" w:line="227" w:lineRule="auto"/>
        <w:ind w:left="2649"/>
        <w:rPr>
          <w:rFonts w:ascii="宋体" w:hAnsi="宋体" w:eastAsia="宋体" w:cs="宋体"/>
          <w:sz w:val="24"/>
          <w:szCs w:val="24"/>
        </w:rPr>
      </w:pPr>
      <w:r>
        <w:rPr>
          <w:rFonts w:hint="eastAsia" w:ascii="宋体" w:hAnsi="宋体" w:eastAsia="宋体" w:cs="宋体"/>
          <w:b/>
          <w:bCs/>
          <w:spacing w:val="10"/>
          <w:sz w:val="24"/>
          <w:szCs w:val="24"/>
          <w:lang w:eastAsia="zh-CN"/>
        </w:rPr>
        <w:t>供应商</w:t>
      </w:r>
      <w:r>
        <w:rPr>
          <w:rFonts w:ascii="宋体" w:hAnsi="宋体" w:eastAsia="宋体" w:cs="宋体"/>
          <w:b/>
          <w:bCs/>
          <w:spacing w:val="-8"/>
          <w:sz w:val="24"/>
          <w:szCs w:val="24"/>
        </w:rPr>
        <w:t>：</w:t>
      </w:r>
      <w:r>
        <w:rPr>
          <w:rFonts w:ascii="宋体" w:hAnsi="宋体" w:eastAsia="宋体" w:cs="宋体"/>
          <w:spacing w:val="1"/>
          <w:sz w:val="24"/>
          <w:szCs w:val="24"/>
          <w:u w:val="single" w:color="auto"/>
        </w:rPr>
        <w:t xml:space="preserve">                         </w:t>
      </w:r>
      <w:r>
        <w:rPr>
          <w:rFonts w:ascii="宋体" w:hAnsi="宋体" w:eastAsia="宋体" w:cs="宋体"/>
          <w:b/>
          <w:bCs/>
          <w:spacing w:val="-8"/>
          <w:sz w:val="24"/>
          <w:szCs w:val="24"/>
        </w:rPr>
        <w:t>（</w:t>
      </w:r>
      <w:r>
        <w:rPr>
          <w:rFonts w:ascii="宋体" w:hAnsi="宋体" w:eastAsia="宋体" w:cs="宋体"/>
          <w:b/>
          <w:bCs/>
          <w:spacing w:val="10"/>
          <w:sz w:val="24"/>
          <w:szCs w:val="24"/>
        </w:rPr>
        <w:t>公章）</w:t>
      </w:r>
    </w:p>
    <w:p w14:paraId="6AC0D994">
      <w:pPr>
        <w:spacing w:before="162" w:line="227" w:lineRule="auto"/>
        <w:ind w:left="2330"/>
        <w:rPr>
          <w:rFonts w:ascii="宋体" w:hAnsi="宋体" w:eastAsia="宋体" w:cs="宋体"/>
          <w:sz w:val="24"/>
          <w:szCs w:val="24"/>
        </w:rPr>
      </w:pPr>
      <w:r>
        <w:rPr>
          <w:rFonts w:ascii="宋体" w:hAnsi="宋体" w:eastAsia="宋体" w:cs="宋体"/>
          <w:b/>
          <w:bCs/>
          <w:spacing w:val="9"/>
          <w:sz w:val="24"/>
          <w:szCs w:val="24"/>
        </w:rPr>
        <w:t>法定代表人或委托代理人</w:t>
      </w:r>
      <w:r>
        <w:rPr>
          <w:rFonts w:ascii="宋体" w:hAnsi="宋体" w:eastAsia="宋体" w:cs="宋体"/>
          <w:b/>
          <w:bCs/>
          <w:spacing w:val="-6"/>
          <w:sz w:val="24"/>
          <w:szCs w:val="24"/>
        </w:rPr>
        <w:t>：</w:t>
      </w:r>
      <w:r>
        <w:rPr>
          <w:rFonts w:ascii="宋体" w:hAnsi="宋体" w:eastAsia="宋体" w:cs="宋体"/>
          <w:spacing w:val="5"/>
          <w:sz w:val="24"/>
          <w:szCs w:val="24"/>
          <w:u w:val="single" w:color="auto"/>
        </w:rPr>
        <w:t xml:space="preserve">        </w:t>
      </w:r>
      <w:r>
        <w:rPr>
          <w:rFonts w:ascii="宋体" w:hAnsi="宋体" w:eastAsia="宋体" w:cs="宋体"/>
          <w:b/>
          <w:bCs/>
          <w:spacing w:val="-6"/>
          <w:sz w:val="24"/>
          <w:szCs w:val="24"/>
        </w:rPr>
        <w:t>（</w:t>
      </w:r>
      <w:r>
        <w:rPr>
          <w:rFonts w:ascii="宋体" w:hAnsi="宋体" w:eastAsia="宋体" w:cs="宋体"/>
          <w:b/>
          <w:bCs/>
          <w:spacing w:val="9"/>
          <w:sz w:val="24"/>
          <w:szCs w:val="24"/>
        </w:rPr>
        <w:t>签字或盖章）</w:t>
      </w:r>
    </w:p>
    <w:p w14:paraId="46714EB3">
      <w:pPr>
        <w:spacing w:before="161" w:line="228" w:lineRule="auto"/>
        <w:ind w:left="4018"/>
        <w:rPr>
          <w:rFonts w:ascii="宋体" w:hAnsi="宋体" w:eastAsia="宋体" w:cs="宋体"/>
          <w:sz w:val="24"/>
          <w:szCs w:val="24"/>
        </w:rPr>
      </w:pPr>
      <w:r>
        <w:rPr>
          <w:rFonts w:ascii="宋体" w:hAnsi="宋体" w:eastAsia="宋体" w:cs="宋体"/>
          <w:b/>
          <w:bCs/>
          <w:spacing w:val="-4"/>
          <w:sz w:val="24"/>
          <w:szCs w:val="24"/>
        </w:rPr>
        <w:t>年</w:t>
      </w:r>
      <w:r>
        <w:rPr>
          <w:rFonts w:ascii="宋体" w:hAnsi="宋体" w:eastAsia="宋体" w:cs="宋体"/>
          <w:spacing w:val="8"/>
          <w:sz w:val="24"/>
          <w:szCs w:val="24"/>
        </w:rPr>
        <w:t xml:space="preserve">    </w:t>
      </w:r>
      <w:r>
        <w:rPr>
          <w:rFonts w:ascii="宋体" w:hAnsi="宋体" w:eastAsia="宋体" w:cs="宋体"/>
          <w:b/>
          <w:bCs/>
          <w:spacing w:val="-4"/>
          <w:sz w:val="24"/>
          <w:szCs w:val="24"/>
        </w:rPr>
        <w:t>月</w:t>
      </w:r>
      <w:r>
        <w:rPr>
          <w:rFonts w:ascii="宋体" w:hAnsi="宋体" w:eastAsia="宋体" w:cs="宋体"/>
          <w:spacing w:val="17"/>
          <w:sz w:val="24"/>
          <w:szCs w:val="24"/>
        </w:rPr>
        <w:t xml:space="preserve">    </w:t>
      </w:r>
      <w:r>
        <w:rPr>
          <w:rFonts w:ascii="宋体" w:hAnsi="宋体" w:eastAsia="宋体" w:cs="宋体"/>
          <w:b/>
          <w:bCs/>
          <w:spacing w:val="-4"/>
          <w:sz w:val="24"/>
          <w:szCs w:val="24"/>
        </w:rPr>
        <w:t>日</w:t>
      </w:r>
    </w:p>
    <w:p w14:paraId="67DE06A2">
      <w:pPr>
        <w:spacing w:line="228" w:lineRule="auto"/>
        <w:rPr>
          <w:rFonts w:ascii="宋体" w:hAnsi="宋体" w:eastAsia="宋体" w:cs="宋体"/>
          <w:sz w:val="20"/>
          <w:szCs w:val="20"/>
        </w:rPr>
        <w:sectPr>
          <w:footerReference r:id="rId17" w:type="default"/>
          <w:pgSz w:w="11906" w:h="16838"/>
          <w:pgMar w:top="1440" w:right="1800" w:bottom="1440" w:left="1800" w:header="0" w:footer="987" w:gutter="0"/>
          <w:pgNumType w:fmt="decimal"/>
          <w:cols w:space="720" w:num="1"/>
        </w:sectPr>
      </w:pPr>
    </w:p>
    <w:p w14:paraId="261C879F">
      <w:pPr>
        <w:spacing w:before="97" w:line="218" w:lineRule="auto"/>
        <w:ind w:left="156"/>
        <w:outlineLvl w:val="0"/>
        <w:rPr>
          <w:rFonts w:ascii="宋体" w:hAnsi="宋体" w:eastAsia="宋体" w:cs="宋体"/>
          <w:sz w:val="30"/>
          <w:szCs w:val="30"/>
        </w:rPr>
      </w:pPr>
      <w:bookmarkStart w:id="104" w:name="_Toc25113"/>
      <w:bookmarkStart w:id="105" w:name="_Toc21225"/>
      <w:r>
        <w:rPr>
          <w:rFonts w:ascii="宋体" w:hAnsi="宋体" w:eastAsia="宋体" w:cs="宋体"/>
          <w:b/>
          <w:bCs/>
          <w:spacing w:val="-4"/>
          <w:sz w:val="30"/>
          <w:szCs w:val="30"/>
        </w:rPr>
        <w:t>03.分项报价表</w:t>
      </w:r>
      <w:bookmarkEnd w:id="104"/>
      <w:bookmarkEnd w:id="105"/>
    </w:p>
    <w:p w14:paraId="55F87430">
      <w:pPr>
        <w:keepNext w:val="0"/>
        <w:keepLines w:val="0"/>
        <w:pageBreakBefore w:val="0"/>
        <w:widowControl/>
        <w:kinsoku w:val="0"/>
        <w:wordWrap/>
        <w:overflowPunct/>
        <w:topLinePunct w:val="0"/>
        <w:autoSpaceDE w:val="0"/>
        <w:autoSpaceDN w:val="0"/>
        <w:bidi w:val="0"/>
        <w:adjustRightInd w:val="0"/>
        <w:snapToGrid w:val="0"/>
        <w:spacing w:before="91" w:line="221" w:lineRule="auto"/>
        <w:jc w:val="center"/>
        <w:textAlignment w:val="baseline"/>
        <w:outlineLvl w:val="2"/>
        <w:rPr>
          <w:rFonts w:ascii="宋体" w:hAnsi="宋体" w:eastAsia="宋体" w:cs="宋体"/>
          <w:b/>
          <w:bCs/>
          <w:spacing w:val="-6"/>
          <w:sz w:val="28"/>
          <w:szCs w:val="28"/>
        </w:rPr>
      </w:pPr>
      <w:r>
        <w:rPr>
          <w:rFonts w:ascii="宋体" w:hAnsi="宋体" w:eastAsia="宋体" w:cs="宋体"/>
          <w:b/>
          <w:bCs/>
          <w:spacing w:val="-6"/>
          <w:sz w:val="28"/>
          <w:szCs w:val="28"/>
        </w:rPr>
        <w:t>分项报价表</w:t>
      </w:r>
    </w:p>
    <w:p w14:paraId="654D5E0E">
      <w:pPr>
        <w:pStyle w:val="4"/>
        <w:spacing w:line="244" w:lineRule="auto"/>
      </w:pPr>
    </w:p>
    <w:p w14:paraId="246987C7">
      <w:pPr>
        <w:spacing w:before="65" w:line="227" w:lineRule="auto"/>
        <w:ind w:left="153"/>
        <w:rPr>
          <w:rFonts w:ascii="宋体" w:hAnsi="宋体" w:eastAsia="宋体" w:cs="宋体"/>
          <w:sz w:val="24"/>
          <w:szCs w:val="24"/>
        </w:rPr>
      </w:pPr>
      <w:r>
        <w:rPr>
          <w:rFonts w:hint="eastAsia" w:ascii="宋体" w:hAnsi="宋体" w:eastAsia="宋体" w:cs="宋体"/>
          <w:b/>
          <w:bCs/>
          <w:spacing w:val="3"/>
          <w:sz w:val="20"/>
          <w:szCs w:val="20"/>
          <w:lang w:eastAsia="zh-CN"/>
        </w:rPr>
        <w:t>供</w:t>
      </w:r>
      <w:r>
        <w:rPr>
          <w:rFonts w:hint="eastAsia" w:ascii="宋体" w:hAnsi="宋体" w:eastAsia="宋体" w:cs="宋体"/>
          <w:b/>
          <w:bCs/>
          <w:spacing w:val="3"/>
          <w:sz w:val="24"/>
          <w:szCs w:val="24"/>
          <w:lang w:eastAsia="zh-CN"/>
        </w:rPr>
        <w:t>应商</w:t>
      </w:r>
      <w:r>
        <w:rPr>
          <w:rFonts w:ascii="宋体" w:hAnsi="宋体" w:eastAsia="宋体" w:cs="宋体"/>
          <w:b/>
          <w:bCs/>
          <w:spacing w:val="3"/>
          <w:sz w:val="24"/>
          <w:szCs w:val="24"/>
        </w:rPr>
        <w:t>名称</w:t>
      </w:r>
      <w:r>
        <w:rPr>
          <w:rFonts w:ascii="宋体" w:hAnsi="宋体" w:eastAsia="宋体" w:cs="宋体"/>
          <w:spacing w:val="-56"/>
          <w:sz w:val="24"/>
          <w:szCs w:val="24"/>
        </w:rPr>
        <w:t xml:space="preserve"> </w:t>
      </w:r>
      <w:r>
        <w:rPr>
          <w:rFonts w:ascii="宋体" w:hAnsi="宋体" w:eastAsia="宋体" w:cs="宋体"/>
          <w:b/>
          <w:bCs/>
          <w:spacing w:val="3"/>
          <w:sz w:val="24"/>
          <w:szCs w:val="24"/>
        </w:rPr>
        <w:t>:</w:t>
      </w:r>
      <w:r>
        <w:rPr>
          <w:rFonts w:ascii="宋体" w:hAnsi="宋体" w:eastAsia="宋体" w:cs="宋体"/>
          <w:spacing w:val="3"/>
          <w:sz w:val="24"/>
          <w:szCs w:val="24"/>
        </w:rPr>
        <w:t xml:space="preserve">                                     </w:t>
      </w:r>
      <w:r>
        <w:rPr>
          <w:rFonts w:ascii="宋体" w:hAnsi="宋体" w:eastAsia="宋体" w:cs="宋体"/>
          <w:b/>
          <w:bCs/>
          <w:spacing w:val="3"/>
          <w:sz w:val="24"/>
          <w:szCs w:val="24"/>
        </w:rPr>
        <w:t>单位：人民币（元）</w:t>
      </w:r>
    </w:p>
    <w:p w14:paraId="05126E3E">
      <w:pPr>
        <w:spacing w:line="15" w:lineRule="exact"/>
        <w:rPr>
          <w:sz w:val="24"/>
          <w:szCs w:val="24"/>
        </w:rPr>
      </w:pPr>
    </w:p>
    <w:tbl>
      <w:tblPr>
        <w:tblStyle w:val="22"/>
        <w:tblW w:w="509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76"/>
        <w:gridCol w:w="1206"/>
        <w:gridCol w:w="1671"/>
        <w:gridCol w:w="1665"/>
        <w:gridCol w:w="1074"/>
        <w:gridCol w:w="965"/>
        <w:gridCol w:w="823"/>
      </w:tblGrid>
      <w:tr w14:paraId="1E1C2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35" w:type="pct"/>
            <w:tcBorders>
              <w:top w:val="single" w:color="000000" w:sz="6" w:space="0"/>
              <w:left w:val="single" w:color="000000" w:sz="6" w:space="0"/>
            </w:tcBorders>
            <w:vAlign w:val="center"/>
          </w:tcPr>
          <w:p w14:paraId="0C7B86C6">
            <w:pPr>
              <w:pStyle w:val="23"/>
              <w:spacing w:before="244" w:line="229" w:lineRule="auto"/>
              <w:ind w:left="30"/>
              <w:jc w:val="center"/>
              <w:rPr>
                <w:sz w:val="24"/>
                <w:szCs w:val="24"/>
              </w:rPr>
            </w:pPr>
            <w:r>
              <w:rPr>
                <w:spacing w:val="5"/>
                <w:sz w:val="24"/>
                <w:szCs w:val="24"/>
              </w:rPr>
              <w:t>序号</w:t>
            </w:r>
          </w:p>
        </w:tc>
        <w:tc>
          <w:tcPr>
            <w:tcW w:w="710" w:type="pct"/>
            <w:tcBorders>
              <w:top w:val="single" w:color="000000" w:sz="6" w:space="0"/>
            </w:tcBorders>
            <w:vAlign w:val="center"/>
          </w:tcPr>
          <w:p w14:paraId="680CD12E">
            <w:pPr>
              <w:pStyle w:val="23"/>
              <w:spacing w:before="244" w:line="228" w:lineRule="auto"/>
              <w:ind w:left="24"/>
              <w:jc w:val="center"/>
              <w:rPr>
                <w:sz w:val="24"/>
                <w:szCs w:val="24"/>
              </w:rPr>
            </w:pPr>
            <w:r>
              <w:rPr>
                <w:spacing w:val="7"/>
                <w:sz w:val="24"/>
                <w:szCs w:val="24"/>
              </w:rPr>
              <w:t>产品名称</w:t>
            </w:r>
          </w:p>
        </w:tc>
        <w:tc>
          <w:tcPr>
            <w:tcW w:w="985" w:type="pct"/>
            <w:tcBorders>
              <w:top w:val="single" w:color="000000" w:sz="6" w:space="0"/>
            </w:tcBorders>
            <w:vAlign w:val="center"/>
          </w:tcPr>
          <w:p w14:paraId="332D345C">
            <w:pPr>
              <w:pStyle w:val="23"/>
              <w:spacing w:before="244" w:line="228" w:lineRule="auto"/>
              <w:ind w:left="33"/>
              <w:jc w:val="center"/>
              <w:rPr>
                <w:rFonts w:hint="eastAsia" w:eastAsia="宋体"/>
                <w:sz w:val="24"/>
                <w:szCs w:val="24"/>
                <w:lang w:val="en-US" w:eastAsia="zh-CN"/>
              </w:rPr>
            </w:pPr>
            <w:r>
              <w:rPr>
                <w:rFonts w:hint="eastAsia"/>
                <w:sz w:val="24"/>
                <w:szCs w:val="24"/>
                <w:lang w:val="en-US" w:eastAsia="zh-CN"/>
              </w:rPr>
              <w:t>数量</w:t>
            </w:r>
          </w:p>
        </w:tc>
        <w:tc>
          <w:tcPr>
            <w:tcW w:w="982" w:type="pct"/>
            <w:tcBorders>
              <w:top w:val="single" w:color="000000" w:sz="6" w:space="0"/>
            </w:tcBorders>
            <w:vAlign w:val="center"/>
          </w:tcPr>
          <w:p w14:paraId="6A98ED8D">
            <w:pPr>
              <w:pStyle w:val="23"/>
              <w:spacing w:before="244" w:line="228" w:lineRule="auto"/>
              <w:ind w:left="35"/>
              <w:jc w:val="center"/>
              <w:rPr>
                <w:sz w:val="24"/>
                <w:szCs w:val="24"/>
              </w:rPr>
            </w:pPr>
            <w:r>
              <w:rPr>
                <w:spacing w:val="7"/>
                <w:sz w:val="24"/>
                <w:szCs w:val="24"/>
              </w:rPr>
              <w:t>单位</w:t>
            </w:r>
          </w:p>
        </w:tc>
        <w:tc>
          <w:tcPr>
            <w:tcW w:w="633" w:type="pct"/>
            <w:tcBorders>
              <w:top w:val="single" w:color="000000" w:sz="6" w:space="0"/>
            </w:tcBorders>
            <w:vAlign w:val="center"/>
          </w:tcPr>
          <w:p w14:paraId="5CCD61D3">
            <w:pPr>
              <w:pStyle w:val="23"/>
              <w:spacing w:before="244" w:line="226" w:lineRule="auto"/>
              <w:ind w:left="36"/>
              <w:jc w:val="center"/>
              <w:rPr>
                <w:sz w:val="24"/>
                <w:szCs w:val="24"/>
              </w:rPr>
            </w:pPr>
            <w:r>
              <w:rPr>
                <w:spacing w:val="3"/>
                <w:sz w:val="24"/>
                <w:szCs w:val="24"/>
              </w:rPr>
              <w:t>单价</w:t>
            </w:r>
          </w:p>
        </w:tc>
        <w:tc>
          <w:tcPr>
            <w:tcW w:w="569" w:type="pct"/>
            <w:tcBorders>
              <w:top w:val="single" w:color="000000" w:sz="6" w:space="0"/>
            </w:tcBorders>
            <w:vAlign w:val="center"/>
          </w:tcPr>
          <w:p w14:paraId="75448CFF">
            <w:pPr>
              <w:pStyle w:val="23"/>
              <w:spacing w:before="244" w:line="229" w:lineRule="auto"/>
              <w:ind w:left="35"/>
              <w:jc w:val="center"/>
              <w:rPr>
                <w:sz w:val="24"/>
                <w:szCs w:val="24"/>
              </w:rPr>
            </w:pPr>
            <w:r>
              <w:rPr>
                <w:spacing w:val="4"/>
                <w:sz w:val="24"/>
                <w:szCs w:val="24"/>
              </w:rPr>
              <w:t>合计</w:t>
            </w:r>
          </w:p>
        </w:tc>
        <w:tc>
          <w:tcPr>
            <w:tcW w:w="483" w:type="pct"/>
            <w:tcBorders>
              <w:top w:val="single" w:color="000000" w:sz="6" w:space="0"/>
              <w:right w:val="single" w:color="000000" w:sz="6" w:space="0"/>
            </w:tcBorders>
            <w:vAlign w:val="center"/>
          </w:tcPr>
          <w:p w14:paraId="0D59A05C">
            <w:pPr>
              <w:pStyle w:val="23"/>
              <w:spacing w:before="244" w:line="229" w:lineRule="auto"/>
              <w:ind w:left="40"/>
              <w:jc w:val="center"/>
              <w:rPr>
                <w:sz w:val="24"/>
                <w:szCs w:val="24"/>
              </w:rPr>
            </w:pPr>
            <w:r>
              <w:rPr>
                <w:spacing w:val="3"/>
                <w:sz w:val="24"/>
                <w:szCs w:val="24"/>
              </w:rPr>
              <w:t>备注</w:t>
            </w:r>
          </w:p>
        </w:tc>
      </w:tr>
      <w:tr w14:paraId="6A973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635" w:type="pct"/>
            <w:tcBorders>
              <w:left w:val="single" w:color="000000" w:sz="6" w:space="0"/>
            </w:tcBorders>
            <w:vAlign w:val="center"/>
          </w:tcPr>
          <w:p w14:paraId="0A39023D">
            <w:pPr>
              <w:pStyle w:val="23"/>
              <w:spacing w:before="270" w:line="189" w:lineRule="auto"/>
              <w:ind w:left="536"/>
              <w:jc w:val="center"/>
              <w:rPr>
                <w:sz w:val="24"/>
                <w:szCs w:val="24"/>
              </w:rPr>
            </w:pPr>
            <w:r>
              <w:rPr>
                <w:sz w:val="24"/>
                <w:szCs w:val="24"/>
              </w:rPr>
              <w:t>1</w:t>
            </w:r>
          </w:p>
        </w:tc>
        <w:tc>
          <w:tcPr>
            <w:tcW w:w="710" w:type="pct"/>
            <w:vAlign w:val="center"/>
          </w:tcPr>
          <w:p w14:paraId="734C5973">
            <w:pPr>
              <w:jc w:val="center"/>
              <w:rPr>
                <w:rFonts w:ascii="Arial"/>
                <w:sz w:val="24"/>
                <w:szCs w:val="24"/>
              </w:rPr>
            </w:pPr>
          </w:p>
        </w:tc>
        <w:tc>
          <w:tcPr>
            <w:tcW w:w="985" w:type="pct"/>
            <w:vAlign w:val="center"/>
          </w:tcPr>
          <w:p w14:paraId="501D6FB5">
            <w:pPr>
              <w:jc w:val="center"/>
              <w:rPr>
                <w:rFonts w:ascii="Arial"/>
                <w:sz w:val="24"/>
                <w:szCs w:val="24"/>
              </w:rPr>
            </w:pPr>
          </w:p>
        </w:tc>
        <w:tc>
          <w:tcPr>
            <w:tcW w:w="982" w:type="pct"/>
            <w:vAlign w:val="center"/>
          </w:tcPr>
          <w:p w14:paraId="49D28AE6">
            <w:pPr>
              <w:jc w:val="center"/>
              <w:rPr>
                <w:rFonts w:ascii="Arial"/>
                <w:sz w:val="24"/>
                <w:szCs w:val="24"/>
              </w:rPr>
            </w:pPr>
          </w:p>
        </w:tc>
        <w:tc>
          <w:tcPr>
            <w:tcW w:w="633" w:type="pct"/>
            <w:vAlign w:val="center"/>
          </w:tcPr>
          <w:p w14:paraId="33E9422F">
            <w:pPr>
              <w:jc w:val="center"/>
              <w:rPr>
                <w:rFonts w:ascii="Arial"/>
                <w:sz w:val="24"/>
                <w:szCs w:val="24"/>
              </w:rPr>
            </w:pPr>
          </w:p>
        </w:tc>
        <w:tc>
          <w:tcPr>
            <w:tcW w:w="569" w:type="pct"/>
            <w:vAlign w:val="center"/>
          </w:tcPr>
          <w:p w14:paraId="422E7C72">
            <w:pPr>
              <w:jc w:val="center"/>
              <w:rPr>
                <w:rFonts w:ascii="Arial"/>
                <w:sz w:val="24"/>
                <w:szCs w:val="24"/>
              </w:rPr>
            </w:pPr>
          </w:p>
        </w:tc>
        <w:tc>
          <w:tcPr>
            <w:tcW w:w="483" w:type="pct"/>
            <w:tcBorders>
              <w:right w:val="single" w:color="000000" w:sz="6" w:space="0"/>
            </w:tcBorders>
            <w:vAlign w:val="center"/>
          </w:tcPr>
          <w:p w14:paraId="4D08066A">
            <w:pPr>
              <w:jc w:val="center"/>
              <w:rPr>
                <w:rFonts w:ascii="Arial"/>
                <w:sz w:val="24"/>
                <w:szCs w:val="24"/>
              </w:rPr>
            </w:pPr>
          </w:p>
        </w:tc>
      </w:tr>
      <w:tr w14:paraId="04792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635" w:type="pct"/>
            <w:tcBorders>
              <w:left w:val="single" w:color="000000" w:sz="6" w:space="0"/>
            </w:tcBorders>
            <w:vAlign w:val="center"/>
          </w:tcPr>
          <w:p w14:paraId="400C7F04">
            <w:pPr>
              <w:pStyle w:val="23"/>
              <w:spacing w:before="272" w:line="189" w:lineRule="auto"/>
              <w:ind w:left="523"/>
              <w:jc w:val="center"/>
              <w:rPr>
                <w:sz w:val="24"/>
                <w:szCs w:val="24"/>
              </w:rPr>
            </w:pPr>
            <w:r>
              <w:rPr>
                <w:sz w:val="24"/>
                <w:szCs w:val="24"/>
              </w:rPr>
              <w:t>2</w:t>
            </w:r>
          </w:p>
        </w:tc>
        <w:tc>
          <w:tcPr>
            <w:tcW w:w="710" w:type="pct"/>
            <w:vAlign w:val="center"/>
          </w:tcPr>
          <w:p w14:paraId="35899253">
            <w:pPr>
              <w:jc w:val="center"/>
              <w:rPr>
                <w:rFonts w:ascii="Arial"/>
                <w:sz w:val="24"/>
                <w:szCs w:val="24"/>
              </w:rPr>
            </w:pPr>
          </w:p>
        </w:tc>
        <w:tc>
          <w:tcPr>
            <w:tcW w:w="985" w:type="pct"/>
            <w:vAlign w:val="center"/>
          </w:tcPr>
          <w:p w14:paraId="1424DB12">
            <w:pPr>
              <w:jc w:val="center"/>
              <w:rPr>
                <w:rFonts w:ascii="Arial"/>
                <w:sz w:val="24"/>
                <w:szCs w:val="24"/>
              </w:rPr>
            </w:pPr>
          </w:p>
        </w:tc>
        <w:tc>
          <w:tcPr>
            <w:tcW w:w="982" w:type="pct"/>
            <w:vAlign w:val="center"/>
          </w:tcPr>
          <w:p w14:paraId="59082667">
            <w:pPr>
              <w:jc w:val="center"/>
              <w:rPr>
                <w:rFonts w:ascii="Arial"/>
                <w:sz w:val="24"/>
                <w:szCs w:val="24"/>
              </w:rPr>
            </w:pPr>
          </w:p>
        </w:tc>
        <w:tc>
          <w:tcPr>
            <w:tcW w:w="633" w:type="pct"/>
            <w:vAlign w:val="center"/>
          </w:tcPr>
          <w:p w14:paraId="68615673">
            <w:pPr>
              <w:jc w:val="center"/>
              <w:rPr>
                <w:rFonts w:ascii="Arial"/>
                <w:sz w:val="24"/>
                <w:szCs w:val="24"/>
              </w:rPr>
            </w:pPr>
          </w:p>
        </w:tc>
        <w:tc>
          <w:tcPr>
            <w:tcW w:w="569" w:type="pct"/>
            <w:vAlign w:val="center"/>
          </w:tcPr>
          <w:p w14:paraId="5070E711">
            <w:pPr>
              <w:jc w:val="center"/>
              <w:rPr>
                <w:rFonts w:ascii="Arial"/>
                <w:sz w:val="24"/>
                <w:szCs w:val="24"/>
              </w:rPr>
            </w:pPr>
          </w:p>
        </w:tc>
        <w:tc>
          <w:tcPr>
            <w:tcW w:w="483" w:type="pct"/>
            <w:tcBorders>
              <w:right w:val="single" w:color="000000" w:sz="6" w:space="0"/>
            </w:tcBorders>
            <w:vAlign w:val="center"/>
          </w:tcPr>
          <w:p w14:paraId="4E78CB15">
            <w:pPr>
              <w:jc w:val="center"/>
              <w:rPr>
                <w:rFonts w:ascii="Arial"/>
                <w:sz w:val="24"/>
                <w:szCs w:val="24"/>
              </w:rPr>
            </w:pPr>
          </w:p>
        </w:tc>
      </w:tr>
      <w:tr w14:paraId="46B3C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635" w:type="pct"/>
            <w:tcBorders>
              <w:left w:val="single" w:color="000000" w:sz="6" w:space="0"/>
            </w:tcBorders>
            <w:vAlign w:val="center"/>
          </w:tcPr>
          <w:p w14:paraId="6B81C53C">
            <w:pPr>
              <w:pStyle w:val="23"/>
              <w:spacing w:before="276" w:line="189" w:lineRule="auto"/>
              <w:ind w:left="525"/>
              <w:jc w:val="center"/>
              <w:rPr>
                <w:sz w:val="24"/>
                <w:szCs w:val="24"/>
              </w:rPr>
            </w:pPr>
            <w:r>
              <w:rPr>
                <w:sz w:val="24"/>
                <w:szCs w:val="24"/>
              </w:rPr>
              <w:t>3</w:t>
            </w:r>
          </w:p>
        </w:tc>
        <w:tc>
          <w:tcPr>
            <w:tcW w:w="710" w:type="pct"/>
            <w:vAlign w:val="center"/>
          </w:tcPr>
          <w:p w14:paraId="689CAEB6">
            <w:pPr>
              <w:jc w:val="center"/>
              <w:rPr>
                <w:rFonts w:ascii="Arial"/>
                <w:sz w:val="24"/>
                <w:szCs w:val="24"/>
              </w:rPr>
            </w:pPr>
          </w:p>
        </w:tc>
        <w:tc>
          <w:tcPr>
            <w:tcW w:w="985" w:type="pct"/>
            <w:vAlign w:val="center"/>
          </w:tcPr>
          <w:p w14:paraId="3A2C75BB">
            <w:pPr>
              <w:jc w:val="center"/>
              <w:rPr>
                <w:rFonts w:ascii="Arial"/>
                <w:sz w:val="24"/>
                <w:szCs w:val="24"/>
              </w:rPr>
            </w:pPr>
          </w:p>
        </w:tc>
        <w:tc>
          <w:tcPr>
            <w:tcW w:w="982" w:type="pct"/>
            <w:vAlign w:val="center"/>
          </w:tcPr>
          <w:p w14:paraId="78139ED2">
            <w:pPr>
              <w:jc w:val="center"/>
              <w:rPr>
                <w:rFonts w:ascii="Arial"/>
                <w:sz w:val="24"/>
                <w:szCs w:val="24"/>
              </w:rPr>
            </w:pPr>
          </w:p>
        </w:tc>
        <w:tc>
          <w:tcPr>
            <w:tcW w:w="633" w:type="pct"/>
            <w:vAlign w:val="center"/>
          </w:tcPr>
          <w:p w14:paraId="2714A099">
            <w:pPr>
              <w:jc w:val="center"/>
              <w:rPr>
                <w:rFonts w:ascii="Arial"/>
                <w:sz w:val="24"/>
                <w:szCs w:val="24"/>
              </w:rPr>
            </w:pPr>
          </w:p>
        </w:tc>
        <w:tc>
          <w:tcPr>
            <w:tcW w:w="569" w:type="pct"/>
            <w:vAlign w:val="center"/>
          </w:tcPr>
          <w:p w14:paraId="1BCA7853">
            <w:pPr>
              <w:jc w:val="center"/>
              <w:rPr>
                <w:rFonts w:ascii="Arial"/>
                <w:sz w:val="24"/>
                <w:szCs w:val="24"/>
              </w:rPr>
            </w:pPr>
          </w:p>
        </w:tc>
        <w:tc>
          <w:tcPr>
            <w:tcW w:w="483" w:type="pct"/>
            <w:tcBorders>
              <w:right w:val="single" w:color="000000" w:sz="6" w:space="0"/>
            </w:tcBorders>
            <w:vAlign w:val="center"/>
          </w:tcPr>
          <w:p w14:paraId="43AA27F5">
            <w:pPr>
              <w:jc w:val="center"/>
              <w:rPr>
                <w:rFonts w:ascii="Arial"/>
                <w:sz w:val="24"/>
                <w:szCs w:val="24"/>
              </w:rPr>
            </w:pPr>
          </w:p>
        </w:tc>
      </w:tr>
      <w:tr w14:paraId="0DE52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635" w:type="pct"/>
            <w:tcBorders>
              <w:left w:val="single" w:color="000000" w:sz="6" w:space="0"/>
            </w:tcBorders>
            <w:vAlign w:val="center"/>
          </w:tcPr>
          <w:p w14:paraId="2C40C4D4">
            <w:pPr>
              <w:pStyle w:val="23"/>
              <w:spacing w:before="277" w:line="189" w:lineRule="auto"/>
              <w:ind w:left="520"/>
              <w:jc w:val="center"/>
              <w:rPr>
                <w:sz w:val="24"/>
                <w:szCs w:val="24"/>
              </w:rPr>
            </w:pPr>
            <w:r>
              <w:rPr>
                <w:sz w:val="24"/>
                <w:szCs w:val="24"/>
              </w:rPr>
              <w:t>4</w:t>
            </w:r>
          </w:p>
        </w:tc>
        <w:tc>
          <w:tcPr>
            <w:tcW w:w="710" w:type="pct"/>
            <w:vAlign w:val="center"/>
          </w:tcPr>
          <w:p w14:paraId="1DB9FDFF">
            <w:pPr>
              <w:jc w:val="center"/>
              <w:rPr>
                <w:rFonts w:ascii="Arial"/>
                <w:sz w:val="24"/>
                <w:szCs w:val="24"/>
              </w:rPr>
            </w:pPr>
          </w:p>
        </w:tc>
        <w:tc>
          <w:tcPr>
            <w:tcW w:w="985" w:type="pct"/>
            <w:vAlign w:val="center"/>
          </w:tcPr>
          <w:p w14:paraId="218FB75F">
            <w:pPr>
              <w:jc w:val="center"/>
              <w:rPr>
                <w:rFonts w:ascii="Arial"/>
                <w:sz w:val="24"/>
                <w:szCs w:val="24"/>
              </w:rPr>
            </w:pPr>
          </w:p>
        </w:tc>
        <w:tc>
          <w:tcPr>
            <w:tcW w:w="982" w:type="pct"/>
            <w:vAlign w:val="center"/>
          </w:tcPr>
          <w:p w14:paraId="14E7D772">
            <w:pPr>
              <w:jc w:val="center"/>
              <w:rPr>
                <w:rFonts w:ascii="Arial"/>
                <w:sz w:val="24"/>
                <w:szCs w:val="24"/>
              </w:rPr>
            </w:pPr>
          </w:p>
        </w:tc>
        <w:tc>
          <w:tcPr>
            <w:tcW w:w="633" w:type="pct"/>
            <w:vAlign w:val="center"/>
          </w:tcPr>
          <w:p w14:paraId="4CBED43C">
            <w:pPr>
              <w:jc w:val="center"/>
              <w:rPr>
                <w:rFonts w:ascii="Arial"/>
                <w:sz w:val="24"/>
                <w:szCs w:val="24"/>
              </w:rPr>
            </w:pPr>
          </w:p>
        </w:tc>
        <w:tc>
          <w:tcPr>
            <w:tcW w:w="569" w:type="pct"/>
            <w:vAlign w:val="center"/>
          </w:tcPr>
          <w:p w14:paraId="4CB93E0C">
            <w:pPr>
              <w:jc w:val="center"/>
              <w:rPr>
                <w:rFonts w:ascii="Arial"/>
                <w:sz w:val="24"/>
                <w:szCs w:val="24"/>
              </w:rPr>
            </w:pPr>
          </w:p>
        </w:tc>
        <w:tc>
          <w:tcPr>
            <w:tcW w:w="483" w:type="pct"/>
            <w:tcBorders>
              <w:right w:val="single" w:color="000000" w:sz="6" w:space="0"/>
            </w:tcBorders>
            <w:vAlign w:val="center"/>
          </w:tcPr>
          <w:p w14:paraId="6490A416">
            <w:pPr>
              <w:jc w:val="center"/>
              <w:rPr>
                <w:rFonts w:ascii="Arial"/>
                <w:sz w:val="24"/>
                <w:szCs w:val="24"/>
              </w:rPr>
            </w:pPr>
          </w:p>
        </w:tc>
      </w:tr>
      <w:tr w14:paraId="0BAC9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635" w:type="pct"/>
            <w:tcBorders>
              <w:left w:val="single" w:color="000000" w:sz="6" w:space="0"/>
            </w:tcBorders>
            <w:vAlign w:val="center"/>
          </w:tcPr>
          <w:p w14:paraId="74C1E523">
            <w:pPr>
              <w:spacing w:line="343" w:lineRule="auto"/>
              <w:jc w:val="center"/>
              <w:rPr>
                <w:rFonts w:ascii="Arial"/>
                <w:sz w:val="24"/>
                <w:szCs w:val="24"/>
              </w:rPr>
            </w:pPr>
          </w:p>
          <w:p w14:paraId="6AB0E3C5">
            <w:pPr>
              <w:spacing w:before="58" w:line="63" w:lineRule="exact"/>
              <w:ind w:left="47"/>
              <w:jc w:val="center"/>
              <w:rPr>
                <w:rFonts w:ascii="Arial" w:hAnsi="Arial" w:eastAsia="Arial" w:cs="Arial"/>
                <w:sz w:val="24"/>
                <w:szCs w:val="24"/>
              </w:rPr>
            </w:pPr>
            <w:r>
              <w:rPr>
                <w:rFonts w:ascii="Arial" w:hAnsi="Arial" w:eastAsia="Arial" w:cs="Arial"/>
                <w:position w:val="1"/>
                <w:sz w:val="24"/>
                <w:szCs w:val="24"/>
              </w:rPr>
              <w:t>…</w:t>
            </w:r>
          </w:p>
        </w:tc>
        <w:tc>
          <w:tcPr>
            <w:tcW w:w="710" w:type="pct"/>
            <w:vAlign w:val="center"/>
          </w:tcPr>
          <w:p w14:paraId="12989632">
            <w:pPr>
              <w:jc w:val="center"/>
              <w:rPr>
                <w:rFonts w:ascii="Arial"/>
                <w:sz w:val="24"/>
                <w:szCs w:val="24"/>
              </w:rPr>
            </w:pPr>
          </w:p>
        </w:tc>
        <w:tc>
          <w:tcPr>
            <w:tcW w:w="985" w:type="pct"/>
            <w:vAlign w:val="center"/>
          </w:tcPr>
          <w:p w14:paraId="7297FFF1">
            <w:pPr>
              <w:jc w:val="center"/>
              <w:rPr>
                <w:rFonts w:ascii="Arial"/>
                <w:sz w:val="24"/>
                <w:szCs w:val="24"/>
              </w:rPr>
            </w:pPr>
          </w:p>
        </w:tc>
        <w:tc>
          <w:tcPr>
            <w:tcW w:w="982" w:type="pct"/>
            <w:vAlign w:val="center"/>
          </w:tcPr>
          <w:p w14:paraId="7CA69CED">
            <w:pPr>
              <w:jc w:val="center"/>
              <w:rPr>
                <w:rFonts w:ascii="Arial"/>
                <w:sz w:val="24"/>
                <w:szCs w:val="24"/>
              </w:rPr>
            </w:pPr>
          </w:p>
        </w:tc>
        <w:tc>
          <w:tcPr>
            <w:tcW w:w="633" w:type="pct"/>
            <w:vAlign w:val="center"/>
          </w:tcPr>
          <w:p w14:paraId="39AEF33C">
            <w:pPr>
              <w:jc w:val="center"/>
              <w:rPr>
                <w:rFonts w:ascii="Arial"/>
                <w:sz w:val="24"/>
                <w:szCs w:val="24"/>
              </w:rPr>
            </w:pPr>
          </w:p>
        </w:tc>
        <w:tc>
          <w:tcPr>
            <w:tcW w:w="569" w:type="pct"/>
            <w:vAlign w:val="center"/>
          </w:tcPr>
          <w:p w14:paraId="6D705904">
            <w:pPr>
              <w:jc w:val="center"/>
              <w:rPr>
                <w:rFonts w:ascii="Arial"/>
                <w:sz w:val="24"/>
                <w:szCs w:val="24"/>
              </w:rPr>
            </w:pPr>
          </w:p>
        </w:tc>
        <w:tc>
          <w:tcPr>
            <w:tcW w:w="483" w:type="pct"/>
            <w:tcBorders>
              <w:right w:val="single" w:color="000000" w:sz="6" w:space="0"/>
            </w:tcBorders>
            <w:vAlign w:val="center"/>
          </w:tcPr>
          <w:p w14:paraId="136A87AA">
            <w:pPr>
              <w:jc w:val="center"/>
              <w:rPr>
                <w:rFonts w:ascii="Arial"/>
                <w:sz w:val="24"/>
                <w:szCs w:val="24"/>
              </w:rPr>
            </w:pPr>
          </w:p>
        </w:tc>
      </w:tr>
      <w:tr w14:paraId="1068B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2" w:hRule="atLeast"/>
        </w:trPr>
        <w:tc>
          <w:tcPr>
            <w:tcW w:w="5000" w:type="pct"/>
            <w:gridSpan w:val="7"/>
            <w:tcBorders>
              <w:left w:val="single" w:color="000000" w:sz="6" w:space="0"/>
              <w:right w:val="single" w:color="000000" w:sz="6" w:space="0"/>
            </w:tcBorders>
            <w:vAlign w:val="top"/>
          </w:tcPr>
          <w:p w14:paraId="0A77C7D0">
            <w:pPr>
              <w:pStyle w:val="23"/>
              <w:spacing w:before="246" w:line="228" w:lineRule="auto"/>
              <w:ind w:left="450"/>
              <w:rPr>
                <w:sz w:val="24"/>
                <w:szCs w:val="24"/>
              </w:rPr>
            </w:pPr>
            <w:r>
              <w:rPr>
                <w:spacing w:val="7"/>
                <w:sz w:val="24"/>
                <w:szCs w:val="24"/>
              </w:rPr>
              <w:t>优惠承诺及其他：</w:t>
            </w:r>
          </w:p>
        </w:tc>
      </w:tr>
      <w:tr w14:paraId="4C961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346" w:type="pct"/>
            <w:gridSpan w:val="2"/>
            <w:tcBorders>
              <w:left w:val="single" w:color="000000" w:sz="6" w:space="0"/>
              <w:bottom w:val="single" w:color="000000" w:sz="6" w:space="0"/>
            </w:tcBorders>
            <w:vAlign w:val="top"/>
          </w:tcPr>
          <w:p w14:paraId="5F318008">
            <w:pPr>
              <w:spacing w:line="284" w:lineRule="auto"/>
              <w:rPr>
                <w:rFonts w:ascii="Arial"/>
                <w:sz w:val="24"/>
                <w:szCs w:val="24"/>
              </w:rPr>
            </w:pPr>
          </w:p>
          <w:p w14:paraId="341F3606">
            <w:pPr>
              <w:pStyle w:val="23"/>
              <w:spacing w:before="65" w:line="226" w:lineRule="auto"/>
              <w:ind w:left="454"/>
              <w:rPr>
                <w:sz w:val="24"/>
                <w:szCs w:val="24"/>
              </w:rPr>
            </w:pPr>
            <w:r>
              <w:rPr>
                <w:spacing w:val="6"/>
                <w:sz w:val="24"/>
                <w:szCs w:val="24"/>
              </w:rPr>
              <w:t>投标总价</w:t>
            </w:r>
          </w:p>
        </w:tc>
        <w:tc>
          <w:tcPr>
            <w:tcW w:w="3653" w:type="pct"/>
            <w:gridSpan w:val="5"/>
            <w:tcBorders>
              <w:bottom w:val="single" w:color="000000" w:sz="6" w:space="0"/>
              <w:right w:val="single" w:color="000000" w:sz="6" w:space="0"/>
            </w:tcBorders>
            <w:vAlign w:val="top"/>
          </w:tcPr>
          <w:p w14:paraId="693DA58E">
            <w:pPr>
              <w:pStyle w:val="23"/>
              <w:spacing w:before="150" w:line="302" w:lineRule="auto"/>
              <w:ind w:left="213" w:leftChars="0" w:right="506" w:rightChars="0" w:hanging="3" w:firstLineChars="0"/>
              <w:rPr>
                <w:sz w:val="24"/>
                <w:szCs w:val="24"/>
              </w:rPr>
            </w:pPr>
            <w:r>
              <w:rPr>
                <w:spacing w:val="-12"/>
                <w:sz w:val="24"/>
                <w:szCs w:val="24"/>
              </w:rPr>
              <w:t>大写：</w:t>
            </w:r>
            <w:r>
              <w:rPr>
                <w:sz w:val="24"/>
                <w:szCs w:val="24"/>
              </w:rPr>
              <w:t xml:space="preserve"> </w:t>
            </w:r>
          </w:p>
          <w:p w14:paraId="79A355D4">
            <w:pPr>
              <w:pStyle w:val="23"/>
              <w:spacing w:before="150" w:line="302" w:lineRule="auto"/>
              <w:ind w:left="213" w:leftChars="0" w:right="506" w:rightChars="0" w:hanging="3" w:firstLineChars="0"/>
              <w:rPr>
                <w:sz w:val="24"/>
                <w:szCs w:val="24"/>
              </w:rPr>
            </w:pPr>
            <w:r>
              <w:rPr>
                <w:spacing w:val="-13"/>
                <w:sz w:val="24"/>
                <w:szCs w:val="24"/>
              </w:rPr>
              <w:t>小写：</w:t>
            </w:r>
          </w:p>
        </w:tc>
      </w:tr>
    </w:tbl>
    <w:p w14:paraId="7704D27E">
      <w:pPr>
        <w:pStyle w:val="4"/>
        <w:spacing w:line="433" w:lineRule="auto"/>
        <w:rPr>
          <w:sz w:val="24"/>
          <w:szCs w:val="24"/>
        </w:rPr>
      </w:pPr>
    </w:p>
    <w:p w14:paraId="290CC358">
      <w:pPr>
        <w:spacing w:before="78" w:line="219" w:lineRule="auto"/>
        <w:ind w:left="632"/>
        <w:rPr>
          <w:rFonts w:ascii="宋体" w:hAnsi="宋体" w:eastAsia="宋体" w:cs="宋体"/>
          <w:sz w:val="24"/>
          <w:szCs w:val="24"/>
        </w:rPr>
      </w:pPr>
      <w:r>
        <w:rPr>
          <w:rFonts w:ascii="宋体" w:hAnsi="宋体" w:eastAsia="宋体" w:cs="宋体"/>
          <w:sz w:val="24"/>
          <w:szCs w:val="24"/>
        </w:rPr>
        <w:t>注：1、本表应依照采购一览表中的产品序号按顺</w:t>
      </w:r>
      <w:r>
        <w:rPr>
          <w:rFonts w:ascii="宋体" w:hAnsi="宋体" w:eastAsia="宋体" w:cs="宋体"/>
          <w:spacing w:val="-1"/>
          <w:sz w:val="24"/>
          <w:szCs w:val="24"/>
        </w:rPr>
        <w:t>序逐项填写，不得遗漏</w:t>
      </w:r>
      <w:r>
        <w:rPr>
          <w:rFonts w:hint="eastAsia" w:ascii="宋体" w:hAnsi="宋体" w:eastAsia="宋体" w:cs="宋体"/>
          <w:spacing w:val="-1"/>
          <w:sz w:val="24"/>
          <w:szCs w:val="24"/>
          <w:lang w:eastAsia="zh-CN"/>
        </w:rPr>
        <w:t>。</w:t>
      </w:r>
    </w:p>
    <w:p w14:paraId="6FCF0CA9">
      <w:pPr>
        <w:pStyle w:val="4"/>
        <w:spacing w:line="277" w:lineRule="auto"/>
        <w:rPr>
          <w:sz w:val="24"/>
          <w:szCs w:val="24"/>
        </w:rPr>
      </w:pPr>
    </w:p>
    <w:p w14:paraId="3AFA154E">
      <w:pPr>
        <w:pStyle w:val="4"/>
        <w:spacing w:line="278" w:lineRule="auto"/>
      </w:pPr>
    </w:p>
    <w:p w14:paraId="00D67A97">
      <w:pPr>
        <w:pStyle w:val="4"/>
        <w:spacing w:line="278" w:lineRule="auto"/>
      </w:pPr>
    </w:p>
    <w:p w14:paraId="548A8429">
      <w:pPr>
        <w:pStyle w:val="4"/>
        <w:spacing w:line="278" w:lineRule="auto"/>
      </w:pPr>
    </w:p>
    <w:p w14:paraId="45FD255C">
      <w:pPr>
        <w:pStyle w:val="4"/>
        <w:spacing w:line="278" w:lineRule="auto"/>
      </w:pPr>
    </w:p>
    <w:p w14:paraId="286D4A09">
      <w:pPr>
        <w:pStyle w:val="4"/>
        <w:spacing w:line="278" w:lineRule="auto"/>
      </w:pPr>
    </w:p>
    <w:p w14:paraId="62CA11C5">
      <w:pPr>
        <w:spacing w:before="65" w:line="355" w:lineRule="auto"/>
        <w:ind w:left="2784" w:right="71" w:rightChars="0" w:firstLine="1246"/>
        <w:rPr>
          <w:rFonts w:ascii="宋体" w:hAnsi="宋体" w:eastAsia="宋体" w:cs="宋体"/>
          <w:sz w:val="20"/>
          <w:szCs w:val="20"/>
        </w:rPr>
      </w:pPr>
      <w:r>
        <w:rPr>
          <w:rFonts w:ascii="宋体" w:hAnsi="宋体" w:eastAsia="宋体" w:cs="宋体"/>
          <w:b/>
          <w:bCs/>
          <w:spacing w:val="9"/>
          <w:sz w:val="20"/>
          <w:szCs w:val="20"/>
        </w:rPr>
        <w:t>磋商供应商</w:t>
      </w:r>
      <w:r>
        <w:rPr>
          <w:rFonts w:ascii="宋体" w:hAnsi="宋体" w:eastAsia="宋体" w:cs="宋体"/>
          <w:b/>
          <w:bCs/>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b/>
          <w:bCs/>
          <w:spacing w:val="-7"/>
          <w:sz w:val="20"/>
          <w:szCs w:val="20"/>
        </w:rPr>
        <w:t>（</w:t>
      </w:r>
      <w:r>
        <w:rPr>
          <w:rFonts w:ascii="宋体" w:hAnsi="宋体" w:eastAsia="宋体" w:cs="宋体"/>
          <w:b/>
          <w:bCs/>
          <w:spacing w:val="9"/>
          <w:sz w:val="20"/>
          <w:szCs w:val="20"/>
        </w:rPr>
        <w:t>公章）</w:t>
      </w:r>
      <w:r>
        <w:rPr>
          <w:rFonts w:ascii="宋体" w:hAnsi="宋体" w:eastAsia="宋体" w:cs="宋体"/>
          <w:spacing w:val="7"/>
          <w:sz w:val="20"/>
          <w:szCs w:val="20"/>
        </w:rPr>
        <w:t xml:space="preserve"> </w:t>
      </w:r>
      <w:r>
        <w:rPr>
          <w:rFonts w:ascii="宋体" w:hAnsi="宋体" w:eastAsia="宋体" w:cs="宋体"/>
          <w:b/>
          <w:bCs/>
          <w:spacing w:val="8"/>
          <w:sz w:val="20"/>
          <w:szCs w:val="20"/>
        </w:rPr>
        <w:t>法定代表人或委托代理人</w:t>
      </w:r>
      <w:r>
        <w:rPr>
          <w:rFonts w:ascii="宋体" w:hAnsi="宋体" w:eastAsia="宋体" w:cs="宋体"/>
          <w:b/>
          <w:bCs/>
          <w:spacing w:val="-1"/>
          <w:sz w:val="20"/>
          <w:szCs w:val="20"/>
        </w:rPr>
        <w:t>：</w:t>
      </w:r>
      <w:r>
        <w:rPr>
          <w:rFonts w:ascii="宋体" w:hAnsi="宋体" w:eastAsia="宋体" w:cs="宋体"/>
          <w:spacing w:val="5"/>
          <w:sz w:val="20"/>
          <w:szCs w:val="20"/>
          <w:u w:val="single" w:color="auto"/>
        </w:rPr>
        <w:t xml:space="preserve">             </w:t>
      </w:r>
      <w:r>
        <w:rPr>
          <w:rFonts w:ascii="宋体" w:hAnsi="宋体" w:eastAsia="宋体" w:cs="宋体"/>
          <w:b/>
          <w:bCs/>
          <w:spacing w:val="-1"/>
          <w:sz w:val="20"/>
          <w:szCs w:val="20"/>
        </w:rPr>
        <w:t>（</w:t>
      </w:r>
      <w:r>
        <w:rPr>
          <w:rFonts w:ascii="宋体" w:hAnsi="宋体" w:eastAsia="宋体" w:cs="宋体"/>
          <w:b/>
          <w:bCs/>
          <w:spacing w:val="8"/>
          <w:sz w:val="20"/>
          <w:szCs w:val="20"/>
        </w:rPr>
        <w:t>签字）</w:t>
      </w:r>
    </w:p>
    <w:p w14:paraId="337147C3">
      <w:pPr>
        <w:spacing w:before="29" w:line="228" w:lineRule="auto"/>
        <w:ind w:left="4894"/>
        <w:outlineLvl w:val="0"/>
        <w:rPr>
          <w:rFonts w:ascii="宋体" w:hAnsi="宋体" w:eastAsia="宋体" w:cs="宋体"/>
          <w:sz w:val="20"/>
          <w:szCs w:val="20"/>
        </w:rPr>
      </w:pPr>
      <w:bookmarkStart w:id="106" w:name="_Toc15258"/>
      <w:bookmarkStart w:id="107" w:name="_Toc13818"/>
      <w:r>
        <w:rPr>
          <w:rFonts w:ascii="宋体" w:hAnsi="宋体" w:eastAsia="宋体" w:cs="宋体"/>
          <w:b/>
          <w:bCs/>
          <w:spacing w:val="-4"/>
          <w:sz w:val="20"/>
          <w:szCs w:val="20"/>
        </w:rPr>
        <w:t>年</w:t>
      </w:r>
      <w:r>
        <w:rPr>
          <w:rFonts w:ascii="宋体" w:hAnsi="宋体" w:eastAsia="宋体" w:cs="宋体"/>
          <w:spacing w:val="10"/>
          <w:sz w:val="20"/>
          <w:szCs w:val="20"/>
        </w:rPr>
        <w:t xml:space="preserve">   </w:t>
      </w:r>
      <w:r>
        <w:rPr>
          <w:rFonts w:ascii="宋体" w:hAnsi="宋体" w:eastAsia="宋体" w:cs="宋体"/>
          <w:b/>
          <w:bCs/>
          <w:spacing w:val="-4"/>
          <w:sz w:val="20"/>
          <w:szCs w:val="20"/>
        </w:rPr>
        <w:t>月</w:t>
      </w:r>
      <w:r>
        <w:rPr>
          <w:rFonts w:ascii="宋体" w:hAnsi="宋体" w:eastAsia="宋体" w:cs="宋体"/>
          <w:spacing w:val="21"/>
          <w:sz w:val="20"/>
          <w:szCs w:val="20"/>
        </w:rPr>
        <w:t xml:space="preserve">   </w:t>
      </w:r>
      <w:r>
        <w:rPr>
          <w:rFonts w:ascii="宋体" w:hAnsi="宋体" w:eastAsia="宋体" w:cs="宋体"/>
          <w:b/>
          <w:bCs/>
          <w:spacing w:val="-4"/>
          <w:sz w:val="20"/>
          <w:szCs w:val="20"/>
        </w:rPr>
        <w:t>日</w:t>
      </w:r>
      <w:bookmarkEnd w:id="106"/>
      <w:bookmarkEnd w:id="107"/>
    </w:p>
    <w:p w14:paraId="78182088">
      <w:pPr>
        <w:spacing w:line="228" w:lineRule="auto"/>
        <w:rPr>
          <w:rFonts w:ascii="宋体" w:hAnsi="宋体" w:eastAsia="宋体" w:cs="宋体"/>
          <w:sz w:val="20"/>
          <w:szCs w:val="20"/>
        </w:rPr>
        <w:sectPr>
          <w:footerReference r:id="rId18" w:type="default"/>
          <w:pgSz w:w="11906" w:h="16838"/>
          <w:pgMar w:top="1440" w:right="1800" w:bottom="1440" w:left="1800" w:header="0" w:footer="987" w:gutter="0"/>
          <w:pgNumType w:fmt="decimal"/>
          <w:cols w:space="720" w:num="1"/>
        </w:sectPr>
      </w:pPr>
    </w:p>
    <w:p w14:paraId="04A8A5A2">
      <w:pPr>
        <w:spacing w:before="97" w:line="219" w:lineRule="auto"/>
        <w:ind w:left="156"/>
        <w:rPr>
          <w:rFonts w:ascii="宋体" w:hAnsi="宋体" w:eastAsia="宋体" w:cs="宋体"/>
          <w:sz w:val="30"/>
          <w:szCs w:val="30"/>
        </w:rPr>
      </w:pPr>
      <w:r>
        <w:rPr>
          <w:rFonts w:ascii="宋体" w:hAnsi="宋体" w:eastAsia="宋体" w:cs="宋体"/>
          <w:b/>
          <w:bCs/>
          <w:spacing w:val="-4"/>
          <w:sz w:val="30"/>
          <w:szCs w:val="30"/>
        </w:rPr>
        <w:t>04.技术规格响应表</w:t>
      </w:r>
    </w:p>
    <w:p w14:paraId="0B2F9F87">
      <w:pPr>
        <w:pStyle w:val="4"/>
        <w:spacing w:line="335" w:lineRule="auto"/>
      </w:pPr>
    </w:p>
    <w:p w14:paraId="7F100887">
      <w:pPr>
        <w:pStyle w:val="4"/>
        <w:spacing w:line="336" w:lineRule="auto"/>
      </w:pPr>
    </w:p>
    <w:p w14:paraId="0B39D7D6">
      <w:pPr>
        <w:spacing w:before="91" w:line="220" w:lineRule="auto"/>
        <w:ind w:left="3773"/>
        <w:outlineLvl w:val="2"/>
        <w:rPr>
          <w:rFonts w:ascii="宋体" w:hAnsi="宋体" w:eastAsia="宋体" w:cs="宋体"/>
          <w:sz w:val="28"/>
          <w:szCs w:val="28"/>
        </w:rPr>
      </w:pPr>
      <w:r>
        <w:rPr>
          <w:rFonts w:ascii="宋体" w:hAnsi="宋体" w:eastAsia="宋体" w:cs="宋体"/>
          <w:b/>
          <w:bCs/>
          <w:spacing w:val="-6"/>
          <w:sz w:val="28"/>
          <w:szCs w:val="28"/>
        </w:rPr>
        <w:t>技术规格响应</w:t>
      </w:r>
      <w:r>
        <w:rPr>
          <w:rFonts w:ascii="宋体" w:hAnsi="宋体" w:eastAsia="宋体" w:cs="宋体"/>
          <w:b/>
          <w:bCs/>
          <w:spacing w:val="-4"/>
          <w:sz w:val="28"/>
          <w:szCs w:val="28"/>
        </w:rPr>
        <w:t>表</w:t>
      </w:r>
    </w:p>
    <w:p w14:paraId="1302EBC2">
      <w:pPr>
        <w:spacing w:before="201" w:line="228" w:lineRule="auto"/>
        <w:ind w:left="153"/>
        <w:rPr>
          <w:rFonts w:ascii="宋体" w:hAnsi="宋体" w:eastAsia="宋体" w:cs="宋体"/>
          <w:sz w:val="24"/>
          <w:szCs w:val="24"/>
        </w:rPr>
      </w:pPr>
      <w:r>
        <w:rPr>
          <w:rFonts w:hint="eastAsia" w:ascii="宋体" w:hAnsi="宋体" w:eastAsia="宋体" w:cs="宋体"/>
          <w:b/>
          <w:bCs/>
          <w:spacing w:val="4"/>
          <w:sz w:val="24"/>
          <w:szCs w:val="24"/>
          <w:lang w:eastAsia="zh-CN"/>
        </w:rPr>
        <w:t>供应商</w:t>
      </w:r>
      <w:r>
        <w:rPr>
          <w:rFonts w:ascii="宋体" w:hAnsi="宋体" w:eastAsia="宋体" w:cs="宋体"/>
          <w:b/>
          <w:bCs/>
          <w:spacing w:val="4"/>
          <w:sz w:val="24"/>
          <w:szCs w:val="24"/>
        </w:rPr>
        <w:t>名称：</w:t>
      </w:r>
    </w:p>
    <w:p w14:paraId="47ACEFEB">
      <w:pPr>
        <w:spacing w:line="130" w:lineRule="exact"/>
        <w:rPr>
          <w:sz w:val="24"/>
          <w:szCs w:val="24"/>
        </w:rPr>
      </w:pPr>
    </w:p>
    <w:tbl>
      <w:tblPr>
        <w:tblStyle w:val="22"/>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99"/>
        <w:gridCol w:w="1188"/>
        <w:gridCol w:w="2292"/>
        <w:gridCol w:w="1201"/>
        <w:gridCol w:w="2377"/>
        <w:gridCol w:w="657"/>
      </w:tblGrid>
      <w:tr w14:paraId="22CE4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60" w:type="pct"/>
            <w:vAlign w:val="top"/>
          </w:tcPr>
          <w:p w14:paraId="0633184B">
            <w:pPr>
              <w:rPr>
                <w:rFonts w:ascii="Arial"/>
                <w:sz w:val="24"/>
                <w:szCs w:val="24"/>
              </w:rPr>
            </w:pPr>
          </w:p>
        </w:tc>
        <w:tc>
          <w:tcPr>
            <w:tcW w:w="2092" w:type="pct"/>
            <w:gridSpan w:val="2"/>
            <w:vAlign w:val="top"/>
          </w:tcPr>
          <w:p w14:paraId="2446EB82">
            <w:pPr>
              <w:pStyle w:val="23"/>
              <w:spacing w:before="36" w:line="227" w:lineRule="auto"/>
              <w:ind w:left="648"/>
              <w:rPr>
                <w:sz w:val="24"/>
                <w:szCs w:val="24"/>
              </w:rPr>
            </w:pPr>
            <w:r>
              <w:rPr>
                <w:spacing w:val="9"/>
                <w:sz w:val="24"/>
                <w:szCs w:val="24"/>
              </w:rPr>
              <w:t>采购需求技术参数、指标</w:t>
            </w:r>
          </w:p>
        </w:tc>
        <w:tc>
          <w:tcPr>
            <w:tcW w:w="2151" w:type="pct"/>
            <w:gridSpan w:val="2"/>
            <w:vAlign w:val="top"/>
          </w:tcPr>
          <w:p w14:paraId="5924C7DD">
            <w:pPr>
              <w:pStyle w:val="23"/>
              <w:spacing w:before="36" w:line="228" w:lineRule="auto"/>
              <w:ind w:left="707"/>
              <w:rPr>
                <w:sz w:val="24"/>
                <w:szCs w:val="24"/>
              </w:rPr>
            </w:pPr>
            <w:r>
              <w:rPr>
                <w:spacing w:val="8"/>
                <w:sz w:val="24"/>
                <w:szCs w:val="24"/>
              </w:rPr>
              <w:t>投标产品技术参数、指标</w:t>
            </w:r>
          </w:p>
        </w:tc>
        <w:tc>
          <w:tcPr>
            <w:tcW w:w="395" w:type="pct"/>
            <w:vAlign w:val="top"/>
          </w:tcPr>
          <w:p w14:paraId="590ECA4A">
            <w:pPr>
              <w:pStyle w:val="23"/>
              <w:spacing w:before="36" w:line="228" w:lineRule="auto"/>
              <w:ind w:left="134"/>
              <w:rPr>
                <w:sz w:val="24"/>
                <w:szCs w:val="24"/>
              </w:rPr>
            </w:pPr>
            <w:r>
              <w:rPr>
                <w:spacing w:val="4"/>
                <w:sz w:val="24"/>
                <w:szCs w:val="24"/>
              </w:rPr>
              <w:t>偏离</w:t>
            </w:r>
          </w:p>
        </w:tc>
      </w:tr>
      <w:tr w14:paraId="6817E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60" w:type="pct"/>
            <w:vAlign w:val="top"/>
          </w:tcPr>
          <w:p w14:paraId="5245CCBE">
            <w:pPr>
              <w:pStyle w:val="23"/>
              <w:spacing w:before="30" w:line="229" w:lineRule="auto"/>
              <w:ind w:left="102"/>
              <w:rPr>
                <w:sz w:val="24"/>
                <w:szCs w:val="24"/>
              </w:rPr>
            </w:pPr>
            <w:r>
              <w:rPr>
                <w:spacing w:val="5"/>
                <w:sz w:val="24"/>
                <w:szCs w:val="24"/>
              </w:rPr>
              <w:t>序号</w:t>
            </w:r>
          </w:p>
        </w:tc>
        <w:tc>
          <w:tcPr>
            <w:tcW w:w="714" w:type="pct"/>
            <w:vAlign w:val="top"/>
          </w:tcPr>
          <w:p w14:paraId="2C5A1BC4">
            <w:pPr>
              <w:pStyle w:val="23"/>
              <w:spacing w:before="30" w:line="230" w:lineRule="auto"/>
              <w:ind w:left="407"/>
              <w:rPr>
                <w:sz w:val="24"/>
                <w:szCs w:val="24"/>
              </w:rPr>
            </w:pPr>
            <w:r>
              <w:rPr>
                <w:spacing w:val="3"/>
                <w:sz w:val="24"/>
                <w:szCs w:val="24"/>
              </w:rPr>
              <w:t>名称</w:t>
            </w:r>
          </w:p>
        </w:tc>
        <w:tc>
          <w:tcPr>
            <w:tcW w:w="1378" w:type="pct"/>
            <w:vAlign w:val="top"/>
          </w:tcPr>
          <w:p w14:paraId="42BE90C6">
            <w:pPr>
              <w:pStyle w:val="23"/>
              <w:spacing w:before="29" w:line="228" w:lineRule="auto"/>
              <w:ind w:left="455"/>
              <w:rPr>
                <w:sz w:val="24"/>
                <w:szCs w:val="24"/>
              </w:rPr>
            </w:pPr>
            <w:r>
              <w:rPr>
                <w:spacing w:val="8"/>
                <w:sz w:val="24"/>
                <w:szCs w:val="24"/>
              </w:rPr>
              <w:t>技术参数及配置</w:t>
            </w:r>
          </w:p>
        </w:tc>
        <w:tc>
          <w:tcPr>
            <w:tcW w:w="722" w:type="pct"/>
            <w:vAlign w:val="top"/>
          </w:tcPr>
          <w:p w14:paraId="6DF6BE39">
            <w:pPr>
              <w:pStyle w:val="23"/>
              <w:spacing w:before="30" w:line="230" w:lineRule="auto"/>
              <w:ind w:left="419"/>
              <w:rPr>
                <w:sz w:val="24"/>
                <w:szCs w:val="24"/>
              </w:rPr>
            </w:pPr>
            <w:r>
              <w:rPr>
                <w:spacing w:val="3"/>
                <w:sz w:val="24"/>
                <w:szCs w:val="24"/>
              </w:rPr>
              <w:t>名称</w:t>
            </w:r>
          </w:p>
        </w:tc>
        <w:tc>
          <w:tcPr>
            <w:tcW w:w="1429" w:type="pct"/>
            <w:vAlign w:val="top"/>
          </w:tcPr>
          <w:p w14:paraId="0022764D">
            <w:pPr>
              <w:pStyle w:val="23"/>
              <w:spacing w:before="29" w:line="228" w:lineRule="auto"/>
              <w:ind w:left="503"/>
              <w:rPr>
                <w:sz w:val="24"/>
                <w:szCs w:val="24"/>
              </w:rPr>
            </w:pPr>
            <w:r>
              <w:rPr>
                <w:spacing w:val="8"/>
                <w:sz w:val="24"/>
                <w:szCs w:val="24"/>
              </w:rPr>
              <w:t>技术参数及配置</w:t>
            </w:r>
          </w:p>
        </w:tc>
        <w:tc>
          <w:tcPr>
            <w:tcW w:w="395" w:type="pct"/>
            <w:vAlign w:val="top"/>
          </w:tcPr>
          <w:p w14:paraId="107C17C5">
            <w:pPr>
              <w:rPr>
                <w:rFonts w:ascii="Arial"/>
                <w:sz w:val="24"/>
                <w:szCs w:val="24"/>
              </w:rPr>
            </w:pPr>
          </w:p>
        </w:tc>
      </w:tr>
      <w:tr w14:paraId="582B4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360" w:type="pct"/>
            <w:vAlign w:val="top"/>
          </w:tcPr>
          <w:p w14:paraId="19EABD8C">
            <w:pPr>
              <w:pStyle w:val="23"/>
              <w:spacing w:before="65" w:line="189" w:lineRule="auto"/>
              <w:ind w:left="276"/>
              <w:rPr>
                <w:sz w:val="24"/>
                <w:szCs w:val="24"/>
              </w:rPr>
            </w:pPr>
            <w:r>
              <w:rPr>
                <w:sz w:val="24"/>
                <w:szCs w:val="24"/>
              </w:rPr>
              <w:t>1</w:t>
            </w:r>
          </w:p>
        </w:tc>
        <w:tc>
          <w:tcPr>
            <w:tcW w:w="714" w:type="pct"/>
            <w:vAlign w:val="top"/>
          </w:tcPr>
          <w:p w14:paraId="22753FDB">
            <w:pPr>
              <w:rPr>
                <w:rFonts w:ascii="Arial"/>
                <w:sz w:val="24"/>
                <w:szCs w:val="24"/>
              </w:rPr>
            </w:pPr>
          </w:p>
        </w:tc>
        <w:tc>
          <w:tcPr>
            <w:tcW w:w="1378" w:type="pct"/>
            <w:vAlign w:val="top"/>
          </w:tcPr>
          <w:p w14:paraId="2D3F44FF">
            <w:pPr>
              <w:rPr>
                <w:rFonts w:ascii="Arial"/>
                <w:sz w:val="24"/>
                <w:szCs w:val="24"/>
              </w:rPr>
            </w:pPr>
          </w:p>
        </w:tc>
        <w:tc>
          <w:tcPr>
            <w:tcW w:w="722" w:type="pct"/>
            <w:vAlign w:val="top"/>
          </w:tcPr>
          <w:p w14:paraId="433EE92E">
            <w:pPr>
              <w:rPr>
                <w:rFonts w:ascii="Arial"/>
                <w:sz w:val="24"/>
                <w:szCs w:val="24"/>
              </w:rPr>
            </w:pPr>
          </w:p>
        </w:tc>
        <w:tc>
          <w:tcPr>
            <w:tcW w:w="1429" w:type="pct"/>
            <w:vAlign w:val="top"/>
          </w:tcPr>
          <w:p w14:paraId="7782644C">
            <w:pPr>
              <w:rPr>
                <w:rFonts w:ascii="Arial"/>
                <w:sz w:val="24"/>
                <w:szCs w:val="24"/>
              </w:rPr>
            </w:pPr>
          </w:p>
        </w:tc>
        <w:tc>
          <w:tcPr>
            <w:tcW w:w="395" w:type="pct"/>
            <w:vAlign w:val="top"/>
          </w:tcPr>
          <w:p w14:paraId="75705D08">
            <w:pPr>
              <w:rPr>
                <w:rFonts w:ascii="Arial"/>
                <w:sz w:val="24"/>
                <w:szCs w:val="24"/>
              </w:rPr>
            </w:pPr>
          </w:p>
        </w:tc>
      </w:tr>
      <w:tr w14:paraId="16FEB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60" w:type="pct"/>
            <w:vAlign w:val="top"/>
          </w:tcPr>
          <w:p w14:paraId="25F73DE7">
            <w:pPr>
              <w:pStyle w:val="23"/>
              <w:spacing w:before="67" w:line="189" w:lineRule="auto"/>
              <w:ind w:left="263"/>
              <w:rPr>
                <w:sz w:val="24"/>
                <w:szCs w:val="24"/>
              </w:rPr>
            </w:pPr>
            <w:r>
              <w:rPr>
                <w:sz w:val="24"/>
                <w:szCs w:val="24"/>
              </w:rPr>
              <w:t>2</w:t>
            </w:r>
          </w:p>
        </w:tc>
        <w:tc>
          <w:tcPr>
            <w:tcW w:w="714" w:type="pct"/>
            <w:vAlign w:val="top"/>
          </w:tcPr>
          <w:p w14:paraId="474C47B6">
            <w:pPr>
              <w:rPr>
                <w:rFonts w:ascii="Arial"/>
                <w:sz w:val="24"/>
                <w:szCs w:val="24"/>
              </w:rPr>
            </w:pPr>
          </w:p>
        </w:tc>
        <w:tc>
          <w:tcPr>
            <w:tcW w:w="1378" w:type="pct"/>
            <w:vAlign w:val="top"/>
          </w:tcPr>
          <w:p w14:paraId="3F7050C1">
            <w:pPr>
              <w:rPr>
                <w:rFonts w:ascii="Arial"/>
                <w:sz w:val="24"/>
                <w:szCs w:val="24"/>
              </w:rPr>
            </w:pPr>
          </w:p>
        </w:tc>
        <w:tc>
          <w:tcPr>
            <w:tcW w:w="722" w:type="pct"/>
            <w:vAlign w:val="top"/>
          </w:tcPr>
          <w:p w14:paraId="6AB1CB3B">
            <w:pPr>
              <w:rPr>
                <w:rFonts w:ascii="Arial"/>
                <w:sz w:val="24"/>
                <w:szCs w:val="24"/>
              </w:rPr>
            </w:pPr>
          </w:p>
        </w:tc>
        <w:tc>
          <w:tcPr>
            <w:tcW w:w="1429" w:type="pct"/>
            <w:vAlign w:val="top"/>
          </w:tcPr>
          <w:p w14:paraId="0A74452A">
            <w:pPr>
              <w:rPr>
                <w:rFonts w:ascii="Arial"/>
                <w:sz w:val="24"/>
                <w:szCs w:val="24"/>
              </w:rPr>
            </w:pPr>
          </w:p>
        </w:tc>
        <w:tc>
          <w:tcPr>
            <w:tcW w:w="395" w:type="pct"/>
            <w:vAlign w:val="top"/>
          </w:tcPr>
          <w:p w14:paraId="36ABC7FA">
            <w:pPr>
              <w:rPr>
                <w:rFonts w:ascii="Arial"/>
                <w:sz w:val="24"/>
                <w:szCs w:val="24"/>
              </w:rPr>
            </w:pPr>
          </w:p>
        </w:tc>
      </w:tr>
      <w:tr w14:paraId="07E9F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360" w:type="pct"/>
            <w:vAlign w:val="top"/>
          </w:tcPr>
          <w:p w14:paraId="4BAA7722">
            <w:pPr>
              <w:spacing w:before="202" w:line="64" w:lineRule="exact"/>
              <w:ind w:left="224"/>
              <w:rPr>
                <w:rFonts w:ascii="Arial" w:hAnsi="Arial" w:eastAsia="Arial" w:cs="Arial"/>
                <w:sz w:val="24"/>
                <w:szCs w:val="24"/>
              </w:rPr>
            </w:pPr>
            <w:r>
              <w:rPr>
                <w:rFonts w:ascii="Arial" w:hAnsi="Arial" w:eastAsia="Arial" w:cs="Arial"/>
                <w:position w:val="1"/>
                <w:sz w:val="24"/>
                <w:szCs w:val="24"/>
              </w:rPr>
              <w:t>…</w:t>
            </w:r>
          </w:p>
        </w:tc>
        <w:tc>
          <w:tcPr>
            <w:tcW w:w="714" w:type="pct"/>
            <w:vAlign w:val="top"/>
          </w:tcPr>
          <w:p w14:paraId="1197DB27">
            <w:pPr>
              <w:rPr>
                <w:rFonts w:ascii="Arial"/>
                <w:sz w:val="24"/>
                <w:szCs w:val="24"/>
              </w:rPr>
            </w:pPr>
          </w:p>
        </w:tc>
        <w:tc>
          <w:tcPr>
            <w:tcW w:w="1378" w:type="pct"/>
            <w:vAlign w:val="top"/>
          </w:tcPr>
          <w:p w14:paraId="4847A742">
            <w:pPr>
              <w:rPr>
                <w:rFonts w:ascii="Arial"/>
                <w:sz w:val="24"/>
                <w:szCs w:val="24"/>
              </w:rPr>
            </w:pPr>
          </w:p>
        </w:tc>
        <w:tc>
          <w:tcPr>
            <w:tcW w:w="722" w:type="pct"/>
            <w:vAlign w:val="top"/>
          </w:tcPr>
          <w:p w14:paraId="518A2028">
            <w:pPr>
              <w:rPr>
                <w:rFonts w:ascii="Arial"/>
                <w:sz w:val="24"/>
                <w:szCs w:val="24"/>
              </w:rPr>
            </w:pPr>
          </w:p>
        </w:tc>
        <w:tc>
          <w:tcPr>
            <w:tcW w:w="1429" w:type="pct"/>
            <w:vAlign w:val="top"/>
          </w:tcPr>
          <w:p w14:paraId="3BBED0B5">
            <w:pPr>
              <w:rPr>
                <w:rFonts w:ascii="Arial"/>
                <w:sz w:val="24"/>
                <w:szCs w:val="24"/>
              </w:rPr>
            </w:pPr>
          </w:p>
        </w:tc>
        <w:tc>
          <w:tcPr>
            <w:tcW w:w="395" w:type="pct"/>
            <w:vAlign w:val="top"/>
          </w:tcPr>
          <w:p w14:paraId="0BE75E81">
            <w:pPr>
              <w:rPr>
                <w:rFonts w:ascii="Arial"/>
                <w:sz w:val="24"/>
                <w:szCs w:val="24"/>
              </w:rPr>
            </w:pPr>
          </w:p>
        </w:tc>
      </w:tr>
    </w:tbl>
    <w:p w14:paraId="38EFEAA3">
      <w:pPr>
        <w:spacing w:before="35" w:line="375" w:lineRule="auto"/>
        <w:ind w:left="205" w:right="252" w:hanging="3"/>
        <w:rPr>
          <w:rFonts w:ascii="宋体" w:hAnsi="宋体" w:eastAsia="宋体" w:cs="宋体"/>
          <w:sz w:val="23"/>
          <w:szCs w:val="23"/>
        </w:rPr>
      </w:pPr>
      <w:r>
        <w:rPr>
          <w:rFonts w:ascii="宋体" w:hAnsi="宋体" w:eastAsia="宋体" w:cs="宋体"/>
          <w:spacing w:val="15"/>
          <w:sz w:val="23"/>
          <w:szCs w:val="23"/>
        </w:rPr>
        <w:t>注</w:t>
      </w:r>
      <w:r>
        <w:rPr>
          <w:rFonts w:ascii="宋体" w:hAnsi="宋体" w:eastAsia="宋体" w:cs="宋体"/>
          <w:spacing w:val="10"/>
          <w:sz w:val="23"/>
          <w:szCs w:val="23"/>
        </w:rPr>
        <w:t>：1.本表应按照每包“项目概况及技术参数”中产品序号的指标逐项填写，</w:t>
      </w:r>
      <w:r>
        <w:rPr>
          <w:rFonts w:ascii="宋体" w:hAnsi="宋体" w:eastAsia="宋体" w:cs="宋体"/>
          <w:spacing w:val="16"/>
          <w:sz w:val="23"/>
          <w:szCs w:val="23"/>
        </w:rPr>
        <w:t>不</w:t>
      </w:r>
      <w:r>
        <w:rPr>
          <w:rFonts w:ascii="宋体" w:hAnsi="宋体" w:eastAsia="宋体" w:cs="宋体"/>
          <w:spacing w:val="8"/>
          <w:sz w:val="23"/>
          <w:szCs w:val="23"/>
        </w:rPr>
        <w:t>得遗漏，否则，按无效投标处理。</w:t>
      </w:r>
    </w:p>
    <w:p w14:paraId="26E344FA">
      <w:pPr>
        <w:spacing w:before="6" w:line="374" w:lineRule="auto"/>
        <w:ind w:left="203" w:right="132" w:firstLine="481"/>
        <w:rPr>
          <w:rFonts w:ascii="宋体" w:hAnsi="宋体" w:eastAsia="宋体" w:cs="宋体"/>
          <w:sz w:val="23"/>
          <w:szCs w:val="23"/>
        </w:rPr>
      </w:pPr>
      <w:r>
        <w:rPr>
          <w:rFonts w:ascii="宋体" w:hAnsi="宋体" w:eastAsia="宋体" w:cs="宋体"/>
          <w:spacing w:val="23"/>
          <w:sz w:val="23"/>
          <w:szCs w:val="23"/>
        </w:rPr>
        <w:t>2</w:t>
      </w:r>
      <w:r>
        <w:rPr>
          <w:rFonts w:ascii="宋体" w:hAnsi="宋体" w:eastAsia="宋体" w:cs="宋体"/>
          <w:spacing w:val="12"/>
          <w:sz w:val="23"/>
          <w:szCs w:val="23"/>
        </w:rPr>
        <w:t>.“投标产品技术参数、指标”必须与投标文件中提供的产品检测报告、</w:t>
      </w:r>
      <w:r>
        <w:rPr>
          <w:rFonts w:ascii="宋体" w:hAnsi="宋体" w:eastAsia="宋体" w:cs="宋体"/>
          <w:spacing w:val="17"/>
          <w:sz w:val="23"/>
          <w:szCs w:val="23"/>
        </w:rPr>
        <w:t>彩</w:t>
      </w:r>
      <w:r>
        <w:rPr>
          <w:rFonts w:ascii="宋体" w:hAnsi="宋体" w:eastAsia="宋体" w:cs="宋体"/>
          <w:spacing w:val="12"/>
          <w:sz w:val="23"/>
          <w:szCs w:val="23"/>
        </w:rPr>
        <w:t>页等证明材料的实质性响应情况相一致。若在评标环节发现该项与投标文件</w:t>
      </w:r>
      <w:r>
        <w:rPr>
          <w:rFonts w:ascii="宋体" w:hAnsi="宋体" w:eastAsia="宋体" w:cs="宋体"/>
          <w:spacing w:val="22"/>
          <w:sz w:val="23"/>
          <w:szCs w:val="23"/>
        </w:rPr>
        <w:t>中</w:t>
      </w:r>
      <w:r>
        <w:rPr>
          <w:rFonts w:ascii="宋体" w:hAnsi="宋体" w:eastAsia="宋体" w:cs="宋体"/>
          <w:spacing w:val="17"/>
          <w:sz w:val="23"/>
          <w:szCs w:val="23"/>
        </w:rPr>
        <w:t>提</w:t>
      </w:r>
      <w:r>
        <w:rPr>
          <w:rFonts w:ascii="宋体" w:hAnsi="宋体" w:eastAsia="宋体" w:cs="宋体"/>
          <w:spacing w:val="11"/>
          <w:sz w:val="23"/>
          <w:szCs w:val="23"/>
        </w:rPr>
        <w:t>供的产品检测报告、彩页(或厂家公开发布的资料参数)等证明材料的实</w:t>
      </w:r>
      <w:r>
        <w:rPr>
          <w:rFonts w:ascii="宋体" w:hAnsi="宋体" w:eastAsia="宋体" w:cs="宋体"/>
          <w:spacing w:val="7"/>
          <w:sz w:val="23"/>
          <w:szCs w:val="23"/>
        </w:rPr>
        <w:t>质性响应情况不一致或直接复制招标文件“采购需求技术参数、指标”内容的，</w:t>
      </w:r>
      <w:r>
        <w:rPr>
          <w:rFonts w:ascii="宋体" w:hAnsi="宋体" w:eastAsia="宋体" w:cs="宋体"/>
          <w:spacing w:val="10"/>
          <w:sz w:val="23"/>
          <w:szCs w:val="23"/>
        </w:rPr>
        <w:t>按</w:t>
      </w:r>
      <w:r>
        <w:rPr>
          <w:rFonts w:ascii="宋体" w:hAnsi="宋体" w:eastAsia="宋体" w:cs="宋体"/>
          <w:spacing w:val="7"/>
          <w:sz w:val="23"/>
          <w:szCs w:val="23"/>
        </w:rPr>
        <w:t>无效投标处理。</w:t>
      </w:r>
    </w:p>
    <w:p w14:paraId="3E0C61DD">
      <w:pPr>
        <w:spacing w:before="3" w:line="374" w:lineRule="auto"/>
        <w:ind w:left="191" w:right="186" w:firstLine="496"/>
        <w:rPr>
          <w:rFonts w:ascii="宋体" w:hAnsi="宋体" w:eastAsia="宋体" w:cs="宋体"/>
          <w:sz w:val="23"/>
          <w:szCs w:val="23"/>
        </w:rPr>
      </w:pPr>
      <w:r>
        <w:rPr>
          <w:rFonts w:ascii="宋体" w:hAnsi="宋体" w:eastAsia="宋体" w:cs="宋体"/>
          <w:spacing w:val="12"/>
          <w:sz w:val="23"/>
          <w:szCs w:val="23"/>
        </w:rPr>
        <w:t>3.填写此表时以招标项目参数要求为基本投标要求，满足招标项目参数</w:t>
      </w:r>
      <w:r>
        <w:rPr>
          <w:rFonts w:ascii="宋体" w:hAnsi="宋体" w:eastAsia="宋体" w:cs="宋体"/>
          <w:spacing w:val="5"/>
          <w:sz w:val="23"/>
          <w:szCs w:val="23"/>
        </w:rPr>
        <w:t>要</w:t>
      </w:r>
      <w:r>
        <w:rPr>
          <w:rFonts w:ascii="宋体" w:hAnsi="宋体" w:eastAsia="宋体" w:cs="宋体"/>
          <w:spacing w:val="9"/>
          <w:sz w:val="23"/>
          <w:szCs w:val="23"/>
        </w:rPr>
        <w:t>求的指标需列出“0”；超出、不满足招标项目参数要求的指标需列出“+”</w:t>
      </w:r>
      <w:r>
        <w:rPr>
          <w:rFonts w:ascii="宋体" w:hAnsi="宋体" w:eastAsia="宋体" w:cs="宋体"/>
          <w:spacing w:val="3"/>
          <w:sz w:val="23"/>
          <w:szCs w:val="23"/>
        </w:rPr>
        <w:t>、</w:t>
      </w:r>
      <w:r>
        <w:rPr>
          <w:rFonts w:ascii="宋体" w:hAnsi="宋体" w:eastAsia="宋体" w:cs="宋体"/>
          <w:spacing w:val="4"/>
          <w:sz w:val="23"/>
          <w:szCs w:val="23"/>
        </w:rPr>
        <w:t>“-”偏差</w:t>
      </w:r>
      <w:r>
        <w:rPr>
          <w:rFonts w:ascii="宋体" w:hAnsi="宋体" w:eastAsia="宋体" w:cs="宋体"/>
          <w:spacing w:val="2"/>
          <w:sz w:val="23"/>
          <w:szCs w:val="23"/>
        </w:rPr>
        <w:t>，并做出详细说明；如果只注明“+”、“-”或未填写，将视为该项</w:t>
      </w:r>
      <w:r>
        <w:rPr>
          <w:rFonts w:ascii="宋体" w:hAnsi="宋体" w:eastAsia="宋体" w:cs="宋体"/>
          <w:spacing w:val="12"/>
          <w:sz w:val="23"/>
          <w:szCs w:val="23"/>
        </w:rPr>
        <w:t>指</w:t>
      </w:r>
      <w:r>
        <w:rPr>
          <w:rFonts w:ascii="宋体" w:hAnsi="宋体" w:eastAsia="宋体" w:cs="宋体"/>
          <w:spacing w:val="8"/>
          <w:sz w:val="23"/>
          <w:szCs w:val="23"/>
        </w:rPr>
        <w:t>标不响应。</w:t>
      </w:r>
    </w:p>
    <w:p w14:paraId="555D1DFB">
      <w:pPr>
        <w:spacing w:before="33" w:line="363" w:lineRule="auto"/>
        <w:ind w:left="153" w:right="81" w:firstLine="481"/>
        <w:rPr>
          <w:rFonts w:ascii="宋体" w:hAnsi="宋体" w:eastAsia="宋体" w:cs="宋体"/>
          <w:sz w:val="24"/>
          <w:szCs w:val="24"/>
        </w:rPr>
      </w:pPr>
      <w:r>
        <w:rPr>
          <w:rFonts w:ascii="宋体" w:hAnsi="宋体" w:eastAsia="宋体" w:cs="宋体"/>
          <w:spacing w:val="12"/>
          <w:sz w:val="23"/>
          <w:szCs w:val="23"/>
        </w:rPr>
        <w:t>4.投标人响应采购需求应具体、明确，含糊不清、不确切或伪造、编造</w:t>
      </w:r>
      <w:r>
        <w:rPr>
          <w:rFonts w:ascii="宋体" w:hAnsi="宋体" w:eastAsia="宋体" w:cs="宋体"/>
          <w:spacing w:val="8"/>
          <w:sz w:val="23"/>
          <w:szCs w:val="23"/>
        </w:rPr>
        <w:t>证</w:t>
      </w:r>
      <w:r>
        <w:rPr>
          <w:rFonts w:ascii="宋体" w:hAnsi="宋体" w:eastAsia="宋体" w:cs="宋体"/>
          <w:spacing w:val="19"/>
          <w:sz w:val="23"/>
          <w:szCs w:val="23"/>
        </w:rPr>
        <w:t>明</w:t>
      </w:r>
      <w:r>
        <w:rPr>
          <w:rFonts w:ascii="宋体" w:hAnsi="宋体" w:eastAsia="宋体" w:cs="宋体"/>
          <w:spacing w:val="12"/>
          <w:sz w:val="23"/>
          <w:szCs w:val="23"/>
        </w:rPr>
        <w:t>材料的，按照实质性不响应处理。对伪造、编造证明材料的，将报告本级财</w:t>
      </w:r>
      <w:r>
        <w:rPr>
          <w:rFonts w:ascii="宋体" w:hAnsi="宋体" w:eastAsia="宋体" w:cs="宋体"/>
          <w:spacing w:val="6"/>
          <w:sz w:val="23"/>
          <w:szCs w:val="23"/>
        </w:rPr>
        <w:t>政</w:t>
      </w:r>
      <w:r>
        <w:rPr>
          <w:rFonts w:ascii="宋体" w:hAnsi="宋体" w:eastAsia="宋体" w:cs="宋体"/>
          <w:spacing w:val="5"/>
          <w:sz w:val="23"/>
          <w:szCs w:val="23"/>
        </w:rPr>
        <w:t>部门。</w:t>
      </w:r>
    </w:p>
    <w:p w14:paraId="43F12015">
      <w:pPr>
        <w:pStyle w:val="4"/>
        <w:spacing w:line="371" w:lineRule="auto"/>
        <w:rPr>
          <w:rFonts w:ascii="宋体" w:hAnsi="宋体" w:eastAsia="宋体" w:cs="宋体"/>
          <w:b/>
          <w:bCs/>
          <w:snapToGrid w:val="0"/>
          <w:color w:val="auto"/>
          <w:spacing w:val="9"/>
          <w:kern w:val="0"/>
          <w:sz w:val="24"/>
          <w:szCs w:val="24"/>
          <w:lang w:val="en-US" w:eastAsia="en-US" w:bidi="ar-SA"/>
        </w:rPr>
      </w:pPr>
    </w:p>
    <w:p w14:paraId="5AAD55A7">
      <w:pPr>
        <w:spacing w:before="66" w:line="227" w:lineRule="auto"/>
        <w:ind w:left="2649"/>
        <w:rPr>
          <w:rFonts w:ascii="宋体" w:hAnsi="宋体" w:eastAsia="宋体" w:cs="宋体"/>
          <w:b/>
          <w:bCs/>
          <w:snapToGrid w:val="0"/>
          <w:color w:val="auto"/>
          <w:spacing w:val="9"/>
          <w:kern w:val="0"/>
          <w:sz w:val="24"/>
          <w:szCs w:val="24"/>
          <w:lang w:val="en-US" w:eastAsia="en-US" w:bidi="ar-SA"/>
        </w:rPr>
      </w:pPr>
      <w:r>
        <w:rPr>
          <w:rFonts w:hint="eastAsia" w:ascii="宋体" w:hAnsi="宋体" w:eastAsia="宋体" w:cs="宋体"/>
          <w:b/>
          <w:bCs/>
          <w:snapToGrid w:val="0"/>
          <w:color w:val="auto"/>
          <w:spacing w:val="9"/>
          <w:kern w:val="0"/>
          <w:sz w:val="24"/>
          <w:szCs w:val="24"/>
          <w:lang w:val="en-US" w:eastAsia="zh-CN" w:bidi="ar-SA"/>
        </w:rPr>
        <w:t>供应商</w:t>
      </w:r>
      <w:r>
        <w:rPr>
          <w:rFonts w:ascii="宋体" w:hAnsi="宋体" w:eastAsia="宋体" w:cs="宋体"/>
          <w:b/>
          <w:bCs/>
          <w:snapToGrid w:val="0"/>
          <w:color w:val="auto"/>
          <w:spacing w:val="9"/>
          <w:kern w:val="0"/>
          <w:sz w:val="24"/>
          <w:szCs w:val="24"/>
          <w:lang w:val="en-US" w:eastAsia="en-US" w:bidi="ar-SA"/>
        </w:rPr>
        <w:t>：                         （公章）</w:t>
      </w:r>
    </w:p>
    <w:p w14:paraId="4965C625">
      <w:pPr>
        <w:spacing w:before="162" w:line="227" w:lineRule="auto"/>
        <w:ind w:left="2330"/>
        <w:rPr>
          <w:rFonts w:ascii="宋体" w:hAnsi="宋体" w:eastAsia="宋体" w:cs="宋体"/>
          <w:b/>
          <w:bCs/>
          <w:snapToGrid w:val="0"/>
          <w:color w:val="auto"/>
          <w:spacing w:val="9"/>
          <w:kern w:val="0"/>
          <w:sz w:val="24"/>
          <w:szCs w:val="24"/>
          <w:lang w:val="en-US" w:eastAsia="en-US" w:bidi="ar-SA"/>
        </w:rPr>
      </w:pPr>
      <w:r>
        <w:rPr>
          <w:rFonts w:ascii="宋体" w:hAnsi="宋体" w:eastAsia="宋体" w:cs="宋体"/>
          <w:b/>
          <w:bCs/>
          <w:snapToGrid w:val="0"/>
          <w:color w:val="auto"/>
          <w:spacing w:val="9"/>
          <w:kern w:val="0"/>
          <w:sz w:val="24"/>
          <w:szCs w:val="24"/>
          <w:lang w:val="en-US" w:eastAsia="en-US" w:bidi="ar-SA"/>
        </w:rPr>
        <w:t>法定代表人或委托代理人：        （签字或盖章）</w:t>
      </w:r>
    </w:p>
    <w:p w14:paraId="58E49143">
      <w:pPr>
        <w:spacing w:before="162" w:line="228" w:lineRule="auto"/>
        <w:ind w:left="3403"/>
        <w:outlineLvl w:val="0"/>
        <w:rPr>
          <w:rFonts w:ascii="宋体" w:hAnsi="宋体" w:eastAsia="宋体" w:cs="宋体"/>
          <w:b/>
          <w:bCs/>
          <w:snapToGrid w:val="0"/>
          <w:color w:val="auto"/>
          <w:spacing w:val="9"/>
          <w:kern w:val="0"/>
          <w:sz w:val="24"/>
          <w:szCs w:val="24"/>
          <w:lang w:val="en-US" w:eastAsia="en-US" w:bidi="ar-SA"/>
        </w:rPr>
      </w:pPr>
      <w:bookmarkStart w:id="108" w:name="_Toc28601"/>
      <w:bookmarkStart w:id="109" w:name="_Toc30119"/>
      <w:r>
        <w:rPr>
          <w:rFonts w:ascii="宋体" w:hAnsi="宋体" w:eastAsia="宋体" w:cs="宋体"/>
          <w:b/>
          <w:bCs/>
          <w:snapToGrid w:val="0"/>
          <w:color w:val="auto"/>
          <w:spacing w:val="9"/>
          <w:kern w:val="0"/>
          <w:sz w:val="24"/>
          <w:szCs w:val="24"/>
          <w:lang w:val="en-US" w:eastAsia="en-US" w:bidi="ar-SA"/>
        </w:rPr>
        <w:t>年    月    日</w:t>
      </w:r>
      <w:bookmarkEnd w:id="108"/>
      <w:bookmarkEnd w:id="109"/>
    </w:p>
    <w:p w14:paraId="5DEFC84A">
      <w:pPr>
        <w:spacing w:line="228" w:lineRule="auto"/>
        <w:rPr>
          <w:rFonts w:ascii="宋体" w:hAnsi="宋体" w:eastAsia="宋体" w:cs="宋体"/>
          <w:sz w:val="24"/>
          <w:szCs w:val="24"/>
        </w:rPr>
        <w:sectPr>
          <w:footerReference r:id="rId19" w:type="default"/>
          <w:pgSz w:w="11906" w:h="16838"/>
          <w:pgMar w:top="1440" w:right="1800" w:bottom="1440" w:left="1800" w:header="0" w:footer="987" w:gutter="0"/>
          <w:pgNumType w:fmt="decimal"/>
          <w:cols w:space="720" w:num="1"/>
        </w:sectPr>
      </w:pPr>
    </w:p>
    <w:p w14:paraId="11E042F5">
      <w:pPr>
        <w:spacing w:before="98" w:line="219" w:lineRule="auto"/>
        <w:ind w:left="156"/>
        <w:outlineLvl w:val="0"/>
        <w:rPr>
          <w:rFonts w:ascii="宋体" w:hAnsi="宋体" w:eastAsia="宋体" w:cs="宋体"/>
          <w:sz w:val="30"/>
          <w:szCs w:val="30"/>
        </w:rPr>
      </w:pPr>
      <w:bookmarkStart w:id="110" w:name="_Toc8579"/>
      <w:bookmarkStart w:id="111" w:name="_Toc2263"/>
      <w:r>
        <w:rPr>
          <w:rFonts w:ascii="宋体" w:hAnsi="宋体" w:eastAsia="宋体" w:cs="宋体"/>
          <w:b/>
          <w:bCs/>
          <w:spacing w:val="-4"/>
          <w:sz w:val="30"/>
          <w:szCs w:val="30"/>
        </w:rPr>
        <w:t>05.法定代表人证明书</w:t>
      </w:r>
      <w:bookmarkEnd w:id="110"/>
      <w:bookmarkEnd w:id="111"/>
    </w:p>
    <w:p w14:paraId="2C8D6ACA">
      <w:pPr>
        <w:pStyle w:val="4"/>
        <w:spacing w:line="336" w:lineRule="auto"/>
      </w:pPr>
    </w:p>
    <w:p w14:paraId="70672870">
      <w:pPr>
        <w:pStyle w:val="4"/>
        <w:spacing w:line="336" w:lineRule="auto"/>
      </w:pPr>
    </w:p>
    <w:p w14:paraId="016796B3">
      <w:pPr>
        <w:spacing w:before="91" w:line="220" w:lineRule="auto"/>
        <w:ind w:left="3788" w:leftChars="10" w:hanging="3767" w:hangingChars="1400"/>
        <w:jc w:val="center"/>
        <w:outlineLvl w:val="2"/>
        <w:rPr>
          <w:rFonts w:ascii="宋体" w:hAnsi="宋体" w:eastAsia="宋体" w:cs="宋体"/>
          <w:b/>
          <w:bCs/>
          <w:spacing w:val="-6"/>
          <w:sz w:val="28"/>
          <w:szCs w:val="28"/>
        </w:rPr>
      </w:pPr>
      <w:r>
        <w:rPr>
          <w:rFonts w:ascii="宋体" w:hAnsi="宋体" w:eastAsia="宋体" w:cs="宋体"/>
          <w:b/>
          <w:bCs/>
          <w:spacing w:val="-6"/>
          <w:sz w:val="28"/>
          <w:szCs w:val="28"/>
        </w:rPr>
        <w:t>法定代表人证明书</w:t>
      </w:r>
    </w:p>
    <w:p w14:paraId="3C6B626D">
      <w:pPr>
        <w:pStyle w:val="4"/>
        <w:spacing w:line="338" w:lineRule="auto"/>
      </w:pPr>
    </w:p>
    <w:p w14:paraId="6F4BE1F4">
      <w:pPr>
        <w:pStyle w:val="4"/>
        <w:spacing w:line="339" w:lineRule="auto"/>
        <w:rPr>
          <w:sz w:val="24"/>
          <w:szCs w:val="24"/>
        </w:rPr>
      </w:pPr>
    </w:p>
    <w:p w14:paraId="7916BCF8">
      <w:pPr>
        <w:spacing w:before="65" w:line="227" w:lineRule="auto"/>
        <w:ind w:left="150"/>
        <w:rPr>
          <w:rFonts w:hint="eastAsia" w:ascii="宋体" w:hAnsi="宋体" w:eastAsia="宋体" w:cs="宋体"/>
          <w:sz w:val="24"/>
          <w:szCs w:val="24"/>
          <w:lang w:eastAsia="zh-CN"/>
        </w:rPr>
      </w:pPr>
      <w:r>
        <w:rPr>
          <w:rFonts w:ascii="宋体" w:hAnsi="宋体" w:eastAsia="宋体" w:cs="宋体"/>
          <w:b/>
          <w:bCs/>
          <w:spacing w:val="8"/>
          <w:sz w:val="24"/>
          <w:szCs w:val="24"/>
        </w:rPr>
        <w:t>致：</w:t>
      </w:r>
      <w:r>
        <w:rPr>
          <w:rFonts w:hint="eastAsia" w:ascii="宋体" w:hAnsi="宋体" w:eastAsia="宋体" w:cs="宋体"/>
          <w:b/>
          <w:bCs/>
          <w:spacing w:val="8"/>
          <w:sz w:val="24"/>
          <w:szCs w:val="24"/>
          <w:lang w:eastAsia="zh-CN"/>
        </w:rPr>
        <w:t>青海成韵项目管理咨询有限公司</w:t>
      </w:r>
    </w:p>
    <w:p w14:paraId="662F1218">
      <w:pPr>
        <w:pStyle w:val="4"/>
        <w:spacing w:line="252" w:lineRule="auto"/>
        <w:rPr>
          <w:sz w:val="24"/>
          <w:szCs w:val="24"/>
        </w:rPr>
      </w:pPr>
    </w:p>
    <w:p w14:paraId="3BB95C19">
      <w:pPr>
        <w:pStyle w:val="4"/>
        <w:spacing w:line="252" w:lineRule="auto"/>
        <w:rPr>
          <w:sz w:val="24"/>
          <w:szCs w:val="24"/>
        </w:rPr>
      </w:pPr>
    </w:p>
    <w:p w14:paraId="0424CF77">
      <w:pPr>
        <w:tabs>
          <w:tab w:val="left" w:pos="260"/>
        </w:tabs>
        <w:spacing w:before="65" w:line="228" w:lineRule="auto"/>
        <w:ind w:left="14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
          <w:sz w:val="24"/>
          <w:szCs w:val="24"/>
          <w:u w:val="single" w:color="auto"/>
        </w:rPr>
        <w:t>（法定代表人姓名）</w:t>
      </w:r>
      <w:r>
        <w:rPr>
          <w:rFonts w:ascii="宋体" w:hAnsi="宋体" w:eastAsia="宋体" w:cs="宋体"/>
          <w:spacing w:val="5"/>
          <w:sz w:val="24"/>
          <w:szCs w:val="24"/>
        </w:rPr>
        <w:t>现任我单位</w:t>
      </w:r>
      <w:r>
        <w:rPr>
          <w:rFonts w:ascii="宋体" w:hAnsi="宋体" w:eastAsia="宋体" w:cs="宋体"/>
          <w:spacing w:val="-95"/>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5"/>
          <w:sz w:val="24"/>
          <w:szCs w:val="24"/>
        </w:rPr>
        <w:t>职务，为法定代表人，特此证明。</w:t>
      </w:r>
    </w:p>
    <w:p w14:paraId="4494B865">
      <w:pPr>
        <w:pStyle w:val="4"/>
        <w:spacing w:line="250" w:lineRule="auto"/>
        <w:rPr>
          <w:sz w:val="24"/>
          <w:szCs w:val="24"/>
        </w:rPr>
      </w:pPr>
    </w:p>
    <w:p w14:paraId="32A10886">
      <w:pPr>
        <w:pStyle w:val="4"/>
        <w:spacing w:line="251" w:lineRule="auto"/>
        <w:rPr>
          <w:sz w:val="24"/>
          <w:szCs w:val="24"/>
        </w:rPr>
      </w:pPr>
    </w:p>
    <w:p w14:paraId="1637C383">
      <w:pPr>
        <w:spacing w:before="65" w:line="227" w:lineRule="auto"/>
        <w:ind w:left="151"/>
        <w:rPr>
          <w:rFonts w:ascii="宋体" w:hAnsi="宋体" w:eastAsia="宋体" w:cs="宋体"/>
          <w:sz w:val="24"/>
          <w:szCs w:val="24"/>
        </w:rPr>
      </w:pPr>
      <w:r>
        <w:rPr>
          <w:rFonts w:ascii="宋体" w:hAnsi="宋体" w:eastAsia="宋体" w:cs="宋体"/>
          <w:spacing w:val="7"/>
          <w:sz w:val="24"/>
          <w:szCs w:val="24"/>
        </w:rPr>
        <w:t>法定代表人基本情况：</w:t>
      </w:r>
    </w:p>
    <w:p w14:paraId="6571FDEA">
      <w:pPr>
        <w:spacing w:before="161" w:line="228" w:lineRule="auto"/>
        <w:ind w:left="153"/>
        <w:rPr>
          <w:rFonts w:ascii="宋体" w:hAnsi="宋体" w:eastAsia="宋体" w:cs="宋体"/>
          <w:sz w:val="24"/>
          <w:szCs w:val="24"/>
        </w:rPr>
      </w:pPr>
      <w:r>
        <w:rPr>
          <w:rFonts w:ascii="宋体" w:hAnsi="宋体" w:eastAsia="宋体" w:cs="宋体"/>
          <w:spacing w:val="2"/>
          <w:sz w:val="24"/>
          <w:szCs w:val="24"/>
        </w:rPr>
        <w:t>性别：</w:t>
      </w:r>
      <w:r>
        <w:rPr>
          <w:rFonts w:ascii="宋体" w:hAnsi="宋体" w:eastAsia="宋体" w:cs="宋体"/>
          <w:spacing w:val="5"/>
          <w:sz w:val="24"/>
          <w:szCs w:val="24"/>
          <w:u w:val="single" w:color="auto"/>
        </w:rPr>
        <w:t xml:space="preserve">           </w:t>
      </w:r>
      <w:r>
        <w:rPr>
          <w:rFonts w:ascii="宋体" w:hAnsi="宋体" w:eastAsia="宋体" w:cs="宋体"/>
          <w:spacing w:val="-82"/>
          <w:sz w:val="24"/>
          <w:szCs w:val="24"/>
        </w:rPr>
        <w:t xml:space="preserve"> </w:t>
      </w:r>
      <w:r>
        <w:rPr>
          <w:rFonts w:ascii="宋体" w:hAnsi="宋体" w:eastAsia="宋体" w:cs="宋体"/>
          <w:spacing w:val="2"/>
          <w:sz w:val="24"/>
          <w:szCs w:val="24"/>
        </w:rPr>
        <w:t>年龄：</w:t>
      </w:r>
      <w:r>
        <w:rPr>
          <w:rFonts w:ascii="宋体" w:hAnsi="宋体" w:eastAsia="宋体" w:cs="宋体"/>
          <w:spacing w:val="4"/>
          <w:sz w:val="24"/>
          <w:szCs w:val="24"/>
          <w:u w:val="single" w:color="auto"/>
        </w:rPr>
        <w:t xml:space="preserve">           </w:t>
      </w:r>
      <w:r>
        <w:rPr>
          <w:rFonts w:ascii="宋体" w:hAnsi="宋体" w:eastAsia="宋体" w:cs="宋体"/>
          <w:spacing w:val="45"/>
          <w:sz w:val="24"/>
          <w:szCs w:val="24"/>
        </w:rPr>
        <w:t xml:space="preserve"> </w:t>
      </w:r>
      <w:r>
        <w:rPr>
          <w:rFonts w:ascii="宋体" w:hAnsi="宋体" w:eastAsia="宋体" w:cs="宋体"/>
          <w:spacing w:val="2"/>
          <w:sz w:val="24"/>
          <w:szCs w:val="24"/>
        </w:rPr>
        <w:t>民族：</w:t>
      </w:r>
      <w:r>
        <w:rPr>
          <w:rFonts w:ascii="宋体" w:hAnsi="宋体" w:eastAsia="宋体" w:cs="宋体"/>
          <w:spacing w:val="5"/>
          <w:sz w:val="24"/>
          <w:szCs w:val="24"/>
        </w:rPr>
        <w:t xml:space="preserve">      </w:t>
      </w:r>
      <w:r>
        <w:rPr>
          <w:rFonts w:ascii="宋体" w:hAnsi="宋体" w:eastAsia="宋体" w:cs="宋体"/>
          <w:sz w:val="24"/>
          <w:szCs w:val="24"/>
          <w:u w:val="single" w:color="auto"/>
        </w:rPr>
        <w:t xml:space="preserve">             </w:t>
      </w:r>
    </w:p>
    <w:p w14:paraId="447AA7E9">
      <w:pPr>
        <w:spacing w:before="162" w:line="364" w:lineRule="auto"/>
        <w:ind w:left="155" w:right="1888" w:hanging="5"/>
        <w:rPr>
          <w:rFonts w:ascii="宋体" w:hAnsi="宋体" w:eastAsia="宋体" w:cs="宋体"/>
          <w:sz w:val="24"/>
          <w:szCs w:val="24"/>
        </w:rPr>
      </w:pPr>
      <w:r>
        <w:rPr>
          <w:rFonts w:ascii="宋体" w:hAnsi="宋体" w:eastAsia="宋体" w:cs="宋体"/>
          <w:spacing w:val="3"/>
          <w:sz w:val="24"/>
          <w:szCs w:val="24"/>
        </w:rPr>
        <w:t>地址：</w:t>
      </w:r>
      <w:r>
        <w:rPr>
          <w:rFonts w:ascii="宋体" w:hAnsi="宋体" w:eastAsia="宋体" w:cs="宋体"/>
          <w:spacing w:val="-1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6"/>
          <w:sz w:val="24"/>
          <w:szCs w:val="24"/>
        </w:rPr>
        <w:t xml:space="preserve"> </w:t>
      </w:r>
      <w:r>
        <w:rPr>
          <w:rFonts w:ascii="宋体" w:hAnsi="宋体" w:eastAsia="宋体" w:cs="宋体"/>
          <w:spacing w:val="5"/>
          <w:sz w:val="24"/>
          <w:szCs w:val="24"/>
        </w:rPr>
        <w:t>身份证号码：</w:t>
      </w:r>
      <w:r>
        <w:rPr>
          <w:rFonts w:ascii="宋体" w:hAnsi="宋体" w:eastAsia="宋体" w:cs="宋体"/>
          <w:spacing w:val="44"/>
          <w:sz w:val="24"/>
          <w:szCs w:val="24"/>
        </w:rPr>
        <w:t xml:space="preserve"> </w:t>
      </w:r>
      <w:r>
        <w:rPr>
          <w:rFonts w:ascii="宋体" w:hAnsi="宋体" w:eastAsia="宋体" w:cs="宋体"/>
          <w:sz w:val="24"/>
          <w:szCs w:val="24"/>
          <w:u w:val="single" w:color="auto"/>
        </w:rPr>
        <w:t xml:space="preserve">                                                 </w:t>
      </w:r>
    </w:p>
    <w:p w14:paraId="2F16EABD">
      <w:pPr>
        <w:pStyle w:val="4"/>
        <w:spacing w:line="370" w:lineRule="auto"/>
        <w:rPr>
          <w:sz w:val="24"/>
          <w:szCs w:val="24"/>
        </w:rPr>
      </w:pPr>
    </w:p>
    <w:p w14:paraId="72CF9571">
      <w:pPr>
        <w:spacing w:before="65" w:line="227" w:lineRule="auto"/>
        <w:ind w:left="167"/>
        <w:rPr>
          <w:rFonts w:ascii="宋体" w:hAnsi="宋体" w:eastAsia="宋体" w:cs="宋体"/>
          <w:sz w:val="24"/>
          <w:szCs w:val="24"/>
        </w:rPr>
      </w:pPr>
      <w:r>
        <w:rPr>
          <w:rFonts w:ascii="宋体" w:hAnsi="宋体" w:eastAsia="宋体" w:cs="宋体"/>
          <w:spacing w:val="8"/>
          <w:sz w:val="24"/>
          <w:szCs w:val="24"/>
        </w:rPr>
        <w:t>附法定代表人第二代身份证双面扫描（或复印）件</w:t>
      </w:r>
    </w:p>
    <w:p w14:paraId="06060749">
      <w:pPr>
        <w:pStyle w:val="4"/>
        <w:spacing w:line="263" w:lineRule="auto"/>
        <w:rPr>
          <w:sz w:val="24"/>
          <w:szCs w:val="24"/>
        </w:rPr>
      </w:pPr>
    </w:p>
    <w:p w14:paraId="7C1CB945">
      <w:pPr>
        <w:pStyle w:val="4"/>
        <w:spacing w:line="263" w:lineRule="auto"/>
        <w:rPr>
          <w:sz w:val="24"/>
          <w:szCs w:val="24"/>
        </w:rPr>
      </w:pPr>
    </w:p>
    <w:p w14:paraId="4A87E359">
      <w:pPr>
        <w:pStyle w:val="4"/>
        <w:spacing w:line="263" w:lineRule="auto"/>
        <w:rPr>
          <w:sz w:val="24"/>
          <w:szCs w:val="24"/>
        </w:rPr>
      </w:pPr>
    </w:p>
    <w:p w14:paraId="3E13C5E7">
      <w:pPr>
        <w:pStyle w:val="4"/>
        <w:spacing w:line="263" w:lineRule="auto"/>
        <w:rPr>
          <w:sz w:val="24"/>
          <w:szCs w:val="24"/>
        </w:rPr>
      </w:pPr>
    </w:p>
    <w:p w14:paraId="4ECD4F17">
      <w:pPr>
        <w:pStyle w:val="4"/>
        <w:spacing w:line="263" w:lineRule="auto"/>
        <w:rPr>
          <w:sz w:val="24"/>
          <w:szCs w:val="24"/>
        </w:rPr>
      </w:pPr>
    </w:p>
    <w:p w14:paraId="45D25521">
      <w:pPr>
        <w:spacing w:before="65" w:line="362" w:lineRule="auto"/>
        <w:ind w:left="1368" w:leftChars="0" w:right="126" w:rightChars="0" w:hanging="1368" w:firstLineChars="0"/>
        <w:jc w:val="right"/>
        <w:rPr>
          <w:rFonts w:ascii="宋体" w:hAnsi="宋体" w:eastAsia="宋体" w:cs="宋体"/>
          <w:b/>
          <w:bCs/>
          <w:spacing w:val="8"/>
          <w:sz w:val="24"/>
          <w:szCs w:val="24"/>
        </w:rPr>
      </w:pPr>
      <w:r>
        <w:rPr>
          <w:rFonts w:hint="eastAsia" w:ascii="宋体" w:hAnsi="宋体" w:eastAsia="宋体" w:cs="宋体"/>
          <w:b/>
          <w:bCs/>
          <w:spacing w:val="8"/>
          <w:sz w:val="24"/>
          <w:szCs w:val="24"/>
          <w:lang w:eastAsia="zh-CN"/>
        </w:rPr>
        <w:t>供应商</w:t>
      </w:r>
      <w:r>
        <w:rPr>
          <w:rFonts w:ascii="宋体" w:hAnsi="宋体" w:eastAsia="宋体" w:cs="宋体"/>
          <w:b/>
          <w:bCs/>
          <w:spacing w:val="-6"/>
          <w:sz w:val="24"/>
          <w:szCs w:val="24"/>
        </w:rPr>
        <w:t>：</w:t>
      </w:r>
      <w:r>
        <w:rPr>
          <w:rFonts w:ascii="宋体" w:hAnsi="宋体" w:eastAsia="宋体" w:cs="宋体"/>
          <w:spacing w:val="1"/>
          <w:sz w:val="24"/>
          <w:szCs w:val="24"/>
          <w:u w:val="single" w:color="auto"/>
        </w:rPr>
        <w:t xml:space="preserve">                         </w:t>
      </w:r>
      <w:r>
        <w:rPr>
          <w:rFonts w:ascii="宋体" w:hAnsi="宋体" w:eastAsia="宋体" w:cs="宋体"/>
          <w:b/>
          <w:bCs/>
          <w:spacing w:val="-6"/>
          <w:sz w:val="24"/>
          <w:szCs w:val="24"/>
        </w:rPr>
        <w:t>（</w:t>
      </w:r>
      <w:r>
        <w:rPr>
          <w:rFonts w:ascii="宋体" w:hAnsi="宋体" w:eastAsia="宋体" w:cs="宋体"/>
          <w:b/>
          <w:bCs/>
          <w:spacing w:val="8"/>
          <w:sz w:val="24"/>
          <w:szCs w:val="24"/>
        </w:rPr>
        <w:t>公章）</w:t>
      </w:r>
    </w:p>
    <w:p w14:paraId="2ECC9EC0">
      <w:pPr>
        <w:spacing w:before="65" w:line="362" w:lineRule="auto"/>
        <w:ind w:left="1368" w:leftChars="0" w:right="126" w:rightChars="0" w:hanging="1368" w:firstLineChars="0"/>
        <w:jc w:val="right"/>
        <w:rPr>
          <w:rFonts w:ascii="宋体" w:hAnsi="宋体" w:eastAsia="宋体" w:cs="宋体"/>
          <w:sz w:val="22"/>
          <w:szCs w:val="22"/>
        </w:rPr>
      </w:pPr>
      <w:r>
        <w:rPr>
          <w:rFonts w:ascii="宋体" w:hAnsi="宋体" w:eastAsia="宋体" w:cs="宋体"/>
          <w:spacing w:val="6"/>
          <w:sz w:val="24"/>
          <w:szCs w:val="24"/>
        </w:rPr>
        <w:t xml:space="preserve"> </w:t>
      </w:r>
      <w:r>
        <w:rPr>
          <w:rFonts w:ascii="宋体" w:hAnsi="宋体" w:eastAsia="宋体" w:cs="宋体"/>
          <w:b/>
          <w:bCs/>
          <w:spacing w:val="-4"/>
          <w:sz w:val="24"/>
          <w:szCs w:val="24"/>
        </w:rPr>
        <w:t>年</w:t>
      </w:r>
      <w:r>
        <w:rPr>
          <w:rFonts w:ascii="宋体" w:hAnsi="宋体" w:eastAsia="宋体" w:cs="宋体"/>
          <w:spacing w:val="8"/>
          <w:sz w:val="24"/>
          <w:szCs w:val="24"/>
        </w:rPr>
        <w:t xml:space="preserve">    </w:t>
      </w:r>
      <w:r>
        <w:rPr>
          <w:rFonts w:ascii="宋体" w:hAnsi="宋体" w:eastAsia="宋体" w:cs="宋体"/>
          <w:b/>
          <w:bCs/>
          <w:spacing w:val="-4"/>
          <w:sz w:val="24"/>
          <w:szCs w:val="24"/>
        </w:rPr>
        <w:t>月</w:t>
      </w:r>
      <w:r>
        <w:rPr>
          <w:rFonts w:ascii="宋体" w:hAnsi="宋体" w:eastAsia="宋体" w:cs="宋体"/>
          <w:spacing w:val="17"/>
          <w:sz w:val="24"/>
          <w:szCs w:val="24"/>
        </w:rPr>
        <w:t xml:space="preserve">    </w:t>
      </w:r>
      <w:r>
        <w:rPr>
          <w:rFonts w:ascii="宋体" w:hAnsi="宋体" w:eastAsia="宋体" w:cs="宋体"/>
          <w:b/>
          <w:bCs/>
          <w:spacing w:val="-4"/>
          <w:sz w:val="24"/>
          <w:szCs w:val="24"/>
        </w:rPr>
        <w:t>日</w:t>
      </w:r>
    </w:p>
    <w:p w14:paraId="036CCB66">
      <w:pPr>
        <w:spacing w:line="362" w:lineRule="auto"/>
        <w:jc w:val="right"/>
        <w:rPr>
          <w:rFonts w:ascii="宋体" w:hAnsi="宋体" w:eastAsia="宋体" w:cs="宋体"/>
          <w:sz w:val="22"/>
          <w:szCs w:val="22"/>
        </w:rPr>
        <w:sectPr>
          <w:footerReference r:id="rId20" w:type="default"/>
          <w:pgSz w:w="11906" w:h="16838"/>
          <w:pgMar w:top="1440" w:right="1800" w:bottom="1440" w:left="1800" w:header="0" w:footer="987" w:gutter="0"/>
          <w:pgNumType w:fmt="decimal"/>
          <w:cols w:space="720" w:num="1"/>
        </w:sectPr>
      </w:pPr>
    </w:p>
    <w:p w14:paraId="164E4576">
      <w:pPr>
        <w:spacing w:before="98" w:line="219" w:lineRule="auto"/>
        <w:ind w:left="156"/>
        <w:rPr>
          <w:rFonts w:ascii="宋体" w:hAnsi="宋体" w:eastAsia="宋体" w:cs="宋体"/>
          <w:sz w:val="30"/>
          <w:szCs w:val="30"/>
        </w:rPr>
      </w:pPr>
      <w:r>
        <w:rPr>
          <w:rFonts w:ascii="宋体" w:hAnsi="宋体" w:eastAsia="宋体" w:cs="宋体"/>
          <w:b/>
          <w:bCs/>
          <w:spacing w:val="-4"/>
          <w:sz w:val="30"/>
          <w:szCs w:val="30"/>
        </w:rPr>
        <w:t>06.法定代表人授权书</w:t>
      </w:r>
    </w:p>
    <w:p w14:paraId="114C3419">
      <w:pPr>
        <w:pStyle w:val="4"/>
        <w:spacing w:line="336" w:lineRule="auto"/>
      </w:pPr>
    </w:p>
    <w:p w14:paraId="5EE8F48F">
      <w:pPr>
        <w:pStyle w:val="4"/>
        <w:spacing w:line="336" w:lineRule="auto"/>
      </w:pPr>
    </w:p>
    <w:p w14:paraId="263D918D">
      <w:pPr>
        <w:keepNext w:val="0"/>
        <w:keepLines w:val="0"/>
        <w:pageBreakBefore w:val="0"/>
        <w:widowControl/>
        <w:kinsoku w:val="0"/>
        <w:wordWrap/>
        <w:overflowPunct/>
        <w:topLinePunct w:val="0"/>
        <w:autoSpaceDE w:val="0"/>
        <w:autoSpaceDN w:val="0"/>
        <w:bidi w:val="0"/>
        <w:adjustRightInd w:val="0"/>
        <w:snapToGrid w:val="0"/>
        <w:spacing w:before="91" w:line="221" w:lineRule="auto"/>
        <w:ind w:left="3786" w:leftChars="0" w:hanging="3786" w:hangingChars="1407"/>
        <w:jc w:val="center"/>
        <w:textAlignment w:val="baseline"/>
        <w:outlineLvl w:val="2"/>
        <w:rPr>
          <w:rFonts w:ascii="宋体" w:hAnsi="宋体" w:eastAsia="宋体" w:cs="宋体"/>
          <w:b/>
          <w:bCs/>
          <w:spacing w:val="-6"/>
          <w:sz w:val="28"/>
          <w:szCs w:val="28"/>
        </w:rPr>
      </w:pPr>
      <w:r>
        <w:rPr>
          <w:rFonts w:ascii="宋体" w:hAnsi="宋体" w:eastAsia="宋体" w:cs="宋体"/>
          <w:b/>
          <w:bCs/>
          <w:spacing w:val="-6"/>
          <w:sz w:val="28"/>
          <w:szCs w:val="28"/>
        </w:rPr>
        <w:t>法定代表人授权书</w:t>
      </w:r>
    </w:p>
    <w:p w14:paraId="6A3A6D49">
      <w:pPr>
        <w:pStyle w:val="4"/>
        <w:spacing w:line="338" w:lineRule="auto"/>
      </w:pPr>
    </w:p>
    <w:p w14:paraId="62187C9E">
      <w:pPr>
        <w:pStyle w:val="4"/>
        <w:spacing w:line="339" w:lineRule="auto"/>
      </w:pPr>
    </w:p>
    <w:p w14:paraId="4168F079">
      <w:pPr>
        <w:spacing w:before="65" w:line="227" w:lineRule="auto"/>
        <w:ind w:left="150"/>
        <w:rPr>
          <w:rFonts w:hint="eastAsia" w:ascii="宋体" w:hAnsi="宋体" w:eastAsia="宋体" w:cs="宋体"/>
          <w:color w:val="auto"/>
          <w:sz w:val="24"/>
          <w:szCs w:val="24"/>
          <w:lang w:eastAsia="zh-CN"/>
        </w:rPr>
      </w:pPr>
      <w:r>
        <w:rPr>
          <w:rFonts w:ascii="宋体" w:hAnsi="宋体" w:eastAsia="宋体" w:cs="宋体"/>
          <w:b/>
          <w:bCs/>
          <w:color w:val="auto"/>
          <w:spacing w:val="8"/>
          <w:sz w:val="24"/>
          <w:szCs w:val="24"/>
        </w:rPr>
        <w:t>致：</w:t>
      </w:r>
      <w:r>
        <w:rPr>
          <w:rFonts w:hint="eastAsia" w:ascii="宋体" w:hAnsi="宋体" w:eastAsia="宋体" w:cs="宋体"/>
          <w:b/>
          <w:bCs/>
          <w:color w:val="auto"/>
          <w:spacing w:val="8"/>
          <w:sz w:val="24"/>
          <w:szCs w:val="24"/>
          <w:lang w:eastAsia="zh-CN"/>
        </w:rPr>
        <w:t>青海成韵项目管理咨询有限公司</w:t>
      </w:r>
    </w:p>
    <w:p w14:paraId="69EC0BC2">
      <w:pPr>
        <w:tabs>
          <w:tab w:val="left" w:pos="680"/>
        </w:tabs>
        <w:spacing w:before="164" w:line="360" w:lineRule="auto"/>
        <w:ind w:right="150" w:rightChars="0" w:firstLine="720" w:firstLineChars="300"/>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4"/>
          <w:sz w:val="24"/>
          <w:szCs w:val="24"/>
          <w:u w:val="single" w:color="auto"/>
        </w:rPr>
        <w:t>（</w:t>
      </w:r>
      <w:r>
        <w:rPr>
          <w:rFonts w:hint="eastAsia" w:ascii="宋体" w:hAnsi="宋体" w:eastAsia="宋体" w:cs="宋体"/>
          <w:color w:val="auto"/>
          <w:spacing w:val="4"/>
          <w:sz w:val="24"/>
          <w:szCs w:val="24"/>
          <w:u w:val="single" w:color="auto"/>
          <w:lang w:eastAsia="zh-CN"/>
        </w:rPr>
        <w:t>供应商</w:t>
      </w:r>
      <w:r>
        <w:rPr>
          <w:rFonts w:ascii="宋体" w:hAnsi="宋体" w:eastAsia="宋体" w:cs="宋体"/>
          <w:color w:val="auto"/>
          <w:spacing w:val="4"/>
          <w:sz w:val="24"/>
          <w:szCs w:val="24"/>
          <w:u w:val="single" w:color="auto"/>
        </w:rPr>
        <w:t>名称）</w:t>
      </w:r>
      <w:r>
        <w:rPr>
          <w:rFonts w:ascii="宋体" w:hAnsi="宋体" w:eastAsia="宋体" w:cs="宋体"/>
          <w:color w:val="auto"/>
          <w:spacing w:val="4"/>
          <w:sz w:val="24"/>
          <w:szCs w:val="24"/>
        </w:rPr>
        <w:t>系中华人民共和国合法企业，法定地址</w:t>
      </w:r>
      <w:r>
        <w:rPr>
          <w:rFonts w:ascii="宋体" w:hAnsi="宋体" w:eastAsia="宋体" w:cs="宋体"/>
          <w:color w:val="auto"/>
          <w:spacing w:val="-92"/>
          <w:sz w:val="24"/>
          <w:szCs w:val="24"/>
        </w:rPr>
        <w:t xml:space="preserve"> </w:t>
      </w:r>
      <w:r>
        <w:rPr>
          <w:rFonts w:ascii="宋体" w:hAnsi="宋体" w:eastAsia="宋体" w:cs="宋体"/>
          <w:color w:val="auto"/>
          <w:spacing w:val="4"/>
          <w:sz w:val="24"/>
          <w:szCs w:val="24"/>
          <w:u w:val="single" w:color="auto"/>
        </w:rPr>
        <w:t xml:space="preserve">       </w:t>
      </w:r>
      <w:r>
        <w:rPr>
          <w:rFonts w:hint="eastAsia" w:ascii="宋体" w:hAnsi="宋体" w:eastAsia="宋体" w:cs="宋体"/>
          <w:color w:val="auto"/>
          <w:spacing w:val="4"/>
          <w:sz w:val="24"/>
          <w:szCs w:val="24"/>
          <w:u w:val="single" w:color="auto"/>
          <w:lang w:val="en-US" w:eastAsia="zh-CN"/>
        </w:rPr>
        <w:t xml:space="preserve">  。 </w:t>
      </w:r>
      <w:r>
        <w:rPr>
          <w:rFonts w:ascii="宋体" w:hAnsi="宋体" w:eastAsia="宋体" w:cs="宋体"/>
          <w:color w:val="auto"/>
          <w:spacing w:val="4"/>
          <w:sz w:val="24"/>
          <w:szCs w:val="24"/>
          <w:u w:val="single" w:color="auto"/>
        </w:rPr>
        <w:t xml:space="preserve">  </w:t>
      </w:r>
      <w:r>
        <w:rPr>
          <w:rFonts w:ascii="宋体" w:hAnsi="宋体" w:eastAsia="宋体" w:cs="宋体"/>
          <w:color w:val="auto"/>
          <w:sz w:val="24"/>
          <w:szCs w:val="24"/>
          <w:u w:val="single" w:color="auto"/>
        </w:rPr>
        <w:tab/>
      </w:r>
      <w:r>
        <w:rPr>
          <w:rFonts w:ascii="宋体" w:hAnsi="宋体" w:eastAsia="宋体" w:cs="宋体"/>
          <w:color w:val="auto"/>
          <w:spacing w:val="6"/>
          <w:sz w:val="24"/>
          <w:szCs w:val="24"/>
          <w:u w:val="single" w:color="auto"/>
        </w:rPr>
        <w:t>（法定代表人姓名）</w:t>
      </w:r>
      <w:r>
        <w:rPr>
          <w:rFonts w:ascii="宋体" w:hAnsi="宋体" w:eastAsia="宋体" w:cs="宋体"/>
          <w:color w:val="auto"/>
          <w:spacing w:val="6"/>
          <w:sz w:val="24"/>
          <w:szCs w:val="24"/>
        </w:rPr>
        <w:t>特授权</w:t>
      </w:r>
      <w:r>
        <w:rPr>
          <w:rFonts w:ascii="宋体" w:hAnsi="宋体" w:eastAsia="宋体" w:cs="宋体"/>
          <w:color w:val="auto"/>
          <w:spacing w:val="6"/>
          <w:sz w:val="24"/>
          <w:szCs w:val="24"/>
          <w:u w:val="single" w:color="auto"/>
        </w:rPr>
        <w:t>（委托代理人姓名）</w:t>
      </w:r>
      <w:r>
        <w:rPr>
          <w:rFonts w:ascii="宋体" w:hAnsi="宋体" w:eastAsia="宋体" w:cs="宋体"/>
          <w:color w:val="auto"/>
          <w:spacing w:val="6"/>
          <w:sz w:val="24"/>
          <w:szCs w:val="24"/>
        </w:rPr>
        <w:t>代表我单位全权办理</w:t>
      </w:r>
      <w:r>
        <w:rPr>
          <w:rFonts w:ascii="宋体" w:hAnsi="宋体" w:eastAsia="宋体" w:cs="宋体"/>
          <w:color w:val="auto"/>
          <w:sz w:val="24"/>
          <w:szCs w:val="24"/>
          <w:u w:val="single" w:color="auto"/>
        </w:rPr>
        <w:tab/>
      </w:r>
      <w:r>
        <w:rPr>
          <w:rFonts w:ascii="宋体" w:hAnsi="宋体" w:eastAsia="宋体" w:cs="宋体"/>
          <w:color w:val="auto"/>
          <w:sz w:val="24"/>
          <w:szCs w:val="24"/>
          <w:u w:val="single" w:color="auto"/>
        </w:rPr>
        <w:tab/>
      </w:r>
      <w:r>
        <w:rPr>
          <w:rFonts w:ascii="宋体" w:hAnsi="宋体" w:eastAsia="宋体" w:cs="宋体"/>
          <w:color w:val="auto"/>
          <w:spacing w:val="-82"/>
          <w:sz w:val="24"/>
          <w:szCs w:val="24"/>
        </w:rPr>
        <w:t xml:space="preserve"> </w:t>
      </w:r>
      <w:r>
        <w:rPr>
          <w:rFonts w:ascii="宋体" w:hAnsi="宋体" w:eastAsia="宋体" w:cs="宋体"/>
          <w:color w:val="auto"/>
          <w:spacing w:val="8"/>
          <w:sz w:val="24"/>
          <w:szCs w:val="24"/>
        </w:rPr>
        <w:t>项目的投标、答疑等具体工作，并签署全部有关的文件、资料。</w:t>
      </w:r>
      <w:r>
        <w:rPr>
          <w:rFonts w:ascii="宋体" w:hAnsi="宋体" w:eastAsia="宋体" w:cs="宋体"/>
          <w:color w:val="auto"/>
          <w:sz w:val="24"/>
          <w:szCs w:val="24"/>
        </w:rPr>
        <w:t xml:space="preserve"> </w:t>
      </w:r>
      <w:r>
        <w:rPr>
          <w:rFonts w:ascii="宋体" w:hAnsi="宋体" w:eastAsia="宋体" w:cs="宋体"/>
          <w:color w:val="auto"/>
          <w:spacing w:val="8"/>
          <w:sz w:val="24"/>
          <w:szCs w:val="24"/>
        </w:rPr>
        <w:t>我单位对被授权人的签名负全部责任。</w:t>
      </w:r>
    </w:p>
    <w:p w14:paraId="45B926C4">
      <w:pPr>
        <w:spacing w:before="85" w:line="360" w:lineRule="auto"/>
        <w:jc w:val="both"/>
        <w:rPr>
          <w:rFonts w:ascii="宋体" w:hAnsi="宋体" w:eastAsia="宋体" w:cs="宋体"/>
          <w:color w:val="auto"/>
          <w:sz w:val="24"/>
          <w:szCs w:val="24"/>
        </w:rPr>
      </w:pPr>
      <w:r>
        <w:rPr>
          <w:rFonts w:ascii="宋体" w:hAnsi="宋体" w:eastAsia="宋体" w:cs="宋体"/>
          <w:color w:val="auto"/>
          <w:spacing w:val="-12"/>
          <w:sz w:val="24"/>
          <w:szCs w:val="24"/>
        </w:rPr>
        <w:t>授权期限：</w:t>
      </w:r>
      <w:r>
        <w:rPr>
          <w:rFonts w:ascii="宋体" w:hAnsi="宋体" w:eastAsia="宋体" w:cs="宋体"/>
          <w:color w:val="auto"/>
          <w:spacing w:val="-70"/>
          <w:sz w:val="24"/>
          <w:szCs w:val="24"/>
        </w:rPr>
        <w:t xml:space="preserve"> </w:t>
      </w:r>
      <w:r>
        <w:rPr>
          <w:rFonts w:ascii="宋体" w:hAnsi="宋体" w:eastAsia="宋体" w:cs="宋体"/>
          <w:color w:val="auto"/>
          <w:spacing w:val="-12"/>
          <w:sz w:val="24"/>
          <w:szCs w:val="24"/>
        </w:rPr>
        <w:t>自</w:t>
      </w:r>
      <w:r>
        <w:rPr>
          <w:rFonts w:ascii="宋体" w:hAnsi="宋体" w:eastAsia="宋体" w:cs="宋体"/>
          <w:color w:val="auto"/>
          <w:sz w:val="24"/>
          <w:szCs w:val="24"/>
          <w:u w:val="single" w:color="auto"/>
        </w:rPr>
        <w:t xml:space="preserve">      </w:t>
      </w:r>
      <w:r>
        <w:rPr>
          <w:rFonts w:ascii="宋体" w:hAnsi="宋体" w:eastAsia="宋体" w:cs="宋体"/>
          <w:color w:val="auto"/>
          <w:spacing w:val="-110"/>
          <w:sz w:val="24"/>
          <w:szCs w:val="24"/>
        </w:rPr>
        <w:t xml:space="preserve"> </w:t>
      </w:r>
      <w:r>
        <w:rPr>
          <w:rFonts w:ascii="宋体" w:hAnsi="宋体" w:eastAsia="宋体" w:cs="宋体"/>
          <w:color w:val="auto"/>
          <w:spacing w:val="-12"/>
          <w:sz w:val="24"/>
          <w:szCs w:val="24"/>
        </w:rPr>
        <w:t>年</w:t>
      </w:r>
      <w:r>
        <w:rPr>
          <w:rFonts w:ascii="宋体" w:hAnsi="宋体" w:eastAsia="宋体" w:cs="宋体"/>
          <w:color w:val="auto"/>
          <w:spacing w:val="-12"/>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12"/>
          <w:sz w:val="24"/>
          <w:szCs w:val="24"/>
        </w:rPr>
        <w:t>月</w:t>
      </w:r>
      <w:r>
        <w:rPr>
          <w:rFonts w:ascii="宋体" w:hAnsi="宋体" w:eastAsia="宋体" w:cs="宋体"/>
          <w:color w:val="auto"/>
          <w:sz w:val="24"/>
          <w:szCs w:val="24"/>
          <w:u w:val="single" w:color="auto"/>
        </w:rPr>
        <w:t xml:space="preserve">     </w:t>
      </w:r>
      <w:r>
        <w:rPr>
          <w:rFonts w:ascii="宋体" w:hAnsi="宋体" w:eastAsia="宋体" w:cs="宋体"/>
          <w:color w:val="auto"/>
          <w:spacing w:val="-70"/>
          <w:sz w:val="24"/>
          <w:szCs w:val="24"/>
        </w:rPr>
        <w:t xml:space="preserve"> </w:t>
      </w:r>
      <w:r>
        <w:rPr>
          <w:rFonts w:ascii="宋体" w:hAnsi="宋体" w:eastAsia="宋体" w:cs="宋体"/>
          <w:color w:val="auto"/>
          <w:spacing w:val="-12"/>
          <w:sz w:val="24"/>
          <w:szCs w:val="24"/>
        </w:rPr>
        <w:t>日起至</w:t>
      </w:r>
      <w:r>
        <w:rPr>
          <w:rFonts w:ascii="宋体" w:hAnsi="宋体" w:eastAsia="宋体" w:cs="宋体"/>
          <w:color w:val="auto"/>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12"/>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12"/>
          <w:sz w:val="24"/>
          <w:szCs w:val="24"/>
        </w:rPr>
        <w:t>月</w:t>
      </w:r>
      <w:r>
        <w:rPr>
          <w:rFonts w:ascii="宋体" w:hAnsi="宋体" w:eastAsia="宋体" w:cs="宋体"/>
          <w:color w:val="auto"/>
          <w:sz w:val="24"/>
          <w:szCs w:val="24"/>
          <w:u w:val="single" w:color="auto"/>
        </w:rPr>
        <w:t xml:space="preserve">     </w:t>
      </w:r>
      <w:r>
        <w:rPr>
          <w:rFonts w:ascii="宋体" w:hAnsi="宋体" w:eastAsia="宋体" w:cs="宋体"/>
          <w:color w:val="auto"/>
          <w:spacing w:val="-70"/>
          <w:sz w:val="24"/>
          <w:szCs w:val="24"/>
        </w:rPr>
        <w:t xml:space="preserve"> </w:t>
      </w:r>
      <w:r>
        <w:rPr>
          <w:rFonts w:ascii="宋体" w:hAnsi="宋体" w:eastAsia="宋体" w:cs="宋体"/>
          <w:color w:val="auto"/>
          <w:spacing w:val="-12"/>
          <w:sz w:val="24"/>
          <w:szCs w:val="24"/>
        </w:rPr>
        <w:t>日止。</w:t>
      </w:r>
    </w:p>
    <w:p w14:paraId="0BDA3083">
      <w:pPr>
        <w:pStyle w:val="4"/>
        <w:spacing w:line="360" w:lineRule="auto"/>
        <w:rPr>
          <w:color w:val="auto"/>
          <w:sz w:val="24"/>
          <w:szCs w:val="24"/>
        </w:rPr>
      </w:pPr>
    </w:p>
    <w:p w14:paraId="3DDDBD5E">
      <w:pPr>
        <w:spacing w:before="66" w:line="228" w:lineRule="auto"/>
        <w:rPr>
          <w:rFonts w:ascii="宋体" w:hAnsi="宋体" w:eastAsia="宋体" w:cs="宋体"/>
          <w:color w:val="auto"/>
          <w:sz w:val="24"/>
          <w:szCs w:val="24"/>
        </w:rPr>
      </w:pPr>
      <w:r>
        <w:rPr>
          <w:rFonts w:ascii="宋体" w:hAnsi="宋体" w:eastAsia="宋体" w:cs="宋体"/>
          <w:color w:val="auto"/>
          <w:spacing w:val="7"/>
          <w:sz w:val="24"/>
          <w:szCs w:val="24"/>
        </w:rPr>
        <w:t>被授权人联系电话：</w:t>
      </w:r>
    </w:p>
    <w:p w14:paraId="410801A5">
      <w:pPr>
        <w:spacing w:before="161" w:line="228" w:lineRule="auto"/>
        <w:ind w:left="150"/>
        <w:rPr>
          <w:rFonts w:ascii="宋体" w:hAnsi="宋体" w:eastAsia="宋体" w:cs="宋体"/>
          <w:color w:val="auto"/>
          <w:sz w:val="24"/>
          <w:szCs w:val="24"/>
        </w:rPr>
      </w:pPr>
      <w:r>
        <w:rPr>
          <w:rFonts w:ascii="宋体" w:hAnsi="宋体" w:eastAsia="宋体" w:cs="宋体"/>
          <w:color w:val="auto"/>
          <w:spacing w:val="8"/>
          <w:sz w:val="24"/>
          <w:szCs w:val="24"/>
        </w:rPr>
        <w:t>被授权人（委托代理人）签字：</w:t>
      </w:r>
      <w:r>
        <w:rPr>
          <w:rFonts w:ascii="宋体" w:hAnsi="宋体" w:eastAsia="宋体" w:cs="宋体"/>
          <w:color w:val="auto"/>
          <w:spacing w:val="8"/>
          <w:sz w:val="24"/>
          <w:szCs w:val="24"/>
          <w:u w:val="single" w:color="auto"/>
        </w:rPr>
        <w:t xml:space="preserve">       </w:t>
      </w:r>
      <w:r>
        <w:rPr>
          <w:rFonts w:ascii="宋体" w:hAnsi="宋体" w:eastAsia="宋体" w:cs="宋体"/>
          <w:color w:val="auto"/>
          <w:spacing w:val="8"/>
          <w:sz w:val="24"/>
          <w:szCs w:val="24"/>
        </w:rPr>
        <w:t xml:space="preserve">  授权人（法定代表人）签字</w:t>
      </w:r>
      <w:r>
        <w:rPr>
          <w:rFonts w:ascii="宋体" w:hAnsi="宋体" w:eastAsia="宋体" w:cs="宋体"/>
          <w:color w:val="auto"/>
          <w:spacing w:val="1"/>
          <w:sz w:val="24"/>
          <w:szCs w:val="24"/>
          <w:u w:val="single" w:color="auto"/>
        </w:rPr>
        <w:t xml:space="preserve">             </w:t>
      </w:r>
    </w:p>
    <w:p w14:paraId="0B145C2E">
      <w:pPr>
        <w:spacing w:before="162" w:line="585" w:lineRule="auto"/>
        <w:ind w:left="166" w:right="2572" w:hanging="15"/>
        <w:rPr>
          <w:rFonts w:ascii="宋体" w:hAnsi="宋体" w:eastAsia="宋体" w:cs="宋体"/>
          <w:color w:val="auto"/>
          <w:sz w:val="24"/>
          <w:szCs w:val="24"/>
        </w:rPr>
      </w:pPr>
      <w:r>
        <w:rPr>
          <w:rFonts w:ascii="宋体" w:hAnsi="宋体" w:eastAsia="宋体" w:cs="宋体"/>
          <w:color w:val="auto"/>
          <w:spacing w:val="5"/>
          <w:sz w:val="24"/>
          <w:szCs w:val="24"/>
        </w:rPr>
        <w:t>职务：</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1"/>
          <w:sz w:val="24"/>
          <w:szCs w:val="24"/>
        </w:rPr>
        <w:t xml:space="preserve">  </w:t>
      </w:r>
      <w:r>
        <w:rPr>
          <w:rFonts w:ascii="宋体" w:hAnsi="宋体" w:eastAsia="宋体" w:cs="宋体"/>
          <w:color w:val="auto"/>
          <w:spacing w:val="5"/>
          <w:sz w:val="24"/>
          <w:szCs w:val="24"/>
        </w:rPr>
        <w:t>职务：</w:t>
      </w:r>
      <w:r>
        <w:rPr>
          <w:rFonts w:ascii="宋体" w:hAnsi="宋体" w:eastAsia="宋体" w:cs="宋体"/>
          <w:color w:val="auto"/>
          <w:spacing w:val="5"/>
          <w:sz w:val="24"/>
          <w:szCs w:val="24"/>
          <w:u w:val="single" w:color="auto"/>
        </w:rPr>
        <w:t xml:space="preserve"> </w:t>
      </w:r>
      <w:r>
        <w:rPr>
          <w:rFonts w:hint="eastAsia" w:ascii="宋体" w:hAnsi="宋体" w:eastAsia="宋体" w:cs="宋体"/>
          <w:color w:val="auto"/>
          <w:spacing w:val="5"/>
          <w:sz w:val="24"/>
          <w:szCs w:val="24"/>
          <w:u w:val="single" w:color="auto"/>
          <w:lang w:val="en-US" w:eastAsia="zh-CN"/>
        </w:rPr>
        <w:t xml:space="preserve">                  </w:t>
      </w:r>
      <w:r>
        <w:rPr>
          <w:rFonts w:ascii="宋体" w:hAnsi="宋体" w:eastAsia="宋体" w:cs="宋体"/>
          <w:color w:val="auto"/>
          <w:spacing w:val="5"/>
          <w:sz w:val="24"/>
          <w:szCs w:val="24"/>
          <w:u w:val="single" w:color="auto"/>
        </w:rPr>
        <w:t xml:space="preserve">          </w:t>
      </w:r>
      <w:r>
        <w:rPr>
          <w:rFonts w:ascii="宋体" w:hAnsi="宋体" w:eastAsia="宋体" w:cs="宋体"/>
          <w:color w:val="auto"/>
          <w:sz w:val="24"/>
          <w:szCs w:val="24"/>
        </w:rPr>
        <w:t xml:space="preserve"> </w:t>
      </w:r>
      <w:r>
        <w:rPr>
          <w:rFonts w:ascii="宋体" w:hAnsi="宋体" w:eastAsia="宋体" w:cs="宋体"/>
          <w:color w:val="auto"/>
          <w:spacing w:val="8"/>
          <w:sz w:val="24"/>
          <w:szCs w:val="24"/>
        </w:rPr>
        <w:t>附被授权人第二代身份证双面扫描（或复印）件</w:t>
      </w:r>
    </w:p>
    <w:p w14:paraId="033BA54C">
      <w:pPr>
        <w:pStyle w:val="4"/>
        <w:spacing w:line="270" w:lineRule="auto"/>
        <w:rPr>
          <w:color w:val="auto"/>
          <w:sz w:val="24"/>
          <w:szCs w:val="24"/>
        </w:rPr>
      </w:pPr>
    </w:p>
    <w:p w14:paraId="1B5EC254">
      <w:pPr>
        <w:spacing w:before="65" w:line="362" w:lineRule="auto"/>
        <w:ind w:left="1368" w:leftChars="0" w:right="126" w:rightChars="0" w:hanging="1368" w:firstLineChars="0"/>
        <w:jc w:val="right"/>
        <w:rPr>
          <w:rFonts w:ascii="宋体" w:hAnsi="宋体" w:eastAsia="宋体" w:cs="宋体"/>
          <w:b/>
          <w:bCs/>
          <w:spacing w:val="8"/>
          <w:sz w:val="24"/>
          <w:szCs w:val="24"/>
        </w:rPr>
      </w:pPr>
      <w:r>
        <w:rPr>
          <w:rFonts w:hint="eastAsia" w:ascii="宋体" w:hAnsi="宋体" w:eastAsia="宋体" w:cs="宋体"/>
          <w:b/>
          <w:bCs/>
          <w:spacing w:val="8"/>
          <w:sz w:val="24"/>
          <w:szCs w:val="24"/>
          <w:lang w:eastAsia="zh-CN"/>
        </w:rPr>
        <w:t>供应商</w:t>
      </w:r>
      <w:r>
        <w:rPr>
          <w:rFonts w:ascii="宋体" w:hAnsi="宋体" w:eastAsia="宋体" w:cs="宋体"/>
          <w:b/>
          <w:bCs/>
          <w:spacing w:val="-6"/>
          <w:sz w:val="24"/>
          <w:szCs w:val="24"/>
        </w:rPr>
        <w:t>：</w:t>
      </w:r>
      <w:r>
        <w:rPr>
          <w:rFonts w:ascii="宋体" w:hAnsi="宋体" w:eastAsia="宋体" w:cs="宋体"/>
          <w:spacing w:val="1"/>
          <w:sz w:val="24"/>
          <w:szCs w:val="24"/>
          <w:u w:val="single" w:color="auto"/>
        </w:rPr>
        <w:t xml:space="preserve">                         </w:t>
      </w:r>
      <w:r>
        <w:rPr>
          <w:rFonts w:ascii="宋体" w:hAnsi="宋体" w:eastAsia="宋体" w:cs="宋体"/>
          <w:b/>
          <w:bCs/>
          <w:spacing w:val="-6"/>
          <w:sz w:val="24"/>
          <w:szCs w:val="24"/>
        </w:rPr>
        <w:t>（</w:t>
      </w:r>
      <w:r>
        <w:rPr>
          <w:rFonts w:ascii="宋体" w:hAnsi="宋体" w:eastAsia="宋体" w:cs="宋体"/>
          <w:b/>
          <w:bCs/>
          <w:spacing w:val="8"/>
          <w:sz w:val="24"/>
          <w:szCs w:val="24"/>
        </w:rPr>
        <w:t>公章）</w:t>
      </w:r>
    </w:p>
    <w:p w14:paraId="4B271E92">
      <w:pPr>
        <w:spacing w:before="65" w:line="362" w:lineRule="auto"/>
        <w:ind w:left="1368" w:leftChars="0" w:right="126" w:rightChars="0" w:hanging="1368" w:firstLineChars="0"/>
        <w:jc w:val="right"/>
        <w:rPr>
          <w:rFonts w:ascii="宋体" w:hAnsi="宋体" w:eastAsia="宋体" w:cs="宋体"/>
          <w:sz w:val="24"/>
          <w:szCs w:val="24"/>
        </w:rPr>
      </w:pPr>
      <w:r>
        <w:rPr>
          <w:rFonts w:ascii="宋体" w:hAnsi="宋体" w:eastAsia="宋体" w:cs="宋体"/>
          <w:spacing w:val="6"/>
          <w:sz w:val="24"/>
          <w:szCs w:val="24"/>
        </w:rPr>
        <w:t xml:space="preserve"> </w:t>
      </w:r>
      <w:r>
        <w:rPr>
          <w:rFonts w:ascii="宋体" w:hAnsi="宋体" w:eastAsia="宋体" w:cs="宋体"/>
          <w:b/>
          <w:bCs/>
          <w:spacing w:val="-4"/>
          <w:sz w:val="24"/>
          <w:szCs w:val="24"/>
        </w:rPr>
        <w:t>年</w:t>
      </w:r>
      <w:r>
        <w:rPr>
          <w:rFonts w:ascii="宋体" w:hAnsi="宋体" w:eastAsia="宋体" w:cs="宋体"/>
          <w:spacing w:val="8"/>
          <w:sz w:val="24"/>
          <w:szCs w:val="24"/>
        </w:rPr>
        <w:t xml:space="preserve">    </w:t>
      </w:r>
      <w:r>
        <w:rPr>
          <w:rFonts w:ascii="宋体" w:hAnsi="宋体" w:eastAsia="宋体" w:cs="宋体"/>
          <w:b/>
          <w:bCs/>
          <w:spacing w:val="-4"/>
          <w:sz w:val="24"/>
          <w:szCs w:val="24"/>
        </w:rPr>
        <w:t>月</w:t>
      </w:r>
      <w:r>
        <w:rPr>
          <w:rFonts w:ascii="宋体" w:hAnsi="宋体" w:eastAsia="宋体" w:cs="宋体"/>
          <w:spacing w:val="17"/>
          <w:sz w:val="24"/>
          <w:szCs w:val="24"/>
        </w:rPr>
        <w:t xml:space="preserve">    </w:t>
      </w:r>
      <w:r>
        <w:rPr>
          <w:rFonts w:ascii="宋体" w:hAnsi="宋体" w:eastAsia="宋体" w:cs="宋体"/>
          <w:b/>
          <w:bCs/>
          <w:spacing w:val="-4"/>
          <w:sz w:val="24"/>
          <w:szCs w:val="24"/>
        </w:rPr>
        <w:t>日</w:t>
      </w:r>
    </w:p>
    <w:p w14:paraId="38032FA2">
      <w:pPr>
        <w:spacing w:line="228" w:lineRule="auto"/>
        <w:rPr>
          <w:rFonts w:ascii="宋体" w:hAnsi="宋体" w:eastAsia="宋体" w:cs="宋体"/>
          <w:color w:val="auto"/>
          <w:sz w:val="24"/>
          <w:szCs w:val="24"/>
        </w:rPr>
        <w:sectPr>
          <w:footerReference r:id="rId21" w:type="default"/>
          <w:pgSz w:w="11906" w:h="16838"/>
          <w:pgMar w:top="1440" w:right="1800" w:bottom="1440" w:left="1800" w:header="0" w:footer="987" w:gutter="0"/>
          <w:pgNumType w:fmt="decimal"/>
          <w:cols w:space="720" w:num="1"/>
        </w:sectPr>
      </w:pPr>
    </w:p>
    <w:p w14:paraId="1ABF6223">
      <w:pPr>
        <w:spacing w:before="97" w:line="219" w:lineRule="auto"/>
        <w:ind w:left="156"/>
        <w:rPr>
          <w:rFonts w:ascii="宋体" w:hAnsi="宋体" w:eastAsia="宋体" w:cs="宋体"/>
          <w:sz w:val="30"/>
          <w:szCs w:val="30"/>
        </w:rPr>
      </w:pPr>
      <w:r>
        <w:rPr>
          <w:rFonts w:ascii="宋体" w:hAnsi="宋体" w:eastAsia="宋体" w:cs="宋体"/>
          <w:b/>
          <w:bCs/>
          <w:spacing w:val="-4"/>
          <w:sz w:val="30"/>
          <w:szCs w:val="30"/>
        </w:rPr>
        <w:t>07.</w:t>
      </w:r>
      <w:r>
        <w:rPr>
          <w:rFonts w:hint="eastAsia" w:ascii="宋体" w:hAnsi="宋体" w:eastAsia="宋体" w:cs="宋体"/>
          <w:b/>
          <w:bCs/>
          <w:spacing w:val="-4"/>
          <w:sz w:val="30"/>
          <w:szCs w:val="30"/>
          <w:lang w:eastAsia="zh-CN"/>
        </w:rPr>
        <w:t>供应商</w:t>
      </w:r>
      <w:r>
        <w:rPr>
          <w:rFonts w:ascii="宋体" w:hAnsi="宋体" w:eastAsia="宋体" w:cs="宋体"/>
          <w:b/>
          <w:bCs/>
          <w:spacing w:val="-4"/>
          <w:sz w:val="30"/>
          <w:szCs w:val="30"/>
        </w:rPr>
        <w:t>承诺函</w:t>
      </w:r>
    </w:p>
    <w:p w14:paraId="712CE040">
      <w:pPr>
        <w:pStyle w:val="4"/>
        <w:spacing w:line="335" w:lineRule="auto"/>
      </w:pPr>
    </w:p>
    <w:p w14:paraId="03875AB4">
      <w:pPr>
        <w:keepNext w:val="0"/>
        <w:keepLines w:val="0"/>
        <w:pageBreakBefore w:val="0"/>
        <w:widowControl/>
        <w:kinsoku w:val="0"/>
        <w:wordWrap/>
        <w:overflowPunct/>
        <w:topLinePunct w:val="0"/>
        <w:autoSpaceDE w:val="0"/>
        <w:autoSpaceDN w:val="0"/>
        <w:bidi w:val="0"/>
        <w:adjustRightInd w:val="0"/>
        <w:snapToGrid w:val="0"/>
        <w:spacing w:before="91" w:line="221" w:lineRule="auto"/>
        <w:jc w:val="center"/>
        <w:textAlignment w:val="baseline"/>
        <w:outlineLvl w:val="2"/>
        <w:rPr>
          <w:rFonts w:ascii="宋体" w:hAnsi="宋体" w:eastAsia="宋体" w:cs="宋体"/>
          <w:sz w:val="28"/>
          <w:szCs w:val="28"/>
        </w:rPr>
      </w:pPr>
      <w:r>
        <w:rPr>
          <w:rFonts w:hint="eastAsia" w:ascii="宋体" w:hAnsi="宋体" w:eastAsia="宋体" w:cs="宋体"/>
          <w:b/>
          <w:bCs/>
          <w:spacing w:val="-5"/>
          <w:sz w:val="28"/>
          <w:szCs w:val="28"/>
          <w:lang w:eastAsia="zh-CN"/>
        </w:rPr>
        <w:t>供应商</w:t>
      </w:r>
      <w:r>
        <w:rPr>
          <w:rFonts w:ascii="宋体" w:hAnsi="宋体" w:eastAsia="宋体" w:cs="宋体"/>
          <w:b/>
          <w:bCs/>
          <w:spacing w:val="-5"/>
          <w:sz w:val="28"/>
          <w:szCs w:val="28"/>
        </w:rPr>
        <w:t>承诺函</w:t>
      </w:r>
    </w:p>
    <w:p w14:paraId="21B8EDE2">
      <w:pPr>
        <w:pStyle w:val="4"/>
        <w:spacing w:line="338" w:lineRule="auto"/>
      </w:pPr>
    </w:p>
    <w:p w14:paraId="7B7C8E00">
      <w:pPr>
        <w:spacing w:before="65" w:line="227" w:lineRule="auto"/>
        <w:ind w:left="150"/>
        <w:rPr>
          <w:rFonts w:hint="eastAsia" w:ascii="宋体" w:hAnsi="宋体" w:eastAsia="宋体" w:cs="宋体"/>
          <w:sz w:val="24"/>
          <w:szCs w:val="24"/>
          <w:lang w:eastAsia="zh-CN"/>
        </w:rPr>
      </w:pPr>
      <w:r>
        <w:rPr>
          <w:rFonts w:ascii="宋体" w:hAnsi="宋体" w:eastAsia="宋体" w:cs="宋体"/>
          <w:b/>
          <w:bCs/>
          <w:spacing w:val="8"/>
          <w:sz w:val="24"/>
          <w:szCs w:val="24"/>
        </w:rPr>
        <w:t>致：</w:t>
      </w:r>
      <w:r>
        <w:rPr>
          <w:rFonts w:hint="eastAsia" w:ascii="宋体" w:hAnsi="宋体" w:eastAsia="宋体" w:cs="宋体"/>
          <w:b/>
          <w:bCs/>
          <w:spacing w:val="8"/>
          <w:sz w:val="24"/>
          <w:szCs w:val="24"/>
          <w:lang w:eastAsia="zh-CN"/>
        </w:rPr>
        <w:t>青海成韵项目管理咨询有限公司</w:t>
      </w:r>
    </w:p>
    <w:p w14:paraId="3C374466">
      <w:pPr>
        <w:spacing w:before="164" w:line="367" w:lineRule="auto"/>
        <w:ind w:left="149" w:right="45" w:firstLine="485"/>
        <w:rPr>
          <w:rFonts w:ascii="宋体" w:hAnsi="宋体" w:eastAsia="宋体" w:cs="宋体"/>
          <w:sz w:val="24"/>
          <w:szCs w:val="24"/>
        </w:rPr>
      </w:pPr>
      <w:r>
        <w:rPr>
          <w:rFonts w:ascii="宋体" w:hAnsi="宋体" w:eastAsia="宋体" w:cs="宋体"/>
          <w:spacing w:val="7"/>
          <w:sz w:val="24"/>
          <w:szCs w:val="24"/>
        </w:rPr>
        <w:t>关于贵方20</w:t>
      </w:r>
      <w:r>
        <w:rPr>
          <w:rFonts w:hint="eastAsia" w:ascii="宋体" w:hAnsi="宋体" w:eastAsia="宋体" w:cs="宋体"/>
          <w:sz w:val="24"/>
          <w:szCs w:val="24"/>
          <w:lang w:val="en-US" w:eastAsia="zh-CN"/>
        </w:rPr>
        <w:t>25</w:t>
      </w:r>
      <w:r>
        <w:rPr>
          <w:rFonts w:ascii="宋体" w:hAnsi="宋体" w:eastAsia="宋体" w:cs="宋体"/>
          <w:spacing w:val="7"/>
          <w:sz w:val="24"/>
          <w:szCs w:val="24"/>
        </w:rPr>
        <w:t>年</w:t>
      </w:r>
      <w:r>
        <w:rPr>
          <w:rFonts w:ascii="宋体" w:hAnsi="宋体" w:eastAsia="宋体" w:cs="宋体"/>
          <w:spacing w:val="7"/>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7"/>
          <w:sz w:val="24"/>
          <w:szCs w:val="24"/>
        </w:rPr>
        <w:t>月</w:t>
      </w:r>
      <w:r>
        <w:rPr>
          <w:rFonts w:ascii="宋体" w:hAnsi="宋体" w:eastAsia="宋体" w:cs="宋体"/>
          <w:spacing w:val="7"/>
          <w:sz w:val="24"/>
          <w:szCs w:val="24"/>
          <w:u w:val="single" w:color="auto"/>
        </w:rPr>
        <w:t xml:space="preserve">   </w:t>
      </w:r>
      <w:r>
        <w:rPr>
          <w:rFonts w:ascii="宋体" w:hAnsi="宋体" w:eastAsia="宋体" w:cs="宋体"/>
          <w:spacing w:val="-55"/>
          <w:sz w:val="24"/>
          <w:szCs w:val="24"/>
        </w:rPr>
        <w:t xml:space="preserve"> </w:t>
      </w:r>
      <w:r>
        <w:rPr>
          <w:rFonts w:ascii="宋体" w:hAnsi="宋体" w:eastAsia="宋体" w:cs="宋体"/>
          <w:spacing w:val="7"/>
          <w:sz w:val="24"/>
          <w:szCs w:val="24"/>
        </w:rPr>
        <w:t>日</w:t>
      </w:r>
      <w:r>
        <w:rPr>
          <w:rFonts w:ascii="宋体" w:hAnsi="宋体" w:eastAsia="宋体" w:cs="宋体"/>
          <w:spacing w:val="7"/>
          <w:sz w:val="24"/>
          <w:szCs w:val="24"/>
          <w:u w:val="single" w:color="auto"/>
        </w:rPr>
        <w:t xml:space="preserve">          (项目名称)</w:t>
      </w:r>
      <w:r>
        <w:rPr>
          <w:rFonts w:ascii="宋体" w:hAnsi="宋体" w:eastAsia="宋体" w:cs="宋体"/>
          <w:spacing w:val="7"/>
          <w:sz w:val="24"/>
          <w:szCs w:val="24"/>
        </w:rPr>
        <w:t>采购项目，本</w:t>
      </w:r>
      <w:r>
        <w:rPr>
          <w:rFonts w:ascii="宋体" w:hAnsi="宋体" w:eastAsia="宋体" w:cs="宋体"/>
          <w:spacing w:val="6"/>
          <w:sz w:val="24"/>
          <w:szCs w:val="24"/>
        </w:rPr>
        <w:t>签字人愿意参加投标，提供采</w:t>
      </w:r>
      <w:r>
        <w:rPr>
          <w:rFonts w:ascii="宋体" w:hAnsi="宋体" w:eastAsia="宋体" w:cs="宋体"/>
          <w:sz w:val="24"/>
          <w:szCs w:val="24"/>
        </w:rPr>
        <w:t xml:space="preserve"> </w:t>
      </w:r>
      <w:r>
        <w:rPr>
          <w:rFonts w:ascii="宋体" w:hAnsi="宋体" w:eastAsia="宋体" w:cs="宋体"/>
          <w:spacing w:val="10"/>
          <w:sz w:val="24"/>
          <w:szCs w:val="24"/>
        </w:rPr>
        <w:t>购一览表中要求的所有产品，并证实提交的所有资料是准确的和真实的。同时</w:t>
      </w:r>
      <w:r>
        <w:rPr>
          <w:rFonts w:ascii="宋体" w:hAnsi="宋体" w:eastAsia="宋体" w:cs="宋体"/>
          <w:spacing w:val="9"/>
          <w:sz w:val="24"/>
          <w:szCs w:val="24"/>
        </w:rPr>
        <w:t>，我代表（</w:t>
      </w:r>
      <w:r>
        <w:rPr>
          <w:rFonts w:hint="eastAsia" w:ascii="宋体" w:hAnsi="宋体" w:eastAsia="宋体" w:cs="宋体"/>
          <w:spacing w:val="9"/>
          <w:sz w:val="24"/>
          <w:szCs w:val="24"/>
          <w:lang w:eastAsia="zh-CN"/>
        </w:rPr>
        <w:t>供应商</w:t>
      </w:r>
      <w:r>
        <w:rPr>
          <w:rFonts w:ascii="宋体" w:hAnsi="宋体" w:eastAsia="宋体" w:cs="宋体"/>
          <w:spacing w:val="9"/>
          <w:sz w:val="24"/>
          <w:szCs w:val="24"/>
        </w:rPr>
        <w:t>名</w:t>
      </w:r>
      <w:r>
        <w:rPr>
          <w:rFonts w:ascii="宋体" w:hAnsi="宋体" w:eastAsia="宋体" w:cs="宋体"/>
          <w:sz w:val="24"/>
          <w:szCs w:val="24"/>
        </w:rPr>
        <w:t xml:space="preserve"> </w:t>
      </w:r>
      <w:r>
        <w:rPr>
          <w:rFonts w:ascii="宋体" w:hAnsi="宋体" w:eastAsia="宋体" w:cs="宋体"/>
          <w:spacing w:val="7"/>
          <w:sz w:val="24"/>
          <w:szCs w:val="24"/>
        </w:rPr>
        <w:t>称</w:t>
      </w:r>
      <w:r>
        <w:rPr>
          <w:rFonts w:ascii="宋体" w:hAnsi="宋体" w:eastAsia="宋体" w:cs="宋体"/>
          <w:spacing w:val="13"/>
          <w:sz w:val="24"/>
          <w:szCs w:val="24"/>
        </w:rPr>
        <w:t>），</w:t>
      </w:r>
      <w:r>
        <w:rPr>
          <w:rFonts w:ascii="宋体" w:hAnsi="宋体" w:eastAsia="宋体" w:cs="宋体"/>
          <w:spacing w:val="7"/>
          <w:sz w:val="24"/>
          <w:szCs w:val="24"/>
        </w:rPr>
        <w:t>在此作如下承诺：</w:t>
      </w:r>
    </w:p>
    <w:p w14:paraId="65D17FBE">
      <w:pPr>
        <w:spacing w:before="31" w:line="228" w:lineRule="auto"/>
        <w:ind w:left="586"/>
        <w:rPr>
          <w:rFonts w:ascii="宋体" w:hAnsi="宋体" w:eastAsia="宋体" w:cs="宋体"/>
          <w:sz w:val="24"/>
          <w:szCs w:val="24"/>
        </w:rPr>
      </w:pPr>
      <w:r>
        <w:rPr>
          <w:rFonts w:ascii="宋体" w:hAnsi="宋体" w:eastAsia="宋体" w:cs="宋体"/>
          <w:spacing w:val="8"/>
          <w:sz w:val="24"/>
          <w:szCs w:val="24"/>
        </w:rPr>
        <w:t>1.完全理解和接受竞争性磋商文件的一切规定和要求；</w:t>
      </w:r>
    </w:p>
    <w:p w14:paraId="015479B5">
      <w:pPr>
        <w:spacing w:before="160" w:line="368" w:lineRule="auto"/>
        <w:ind w:left="151" w:right="105" w:firstLine="421"/>
        <w:rPr>
          <w:rFonts w:ascii="宋体" w:hAnsi="宋体" w:eastAsia="宋体" w:cs="宋体"/>
          <w:sz w:val="24"/>
          <w:szCs w:val="24"/>
        </w:rPr>
      </w:pPr>
      <w:r>
        <w:rPr>
          <w:rFonts w:ascii="宋体" w:hAnsi="宋体" w:eastAsia="宋体" w:cs="宋体"/>
          <w:spacing w:val="9"/>
          <w:sz w:val="24"/>
          <w:szCs w:val="24"/>
        </w:rPr>
        <w:t>2.若中标，我方将按照竞争性磋商文件的具体规定与采购人签订采购合同，并且严格履行合同</w:t>
      </w:r>
      <w:r>
        <w:rPr>
          <w:rFonts w:ascii="宋体" w:hAnsi="宋体" w:eastAsia="宋体" w:cs="宋体"/>
          <w:spacing w:val="16"/>
          <w:sz w:val="24"/>
          <w:szCs w:val="24"/>
        </w:rPr>
        <w:t xml:space="preserve"> </w:t>
      </w:r>
      <w:r>
        <w:rPr>
          <w:rFonts w:ascii="宋体" w:hAnsi="宋体" w:eastAsia="宋体" w:cs="宋体"/>
          <w:spacing w:val="10"/>
          <w:sz w:val="24"/>
          <w:szCs w:val="24"/>
        </w:rPr>
        <w:t>义务，按时交货，提供优质的产品和服务。如果在合同执行过程中，发</w:t>
      </w:r>
      <w:r>
        <w:rPr>
          <w:rFonts w:ascii="宋体" w:hAnsi="宋体" w:eastAsia="宋体" w:cs="宋体"/>
          <w:spacing w:val="9"/>
          <w:sz w:val="24"/>
          <w:szCs w:val="24"/>
        </w:rPr>
        <w:t>现质量、数量出现问题，我</w:t>
      </w:r>
      <w:r>
        <w:rPr>
          <w:rFonts w:ascii="宋体" w:hAnsi="宋体" w:eastAsia="宋体" w:cs="宋体"/>
          <w:sz w:val="24"/>
          <w:szCs w:val="24"/>
        </w:rPr>
        <w:t xml:space="preserve"> </w:t>
      </w:r>
      <w:r>
        <w:rPr>
          <w:rFonts w:ascii="宋体" w:hAnsi="宋体" w:eastAsia="宋体" w:cs="宋体"/>
          <w:spacing w:val="9"/>
          <w:sz w:val="24"/>
          <w:szCs w:val="24"/>
        </w:rPr>
        <w:t>方一定尽快更换或补退货，并承担相应的经济责任；</w:t>
      </w:r>
    </w:p>
    <w:p w14:paraId="41495A71">
      <w:pPr>
        <w:spacing w:before="31" w:line="302" w:lineRule="auto"/>
        <w:ind w:left="151" w:firstLine="423"/>
        <w:rPr>
          <w:rFonts w:ascii="宋体" w:hAnsi="宋体" w:eastAsia="宋体" w:cs="宋体"/>
          <w:sz w:val="24"/>
          <w:szCs w:val="24"/>
        </w:rPr>
      </w:pPr>
      <w:r>
        <w:rPr>
          <w:rFonts w:ascii="宋体" w:hAnsi="宋体" w:eastAsia="宋体" w:cs="宋体"/>
          <w:spacing w:val="10"/>
          <w:sz w:val="24"/>
          <w:szCs w:val="24"/>
        </w:rPr>
        <w:t>3、我方保证甲方在使用该产品或其任何一部分时</w:t>
      </w:r>
      <w:r>
        <w:rPr>
          <w:rFonts w:ascii="宋体" w:hAnsi="宋体" w:eastAsia="宋体" w:cs="宋体"/>
          <w:spacing w:val="9"/>
          <w:sz w:val="24"/>
          <w:szCs w:val="24"/>
        </w:rPr>
        <w:t>，不受第三方提出的侵犯专利权、著作权、商</w:t>
      </w:r>
      <w:r>
        <w:rPr>
          <w:rFonts w:ascii="宋体" w:hAnsi="宋体" w:eastAsia="宋体" w:cs="宋体"/>
          <w:sz w:val="24"/>
          <w:szCs w:val="24"/>
        </w:rPr>
        <w:t xml:space="preserve"> </w:t>
      </w:r>
      <w:r>
        <w:rPr>
          <w:rFonts w:ascii="宋体" w:hAnsi="宋体" w:eastAsia="宋体" w:cs="宋体"/>
          <w:spacing w:val="9"/>
          <w:sz w:val="24"/>
          <w:szCs w:val="24"/>
        </w:rPr>
        <w:t>标权和工业设计权等知识产权的起诉，若有违犯，愿承担相应的一切责任。</w:t>
      </w:r>
    </w:p>
    <w:p w14:paraId="2B72E2DD">
      <w:pPr>
        <w:spacing w:before="162" w:line="303" w:lineRule="auto"/>
        <w:ind w:left="152" w:firstLine="417"/>
        <w:rPr>
          <w:rFonts w:ascii="宋体" w:hAnsi="宋体" w:eastAsia="宋体" w:cs="宋体"/>
          <w:sz w:val="24"/>
          <w:szCs w:val="24"/>
        </w:rPr>
      </w:pPr>
      <w:r>
        <w:rPr>
          <w:rFonts w:ascii="宋体" w:hAnsi="宋体" w:eastAsia="宋体" w:cs="宋体"/>
          <w:spacing w:val="10"/>
          <w:sz w:val="24"/>
          <w:szCs w:val="24"/>
        </w:rPr>
        <w:t>4、我方承诺，除竞争性磋商文件中规定的进口产品外，所投</w:t>
      </w:r>
      <w:r>
        <w:rPr>
          <w:rFonts w:ascii="宋体" w:hAnsi="宋体" w:eastAsia="宋体" w:cs="宋体"/>
          <w:spacing w:val="9"/>
          <w:sz w:val="24"/>
          <w:szCs w:val="24"/>
        </w:rPr>
        <w:t>的产品均为国产产品，且均符合国</w:t>
      </w:r>
      <w:r>
        <w:rPr>
          <w:rFonts w:ascii="宋体" w:hAnsi="宋体" w:eastAsia="宋体" w:cs="宋体"/>
          <w:sz w:val="24"/>
          <w:szCs w:val="24"/>
        </w:rPr>
        <w:t xml:space="preserve"> </w:t>
      </w:r>
      <w:r>
        <w:rPr>
          <w:rFonts w:ascii="宋体" w:hAnsi="宋体" w:eastAsia="宋体" w:cs="宋体"/>
          <w:spacing w:val="8"/>
          <w:sz w:val="24"/>
          <w:szCs w:val="24"/>
        </w:rPr>
        <w:t>家强制性标准。若有不实，愿承担相应的责任。</w:t>
      </w:r>
    </w:p>
    <w:p w14:paraId="47A5A415">
      <w:pPr>
        <w:spacing w:before="161" w:line="303" w:lineRule="auto"/>
        <w:ind w:left="149" w:firstLine="425"/>
        <w:rPr>
          <w:rFonts w:ascii="宋体" w:hAnsi="宋体" w:eastAsia="宋体" w:cs="宋体"/>
          <w:sz w:val="24"/>
          <w:szCs w:val="24"/>
        </w:rPr>
      </w:pPr>
      <w:r>
        <w:rPr>
          <w:rFonts w:ascii="宋体" w:hAnsi="宋体" w:eastAsia="宋体" w:cs="宋体"/>
          <w:spacing w:val="10"/>
          <w:sz w:val="24"/>
          <w:szCs w:val="24"/>
        </w:rPr>
        <w:t>5、在整个招标过程中我方若有违规行为，贵方可</w:t>
      </w:r>
      <w:r>
        <w:rPr>
          <w:rFonts w:ascii="宋体" w:hAnsi="宋体" w:eastAsia="宋体" w:cs="宋体"/>
          <w:spacing w:val="9"/>
          <w:sz w:val="24"/>
          <w:szCs w:val="24"/>
        </w:rPr>
        <w:t>按竞争性磋商文件之规定给予处罚，我方完全</w:t>
      </w:r>
      <w:r>
        <w:rPr>
          <w:rFonts w:ascii="宋体" w:hAnsi="宋体" w:eastAsia="宋体" w:cs="宋体"/>
          <w:sz w:val="24"/>
          <w:szCs w:val="24"/>
        </w:rPr>
        <w:t xml:space="preserve"> </w:t>
      </w:r>
      <w:r>
        <w:rPr>
          <w:rFonts w:ascii="宋体" w:hAnsi="宋体" w:eastAsia="宋体" w:cs="宋体"/>
          <w:spacing w:val="3"/>
          <w:sz w:val="24"/>
          <w:szCs w:val="24"/>
        </w:rPr>
        <w:t>接受。</w:t>
      </w:r>
    </w:p>
    <w:p w14:paraId="58C24FEA">
      <w:pPr>
        <w:spacing w:before="160" w:line="227" w:lineRule="auto"/>
        <w:ind w:left="0" w:leftChars="0" w:firstLine="619" w:firstLineChars="240"/>
        <w:rPr>
          <w:rFonts w:ascii="宋体" w:hAnsi="宋体" w:eastAsia="宋体" w:cs="宋体"/>
          <w:sz w:val="24"/>
          <w:szCs w:val="24"/>
        </w:rPr>
      </w:pPr>
      <w:r>
        <w:rPr>
          <w:rFonts w:ascii="宋体" w:hAnsi="宋体" w:eastAsia="宋体" w:cs="宋体"/>
          <w:spacing w:val="9"/>
          <w:sz w:val="24"/>
          <w:szCs w:val="24"/>
        </w:rPr>
        <w:t>6、若中标，本承诺将成为合同不可分割的一部分，与合同具有同等的法律效力。</w:t>
      </w:r>
    </w:p>
    <w:p w14:paraId="0CABEB90">
      <w:pPr>
        <w:pStyle w:val="4"/>
        <w:spacing w:line="263" w:lineRule="auto"/>
        <w:rPr>
          <w:sz w:val="24"/>
          <w:szCs w:val="24"/>
        </w:rPr>
      </w:pPr>
    </w:p>
    <w:p w14:paraId="6F701B57">
      <w:pPr>
        <w:pStyle w:val="4"/>
        <w:spacing w:line="263" w:lineRule="auto"/>
        <w:rPr>
          <w:sz w:val="24"/>
          <w:szCs w:val="24"/>
        </w:rPr>
      </w:pPr>
    </w:p>
    <w:p w14:paraId="042FEB4D">
      <w:pPr>
        <w:pStyle w:val="4"/>
        <w:spacing w:line="263" w:lineRule="auto"/>
        <w:rPr>
          <w:sz w:val="24"/>
          <w:szCs w:val="24"/>
        </w:rPr>
      </w:pPr>
    </w:p>
    <w:p w14:paraId="45BEAE3C">
      <w:pPr>
        <w:pStyle w:val="4"/>
        <w:spacing w:line="263" w:lineRule="auto"/>
        <w:rPr>
          <w:sz w:val="24"/>
          <w:szCs w:val="24"/>
        </w:rPr>
      </w:pPr>
    </w:p>
    <w:p w14:paraId="1BCF5C19">
      <w:pPr>
        <w:spacing w:before="65" w:line="227" w:lineRule="auto"/>
        <w:ind w:left="2649"/>
        <w:rPr>
          <w:rFonts w:ascii="宋体" w:hAnsi="宋体" w:eastAsia="宋体" w:cs="宋体"/>
          <w:sz w:val="24"/>
          <w:szCs w:val="24"/>
        </w:rPr>
      </w:pPr>
      <w:r>
        <w:rPr>
          <w:rFonts w:hint="eastAsia" w:ascii="宋体" w:hAnsi="宋体" w:eastAsia="宋体" w:cs="宋体"/>
          <w:b/>
          <w:bCs/>
          <w:spacing w:val="10"/>
          <w:sz w:val="24"/>
          <w:szCs w:val="24"/>
          <w:lang w:eastAsia="zh-CN"/>
        </w:rPr>
        <w:t>供应商</w:t>
      </w:r>
      <w:r>
        <w:rPr>
          <w:rFonts w:ascii="宋体" w:hAnsi="宋体" w:eastAsia="宋体" w:cs="宋体"/>
          <w:b/>
          <w:bCs/>
          <w:spacing w:val="-8"/>
          <w:sz w:val="24"/>
          <w:szCs w:val="24"/>
        </w:rPr>
        <w:t>：</w:t>
      </w:r>
      <w:r>
        <w:rPr>
          <w:rFonts w:ascii="宋体" w:hAnsi="宋体" w:eastAsia="宋体" w:cs="宋体"/>
          <w:spacing w:val="1"/>
          <w:sz w:val="24"/>
          <w:szCs w:val="24"/>
          <w:u w:val="single" w:color="auto"/>
        </w:rPr>
        <w:t xml:space="preserve">                         </w:t>
      </w:r>
      <w:r>
        <w:rPr>
          <w:rFonts w:ascii="宋体" w:hAnsi="宋体" w:eastAsia="宋体" w:cs="宋体"/>
          <w:b/>
          <w:bCs/>
          <w:spacing w:val="-8"/>
          <w:sz w:val="24"/>
          <w:szCs w:val="24"/>
        </w:rPr>
        <w:t>（</w:t>
      </w:r>
      <w:r>
        <w:rPr>
          <w:rFonts w:ascii="宋体" w:hAnsi="宋体" w:eastAsia="宋体" w:cs="宋体"/>
          <w:b/>
          <w:bCs/>
          <w:spacing w:val="10"/>
          <w:sz w:val="24"/>
          <w:szCs w:val="24"/>
        </w:rPr>
        <w:t>公章）</w:t>
      </w:r>
    </w:p>
    <w:p w14:paraId="13B7147C">
      <w:pPr>
        <w:spacing w:before="162" w:line="227" w:lineRule="auto"/>
        <w:ind w:left="2330"/>
        <w:rPr>
          <w:rFonts w:ascii="宋体" w:hAnsi="宋体" w:eastAsia="宋体" w:cs="宋体"/>
          <w:sz w:val="24"/>
          <w:szCs w:val="24"/>
        </w:rPr>
      </w:pPr>
      <w:r>
        <w:rPr>
          <w:rFonts w:ascii="宋体" w:hAnsi="宋体" w:eastAsia="宋体" w:cs="宋体"/>
          <w:b/>
          <w:bCs/>
          <w:spacing w:val="9"/>
          <w:sz w:val="24"/>
          <w:szCs w:val="24"/>
        </w:rPr>
        <w:t>法定代表人或委托代理人</w:t>
      </w:r>
      <w:r>
        <w:rPr>
          <w:rFonts w:ascii="宋体" w:hAnsi="宋体" w:eastAsia="宋体" w:cs="宋体"/>
          <w:b/>
          <w:bCs/>
          <w:spacing w:val="-6"/>
          <w:sz w:val="24"/>
          <w:szCs w:val="24"/>
        </w:rPr>
        <w:t>：</w:t>
      </w:r>
      <w:r>
        <w:rPr>
          <w:rFonts w:ascii="宋体" w:hAnsi="宋体" w:eastAsia="宋体" w:cs="宋体"/>
          <w:spacing w:val="5"/>
          <w:sz w:val="24"/>
          <w:szCs w:val="24"/>
          <w:u w:val="single" w:color="auto"/>
        </w:rPr>
        <w:t xml:space="preserve">        </w:t>
      </w:r>
      <w:r>
        <w:rPr>
          <w:rFonts w:ascii="宋体" w:hAnsi="宋体" w:eastAsia="宋体" w:cs="宋体"/>
          <w:b/>
          <w:bCs/>
          <w:spacing w:val="-6"/>
          <w:sz w:val="24"/>
          <w:szCs w:val="24"/>
        </w:rPr>
        <w:t>（</w:t>
      </w:r>
      <w:r>
        <w:rPr>
          <w:rFonts w:ascii="宋体" w:hAnsi="宋体" w:eastAsia="宋体" w:cs="宋体"/>
          <w:b/>
          <w:bCs/>
          <w:spacing w:val="9"/>
          <w:sz w:val="24"/>
          <w:szCs w:val="24"/>
        </w:rPr>
        <w:t>签字或盖章）</w:t>
      </w:r>
    </w:p>
    <w:p w14:paraId="066F26D7">
      <w:pPr>
        <w:spacing w:before="162" w:line="228" w:lineRule="auto"/>
        <w:ind w:left="4018"/>
        <w:outlineLvl w:val="0"/>
        <w:rPr>
          <w:rFonts w:ascii="宋体" w:hAnsi="宋体" w:eastAsia="宋体" w:cs="宋体"/>
          <w:sz w:val="24"/>
          <w:szCs w:val="24"/>
        </w:rPr>
      </w:pPr>
      <w:bookmarkStart w:id="112" w:name="_Toc27469"/>
      <w:bookmarkStart w:id="113" w:name="_Toc30524"/>
      <w:r>
        <w:rPr>
          <w:rFonts w:ascii="宋体" w:hAnsi="宋体" w:eastAsia="宋体" w:cs="宋体"/>
          <w:b/>
          <w:bCs/>
          <w:spacing w:val="-4"/>
          <w:sz w:val="24"/>
          <w:szCs w:val="24"/>
        </w:rPr>
        <w:t>年</w:t>
      </w:r>
      <w:r>
        <w:rPr>
          <w:rFonts w:ascii="宋体" w:hAnsi="宋体" w:eastAsia="宋体" w:cs="宋体"/>
          <w:spacing w:val="8"/>
          <w:sz w:val="24"/>
          <w:szCs w:val="24"/>
        </w:rPr>
        <w:t xml:space="preserve">    </w:t>
      </w:r>
      <w:r>
        <w:rPr>
          <w:rFonts w:ascii="宋体" w:hAnsi="宋体" w:eastAsia="宋体" w:cs="宋体"/>
          <w:b/>
          <w:bCs/>
          <w:spacing w:val="-4"/>
          <w:sz w:val="24"/>
          <w:szCs w:val="24"/>
        </w:rPr>
        <w:t>月</w:t>
      </w:r>
      <w:r>
        <w:rPr>
          <w:rFonts w:ascii="宋体" w:hAnsi="宋体" w:eastAsia="宋体" w:cs="宋体"/>
          <w:spacing w:val="17"/>
          <w:sz w:val="24"/>
          <w:szCs w:val="24"/>
        </w:rPr>
        <w:t xml:space="preserve">    </w:t>
      </w:r>
      <w:r>
        <w:rPr>
          <w:rFonts w:ascii="宋体" w:hAnsi="宋体" w:eastAsia="宋体" w:cs="宋体"/>
          <w:b/>
          <w:bCs/>
          <w:spacing w:val="-4"/>
          <w:sz w:val="24"/>
          <w:szCs w:val="24"/>
        </w:rPr>
        <w:t>日</w:t>
      </w:r>
      <w:bookmarkEnd w:id="112"/>
      <w:bookmarkEnd w:id="113"/>
    </w:p>
    <w:p w14:paraId="7E681345">
      <w:pPr>
        <w:spacing w:line="228" w:lineRule="auto"/>
        <w:rPr>
          <w:rFonts w:ascii="宋体" w:hAnsi="宋体" w:eastAsia="宋体" w:cs="宋体"/>
          <w:sz w:val="24"/>
          <w:szCs w:val="24"/>
        </w:rPr>
        <w:sectPr>
          <w:footerReference r:id="rId22" w:type="default"/>
          <w:pgSz w:w="11906" w:h="16838"/>
          <w:pgMar w:top="1440" w:right="1800" w:bottom="1440" w:left="1800" w:header="0" w:footer="987" w:gutter="0"/>
          <w:pgNumType w:fmt="decimal"/>
          <w:cols w:space="720" w:num="1"/>
        </w:sectPr>
      </w:pPr>
    </w:p>
    <w:p w14:paraId="583E4A02">
      <w:pPr>
        <w:spacing w:before="98" w:line="219" w:lineRule="auto"/>
        <w:rPr>
          <w:rFonts w:ascii="宋体" w:hAnsi="宋体" w:eastAsia="宋体" w:cs="宋体"/>
          <w:sz w:val="30"/>
          <w:szCs w:val="30"/>
        </w:rPr>
      </w:pPr>
      <w:r>
        <w:rPr>
          <w:rFonts w:ascii="宋体" w:hAnsi="宋体" w:eastAsia="宋体" w:cs="宋体"/>
          <w:b/>
          <w:bCs/>
          <w:spacing w:val="-4"/>
          <w:sz w:val="30"/>
          <w:szCs w:val="30"/>
        </w:rPr>
        <w:t>08.</w:t>
      </w:r>
      <w:r>
        <w:rPr>
          <w:rFonts w:hint="eastAsia" w:ascii="宋体" w:hAnsi="宋体" w:eastAsia="宋体" w:cs="宋体"/>
          <w:b/>
          <w:bCs/>
          <w:spacing w:val="-4"/>
          <w:sz w:val="30"/>
          <w:szCs w:val="30"/>
          <w:lang w:eastAsia="zh-CN"/>
        </w:rPr>
        <w:t>供应商</w:t>
      </w:r>
      <w:r>
        <w:rPr>
          <w:rFonts w:ascii="宋体" w:hAnsi="宋体" w:eastAsia="宋体" w:cs="宋体"/>
          <w:b/>
          <w:bCs/>
          <w:spacing w:val="-4"/>
          <w:sz w:val="30"/>
          <w:szCs w:val="30"/>
        </w:rPr>
        <w:t>诚信承诺书</w:t>
      </w:r>
    </w:p>
    <w:p w14:paraId="7D89930A">
      <w:pPr>
        <w:pStyle w:val="4"/>
        <w:spacing w:line="336" w:lineRule="auto"/>
      </w:pPr>
    </w:p>
    <w:p w14:paraId="5E0EDE16">
      <w:pPr>
        <w:keepNext w:val="0"/>
        <w:keepLines w:val="0"/>
        <w:pageBreakBefore w:val="0"/>
        <w:widowControl/>
        <w:kinsoku w:val="0"/>
        <w:wordWrap/>
        <w:overflowPunct/>
        <w:topLinePunct w:val="0"/>
        <w:autoSpaceDE w:val="0"/>
        <w:autoSpaceDN w:val="0"/>
        <w:bidi w:val="0"/>
        <w:adjustRightInd w:val="0"/>
        <w:snapToGrid w:val="0"/>
        <w:spacing w:before="91" w:line="221" w:lineRule="auto"/>
        <w:ind w:left="0" w:leftChars="0" w:firstLine="0" w:firstLineChars="0"/>
        <w:jc w:val="center"/>
        <w:textAlignment w:val="baseline"/>
        <w:outlineLvl w:val="2"/>
        <w:rPr>
          <w:rFonts w:ascii="宋体" w:hAnsi="宋体" w:eastAsia="宋体" w:cs="宋体"/>
          <w:b/>
          <w:bCs/>
          <w:spacing w:val="-5"/>
          <w:sz w:val="28"/>
          <w:szCs w:val="28"/>
        </w:rPr>
      </w:pPr>
      <w:r>
        <w:rPr>
          <w:rFonts w:hint="eastAsia" w:ascii="宋体" w:hAnsi="宋体" w:eastAsia="宋体" w:cs="宋体"/>
          <w:b/>
          <w:bCs/>
          <w:spacing w:val="-5"/>
          <w:sz w:val="28"/>
          <w:szCs w:val="28"/>
          <w:lang w:eastAsia="zh-CN"/>
        </w:rPr>
        <w:t>供应商</w:t>
      </w:r>
      <w:r>
        <w:rPr>
          <w:rFonts w:ascii="宋体" w:hAnsi="宋体" w:eastAsia="宋体" w:cs="宋体"/>
          <w:b/>
          <w:bCs/>
          <w:spacing w:val="-5"/>
          <w:sz w:val="28"/>
          <w:szCs w:val="28"/>
        </w:rPr>
        <w:t>诚信承诺书</w:t>
      </w:r>
    </w:p>
    <w:p w14:paraId="73BC325B">
      <w:pPr>
        <w:spacing w:before="201" w:line="227" w:lineRule="auto"/>
        <w:rPr>
          <w:rFonts w:hint="eastAsia" w:ascii="宋体" w:hAnsi="宋体" w:eastAsia="宋体" w:cs="宋体"/>
          <w:sz w:val="24"/>
          <w:szCs w:val="24"/>
          <w:lang w:eastAsia="zh-CN"/>
        </w:rPr>
      </w:pPr>
      <w:r>
        <w:rPr>
          <w:rFonts w:ascii="宋体" w:hAnsi="宋体" w:eastAsia="宋体" w:cs="宋体"/>
          <w:b/>
          <w:bCs/>
          <w:spacing w:val="8"/>
          <w:sz w:val="24"/>
          <w:szCs w:val="24"/>
        </w:rPr>
        <w:t>致：</w:t>
      </w:r>
      <w:r>
        <w:rPr>
          <w:rFonts w:hint="eastAsia" w:ascii="宋体" w:hAnsi="宋体" w:eastAsia="宋体" w:cs="宋体"/>
          <w:b/>
          <w:bCs/>
          <w:spacing w:val="8"/>
          <w:sz w:val="24"/>
          <w:szCs w:val="24"/>
          <w:lang w:eastAsia="zh-CN"/>
        </w:rPr>
        <w:t>青海成韵项目管理咨询有限公司</w:t>
      </w:r>
    </w:p>
    <w:p w14:paraId="58CB7849">
      <w:pPr>
        <w:spacing w:before="164" w:line="360" w:lineRule="auto"/>
        <w:ind w:firstLine="516" w:firstLineChars="200"/>
        <w:rPr>
          <w:rFonts w:ascii="宋体" w:hAnsi="宋体" w:eastAsia="宋体" w:cs="宋体"/>
          <w:sz w:val="24"/>
          <w:szCs w:val="24"/>
        </w:rPr>
      </w:pPr>
      <w:r>
        <w:rPr>
          <w:rFonts w:ascii="宋体" w:hAnsi="宋体" w:eastAsia="宋体" w:cs="宋体"/>
          <w:spacing w:val="9"/>
          <w:sz w:val="24"/>
          <w:szCs w:val="24"/>
        </w:rPr>
        <w:t>为了诚实、客观、有序地参与青海省政府采购活动，愿就以下内容作出承诺：</w:t>
      </w:r>
    </w:p>
    <w:p w14:paraId="3860068D">
      <w:pPr>
        <w:spacing w:before="162" w:line="360" w:lineRule="auto"/>
        <w:ind w:firstLine="512" w:firstLineChars="200"/>
        <w:rPr>
          <w:rFonts w:ascii="宋体" w:hAnsi="宋体" w:eastAsia="宋体" w:cs="宋体"/>
          <w:sz w:val="24"/>
          <w:szCs w:val="24"/>
        </w:rPr>
      </w:pPr>
      <w:r>
        <w:rPr>
          <w:rFonts w:ascii="宋体" w:hAnsi="宋体" w:eastAsia="宋体" w:cs="宋体"/>
          <w:spacing w:val="8"/>
          <w:sz w:val="24"/>
          <w:szCs w:val="24"/>
        </w:rPr>
        <w:t>一、</w:t>
      </w:r>
      <w:r>
        <w:rPr>
          <w:rFonts w:ascii="宋体" w:hAnsi="宋体" w:eastAsia="宋体" w:cs="宋体"/>
          <w:spacing w:val="-32"/>
          <w:sz w:val="24"/>
          <w:szCs w:val="24"/>
        </w:rPr>
        <w:t xml:space="preserve"> </w:t>
      </w:r>
      <w:r>
        <w:rPr>
          <w:rFonts w:ascii="宋体" w:hAnsi="宋体" w:eastAsia="宋体" w:cs="宋体"/>
          <w:spacing w:val="8"/>
          <w:sz w:val="24"/>
          <w:szCs w:val="24"/>
        </w:rPr>
        <w:t>自觉遵守各项法律、法规、规章、制度以及社会公德，维护廉洁环境，与同场竞争的其他</w:t>
      </w:r>
      <w:r>
        <w:rPr>
          <w:rFonts w:ascii="宋体" w:hAnsi="宋体" w:eastAsia="宋体" w:cs="宋体"/>
          <w:sz w:val="24"/>
          <w:szCs w:val="24"/>
        </w:rPr>
        <w:t xml:space="preserve"> </w:t>
      </w:r>
      <w:r>
        <w:rPr>
          <w:rFonts w:hint="eastAsia" w:ascii="宋体" w:hAnsi="宋体" w:eastAsia="宋体" w:cs="宋体"/>
          <w:spacing w:val="8"/>
          <w:sz w:val="24"/>
          <w:szCs w:val="24"/>
          <w:lang w:eastAsia="zh-CN"/>
        </w:rPr>
        <w:t>供应商</w:t>
      </w:r>
      <w:r>
        <w:rPr>
          <w:rFonts w:ascii="宋体" w:hAnsi="宋体" w:eastAsia="宋体" w:cs="宋体"/>
          <w:spacing w:val="8"/>
          <w:sz w:val="24"/>
          <w:szCs w:val="24"/>
        </w:rPr>
        <w:t>平等参加政府采购活动。</w:t>
      </w:r>
    </w:p>
    <w:p w14:paraId="6DDDCDD6">
      <w:pPr>
        <w:spacing w:before="161" w:line="360" w:lineRule="auto"/>
        <w:ind w:firstLine="520" w:firstLineChars="200"/>
        <w:rPr>
          <w:rFonts w:ascii="宋体" w:hAnsi="宋体" w:eastAsia="宋体" w:cs="宋体"/>
          <w:sz w:val="24"/>
          <w:szCs w:val="24"/>
        </w:rPr>
      </w:pPr>
      <w:r>
        <w:rPr>
          <w:rFonts w:ascii="宋体" w:hAnsi="宋体" w:eastAsia="宋体" w:cs="宋体"/>
          <w:spacing w:val="10"/>
          <w:sz w:val="24"/>
          <w:szCs w:val="24"/>
        </w:rPr>
        <w:t>二、参加采购代理机构组织的政府采购活动时，严格按照竞争</w:t>
      </w:r>
      <w:r>
        <w:rPr>
          <w:rFonts w:ascii="宋体" w:hAnsi="宋体" w:eastAsia="宋体" w:cs="宋体"/>
          <w:spacing w:val="9"/>
          <w:sz w:val="24"/>
          <w:szCs w:val="24"/>
        </w:rPr>
        <w:t>性磋商文件的规定和要求提供所</w:t>
      </w:r>
      <w:r>
        <w:rPr>
          <w:rFonts w:ascii="宋体" w:hAnsi="宋体" w:eastAsia="宋体" w:cs="宋体"/>
          <w:sz w:val="24"/>
          <w:szCs w:val="24"/>
        </w:rPr>
        <w:t xml:space="preserve"> </w:t>
      </w:r>
      <w:r>
        <w:rPr>
          <w:rFonts w:ascii="宋体" w:hAnsi="宋体" w:eastAsia="宋体" w:cs="宋体"/>
          <w:spacing w:val="9"/>
          <w:sz w:val="24"/>
          <w:szCs w:val="24"/>
        </w:rPr>
        <w:t>需的相关材料，并对所提供的各类资料的真实性负责，不虚假应标，不虚列业绩。</w:t>
      </w:r>
    </w:p>
    <w:p w14:paraId="4A0E1DA5">
      <w:pPr>
        <w:spacing w:before="165" w:line="360" w:lineRule="auto"/>
        <w:ind w:right="11" w:firstLine="520" w:firstLineChars="200"/>
        <w:jc w:val="left"/>
        <w:rPr>
          <w:rFonts w:ascii="宋体" w:hAnsi="宋体" w:eastAsia="宋体" w:cs="宋体"/>
          <w:spacing w:val="9"/>
          <w:sz w:val="24"/>
          <w:szCs w:val="24"/>
        </w:rPr>
      </w:pPr>
      <w:r>
        <w:rPr>
          <w:rFonts w:ascii="宋体" w:hAnsi="宋体" w:eastAsia="宋体" w:cs="宋体"/>
          <w:spacing w:val="10"/>
          <w:sz w:val="24"/>
          <w:szCs w:val="24"/>
        </w:rPr>
        <w:t>三、尊重参与政府采购活动各相关方的合法</w:t>
      </w:r>
      <w:r>
        <w:rPr>
          <w:rFonts w:ascii="宋体" w:hAnsi="宋体" w:eastAsia="宋体" w:cs="宋体"/>
          <w:spacing w:val="9"/>
          <w:sz w:val="24"/>
          <w:szCs w:val="24"/>
        </w:rPr>
        <w:t>行为，接受政府采购活动依法形成的意见、结果。</w:t>
      </w:r>
    </w:p>
    <w:p w14:paraId="3FF15829">
      <w:pPr>
        <w:spacing w:before="165" w:line="360" w:lineRule="auto"/>
        <w:ind w:right="11" w:firstLine="516" w:firstLineChars="200"/>
        <w:jc w:val="left"/>
        <w:rPr>
          <w:rFonts w:ascii="宋体" w:hAnsi="宋体" w:eastAsia="宋体" w:cs="宋体"/>
          <w:sz w:val="24"/>
          <w:szCs w:val="24"/>
        </w:rPr>
      </w:pPr>
      <w:r>
        <w:rPr>
          <w:rFonts w:ascii="宋体" w:hAnsi="宋体" w:eastAsia="宋体" w:cs="宋体"/>
          <w:spacing w:val="9"/>
          <w:sz w:val="24"/>
          <w:szCs w:val="24"/>
        </w:rPr>
        <w:t>四、依法参加政府采购活动，不围标、串标，维护市场秩序，不提供</w:t>
      </w:r>
      <w:r>
        <w:rPr>
          <w:spacing w:val="8"/>
          <w:sz w:val="24"/>
          <w:szCs w:val="24"/>
        </w:rPr>
        <w:t>“</w:t>
      </w:r>
      <w:r>
        <w:rPr>
          <w:rFonts w:ascii="宋体" w:hAnsi="宋体" w:eastAsia="宋体" w:cs="宋体"/>
          <w:spacing w:val="8"/>
          <w:sz w:val="24"/>
          <w:szCs w:val="24"/>
        </w:rPr>
        <w:t>三无</w:t>
      </w:r>
      <w:r>
        <w:rPr>
          <w:spacing w:val="8"/>
          <w:sz w:val="24"/>
          <w:szCs w:val="24"/>
        </w:rPr>
        <w:t>”</w:t>
      </w:r>
      <w:r>
        <w:rPr>
          <w:rFonts w:ascii="宋体" w:hAnsi="宋体" w:eastAsia="宋体" w:cs="宋体"/>
          <w:spacing w:val="8"/>
          <w:sz w:val="24"/>
          <w:szCs w:val="24"/>
        </w:rPr>
        <w:t>产品、以次充好。</w:t>
      </w:r>
    </w:p>
    <w:p w14:paraId="579A392A">
      <w:pPr>
        <w:spacing w:before="162" w:line="360" w:lineRule="auto"/>
        <w:ind w:firstLine="520" w:firstLineChars="200"/>
        <w:rPr>
          <w:rFonts w:ascii="宋体" w:hAnsi="宋体" w:eastAsia="宋体" w:cs="宋体"/>
          <w:sz w:val="24"/>
          <w:szCs w:val="24"/>
        </w:rPr>
      </w:pPr>
      <w:r>
        <w:rPr>
          <w:rFonts w:ascii="宋体" w:hAnsi="宋体" w:eastAsia="宋体" w:cs="宋体"/>
          <w:spacing w:val="10"/>
          <w:sz w:val="24"/>
          <w:szCs w:val="24"/>
        </w:rPr>
        <w:t>五、积极推动政府采购活动健康开展，对采购活动有疑问、异</w:t>
      </w:r>
      <w:r>
        <w:rPr>
          <w:rFonts w:ascii="宋体" w:hAnsi="宋体" w:eastAsia="宋体" w:cs="宋体"/>
          <w:spacing w:val="9"/>
          <w:sz w:val="24"/>
          <w:szCs w:val="24"/>
        </w:rPr>
        <w:t>议时，按法律规定的程序实名反</w:t>
      </w:r>
      <w:r>
        <w:rPr>
          <w:rFonts w:ascii="宋体" w:hAnsi="宋体" w:eastAsia="宋体" w:cs="宋体"/>
          <w:sz w:val="24"/>
          <w:szCs w:val="24"/>
        </w:rPr>
        <w:t xml:space="preserve"> </w:t>
      </w:r>
      <w:r>
        <w:rPr>
          <w:rFonts w:ascii="宋体" w:hAnsi="宋体" w:eastAsia="宋体" w:cs="宋体"/>
          <w:spacing w:val="9"/>
          <w:sz w:val="24"/>
          <w:szCs w:val="24"/>
        </w:rPr>
        <w:t>映情况，不恶意中伤、无事生非，以和谐、平等的心态参加政府采购活动。</w:t>
      </w:r>
    </w:p>
    <w:p w14:paraId="407DEA22">
      <w:pPr>
        <w:spacing w:before="164" w:line="360" w:lineRule="auto"/>
        <w:ind w:firstLine="520" w:firstLineChars="200"/>
        <w:rPr>
          <w:rFonts w:ascii="宋体" w:hAnsi="宋体" w:eastAsia="宋体" w:cs="宋体"/>
          <w:sz w:val="24"/>
          <w:szCs w:val="24"/>
        </w:rPr>
      </w:pPr>
      <w:r>
        <w:rPr>
          <w:rFonts w:ascii="宋体" w:hAnsi="宋体" w:eastAsia="宋体" w:cs="宋体"/>
          <w:spacing w:val="10"/>
          <w:sz w:val="24"/>
          <w:szCs w:val="24"/>
        </w:rPr>
        <w:t>六、认真履行中标人应承担的责任和义务，全面执行采购合同规</w:t>
      </w:r>
      <w:r>
        <w:rPr>
          <w:rFonts w:ascii="宋体" w:hAnsi="宋体" w:eastAsia="宋体" w:cs="宋体"/>
          <w:spacing w:val="9"/>
          <w:sz w:val="24"/>
          <w:szCs w:val="24"/>
        </w:rPr>
        <w:t>定的各项内容，保质保量地按</w:t>
      </w:r>
      <w:r>
        <w:rPr>
          <w:rFonts w:ascii="宋体" w:hAnsi="宋体" w:eastAsia="宋体" w:cs="宋体"/>
          <w:sz w:val="24"/>
          <w:szCs w:val="24"/>
        </w:rPr>
        <w:t xml:space="preserve"> </w:t>
      </w:r>
      <w:r>
        <w:rPr>
          <w:rFonts w:ascii="宋体" w:hAnsi="宋体" w:eastAsia="宋体" w:cs="宋体"/>
          <w:spacing w:val="6"/>
          <w:sz w:val="24"/>
          <w:szCs w:val="24"/>
        </w:rPr>
        <w:t>时提供采购物品。</w:t>
      </w:r>
    </w:p>
    <w:p w14:paraId="3C584246">
      <w:pPr>
        <w:spacing w:before="161" w:line="360" w:lineRule="auto"/>
        <w:ind w:right="80" w:firstLine="516" w:firstLineChars="200"/>
        <w:rPr>
          <w:rFonts w:ascii="宋体" w:hAnsi="宋体" w:eastAsia="宋体" w:cs="宋体"/>
          <w:sz w:val="24"/>
          <w:szCs w:val="24"/>
        </w:rPr>
      </w:pPr>
      <w:r>
        <w:rPr>
          <w:rFonts w:ascii="宋体" w:hAnsi="宋体" w:eastAsia="宋体" w:cs="宋体"/>
          <w:spacing w:val="9"/>
          <w:sz w:val="24"/>
          <w:szCs w:val="24"/>
        </w:rPr>
        <w:t>若本企业（单位）发生有悖于上述承诺的行为，愿意接受《中华人民共和国政府采购法》和《 政府采购法实施条例》中对</w:t>
      </w:r>
      <w:r>
        <w:rPr>
          <w:rFonts w:hint="eastAsia" w:ascii="宋体" w:hAnsi="宋体" w:eastAsia="宋体" w:cs="宋体"/>
          <w:spacing w:val="9"/>
          <w:sz w:val="24"/>
          <w:szCs w:val="24"/>
          <w:lang w:eastAsia="zh-CN"/>
        </w:rPr>
        <w:t>供应商</w:t>
      </w:r>
      <w:r>
        <w:rPr>
          <w:rFonts w:ascii="宋体" w:hAnsi="宋体" w:eastAsia="宋体" w:cs="宋体"/>
          <w:spacing w:val="9"/>
          <w:sz w:val="24"/>
          <w:szCs w:val="24"/>
        </w:rPr>
        <w:t>的相关处理。</w:t>
      </w:r>
    </w:p>
    <w:p w14:paraId="0E9E59B0">
      <w:pPr>
        <w:spacing w:before="33" w:line="360" w:lineRule="auto"/>
        <w:ind w:firstLine="512" w:firstLineChars="200"/>
        <w:rPr>
          <w:rFonts w:ascii="宋体" w:hAnsi="宋体" w:eastAsia="宋体" w:cs="宋体"/>
          <w:sz w:val="24"/>
          <w:szCs w:val="24"/>
        </w:rPr>
      </w:pPr>
      <w:r>
        <w:rPr>
          <w:rFonts w:ascii="宋体" w:hAnsi="宋体" w:eastAsia="宋体" w:cs="宋体"/>
          <w:spacing w:val="8"/>
          <w:sz w:val="24"/>
          <w:szCs w:val="24"/>
        </w:rPr>
        <w:t>本承诺是采购项目投标文件的组成部分。</w:t>
      </w:r>
    </w:p>
    <w:p w14:paraId="490F5190">
      <w:pPr>
        <w:pStyle w:val="4"/>
        <w:spacing w:line="252" w:lineRule="auto"/>
        <w:rPr>
          <w:sz w:val="24"/>
          <w:szCs w:val="24"/>
        </w:rPr>
      </w:pPr>
    </w:p>
    <w:p w14:paraId="3C03866D">
      <w:pPr>
        <w:pStyle w:val="4"/>
        <w:spacing w:line="252" w:lineRule="auto"/>
        <w:rPr>
          <w:sz w:val="24"/>
          <w:szCs w:val="24"/>
        </w:rPr>
      </w:pPr>
    </w:p>
    <w:p w14:paraId="7852928E">
      <w:pPr>
        <w:spacing w:before="65" w:line="227" w:lineRule="auto"/>
        <w:ind w:left="2649"/>
        <w:rPr>
          <w:rFonts w:ascii="宋体" w:hAnsi="宋体" w:eastAsia="宋体" w:cs="宋体"/>
          <w:sz w:val="24"/>
          <w:szCs w:val="24"/>
        </w:rPr>
      </w:pPr>
      <w:r>
        <w:rPr>
          <w:rFonts w:hint="eastAsia" w:ascii="宋体" w:hAnsi="宋体" w:eastAsia="宋体" w:cs="宋体"/>
          <w:b/>
          <w:bCs/>
          <w:spacing w:val="10"/>
          <w:sz w:val="24"/>
          <w:szCs w:val="24"/>
          <w:lang w:eastAsia="zh-CN"/>
        </w:rPr>
        <w:t>供应商</w:t>
      </w:r>
      <w:r>
        <w:rPr>
          <w:rFonts w:ascii="宋体" w:hAnsi="宋体" w:eastAsia="宋体" w:cs="宋体"/>
          <w:b/>
          <w:bCs/>
          <w:spacing w:val="-8"/>
          <w:sz w:val="24"/>
          <w:szCs w:val="24"/>
        </w:rPr>
        <w:t>：</w:t>
      </w:r>
      <w:r>
        <w:rPr>
          <w:rFonts w:ascii="宋体" w:hAnsi="宋体" w:eastAsia="宋体" w:cs="宋体"/>
          <w:spacing w:val="1"/>
          <w:sz w:val="24"/>
          <w:szCs w:val="24"/>
          <w:u w:val="single" w:color="auto"/>
        </w:rPr>
        <w:t xml:space="preserve">                         </w:t>
      </w:r>
      <w:r>
        <w:rPr>
          <w:rFonts w:ascii="宋体" w:hAnsi="宋体" w:eastAsia="宋体" w:cs="宋体"/>
          <w:b/>
          <w:bCs/>
          <w:spacing w:val="-8"/>
          <w:sz w:val="24"/>
          <w:szCs w:val="24"/>
        </w:rPr>
        <w:t>（</w:t>
      </w:r>
      <w:r>
        <w:rPr>
          <w:rFonts w:ascii="宋体" w:hAnsi="宋体" w:eastAsia="宋体" w:cs="宋体"/>
          <w:b/>
          <w:bCs/>
          <w:spacing w:val="10"/>
          <w:sz w:val="24"/>
          <w:szCs w:val="24"/>
        </w:rPr>
        <w:t>公章）</w:t>
      </w:r>
    </w:p>
    <w:p w14:paraId="2F7E07F8">
      <w:pPr>
        <w:spacing w:before="162" w:line="227" w:lineRule="auto"/>
        <w:ind w:left="2330"/>
        <w:rPr>
          <w:rFonts w:ascii="宋体" w:hAnsi="宋体" w:eastAsia="宋体" w:cs="宋体"/>
          <w:sz w:val="24"/>
          <w:szCs w:val="24"/>
        </w:rPr>
      </w:pPr>
      <w:r>
        <w:rPr>
          <w:rFonts w:ascii="宋体" w:hAnsi="宋体" w:eastAsia="宋体" w:cs="宋体"/>
          <w:b/>
          <w:bCs/>
          <w:spacing w:val="9"/>
          <w:sz w:val="24"/>
          <w:szCs w:val="24"/>
        </w:rPr>
        <w:t>法定代表人或委托代理人</w:t>
      </w:r>
      <w:r>
        <w:rPr>
          <w:rFonts w:ascii="宋体" w:hAnsi="宋体" w:eastAsia="宋体" w:cs="宋体"/>
          <w:b/>
          <w:bCs/>
          <w:spacing w:val="-6"/>
          <w:sz w:val="24"/>
          <w:szCs w:val="24"/>
        </w:rPr>
        <w:t>：</w:t>
      </w:r>
      <w:r>
        <w:rPr>
          <w:rFonts w:ascii="宋体" w:hAnsi="宋体" w:eastAsia="宋体" w:cs="宋体"/>
          <w:spacing w:val="5"/>
          <w:sz w:val="24"/>
          <w:szCs w:val="24"/>
          <w:u w:val="single" w:color="auto"/>
        </w:rPr>
        <w:t xml:space="preserve">        </w:t>
      </w:r>
      <w:r>
        <w:rPr>
          <w:rFonts w:ascii="宋体" w:hAnsi="宋体" w:eastAsia="宋体" w:cs="宋体"/>
          <w:b/>
          <w:bCs/>
          <w:spacing w:val="-6"/>
          <w:sz w:val="24"/>
          <w:szCs w:val="24"/>
        </w:rPr>
        <w:t>（</w:t>
      </w:r>
      <w:r>
        <w:rPr>
          <w:rFonts w:ascii="宋体" w:hAnsi="宋体" w:eastAsia="宋体" w:cs="宋体"/>
          <w:b/>
          <w:bCs/>
          <w:spacing w:val="9"/>
          <w:sz w:val="24"/>
          <w:szCs w:val="24"/>
        </w:rPr>
        <w:t>签字或盖章）</w:t>
      </w:r>
    </w:p>
    <w:p w14:paraId="01074FF9">
      <w:pPr>
        <w:spacing w:before="162" w:line="228" w:lineRule="auto"/>
        <w:ind w:left="4018"/>
        <w:outlineLvl w:val="0"/>
        <w:rPr>
          <w:rFonts w:ascii="宋体" w:hAnsi="宋体" w:eastAsia="宋体" w:cs="宋体"/>
          <w:sz w:val="24"/>
          <w:szCs w:val="24"/>
        </w:rPr>
      </w:pPr>
      <w:bookmarkStart w:id="114" w:name="_Toc29518"/>
      <w:bookmarkStart w:id="115" w:name="_Toc9819"/>
      <w:r>
        <w:rPr>
          <w:rFonts w:ascii="宋体" w:hAnsi="宋体" w:eastAsia="宋体" w:cs="宋体"/>
          <w:b/>
          <w:bCs/>
          <w:spacing w:val="-4"/>
          <w:sz w:val="24"/>
          <w:szCs w:val="24"/>
        </w:rPr>
        <w:t>年</w:t>
      </w:r>
      <w:r>
        <w:rPr>
          <w:rFonts w:ascii="宋体" w:hAnsi="宋体" w:eastAsia="宋体" w:cs="宋体"/>
          <w:spacing w:val="8"/>
          <w:sz w:val="24"/>
          <w:szCs w:val="24"/>
        </w:rPr>
        <w:t xml:space="preserve">    </w:t>
      </w:r>
      <w:r>
        <w:rPr>
          <w:rFonts w:ascii="宋体" w:hAnsi="宋体" w:eastAsia="宋体" w:cs="宋体"/>
          <w:b/>
          <w:bCs/>
          <w:spacing w:val="-4"/>
          <w:sz w:val="24"/>
          <w:szCs w:val="24"/>
        </w:rPr>
        <w:t>月</w:t>
      </w:r>
      <w:r>
        <w:rPr>
          <w:rFonts w:ascii="宋体" w:hAnsi="宋体" w:eastAsia="宋体" w:cs="宋体"/>
          <w:spacing w:val="17"/>
          <w:sz w:val="24"/>
          <w:szCs w:val="24"/>
        </w:rPr>
        <w:t xml:space="preserve">    </w:t>
      </w:r>
      <w:r>
        <w:rPr>
          <w:rFonts w:ascii="宋体" w:hAnsi="宋体" w:eastAsia="宋体" w:cs="宋体"/>
          <w:b/>
          <w:bCs/>
          <w:spacing w:val="-4"/>
          <w:sz w:val="24"/>
          <w:szCs w:val="24"/>
        </w:rPr>
        <w:t>日</w:t>
      </w:r>
      <w:bookmarkEnd w:id="114"/>
      <w:bookmarkEnd w:id="115"/>
    </w:p>
    <w:p w14:paraId="68A1F30B">
      <w:pPr>
        <w:spacing w:line="228" w:lineRule="auto"/>
        <w:rPr>
          <w:rFonts w:ascii="宋体" w:hAnsi="宋体" w:eastAsia="宋体" w:cs="宋体"/>
          <w:sz w:val="24"/>
          <w:szCs w:val="24"/>
        </w:rPr>
        <w:sectPr>
          <w:footerReference r:id="rId23" w:type="default"/>
          <w:pgSz w:w="11906" w:h="16838"/>
          <w:pgMar w:top="1440" w:right="1800" w:bottom="1440" w:left="1800" w:header="0" w:footer="987" w:gutter="0"/>
          <w:pgNumType w:fmt="decimal"/>
          <w:cols w:space="720" w:num="1"/>
        </w:sectPr>
      </w:pPr>
    </w:p>
    <w:p w14:paraId="0A829399">
      <w:pPr>
        <w:rPr>
          <w:rFonts w:ascii="宋体" w:hAnsi="宋体" w:eastAsia="宋体" w:cs="宋体"/>
          <w:sz w:val="30"/>
          <w:szCs w:val="30"/>
        </w:rPr>
      </w:pPr>
      <w:r>
        <w:rPr>
          <w:rFonts w:ascii="宋体" w:hAnsi="宋体" w:eastAsia="宋体" w:cs="宋体"/>
          <w:b/>
          <w:bCs/>
          <w:spacing w:val="-4"/>
          <w:sz w:val="30"/>
          <w:szCs w:val="30"/>
        </w:rPr>
        <w:t>09.资格证明材料</w:t>
      </w:r>
    </w:p>
    <w:p w14:paraId="3089117D">
      <w:pPr>
        <w:pStyle w:val="4"/>
        <w:spacing w:line="336" w:lineRule="auto"/>
      </w:pPr>
    </w:p>
    <w:p w14:paraId="71123ABE">
      <w:pPr>
        <w:pStyle w:val="4"/>
        <w:spacing w:line="336" w:lineRule="auto"/>
      </w:pPr>
    </w:p>
    <w:p w14:paraId="2C92574A">
      <w:pPr>
        <w:jc w:val="center"/>
        <w:rPr>
          <w:rFonts w:ascii="宋体" w:hAnsi="宋体" w:eastAsia="宋体" w:cs="宋体"/>
          <w:b/>
          <w:bCs/>
          <w:spacing w:val="-5"/>
          <w:sz w:val="28"/>
          <w:szCs w:val="28"/>
        </w:rPr>
      </w:pPr>
      <w:r>
        <w:rPr>
          <w:rFonts w:ascii="宋体" w:hAnsi="宋体" w:eastAsia="宋体" w:cs="宋体"/>
          <w:b/>
          <w:bCs/>
          <w:spacing w:val="-5"/>
          <w:sz w:val="28"/>
          <w:szCs w:val="28"/>
        </w:rPr>
        <w:t>资格证明材料</w:t>
      </w:r>
    </w:p>
    <w:p w14:paraId="1C8E578E">
      <w:pPr>
        <w:pStyle w:val="4"/>
        <w:spacing w:line="338" w:lineRule="auto"/>
        <w:sectPr>
          <w:footerReference r:id="rId24" w:type="default"/>
          <w:type w:val="continuous"/>
          <w:pgSz w:w="11906" w:h="16838"/>
          <w:pgMar w:top="1440" w:right="1800" w:bottom="1440" w:left="1800" w:header="0" w:footer="987" w:gutter="0"/>
          <w:pgNumType w:fmt="decimal"/>
          <w:cols w:equalWidth="0" w:num="1">
            <w:col w:w="9713"/>
          </w:cols>
        </w:sectPr>
      </w:pPr>
    </w:p>
    <w:p w14:paraId="3F0AD3DB">
      <w:pPr>
        <w:pStyle w:val="6"/>
        <w:ind w:left="0" w:leftChars="0" w:firstLine="0" w:firstLineChars="0"/>
      </w:pPr>
    </w:p>
    <w:p w14:paraId="5624423E">
      <w:pPr>
        <w:pStyle w:val="4"/>
        <w:spacing w:line="339" w:lineRule="auto"/>
        <w:rPr>
          <w:sz w:val="24"/>
          <w:szCs w:val="24"/>
        </w:rPr>
      </w:pPr>
    </w:p>
    <w:p w14:paraId="46326E81">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资格证明材料包括：</w:t>
      </w:r>
    </w:p>
    <w:p w14:paraId="5D284AAF">
      <w:pPr>
        <w:numPr>
          <w:ilvl w:val="0"/>
          <w:numId w:val="3"/>
        </w:numPr>
        <w:spacing w:line="360" w:lineRule="auto"/>
        <w:ind w:firstLine="480"/>
        <w:rPr>
          <w:rFonts w:ascii="宋体" w:hAnsi="宋体" w:cs="宋体"/>
          <w:color w:val="000000"/>
          <w:sz w:val="24"/>
          <w:szCs w:val="24"/>
        </w:rPr>
      </w:pPr>
      <w:r>
        <w:rPr>
          <w:rFonts w:hint="eastAsia" w:ascii="宋体" w:hAnsi="宋体" w:cs="宋体"/>
          <w:color w:val="000000"/>
          <w:sz w:val="24"/>
          <w:szCs w:val="24"/>
        </w:rPr>
        <w:t>提供有效的营业执照、税务登记证、机构代码证或三证（五证）合一统一社会代码证及其他资格证明文件（扫描或复印件）；</w:t>
      </w:r>
    </w:p>
    <w:p w14:paraId="7E6DF047">
      <w:pPr>
        <w:spacing w:line="360" w:lineRule="auto"/>
        <w:ind w:firstLine="480" w:firstLineChars="200"/>
        <w:rPr>
          <w:rFonts w:hint="eastAsia" w:ascii="宋体" w:hAnsi="宋体" w:cs="宋体"/>
          <w:color w:val="000000"/>
          <w:sz w:val="24"/>
          <w:szCs w:val="24"/>
        </w:rPr>
      </w:pPr>
      <w:r>
        <w:rPr>
          <w:rFonts w:hint="eastAsia" w:ascii="宋体" w:hAnsi="宋体"/>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134ED0E5">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eastAsia="zh-CN"/>
        </w:rPr>
        <w:t>采购文件</w:t>
      </w:r>
      <w:r>
        <w:rPr>
          <w:rFonts w:hint="eastAsia" w:ascii="宋体" w:hAnsi="宋体" w:cs="宋体"/>
          <w:color w:val="000000"/>
          <w:sz w:val="24"/>
          <w:szCs w:val="24"/>
        </w:rPr>
        <w:t>规定的有关资格证书、许可证书、认证等；</w:t>
      </w:r>
    </w:p>
    <w:p w14:paraId="134B355E">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eastAsia="zh-CN"/>
        </w:rPr>
        <w:t>供应商</w:t>
      </w:r>
      <w:r>
        <w:rPr>
          <w:rFonts w:hint="eastAsia" w:ascii="宋体" w:hAnsi="宋体" w:cs="宋体"/>
          <w:color w:val="000000"/>
          <w:sz w:val="24"/>
          <w:szCs w:val="24"/>
        </w:rPr>
        <w:t>认为有必要提供的其他资格证明文件。</w:t>
      </w:r>
    </w:p>
    <w:p w14:paraId="506A97FC">
      <w:pPr>
        <w:spacing w:line="193" w:lineRule="auto"/>
        <w:rPr>
          <w:rFonts w:ascii="宋体" w:hAnsi="宋体" w:eastAsia="宋体" w:cs="宋体"/>
          <w:sz w:val="24"/>
          <w:szCs w:val="24"/>
        </w:rPr>
        <w:sectPr>
          <w:type w:val="continuous"/>
          <w:pgSz w:w="11906" w:h="16838"/>
          <w:pgMar w:top="1440" w:right="1800" w:bottom="1440" w:left="1800" w:header="0" w:footer="987" w:gutter="0"/>
          <w:pgNumType w:fmt="decimal"/>
          <w:cols w:equalWidth="0" w:num="1">
            <w:col w:w="9713"/>
          </w:cols>
        </w:sectPr>
      </w:pPr>
    </w:p>
    <w:p w14:paraId="150ACD09">
      <w:pPr>
        <w:spacing w:before="97" w:line="218" w:lineRule="auto"/>
        <w:outlineLvl w:val="0"/>
        <w:rPr>
          <w:rFonts w:ascii="宋体" w:hAnsi="宋体" w:eastAsia="宋体" w:cs="宋体"/>
          <w:sz w:val="30"/>
          <w:szCs w:val="30"/>
        </w:rPr>
      </w:pPr>
      <w:bookmarkStart w:id="116" w:name="_Toc28767"/>
      <w:bookmarkStart w:id="117" w:name="_Toc19495"/>
      <w:r>
        <w:rPr>
          <w:rFonts w:ascii="宋体" w:hAnsi="宋体" w:eastAsia="宋体" w:cs="宋体"/>
          <w:b/>
          <w:bCs/>
          <w:spacing w:val="-3"/>
          <w:sz w:val="30"/>
          <w:szCs w:val="30"/>
        </w:rPr>
        <w:t>10.财务状况报告，依法缴纳税收和社会保障</w:t>
      </w:r>
      <w:r>
        <w:rPr>
          <w:rFonts w:ascii="宋体" w:hAnsi="宋体" w:eastAsia="宋体" w:cs="宋体"/>
          <w:b/>
          <w:bCs/>
          <w:spacing w:val="-4"/>
          <w:sz w:val="30"/>
          <w:szCs w:val="30"/>
        </w:rPr>
        <w:t>资金的相关材料</w:t>
      </w:r>
      <w:bookmarkEnd w:id="116"/>
      <w:bookmarkEnd w:id="117"/>
    </w:p>
    <w:p w14:paraId="2642E247">
      <w:pPr>
        <w:pStyle w:val="4"/>
        <w:spacing w:line="336" w:lineRule="auto"/>
      </w:pPr>
    </w:p>
    <w:p w14:paraId="6D1BD6BC">
      <w:pPr>
        <w:pStyle w:val="4"/>
        <w:spacing w:line="336" w:lineRule="auto"/>
      </w:pPr>
    </w:p>
    <w:p w14:paraId="051112DE">
      <w:pPr>
        <w:keepNext w:val="0"/>
        <w:keepLines w:val="0"/>
        <w:pageBreakBefore w:val="0"/>
        <w:widowControl/>
        <w:kinsoku w:val="0"/>
        <w:wordWrap/>
        <w:overflowPunct/>
        <w:topLinePunct w:val="0"/>
        <w:autoSpaceDE w:val="0"/>
        <w:autoSpaceDN w:val="0"/>
        <w:bidi w:val="0"/>
        <w:adjustRightInd w:val="0"/>
        <w:snapToGrid w:val="0"/>
        <w:spacing w:before="91" w:line="221" w:lineRule="auto"/>
        <w:jc w:val="center"/>
        <w:textAlignment w:val="baseline"/>
        <w:outlineLvl w:val="2"/>
        <w:rPr>
          <w:rFonts w:ascii="宋体" w:hAnsi="宋体" w:eastAsia="宋体" w:cs="宋体"/>
          <w:b/>
          <w:bCs/>
          <w:spacing w:val="-5"/>
          <w:sz w:val="28"/>
          <w:szCs w:val="28"/>
        </w:rPr>
      </w:pPr>
      <w:r>
        <w:rPr>
          <w:rFonts w:ascii="宋体" w:hAnsi="宋体" w:eastAsia="宋体" w:cs="宋体"/>
          <w:b/>
          <w:bCs/>
          <w:spacing w:val="-5"/>
          <w:sz w:val="28"/>
          <w:szCs w:val="28"/>
        </w:rPr>
        <w:t>财务状况报告，依法缴纳税收和社会保障资金的相关材料</w:t>
      </w:r>
    </w:p>
    <w:p w14:paraId="5D16FD01">
      <w:pPr>
        <w:pStyle w:val="4"/>
        <w:spacing w:line="339" w:lineRule="auto"/>
      </w:pPr>
    </w:p>
    <w:p w14:paraId="50CA80C4">
      <w:pPr>
        <w:pStyle w:val="4"/>
        <w:spacing w:line="339" w:lineRule="auto"/>
      </w:pPr>
    </w:p>
    <w:p w14:paraId="104EC09B">
      <w:pPr>
        <w:spacing w:line="360" w:lineRule="auto"/>
        <w:rPr>
          <w:sz w:val="24"/>
          <w:szCs w:val="24"/>
        </w:rPr>
      </w:pPr>
      <w:r>
        <w:rPr>
          <w:sz w:val="24"/>
          <w:szCs w:val="24"/>
        </w:rPr>
        <w:t>按照竞争性磋商文件第2.2款（1）中第&lt;2&gt;条规定提供以下相关材料。</w:t>
      </w:r>
    </w:p>
    <w:p w14:paraId="1004BA3D">
      <w:pPr>
        <w:spacing w:line="360" w:lineRule="auto"/>
        <w:ind w:firstLine="480" w:firstLineChars="200"/>
        <w:rPr>
          <w:sz w:val="24"/>
          <w:szCs w:val="24"/>
        </w:rPr>
      </w:pPr>
      <w:r>
        <w:rPr>
          <w:sz w:val="24"/>
          <w:szCs w:val="24"/>
        </w:rPr>
        <w:t>1、</w:t>
      </w:r>
      <w:r>
        <w:rPr>
          <w:rFonts w:hint="eastAsia" w:eastAsia="宋体"/>
          <w:sz w:val="24"/>
          <w:szCs w:val="24"/>
          <w:lang w:eastAsia="zh-CN"/>
        </w:rPr>
        <w:t>供应商</w:t>
      </w:r>
      <w:r>
        <w:rPr>
          <w:sz w:val="24"/>
          <w:szCs w:val="24"/>
        </w:rPr>
        <w:t>是法人的，提供基本开户银行近三个月内出具的资信证明（同时提供基本存款账户开户许可证）或（</w:t>
      </w:r>
      <w:r>
        <w:rPr>
          <w:rFonts w:hint="eastAsia" w:eastAsia="宋体"/>
          <w:sz w:val="24"/>
          <w:szCs w:val="24"/>
          <w:lang w:val="en-US" w:eastAsia="zh-CN"/>
        </w:rPr>
        <w:t>2023</w:t>
      </w:r>
      <w:r>
        <w:rPr>
          <w:sz w:val="24"/>
          <w:szCs w:val="24"/>
        </w:rPr>
        <w:t>年度）度经第三方审计的财务状况报告（扫描或复印件应全面、完  整、清晰），包括资产负债表、现金流量表、利润表和财务（会计）报表附注，并提供第三方机构  的营业执照、执业证书。</w:t>
      </w:r>
      <w:r>
        <w:rPr>
          <w:rFonts w:hint="eastAsia" w:eastAsia="宋体"/>
          <w:sz w:val="24"/>
          <w:szCs w:val="24"/>
          <w:lang w:eastAsia="zh-CN"/>
        </w:rPr>
        <w:t>供应商</w:t>
      </w:r>
      <w:r>
        <w:rPr>
          <w:sz w:val="24"/>
          <w:szCs w:val="24"/>
        </w:rPr>
        <w:t>是其他组织和自然人，没有经审计的财务报告，可以提供基本开户 银行出具的资信证明（同时提供基本存款账户开户许可证）。</w:t>
      </w:r>
    </w:p>
    <w:p w14:paraId="6302510E">
      <w:pPr>
        <w:spacing w:line="360" w:lineRule="auto"/>
        <w:ind w:firstLine="480" w:firstLineChars="200"/>
        <w:rPr>
          <w:sz w:val="24"/>
          <w:szCs w:val="24"/>
        </w:rPr>
      </w:pPr>
      <w:r>
        <w:rPr>
          <w:sz w:val="24"/>
          <w:szCs w:val="24"/>
        </w:rPr>
        <w:t>2、提供近半年内任意三个月内依法缴纳税收和社会保障资金记录的证明材料；依法免税或不需要缴纳社会保障资金的</w:t>
      </w:r>
      <w:r>
        <w:rPr>
          <w:rFonts w:hint="eastAsia" w:eastAsia="宋体"/>
          <w:sz w:val="24"/>
          <w:szCs w:val="24"/>
          <w:lang w:eastAsia="zh-CN"/>
        </w:rPr>
        <w:t>供应商</w:t>
      </w:r>
      <w:r>
        <w:rPr>
          <w:sz w:val="24"/>
          <w:szCs w:val="24"/>
        </w:rPr>
        <w:t>须提供相应文件证明其依法免税或不需要缴纳社会保障资金。</w:t>
      </w:r>
    </w:p>
    <w:p w14:paraId="3B9B6AA6">
      <w:pPr>
        <w:spacing w:line="364" w:lineRule="auto"/>
        <w:rPr>
          <w:rFonts w:ascii="宋体" w:hAnsi="宋体" w:eastAsia="宋体" w:cs="宋体"/>
          <w:sz w:val="24"/>
          <w:szCs w:val="24"/>
        </w:rPr>
        <w:sectPr>
          <w:footerReference r:id="rId25" w:type="default"/>
          <w:pgSz w:w="11906" w:h="16838"/>
          <w:pgMar w:top="1440" w:right="1800" w:bottom="1440" w:left="1800" w:header="0" w:footer="987" w:gutter="0"/>
          <w:pgNumType w:fmt="decimal"/>
          <w:cols w:space="720" w:num="1"/>
        </w:sectPr>
      </w:pPr>
    </w:p>
    <w:p w14:paraId="3964F000">
      <w:pPr>
        <w:spacing w:before="98" w:line="219" w:lineRule="auto"/>
        <w:outlineLvl w:val="0"/>
        <w:rPr>
          <w:rFonts w:ascii="宋体" w:hAnsi="宋体" w:eastAsia="宋体" w:cs="宋体"/>
          <w:sz w:val="30"/>
          <w:szCs w:val="30"/>
        </w:rPr>
      </w:pPr>
      <w:bookmarkStart w:id="118" w:name="_Toc22073"/>
      <w:bookmarkStart w:id="119" w:name="_Toc15452"/>
      <w:r>
        <w:rPr>
          <w:rFonts w:ascii="宋体" w:hAnsi="宋体" w:eastAsia="宋体" w:cs="宋体"/>
          <w:b/>
          <w:bCs/>
          <w:spacing w:val="-4"/>
          <w:sz w:val="30"/>
          <w:szCs w:val="30"/>
        </w:rPr>
        <w:t>11.具备履行合同所必需的设备和专业技术能力的证明材料</w:t>
      </w:r>
      <w:bookmarkEnd w:id="118"/>
      <w:bookmarkEnd w:id="119"/>
    </w:p>
    <w:p w14:paraId="7C2E13E4">
      <w:pPr>
        <w:pStyle w:val="4"/>
        <w:spacing w:line="336" w:lineRule="auto"/>
      </w:pPr>
    </w:p>
    <w:p w14:paraId="474D937E">
      <w:pPr>
        <w:pStyle w:val="4"/>
        <w:spacing w:line="336" w:lineRule="auto"/>
      </w:pPr>
    </w:p>
    <w:p w14:paraId="1CDA0ACB">
      <w:pPr>
        <w:keepNext w:val="0"/>
        <w:keepLines w:val="0"/>
        <w:pageBreakBefore w:val="0"/>
        <w:widowControl/>
        <w:kinsoku w:val="0"/>
        <w:wordWrap/>
        <w:overflowPunct/>
        <w:topLinePunct w:val="0"/>
        <w:autoSpaceDE w:val="0"/>
        <w:autoSpaceDN w:val="0"/>
        <w:bidi w:val="0"/>
        <w:adjustRightInd w:val="0"/>
        <w:snapToGrid w:val="0"/>
        <w:spacing w:before="91" w:line="221" w:lineRule="auto"/>
        <w:jc w:val="center"/>
        <w:textAlignment w:val="baseline"/>
        <w:outlineLvl w:val="2"/>
        <w:rPr>
          <w:rFonts w:ascii="宋体" w:hAnsi="宋体" w:eastAsia="宋体" w:cs="宋体"/>
          <w:b/>
          <w:bCs/>
          <w:spacing w:val="-5"/>
          <w:sz w:val="28"/>
          <w:szCs w:val="28"/>
        </w:rPr>
      </w:pPr>
      <w:r>
        <w:rPr>
          <w:rFonts w:ascii="宋体" w:hAnsi="宋体" w:eastAsia="宋体" w:cs="宋体"/>
          <w:b/>
          <w:bCs/>
          <w:spacing w:val="-5"/>
          <w:sz w:val="28"/>
          <w:szCs w:val="28"/>
        </w:rPr>
        <w:t>具备履行合同所必需的设备和专业技术能力的证明材料</w:t>
      </w:r>
    </w:p>
    <w:p w14:paraId="703D2DAF">
      <w:pPr>
        <w:pStyle w:val="4"/>
        <w:spacing w:line="338" w:lineRule="auto"/>
      </w:pPr>
    </w:p>
    <w:p w14:paraId="3019151B">
      <w:pPr>
        <w:pStyle w:val="4"/>
        <w:spacing w:line="338" w:lineRule="auto"/>
      </w:pPr>
    </w:p>
    <w:p w14:paraId="544F2A02">
      <w:pPr>
        <w:spacing w:line="360" w:lineRule="auto"/>
        <w:ind w:firstLine="480" w:firstLineChars="200"/>
        <w:rPr>
          <w:sz w:val="24"/>
          <w:szCs w:val="24"/>
        </w:rPr>
      </w:pPr>
      <w:r>
        <w:rPr>
          <w:sz w:val="24"/>
          <w:szCs w:val="24"/>
        </w:rPr>
        <w:t>为保证本项目合同的顺利履行，</w:t>
      </w:r>
      <w:r>
        <w:rPr>
          <w:rFonts w:hint="eastAsia" w:eastAsia="宋体"/>
          <w:sz w:val="24"/>
          <w:szCs w:val="24"/>
          <w:lang w:eastAsia="zh-CN"/>
        </w:rPr>
        <w:t>供应商</w:t>
      </w:r>
      <w:r>
        <w:rPr>
          <w:sz w:val="24"/>
          <w:szCs w:val="24"/>
        </w:rPr>
        <w:t>必须具备履行合同的设备和专业技术能力，须提供必须具备履行合同的设备和专业技术能力的承诺函（格式自拟），并提供</w:t>
      </w:r>
      <w:r>
        <w:rPr>
          <w:rFonts w:hint="eastAsia" w:eastAsia="宋体"/>
          <w:sz w:val="24"/>
          <w:szCs w:val="24"/>
          <w:lang w:val="en-US" w:eastAsia="zh-CN"/>
        </w:rPr>
        <w:t>相关设备购置发票或</w:t>
      </w:r>
      <w:r>
        <w:rPr>
          <w:sz w:val="24"/>
          <w:szCs w:val="24"/>
        </w:rPr>
        <w:t>相关人员的职称证书或用工合同等证明材料。</w:t>
      </w:r>
    </w:p>
    <w:p w14:paraId="0F72A154">
      <w:pPr>
        <w:spacing w:line="368" w:lineRule="auto"/>
        <w:rPr>
          <w:rFonts w:ascii="宋体" w:hAnsi="宋体" w:eastAsia="宋体" w:cs="宋体"/>
          <w:sz w:val="20"/>
          <w:szCs w:val="20"/>
        </w:rPr>
        <w:sectPr>
          <w:footerReference r:id="rId26" w:type="default"/>
          <w:pgSz w:w="11906" w:h="16838"/>
          <w:pgMar w:top="1440" w:right="1800" w:bottom="1440" w:left="1800" w:header="0" w:footer="987" w:gutter="0"/>
          <w:pgNumType w:fmt="decimal"/>
          <w:cols w:space="720" w:num="1"/>
        </w:sectPr>
      </w:pPr>
    </w:p>
    <w:p w14:paraId="7D2E26FF">
      <w:pPr>
        <w:spacing w:before="97" w:line="219" w:lineRule="auto"/>
        <w:ind w:left="176"/>
        <w:rPr>
          <w:rFonts w:ascii="宋体" w:hAnsi="宋体" w:eastAsia="宋体" w:cs="宋体"/>
          <w:sz w:val="30"/>
          <w:szCs w:val="30"/>
        </w:rPr>
      </w:pPr>
      <w:r>
        <w:rPr>
          <w:rFonts w:ascii="宋体" w:hAnsi="宋体" w:eastAsia="宋体" w:cs="宋体"/>
          <w:b/>
          <w:bCs/>
          <w:spacing w:val="-5"/>
          <w:sz w:val="30"/>
          <w:szCs w:val="30"/>
        </w:rPr>
        <w:t>12.无重大违法记录声明</w:t>
      </w:r>
    </w:p>
    <w:p w14:paraId="5E4C46BC">
      <w:pPr>
        <w:pStyle w:val="4"/>
        <w:spacing w:line="335" w:lineRule="auto"/>
      </w:pPr>
    </w:p>
    <w:p w14:paraId="32EDF725">
      <w:pPr>
        <w:pStyle w:val="4"/>
        <w:spacing w:line="336" w:lineRule="auto"/>
      </w:pPr>
    </w:p>
    <w:p w14:paraId="45D6AE1D">
      <w:pPr>
        <w:keepNext w:val="0"/>
        <w:keepLines w:val="0"/>
        <w:pageBreakBefore w:val="0"/>
        <w:widowControl/>
        <w:kinsoku w:val="0"/>
        <w:wordWrap/>
        <w:overflowPunct/>
        <w:topLinePunct w:val="0"/>
        <w:autoSpaceDE w:val="0"/>
        <w:autoSpaceDN w:val="0"/>
        <w:bidi w:val="0"/>
        <w:adjustRightInd w:val="0"/>
        <w:snapToGrid w:val="0"/>
        <w:spacing w:before="91" w:line="221" w:lineRule="auto"/>
        <w:jc w:val="center"/>
        <w:textAlignment w:val="baseline"/>
        <w:outlineLvl w:val="2"/>
        <w:rPr>
          <w:rFonts w:ascii="宋体" w:hAnsi="宋体" w:eastAsia="宋体" w:cs="宋体"/>
          <w:b/>
          <w:bCs/>
          <w:spacing w:val="-5"/>
          <w:sz w:val="28"/>
          <w:szCs w:val="28"/>
        </w:rPr>
      </w:pPr>
      <w:r>
        <w:rPr>
          <w:rFonts w:ascii="宋体" w:hAnsi="宋体" w:eastAsia="宋体" w:cs="宋体"/>
          <w:b/>
          <w:bCs/>
          <w:spacing w:val="-5"/>
          <w:sz w:val="28"/>
          <w:szCs w:val="28"/>
        </w:rPr>
        <w:t>无重大违法记录声明</w:t>
      </w:r>
    </w:p>
    <w:p w14:paraId="1807283C">
      <w:pPr>
        <w:pStyle w:val="4"/>
        <w:spacing w:line="338" w:lineRule="auto"/>
      </w:pPr>
    </w:p>
    <w:p w14:paraId="2323330E">
      <w:pPr>
        <w:pStyle w:val="4"/>
        <w:spacing w:line="338" w:lineRule="auto"/>
      </w:pPr>
    </w:p>
    <w:p w14:paraId="3E9213E5">
      <w:pPr>
        <w:spacing w:before="65" w:line="227" w:lineRule="auto"/>
        <w:ind w:left="150"/>
        <w:rPr>
          <w:rFonts w:hint="eastAsia" w:ascii="宋体" w:hAnsi="宋体" w:eastAsia="宋体" w:cs="宋体"/>
          <w:sz w:val="24"/>
          <w:szCs w:val="24"/>
          <w:lang w:eastAsia="zh-CN"/>
        </w:rPr>
      </w:pPr>
      <w:r>
        <w:rPr>
          <w:rFonts w:ascii="宋体" w:hAnsi="宋体" w:eastAsia="宋体" w:cs="宋体"/>
          <w:b/>
          <w:bCs/>
          <w:spacing w:val="7"/>
          <w:sz w:val="24"/>
          <w:szCs w:val="24"/>
        </w:rPr>
        <w:t>致：</w:t>
      </w:r>
      <w:r>
        <w:rPr>
          <w:rFonts w:hint="eastAsia" w:ascii="宋体" w:hAnsi="宋体" w:eastAsia="宋体" w:cs="宋体"/>
          <w:b/>
          <w:bCs/>
          <w:spacing w:val="7"/>
          <w:sz w:val="24"/>
          <w:szCs w:val="24"/>
          <w:lang w:eastAsia="zh-CN"/>
        </w:rPr>
        <w:t>青海成韵项目管理咨询有限公司</w:t>
      </w:r>
    </w:p>
    <w:p w14:paraId="214CDF5F">
      <w:pPr>
        <w:spacing w:before="163" w:line="362" w:lineRule="auto"/>
        <w:ind w:left="149" w:firstLine="422"/>
        <w:rPr>
          <w:rFonts w:ascii="宋体" w:hAnsi="宋体" w:eastAsia="宋体" w:cs="宋体"/>
          <w:sz w:val="24"/>
          <w:szCs w:val="24"/>
        </w:rPr>
      </w:pPr>
      <w:r>
        <w:rPr>
          <w:rFonts w:ascii="宋体" w:hAnsi="宋体" w:eastAsia="宋体" w:cs="宋体"/>
          <w:spacing w:val="10"/>
          <w:sz w:val="24"/>
          <w:szCs w:val="24"/>
        </w:rPr>
        <w:t>我单位参加本次政府采购项目活动前三年内，在经营活动中无重</w:t>
      </w:r>
      <w:r>
        <w:rPr>
          <w:rFonts w:ascii="宋体" w:hAnsi="宋体" w:eastAsia="宋体" w:cs="宋体"/>
          <w:spacing w:val="9"/>
          <w:sz w:val="24"/>
          <w:szCs w:val="24"/>
        </w:rPr>
        <w:t>大违法活动记录，符合《政府采购法》规定的供应商资格条件。我方对此声明负全部法律责任。</w:t>
      </w:r>
    </w:p>
    <w:p w14:paraId="6F0131FC">
      <w:pPr>
        <w:spacing w:before="32" w:line="228" w:lineRule="auto"/>
        <w:ind w:left="570"/>
        <w:rPr>
          <w:rFonts w:ascii="宋体" w:hAnsi="宋体" w:eastAsia="宋体" w:cs="宋体"/>
          <w:sz w:val="24"/>
          <w:szCs w:val="24"/>
        </w:rPr>
      </w:pPr>
      <w:r>
        <w:rPr>
          <w:rFonts w:ascii="宋体" w:hAnsi="宋体" w:eastAsia="宋体" w:cs="宋体"/>
          <w:spacing w:val="5"/>
          <w:sz w:val="24"/>
          <w:szCs w:val="24"/>
        </w:rPr>
        <w:t>特此声明。</w:t>
      </w:r>
    </w:p>
    <w:p w14:paraId="5C46004D">
      <w:pPr>
        <w:pStyle w:val="4"/>
        <w:spacing w:line="250" w:lineRule="auto"/>
        <w:rPr>
          <w:sz w:val="24"/>
          <w:szCs w:val="24"/>
        </w:rPr>
      </w:pPr>
    </w:p>
    <w:p w14:paraId="132660A4">
      <w:pPr>
        <w:pStyle w:val="4"/>
        <w:spacing w:line="251" w:lineRule="auto"/>
        <w:rPr>
          <w:sz w:val="24"/>
          <w:szCs w:val="24"/>
        </w:rPr>
      </w:pPr>
    </w:p>
    <w:p w14:paraId="05FD232A">
      <w:pPr>
        <w:pStyle w:val="4"/>
        <w:spacing w:before="65" w:line="227" w:lineRule="auto"/>
        <w:ind w:left="587"/>
        <w:rPr>
          <w:rFonts w:ascii="宋体" w:hAnsi="宋体" w:eastAsia="宋体" w:cs="宋体"/>
          <w:sz w:val="24"/>
          <w:szCs w:val="24"/>
        </w:rPr>
      </w:pPr>
      <w:r>
        <w:rPr>
          <w:rFonts w:ascii="宋体" w:hAnsi="宋体" w:eastAsia="宋体" w:cs="宋体"/>
          <w:spacing w:val="7"/>
          <w:sz w:val="24"/>
          <w:szCs w:val="24"/>
        </w:rPr>
        <w:t>附</w:t>
      </w:r>
      <w:r>
        <w:rPr>
          <w:spacing w:val="7"/>
          <w:sz w:val="24"/>
          <w:szCs w:val="24"/>
        </w:rPr>
        <w:t>“</w:t>
      </w:r>
      <w:r>
        <w:rPr>
          <w:rFonts w:ascii="宋体" w:hAnsi="宋体" w:eastAsia="宋体" w:cs="宋体"/>
          <w:spacing w:val="7"/>
          <w:sz w:val="24"/>
          <w:szCs w:val="24"/>
        </w:rPr>
        <w:t>信用中国</w:t>
      </w:r>
      <w:r>
        <w:rPr>
          <w:spacing w:val="7"/>
          <w:sz w:val="24"/>
          <w:szCs w:val="24"/>
        </w:rPr>
        <w:t>”</w:t>
      </w:r>
      <w:r>
        <w:rPr>
          <w:spacing w:val="-32"/>
          <w:sz w:val="24"/>
          <w:szCs w:val="24"/>
        </w:rPr>
        <w:t xml:space="preserve"> </w:t>
      </w:r>
      <w:r>
        <w:rPr>
          <w:rFonts w:ascii="宋体" w:hAnsi="宋体" w:eastAsia="宋体" w:cs="宋体"/>
          <w:spacing w:val="7"/>
          <w:sz w:val="24"/>
          <w:szCs w:val="24"/>
        </w:rPr>
        <w:t>网站查询截图，时间为投标截止时间前</w:t>
      </w:r>
      <w:r>
        <w:rPr>
          <w:rFonts w:hint="eastAsia" w:ascii="宋体" w:hAnsi="宋体" w:eastAsia="宋体" w:cs="宋体"/>
          <w:spacing w:val="7"/>
          <w:sz w:val="24"/>
          <w:szCs w:val="24"/>
          <w:lang w:val="en-US" w:eastAsia="zh-CN"/>
        </w:rPr>
        <w:t>10</w:t>
      </w:r>
      <w:r>
        <w:rPr>
          <w:rFonts w:ascii="宋体" w:hAnsi="宋体" w:eastAsia="宋体" w:cs="宋体"/>
          <w:spacing w:val="7"/>
          <w:sz w:val="24"/>
          <w:szCs w:val="24"/>
        </w:rPr>
        <w:t>天内。</w:t>
      </w:r>
    </w:p>
    <w:p w14:paraId="49D6D3E9">
      <w:pPr>
        <w:pStyle w:val="4"/>
        <w:spacing w:line="245" w:lineRule="auto"/>
        <w:rPr>
          <w:sz w:val="24"/>
          <w:szCs w:val="24"/>
        </w:rPr>
      </w:pPr>
    </w:p>
    <w:p w14:paraId="235AC99D">
      <w:pPr>
        <w:pStyle w:val="4"/>
        <w:spacing w:line="245" w:lineRule="auto"/>
        <w:rPr>
          <w:sz w:val="24"/>
          <w:szCs w:val="24"/>
        </w:rPr>
      </w:pPr>
    </w:p>
    <w:p w14:paraId="1D02122D">
      <w:pPr>
        <w:pStyle w:val="4"/>
        <w:spacing w:line="246" w:lineRule="auto"/>
        <w:rPr>
          <w:sz w:val="24"/>
          <w:szCs w:val="24"/>
        </w:rPr>
      </w:pPr>
    </w:p>
    <w:p w14:paraId="0603F72A">
      <w:pPr>
        <w:pStyle w:val="4"/>
        <w:spacing w:line="246" w:lineRule="auto"/>
        <w:rPr>
          <w:sz w:val="24"/>
          <w:szCs w:val="24"/>
        </w:rPr>
      </w:pPr>
    </w:p>
    <w:p w14:paraId="01154890">
      <w:pPr>
        <w:pStyle w:val="4"/>
        <w:spacing w:line="246" w:lineRule="auto"/>
        <w:rPr>
          <w:sz w:val="24"/>
          <w:szCs w:val="24"/>
        </w:rPr>
      </w:pPr>
    </w:p>
    <w:p w14:paraId="32A360E5">
      <w:pPr>
        <w:pStyle w:val="4"/>
        <w:spacing w:line="246" w:lineRule="auto"/>
        <w:rPr>
          <w:sz w:val="24"/>
          <w:szCs w:val="24"/>
        </w:rPr>
      </w:pPr>
    </w:p>
    <w:p w14:paraId="49107D62">
      <w:pPr>
        <w:pStyle w:val="4"/>
        <w:spacing w:line="246" w:lineRule="auto"/>
        <w:rPr>
          <w:sz w:val="24"/>
          <w:szCs w:val="24"/>
        </w:rPr>
      </w:pPr>
    </w:p>
    <w:p w14:paraId="4AEDE2EC">
      <w:pPr>
        <w:spacing w:before="66" w:line="227" w:lineRule="auto"/>
        <w:ind w:left="2649"/>
        <w:rPr>
          <w:rFonts w:ascii="宋体" w:hAnsi="宋体" w:eastAsia="宋体" w:cs="宋体"/>
          <w:sz w:val="24"/>
          <w:szCs w:val="24"/>
        </w:rPr>
      </w:pPr>
      <w:r>
        <w:rPr>
          <w:rFonts w:hint="eastAsia" w:ascii="宋体" w:hAnsi="宋体" w:eastAsia="宋体" w:cs="宋体"/>
          <w:b/>
          <w:bCs/>
          <w:spacing w:val="10"/>
          <w:sz w:val="24"/>
          <w:szCs w:val="24"/>
          <w:lang w:eastAsia="zh-CN"/>
        </w:rPr>
        <w:t>供应商</w:t>
      </w:r>
      <w:r>
        <w:rPr>
          <w:rFonts w:ascii="宋体" w:hAnsi="宋体" w:eastAsia="宋体" w:cs="宋体"/>
          <w:b/>
          <w:bCs/>
          <w:spacing w:val="-8"/>
          <w:sz w:val="24"/>
          <w:szCs w:val="24"/>
        </w:rPr>
        <w:t>：</w:t>
      </w:r>
      <w:r>
        <w:rPr>
          <w:rFonts w:ascii="宋体" w:hAnsi="宋体" w:eastAsia="宋体" w:cs="宋体"/>
          <w:spacing w:val="1"/>
          <w:sz w:val="24"/>
          <w:szCs w:val="24"/>
          <w:u w:val="single" w:color="auto"/>
        </w:rPr>
        <w:t xml:space="preserve">                         </w:t>
      </w:r>
      <w:r>
        <w:rPr>
          <w:rFonts w:ascii="宋体" w:hAnsi="宋体" w:eastAsia="宋体" w:cs="宋体"/>
          <w:b/>
          <w:bCs/>
          <w:spacing w:val="-8"/>
          <w:sz w:val="24"/>
          <w:szCs w:val="24"/>
        </w:rPr>
        <w:t>（</w:t>
      </w:r>
      <w:r>
        <w:rPr>
          <w:rFonts w:ascii="宋体" w:hAnsi="宋体" w:eastAsia="宋体" w:cs="宋体"/>
          <w:b/>
          <w:bCs/>
          <w:spacing w:val="10"/>
          <w:sz w:val="24"/>
          <w:szCs w:val="24"/>
        </w:rPr>
        <w:t>公章）</w:t>
      </w:r>
    </w:p>
    <w:p w14:paraId="69777B15">
      <w:pPr>
        <w:spacing w:before="164" w:line="227" w:lineRule="auto"/>
        <w:ind w:left="2330"/>
        <w:rPr>
          <w:rFonts w:ascii="宋体" w:hAnsi="宋体" w:eastAsia="宋体" w:cs="宋体"/>
          <w:sz w:val="24"/>
          <w:szCs w:val="24"/>
        </w:rPr>
      </w:pPr>
      <w:r>
        <w:rPr>
          <w:rFonts w:ascii="宋体" w:hAnsi="宋体" w:eastAsia="宋体" w:cs="宋体"/>
          <w:b/>
          <w:bCs/>
          <w:spacing w:val="9"/>
          <w:sz w:val="24"/>
          <w:szCs w:val="24"/>
        </w:rPr>
        <w:t>法定代表人或委托代理人</w:t>
      </w:r>
      <w:r>
        <w:rPr>
          <w:rFonts w:ascii="宋体" w:hAnsi="宋体" w:eastAsia="宋体" w:cs="宋体"/>
          <w:b/>
          <w:bCs/>
          <w:spacing w:val="-6"/>
          <w:sz w:val="24"/>
          <w:szCs w:val="24"/>
        </w:rPr>
        <w:t>：</w:t>
      </w:r>
      <w:r>
        <w:rPr>
          <w:rFonts w:ascii="宋体" w:hAnsi="宋体" w:eastAsia="宋体" w:cs="宋体"/>
          <w:spacing w:val="5"/>
          <w:sz w:val="24"/>
          <w:szCs w:val="24"/>
          <w:u w:val="single" w:color="auto"/>
        </w:rPr>
        <w:t xml:space="preserve">        </w:t>
      </w:r>
      <w:r>
        <w:rPr>
          <w:rFonts w:ascii="宋体" w:hAnsi="宋体" w:eastAsia="宋体" w:cs="宋体"/>
          <w:b/>
          <w:bCs/>
          <w:spacing w:val="-6"/>
          <w:sz w:val="24"/>
          <w:szCs w:val="24"/>
        </w:rPr>
        <w:t>（</w:t>
      </w:r>
      <w:r>
        <w:rPr>
          <w:rFonts w:ascii="宋体" w:hAnsi="宋体" w:eastAsia="宋体" w:cs="宋体"/>
          <w:b/>
          <w:bCs/>
          <w:spacing w:val="9"/>
          <w:sz w:val="24"/>
          <w:szCs w:val="24"/>
        </w:rPr>
        <w:t>签字或盖章）</w:t>
      </w:r>
    </w:p>
    <w:p w14:paraId="17DD309D">
      <w:pPr>
        <w:spacing w:before="162" w:line="228" w:lineRule="auto"/>
        <w:ind w:left="4018"/>
        <w:rPr>
          <w:rFonts w:ascii="宋体" w:hAnsi="宋体" w:eastAsia="宋体" w:cs="宋体"/>
          <w:sz w:val="24"/>
          <w:szCs w:val="24"/>
        </w:rPr>
      </w:pPr>
      <w:r>
        <w:rPr>
          <w:rFonts w:ascii="宋体" w:hAnsi="宋体" w:eastAsia="宋体" w:cs="宋体"/>
          <w:b/>
          <w:bCs/>
          <w:spacing w:val="-4"/>
          <w:sz w:val="24"/>
          <w:szCs w:val="24"/>
        </w:rPr>
        <w:t>年</w:t>
      </w:r>
      <w:r>
        <w:rPr>
          <w:rFonts w:ascii="宋体" w:hAnsi="宋体" w:eastAsia="宋体" w:cs="宋体"/>
          <w:spacing w:val="8"/>
          <w:sz w:val="24"/>
          <w:szCs w:val="24"/>
        </w:rPr>
        <w:t xml:space="preserve">    </w:t>
      </w:r>
      <w:r>
        <w:rPr>
          <w:rFonts w:ascii="宋体" w:hAnsi="宋体" w:eastAsia="宋体" w:cs="宋体"/>
          <w:b/>
          <w:bCs/>
          <w:spacing w:val="-4"/>
          <w:sz w:val="24"/>
          <w:szCs w:val="24"/>
        </w:rPr>
        <w:t>月</w:t>
      </w:r>
      <w:r>
        <w:rPr>
          <w:rFonts w:ascii="宋体" w:hAnsi="宋体" w:eastAsia="宋体" w:cs="宋体"/>
          <w:spacing w:val="17"/>
          <w:sz w:val="24"/>
          <w:szCs w:val="24"/>
        </w:rPr>
        <w:t xml:space="preserve">    </w:t>
      </w:r>
      <w:r>
        <w:rPr>
          <w:rFonts w:ascii="宋体" w:hAnsi="宋体" w:eastAsia="宋体" w:cs="宋体"/>
          <w:b/>
          <w:bCs/>
          <w:spacing w:val="-4"/>
          <w:sz w:val="24"/>
          <w:szCs w:val="24"/>
        </w:rPr>
        <w:t>日</w:t>
      </w:r>
    </w:p>
    <w:p w14:paraId="21BA0D89">
      <w:pPr>
        <w:spacing w:line="228" w:lineRule="auto"/>
        <w:rPr>
          <w:rFonts w:ascii="宋体" w:hAnsi="宋体" w:eastAsia="宋体" w:cs="宋体"/>
          <w:sz w:val="24"/>
          <w:szCs w:val="24"/>
        </w:rPr>
        <w:sectPr>
          <w:footerReference r:id="rId27" w:type="default"/>
          <w:pgSz w:w="11906" w:h="16838"/>
          <w:pgMar w:top="1440" w:right="1800" w:bottom="1440" w:left="1800" w:header="0" w:footer="987" w:gutter="0"/>
          <w:pgNumType w:fmt="decimal"/>
          <w:cols w:space="720" w:num="1"/>
        </w:sectPr>
      </w:pPr>
    </w:p>
    <w:p w14:paraId="698813A0">
      <w:pPr>
        <w:spacing w:before="97" w:line="219" w:lineRule="auto"/>
        <w:ind w:left="176"/>
        <w:outlineLvl w:val="0"/>
        <w:rPr>
          <w:rFonts w:ascii="宋体" w:hAnsi="宋体" w:eastAsia="宋体" w:cs="宋体"/>
          <w:sz w:val="30"/>
          <w:szCs w:val="30"/>
        </w:rPr>
      </w:pPr>
      <w:bookmarkStart w:id="120" w:name="_Toc5547"/>
      <w:bookmarkStart w:id="121" w:name="_Toc30895"/>
      <w:r>
        <w:rPr>
          <w:rFonts w:ascii="宋体" w:hAnsi="宋体" w:eastAsia="宋体" w:cs="宋体"/>
          <w:b/>
          <w:bCs/>
          <w:spacing w:val="-6"/>
          <w:sz w:val="30"/>
          <w:szCs w:val="30"/>
        </w:rPr>
        <w:t>13.投标保证金证明</w:t>
      </w:r>
      <w:bookmarkEnd w:id="120"/>
      <w:bookmarkEnd w:id="121"/>
    </w:p>
    <w:p w14:paraId="4270DAB6">
      <w:pPr>
        <w:pStyle w:val="4"/>
        <w:spacing w:line="335" w:lineRule="auto"/>
      </w:pPr>
    </w:p>
    <w:p w14:paraId="0AF9E309">
      <w:pPr>
        <w:pStyle w:val="4"/>
        <w:spacing w:line="336" w:lineRule="auto"/>
      </w:pPr>
    </w:p>
    <w:p w14:paraId="2949D60A">
      <w:pPr>
        <w:shd w:val="clear" w:color="auto" w:fill="auto"/>
        <w:autoSpaceDE w:val="0"/>
        <w:autoSpaceDN w:val="0"/>
        <w:spacing w:line="360" w:lineRule="auto"/>
        <w:jc w:val="center"/>
        <w:rPr>
          <w:rFonts w:hint="eastAsia" w:ascii="宋体" w:hAnsi="宋体" w:eastAsia="宋体" w:cs="宋体"/>
          <w:b/>
          <w:bCs/>
          <w:color w:val="000000"/>
          <w:kern w:val="0"/>
          <w:sz w:val="36"/>
          <w:szCs w:val="36"/>
          <w:highlight w:val="none"/>
          <w:lang w:val="zh-CN"/>
        </w:rPr>
      </w:pPr>
      <w:r>
        <w:rPr>
          <w:rFonts w:hint="eastAsia" w:ascii="宋体" w:hAnsi="宋体" w:eastAsia="宋体" w:cs="宋体"/>
          <w:b/>
          <w:bCs/>
          <w:color w:val="000000"/>
          <w:kern w:val="0"/>
          <w:sz w:val="28"/>
          <w:szCs w:val="28"/>
          <w:highlight w:val="none"/>
          <w:lang w:val="zh-CN"/>
        </w:rPr>
        <w:t>投标保证金证明</w:t>
      </w:r>
    </w:p>
    <w:p w14:paraId="142AB4A5">
      <w:pPr>
        <w:shd w:val="clear" w:color="auto" w:fill="auto"/>
        <w:autoSpaceDE w:val="0"/>
        <w:autoSpaceDN w:val="0"/>
        <w:spacing w:line="360" w:lineRule="auto"/>
        <w:ind w:left="0" w:leftChars="0" w:firstLine="0" w:firstLineChars="0"/>
        <w:rPr>
          <w:rFonts w:hint="eastAsia" w:ascii="宋体" w:hAnsi="宋体" w:eastAsia="宋体" w:cs="宋体"/>
          <w:b/>
          <w:bCs/>
          <w:color w:val="000000"/>
          <w:kern w:val="0"/>
          <w:sz w:val="24"/>
          <w:szCs w:val="24"/>
          <w:highlight w:val="none"/>
          <w:lang w:val="zh-CN"/>
        </w:rPr>
      </w:pPr>
    </w:p>
    <w:p w14:paraId="5EF50BA2">
      <w:pPr>
        <w:shd w:val="clear" w:color="auto" w:fill="auto"/>
        <w:autoSpaceDE w:val="0"/>
        <w:autoSpaceDN w:val="0"/>
        <w:spacing w:line="360" w:lineRule="auto"/>
        <w:ind w:left="0" w:leftChars="0" w:firstLine="0" w:firstLineChars="0"/>
        <w:rPr>
          <w:rFonts w:hint="eastAsia" w:ascii="宋体" w:hAnsi="宋体" w:eastAsia="宋体" w:cs="宋体"/>
          <w:b/>
          <w:bCs/>
          <w:color w:val="000000"/>
          <w:kern w:val="0"/>
          <w:sz w:val="24"/>
          <w:szCs w:val="24"/>
          <w:highlight w:val="none"/>
          <w:lang w:val="zh-CN"/>
        </w:rPr>
      </w:pPr>
      <w:r>
        <w:rPr>
          <w:rFonts w:hint="eastAsia" w:ascii="宋体" w:hAnsi="宋体" w:eastAsia="宋体" w:cs="宋体"/>
          <w:b/>
          <w:bCs/>
          <w:color w:val="000000"/>
          <w:kern w:val="0"/>
          <w:sz w:val="24"/>
          <w:szCs w:val="24"/>
          <w:highlight w:val="none"/>
          <w:lang w:val="zh-CN"/>
        </w:rPr>
        <w:t>致：青海成韵项目管理咨询有限公司</w:t>
      </w:r>
    </w:p>
    <w:p w14:paraId="79FBAF92">
      <w:pPr>
        <w:shd w:val="clear" w:color="auto" w:fill="auto"/>
        <w:autoSpaceDE w:val="0"/>
        <w:autoSpaceDN w:val="0"/>
        <w:spacing w:line="360" w:lineRule="auto"/>
        <w:ind w:firstLine="480" w:firstLineChars="200"/>
        <w:rPr>
          <w:rFonts w:hint="eastAsia" w:ascii="宋体" w:hAnsi="宋体" w:eastAsia="宋体" w:cs="宋体"/>
          <w:color w:val="000000"/>
          <w:kern w:val="0"/>
          <w:sz w:val="24"/>
          <w:szCs w:val="24"/>
          <w:highlight w:val="none"/>
          <w:u w:val="single"/>
          <w:lang w:val="zh-CN"/>
        </w:rPr>
      </w:pPr>
      <w:r>
        <w:rPr>
          <w:rFonts w:hint="eastAsia" w:ascii="宋体" w:hAnsi="宋体" w:eastAsia="宋体" w:cs="宋体"/>
          <w:color w:val="000000"/>
          <w:kern w:val="0"/>
          <w:sz w:val="24"/>
          <w:szCs w:val="24"/>
          <w:highlight w:val="none"/>
          <w:lang w:val="zh-CN"/>
        </w:rPr>
        <w:t>我方为</w:t>
      </w:r>
      <w:r>
        <w:rPr>
          <w:rFonts w:hint="eastAsia" w:ascii="宋体" w:hAnsi="宋体" w:eastAsia="宋体" w:cs="宋体"/>
          <w:color w:val="000000"/>
          <w:kern w:val="0"/>
          <w:sz w:val="24"/>
          <w:szCs w:val="24"/>
          <w:highlight w:val="none"/>
          <w:u w:val="single"/>
          <w:lang w:val="zh-CN"/>
        </w:rPr>
        <w:t>（采购项目名称）</w:t>
      </w:r>
      <w:r>
        <w:rPr>
          <w:rFonts w:hint="eastAsia" w:ascii="宋体" w:hAnsi="宋体" w:eastAsia="宋体" w:cs="宋体"/>
          <w:color w:val="000000"/>
          <w:kern w:val="0"/>
          <w:sz w:val="24"/>
          <w:szCs w:val="24"/>
          <w:highlight w:val="none"/>
          <w:lang w:val="zh-CN"/>
        </w:rPr>
        <w:t>项目（采购项目编号为：</w:t>
      </w:r>
      <w:r>
        <w:rPr>
          <w:rFonts w:hint="eastAsia" w:ascii="宋体" w:hAnsi="宋体" w:eastAsia="宋体" w:cs="宋体"/>
          <w:color w:val="000000"/>
          <w:kern w:val="0"/>
          <w:sz w:val="24"/>
          <w:szCs w:val="24"/>
          <w:highlight w:val="none"/>
          <w:u w:val="single"/>
          <w:lang w:val="zh-CN"/>
        </w:rPr>
        <w:t xml:space="preserve">        </w:t>
      </w:r>
      <w:r>
        <w:rPr>
          <w:rFonts w:hint="eastAsia" w:ascii="宋体" w:hAnsi="宋体" w:eastAsia="宋体" w:cs="宋体"/>
          <w:color w:val="000000"/>
          <w:kern w:val="0"/>
          <w:sz w:val="24"/>
          <w:szCs w:val="24"/>
          <w:highlight w:val="none"/>
          <w:lang w:val="zh-CN"/>
        </w:rPr>
        <w:t>）递交保证金人民币</w:t>
      </w:r>
      <w:r>
        <w:rPr>
          <w:rFonts w:hint="eastAsia" w:ascii="宋体" w:hAnsi="宋体" w:eastAsia="宋体" w:cs="宋体"/>
          <w:color w:val="000000"/>
          <w:kern w:val="0"/>
          <w:sz w:val="24"/>
          <w:szCs w:val="24"/>
          <w:highlight w:val="none"/>
          <w:u w:val="single"/>
          <w:lang w:val="zh-CN"/>
        </w:rPr>
        <w:t xml:space="preserve">       </w:t>
      </w:r>
      <w:r>
        <w:rPr>
          <w:rFonts w:hint="eastAsia" w:ascii="宋体" w:hAnsi="宋体" w:eastAsia="宋体" w:cs="宋体"/>
          <w:color w:val="000000"/>
          <w:kern w:val="0"/>
          <w:sz w:val="24"/>
          <w:szCs w:val="24"/>
          <w:highlight w:val="none"/>
          <w:lang w:val="zh-CN"/>
        </w:rPr>
        <w:t>（大写：人民币</w:t>
      </w:r>
      <w:r>
        <w:rPr>
          <w:rFonts w:hint="eastAsia" w:ascii="宋体" w:hAnsi="宋体" w:eastAsia="宋体" w:cs="宋体"/>
          <w:color w:val="000000"/>
          <w:kern w:val="0"/>
          <w:sz w:val="24"/>
          <w:szCs w:val="24"/>
          <w:highlight w:val="none"/>
          <w:u w:val="single"/>
          <w:lang w:val="zh-CN"/>
        </w:rPr>
        <w:t xml:space="preserve">        </w:t>
      </w:r>
      <w:r>
        <w:rPr>
          <w:rFonts w:hint="eastAsia" w:ascii="宋体" w:hAnsi="宋体" w:eastAsia="宋体" w:cs="宋体"/>
          <w:color w:val="000000"/>
          <w:kern w:val="0"/>
          <w:sz w:val="24"/>
          <w:szCs w:val="24"/>
          <w:highlight w:val="none"/>
          <w:lang w:val="zh-CN"/>
        </w:rPr>
        <w:t>元）已于</w:t>
      </w:r>
      <w:r>
        <w:rPr>
          <w:rFonts w:hint="eastAsia" w:ascii="宋体" w:hAnsi="宋体" w:eastAsia="宋体" w:cs="宋体"/>
          <w:color w:val="000000"/>
          <w:kern w:val="0"/>
          <w:sz w:val="24"/>
          <w:szCs w:val="24"/>
          <w:highlight w:val="none"/>
          <w:u w:val="single"/>
          <w:lang w:val="zh-CN"/>
        </w:rPr>
        <w:t xml:space="preserve">     </w:t>
      </w:r>
      <w:r>
        <w:rPr>
          <w:rFonts w:hint="eastAsia" w:ascii="宋体" w:hAnsi="宋体" w:eastAsia="宋体" w:cs="宋体"/>
          <w:color w:val="000000"/>
          <w:kern w:val="0"/>
          <w:sz w:val="24"/>
          <w:szCs w:val="24"/>
          <w:highlight w:val="none"/>
          <w:lang w:val="zh-CN"/>
        </w:rPr>
        <w:t>年</w:t>
      </w:r>
      <w:r>
        <w:rPr>
          <w:rFonts w:hint="eastAsia" w:ascii="宋体" w:hAnsi="宋体" w:eastAsia="宋体" w:cs="宋体"/>
          <w:color w:val="000000"/>
          <w:kern w:val="0"/>
          <w:sz w:val="24"/>
          <w:szCs w:val="24"/>
          <w:highlight w:val="none"/>
          <w:u w:val="single"/>
          <w:lang w:val="zh-CN"/>
        </w:rPr>
        <w:t xml:space="preserve">    </w:t>
      </w:r>
      <w:r>
        <w:rPr>
          <w:rFonts w:hint="eastAsia" w:ascii="宋体" w:hAnsi="宋体" w:eastAsia="宋体" w:cs="宋体"/>
          <w:color w:val="000000"/>
          <w:kern w:val="0"/>
          <w:sz w:val="24"/>
          <w:szCs w:val="24"/>
          <w:highlight w:val="none"/>
          <w:lang w:val="zh-CN"/>
        </w:rPr>
        <w:t>月</w:t>
      </w:r>
      <w:r>
        <w:rPr>
          <w:rFonts w:hint="eastAsia" w:ascii="宋体" w:hAnsi="宋体" w:eastAsia="宋体" w:cs="宋体"/>
          <w:color w:val="000000"/>
          <w:kern w:val="0"/>
          <w:sz w:val="24"/>
          <w:szCs w:val="24"/>
          <w:highlight w:val="none"/>
          <w:u w:val="single"/>
          <w:lang w:val="zh-CN"/>
        </w:rPr>
        <w:t xml:space="preserve">    </w:t>
      </w:r>
      <w:r>
        <w:rPr>
          <w:rFonts w:hint="eastAsia" w:ascii="宋体" w:hAnsi="宋体" w:eastAsia="宋体" w:cs="宋体"/>
          <w:color w:val="000000"/>
          <w:kern w:val="0"/>
          <w:sz w:val="24"/>
          <w:szCs w:val="24"/>
          <w:highlight w:val="none"/>
          <w:lang w:val="zh-CN"/>
        </w:rPr>
        <w:t>日以</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lang w:val="zh-CN"/>
        </w:rPr>
        <w:t>基本户转账</w:t>
      </w:r>
      <w:r>
        <w:rPr>
          <w:rFonts w:hint="eastAsia" w:ascii="宋体" w:hAnsi="宋体" w:eastAsia="宋体" w:cs="宋体"/>
          <w:color w:val="000000"/>
          <w:kern w:val="0"/>
          <w:sz w:val="24"/>
          <w:szCs w:val="24"/>
          <w:highlight w:val="none"/>
          <w:u w:val="single"/>
          <w:lang w:val="en-US" w:eastAsia="zh-CN"/>
        </w:rPr>
        <w:t xml:space="preserve">或其他非现金形）式 </w:t>
      </w:r>
      <w:r>
        <w:rPr>
          <w:rFonts w:hint="eastAsia" w:ascii="宋体" w:hAnsi="宋体" w:eastAsia="宋体" w:cs="宋体"/>
          <w:color w:val="000000"/>
          <w:kern w:val="0"/>
          <w:sz w:val="24"/>
          <w:szCs w:val="24"/>
          <w:highlight w:val="none"/>
          <w:lang w:val="zh-CN"/>
        </w:rPr>
        <w:t>方式</w:t>
      </w:r>
      <w:r>
        <w:rPr>
          <w:rFonts w:hint="eastAsia" w:ascii="宋体" w:hAnsi="宋体" w:eastAsia="宋体" w:cs="宋体"/>
          <w:color w:val="000000"/>
          <w:kern w:val="0"/>
          <w:sz w:val="24"/>
          <w:szCs w:val="24"/>
          <w:highlight w:val="none"/>
          <w:lang w:val="en-US" w:eastAsia="zh-CN"/>
        </w:rPr>
        <w:t>进行响应</w:t>
      </w:r>
      <w:r>
        <w:rPr>
          <w:rFonts w:hint="eastAsia" w:ascii="宋体" w:hAnsi="宋体" w:eastAsia="宋体" w:cs="宋体"/>
          <w:color w:val="000000"/>
          <w:kern w:val="0"/>
          <w:sz w:val="24"/>
          <w:szCs w:val="24"/>
          <w:highlight w:val="none"/>
          <w:lang w:val="zh-CN"/>
        </w:rPr>
        <w:t>。</w:t>
      </w:r>
    </w:p>
    <w:p w14:paraId="1F980A8D">
      <w:pPr>
        <w:shd w:val="clear" w:color="auto" w:fill="auto"/>
        <w:autoSpaceDE w:val="0"/>
        <w:autoSpaceDN w:val="0"/>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附件：1、保证金交款证明</w:t>
      </w:r>
      <w:r>
        <w:rPr>
          <w:rFonts w:hint="eastAsia" w:ascii="宋体" w:hAnsi="宋体" w:eastAsia="宋体" w:cs="宋体"/>
          <w:color w:val="000000"/>
          <w:kern w:val="0"/>
          <w:sz w:val="24"/>
          <w:szCs w:val="24"/>
          <w:highlight w:val="none"/>
          <w:lang w:val="en-US" w:eastAsia="zh-CN"/>
        </w:rPr>
        <w:t>或其他非现金形式</w:t>
      </w:r>
      <w:r>
        <w:rPr>
          <w:rFonts w:hint="eastAsia" w:ascii="宋体" w:hAnsi="宋体" w:eastAsia="宋体" w:cs="宋体"/>
          <w:color w:val="000000"/>
          <w:kern w:val="0"/>
          <w:sz w:val="24"/>
          <w:szCs w:val="24"/>
          <w:highlight w:val="none"/>
          <w:lang w:val="zh-CN"/>
        </w:rPr>
        <w:t>复印件（加盖公章）</w:t>
      </w:r>
    </w:p>
    <w:p w14:paraId="5C880712">
      <w:pPr>
        <w:shd w:val="clear" w:color="auto" w:fill="auto"/>
        <w:autoSpaceDE w:val="0"/>
        <w:autoSpaceDN w:val="0"/>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 xml:space="preserve">      2、开户许可证复印件或扫描件（加盖公章）</w:t>
      </w:r>
    </w:p>
    <w:p w14:paraId="693865B5">
      <w:pPr>
        <w:shd w:val="clear" w:color="auto" w:fill="auto"/>
        <w:autoSpaceDE w:val="0"/>
        <w:autoSpaceDN w:val="0"/>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17248AE5">
      <w:pPr>
        <w:shd w:val="clear" w:color="auto" w:fill="auto"/>
        <w:autoSpaceDE w:val="0"/>
        <w:autoSpaceDN w:val="0"/>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户    名：</w:t>
      </w:r>
    </w:p>
    <w:p w14:paraId="066665E2">
      <w:pPr>
        <w:shd w:val="clear" w:color="auto" w:fill="auto"/>
        <w:autoSpaceDE w:val="0"/>
        <w:autoSpaceDN w:val="0"/>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开户银行：</w:t>
      </w:r>
    </w:p>
    <w:p w14:paraId="567973D6">
      <w:pPr>
        <w:shd w:val="clear" w:color="auto" w:fill="auto"/>
        <w:autoSpaceDE w:val="0"/>
        <w:autoSpaceDN w:val="0"/>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开户帐号：</w:t>
      </w:r>
    </w:p>
    <w:p w14:paraId="7D020126">
      <w:pPr>
        <w:pStyle w:val="4"/>
        <w:spacing w:line="302" w:lineRule="auto"/>
        <w:rPr>
          <w:sz w:val="24"/>
          <w:szCs w:val="24"/>
        </w:rPr>
      </w:pPr>
    </w:p>
    <w:p w14:paraId="6A4ED2E2">
      <w:pPr>
        <w:pStyle w:val="4"/>
        <w:spacing w:line="303" w:lineRule="auto"/>
        <w:rPr>
          <w:sz w:val="24"/>
          <w:szCs w:val="24"/>
        </w:rPr>
      </w:pPr>
    </w:p>
    <w:p w14:paraId="57B73FC4">
      <w:pPr>
        <w:pStyle w:val="4"/>
        <w:spacing w:line="303" w:lineRule="auto"/>
        <w:rPr>
          <w:sz w:val="24"/>
          <w:szCs w:val="24"/>
        </w:rPr>
      </w:pPr>
    </w:p>
    <w:p w14:paraId="707F6342">
      <w:pPr>
        <w:spacing w:before="65" w:line="227" w:lineRule="auto"/>
        <w:ind w:left="2649"/>
        <w:rPr>
          <w:rFonts w:ascii="宋体" w:hAnsi="宋体" w:eastAsia="宋体" w:cs="宋体"/>
          <w:sz w:val="24"/>
          <w:szCs w:val="24"/>
        </w:rPr>
      </w:pPr>
      <w:r>
        <w:rPr>
          <w:rFonts w:hint="eastAsia" w:ascii="宋体" w:hAnsi="宋体" w:eastAsia="宋体" w:cs="宋体"/>
          <w:b/>
          <w:bCs/>
          <w:spacing w:val="10"/>
          <w:sz w:val="24"/>
          <w:szCs w:val="24"/>
          <w:lang w:eastAsia="zh-CN"/>
        </w:rPr>
        <w:t>供应商</w:t>
      </w:r>
      <w:r>
        <w:rPr>
          <w:rFonts w:ascii="宋体" w:hAnsi="宋体" w:eastAsia="宋体" w:cs="宋体"/>
          <w:b/>
          <w:bCs/>
          <w:spacing w:val="-8"/>
          <w:sz w:val="24"/>
          <w:szCs w:val="24"/>
        </w:rPr>
        <w:t>：</w:t>
      </w:r>
      <w:r>
        <w:rPr>
          <w:rFonts w:ascii="宋体" w:hAnsi="宋体" w:eastAsia="宋体" w:cs="宋体"/>
          <w:spacing w:val="1"/>
          <w:sz w:val="24"/>
          <w:szCs w:val="24"/>
          <w:u w:val="single" w:color="auto"/>
        </w:rPr>
        <w:t xml:space="preserve">                         </w:t>
      </w:r>
      <w:r>
        <w:rPr>
          <w:rFonts w:ascii="宋体" w:hAnsi="宋体" w:eastAsia="宋体" w:cs="宋体"/>
          <w:b/>
          <w:bCs/>
          <w:spacing w:val="-8"/>
          <w:sz w:val="24"/>
          <w:szCs w:val="24"/>
        </w:rPr>
        <w:t>（</w:t>
      </w:r>
      <w:r>
        <w:rPr>
          <w:rFonts w:ascii="宋体" w:hAnsi="宋体" w:eastAsia="宋体" w:cs="宋体"/>
          <w:b/>
          <w:bCs/>
          <w:spacing w:val="10"/>
          <w:sz w:val="24"/>
          <w:szCs w:val="24"/>
        </w:rPr>
        <w:t>公章）</w:t>
      </w:r>
    </w:p>
    <w:p w14:paraId="79CF4172">
      <w:pPr>
        <w:spacing w:before="162" w:line="227" w:lineRule="auto"/>
        <w:ind w:left="2330"/>
        <w:rPr>
          <w:rFonts w:ascii="宋体" w:hAnsi="宋体" w:eastAsia="宋体" w:cs="宋体"/>
          <w:sz w:val="24"/>
          <w:szCs w:val="24"/>
        </w:rPr>
      </w:pPr>
      <w:r>
        <w:rPr>
          <w:rFonts w:ascii="宋体" w:hAnsi="宋体" w:eastAsia="宋体" w:cs="宋体"/>
          <w:b/>
          <w:bCs/>
          <w:spacing w:val="9"/>
          <w:sz w:val="24"/>
          <w:szCs w:val="24"/>
        </w:rPr>
        <w:t>法定代表人或委托代理人</w:t>
      </w:r>
      <w:r>
        <w:rPr>
          <w:rFonts w:ascii="宋体" w:hAnsi="宋体" w:eastAsia="宋体" w:cs="宋体"/>
          <w:b/>
          <w:bCs/>
          <w:spacing w:val="-6"/>
          <w:sz w:val="24"/>
          <w:szCs w:val="24"/>
        </w:rPr>
        <w:t>：</w:t>
      </w:r>
      <w:r>
        <w:rPr>
          <w:rFonts w:ascii="宋体" w:hAnsi="宋体" w:eastAsia="宋体" w:cs="宋体"/>
          <w:spacing w:val="5"/>
          <w:sz w:val="24"/>
          <w:szCs w:val="24"/>
          <w:u w:val="single" w:color="auto"/>
        </w:rPr>
        <w:t xml:space="preserve">        </w:t>
      </w:r>
      <w:r>
        <w:rPr>
          <w:rFonts w:ascii="宋体" w:hAnsi="宋体" w:eastAsia="宋体" w:cs="宋体"/>
          <w:b/>
          <w:bCs/>
          <w:spacing w:val="-6"/>
          <w:sz w:val="24"/>
          <w:szCs w:val="24"/>
        </w:rPr>
        <w:t>（</w:t>
      </w:r>
      <w:r>
        <w:rPr>
          <w:rFonts w:ascii="宋体" w:hAnsi="宋体" w:eastAsia="宋体" w:cs="宋体"/>
          <w:b/>
          <w:bCs/>
          <w:spacing w:val="9"/>
          <w:sz w:val="24"/>
          <w:szCs w:val="24"/>
        </w:rPr>
        <w:t>签字或盖章）</w:t>
      </w:r>
    </w:p>
    <w:p w14:paraId="402F1107">
      <w:pPr>
        <w:spacing w:before="162" w:line="228" w:lineRule="auto"/>
        <w:ind w:left="4018"/>
        <w:outlineLvl w:val="0"/>
        <w:rPr>
          <w:rFonts w:ascii="宋体" w:hAnsi="宋体" w:eastAsia="宋体" w:cs="宋体"/>
          <w:sz w:val="24"/>
          <w:szCs w:val="24"/>
        </w:rPr>
      </w:pPr>
      <w:bookmarkStart w:id="122" w:name="_Toc30258"/>
      <w:bookmarkStart w:id="123" w:name="_Toc32102"/>
      <w:r>
        <w:rPr>
          <w:rFonts w:ascii="宋体" w:hAnsi="宋体" w:eastAsia="宋体" w:cs="宋体"/>
          <w:b/>
          <w:bCs/>
          <w:spacing w:val="-4"/>
          <w:sz w:val="24"/>
          <w:szCs w:val="24"/>
        </w:rPr>
        <w:t>年</w:t>
      </w:r>
      <w:r>
        <w:rPr>
          <w:rFonts w:ascii="宋体" w:hAnsi="宋体" w:eastAsia="宋体" w:cs="宋体"/>
          <w:spacing w:val="8"/>
          <w:sz w:val="24"/>
          <w:szCs w:val="24"/>
        </w:rPr>
        <w:t xml:space="preserve">    </w:t>
      </w:r>
      <w:r>
        <w:rPr>
          <w:rFonts w:ascii="宋体" w:hAnsi="宋体" w:eastAsia="宋体" w:cs="宋体"/>
          <w:b/>
          <w:bCs/>
          <w:spacing w:val="-4"/>
          <w:sz w:val="24"/>
          <w:szCs w:val="24"/>
        </w:rPr>
        <w:t>月</w:t>
      </w:r>
      <w:r>
        <w:rPr>
          <w:rFonts w:ascii="宋体" w:hAnsi="宋体" w:eastAsia="宋体" w:cs="宋体"/>
          <w:spacing w:val="17"/>
          <w:sz w:val="24"/>
          <w:szCs w:val="24"/>
        </w:rPr>
        <w:t xml:space="preserve">    </w:t>
      </w:r>
      <w:r>
        <w:rPr>
          <w:rFonts w:ascii="宋体" w:hAnsi="宋体" w:eastAsia="宋体" w:cs="宋体"/>
          <w:b/>
          <w:bCs/>
          <w:spacing w:val="-4"/>
          <w:sz w:val="24"/>
          <w:szCs w:val="24"/>
        </w:rPr>
        <w:t>日</w:t>
      </w:r>
      <w:bookmarkEnd w:id="122"/>
      <w:bookmarkEnd w:id="123"/>
    </w:p>
    <w:p w14:paraId="5DDBBDA0">
      <w:pPr>
        <w:spacing w:line="228" w:lineRule="auto"/>
        <w:rPr>
          <w:rFonts w:ascii="宋体" w:hAnsi="宋体" w:eastAsia="宋体" w:cs="宋体"/>
          <w:sz w:val="24"/>
          <w:szCs w:val="24"/>
        </w:rPr>
        <w:sectPr>
          <w:footerReference r:id="rId28" w:type="default"/>
          <w:pgSz w:w="11906" w:h="16838"/>
          <w:pgMar w:top="1440" w:right="1800" w:bottom="1440" w:left="1800" w:header="0" w:footer="987" w:gutter="0"/>
          <w:pgNumType w:fmt="decimal"/>
          <w:cols w:space="720" w:num="1"/>
        </w:sectPr>
      </w:pPr>
    </w:p>
    <w:p w14:paraId="65D7AFD0">
      <w:pPr>
        <w:spacing w:before="97" w:line="219" w:lineRule="auto"/>
        <w:ind w:left="176"/>
        <w:outlineLvl w:val="0"/>
        <w:rPr>
          <w:rFonts w:ascii="宋体" w:hAnsi="宋体" w:eastAsia="宋体" w:cs="宋体"/>
          <w:sz w:val="30"/>
          <w:szCs w:val="30"/>
        </w:rPr>
      </w:pPr>
      <w:bookmarkStart w:id="124" w:name="_Toc22254"/>
      <w:bookmarkStart w:id="125" w:name="_Toc27687"/>
      <w:r>
        <w:rPr>
          <w:rFonts w:ascii="宋体" w:hAnsi="宋体" w:eastAsia="宋体" w:cs="宋体"/>
          <w:b/>
          <w:bCs/>
          <w:spacing w:val="-6"/>
          <w:sz w:val="30"/>
          <w:szCs w:val="30"/>
        </w:rPr>
        <w:t>14.投标产品相关资料</w:t>
      </w:r>
      <w:bookmarkEnd w:id="124"/>
      <w:bookmarkEnd w:id="125"/>
    </w:p>
    <w:p w14:paraId="4EAEE726">
      <w:pPr>
        <w:pStyle w:val="4"/>
        <w:spacing w:line="335" w:lineRule="auto"/>
      </w:pPr>
    </w:p>
    <w:p w14:paraId="22A1203C">
      <w:pPr>
        <w:pStyle w:val="4"/>
        <w:spacing w:line="336" w:lineRule="auto"/>
      </w:pPr>
    </w:p>
    <w:p w14:paraId="7680D9D8">
      <w:pPr>
        <w:keepNext w:val="0"/>
        <w:keepLines w:val="0"/>
        <w:pageBreakBefore w:val="0"/>
        <w:widowControl/>
        <w:kinsoku w:val="0"/>
        <w:wordWrap/>
        <w:overflowPunct/>
        <w:topLinePunct w:val="0"/>
        <w:autoSpaceDE w:val="0"/>
        <w:autoSpaceDN w:val="0"/>
        <w:bidi w:val="0"/>
        <w:adjustRightInd w:val="0"/>
        <w:snapToGrid w:val="0"/>
        <w:spacing w:before="91" w:line="221" w:lineRule="auto"/>
        <w:jc w:val="center"/>
        <w:textAlignment w:val="baseline"/>
        <w:outlineLvl w:val="2"/>
        <w:rPr>
          <w:rFonts w:ascii="宋体" w:hAnsi="宋体" w:eastAsia="宋体" w:cs="宋体"/>
          <w:b/>
          <w:bCs/>
          <w:spacing w:val="-5"/>
          <w:sz w:val="28"/>
          <w:szCs w:val="28"/>
        </w:rPr>
      </w:pPr>
      <w:r>
        <w:rPr>
          <w:rFonts w:ascii="宋体" w:hAnsi="宋体" w:eastAsia="宋体" w:cs="宋体"/>
          <w:b/>
          <w:bCs/>
          <w:spacing w:val="-5"/>
          <w:sz w:val="28"/>
          <w:szCs w:val="28"/>
        </w:rPr>
        <w:t>投标产品相关资料</w:t>
      </w:r>
    </w:p>
    <w:p w14:paraId="190F9622">
      <w:pPr>
        <w:pStyle w:val="4"/>
        <w:spacing w:line="338" w:lineRule="auto"/>
      </w:pPr>
    </w:p>
    <w:p w14:paraId="40DDA105">
      <w:pPr>
        <w:pStyle w:val="4"/>
        <w:spacing w:line="338" w:lineRule="auto"/>
      </w:pPr>
    </w:p>
    <w:p w14:paraId="2BA71038">
      <w:pPr>
        <w:spacing w:before="65" w:line="364" w:lineRule="auto"/>
        <w:ind w:left="152" w:firstLine="418"/>
        <w:rPr>
          <w:rFonts w:ascii="宋体" w:hAnsi="宋体" w:eastAsia="宋体" w:cs="宋体"/>
          <w:sz w:val="24"/>
          <w:szCs w:val="24"/>
        </w:rPr>
      </w:pPr>
      <w:r>
        <w:rPr>
          <w:rFonts w:ascii="宋体" w:hAnsi="宋体" w:eastAsia="宋体" w:cs="宋体"/>
          <w:spacing w:val="10"/>
          <w:sz w:val="24"/>
          <w:szCs w:val="24"/>
        </w:rPr>
        <w:t>根据采购项目内容，投标时提供国家认可的质监机构出具的投标产品</w:t>
      </w:r>
      <w:r>
        <w:rPr>
          <w:rFonts w:ascii="宋体" w:hAnsi="宋体" w:eastAsia="宋体" w:cs="宋体"/>
          <w:spacing w:val="9"/>
          <w:sz w:val="24"/>
          <w:szCs w:val="24"/>
        </w:rPr>
        <w:t>的产品检验报告或证明技术参数响应的相关资料或彩页（或厂家公开发布的资料参数）</w:t>
      </w:r>
      <w:r>
        <w:rPr>
          <w:rFonts w:hint="eastAsia" w:ascii="宋体" w:hAnsi="宋体" w:eastAsia="宋体" w:cs="宋体"/>
          <w:spacing w:val="9"/>
          <w:sz w:val="24"/>
          <w:szCs w:val="24"/>
          <w:lang w:val="en-US" w:eastAsia="zh-CN"/>
        </w:rPr>
        <w:t>或</w:t>
      </w:r>
      <w:r>
        <w:rPr>
          <w:rFonts w:ascii="宋体" w:hAnsi="宋体" w:eastAsia="宋体" w:cs="宋体"/>
          <w:spacing w:val="9"/>
          <w:sz w:val="24"/>
          <w:szCs w:val="24"/>
        </w:rPr>
        <w:t>相关认证等资料。</w:t>
      </w:r>
    </w:p>
    <w:p w14:paraId="5DB3AB02">
      <w:pPr>
        <w:spacing w:line="364" w:lineRule="auto"/>
        <w:rPr>
          <w:rFonts w:ascii="宋体" w:hAnsi="宋体" w:eastAsia="宋体" w:cs="宋体"/>
          <w:sz w:val="20"/>
          <w:szCs w:val="20"/>
        </w:rPr>
        <w:sectPr>
          <w:footerReference r:id="rId29" w:type="default"/>
          <w:pgSz w:w="11906" w:h="16838"/>
          <w:pgMar w:top="1440" w:right="1800" w:bottom="1440" w:left="1800" w:header="0" w:footer="987" w:gutter="0"/>
          <w:pgNumType w:fmt="decimal"/>
          <w:cols w:space="720" w:num="1"/>
        </w:sectPr>
      </w:pPr>
    </w:p>
    <w:p w14:paraId="3E4F381C">
      <w:pPr>
        <w:spacing w:before="98" w:line="219" w:lineRule="auto"/>
        <w:ind w:left="176"/>
        <w:outlineLvl w:val="0"/>
        <w:rPr>
          <w:rFonts w:ascii="宋体" w:hAnsi="宋体" w:eastAsia="宋体" w:cs="宋体"/>
          <w:sz w:val="30"/>
          <w:szCs w:val="30"/>
        </w:rPr>
      </w:pPr>
      <w:bookmarkStart w:id="126" w:name="_Toc5400"/>
      <w:bookmarkStart w:id="127" w:name="_Toc10042"/>
      <w:r>
        <w:rPr>
          <w:rFonts w:ascii="宋体" w:hAnsi="宋体" w:eastAsia="宋体" w:cs="宋体"/>
          <w:b/>
          <w:bCs/>
          <w:spacing w:val="-5"/>
          <w:sz w:val="30"/>
          <w:szCs w:val="30"/>
        </w:rPr>
        <w:t>15.</w:t>
      </w:r>
      <w:r>
        <w:rPr>
          <w:rFonts w:hint="eastAsia" w:ascii="宋体" w:hAnsi="宋体" w:eastAsia="宋体" w:cs="宋体"/>
          <w:b/>
          <w:bCs/>
          <w:spacing w:val="-5"/>
          <w:sz w:val="30"/>
          <w:szCs w:val="30"/>
          <w:lang w:eastAsia="zh-CN"/>
        </w:rPr>
        <w:t>供应商</w:t>
      </w:r>
      <w:r>
        <w:rPr>
          <w:rFonts w:ascii="宋体" w:hAnsi="宋体" w:eastAsia="宋体" w:cs="宋体"/>
          <w:b/>
          <w:bCs/>
          <w:spacing w:val="-5"/>
          <w:sz w:val="30"/>
          <w:szCs w:val="30"/>
        </w:rPr>
        <w:t>的类似业绩证明材料</w:t>
      </w:r>
      <w:bookmarkEnd w:id="126"/>
      <w:bookmarkEnd w:id="127"/>
    </w:p>
    <w:p w14:paraId="75905BFD">
      <w:pPr>
        <w:pStyle w:val="4"/>
        <w:spacing w:line="336" w:lineRule="auto"/>
      </w:pPr>
    </w:p>
    <w:p w14:paraId="15C519BA">
      <w:pPr>
        <w:pStyle w:val="4"/>
        <w:spacing w:line="336" w:lineRule="auto"/>
      </w:pPr>
    </w:p>
    <w:p w14:paraId="1F5D909D">
      <w:pPr>
        <w:keepNext w:val="0"/>
        <w:keepLines w:val="0"/>
        <w:pageBreakBefore w:val="0"/>
        <w:widowControl/>
        <w:kinsoku w:val="0"/>
        <w:wordWrap/>
        <w:overflowPunct/>
        <w:topLinePunct w:val="0"/>
        <w:autoSpaceDE w:val="0"/>
        <w:autoSpaceDN w:val="0"/>
        <w:bidi w:val="0"/>
        <w:adjustRightInd w:val="0"/>
        <w:snapToGrid w:val="0"/>
        <w:spacing w:before="91" w:line="221" w:lineRule="auto"/>
        <w:jc w:val="center"/>
        <w:textAlignment w:val="baseline"/>
        <w:outlineLvl w:val="2"/>
        <w:rPr>
          <w:rFonts w:ascii="宋体" w:hAnsi="宋体" w:eastAsia="宋体" w:cs="宋体"/>
          <w:b/>
          <w:bCs/>
          <w:spacing w:val="-5"/>
          <w:sz w:val="28"/>
          <w:szCs w:val="28"/>
        </w:rPr>
      </w:pPr>
      <w:r>
        <w:rPr>
          <w:rFonts w:hint="eastAsia" w:ascii="宋体" w:hAnsi="宋体" w:eastAsia="宋体" w:cs="宋体"/>
          <w:b/>
          <w:bCs/>
          <w:spacing w:val="-5"/>
          <w:sz w:val="28"/>
          <w:szCs w:val="28"/>
          <w:lang w:eastAsia="zh-CN"/>
        </w:rPr>
        <w:t>供应商</w:t>
      </w:r>
      <w:r>
        <w:rPr>
          <w:rFonts w:ascii="宋体" w:hAnsi="宋体" w:eastAsia="宋体" w:cs="宋体"/>
          <w:b/>
          <w:bCs/>
          <w:spacing w:val="-5"/>
          <w:sz w:val="28"/>
          <w:szCs w:val="28"/>
        </w:rPr>
        <w:t>的类似业绩证明材料</w:t>
      </w:r>
    </w:p>
    <w:p w14:paraId="150781AC">
      <w:pPr>
        <w:pStyle w:val="4"/>
        <w:spacing w:line="259" w:lineRule="auto"/>
      </w:pPr>
    </w:p>
    <w:p w14:paraId="57B8A549">
      <w:pPr>
        <w:pStyle w:val="4"/>
        <w:spacing w:line="259" w:lineRule="auto"/>
      </w:pPr>
    </w:p>
    <w:p w14:paraId="040297D2">
      <w:pPr>
        <w:pStyle w:val="4"/>
        <w:spacing w:line="259" w:lineRule="auto"/>
      </w:pPr>
    </w:p>
    <w:p w14:paraId="465A1615">
      <w:pPr>
        <w:pStyle w:val="4"/>
        <w:spacing w:line="259" w:lineRule="auto"/>
      </w:pPr>
    </w:p>
    <w:p w14:paraId="3C18E979">
      <w:pPr>
        <w:pStyle w:val="4"/>
        <w:spacing w:before="66" w:line="362" w:lineRule="auto"/>
        <w:ind w:left="158" w:firstLine="472"/>
        <w:rPr>
          <w:rFonts w:ascii="宋体" w:hAnsi="宋体" w:eastAsia="宋体" w:cs="宋体"/>
          <w:sz w:val="24"/>
          <w:szCs w:val="24"/>
        </w:rPr>
      </w:pPr>
      <w:r>
        <w:rPr>
          <w:rFonts w:ascii="宋体" w:hAnsi="宋体" w:eastAsia="宋体" w:cs="宋体"/>
          <w:spacing w:val="8"/>
          <w:sz w:val="24"/>
          <w:szCs w:val="24"/>
        </w:rPr>
        <w:t>提供自</w:t>
      </w:r>
      <w:r>
        <w:rPr>
          <w:spacing w:val="8"/>
          <w:sz w:val="24"/>
          <w:szCs w:val="24"/>
          <w:u w:val="single" w:color="auto"/>
        </w:rPr>
        <w:t>202</w:t>
      </w:r>
      <w:r>
        <w:rPr>
          <w:rFonts w:hint="eastAsia" w:eastAsia="宋体"/>
          <w:spacing w:val="8"/>
          <w:sz w:val="24"/>
          <w:szCs w:val="24"/>
          <w:u w:val="single" w:color="auto"/>
          <w:lang w:val="en-US" w:eastAsia="zh-CN"/>
        </w:rPr>
        <w:t>2</w:t>
      </w:r>
      <w:r>
        <w:rPr>
          <w:rFonts w:ascii="宋体" w:hAnsi="宋体" w:eastAsia="宋体" w:cs="宋体"/>
          <w:spacing w:val="8"/>
          <w:sz w:val="24"/>
          <w:szCs w:val="24"/>
          <w:u w:val="single" w:color="auto"/>
        </w:rPr>
        <w:t>年</w:t>
      </w:r>
      <w:r>
        <w:rPr>
          <w:rFonts w:hint="eastAsia" w:eastAsia="宋体"/>
          <w:spacing w:val="8"/>
          <w:sz w:val="24"/>
          <w:szCs w:val="24"/>
          <w:u w:val="single" w:color="auto"/>
          <w:lang w:val="en-US" w:eastAsia="zh-CN"/>
        </w:rPr>
        <w:t>01</w:t>
      </w:r>
      <w:r>
        <w:rPr>
          <w:rFonts w:ascii="宋体" w:hAnsi="宋体" w:eastAsia="宋体" w:cs="宋体"/>
          <w:spacing w:val="8"/>
          <w:sz w:val="24"/>
          <w:szCs w:val="24"/>
          <w:u w:val="single" w:color="auto"/>
        </w:rPr>
        <w:t>月</w:t>
      </w:r>
      <w:r>
        <w:rPr>
          <w:rFonts w:hint="eastAsia" w:eastAsia="宋体"/>
          <w:spacing w:val="8"/>
          <w:sz w:val="24"/>
          <w:szCs w:val="24"/>
          <w:u w:val="single" w:color="auto"/>
          <w:lang w:val="en-US" w:eastAsia="zh-CN"/>
        </w:rPr>
        <w:t>01</w:t>
      </w:r>
      <w:r>
        <w:rPr>
          <w:rFonts w:ascii="宋体" w:hAnsi="宋体" w:eastAsia="宋体" w:cs="宋体"/>
          <w:spacing w:val="8"/>
          <w:sz w:val="24"/>
          <w:szCs w:val="24"/>
          <w:u w:val="single" w:color="auto"/>
        </w:rPr>
        <w:t>日</w:t>
      </w:r>
      <w:r>
        <w:rPr>
          <w:rFonts w:ascii="宋体" w:hAnsi="宋体" w:eastAsia="宋体" w:cs="宋体"/>
          <w:spacing w:val="8"/>
          <w:sz w:val="24"/>
          <w:szCs w:val="24"/>
        </w:rPr>
        <w:t>以来的类似业绩证明材料。类似业绩是指与采购项目在产品类型、使用功</w:t>
      </w:r>
      <w:r>
        <w:rPr>
          <w:rFonts w:ascii="宋体" w:hAnsi="宋体" w:eastAsia="宋体" w:cs="宋体"/>
          <w:sz w:val="24"/>
          <w:szCs w:val="24"/>
        </w:rPr>
        <w:t xml:space="preserve"> </w:t>
      </w:r>
      <w:r>
        <w:rPr>
          <w:rFonts w:ascii="宋体" w:hAnsi="宋体" w:eastAsia="宋体" w:cs="宋体"/>
          <w:spacing w:val="9"/>
          <w:sz w:val="24"/>
          <w:szCs w:val="24"/>
        </w:rPr>
        <w:t>能、合同规模等方面相同或相近的项目。需提供</w:t>
      </w:r>
      <w:r>
        <w:rPr>
          <w:rFonts w:hint="eastAsia" w:ascii="宋体" w:hAnsi="宋体" w:eastAsia="宋体" w:cs="宋体"/>
          <w:spacing w:val="9"/>
          <w:sz w:val="24"/>
          <w:szCs w:val="24"/>
          <w:lang w:val="en-US" w:eastAsia="zh-CN"/>
        </w:rPr>
        <w:t>中标通知书或</w:t>
      </w:r>
      <w:r>
        <w:rPr>
          <w:rFonts w:ascii="宋体" w:hAnsi="宋体" w:eastAsia="宋体" w:cs="宋体"/>
          <w:spacing w:val="9"/>
          <w:sz w:val="24"/>
          <w:szCs w:val="24"/>
        </w:rPr>
        <w:t>合同复</w:t>
      </w:r>
      <w:r>
        <w:rPr>
          <w:rFonts w:ascii="宋体" w:hAnsi="宋体" w:eastAsia="宋体" w:cs="宋体"/>
          <w:spacing w:val="8"/>
          <w:sz w:val="24"/>
          <w:szCs w:val="24"/>
        </w:rPr>
        <w:t>印件。</w:t>
      </w:r>
    </w:p>
    <w:p w14:paraId="1044B2C5">
      <w:pPr>
        <w:spacing w:line="362" w:lineRule="auto"/>
        <w:rPr>
          <w:rFonts w:ascii="宋体" w:hAnsi="宋体" w:eastAsia="宋体" w:cs="宋体"/>
          <w:sz w:val="20"/>
          <w:szCs w:val="20"/>
        </w:rPr>
        <w:sectPr>
          <w:footerReference r:id="rId30" w:type="default"/>
          <w:pgSz w:w="11906" w:h="16838"/>
          <w:pgMar w:top="1440" w:right="1800" w:bottom="1440" w:left="1800" w:header="0" w:footer="987" w:gutter="0"/>
          <w:pgNumType w:fmt="decimal"/>
          <w:cols w:space="720" w:num="1"/>
        </w:sectPr>
      </w:pPr>
    </w:p>
    <w:p w14:paraId="75C7F997">
      <w:pPr>
        <w:spacing w:before="98" w:line="219" w:lineRule="auto"/>
        <w:ind w:left="176"/>
        <w:rPr>
          <w:rFonts w:ascii="宋体" w:hAnsi="宋体" w:eastAsia="宋体" w:cs="宋体"/>
          <w:sz w:val="30"/>
          <w:szCs w:val="30"/>
        </w:rPr>
      </w:pPr>
      <w:r>
        <w:rPr>
          <w:rFonts w:ascii="宋体" w:hAnsi="宋体" w:eastAsia="宋体" w:cs="宋体"/>
          <w:b/>
          <w:bCs/>
          <w:spacing w:val="-4"/>
          <w:sz w:val="30"/>
          <w:szCs w:val="30"/>
        </w:rPr>
        <w:t>16.享受政府采购政策优惠的证明资料</w:t>
      </w:r>
    </w:p>
    <w:p w14:paraId="59BE1DEA">
      <w:pPr>
        <w:rPr>
          <w:b/>
          <w:bCs/>
          <w:sz w:val="32"/>
          <w:szCs w:val="32"/>
        </w:rPr>
      </w:pPr>
    </w:p>
    <w:p w14:paraId="56093B42">
      <w:pPr>
        <w:keepNext w:val="0"/>
        <w:keepLines w:val="0"/>
        <w:pageBreakBefore w:val="0"/>
        <w:widowControl/>
        <w:kinsoku w:val="0"/>
        <w:wordWrap/>
        <w:overflowPunct/>
        <w:topLinePunct w:val="0"/>
        <w:autoSpaceDE w:val="0"/>
        <w:autoSpaceDN w:val="0"/>
        <w:bidi w:val="0"/>
        <w:adjustRightInd w:val="0"/>
        <w:snapToGrid w:val="0"/>
        <w:spacing w:before="91" w:line="221" w:lineRule="auto"/>
        <w:jc w:val="center"/>
        <w:textAlignment w:val="baseline"/>
        <w:outlineLvl w:val="2"/>
        <w:rPr>
          <w:rFonts w:hint="eastAsia" w:ascii="宋体" w:hAnsi="宋体" w:eastAsia="宋体" w:cs="宋体"/>
          <w:b/>
          <w:bCs/>
          <w:spacing w:val="-5"/>
          <w:sz w:val="28"/>
          <w:szCs w:val="28"/>
          <w:lang w:eastAsia="zh-CN"/>
        </w:rPr>
      </w:pPr>
      <w:r>
        <w:rPr>
          <w:rFonts w:hint="eastAsia" w:ascii="宋体" w:hAnsi="宋体" w:eastAsia="宋体" w:cs="宋体"/>
          <w:b/>
          <w:bCs/>
          <w:spacing w:val="-5"/>
          <w:sz w:val="28"/>
          <w:szCs w:val="28"/>
          <w:lang w:eastAsia="zh-CN"/>
        </w:rPr>
        <w:t>中小企业声明函</w:t>
      </w:r>
    </w:p>
    <w:p w14:paraId="25A6CCED">
      <w:pPr>
        <w:jc w:val="center"/>
        <w:rPr>
          <w:rFonts w:hint="eastAsia"/>
          <w:b/>
          <w:bCs/>
          <w:sz w:val="32"/>
          <w:szCs w:val="32"/>
          <w:lang w:val="en-US" w:eastAsia="zh-CN"/>
        </w:rPr>
      </w:pPr>
    </w:p>
    <w:p w14:paraId="7B34C132">
      <w:pPr>
        <w:spacing w:line="360" w:lineRule="auto"/>
        <w:ind w:firstLine="480" w:firstLineChars="200"/>
        <w:rPr>
          <w:rFonts w:hint="eastAsia"/>
          <w:sz w:val="24"/>
          <w:szCs w:val="24"/>
          <w:lang w:val="en-US" w:eastAsia="zh-CN"/>
        </w:rPr>
      </w:pPr>
      <w:r>
        <w:rPr>
          <w:rFonts w:hint="eastAsia"/>
          <w:sz w:val="24"/>
          <w:szCs w:val="24"/>
          <w:lang w:val="en-US" w:eastAsia="zh-CN"/>
        </w:rPr>
        <w:t>本公司郑重声明，根据《政府采购促进中小企业发展管理办法》（财库）〔2020〕46号的规定，本公司参加（单位名称）的（项目名称）采购活动，货物全部由符合政策要求的中小企业制造。相关企业具体情况如下：</w:t>
      </w:r>
    </w:p>
    <w:p w14:paraId="1FCFF2A0">
      <w:pPr>
        <w:spacing w:line="360" w:lineRule="auto"/>
        <w:ind w:firstLine="480" w:firstLineChars="200"/>
        <w:rPr>
          <w:rFonts w:hint="eastAsia"/>
          <w:sz w:val="24"/>
          <w:szCs w:val="24"/>
          <w:lang w:val="en-US" w:eastAsia="zh-CN"/>
        </w:rPr>
      </w:pPr>
      <w:r>
        <w:rPr>
          <w:rFonts w:hint="eastAsia"/>
          <w:sz w:val="24"/>
          <w:szCs w:val="24"/>
          <w:lang w:val="en-US" w:eastAsia="zh-CN"/>
        </w:rPr>
        <w:t>1.</w:t>
      </w:r>
      <w:r>
        <w:rPr>
          <w:rFonts w:hint="eastAsia"/>
          <w:sz w:val="24"/>
          <w:szCs w:val="24"/>
          <w:u w:val="single"/>
          <w:lang w:val="en-US" w:eastAsia="zh-CN"/>
        </w:rPr>
        <w:t xml:space="preserve">（标的名称）  </w:t>
      </w:r>
      <w:r>
        <w:rPr>
          <w:rFonts w:hint="eastAsia"/>
          <w:sz w:val="24"/>
          <w:szCs w:val="24"/>
          <w:lang w:val="en-US" w:eastAsia="zh-CN"/>
        </w:rPr>
        <w:t>，属于</w:t>
      </w:r>
      <w:r>
        <w:rPr>
          <w:rFonts w:hint="eastAsia"/>
          <w:sz w:val="24"/>
          <w:szCs w:val="24"/>
          <w:u w:val="single"/>
          <w:lang w:val="en-US" w:eastAsia="zh-CN"/>
        </w:rPr>
        <w:t xml:space="preserve">  （采购文件中明确的所属行业）</w:t>
      </w:r>
      <w:r>
        <w:rPr>
          <w:rFonts w:hint="eastAsia"/>
          <w:sz w:val="24"/>
          <w:szCs w:val="24"/>
          <w:lang w:val="en-US" w:eastAsia="zh-CN"/>
        </w:rPr>
        <w:t>；承建（承接）企业为</w:t>
      </w:r>
      <w:r>
        <w:rPr>
          <w:rFonts w:hint="eastAsia"/>
          <w:sz w:val="24"/>
          <w:szCs w:val="24"/>
          <w:u w:val="single"/>
          <w:lang w:val="en-US" w:eastAsia="zh-CN"/>
        </w:rPr>
        <w:t xml:space="preserve">     （企业名称）</w:t>
      </w:r>
      <w:r>
        <w:rPr>
          <w:rFonts w:hint="eastAsia"/>
          <w:sz w:val="24"/>
          <w:szCs w:val="24"/>
          <w:lang w:val="en-US" w:eastAsia="zh-CN"/>
        </w:rPr>
        <w:t>，从业人员</w:t>
      </w:r>
      <w:r>
        <w:rPr>
          <w:rFonts w:hint="eastAsia"/>
          <w:sz w:val="24"/>
          <w:szCs w:val="24"/>
          <w:u w:val="single"/>
          <w:lang w:val="en-US" w:eastAsia="zh-CN"/>
        </w:rPr>
        <w:t xml:space="preserve">     </w:t>
      </w:r>
      <w:r>
        <w:rPr>
          <w:rFonts w:hint="eastAsia"/>
          <w:sz w:val="24"/>
          <w:szCs w:val="24"/>
          <w:lang w:val="en-US" w:eastAsia="zh-CN"/>
        </w:rPr>
        <w:t>人，营业收入为</w:t>
      </w:r>
      <w:r>
        <w:rPr>
          <w:rFonts w:hint="eastAsia"/>
          <w:sz w:val="24"/>
          <w:szCs w:val="24"/>
          <w:u w:val="single"/>
          <w:lang w:val="en-US" w:eastAsia="zh-CN"/>
        </w:rPr>
        <w:t xml:space="preserve">      </w:t>
      </w:r>
      <w:r>
        <w:rPr>
          <w:rFonts w:hint="eastAsia"/>
          <w:sz w:val="24"/>
          <w:szCs w:val="24"/>
          <w:lang w:val="en-US" w:eastAsia="zh-CN"/>
        </w:rPr>
        <w:t>万元，资产总额为</w:t>
      </w:r>
      <w:r>
        <w:rPr>
          <w:rFonts w:hint="eastAsia"/>
          <w:sz w:val="24"/>
          <w:szCs w:val="24"/>
          <w:u w:val="single"/>
          <w:lang w:val="en-US" w:eastAsia="zh-CN"/>
        </w:rPr>
        <w:t xml:space="preserve">     </w:t>
      </w:r>
      <w:r>
        <w:rPr>
          <w:rFonts w:hint="eastAsia"/>
          <w:sz w:val="24"/>
          <w:szCs w:val="24"/>
          <w:lang w:val="en-US" w:eastAsia="zh-CN"/>
        </w:rPr>
        <w:t>万元，属于</w:t>
      </w:r>
      <w:r>
        <w:rPr>
          <w:rFonts w:hint="eastAsia"/>
          <w:sz w:val="24"/>
          <w:szCs w:val="24"/>
          <w:u w:val="single"/>
          <w:lang w:val="en-US" w:eastAsia="zh-CN"/>
        </w:rPr>
        <w:t xml:space="preserve">      </w:t>
      </w:r>
      <w:r>
        <w:rPr>
          <w:rFonts w:hint="eastAsia"/>
          <w:sz w:val="24"/>
          <w:szCs w:val="24"/>
          <w:lang w:val="en-US" w:eastAsia="zh-CN"/>
        </w:rPr>
        <w:t>（中型企业、小型企业、微型企业）；</w:t>
      </w:r>
    </w:p>
    <w:p w14:paraId="0B7CB6D1">
      <w:pPr>
        <w:spacing w:line="360" w:lineRule="auto"/>
        <w:ind w:firstLine="480" w:firstLineChars="200"/>
        <w:rPr>
          <w:rFonts w:hint="eastAsia"/>
          <w:sz w:val="24"/>
          <w:szCs w:val="24"/>
          <w:lang w:val="en-US" w:eastAsia="zh-CN"/>
        </w:rPr>
      </w:pPr>
      <w:r>
        <w:rPr>
          <w:rFonts w:hint="eastAsia"/>
          <w:sz w:val="24"/>
          <w:szCs w:val="24"/>
          <w:lang w:val="en-US" w:eastAsia="zh-CN"/>
        </w:rPr>
        <w:t>2.</w:t>
      </w:r>
      <w:r>
        <w:rPr>
          <w:rFonts w:hint="eastAsia"/>
          <w:sz w:val="24"/>
          <w:szCs w:val="24"/>
          <w:u w:val="single"/>
          <w:lang w:val="en-US" w:eastAsia="zh-CN"/>
        </w:rPr>
        <w:t xml:space="preserve">（标的名称） </w:t>
      </w:r>
      <w:r>
        <w:rPr>
          <w:rFonts w:hint="eastAsia"/>
          <w:sz w:val="24"/>
          <w:szCs w:val="24"/>
          <w:lang w:val="en-US" w:eastAsia="zh-CN"/>
        </w:rPr>
        <w:t xml:space="preserve">，属于  </w:t>
      </w:r>
      <w:r>
        <w:rPr>
          <w:rFonts w:hint="eastAsia"/>
          <w:sz w:val="24"/>
          <w:szCs w:val="24"/>
          <w:u w:val="single"/>
          <w:lang w:val="en-US" w:eastAsia="zh-CN"/>
        </w:rPr>
        <w:t>（采购文件中明确的所属行业）</w:t>
      </w:r>
      <w:r>
        <w:rPr>
          <w:rFonts w:hint="eastAsia"/>
          <w:sz w:val="24"/>
          <w:szCs w:val="24"/>
          <w:lang w:val="en-US" w:eastAsia="zh-CN"/>
        </w:rPr>
        <w:t>；承建（承接）企 业为</w:t>
      </w:r>
      <w:r>
        <w:rPr>
          <w:rFonts w:hint="eastAsia"/>
          <w:sz w:val="24"/>
          <w:szCs w:val="24"/>
          <w:u w:val="single"/>
          <w:lang w:val="en-US" w:eastAsia="zh-CN"/>
        </w:rPr>
        <w:t xml:space="preserve">    （企业名称）</w:t>
      </w:r>
      <w:r>
        <w:rPr>
          <w:rFonts w:hint="eastAsia"/>
          <w:sz w:val="24"/>
          <w:szCs w:val="24"/>
          <w:lang w:val="en-US" w:eastAsia="zh-CN"/>
        </w:rPr>
        <w:t>，从业人员</w:t>
      </w:r>
      <w:r>
        <w:rPr>
          <w:rFonts w:hint="eastAsia"/>
          <w:sz w:val="24"/>
          <w:szCs w:val="24"/>
          <w:u w:val="single"/>
          <w:lang w:val="en-US" w:eastAsia="zh-CN"/>
        </w:rPr>
        <w:t xml:space="preserve">      </w:t>
      </w:r>
      <w:r>
        <w:rPr>
          <w:rFonts w:hint="eastAsia"/>
          <w:sz w:val="24"/>
          <w:szCs w:val="24"/>
          <w:lang w:val="en-US" w:eastAsia="zh-CN"/>
        </w:rPr>
        <w:t>人，营业收入为</w:t>
      </w:r>
      <w:r>
        <w:rPr>
          <w:rFonts w:hint="eastAsia"/>
          <w:sz w:val="24"/>
          <w:szCs w:val="24"/>
          <w:u w:val="single"/>
          <w:lang w:val="en-US" w:eastAsia="zh-CN"/>
        </w:rPr>
        <w:t xml:space="preserve">     </w:t>
      </w:r>
      <w:r>
        <w:rPr>
          <w:rFonts w:hint="eastAsia"/>
          <w:sz w:val="24"/>
          <w:szCs w:val="24"/>
          <w:lang w:val="en-US" w:eastAsia="zh-CN"/>
        </w:rPr>
        <w:t>万元，资产总额为</w:t>
      </w:r>
      <w:r>
        <w:rPr>
          <w:rFonts w:hint="eastAsia"/>
          <w:sz w:val="24"/>
          <w:szCs w:val="24"/>
          <w:u w:val="single"/>
          <w:lang w:val="en-US" w:eastAsia="zh-CN"/>
        </w:rPr>
        <w:t xml:space="preserve">     </w:t>
      </w:r>
      <w:r>
        <w:rPr>
          <w:rFonts w:hint="eastAsia"/>
          <w:sz w:val="24"/>
          <w:szCs w:val="24"/>
          <w:lang w:val="en-US" w:eastAsia="zh-CN"/>
        </w:rPr>
        <w:t>万元，属于</w:t>
      </w:r>
      <w:r>
        <w:rPr>
          <w:rFonts w:hint="eastAsia"/>
          <w:sz w:val="24"/>
          <w:szCs w:val="24"/>
          <w:u w:val="single"/>
          <w:lang w:val="en-US" w:eastAsia="zh-CN"/>
        </w:rPr>
        <w:t xml:space="preserve">       </w:t>
      </w:r>
      <w:r>
        <w:rPr>
          <w:rFonts w:hint="eastAsia"/>
          <w:sz w:val="24"/>
          <w:szCs w:val="24"/>
          <w:lang w:val="en-US" w:eastAsia="zh-CN"/>
        </w:rPr>
        <w:t>（中型企业、小型企业、微型企业）；</w:t>
      </w:r>
    </w:p>
    <w:p w14:paraId="481B5E5E">
      <w:pPr>
        <w:pStyle w:val="4"/>
        <w:spacing w:before="274" w:line="378" w:lineRule="exact"/>
        <w:ind w:left="496"/>
        <w:rPr>
          <w:sz w:val="24"/>
          <w:szCs w:val="24"/>
        </w:rPr>
      </w:pPr>
      <w:r>
        <w:rPr>
          <w:spacing w:val="-13"/>
          <w:position w:val="3"/>
          <w:sz w:val="24"/>
          <w:szCs w:val="24"/>
        </w:rPr>
        <w:t>……</w:t>
      </w:r>
    </w:p>
    <w:p w14:paraId="00E347B8">
      <w:pPr>
        <w:spacing w:line="360" w:lineRule="auto"/>
        <w:ind w:firstLine="480" w:firstLineChars="200"/>
        <w:rPr>
          <w:rFonts w:hint="eastAsia"/>
          <w:sz w:val="24"/>
          <w:szCs w:val="24"/>
          <w:lang w:val="en-US" w:eastAsia="zh-CN"/>
        </w:rPr>
      </w:pPr>
      <w:r>
        <w:rPr>
          <w:rFonts w:hint="eastAsia"/>
          <w:sz w:val="24"/>
          <w:szCs w:val="24"/>
          <w:lang w:val="en-US" w:eastAsia="zh-CN"/>
        </w:rPr>
        <w:t>以上企业，不属于大企业的分支机构，不存在控股股东为大企业的情形，也不存在与大企业的负责人为同一人的情形。</w:t>
      </w:r>
    </w:p>
    <w:p w14:paraId="1C57A304">
      <w:pPr>
        <w:spacing w:line="360" w:lineRule="auto"/>
        <w:ind w:firstLine="480" w:firstLineChars="200"/>
        <w:rPr>
          <w:rFonts w:hint="eastAsia"/>
          <w:sz w:val="24"/>
          <w:szCs w:val="24"/>
          <w:lang w:val="en-US" w:eastAsia="zh-CN"/>
        </w:rPr>
      </w:pPr>
      <w:r>
        <w:rPr>
          <w:rFonts w:hint="eastAsia"/>
          <w:sz w:val="24"/>
          <w:szCs w:val="24"/>
          <w:lang w:val="en-US" w:eastAsia="zh-CN"/>
        </w:rPr>
        <w:t>本企业对上述申明内容的真实性负责。如有虚假，将依法承担相应责任。</w:t>
      </w:r>
    </w:p>
    <w:p w14:paraId="02EEEA4A">
      <w:pPr>
        <w:spacing w:line="360" w:lineRule="auto"/>
        <w:rPr>
          <w:rFonts w:hint="eastAsia"/>
          <w:sz w:val="24"/>
          <w:szCs w:val="24"/>
          <w:lang w:val="en-US" w:eastAsia="zh-CN"/>
        </w:rPr>
      </w:pPr>
      <w:r>
        <w:rPr>
          <w:rFonts w:hint="eastAsia"/>
          <w:sz w:val="24"/>
          <w:szCs w:val="24"/>
          <w:lang w:val="en-US" w:eastAsia="zh-CN"/>
        </w:rPr>
        <w:t>注：1、成交供应商享受中小企业扶持政策的，将随成交结果公示信息一同公告成交供应商的《中小企业声明函》。</w:t>
      </w:r>
    </w:p>
    <w:p w14:paraId="0589B297">
      <w:pPr>
        <w:spacing w:line="360" w:lineRule="auto"/>
        <w:rPr>
          <w:rFonts w:hint="default"/>
          <w:sz w:val="24"/>
          <w:szCs w:val="24"/>
          <w:lang w:val="en-US" w:eastAsia="zh-CN"/>
        </w:rPr>
      </w:pPr>
      <w:r>
        <w:rPr>
          <w:rFonts w:hint="eastAsia"/>
          <w:sz w:val="24"/>
          <w:szCs w:val="24"/>
          <w:lang w:val="en-US" w:eastAsia="zh-CN"/>
        </w:rPr>
        <w:t>2、从业人员、营业收入、资产总额填报上一年度数据，无上一年度数据的新成立企业可不填报。</w:t>
      </w:r>
    </w:p>
    <w:p w14:paraId="624891F0">
      <w:pPr>
        <w:spacing w:line="360" w:lineRule="auto"/>
        <w:rPr>
          <w:rFonts w:hint="eastAsia"/>
          <w:sz w:val="24"/>
          <w:szCs w:val="24"/>
          <w:lang w:val="en-US" w:eastAsia="zh-CN"/>
        </w:rPr>
      </w:pPr>
      <w:r>
        <w:rPr>
          <w:rFonts w:hint="eastAsia"/>
          <w:sz w:val="24"/>
          <w:szCs w:val="24"/>
          <w:lang w:val="en-US" w:eastAsia="zh-CN"/>
        </w:rPr>
        <w:t xml:space="preserve">                 </w:t>
      </w:r>
    </w:p>
    <w:p w14:paraId="1B830FEB">
      <w:pPr>
        <w:spacing w:line="360" w:lineRule="auto"/>
        <w:jc w:val="right"/>
        <w:rPr>
          <w:rFonts w:hint="eastAsia"/>
          <w:sz w:val="24"/>
          <w:szCs w:val="24"/>
          <w:lang w:val="en-US" w:eastAsia="zh-CN"/>
        </w:rPr>
      </w:pPr>
    </w:p>
    <w:p w14:paraId="15073FC3">
      <w:pPr>
        <w:spacing w:line="360" w:lineRule="auto"/>
        <w:jc w:val="right"/>
        <w:rPr>
          <w:rFonts w:hint="default"/>
          <w:sz w:val="24"/>
          <w:szCs w:val="24"/>
          <w:lang w:val="en-US" w:eastAsia="zh-CN"/>
        </w:rPr>
      </w:pPr>
      <w:r>
        <w:rPr>
          <w:rFonts w:hint="eastAsia"/>
          <w:sz w:val="24"/>
          <w:szCs w:val="24"/>
          <w:lang w:val="en-US" w:eastAsia="zh-CN"/>
        </w:rPr>
        <w:t xml:space="preserve">   投标单位：</w:t>
      </w:r>
      <w:r>
        <w:rPr>
          <w:rFonts w:hint="eastAsia"/>
          <w:sz w:val="24"/>
          <w:szCs w:val="24"/>
          <w:u w:val="single"/>
          <w:lang w:val="en-US" w:eastAsia="zh-CN"/>
        </w:rPr>
        <w:t xml:space="preserve">                       </w:t>
      </w:r>
      <w:r>
        <w:rPr>
          <w:rFonts w:hint="eastAsia"/>
          <w:sz w:val="24"/>
          <w:szCs w:val="24"/>
          <w:lang w:val="en-US" w:eastAsia="zh-CN"/>
        </w:rPr>
        <w:t>（公章）</w:t>
      </w:r>
    </w:p>
    <w:p w14:paraId="5747939D">
      <w:pPr>
        <w:spacing w:line="360" w:lineRule="auto"/>
        <w:jc w:val="right"/>
        <w:rPr>
          <w:rFonts w:hint="eastAsia"/>
          <w:sz w:val="24"/>
          <w:szCs w:val="24"/>
          <w:lang w:val="en-US" w:eastAsia="zh-CN"/>
        </w:rPr>
      </w:pPr>
    </w:p>
    <w:p w14:paraId="79571322">
      <w:pPr>
        <w:spacing w:line="360" w:lineRule="auto"/>
        <w:jc w:val="right"/>
        <w:rPr>
          <w:rFonts w:hint="eastAsia"/>
          <w:sz w:val="24"/>
          <w:szCs w:val="24"/>
          <w:lang w:val="en-US" w:eastAsia="zh-CN"/>
        </w:rPr>
      </w:pPr>
      <w:r>
        <w:rPr>
          <w:rFonts w:hint="eastAsia"/>
          <w:sz w:val="24"/>
          <w:szCs w:val="24"/>
          <w:lang w:val="en-US" w:eastAsia="zh-CN"/>
        </w:rPr>
        <w:t xml:space="preserve">                         法定代表人或委托代理人：</w:t>
      </w:r>
      <w:r>
        <w:rPr>
          <w:rFonts w:hint="eastAsia"/>
          <w:sz w:val="24"/>
          <w:szCs w:val="24"/>
          <w:u w:val="single"/>
          <w:lang w:val="en-US" w:eastAsia="zh-CN"/>
        </w:rPr>
        <w:t xml:space="preserve">       </w:t>
      </w:r>
      <w:r>
        <w:rPr>
          <w:rFonts w:hint="eastAsia"/>
          <w:sz w:val="24"/>
          <w:szCs w:val="24"/>
          <w:lang w:val="en-US" w:eastAsia="zh-CN"/>
        </w:rPr>
        <w:t>（签字或盖章）</w:t>
      </w:r>
    </w:p>
    <w:p w14:paraId="650F201F">
      <w:pPr>
        <w:spacing w:line="360" w:lineRule="auto"/>
        <w:jc w:val="right"/>
        <w:rPr>
          <w:rFonts w:hint="eastAsia"/>
          <w:sz w:val="24"/>
          <w:szCs w:val="24"/>
          <w:lang w:val="en-US" w:eastAsia="zh-CN"/>
        </w:rPr>
      </w:pPr>
    </w:p>
    <w:p w14:paraId="2CF7A45D">
      <w:pPr>
        <w:spacing w:line="360" w:lineRule="auto"/>
        <w:jc w:val="right"/>
        <w:rPr>
          <w:rFonts w:hint="eastAsia"/>
          <w:sz w:val="24"/>
          <w:szCs w:val="24"/>
          <w:lang w:val="en-US" w:eastAsia="zh-CN"/>
        </w:rPr>
      </w:pPr>
      <w:r>
        <w:rPr>
          <w:rFonts w:hint="eastAsia"/>
          <w:sz w:val="24"/>
          <w:szCs w:val="24"/>
          <w:lang w:val="en-US" w:eastAsia="zh-CN"/>
        </w:rPr>
        <w:t xml:space="preserve">                       </w:t>
      </w:r>
      <w:r>
        <w:rPr>
          <w:rFonts w:hint="eastAsia"/>
          <w:sz w:val="24"/>
          <w:szCs w:val="24"/>
          <w:u w:val="single"/>
          <w:lang w:val="en-US" w:eastAsia="zh-CN"/>
        </w:rPr>
        <w:t xml:space="preserve">             </w:t>
      </w:r>
      <w:r>
        <w:rPr>
          <w:rFonts w:hint="eastAsia"/>
          <w:sz w:val="24"/>
          <w:szCs w:val="24"/>
          <w:lang w:val="en-US" w:eastAsia="zh-CN"/>
        </w:rPr>
        <w:t>年</w:t>
      </w:r>
      <w:r>
        <w:rPr>
          <w:rFonts w:hint="eastAsia"/>
          <w:sz w:val="24"/>
          <w:szCs w:val="24"/>
          <w:u w:val="single"/>
          <w:lang w:val="en-US" w:eastAsia="zh-CN"/>
        </w:rPr>
        <w:t xml:space="preserve">   </w:t>
      </w:r>
      <w:r>
        <w:rPr>
          <w:rFonts w:hint="eastAsia"/>
          <w:sz w:val="24"/>
          <w:szCs w:val="24"/>
          <w:lang w:val="en-US" w:eastAsia="zh-CN"/>
        </w:rPr>
        <w:t>月</w:t>
      </w:r>
      <w:r>
        <w:rPr>
          <w:rFonts w:hint="eastAsia"/>
          <w:sz w:val="24"/>
          <w:szCs w:val="24"/>
          <w:u w:val="single"/>
          <w:lang w:val="en-US" w:eastAsia="zh-CN"/>
        </w:rPr>
        <w:t xml:space="preserve">   </w:t>
      </w:r>
      <w:r>
        <w:rPr>
          <w:rFonts w:hint="eastAsia"/>
          <w:sz w:val="24"/>
          <w:szCs w:val="24"/>
          <w:lang w:val="en-US" w:eastAsia="zh-CN"/>
        </w:rPr>
        <w:t>日</w:t>
      </w:r>
    </w:p>
    <w:p w14:paraId="18F0CB12">
      <w:pPr>
        <w:pStyle w:val="4"/>
        <w:spacing w:line="267" w:lineRule="auto"/>
      </w:pPr>
    </w:p>
    <w:p w14:paraId="25FABDC2">
      <w:pPr>
        <w:rPr>
          <w:rFonts w:hint="eastAsia" w:ascii="宋体" w:hAnsi="宋体" w:eastAsia="宋体" w:cs="宋体"/>
          <w:b/>
          <w:bCs/>
          <w:spacing w:val="-5"/>
          <w:sz w:val="28"/>
          <w:szCs w:val="28"/>
          <w:lang w:eastAsia="zh-CN"/>
        </w:rPr>
      </w:pPr>
      <w:r>
        <w:rPr>
          <w:rFonts w:hint="eastAsia" w:ascii="宋体" w:hAnsi="宋体" w:eastAsia="宋体" w:cs="宋体"/>
          <w:b/>
          <w:bCs/>
          <w:spacing w:val="-5"/>
          <w:sz w:val="28"/>
          <w:szCs w:val="28"/>
          <w:lang w:eastAsia="zh-CN"/>
        </w:rPr>
        <w:br w:type="page"/>
      </w:r>
    </w:p>
    <w:p w14:paraId="43712561">
      <w:pPr>
        <w:spacing w:before="91" w:line="220" w:lineRule="auto"/>
        <w:ind w:left="2963" w:leftChars="0" w:hanging="2963" w:hangingChars="1093"/>
        <w:jc w:val="center"/>
        <w:outlineLvl w:val="2"/>
        <w:rPr>
          <w:rFonts w:ascii="宋体" w:hAnsi="宋体" w:eastAsia="宋体" w:cs="宋体"/>
          <w:sz w:val="28"/>
          <w:szCs w:val="28"/>
        </w:rPr>
      </w:pPr>
      <w:r>
        <w:rPr>
          <w:rFonts w:hint="eastAsia" w:ascii="宋体" w:hAnsi="宋体" w:eastAsia="宋体" w:cs="宋体"/>
          <w:b/>
          <w:bCs/>
          <w:spacing w:val="-5"/>
          <w:sz w:val="28"/>
          <w:szCs w:val="28"/>
          <w:lang w:eastAsia="zh-CN"/>
        </w:rPr>
        <w:t>残疾人福利性单位声明函</w:t>
      </w:r>
    </w:p>
    <w:p w14:paraId="23ECA117">
      <w:pPr>
        <w:pStyle w:val="4"/>
        <w:spacing w:line="262" w:lineRule="auto"/>
      </w:pPr>
    </w:p>
    <w:p w14:paraId="62F07D7F">
      <w:pPr>
        <w:pStyle w:val="4"/>
        <w:spacing w:line="263" w:lineRule="auto"/>
      </w:pPr>
    </w:p>
    <w:p w14:paraId="44029F2E">
      <w:pPr>
        <w:spacing w:before="65" w:line="362" w:lineRule="auto"/>
        <w:ind w:left="150" w:leftChars="0" w:right="139" w:rightChars="0" w:hanging="150" w:firstLineChars="0"/>
        <w:jc w:val="center"/>
        <w:rPr>
          <w:rFonts w:ascii="宋体" w:hAnsi="宋体" w:eastAsia="宋体" w:cs="宋体"/>
          <w:spacing w:val="8"/>
          <w:sz w:val="24"/>
          <w:szCs w:val="24"/>
        </w:rPr>
      </w:pPr>
      <w:r>
        <w:rPr>
          <w:rFonts w:ascii="宋体" w:hAnsi="宋体" w:eastAsia="宋体" w:cs="宋体"/>
          <w:b/>
          <w:bCs/>
          <w:spacing w:val="5"/>
          <w:sz w:val="24"/>
          <w:szCs w:val="24"/>
        </w:rPr>
        <w:t>(不属于残疾人福利性单位的无需写)</w:t>
      </w:r>
    </w:p>
    <w:p w14:paraId="7A0FD3E0">
      <w:pPr>
        <w:spacing w:before="65" w:line="362" w:lineRule="auto"/>
        <w:ind w:left="150" w:leftChars="0" w:right="139" w:rightChars="0" w:hanging="150" w:firstLineChars="0"/>
        <w:jc w:val="both"/>
        <w:rPr>
          <w:rFonts w:hint="eastAsia" w:ascii="宋体" w:hAnsi="宋体" w:eastAsia="宋体" w:cs="宋体"/>
          <w:sz w:val="24"/>
          <w:szCs w:val="24"/>
          <w:lang w:eastAsia="zh-CN"/>
        </w:rPr>
      </w:pPr>
      <w:r>
        <w:rPr>
          <w:rFonts w:ascii="宋体" w:hAnsi="宋体" w:eastAsia="宋体" w:cs="宋体"/>
          <w:b/>
          <w:bCs/>
          <w:spacing w:val="8"/>
          <w:sz w:val="24"/>
          <w:szCs w:val="24"/>
        </w:rPr>
        <w:t>致：</w:t>
      </w:r>
      <w:r>
        <w:rPr>
          <w:rFonts w:hint="eastAsia" w:ascii="宋体" w:hAnsi="宋体" w:eastAsia="宋体" w:cs="宋体"/>
          <w:b/>
          <w:bCs/>
          <w:spacing w:val="8"/>
          <w:sz w:val="24"/>
          <w:szCs w:val="24"/>
          <w:lang w:eastAsia="zh-CN"/>
        </w:rPr>
        <w:t>青海成韵项目管理咨询有限公司</w:t>
      </w:r>
    </w:p>
    <w:p w14:paraId="602CA61D">
      <w:pPr>
        <w:pStyle w:val="4"/>
        <w:spacing w:line="326" w:lineRule="auto"/>
        <w:rPr>
          <w:sz w:val="24"/>
          <w:szCs w:val="24"/>
        </w:rPr>
      </w:pPr>
    </w:p>
    <w:p w14:paraId="34B97772">
      <w:pPr>
        <w:spacing w:before="65" w:line="371" w:lineRule="auto"/>
        <w:ind w:left="151" w:firstLine="420"/>
        <w:rPr>
          <w:rFonts w:ascii="宋体" w:hAnsi="宋体" w:eastAsia="宋体" w:cs="宋体"/>
          <w:sz w:val="24"/>
          <w:szCs w:val="24"/>
        </w:rPr>
      </w:pPr>
      <w:r>
        <w:rPr>
          <w:rFonts w:ascii="宋体" w:hAnsi="宋体" w:eastAsia="宋体" w:cs="宋体"/>
          <w:spacing w:val="10"/>
          <w:sz w:val="24"/>
          <w:szCs w:val="24"/>
        </w:rPr>
        <w:t>本单位郑重声明，根据《财政部、民政部、中国残疾人联合会关于</w:t>
      </w:r>
      <w:r>
        <w:rPr>
          <w:rFonts w:ascii="宋体" w:hAnsi="宋体" w:eastAsia="宋体" w:cs="宋体"/>
          <w:spacing w:val="9"/>
          <w:sz w:val="24"/>
          <w:szCs w:val="24"/>
        </w:rPr>
        <w:t>促进残疾人就业政府采购政策的通知》（财库〔2017〕141号）的规定，本单位为符合条件的残疾人福利性单位，本单位在</w:t>
      </w:r>
      <w:r>
        <w:rPr>
          <w:rFonts w:ascii="宋体" w:hAnsi="宋体" w:eastAsia="宋体" w:cs="宋体"/>
          <w:spacing w:val="8"/>
          <w:sz w:val="24"/>
          <w:szCs w:val="24"/>
        </w:rPr>
        <w:t>职职</w:t>
      </w:r>
      <w:r>
        <w:rPr>
          <w:rFonts w:ascii="宋体" w:hAnsi="宋体" w:eastAsia="宋体" w:cs="宋体"/>
          <w:sz w:val="24"/>
          <w:szCs w:val="24"/>
        </w:rPr>
        <w:t xml:space="preserve"> </w:t>
      </w:r>
      <w:r>
        <w:rPr>
          <w:rFonts w:ascii="宋体" w:hAnsi="宋体" w:eastAsia="宋体" w:cs="宋体"/>
          <w:spacing w:val="8"/>
          <w:sz w:val="24"/>
          <w:szCs w:val="24"/>
        </w:rPr>
        <w:t>工人数为</w:t>
      </w:r>
      <w:r>
        <w:rPr>
          <w:rFonts w:ascii="宋体" w:hAnsi="宋体" w:eastAsia="宋体" w:cs="宋体"/>
          <w:spacing w:val="-98"/>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84"/>
          <w:sz w:val="24"/>
          <w:szCs w:val="24"/>
        </w:rPr>
        <w:t xml:space="preserve"> </w:t>
      </w:r>
      <w:r>
        <w:rPr>
          <w:rFonts w:ascii="宋体" w:hAnsi="宋体" w:eastAsia="宋体" w:cs="宋体"/>
          <w:spacing w:val="8"/>
          <w:sz w:val="24"/>
          <w:szCs w:val="24"/>
        </w:rPr>
        <w:t>人，安置的残疾人人数</w:t>
      </w:r>
      <w:r>
        <w:rPr>
          <w:rFonts w:ascii="宋体" w:hAnsi="宋体" w:eastAsia="宋体" w:cs="宋体"/>
          <w:spacing w:val="-98"/>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8"/>
          <w:sz w:val="24"/>
          <w:szCs w:val="24"/>
        </w:rPr>
        <w:t>人。且本单位参加</w:t>
      </w:r>
      <w:r>
        <w:rPr>
          <w:rFonts w:ascii="宋体" w:hAnsi="宋体" w:eastAsia="宋体" w:cs="宋体"/>
          <w:spacing w:val="-99"/>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8"/>
          <w:sz w:val="24"/>
          <w:szCs w:val="24"/>
        </w:rPr>
        <w:t>单位的</w:t>
      </w:r>
      <w:r>
        <w:rPr>
          <w:rFonts w:ascii="宋体" w:hAnsi="宋体" w:eastAsia="宋体" w:cs="宋体"/>
          <w:spacing w:val="-98"/>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8"/>
          <w:sz w:val="24"/>
          <w:szCs w:val="24"/>
        </w:rPr>
        <w:t>项目采购活</w:t>
      </w:r>
      <w:r>
        <w:rPr>
          <w:rFonts w:ascii="宋体" w:hAnsi="宋体" w:eastAsia="宋体" w:cs="宋体"/>
          <w:sz w:val="24"/>
          <w:szCs w:val="24"/>
        </w:rPr>
        <w:t xml:space="preserve">  </w:t>
      </w:r>
      <w:r>
        <w:rPr>
          <w:rFonts w:ascii="宋体" w:hAnsi="宋体" w:eastAsia="宋体" w:cs="宋体"/>
          <w:spacing w:val="9"/>
          <w:sz w:val="24"/>
          <w:szCs w:val="24"/>
        </w:rPr>
        <w:t>动提供本单位制造的货物（由本单位承担工程/提供服务</w:t>
      </w:r>
      <w:r>
        <w:rPr>
          <w:rFonts w:ascii="宋体" w:hAnsi="宋体" w:eastAsia="宋体" w:cs="宋体"/>
          <w:spacing w:val="23"/>
          <w:sz w:val="24"/>
          <w:szCs w:val="24"/>
        </w:rPr>
        <w:t>），</w:t>
      </w:r>
      <w:r>
        <w:rPr>
          <w:rFonts w:ascii="宋体" w:hAnsi="宋体" w:eastAsia="宋体" w:cs="宋体"/>
          <w:spacing w:val="9"/>
          <w:sz w:val="24"/>
          <w:szCs w:val="24"/>
        </w:rPr>
        <w:t>或者提供其他残疾人福利性单位制造的</w:t>
      </w:r>
      <w:r>
        <w:rPr>
          <w:rFonts w:ascii="宋体" w:hAnsi="宋体" w:eastAsia="宋体" w:cs="宋体"/>
          <w:sz w:val="24"/>
          <w:szCs w:val="24"/>
        </w:rPr>
        <w:t xml:space="preserve"> </w:t>
      </w:r>
      <w:r>
        <w:rPr>
          <w:rFonts w:ascii="宋体" w:hAnsi="宋体" w:eastAsia="宋体" w:cs="宋体"/>
          <w:spacing w:val="9"/>
          <w:sz w:val="24"/>
          <w:szCs w:val="24"/>
        </w:rPr>
        <w:t>货物（不包括使用非残疾人福利性单位注册</w:t>
      </w:r>
      <w:r>
        <w:rPr>
          <w:rFonts w:ascii="宋体" w:hAnsi="宋体" w:eastAsia="宋体" w:cs="宋体"/>
          <w:spacing w:val="8"/>
          <w:sz w:val="24"/>
          <w:szCs w:val="24"/>
        </w:rPr>
        <w:t>商标的货物）。</w:t>
      </w:r>
    </w:p>
    <w:p w14:paraId="59A593E1">
      <w:pPr>
        <w:spacing w:before="31" w:line="227" w:lineRule="auto"/>
        <w:ind w:left="571"/>
        <w:rPr>
          <w:rFonts w:ascii="宋体" w:hAnsi="宋体" w:eastAsia="宋体" w:cs="宋体"/>
          <w:sz w:val="24"/>
          <w:szCs w:val="24"/>
        </w:rPr>
      </w:pPr>
      <w:r>
        <w:rPr>
          <w:rFonts w:ascii="宋体" w:hAnsi="宋体" w:eastAsia="宋体" w:cs="宋体"/>
          <w:spacing w:val="9"/>
          <w:sz w:val="24"/>
          <w:szCs w:val="24"/>
        </w:rPr>
        <w:t>本单位对上述声明的真实性负责。如有虚假，将依法承担相应责任。</w:t>
      </w:r>
    </w:p>
    <w:p w14:paraId="713C1D56">
      <w:pPr>
        <w:pStyle w:val="4"/>
        <w:spacing w:line="249" w:lineRule="auto"/>
        <w:rPr>
          <w:sz w:val="24"/>
          <w:szCs w:val="24"/>
        </w:rPr>
      </w:pPr>
    </w:p>
    <w:p w14:paraId="414C94AC">
      <w:pPr>
        <w:pStyle w:val="4"/>
        <w:spacing w:line="249" w:lineRule="auto"/>
      </w:pPr>
    </w:p>
    <w:p w14:paraId="5F2347CF">
      <w:pPr>
        <w:pStyle w:val="4"/>
        <w:spacing w:line="249" w:lineRule="auto"/>
      </w:pPr>
    </w:p>
    <w:p w14:paraId="3E9522C8">
      <w:pPr>
        <w:pStyle w:val="4"/>
        <w:spacing w:line="249" w:lineRule="auto"/>
      </w:pPr>
    </w:p>
    <w:p w14:paraId="4FA49189">
      <w:pPr>
        <w:pStyle w:val="4"/>
        <w:spacing w:line="249" w:lineRule="auto"/>
      </w:pPr>
    </w:p>
    <w:p w14:paraId="44599C1F">
      <w:pPr>
        <w:pStyle w:val="4"/>
        <w:spacing w:line="249" w:lineRule="auto"/>
      </w:pPr>
    </w:p>
    <w:p w14:paraId="0E6E90A6">
      <w:pPr>
        <w:pStyle w:val="4"/>
        <w:spacing w:line="249" w:lineRule="auto"/>
      </w:pPr>
    </w:p>
    <w:p w14:paraId="4A6E8BC1">
      <w:pPr>
        <w:pStyle w:val="4"/>
        <w:spacing w:line="249" w:lineRule="auto"/>
      </w:pPr>
    </w:p>
    <w:p w14:paraId="537F137E">
      <w:pPr>
        <w:pStyle w:val="4"/>
        <w:spacing w:line="249" w:lineRule="auto"/>
      </w:pPr>
    </w:p>
    <w:p w14:paraId="42188D9D">
      <w:pPr>
        <w:pStyle w:val="4"/>
        <w:spacing w:line="249" w:lineRule="auto"/>
      </w:pPr>
    </w:p>
    <w:p w14:paraId="709B7D8E">
      <w:pPr>
        <w:pStyle w:val="4"/>
        <w:spacing w:line="249" w:lineRule="auto"/>
      </w:pPr>
    </w:p>
    <w:p w14:paraId="612F891B">
      <w:pPr>
        <w:pStyle w:val="4"/>
        <w:spacing w:line="249" w:lineRule="auto"/>
      </w:pPr>
    </w:p>
    <w:p w14:paraId="0682440F">
      <w:pPr>
        <w:pStyle w:val="4"/>
        <w:spacing w:line="249" w:lineRule="auto"/>
      </w:pPr>
    </w:p>
    <w:p w14:paraId="4B50B9C7">
      <w:pPr>
        <w:pStyle w:val="4"/>
        <w:spacing w:line="249" w:lineRule="auto"/>
      </w:pPr>
    </w:p>
    <w:p w14:paraId="36089A58">
      <w:pPr>
        <w:pStyle w:val="4"/>
        <w:spacing w:line="249" w:lineRule="auto"/>
      </w:pPr>
    </w:p>
    <w:p w14:paraId="7E70D955">
      <w:pPr>
        <w:pStyle w:val="4"/>
        <w:spacing w:line="249" w:lineRule="auto"/>
      </w:pPr>
    </w:p>
    <w:p w14:paraId="5C765573">
      <w:pPr>
        <w:pStyle w:val="4"/>
        <w:spacing w:line="249" w:lineRule="auto"/>
      </w:pPr>
    </w:p>
    <w:p w14:paraId="3A907CE7">
      <w:pPr>
        <w:pStyle w:val="4"/>
        <w:spacing w:line="249" w:lineRule="auto"/>
      </w:pPr>
    </w:p>
    <w:p w14:paraId="3342EC53">
      <w:pPr>
        <w:pStyle w:val="4"/>
        <w:spacing w:line="249" w:lineRule="auto"/>
      </w:pPr>
    </w:p>
    <w:p w14:paraId="4ECA6B66">
      <w:pPr>
        <w:pStyle w:val="4"/>
        <w:spacing w:line="249" w:lineRule="auto"/>
      </w:pPr>
    </w:p>
    <w:p w14:paraId="6B430831">
      <w:pPr>
        <w:pStyle w:val="4"/>
        <w:spacing w:line="249" w:lineRule="auto"/>
      </w:pPr>
    </w:p>
    <w:p w14:paraId="4862CD55">
      <w:pPr>
        <w:spacing w:before="66" w:line="227" w:lineRule="auto"/>
        <w:ind w:left="2252"/>
        <w:jc w:val="right"/>
        <w:rPr>
          <w:rFonts w:ascii="宋体" w:hAnsi="宋体" w:eastAsia="宋体" w:cs="宋体"/>
          <w:sz w:val="24"/>
          <w:szCs w:val="24"/>
        </w:rPr>
      </w:pPr>
      <w:r>
        <w:rPr>
          <w:rFonts w:ascii="宋体" w:hAnsi="宋体" w:eastAsia="宋体" w:cs="宋体"/>
          <w:b/>
          <w:bCs/>
          <w:spacing w:val="10"/>
          <w:sz w:val="24"/>
          <w:szCs w:val="24"/>
        </w:rPr>
        <w:t>单位名称</w:t>
      </w:r>
      <w:r>
        <w:rPr>
          <w:rFonts w:ascii="宋体" w:hAnsi="宋体" w:eastAsia="宋体" w:cs="宋体"/>
          <w:b/>
          <w:bCs/>
          <w:spacing w:val="-8"/>
          <w:sz w:val="24"/>
          <w:szCs w:val="24"/>
        </w:rPr>
        <w:t>：</w:t>
      </w:r>
      <w:r>
        <w:rPr>
          <w:rFonts w:ascii="宋体" w:hAnsi="宋体" w:eastAsia="宋体" w:cs="宋体"/>
          <w:spacing w:val="5"/>
          <w:sz w:val="24"/>
          <w:szCs w:val="24"/>
          <w:u w:val="single" w:color="auto"/>
        </w:rPr>
        <w:t xml:space="preserve">       </w:t>
      </w:r>
      <w:r>
        <w:rPr>
          <w:rFonts w:ascii="宋体" w:hAnsi="宋体" w:eastAsia="宋体" w:cs="宋体"/>
          <w:b/>
          <w:bCs/>
          <w:spacing w:val="-8"/>
          <w:sz w:val="24"/>
          <w:szCs w:val="24"/>
        </w:rPr>
        <w:t>（</w:t>
      </w:r>
      <w:r>
        <w:rPr>
          <w:rFonts w:ascii="宋体" w:hAnsi="宋体" w:eastAsia="宋体" w:cs="宋体"/>
          <w:b/>
          <w:bCs/>
          <w:spacing w:val="10"/>
          <w:sz w:val="24"/>
          <w:szCs w:val="24"/>
        </w:rPr>
        <w:t>公章）</w:t>
      </w:r>
    </w:p>
    <w:p w14:paraId="1EBC9444">
      <w:pPr>
        <w:spacing w:before="164" w:line="227" w:lineRule="auto"/>
        <w:ind w:left="994"/>
        <w:jc w:val="right"/>
        <w:rPr>
          <w:rFonts w:ascii="宋体" w:hAnsi="宋体" w:eastAsia="宋体" w:cs="宋体"/>
          <w:sz w:val="24"/>
          <w:szCs w:val="24"/>
        </w:rPr>
      </w:pPr>
      <w:r>
        <w:rPr>
          <w:rFonts w:ascii="宋体" w:hAnsi="宋体" w:eastAsia="宋体" w:cs="宋体"/>
          <w:b/>
          <w:bCs/>
          <w:spacing w:val="9"/>
          <w:sz w:val="24"/>
          <w:szCs w:val="24"/>
        </w:rPr>
        <w:t>法定代表人或委托代理人</w:t>
      </w:r>
      <w:r>
        <w:rPr>
          <w:rFonts w:ascii="宋体" w:hAnsi="宋体" w:eastAsia="宋体" w:cs="宋体"/>
          <w:b/>
          <w:bCs/>
          <w:spacing w:val="-6"/>
          <w:sz w:val="24"/>
          <w:szCs w:val="24"/>
        </w:rPr>
        <w:t>：</w:t>
      </w:r>
      <w:r>
        <w:rPr>
          <w:rFonts w:ascii="宋体" w:hAnsi="宋体" w:eastAsia="宋体" w:cs="宋体"/>
          <w:spacing w:val="5"/>
          <w:sz w:val="24"/>
          <w:szCs w:val="24"/>
          <w:u w:val="single" w:color="auto"/>
        </w:rPr>
        <w:t xml:space="preserve">       </w:t>
      </w:r>
      <w:r>
        <w:rPr>
          <w:rFonts w:ascii="宋体" w:hAnsi="宋体" w:eastAsia="宋体" w:cs="宋体"/>
          <w:b/>
          <w:bCs/>
          <w:spacing w:val="-6"/>
          <w:sz w:val="24"/>
          <w:szCs w:val="24"/>
        </w:rPr>
        <w:t>（</w:t>
      </w:r>
      <w:r>
        <w:rPr>
          <w:rFonts w:ascii="宋体" w:hAnsi="宋体" w:eastAsia="宋体" w:cs="宋体"/>
          <w:b/>
          <w:bCs/>
          <w:spacing w:val="9"/>
          <w:sz w:val="24"/>
          <w:szCs w:val="24"/>
        </w:rPr>
        <w:t>签字或盖章）</w:t>
      </w:r>
    </w:p>
    <w:p w14:paraId="09BDE3A7">
      <w:pPr>
        <w:spacing w:before="162" w:line="228" w:lineRule="auto"/>
        <w:ind w:left="6312"/>
        <w:rPr>
          <w:rFonts w:ascii="宋体" w:hAnsi="宋体" w:eastAsia="宋体" w:cs="宋体"/>
          <w:sz w:val="24"/>
          <w:szCs w:val="24"/>
        </w:rPr>
      </w:pPr>
      <w:r>
        <w:rPr>
          <w:rFonts w:ascii="宋体" w:hAnsi="宋体" w:eastAsia="宋体" w:cs="宋体"/>
          <w:b/>
          <w:bCs/>
          <w:spacing w:val="-4"/>
          <w:sz w:val="24"/>
          <w:szCs w:val="24"/>
        </w:rPr>
        <w:t>年</w:t>
      </w:r>
      <w:r>
        <w:rPr>
          <w:rFonts w:ascii="宋体" w:hAnsi="宋体" w:eastAsia="宋体" w:cs="宋体"/>
          <w:spacing w:val="10"/>
          <w:sz w:val="24"/>
          <w:szCs w:val="24"/>
        </w:rPr>
        <w:t xml:space="preserve">   </w:t>
      </w:r>
      <w:r>
        <w:rPr>
          <w:rFonts w:ascii="宋体" w:hAnsi="宋体" w:eastAsia="宋体" w:cs="宋体"/>
          <w:b/>
          <w:bCs/>
          <w:spacing w:val="-4"/>
          <w:sz w:val="24"/>
          <w:szCs w:val="24"/>
        </w:rPr>
        <w:t>月</w:t>
      </w:r>
      <w:r>
        <w:rPr>
          <w:rFonts w:ascii="宋体" w:hAnsi="宋体" w:eastAsia="宋体" w:cs="宋体"/>
          <w:spacing w:val="30"/>
          <w:sz w:val="24"/>
          <w:szCs w:val="24"/>
        </w:rPr>
        <w:t xml:space="preserve">  </w:t>
      </w:r>
      <w:r>
        <w:rPr>
          <w:rFonts w:ascii="宋体" w:hAnsi="宋体" w:eastAsia="宋体" w:cs="宋体"/>
          <w:b/>
          <w:bCs/>
          <w:spacing w:val="-4"/>
          <w:sz w:val="24"/>
          <w:szCs w:val="24"/>
        </w:rPr>
        <w:t>日</w:t>
      </w:r>
    </w:p>
    <w:p w14:paraId="68EADD7A">
      <w:pPr>
        <w:spacing w:line="228" w:lineRule="auto"/>
        <w:rPr>
          <w:rFonts w:ascii="宋体" w:hAnsi="宋体" w:eastAsia="宋体" w:cs="宋体"/>
          <w:sz w:val="20"/>
          <w:szCs w:val="20"/>
        </w:rPr>
        <w:sectPr>
          <w:footerReference r:id="rId31" w:type="default"/>
          <w:pgSz w:w="11906" w:h="16838"/>
          <w:pgMar w:top="1440" w:right="1800" w:bottom="1440" w:left="1800" w:header="0" w:footer="987" w:gutter="0"/>
          <w:pgNumType w:fmt="decimal"/>
          <w:cols w:space="720" w:num="1"/>
        </w:sectPr>
      </w:pPr>
    </w:p>
    <w:p w14:paraId="01566348">
      <w:pPr>
        <w:spacing w:before="101" w:line="225" w:lineRule="auto"/>
        <w:jc w:val="center"/>
        <w:outlineLvl w:val="2"/>
        <w:rPr>
          <w:rFonts w:ascii="宋体" w:hAnsi="宋体" w:eastAsia="宋体" w:cs="宋体"/>
          <w:sz w:val="31"/>
          <w:szCs w:val="31"/>
        </w:rPr>
      </w:pPr>
      <w:r>
        <w:rPr>
          <w:rFonts w:hint="eastAsia" w:ascii="宋体" w:hAnsi="宋体" w:eastAsia="宋体" w:cs="宋体"/>
          <w:b/>
          <w:bCs/>
          <w:spacing w:val="-5"/>
          <w:sz w:val="28"/>
          <w:szCs w:val="28"/>
          <w:lang w:eastAsia="zh-CN"/>
        </w:rPr>
        <w:t>监狱企业证明资料</w:t>
      </w:r>
    </w:p>
    <w:p w14:paraId="45FAE3D2">
      <w:pPr>
        <w:pStyle w:val="4"/>
        <w:spacing w:line="260" w:lineRule="auto"/>
      </w:pPr>
    </w:p>
    <w:p w14:paraId="409B5340">
      <w:pPr>
        <w:spacing w:before="65" w:line="227" w:lineRule="auto"/>
        <w:jc w:val="center"/>
        <w:rPr>
          <w:rFonts w:ascii="宋体" w:hAnsi="宋体" w:eastAsia="宋体" w:cs="宋体"/>
          <w:sz w:val="24"/>
          <w:szCs w:val="24"/>
        </w:rPr>
      </w:pPr>
      <w:r>
        <w:rPr>
          <w:rFonts w:ascii="宋体" w:hAnsi="宋体" w:eastAsia="宋体" w:cs="宋体"/>
          <w:b/>
          <w:bCs/>
          <w:spacing w:val="4"/>
          <w:sz w:val="24"/>
          <w:szCs w:val="24"/>
        </w:rPr>
        <w:t>(不属于监狱企业的无需提供)</w:t>
      </w:r>
    </w:p>
    <w:p w14:paraId="6D3F65DE">
      <w:pPr>
        <w:spacing w:before="161" w:line="362" w:lineRule="auto"/>
        <w:ind w:firstLine="512" w:firstLineChars="200"/>
        <w:jc w:val="both"/>
        <w:rPr>
          <w:rFonts w:ascii="宋体" w:hAnsi="宋体" w:eastAsia="宋体" w:cs="宋体"/>
          <w:sz w:val="24"/>
          <w:szCs w:val="24"/>
        </w:rPr>
      </w:pPr>
      <w:r>
        <w:rPr>
          <w:rFonts w:ascii="宋体" w:hAnsi="宋体" w:eastAsia="宋体" w:cs="宋体"/>
          <w:spacing w:val="8"/>
          <w:sz w:val="24"/>
          <w:szCs w:val="24"/>
        </w:rPr>
        <w:t>备注：按《财政部司法部关于政府采购支持监狱企业发展有</w:t>
      </w:r>
      <w:r>
        <w:rPr>
          <w:rFonts w:ascii="宋体" w:hAnsi="宋体" w:eastAsia="宋体" w:cs="宋体"/>
          <w:spacing w:val="7"/>
          <w:sz w:val="24"/>
          <w:szCs w:val="24"/>
        </w:rPr>
        <w:t>关问题的通知》</w:t>
      </w:r>
      <w:r>
        <w:rPr>
          <w:rFonts w:ascii="宋体" w:hAnsi="宋体" w:eastAsia="宋体" w:cs="宋体"/>
          <w:spacing w:val="-44"/>
          <w:sz w:val="24"/>
          <w:szCs w:val="24"/>
        </w:rPr>
        <w:t xml:space="preserve"> </w:t>
      </w:r>
      <w:r>
        <w:rPr>
          <w:rFonts w:ascii="宋体" w:hAnsi="宋体" w:eastAsia="宋体" w:cs="宋体"/>
          <w:spacing w:val="7"/>
          <w:sz w:val="24"/>
          <w:szCs w:val="24"/>
        </w:rPr>
        <w:t>(财库〔2014〕68</w:t>
      </w:r>
      <w:r>
        <w:rPr>
          <w:rFonts w:ascii="宋体" w:hAnsi="宋体" w:eastAsia="宋体" w:cs="宋体"/>
          <w:sz w:val="24"/>
          <w:szCs w:val="24"/>
        </w:rPr>
        <w:t xml:space="preserve"> </w:t>
      </w:r>
      <w:r>
        <w:rPr>
          <w:rFonts w:ascii="宋体" w:hAnsi="宋体" w:eastAsia="宋体" w:cs="宋体"/>
          <w:spacing w:val="7"/>
          <w:sz w:val="24"/>
          <w:szCs w:val="24"/>
        </w:rPr>
        <w:t>号)文件规定提供证明文件（复印件）。</w:t>
      </w:r>
    </w:p>
    <w:p w14:paraId="7839AAAE">
      <w:pPr>
        <w:pStyle w:val="4"/>
        <w:spacing w:line="242" w:lineRule="auto"/>
        <w:rPr>
          <w:sz w:val="24"/>
          <w:szCs w:val="24"/>
        </w:rPr>
      </w:pPr>
    </w:p>
    <w:p w14:paraId="2C4F9727">
      <w:pPr>
        <w:pStyle w:val="4"/>
        <w:spacing w:line="242" w:lineRule="auto"/>
      </w:pPr>
    </w:p>
    <w:p w14:paraId="53C7138B">
      <w:pPr>
        <w:pStyle w:val="4"/>
        <w:spacing w:line="242" w:lineRule="auto"/>
      </w:pPr>
    </w:p>
    <w:p w14:paraId="164240EB">
      <w:pPr>
        <w:pStyle w:val="4"/>
        <w:spacing w:line="242" w:lineRule="auto"/>
      </w:pPr>
    </w:p>
    <w:p w14:paraId="6C1CAE4D">
      <w:pPr>
        <w:pStyle w:val="4"/>
        <w:spacing w:line="242" w:lineRule="auto"/>
      </w:pPr>
    </w:p>
    <w:p w14:paraId="26C53B8B">
      <w:pPr>
        <w:pStyle w:val="4"/>
        <w:spacing w:line="242" w:lineRule="auto"/>
      </w:pPr>
    </w:p>
    <w:p w14:paraId="3981362A">
      <w:pPr>
        <w:pStyle w:val="4"/>
        <w:spacing w:line="242" w:lineRule="auto"/>
      </w:pPr>
    </w:p>
    <w:p w14:paraId="22C055A9">
      <w:pPr>
        <w:pStyle w:val="4"/>
        <w:spacing w:line="242" w:lineRule="auto"/>
      </w:pPr>
    </w:p>
    <w:p w14:paraId="23DB4E71">
      <w:pPr>
        <w:pStyle w:val="4"/>
        <w:spacing w:line="242" w:lineRule="auto"/>
      </w:pPr>
    </w:p>
    <w:p w14:paraId="66230AB4">
      <w:pPr>
        <w:pStyle w:val="4"/>
        <w:spacing w:line="242" w:lineRule="auto"/>
      </w:pPr>
    </w:p>
    <w:p w14:paraId="73E74E00">
      <w:pPr>
        <w:pStyle w:val="4"/>
        <w:spacing w:line="242" w:lineRule="auto"/>
      </w:pPr>
    </w:p>
    <w:p w14:paraId="7440A315">
      <w:pPr>
        <w:pStyle w:val="4"/>
        <w:spacing w:line="242" w:lineRule="auto"/>
      </w:pPr>
    </w:p>
    <w:p w14:paraId="000B80AF">
      <w:pPr>
        <w:pStyle w:val="4"/>
        <w:spacing w:line="242" w:lineRule="auto"/>
      </w:pPr>
    </w:p>
    <w:p w14:paraId="39A72760">
      <w:pPr>
        <w:pStyle w:val="4"/>
        <w:spacing w:line="242" w:lineRule="auto"/>
      </w:pPr>
    </w:p>
    <w:p w14:paraId="3837E5F9">
      <w:pPr>
        <w:pStyle w:val="4"/>
        <w:spacing w:line="242" w:lineRule="auto"/>
      </w:pPr>
    </w:p>
    <w:p w14:paraId="70696E46">
      <w:pPr>
        <w:pStyle w:val="4"/>
        <w:spacing w:line="242" w:lineRule="auto"/>
      </w:pPr>
    </w:p>
    <w:p w14:paraId="70DE00A3">
      <w:pPr>
        <w:pStyle w:val="4"/>
        <w:spacing w:line="242" w:lineRule="auto"/>
      </w:pPr>
    </w:p>
    <w:p w14:paraId="60AD1EAB">
      <w:pPr>
        <w:pStyle w:val="4"/>
        <w:spacing w:line="242" w:lineRule="auto"/>
      </w:pPr>
    </w:p>
    <w:p w14:paraId="66FAE75E">
      <w:pPr>
        <w:pStyle w:val="4"/>
        <w:spacing w:line="480" w:lineRule="auto"/>
      </w:pPr>
    </w:p>
    <w:p w14:paraId="605807C3">
      <w:pPr>
        <w:pStyle w:val="4"/>
        <w:spacing w:line="480" w:lineRule="auto"/>
        <w:rPr>
          <w:sz w:val="24"/>
          <w:szCs w:val="24"/>
        </w:rPr>
      </w:pPr>
    </w:p>
    <w:p w14:paraId="7F1AB5BF">
      <w:pPr>
        <w:spacing w:line="480" w:lineRule="auto"/>
        <w:jc w:val="right"/>
        <w:rPr>
          <w:sz w:val="24"/>
          <w:szCs w:val="24"/>
        </w:rPr>
      </w:pPr>
      <w:r>
        <w:rPr>
          <w:sz w:val="24"/>
          <w:szCs w:val="24"/>
        </w:rPr>
        <w:t>单位名称：       （公章）</w:t>
      </w:r>
    </w:p>
    <w:p w14:paraId="1F959069">
      <w:pPr>
        <w:spacing w:line="480" w:lineRule="auto"/>
        <w:jc w:val="right"/>
        <w:rPr>
          <w:sz w:val="24"/>
          <w:szCs w:val="24"/>
        </w:rPr>
      </w:pPr>
      <w:r>
        <w:rPr>
          <w:sz w:val="24"/>
          <w:szCs w:val="24"/>
        </w:rPr>
        <w:t xml:space="preserve">法定代表人或委托代理人：       （签字或盖章） </w:t>
      </w:r>
    </w:p>
    <w:p w14:paraId="2F4CC8FE">
      <w:pPr>
        <w:spacing w:line="480" w:lineRule="auto"/>
        <w:jc w:val="right"/>
        <w:rPr>
          <w:sz w:val="24"/>
          <w:szCs w:val="24"/>
        </w:rPr>
        <w:sectPr>
          <w:footerReference r:id="rId32" w:type="default"/>
          <w:pgSz w:w="11906" w:h="16838"/>
          <w:pgMar w:top="1440" w:right="1800" w:bottom="1440" w:left="1800" w:header="0" w:footer="987" w:gutter="0"/>
          <w:pgNumType w:fmt="decimal"/>
          <w:cols w:space="720" w:num="1"/>
        </w:sectPr>
      </w:pPr>
      <w:r>
        <w:rPr>
          <w:sz w:val="24"/>
          <w:szCs w:val="24"/>
        </w:rPr>
        <w:t>年   月</w:t>
      </w:r>
      <w:r>
        <w:rPr>
          <w:rFonts w:hint="eastAsia" w:eastAsia="宋体"/>
          <w:sz w:val="24"/>
          <w:szCs w:val="24"/>
          <w:lang w:val="en-US" w:eastAsia="zh-CN"/>
        </w:rPr>
        <w:t xml:space="preserve">  </w:t>
      </w:r>
      <w:r>
        <w:rPr>
          <w:sz w:val="24"/>
          <w:szCs w:val="24"/>
        </w:rPr>
        <w:t xml:space="preserve">  </w:t>
      </w:r>
    </w:p>
    <w:p w14:paraId="41FF39CC">
      <w:pPr>
        <w:spacing w:before="98" w:line="219" w:lineRule="auto"/>
        <w:outlineLvl w:val="0"/>
        <w:rPr>
          <w:rFonts w:ascii="宋体" w:hAnsi="宋体" w:eastAsia="宋体" w:cs="宋体"/>
          <w:sz w:val="30"/>
          <w:szCs w:val="30"/>
        </w:rPr>
      </w:pPr>
      <w:bookmarkStart w:id="128" w:name="_Toc9691"/>
      <w:bookmarkStart w:id="129" w:name="_Toc25048"/>
      <w:r>
        <w:rPr>
          <w:rFonts w:ascii="宋体" w:hAnsi="宋体" w:eastAsia="宋体" w:cs="宋体"/>
          <w:b/>
          <w:bCs/>
          <w:spacing w:val="-4"/>
          <w:sz w:val="30"/>
          <w:szCs w:val="30"/>
        </w:rPr>
        <w:t>1</w:t>
      </w:r>
      <w:r>
        <w:rPr>
          <w:rFonts w:hint="eastAsia" w:ascii="宋体" w:hAnsi="宋体" w:eastAsia="宋体" w:cs="宋体"/>
          <w:b/>
          <w:bCs/>
          <w:spacing w:val="-4"/>
          <w:sz w:val="30"/>
          <w:szCs w:val="30"/>
          <w:lang w:val="en-US" w:eastAsia="zh-CN"/>
        </w:rPr>
        <w:t>7</w:t>
      </w:r>
      <w:r>
        <w:rPr>
          <w:rFonts w:ascii="宋体" w:hAnsi="宋体" w:eastAsia="宋体" w:cs="宋体"/>
          <w:b/>
          <w:bCs/>
          <w:spacing w:val="-4"/>
          <w:sz w:val="30"/>
          <w:szCs w:val="30"/>
        </w:rPr>
        <w:t>.</w:t>
      </w:r>
      <w:r>
        <w:rPr>
          <w:rFonts w:hint="eastAsia" w:ascii="宋体" w:hAnsi="宋体" w:eastAsia="宋体" w:cs="宋体"/>
          <w:b/>
          <w:bCs/>
          <w:spacing w:val="-4"/>
          <w:sz w:val="30"/>
          <w:szCs w:val="30"/>
          <w:lang w:eastAsia="zh-CN"/>
        </w:rPr>
        <w:t>供应商</w:t>
      </w:r>
      <w:r>
        <w:rPr>
          <w:rFonts w:ascii="宋体" w:hAnsi="宋体" w:eastAsia="宋体" w:cs="宋体"/>
          <w:b/>
          <w:bCs/>
          <w:spacing w:val="-4"/>
          <w:sz w:val="30"/>
          <w:szCs w:val="30"/>
        </w:rPr>
        <w:t>认为在其他方面有必要说明的事项</w:t>
      </w:r>
      <w:bookmarkEnd w:id="128"/>
      <w:bookmarkEnd w:id="129"/>
    </w:p>
    <w:p w14:paraId="39C1D0CB">
      <w:pPr>
        <w:pStyle w:val="4"/>
        <w:spacing w:line="335" w:lineRule="auto"/>
      </w:pPr>
    </w:p>
    <w:p w14:paraId="60046215">
      <w:pPr>
        <w:pStyle w:val="4"/>
        <w:spacing w:line="336" w:lineRule="auto"/>
      </w:pPr>
    </w:p>
    <w:p w14:paraId="1B6A80C0">
      <w:pPr>
        <w:spacing w:before="97" w:line="219" w:lineRule="auto"/>
        <w:jc w:val="center"/>
        <w:outlineLvl w:val="2"/>
        <w:rPr>
          <w:rFonts w:hint="eastAsia" w:ascii="宋体" w:hAnsi="宋体" w:eastAsia="宋体" w:cs="宋体"/>
          <w:b/>
          <w:bCs/>
          <w:spacing w:val="-5"/>
          <w:sz w:val="28"/>
          <w:szCs w:val="28"/>
          <w:lang w:eastAsia="zh-CN"/>
        </w:rPr>
      </w:pPr>
      <w:bookmarkStart w:id="130" w:name="_Toc7344"/>
      <w:r>
        <w:rPr>
          <w:rFonts w:hint="eastAsia" w:ascii="宋体" w:hAnsi="宋体" w:eastAsia="宋体" w:cs="宋体"/>
          <w:b/>
          <w:bCs/>
          <w:spacing w:val="-5"/>
          <w:sz w:val="28"/>
          <w:szCs w:val="28"/>
          <w:lang w:eastAsia="zh-CN"/>
        </w:rPr>
        <w:t>供应商认为在其他方面有必要说明的事项</w:t>
      </w:r>
      <w:bookmarkEnd w:id="130"/>
    </w:p>
    <w:p w14:paraId="0246CE56">
      <w:pPr>
        <w:spacing w:before="211" w:line="219" w:lineRule="auto"/>
        <w:ind w:left="3922"/>
        <w:rPr>
          <w:rFonts w:ascii="宋体" w:hAnsi="宋体" w:eastAsia="宋体" w:cs="宋体"/>
          <w:sz w:val="28"/>
          <w:szCs w:val="28"/>
        </w:rPr>
      </w:pPr>
      <w:r>
        <w:rPr>
          <w:rFonts w:ascii="宋体" w:hAnsi="宋体" w:eastAsia="宋体" w:cs="宋体"/>
          <w:b/>
          <w:bCs/>
          <w:spacing w:val="-6"/>
          <w:sz w:val="28"/>
          <w:szCs w:val="28"/>
        </w:rPr>
        <w:t>（格式自拟）</w:t>
      </w:r>
    </w:p>
    <w:p w14:paraId="6F31E007">
      <w:pPr>
        <w:spacing w:line="219" w:lineRule="auto"/>
        <w:rPr>
          <w:rFonts w:ascii="宋体" w:hAnsi="宋体" w:eastAsia="宋体" w:cs="宋体"/>
          <w:sz w:val="28"/>
          <w:szCs w:val="28"/>
        </w:rPr>
        <w:sectPr>
          <w:footerReference r:id="rId33" w:type="default"/>
          <w:pgSz w:w="11906" w:h="16838"/>
          <w:pgMar w:top="1440" w:right="1800" w:bottom="1440" w:left="1800" w:header="0" w:footer="1026" w:gutter="0"/>
          <w:pgNumType w:fmt="decimal"/>
          <w:cols w:space="720" w:num="1"/>
        </w:sectPr>
      </w:pPr>
    </w:p>
    <w:p w14:paraId="0ADA530F">
      <w:pPr>
        <w:spacing w:before="98" w:line="218" w:lineRule="auto"/>
        <w:outlineLvl w:val="0"/>
        <w:rPr>
          <w:rFonts w:ascii="宋体" w:hAnsi="宋体" w:eastAsia="宋体" w:cs="宋体"/>
          <w:sz w:val="30"/>
          <w:szCs w:val="30"/>
        </w:rPr>
      </w:pPr>
      <w:bookmarkStart w:id="131" w:name="_Toc17556"/>
      <w:bookmarkStart w:id="132" w:name="_Toc18011"/>
      <w:r>
        <w:rPr>
          <w:rFonts w:ascii="宋体" w:hAnsi="宋体" w:eastAsia="宋体" w:cs="宋体"/>
          <w:b/>
          <w:bCs/>
          <w:spacing w:val="-5"/>
          <w:sz w:val="30"/>
          <w:szCs w:val="30"/>
        </w:rPr>
        <w:t>1</w:t>
      </w:r>
      <w:r>
        <w:rPr>
          <w:rFonts w:hint="eastAsia" w:ascii="宋体" w:hAnsi="宋体" w:eastAsia="宋体" w:cs="宋体"/>
          <w:b/>
          <w:bCs/>
          <w:spacing w:val="-5"/>
          <w:sz w:val="30"/>
          <w:szCs w:val="30"/>
          <w:lang w:val="en-US" w:eastAsia="zh-CN"/>
        </w:rPr>
        <w:t>8</w:t>
      </w:r>
      <w:r>
        <w:rPr>
          <w:rFonts w:ascii="宋体" w:hAnsi="宋体" w:eastAsia="宋体" w:cs="宋体"/>
          <w:b/>
          <w:bCs/>
          <w:spacing w:val="-5"/>
          <w:sz w:val="30"/>
          <w:szCs w:val="30"/>
        </w:rPr>
        <w:t>.竞争性磋商最终报价表</w:t>
      </w:r>
      <w:bookmarkEnd w:id="131"/>
      <w:bookmarkEnd w:id="132"/>
    </w:p>
    <w:p w14:paraId="0A415BDD">
      <w:pPr>
        <w:pStyle w:val="4"/>
        <w:spacing w:line="337" w:lineRule="auto"/>
      </w:pPr>
    </w:p>
    <w:p w14:paraId="238341E7">
      <w:pPr>
        <w:pStyle w:val="4"/>
        <w:spacing w:line="338" w:lineRule="auto"/>
      </w:pPr>
    </w:p>
    <w:p w14:paraId="675AD16C">
      <w:pPr>
        <w:spacing w:before="97" w:line="219" w:lineRule="auto"/>
        <w:jc w:val="center"/>
        <w:outlineLvl w:val="2"/>
        <w:rPr>
          <w:rFonts w:hint="eastAsia" w:ascii="宋体" w:hAnsi="宋体" w:eastAsia="宋体" w:cs="宋体"/>
          <w:b/>
          <w:bCs/>
          <w:spacing w:val="-5"/>
          <w:sz w:val="28"/>
          <w:szCs w:val="28"/>
          <w:lang w:eastAsia="zh-CN"/>
        </w:rPr>
      </w:pPr>
      <w:bookmarkStart w:id="133" w:name="_Toc23105"/>
      <w:r>
        <w:rPr>
          <w:rFonts w:hint="eastAsia" w:ascii="宋体" w:hAnsi="宋体" w:eastAsia="宋体" w:cs="宋体"/>
          <w:b/>
          <w:bCs/>
          <w:spacing w:val="-5"/>
          <w:sz w:val="28"/>
          <w:szCs w:val="28"/>
          <w:lang w:eastAsia="zh-CN"/>
        </w:rPr>
        <w:t>竞争性磋商最终报价</w:t>
      </w:r>
      <w:bookmarkEnd w:id="133"/>
    </w:p>
    <w:p w14:paraId="1FFFF2C4">
      <w:pPr>
        <w:spacing w:before="117"/>
      </w:pPr>
    </w:p>
    <w:p w14:paraId="7FE1AC9C">
      <w:pPr>
        <w:spacing w:before="116"/>
      </w:pPr>
    </w:p>
    <w:p w14:paraId="6EF8A070">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napToGrid w:val="0"/>
          <w:color w:val="000000"/>
          <w:kern w:val="0"/>
          <w:sz w:val="32"/>
          <w:szCs w:val="32"/>
          <w:lang w:val="en-US" w:eastAsia="zh-CN" w:bidi="ar"/>
        </w:rPr>
        <w:t>供应商应在政采云系统按要求进行最终报价</w:t>
      </w:r>
    </w:p>
    <w:p w14:paraId="38F50CBF">
      <w:pPr>
        <w:spacing w:before="30" w:line="226" w:lineRule="auto"/>
        <w:ind w:left="454"/>
        <w:rPr>
          <w:rFonts w:ascii="宋体" w:hAnsi="宋体" w:eastAsia="宋体" w:cs="宋体"/>
          <w:sz w:val="20"/>
          <w:szCs w:val="20"/>
        </w:rPr>
      </w:pPr>
    </w:p>
    <w:p w14:paraId="6FD8FE9F">
      <w:pPr>
        <w:pStyle w:val="4"/>
        <w:spacing w:line="263" w:lineRule="auto"/>
      </w:pPr>
    </w:p>
    <w:p w14:paraId="59856FE8">
      <w:pPr>
        <w:pStyle w:val="4"/>
        <w:spacing w:line="263" w:lineRule="auto"/>
      </w:pPr>
    </w:p>
    <w:p w14:paraId="20310411">
      <w:pPr>
        <w:pStyle w:val="4"/>
        <w:spacing w:line="263" w:lineRule="auto"/>
      </w:pPr>
    </w:p>
    <w:p w14:paraId="63A9D597">
      <w:pPr>
        <w:pStyle w:val="4"/>
        <w:spacing w:line="263" w:lineRule="auto"/>
      </w:pPr>
    </w:p>
    <w:p w14:paraId="3DA191AA">
      <w:pPr>
        <w:pStyle w:val="4"/>
        <w:spacing w:line="264" w:lineRule="auto"/>
      </w:pPr>
    </w:p>
    <w:p w14:paraId="512AF186">
      <w:pPr>
        <w:spacing w:before="65" w:line="227" w:lineRule="auto"/>
        <w:ind w:left="2388"/>
        <w:rPr>
          <w:rFonts w:ascii="宋体" w:hAnsi="宋体" w:eastAsia="宋体" w:cs="宋体"/>
          <w:sz w:val="20"/>
          <w:szCs w:val="20"/>
        </w:rPr>
      </w:pPr>
      <w:r>
        <w:rPr>
          <w:rFonts w:hint="eastAsia" w:ascii="宋体" w:hAnsi="宋体" w:eastAsia="宋体" w:cs="宋体"/>
          <w:b/>
          <w:bCs/>
          <w:spacing w:val="10"/>
          <w:sz w:val="20"/>
          <w:szCs w:val="20"/>
          <w:lang w:eastAsia="zh-CN"/>
        </w:rPr>
        <w:t>供应商</w:t>
      </w:r>
      <w:r>
        <w:rPr>
          <w:rFonts w:ascii="宋体" w:hAnsi="宋体" w:eastAsia="宋体" w:cs="宋体"/>
          <w:b/>
          <w:bCs/>
          <w:spacing w:val="-8"/>
          <w:sz w:val="20"/>
          <w:szCs w:val="20"/>
        </w:rPr>
        <w:t>：</w:t>
      </w:r>
      <w:r>
        <w:rPr>
          <w:rFonts w:ascii="宋体" w:hAnsi="宋体" w:eastAsia="宋体" w:cs="宋体"/>
          <w:spacing w:val="1"/>
          <w:sz w:val="20"/>
          <w:szCs w:val="20"/>
          <w:u w:val="single" w:color="auto"/>
        </w:rPr>
        <w:t xml:space="preserve">                         </w:t>
      </w:r>
      <w:r>
        <w:rPr>
          <w:rFonts w:ascii="宋体" w:hAnsi="宋体" w:eastAsia="宋体" w:cs="宋体"/>
          <w:b/>
          <w:bCs/>
          <w:spacing w:val="-8"/>
          <w:sz w:val="20"/>
          <w:szCs w:val="20"/>
        </w:rPr>
        <w:t>（</w:t>
      </w:r>
      <w:r>
        <w:rPr>
          <w:rFonts w:ascii="宋体" w:hAnsi="宋体" w:eastAsia="宋体" w:cs="宋体"/>
          <w:b/>
          <w:bCs/>
          <w:spacing w:val="10"/>
          <w:sz w:val="20"/>
          <w:szCs w:val="20"/>
        </w:rPr>
        <w:t>公章）</w:t>
      </w:r>
    </w:p>
    <w:p w14:paraId="337A5739">
      <w:pPr>
        <w:spacing w:before="162" w:line="227" w:lineRule="auto"/>
        <w:ind w:left="2070"/>
        <w:rPr>
          <w:rFonts w:ascii="宋体" w:hAnsi="宋体" w:eastAsia="宋体" w:cs="宋体"/>
          <w:sz w:val="20"/>
          <w:szCs w:val="20"/>
        </w:rPr>
      </w:pPr>
      <w:r>
        <w:rPr>
          <w:rFonts w:ascii="宋体" w:hAnsi="宋体" w:eastAsia="宋体" w:cs="宋体"/>
          <w:b/>
          <w:bCs/>
          <w:spacing w:val="9"/>
          <w:sz w:val="20"/>
          <w:szCs w:val="20"/>
        </w:rPr>
        <w:t>法定代表人或委托代理人</w:t>
      </w:r>
      <w:r>
        <w:rPr>
          <w:rFonts w:ascii="宋体" w:hAnsi="宋体" w:eastAsia="宋体" w:cs="宋体"/>
          <w:b/>
          <w:bCs/>
          <w:spacing w:val="-6"/>
          <w:sz w:val="20"/>
          <w:szCs w:val="20"/>
        </w:rPr>
        <w:t>：</w:t>
      </w:r>
      <w:r>
        <w:rPr>
          <w:rFonts w:ascii="宋体" w:hAnsi="宋体" w:eastAsia="宋体" w:cs="宋体"/>
          <w:spacing w:val="5"/>
          <w:sz w:val="20"/>
          <w:szCs w:val="20"/>
          <w:u w:val="single" w:color="auto"/>
        </w:rPr>
        <w:t xml:space="preserve">        </w:t>
      </w:r>
      <w:r>
        <w:rPr>
          <w:rFonts w:ascii="宋体" w:hAnsi="宋体" w:eastAsia="宋体" w:cs="宋体"/>
          <w:b/>
          <w:bCs/>
          <w:spacing w:val="-6"/>
          <w:sz w:val="20"/>
          <w:szCs w:val="20"/>
        </w:rPr>
        <w:t>（</w:t>
      </w:r>
      <w:r>
        <w:rPr>
          <w:rFonts w:ascii="宋体" w:hAnsi="宋体" w:eastAsia="宋体" w:cs="宋体"/>
          <w:b/>
          <w:bCs/>
          <w:spacing w:val="9"/>
          <w:sz w:val="20"/>
          <w:szCs w:val="20"/>
        </w:rPr>
        <w:t>签字或盖章）</w:t>
      </w:r>
    </w:p>
    <w:p w14:paraId="5B73A40D">
      <w:pPr>
        <w:spacing w:before="161" w:line="228" w:lineRule="auto"/>
        <w:ind w:left="3757"/>
        <w:rPr>
          <w:rFonts w:ascii="宋体" w:hAnsi="宋体" w:eastAsia="宋体" w:cs="宋体"/>
          <w:sz w:val="20"/>
          <w:szCs w:val="20"/>
        </w:rPr>
        <w:sectPr>
          <w:footerReference r:id="rId34" w:type="default"/>
          <w:pgSz w:w="11906" w:h="16838"/>
          <w:pgMar w:top="1440" w:right="1800" w:bottom="1440" w:left="1800" w:header="0" w:footer="0" w:gutter="0"/>
          <w:pgNumType w:fmt="decimal"/>
          <w:cols w:space="720" w:num="1"/>
        </w:sectPr>
      </w:pPr>
      <w:r>
        <w:rPr>
          <w:rFonts w:ascii="宋体" w:hAnsi="宋体" w:eastAsia="宋体" w:cs="宋体"/>
          <w:b/>
          <w:bCs/>
          <w:spacing w:val="-4"/>
          <w:sz w:val="20"/>
          <w:szCs w:val="20"/>
        </w:rPr>
        <w:t>年</w:t>
      </w:r>
      <w:r>
        <w:rPr>
          <w:rFonts w:ascii="宋体" w:hAnsi="宋体" w:eastAsia="宋体" w:cs="宋体"/>
          <w:spacing w:val="8"/>
          <w:sz w:val="20"/>
          <w:szCs w:val="20"/>
        </w:rPr>
        <w:t xml:space="preserve">    </w:t>
      </w:r>
      <w:r>
        <w:rPr>
          <w:rFonts w:ascii="宋体" w:hAnsi="宋体" w:eastAsia="宋体" w:cs="宋体"/>
          <w:b/>
          <w:bCs/>
          <w:spacing w:val="-4"/>
          <w:sz w:val="20"/>
          <w:szCs w:val="20"/>
        </w:rPr>
        <w:t>月</w:t>
      </w:r>
      <w:r>
        <w:rPr>
          <w:rFonts w:ascii="宋体" w:hAnsi="宋体" w:eastAsia="宋体" w:cs="宋体"/>
          <w:spacing w:val="17"/>
          <w:sz w:val="20"/>
          <w:szCs w:val="20"/>
        </w:rPr>
        <w:t xml:space="preserve">    </w:t>
      </w:r>
      <w:r>
        <w:rPr>
          <w:rFonts w:ascii="宋体" w:hAnsi="宋体" w:eastAsia="宋体" w:cs="宋体"/>
          <w:b/>
          <w:bCs/>
          <w:spacing w:val="-4"/>
          <w:sz w:val="20"/>
          <w:szCs w:val="20"/>
        </w:rPr>
        <w:t>日</w:t>
      </w:r>
    </w:p>
    <w:p w14:paraId="2A64A396">
      <w:pPr>
        <w:pStyle w:val="4"/>
        <w:spacing w:line="292" w:lineRule="auto"/>
      </w:pPr>
    </w:p>
    <w:p w14:paraId="6BBC87B7">
      <w:pPr>
        <w:keepNext w:val="0"/>
        <w:keepLines w:val="0"/>
        <w:pageBreakBefore w:val="0"/>
        <w:widowControl/>
        <w:kinsoku w:val="0"/>
        <w:wordWrap/>
        <w:overflowPunct/>
        <w:topLinePunct w:val="0"/>
        <w:autoSpaceDE w:val="0"/>
        <w:autoSpaceDN w:val="0"/>
        <w:bidi w:val="0"/>
        <w:adjustRightInd w:val="0"/>
        <w:snapToGrid w:val="0"/>
        <w:spacing w:before="101" w:line="224" w:lineRule="auto"/>
        <w:ind w:left="1950"/>
        <w:textAlignment w:val="baseline"/>
        <w:outlineLvl w:val="0"/>
      </w:pPr>
      <w:bookmarkStart w:id="134" w:name="_Toc19429"/>
      <w:r>
        <w:rPr>
          <w:rFonts w:ascii="宋体" w:hAnsi="宋体" w:eastAsia="宋体" w:cs="宋体"/>
          <w:b/>
          <w:bCs/>
          <w:spacing w:val="7"/>
          <w:sz w:val="31"/>
          <w:szCs w:val="31"/>
        </w:rPr>
        <w:t>第</w:t>
      </w:r>
      <w:r>
        <w:rPr>
          <w:rFonts w:hint="eastAsia" w:ascii="宋体" w:hAnsi="宋体" w:eastAsia="宋体" w:cs="宋体"/>
          <w:b/>
          <w:bCs/>
          <w:spacing w:val="7"/>
          <w:sz w:val="31"/>
          <w:szCs w:val="31"/>
          <w:lang w:val="en-US" w:eastAsia="zh-CN"/>
        </w:rPr>
        <w:t>六</w:t>
      </w:r>
      <w:r>
        <w:rPr>
          <w:rFonts w:ascii="宋体" w:hAnsi="宋体" w:eastAsia="宋体" w:cs="宋体"/>
          <w:b/>
          <w:bCs/>
          <w:spacing w:val="7"/>
          <w:sz w:val="31"/>
          <w:szCs w:val="31"/>
        </w:rPr>
        <w:t>部分</w:t>
      </w:r>
      <w:r>
        <w:rPr>
          <w:rFonts w:ascii="宋体" w:hAnsi="宋体" w:eastAsia="宋体" w:cs="宋体"/>
          <w:spacing w:val="7"/>
          <w:sz w:val="31"/>
          <w:szCs w:val="31"/>
        </w:rPr>
        <w:t xml:space="preserve">  </w:t>
      </w:r>
      <w:r>
        <w:rPr>
          <w:rFonts w:hint="eastAsia" w:ascii="宋体" w:hAnsi="宋体" w:eastAsia="宋体" w:cs="宋体"/>
          <w:b/>
          <w:bCs/>
          <w:spacing w:val="-5"/>
          <w:sz w:val="28"/>
          <w:szCs w:val="28"/>
          <w:lang w:eastAsia="zh-CN"/>
        </w:rPr>
        <w:t>采购项目要求及技术参数</w:t>
      </w:r>
      <w:bookmarkEnd w:id="134"/>
    </w:p>
    <w:p w14:paraId="4BAFD6E9">
      <w:pPr>
        <w:pStyle w:val="12"/>
        <w:spacing w:line="360" w:lineRule="auto"/>
        <w:jc w:val="left"/>
        <w:rPr>
          <w:rFonts w:ascii="Times New Roman" w:hAnsi="Times New Roman"/>
          <w:color w:val="auto"/>
          <w:szCs w:val="36"/>
        </w:rPr>
      </w:pPr>
      <w:bookmarkStart w:id="135" w:name="_Toc444715746"/>
      <w:bookmarkStart w:id="136" w:name="_Toc5937"/>
      <w:bookmarkStart w:id="137" w:name="_Toc18472"/>
      <w:r>
        <w:rPr>
          <w:rFonts w:ascii="Times New Roman" w:hAnsi="Times New Roman"/>
          <w:color w:val="auto"/>
          <w:lang w:val="zh-CN"/>
        </w:rPr>
        <w:t>一、投标要求</w:t>
      </w:r>
      <w:bookmarkEnd w:id="135"/>
      <w:bookmarkEnd w:id="136"/>
      <w:bookmarkEnd w:id="137"/>
    </w:p>
    <w:p w14:paraId="11CD2063">
      <w:pPr>
        <w:pStyle w:val="14"/>
        <w:spacing w:before="0" w:after="0" w:line="360" w:lineRule="auto"/>
        <w:jc w:val="left"/>
        <w:outlineLvl w:val="1"/>
        <w:rPr>
          <w:rFonts w:hint="eastAsia" w:ascii="宋体" w:hAnsi="宋体" w:eastAsia="宋体" w:cs="宋体"/>
          <w:color w:val="000000"/>
          <w:lang w:val="zh-CN"/>
        </w:rPr>
      </w:pPr>
      <w:bookmarkStart w:id="138" w:name="_Toc4601"/>
      <w:bookmarkStart w:id="139" w:name="_Toc6146"/>
      <w:r>
        <w:rPr>
          <w:rFonts w:hint="eastAsia" w:ascii="宋体" w:hAnsi="宋体" w:eastAsia="宋体" w:cs="宋体"/>
          <w:color w:val="000000"/>
          <w:sz w:val="28"/>
          <w:szCs w:val="28"/>
          <w:lang w:val="zh-CN"/>
        </w:rPr>
        <w:t>1.投标说明</w:t>
      </w:r>
      <w:bookmarkEnd w:id="138"/>
      <w:bookmarkEnd w:id="139"/>
    </w:p>
    <w:p w14:paraId="6603E85D">
      <w:pPr>
        <w:autoSpaceDE w:val="0"/>
        <w:autoSpaceDN w:val="0"/>
        <w:spacing w:line="360" w:lineRule="auto"/>
        <w:ind w:firstLine="42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投标人可以按照招标文件规定的包号选择投标，但必须对所投包号中的所有内容作为一个整体进行投标，不能拆分或少报。否则，投标无效。</w:t>
      </w:r>
    </w:p>
    <w:p w14:paraId="71BB0F96">
      <w:pPr>
        <w:autoSpaceDE w:val="0"/>
        <w:autoSpaceDN w:val="0"/>
        <w:spacing w:line="360" w:lineRule="auto"/>
        <w:ind w:firstLine="42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1.2</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14:paraId="67146A18">
      <w:pPr>
        <w:autoSpaceDE w:val="0"/>
        <w:autoSpaceDN w:val="0"/>
        <w:spacing w:line="360" w:lineRule="auto"/>
        <w:ind w:firstLine="42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rPr>
        <w:t>3</w:t>
      </w:r>
      <w:r>
        <w:rPr>
          <w:rFonts w:hint="eastAsia" w:ascii="宋体" w:hAnsi="宋体" w:eastAsia="宋体" w:cs="宋体"/>
          <w:color w:val="000000"/>
        </w:rPr>
        <w:t xml:space="preserve"> </w:t>
      </w:r>
      <w:r>
        <w:rPr>
          <w:rFonts w:hint="eastAsia" w:ascii="宋体" w:hAnsi="宋体" w:eastAsia="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56B04F5C">
      <w:pPr>
        <w:autoSpaceDE w:val="0"/>
        <w:autoSpaceDN w:val="0"/>
        <w:spacing w:line="360" w:lineRule="auto"/>
        <w:ind w:firstLine="420" w:firstLineChars="200"/>
        <w:rPr>
          <w:rFonts w:hint="eastAsia" w:ascii="宋体" w:hAnsi="宋体" w:eastAsia="宋体" w:cs="宋体"/>
          <w:color w:val="000000"/>
          <w:kern w:val="0"/>
        </w:rPr>
      </w:pPr>
      <w:r>
        <w:rPr>
          <w:rFonts w:hint="eastAsia" w:ascii="宋体" w:hAnsi="宋体" w:eastAsia="宋体" w:cs="宋体"/>
          <w:color w:val="000000"/>
          <w:kern w:val="0"/>
        </w:rPr>
        <w:t>1.4 项目中标后分包情况：</w:t>
      </w:r>
      <w:r>
        <w:rPr>
          <w:rFonts w:hint="eastAsia" w:ascii="宋体" w:hAnsi="宋体" w:eastAsia="宋体" w:cs="宋体"/>
          <w:color w:val="000000"/>
          <w:kern w:val="0"/>
          <w:u w:val="dashDotHeavy"/>
          <w:lang w:bidi="ar"/>
        </w:rPr>
        <w:t>不允许</w:t>
      </w:r>
      <w:r>
        <w:rPr>
          <w:rFonts w:hint="eastAsia" w:ascii="宋体" w:hAnsi="宋体" w:eastAsia="宋体" w:cs="宋体"/>
          <w:color w:val="000000"/>
          <w:kern w:val="0"/>
        </w:rPr>
        <w:t>。</w:t>
      </w:r>
    </w:p>
    <w:p w14:paraId="7163A832">
      <w:pPr>
        <w:pStyle w:val="14"/>
        <w:spacing w:before="0" w:after="0" w:line="360" w:lineRule="auto"/>
        <w:jc w:val="left"/>
        <w:outlineLvl w:val="1"/>
        <w:rPr>
          <w:rFonts w:hint="eastAsia" w:ascii="宋体" w:hAnsi="宋体" w:eastAsia="宋体" w:cs="宋体"/>
          <w:color w:val="000000"/>
          <w:lang w:val="zh-CN"/>
        </w:rPr>
      </w:pPr>
      <w:bookmarkStart w:id="140" w:name="_Toc26125"/>
      <w:bookmarkStart w:id="141" w:name="_Toc13436"/>
      <w:r>
        <w:rPr>
          <w:rFonts w:hint="eastAsia" w:ascii="宋体" w:hAnsi="宋体" w:eastAsia="宋体" w:cs="宋体"/>
          <w:color w:val="000000"/>
          <w:sz w:val="28"/>
          <w:szCs w:val="28"/>
        </w:rPr>
        <w:t>2.</w:t>
      </w:r>
      <w:bookmarkEnd w:id="140"/>
      <w:bookmarkStart w:id="142" w:name="_Toc1475"/>
      <w:r>
        <w:rPr>
          <w:rFonts w:hint="eastAsia" w:ascii="宋体" w:hAnsi="宋体" w:eastAsia="宋体" w:cs="宋体"/>
          <w:color w:val="000000"/>
          <w:sz w:val="28"/>
          <w:szCs w:val="28"/>
          <w:lang w:val="zh-CN"/>
        </w:rPr>
        <w:t>重要指标</w:t>
      </w:r>
      <w:bookmarkEnd w:id="141"/>
      <w:bookmarkEnd w:id="142"/>
    </w:p>
    <w:p w14:paraId="4D56D7BF">
      <w:pPr>
        <w:autoSpaceDE w:val="0"/>
        <w:autoSpaceDN w:val="0"/>
        <w:spacing w:line="360" w:lineRule="auto"/>
        <w:ind w:firstLine="420" w:firstLineChars="200"/>
        <w:rPr>
          <w:rFonts w:hint="eastAsia" w:ascii="宋体" w:hAnsi="宋体" w:eastAsia="宋体" w:cs="宋体"/>
          <w:color w:val="000000"/>
          <w:kern w:val="0"/>
          <w:lang w:val="zh-CN"/>
        </w:rPr>
      </w:pPr>
      <w:bookmarkStart w:id="143" w:name="_Toc18880"/>
      <w:r>
        <w:rPr>
          <w:rFonts w:hint="eastAsia" w:ascii="宋体" w:hAnsi="宋体" w:eastAsia="宋体" w:cs="宋体"/>
          <w:color w:val="000000"/>
          <w:kern w:val="0"/>
        </w:rPr>
        <w:t>2</w:t>
      </w:r>
      <w:r>
        <w:rPr>
          <w:rFonts w:hint="eastAsia" w:ascii="宋体" w:hAnsi="宋体" w:eastAsia="宋体" w:cs="宋体"/>
          <w:color w:val="000000"/>
          <w:kern w:val="0"/>
          <w:lang w:val="zh-CN"/>
        </w:rPr>
        <w:t>.</w:t>
      </w:r>
      <w:r>
        <w:rPr>
          <w:rFonts w:hint="eastAsia" w:ascii="宋体" w:hAnsi="宋体" w:eastAsia="宋体" w:cs="宋体"/>
          <w:color w:val="000000"/>
          <w:kern w:val="0"/>
          <w:lang w:val="en-US" w:eastAsia="zh-CN"/>
        </w:rPr>
        <w:t>1</w:t>
      </w:r>
      <w:r>
        <w:rPr>
          <w:rFonts w:hint="eastAsia" w:ascii="宋体" w:hAnsi="宋体" w:eastAsia="宋体" w:cs="宋体"/>
          <w:color w:val="000000"/>
          <w:kern w:val="0"/>
          <w:lang w:val="zh-CN"/>
        </w:rPr>
        <w:t>招标文件中凡需与原有设备、系统并机、兼容、匹配等要求的，请主动和采购人联系，取得原有设备、系统相关资料。若有招标文件未提及或变更内容的，请及时与</w:t>
      </w:r>
      <w:r>
        <w:rPr>
          <w:rFonts w:hint="eastAsia" w:ascii="宋体" w:hAnsi="宋体" w:eastAsia="宋体" w:cs="宋体"/>
          <w:color w:val="000000"/>
          <w:kern w:val="0"/>
          <w:u w:val="dashDotHeavy"/>
          <w:lang w:val="zh-CN"/>
        </w:rPr>
        <w:t>采购人或者采购代理机构</w:t>
      </w:r>
      <w:r>
        <w:rPr>
          <w:rFonts w:hint="eastAsia" w:ascii="宋体" w:hAnsi="宋体" w:eastAsia="宋体" w:cs="宋体"/>
          <w:color w:val="000000"/>
          <w:kern w:val="0"/>
          <w:lang w:val="zh-CN"/>
        </w:rPr>
        <w:t>联系。</w:t>
      </w:r>
    </w:p>
    <w:p w14:paraId="03A0947F">
      <w:pPr>
        <w:autoSpaceDE w:val="0"/>
        <w:autoSpaceDN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kern w:val="0"/>
        </w:rPr>
        <w:t>2</w:t>
      </w:r>
      <w:r>
        <w:rPr>
          <w:rFonts w:hint="eastAsia" w:ascii="宋体" w:hAnsi="宋体" w:eastAsia="宋体" w:cs="宋体"/>
          <w:color w:val="000000"/>
          <w:kern w:val="0"/>
          <w:lang w:val="zh-CN"/>
        </w:rPr>
        <w:t>.</w:t>
      </w:r>
      <w:r>
        <w:rPr>
          <w:rFonts w:hint="eastAsia" w:ascii="宋体" w:hAnsi="宋体" w:eastAsia="宋体" w:cs="宋体"/>
          <w:color w:val="000000"/>
          <w:kern w:val="0"/>
          <w:lang w:val="en-US" w:eastAsia="zh-CN"/>
        </w:rPr>
        <w:t>2</w:t>
      </w:r>
      <w:r>
        <w:rPr>
          <w:rFonts w:hint="eastAsia" w:ascii="宋体" w:hAnsi="宋体" w:eastAsia="宋体" w:cs="宋体"/>
          <w:color w:val="000000"/>
          <w:kern w:val="0"/>
          <w:lang w:val="zh-CN"/>
        </w:rPr>
        <w:t>技术参数中除注明签订合同时提供</w:t>
      </w:r>
      <w:r>
        <w:rPr>
          <w:rFonts w:hint="eastAsia" w:ascii="宋体" w:hAnsi="宋体" w:eastAsia="宋体" w:cs="宋体"/>
          <w:color w:val="000000"/>
        </w:rPr>
        <w:t>的相关授权、服务承诺等资料以外，其余相关资料在投标时必须附在投标文件中。</w:t>
      </w:r>
    </w:p>
    <w:p w14:paraId="40023FAE">
      <w:pPr>
        <w:pStyle w:val="14"/>
        <w:spacing w:before="0" w:after="0" w:line="360" w:lineRule="auto"/>
        <w:jc w:val="left"/>
        <w:outlineLvl w:val="1"/>
        <w:rPr>
          <w:rFonts w:hint="eastAsia" w:ascii="宋体" w:hAnsi="宋体" w:eastAsia="宋体" w:cs="宋体"/>
          <w:color w:val="000000"/>
          <w:lang w:val="zh-CN"/>
        </w:rPr>
      </w:pPr>
      <w:bookmarkStart w:id="144" w:name="_Toc338"/>
      <w:r>
        <w:rPr>
          <w:rFonts w:hint="eastAsia" w:ascii="宋体" w:hAnsi="宋体" w:eastAsia="宋体" w:cs="宋体"/>
          <w:color w:val="000000"/>
          <w:sz w:val="28"/>
          <w:szCs w:val="28"/>
        </w:rPr>
        <w:t>3</w:t>
      </w:r>
      <w:r>
        <w:rPr>
          <w:rFonts w:hint="eastAsia" w:ascii="宋体" w:hAnsi="宋体" w:eastAsia="宋体" w:cs="宋体"/>
          <w:color w:val="000000"/>
          <w:sz w:val="28"/>
          <w:szCs w:val="28"/>
          <w:lang w:val="zh-CN"/>
        </w:rPr>
        <w:t>.商务要求</w:t>
      </w:r>
      <w:bookmarkEnd w:id="143"/>
      <w:bookmarkEnd w:id="144"/>
    </w:p>
    <w:p w14:paraId="0607BA84">
      <w:pPr>
        <w:autoSpaceDE w:val="0"/>
        <w:autoSpaceDN w:val="0"/>
        <w:spacing w:line="360" w:lineRule="auto"/>
        <w:ind w:firstLine="420" w:firstLineChars="200"/>
        <w:rPr>
          <w:rFonts w:hint="eastAsia" w:ascii="宋体" w:hAnsi="宋体" w:eastAsia="宋体" w:cs="宋体"/>
          <w:color w:val="000000"/>
          <w:kern w:val="0"/>
          <w:lang w:val="zh-CN"/>
        </w:rPr>
      </w:pPr>
      <w:r>
        <w:rPr>
          <w:rFonts w:hint="eastAsia" w:ascii="宋体" w:hAnsi="宋体" w:eastAsia="宋体" w:cs="宋体"/>
          <w:color w:val="000000"/>
          <w:kern w:val="0"/>
        </w:rPr>
        <w:t>3</w:t>
      </w:r>
      <w:r>
        <w:rPr>
          <w:rFonts w:hint="eastAsia" w:ascii="宋体" w:hAnsi="宋体" w:eastAsia="宋体" w:cs="宋体"/>
          <w:color w:val="000000"/>
          <w:kern w:val="0"/>
          <w:lang w:val="zh-CN"/>
        </w:rPr>
        <w:t>.1.交货时间：</w:t>
      </w:r>
      <w:r>
        <w:rPr>
          <w:rFonts w:hint="eastAsia" w:ascii="宋体" w:hAnsi="宋体" w:eastAsia="宋体" w:cs="宋体"/>
          <w:color w:val="000000"/>
          <w:kern w:val="0"/>
          <w:lang w:val="en-US" w:eastAsia="zh-CN"/>
        </w:rPr>
        <w:t>15日历天</w:t>
      </w:r>
    </w:p>
    <w:p w14:paraId="09B8E764">
      <w:pPr>
        <w:autoSpaceDE w:val="0"/>
        <w:autoSpaceDN w:val="0"/>
        <w:spacing w:line="360" w:lineRule="auto"/>
        <w:ind w:firstLine="420" w:firstLineChars="200"/>
        <w:rPr>
          <w:rFonts w:hint="default" w:ascii="宋体" w:hAnsi="宋体" w:eastAsia="宋体" w:cs="宋体"/>
          <w:color w:val="000000"/>
          <w:kern w:val="0"/>
          <w:lang w:val="en-US" w:eastAsia="zh-CN"/>
        </w:rPr>
      </w:pPr>
      <w:r>
        <w:rPr>
          <w:rFonts w:hint="eastAsia" w:ascii="宋体" w:hAnsi="宋体" w:eastAsia="宋体" w:cs="宋体"/>
          <w:color w:val="000000"/>
          <w:kern w:val="0"/>
        </w:rPr>
        <w:t>3</w:t>
      </w:r>
      <w:r>
        <w:rPr>
          <w:rFonts w:hint="eastAsia" w:ascii="宋体" w:hAnsi="宋体" w:eastAsia="宋体" w:cs="宋体"/>
          <w:color w:val="000000"/>
          <w:kern w:val="0"/>
          <w:lang w:val="zh-CN"/>
        </w:rPr>
        <w:t>.2.交货地点：</w:t>
      </w:r>
      <w:r>
        <w:rPr>
          <w:rFonts w:hint="eastAsia" w:ascii="宋体" w:hAnsi="宋体" w:eastAsia="宋体" w:cs="宋体"/>
          <w:color w:val="000000"/>
          <w:kern w:val="0"/>
          <w:lang w:val="en-US" w:eastAsia="zh-CN"/>
        </w:rPr>
        <w:t>以合同签订为准</w:t>
      </w:r>
    </w:p>
    <w:p w14:paraId="31066428">
      <w:pPr>
        <w:autoSpaceDE w:val="0"/>
        <w:autoSpaceDN w:val="0"/>
        <w:spacing w:line="360" w:lineRule="auto"/>
        <w:ind w:firstLine="420" w:firstLineChars="200"/>
        <w:rPr>
          <w:rFonts w:hint="eastAsia" w:ascii="宋体" w:hAnsi="宋体" w:eastAsia="宋体" w:cs="宋体"/>
          <w:color w:val="000000"/>
          <w:kern w:val="0"/>
          <w:lang w:val="zh-CN"/>
        </w:rPr>
      </w:pPr>
      <w:r>
        <w:rPr>
          <w:rFonts w:hint="eastAsia" w:ascii="宋体" w:hAnsi="宋体" w:eastAsia="宋体" w:cs="宋体"/>
          <w:color w:val="000000"/>
          <w:kern w:val="0"/>
        </w:rPr>
        <w:t>3</w:t>
      </w:r>
      <w:r>
        <w:rPr>
          <w:rFonts w:hint="eastAsia" w:ascii="宋体" w:hAnsi="宋体" w:eastAsia="宋体" w:cs="宋体"/>
          <w:color w:val="000000"/>
          <w:kern w:val="0"/>
          <w:lang w:val="zh-CN"/>
        </w:rPr>
        <w:t>.3.付款方式：</w:t>
      </w:r>
      <w:r>
        <w:rPr>
          <w:rFonts w:hint="eastAsia" w:ascii="宋体" w:hAnsi="宋体" w:eastAsia="宋体" w:cs="宋体"/>
          <w:color w:val="000000"/>
          <w:kern w:val="0"/>
        </w:rPr>
        <w:t>详见“第三部分</w:t>
      </w:r>
      <w:r>
        <w:rPr>
          <w:rFonts w:hint="eastAsia" w:ascii="宋体" w:hAnsi="宋体" w:eastAsia="宋体" w:cs="宋体"/>
          <w:color w:val="000000"/>
          <w:kern w:val="0"/>
          <w:lang w:val="en-US" w:eastAsia="zh-CN"/>
        </w:rPr>
        <w:t xml:space="preserve">  </w:t>
      </w:r>
      <w:r>
        <w:rPr>
          <w:rFonts w:hint="eastAsia" w:ascii="宋体" w:hAnsi="宋体" w:eastAsia="宋体" w:cs="宋体"/>
          <w:color w:val="000000"/>
          <w:kern w:val="0"/>
        </w:rPr>
        <w:t>青海省政府采购项目合同书范本”中“四、付款方式”的规定</w:t>
      </w:r>
    </w:p>
    <w:p w14:paraId="195FD552">
      <w:p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br w:type="page"/>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982"/>
        <w:gridCol w:w="5401"/>
        <w:gridCol w:w="1208"/>
      </w:tblGrid>
      <w:tr w14:paraId="6AA00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5" w:type="pct"/>
            <w:noWrap w:val="0"/>
            <w:vAlign w:val="top"/>
          </w:tcPr>
          <w:p w14:paraId="3493F670">
            <w:pPr>
              <w:pStyle w:val="4"/>
              <w:spacing w:line="360" w:lineRule="auto"/>
              <w:jc w:val="center"/>
              <w:rPr>
                <w:rFonts w:hint="default" w:ascii="宋体" w:hAnsi="宋体" w:eastAsia="宋体" w:cs="宋体"/>
                <w:color w:val="auto"/>
                <w:sz w:val="24"/>
                <w:szCs w:val="24"/>
                <w:vertAlign w:val="baseline"/>
                <w:lang w:val="en-US" w:eastAsia="zh-CN"/>
              </w:rPr>
            </w:pPr>
          </w:p>
        </w:tc>
        <w:tc>
          <w:tcPr>
            <w:tcW w:w="4454" w:type="pct"/>
            <w:gridSpan w:val="3"/>
            <w:noWrap w:val="0"/>
            <w:vAlign w:val="top"/>
          </w:tcPr>
          <w:p w14:paraId="1DAFB094">
            <w:pPr>
              <w:pStyle w:val="4"/>
              <w:spacing w:line="360" w:lineRule="auto"/>
              <w:jc w:val="center"/>
              <w:rPr>
                <w:rFonts w:hint="eastAsia" w:ascii="宋体" w:hAnsi="宋体" w:eastAsia="宋体" w:cs="宋体"/>
                <w:color w:val="auto"/>
                <w:sz w:val="24"/>
                <w:szCs w:val="24"/>
                <w:vertAlign w:val="baseline"/>
                <w:lang w:val="zh-CN"/>
              </w:rPr>
            </w:pPr>
            <w:r>
              <w:rPr>
                <w:rFonts w:hint="eastAsia" w:ascii="宋体" w:hAnsi="宋体" w:eastAsia="宋体" w:cs="宋体"/>
                <w:color w:val="auto"/>
                <w:sz w:val="24"/>
                <w:szCs w:val="24"/>
                <w:vertAlign w:val="baseline"/>
                <w:lang w:val="zh-CN" w:eastAsia="zh-CN"/>
              </w:rPr>
              <w:t>采购需求技术参数、指标</w:t>
            </w:r>
          </w:p>
        </w:tc>
      </w:tr>
      <w:tr w14:paraId="1D4F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45" w:type="pct"/>
            <w:noWrap w:val="0"/>
            <w:vAlign w:val="top"/>
          </w:tcPr>
          <w:p w14:paraId="6A023143">
            <w:pPr>
              <w:pStyle w:val="4"/>
              <w:spacing w:line="360" w:lineRule="auto"/>
              <w:jc w:val="center"/>
              <w:rPr>
                <w:rFonts w:hint="eastAsia" w:ascii="宋体" w:hAnsi="宋体" w:eastAsia="宋体" w:cs="宋体"/>
                <w:color w:val="auto"/>
                <w:sz w:val="24"/>
                <w:szCs w:val="24"/>
                <w:vertAlign w:val="baseline"/>
                <w:lang w:val="zh-CN"/>
              </w:rPr>
            </w:pPr>
            <w:r>
              <w:rPr>
                <w:rFonts w:hint="eastAsia" w:ascii="宋体" w:hAnsi="宋体" w:eastAsia="宋体" w:cs="宋体"/>
                <w:color w:val="auto"/>
                <w:sz w:val="24"/>
                <w:szCs w:val="24"/>
                <w:vertAlign w:val="baseline"/>
                <w:lang w:val="en-US" w:eastAsia="zh-CN"/>
              </w:rPr>
              <w:t>序号</w:t>
            </w:r>
          </w:p>
        </w:tc>
        <w:tc>
          <w:tcPr>
            <w:tcW w:w="576" w:type="pct"/>
            <w:noWrap w:val="0"/>
            <w:vAlign w:val="top"/>
          </w:tcPr>
          <w:p w14:paraId="025C6A5F">
            <w:pPr>
              <w:pStyle w:val="4"/>
              <w:spacing w:line="360" w:lineRule="auto"/>
              <w:jc w:val="center"/>
              <w:rPr>
                <w:rFonts w:hint="eastAsia" w:ascii="宋体" w:hAnsi="宋体" w:eastAsia="宋体" w:cs="宋体"/>
                <w:color w:val="auto"/>
                <w:sz w:val="24"/>
                <w:szCs w:val="24"/>
                <w:vertAlign w:val="baseline"/>
                <w:lang w:val="zh-CN"/>
              </w:rPr>
            </w:pPr>
            <w:r>
              <w:rPr>
                <w:rFonts w:hint="eastAsia" w:ascii="宋体" w:hAnsi="宋体" w:eastAsia="宋体" w:cs="宋体"/>
                <w:color w:val="auto"/>
                <w:sz w:val="24"/>
                <w:szCs w:val="24"/>
                <w:vertAlign w:val="baseline"/>
                <w:lang w:val="zh-CN"/>
              </w:rPr>
              <w:t>名称</w:t>
            </w:r>
          </w:p>
        </w:tc>
        <w:tc>
          <w:tcPr>
            <w:tcW w:w="3169" w:type="pct"/>
            <w:noWrap w:val="0"/>
            <w:vAlign w:val="top"/>
          </w:tcPr>
          <w:p w14:paraId="00C2E6BB">
            <w:pPr>
              <w:pStyle w:val="4"/>
              <w:spacing w:line="360" w:lineRule="auto"/>
              <w:jc w:val="center"/>
              <w:rPr>
                <w:rFonts w:hint="eastAsia" w:ascii="宋体" w:hAnsi="宋体" w:eastAsia="宋体" w:cs="宋体"/>
                <w:color w:val="auto"/>
                <w:sz w:val="24"/>
                <w:szCs w:val="24"/>
                <w:vertAlign w:val="baseline"/>
                <w:lang w:val="zh-CN"/>
              </w:rPr>
            </w:pPr>
            <w:r>
              <w:rPr>
                <w:rFonts w:hint="eastAsia" w:ascii="宋体" w:hAnsi="宋体" w:eastAsia="宋体" w:cs="宋体"/>
                <w:color w:val="auto"/>
                <w:sz w:val="24"/>
                <w:szCs w:val="24"/>
                <w:vertAlign w:val="baseline"/>
                <w:lang w:val="zh-CN"/>
              </w:rPr>
              <w:t>技术参数及配置</w:t>
            </w:r>
          </w:p>
        </w:tc>
        <w:tc>
          <w:tcPr>
            <w:tcW w:w="708" w:type="pct"/>
            <w:noWrap w:val="0"/>
            <w:vAlign w:val="top"/>
          </w:tcPr>
          <w:p w14:paraId="109A7F17">
            <w:pPr>
              <w:pStyle w:val="4"/>
              <w:spacing w:line="360" w:lineRule="auto"/>
              <w:jc w:val="center"/>
              <w:rPr>
                <w:rFonts w:hint="eastAsia" w:ascii="宋体" w:hAnsi="宋体" w:eastAsia="宋体" w:cs="宋体"/>
                <w:color w:val="auto"/>
                <w:sz w:val="24"/>
                <w:szCs w:val="24"/>
                <w:vertAlign w:val="baseline"/>
                <w:lang w:val="zh-CN"/>
              </w:rPr>
            </w:pPr>
            <w:r>
              <w:rPr>
                <w:rFonts w:hint="eastAsia" w:ascii="宋体" w:hAnsi="宋体" w:eastAsia="宋体" w:cs="宋体"/>
                <w:color w:val="auto"/>
                <w:sz w:val="24"/>
                <w:szCs w:val="24"/>
                <w:vertAlign w:val="baseline"/>
                <w:lang w:val="zh-CN"/>
              </w:rPr>
              <w:t>数量</w:t>
            </w:r>
          </w:p>
        </w:tc>
      </w:tr>
      <w:tr w14:paraId="7929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545" w:type="pct"/>
            <w:noWrap w:val="0"/>
            <w:vAlign w:val="top"/>
          </w:tcPr>
          <w:p w14:paraId="09ABAC63">
            <w:pPr>
              <w:pStyle w:val="4"/>
              <w:spacing w:line="360" w:lineRule="auto"/>
              <w:jc w:val="center"/>
              <w:rPr>
                <w:rFonts w:hint="eastAsia" w:ascii="宋体" w:hAnsi="宋体" w:eastAsia="宋体" w:cs="宋体"/>
                <w:color w:val="auto"/>
                <w:sz w:val="24"/>
                <w:szCs w:val="24"/>
                <w:vertAlign w:val="baseline"/>
                <w:lang w:val="en-US" w:eastAsia="zh-CN"/>
              </w:rPr>
            </w:pPr>
          </w:p>
          <w:p w14:paraId="050A62C9">
            <w:pPr>
              <w:pStyle w:val="4"/>
              <w:spacing w:line="360" w:lineRule="auto"/>
              <w:jc w:val="center"/>
              <w:rPr>
                <w:rFonts w:hint="eastAsia" w:ascii="宋体" w:hAnsi="宋体" w:eastAsia="宋体" w:cs="宋体"/>
                <w:color w:val="auto"/>
                <w:sz w:val="24"/>
                <w:szCs w:val="24"/>
                <w:vertAlign w:val="baseline"/>
                <w:lang w:val="en-US" w:eastAsia="zh-CN"/>
              </w:rPr>
            </w:pPr>
          </w:p>
          <w:p w14:paraId="397715C5">
            <w:pPr>
              <w:pStyle w:val="4"/>
              <w:spacing w:line="360" w:lineRule="auto"/>
              <w:jc w:val="center"/>
              <w:rPr>
                <w:rFonts w:hint="eastAsia" w:ascii="宋体" w:hAnsi="宋体" w:eastAsia="宋体" w:cs="宋体"/>
                <w:color w:val="auto"/>
                <w:sz w:val="24"/>
                <w:szCs w:val="24"/>
                <w:vertAlign w:val="baseline"/>
                <w:lang w:val="en-US" w:eastAsia="zh-CN"/>
              </w:rPr>
            </w:pPr>
          </w:p>
          <w:p w14:paraId="16F348A5">
            <w:pPr>
              <w:pStyle w:val="4"/>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576" w:type="pct"/>
            <w:noWrap w:val="0"/>
            <w:vAlign w:val="top"/>
          </w:tcPr>
          <w:p w14:paraId="5B7AC4F0">
            <w:pPr>
              <w:pStyle w:val="4"/>
              <w:spacing w:line="360" w:lineRule="auto"/>
              <w:jc w:val="center"/>
              <w:rPr>
                <w:rFonts w:hint="eastAsia" w:ascii="宋体" w:hAnsi="宋体" w:eastAsia="宋体" w:cs="宋体"/>
                <w:color w:val="auto"/>
                <w:sz w:val="24"/>
                <w:szCs w:val="24"/>
                <w:vertAlign w:val="baseline"/>
                <w:lang w:val="zh-CN"/>
              </w:rPr>
            </w:pPr>
          </w:p>
          <w:p w14:paraId="70318356">
            <w:pPr>
              <w:pStyle w:val="4"/>
              <w:spacing w:line="360" w:lineRule="auto"/>
              <w:jc w:val="center"/>
              <w:rPr>
                <w:rFonts w:hint="eastAsia" w:ascii="宋体" w:hAnsi="宋体" w:eastAsia="宋体" w:cs="宋体"/>
                <w:color w:val="auto"/>
                <w:sz w:val="24"/>
                <w:szCs w:val="24"/>
                <w:vertAlign w:val="baseline"/>
                <w:lang w:val="zh-CN"/>
              </w:rPr>
            </w:pPr>
          </w:p>
          <w:p w14:paraId="670D7160">
            <w:pPr>
              <w:pStyle w:val="4"/>
              <w:spacing w:line="360" w:lineRule="auto"/>
              <w:jc w:val="center"/>
              <w:rPr>
                <w:rFonts w:hint="eastAsia" w:ascii="宋体" w:hAnsi="宋体" w:eastAsia="宋体" w:cs="宋体"/>
                <w:color w:val="auto"/>
                <w:sz w:val="24"/>
                <w:szCs w:val="24"/>
                <w:vertAlign w:val="baseline"/>
                <w:lang w:val="zh-CN"/>
              </w:rPr>
            </w:pPr>
          </w:p>
          <w:p w14:paraId="7C3952A8">
            <w:pPr>
              <w:pStyle w:val="4"/>
              <w:spacing w:line="360" w:lineRule="auto"/>
              <w:jc w:val="center"/>
              <w:rPr>
                <w:rFonts w:hint="eastAsia" w:ascii="宋体" w:hAnsi="宋体" w:eastAsia="宋体" w:cs="宋体"/>
                <w:color w:val="auto"/>
                <w:sz w:val="24"/>
                <w:szCs w:val="24"/>
                <w:vertAlign w:val="baseline"/>
                <w:lang w:val="zh-CN"/>
              </w:rPr>
            </w:pPr>
            <w:r>
              <w:rPr>
                <w:rFonts w:hint="eastAsia" w:ascii="宋体" w:hAnsi="宋体" w:eastAsia="宋体" w:cs="宋体"/>
                <w:color w:val="auto"/>
                <w:sz w:val="24"/>
                <w:szCs w:val="24"/>
                <w:vertAlign w:val="baseline"/>
                <w:lang w:val="en-US" w:eastAsia="zh-CN"/>
              </w:rPr>
              <w:t>原</w:t>
            </w:r>
            <w:r>
              <w:rPr>
                <w:rFonts w:hint="eastAsia" w:ascii="宋体" w:hAnsi="宋体" w:eastAsia="宋体" w:cs="宋体"/>
                <w:color w:val="auto"/>
                <w:sz w:val="24"/>
                <w:szCs w:val="24"/>
                <w:vertAlign w:val="baseline"/>
                <w:lang w:val="zh-CN"/>
              </w:rPr>
              <w:t>煤</w:t>
            </w:r>
          </w:p>
        </w:tc>
        <w:tc>
          <w:tcPr>
            <w:tcW w:w="3169" w:type="pct"/>
            <w:noWrap w:val="0"/>
            <w:vAlign w:val="top"/>
          </w:tcPr>
          <w:p w14:paraId="6B2B7723">
            <w:pPr>
              <w:pStyle w:val="4"/>
              <w:spacing w:line="360" w:lineRule="auto"/>
              <w:jc w:val="both"/>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1、全水分(Mt)%≤8</w:t>
            </w:r>
          </w:p>
          <w:p w14:paraId="5DFCDE41">
            <w:pPr>
              <w:pStyle w:val="4"/>
              <w:spacing w:line="360" w:lineRule="auto"/>
              <w:jc w:val="both"/>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2、水分（Mad)%≤3</w:t>
            </w:r>
          </w:p>
          <w:p w14:paraId="2884A8C6">
            <w:pPr>
              <w:pStyle w:val="4"/>
              <w:spacing w:line="360" w:lineRule="auto"/>
              <w:jc w:val="both"/>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3、灰分(Ad)%≤14</w:t>
            </w:r>
          </w:p>
          <w:p w14:paraId="6B0D6FF5">
            <w:pPr>
              <w:pStyle w:val="4"/>
              <w:spacing w:line="360" w:lineRule="auto"/>
              <w:jc w:val="both"/>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4、挥发分(Vdaf)%≥32</w:t>
            </w:r>
          </w:p>
          <w:p w14:paraId="103B0171">
            <w:pPr>
              <w:pStyle w:val="4"/>
              <w:spacing w:line="360" w:lineRule="auto"/>
              <w:jc w:val="both"/>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5、全硫(St,d)%≤0.7</w:t>
            </w:r>
          </w:p>
          <w:p w14:paraId="1D4ACBCE">
            <w:pPr>
              <w:pStyle w:val="4"/>
              <w:spacing w:line="360" w:lineRule="auto"/>
              <w:jc w:val="both"/>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6、发热量(Qgr，ad) J/g≥26000</w:t>
            </w:r>
          </w:p>
          <w:p w14:paraId="023520BB">
            <w:pPr>
              <w:pStyle w:val="4"/>
              <w:spacing w:line="36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7、发热量(Qnet，ar) J/g≥24000</w:t>
            </w:r>
          </w:p>
        </w:tc>
        <w:tc>
          <w:tcPr>
            <w:tcW w:w="708" w:type="pct"/>
            <w:noWrap w:val="0"/>
            <w:vAlign w:val="top"/>
          </w:tcPr>
          <w:p w14:paraId="73A84020">
            <w:pPr>
              <w:pStyle w:val="4"/>
              <w:spacing w:line="360" w:lineRule="auto"/>
              <w:jc w:val="both"/>
              <w:rPr>
                <w:rFonts w:hint="eastAsia" w:ascii="宋体" w:hAnsi="宋体" w:eastAsia="宋体" w:cs="宋体"/>
                <w:color w:val="auto"/>
                <w:sz w:val="24"/>
                <w:szCs w:val="24"/>
                <w:vertAlign w:val="baseline"/>
                <w:lang w:val="zh-CN"/>
              </w:rPr>
            </w:pPr>
          </w:p>
          <w:p w14:paraId="159A950C">
            <w:pPr>
              <w:pStyle w:val="4"/>
              <w:spacing w:line="360" w:lineRule="auto"/>
              <w:jc w:val="both"/>
              <w:rPr>
                <w:rFonts w:hint="eastAsia" w:ascii="宋体" w:hAnsi="宋体" w:eastAsia="宋体" w:cs="宋体"/>
                <w:color w:val="auto"/>
                <w:sz w:val="24"/>
                <w:szCs w:val="24"/>
                <w:vertAlign w:val="baseline"/>
                <w:lang w:val="zh-CN"/>
              </w:rPr>
            </w:pPr>
          </w:p>
          <w:p w14:paraId="38614436">
            <w:pPr>
              <w:pStyle w:val="4"/>
              <w:spacing w:line="360" w:lineRule="auto"/>
              <w:jc w:val="both"/>
              <w:rPr>
                <w:rFonts w:hint="eastAsia" w:ascii="宋体" w:hAnsi="宋体" w:eastAsia="宋体" w:cs="宋体"/>
                <w:color w:val="auto"/>
                <w:sz w:val="24"/>
                <w:szCs w:val="24"/>
                <w:vertAlign w:val="baseline"/>
                <w:lang w:val="zh-CN"/>
              </w:rPr>
            </w:pPr>
          </w:p>
          <w:p w14:paraId="08511881">
            <w:pPr>
              <w:pStyle w:val="4"/>
              <w:spacing w:line="360" w:lineRule="auto"/>
              <w:jc w:val="both"/>
              <w:rPr>
                <w:rFonts w:hint="eastAsia" w:ascii="宋体" w:hAnsi="宋体" w:eastAsia="宋体" w:cs="宋体"/>
                <w:color w:val="auto"/>
                <w:sz w:val="24"/>
                <w:szCs w:val="24"/>
                <w:vertAlign w:val="baseline"/>
                <w:lang w:val="zh-CN"/>
              </w:rPr>
            </w:pPr>
            <w:r>
              <w:rPr>
                <w:rFonts w:hint="eastAsia" w:ascii="宋体" w:hAnsi="宋体" w:eastAsia="宋体" w:cs="宋体"/>
                <w:color w:val="auto"/>
                <w:sz w:val="24"/>
                <w:szCs w:val="24"/>
                <w:vertAlign w:val="baseline"/>
                <w:lang w:val="en-US" w:eastAsia="zh-CN"/>
              </w:rPr>
              <w:t>2000</w:t>
            </w:r>
            <w:r>
              <w:rPr>
                <w:rFonts w:hint="eastAsia" w:ascii="宋体" w:hAnsi="宋体" w:eastAsia="宋体" w:cs="宋体"/>
                <w:color w:val="auto"/>
                <w:sz w:val="24"/>
                <w:szCs w:val="24"/>
                <w:vertAlign w:val="baseline"/>
                <w:lang w:val="zh-CN" w:eastAsia="zh-CN"/>
              </w:rPr>
              <w:t>吨</w:t>
            </w:r>
          </w:p>
        </w:tc>
      </w:tr>
    </w:tbl>
    <w:p w14:paraId="706D7EDA">
      <w:pPr>
        <w:pStyle w:val="7"/>
        <w:rPr>
          <w:rFonts w:hint="eastAsia"/>
        </w:rPr>
      </w:pPr>
    </w:p>
    <w:sectPr>
      <w:footerReference r:id="rId35" w:type="default"/>
      <w:pgSz w:w="11906" w:h="16838"/>
      <w:pgMar w:top="1440" w:right="1800" w:bottom="1440" w:left="180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9756B">
    <w:pPr>
      <w:spacing w:line="179" w:lineRule="auto"/>
      <w:ind w:left="4684"/>
      <w:rPr>
        <w:rFonts w:ascii="宋体" w:hAnsi="宋体" w:eastAsia="宋体" w:cs="宋体"/>
        <w:sz w:val="16"/>
        <w:szCs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687AD">
    <w:pPr>
      <w:spacing w:line="178" w:lineRule="auto"/>
      <w:ind w:left="5147"/>
      <w:rPr>
        <w:rFonts w:ascii="宋体" w:hAnsi="宋体" w:eastAsia="宋体" w:cs="宋体"/>
        <w:sz w:val="16"/>
        <w:szCs w:val="16"/>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9FDBC">
    <w:pPr>
      <w:spacing w:line="178" w:lineRule="auto"/>
      <w:ind w:left="5147"/>
      <w:rPr>
        <w:rFonts w:ascii="宋体" w:hAnsi="宋体" w:eastAsia="宋体" w:cs="宋体"/>
        <w:sz w:val="16"/>
        <w:szCs w:val="1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86681">
    <w:pPr>
      <w:spacing w:line="178" w:lineRule="auto"/>
      <w:ind w:left="5147"/>
      <w:rPr>
        <w:rFonts w:ascii="宋体" w:hAnsi="宋体" w:eastAsia="宋体" w:cs="宋体"/>
        <w:sz w:val="16"/>
        <w:szCs w:val="16"/>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761AA">
    <w:pPr>
      <w:spacing w:line="178" w:lineRule="auto"/>
      <w:ind w:left="5147"/>
      <w:rPr>
        <w:rFonts w:ascii="宋体" w:hAnsi="宋体" w:eastAsia="宋体" w:cs="宋体"/>
        <w:sz w:val="16"/>
        <w:szCs w:val="16"/>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FB77A">
    <w:pPr>
      <w:spacing w:line="178" w:lineRule="auto"/>
      <w:ind w:left="5147"/>
      <w:rPr>
        <w:rFonts w:ascii="宋体" w:hAnsi="宋体" w:eastAsia="宋体" w:cs="宋体"/>
        <w:sz w:val="16"/>
        <w:szCs w:val="16"/>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ADA9B">
    <w:pPr>
      <w:spacing w:line="178" w:lineRule="auto"/>
      <w:ind w:left="5147"/>
      <w:rPr>
        <w:rFonts w:ascii="宋体" w:hAnsi="宋体" w:eastAsia="宋体" w:cs="宋体"/>
        <w:sz w:val="16"/>
        <w:szCs w:val="16"/>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92239">
    <w:pPr>
      <w:spacing w:line="178" w:lineRule="auto"/>
      <w:ind w:left="5147"/>
      <w:rPr>
        <w:rFonts w:ascii="宋体" w:hAnsi="宋体" w:eastAsia="宋体" w:cs="宋体"/>
        <w:sz w:val="16"/>
        <w:szCs w:val="16"/>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E8739">
    <w:pPr>
      <w:spacing w:line="178" w:lineRule="auto"/>
      <w:ind w:left="5147"/>
      <w:rPr>
        <w:rFonts w:ascii="宋体" w:hAnsi="宋体" w:eastAsia="宋体" w:cs="宋体"/>
        <w:sz w:val="16"/>
        <w:szCs w:val="16"/>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86347">
    <w:pPr>
      <w:spacing w:line="178" w:lineRule="auto"/>
      <w:ind w:left="5147"/>
      <w:rPr>
        <w:rFonts w:ascii="宋体" w:hAnsi="宋体" w:eastAsia="宋体" w:cs="宋体"/>
        <w:sz w:val="16"/>
        <w:szCs w:val="16"/>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E6C33">
    <w:pPr>
      <w:spacing w:line="178" w:lineRule="auto"/>
      <w:ind w:left="5516"/>
      <w:rPr>
        <w:rFonts w:ascii="宋体" w:hAnsi="宋体" w:eastAsia="宋体" w:cs="宋体"/>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07123">
    <w:pPr>
      <w:spacing w:line="178" w:lineRule="auto"/>
      <w:ind w:left="5005"/>
      <w:rPr>
        <w:rFonts w:ascii="宋体" w:hAnsi="宋体" w:eastAsia="宋体" w:cs="宋体"/>
        <w:sz w:val="16"/>
        <w:szCs w:val="16"/>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25E41">
    <w:pPr>
      <w:spacing w:line="178" w:lineRule="auto"/>
      <w:ind w:left="5147"/>
      <w:rPr>
        <w:rFonts w:ascii="宋体" w:hAnsi="宋体" w:eastAsia="宋体" w:cs="宋体"/>
        <w:sz w:val="16"/>
        <w:szCs w:val="16"/>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6BDCD">
    <w:pPr>
      <w:spacing w:line="178" w:lineRule="auto"/>
      <w:ind w:left="5147"/>
      <w:rPr>
        <w:rFonts w:ascii="宋体" w:hAnsi="宋体" w:eastAsia="宋体" w:cs="宋体"/>
        <w:sz w:val="16"/>
        <w:szCs w:val="16"/>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5D570">
    <w:pPr>
      <w:spacing w:line="178" w:lineRule="auto"/>
      <w:ind w:left="5147"/>
      <w:rPr>
        <w:rFonts w:ascii="宋体" w:hAnsi="宋体" w:eastAsia="宋体" w:cs="宋体"/>
        <w:sz w:val="16"/>
        <w:szCs w:val="16"/>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B67F">
    <w:pPr>
      <w:spacing w:line="178" w:lineRule="auto"/>
      <w:ind w:left="5147"/>
      <w:rPr>
        <w:rFonts w:ascii="宋体" w:hAnsi="宋体" w:eastAsia="宋体" w:cs="宋体"/>
        <w:sz w:val="16"/>
        <w:szCs w:val="16"/>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C3974">
    <w:pPr>
      <w:spacing w:line="178" w:lineRule="auto"/>
      <w:ind w:left="5147"/>
      <w:rPr>
        <w:rFonts w:ascii="宋体" w:hAnsi="宋体" w:eastAsia="宋体" w:cs="宋体"/>
        <w:sz w:val="16"/>
        <w:szCs w:val="16"/>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F16EA">
    <w:pPr>
      <w:spacing w:line="178" w:lineRule="auto"/>
      <w:ind w:left="5147"/>
      <w:rPr>
        <w:rFonts w:ascii="宋体" w:hAnsi="宋体" w:eastAsia="宋体" w:cs="宋体"/>
        <w:sz w:val="16"/>
        <w:szCs w:val="16"/>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A1413">
    <w:pPr>
      <w:spacing w:line="178" w:lineRule="auto"/>
      <w:ind w:left="5147"/>
      <w:rPr>
        <w:rFonts w:ascii="宋体" w:hAnsi="宋体" w:eastAsia="宋体" w:cs="宋体"/>
        <w:sz w:val="16"/>
        <w:szCs w:val="16"/>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5E1C2">
    <w:pPr>
      <w:spacing w:line="178" w:lineRule="auto"/>
      <w:ind w:left="5147"/>
      <w:rPr>
        <w:rFonts w:ascii="宋体" w:hAnsi="宋体" w:eastAsia="宋体" w:cs="宋体"/>
        <w:sz w:val="16"/>
        <w:szCs w:val="16"/>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EC71A">
    <w:pPr>
      <w:pStyle w:val="4"/>
      <w:spacing w:line="184" w:lineRule="auto"/>
      <w:ind w:left="4655"/>
      <w:rPr>
        <w:sz w:val="18"/>
        <w:szCs w:val="18"/>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8B30C">
    <w:pPr>
      <w:pStyle w:val="4"/>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45355">
    <w:pPr>
      <w:spacing w:line="178" w:lineRule="auto"/>
      <w:ind w:left="5147"/>
      <w:rPr>
        <w:rFonts w:ascii="宋体" w:hAnsi="宋体" w:eastAsia="宋体" w:cs="宋体"/>
        <w:sz w:val="16"/>
        <w:szCs w:val="16"/>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9D6DE">
    <w:pPr>
      <w:spacing w:line="176" w:lineRule="auto"/>
      <w:ind w:left="4084"/>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38058">
    <w:pPr>
      <w:spacing w:line="178" w:lineRule="auto"/>
      <w:ind w:left="5147"/>
      <w:rPr>
        <w:rFonts w:ascii="宋体" w:hAnsi="宋体" w:eastAsia="宋体" w:cs="宋体"/>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92545">
    <w:pPr>
      <w:spacing w:line="178" w:lineRule="auto"/>
      <w:ind w:left="5147"/>
      <w:rPr>
        <w:rFonts w:ascii="宋体" w:hAnsi="宋体" w:eastAsia="宋体" w:cs="宋体"/>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F4EF5">
    <w:pPr>
      <w:spacing w:line="178" w:lineRule="auto"/>
      <w:ind w:left="5147"/>
      <w:rPr>
        <w:rFonts w:ascii="宋体" w:hAnsi="宋体" w:eastAsia="宋体" w:cs="宋体"/>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41331">
    <w:pPr>
      <w:spacing w:line="178" w:lineRule="auto"/>
      <w:ind w:left="5147"/>
      <w:rPr>
        <w:rFonts w:ascii="宋体" w:hAnsi="宋体" w:eastAsia="宋体" w:cs="宋体"/>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9F762">
    <w:pPr>
      <w:spacing w:line="178" w:lineRule="auto"/>
      <w:ind w:left="5147"/>
      <w:rPr>
        <w:rFonts w:ascii="宋体" w:hAnsi="宋体" w:eastAsia="宋体" w:cs="宋体"/>
        <w:sz w:val="16"/>
        <w:szCs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6F275">
    <w:pPr>
      <w:spacing w:line="178" w:lineRule="auto"/>
      <w:ind w:left="5147"/>
      <w:rPr>
        <w:rFonts w:ascii="宋体" w:hAnsi="宋体" w:eastAsia="宋体" w:cs="宋体"/>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453FA">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F7AD8"/>
    <w:multiLevelType w:val="singleLevel"/>
    <w:tmpl w:val="8EFF7AD8"/>
    <w:lvl w:ilvl="0" w:tentative="0">
      <w:start w:val="1"/>
      <w:numFmt w:val="decimal"/>
      <w:lvlText w:val="(%1)"/>
      <w:lvlJc w:val="left"/>
      <w:pPr>
        <w:tabs>
          <w:tab w:val="left" w:pos="312"/>
        </w:tabs>
      </w:pPr>
    </w:lvl>
  </w:abstractNum>
  <w:abstractNum w:abstractNumId="1">
    <w:nsid w:val="919583D1"/>
    <w:multiLevelType w:val="singleLevel"/>
    <w:tmpl w:val="919583D1"/>
    <w:lvl w:ilvl="0" w:tentative="0">
      <w:start w:val="1"/>
      <w:numFmt w:val="decimal"/>
      <w:suff w:val="nothing"/>
      <w:lvlText w:val="（%1）"/>
      <w:lvlJc w:val="left"/>
    </w:lvl>
  </w:abstractNum>
  <w:abstractNum w:abstractNumId="2">
    <w:nsid w:val="59B11739"/>
    <w:multiLevelType w:val="singleLevel"/>
    <w:tmpl w:val="59B11739"/>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MxNzE5NTYwOWYyYmM1MTkxN2ExMGIyMDliYWI1NmMifQ=="/>
  </w:docVars>
  <w:rsids>
    <w:rsidRoot w:val="00000000"/>
    <w:rsid w:val="000D5ABE"/>
    <w:rsid w:val="001A4716"/>
    <w:rsid w:val="00571F93"/>
    <w:rsid w:val="00F40FD5"/>
    <w:rsid w:val="050D4849"/>
    <w:rsid w:val="05F07274"/>
    <w:rsid w:val="0B522473"/>
    <w:rsid w:val="0C216E2C"/>
    <w:rsid w:val="10FE773C"/>
    <w:rsid w:val="1244226C"/>
    <w:rsid w:val="13B72A05"/>
    <w:rsid w:val="14036A67"/>
    <w:rsid w:val="16035FE2"/>
    <w:rsid w:val="174A7237"/>
    <w:rsid w:val="178F5592"/>
    <w:rsid w:val="1C915908"/>
    <w:rsid w:val="1CC24425"/>
    <w:rsid w:val="21093CD7"/>
    <w:rsid w:val="23767DC7"/>
    <w:rsid w:val="24923B29"/>
    <w:rsid w:val="252C0F1F"/>
    <w:rsid w:val="25B14925"/>
    <w:rsid w:val="25C00397"/>
    <w:rsid w:val="2D377E06"/>
    <w:rsid w:val="30EA2372"/>
    <w:rsid w:val="33A8416C"/>
    <w:rsid w:val="35F16187"/>
    <w:rsid w:val="3A267238"/>
    <w:rsid w:val="3AF37A62"/>
    <w:rsid w:val="3C4B11D8"/>
    <w:rsid w:val="45394A3E"/>
    <w:rsid w:val="468E2EE2"/>
    <w:rsid w:val="46C46E36"/>
    <w:rsid w:val="4C9508C6"/>
    <w:rsid w:val="50CC74DB"/>
    <w:rsid w:val="51431BBF"/>
    <w:rsid w:val="547520A6"/>
    <w:rsid w:val="55D818D6"/>
    <w:rsid w:val="567A725D"/>
    <w:rsid w:val="56B7773E"/>
    <w:rsid w:val="57D8633F"/>
    <w:rsid w:val="57E75E01"/>
    <w:rsid w:val="58D2085F"/>
    <w:rsid w:val="5B863B83"/>
    <w:rsid w:val="5BD11FA0"/>
    <w:rsid w:val="5C3F46D4"/>
    <w:rsid w:val="5C6C4B26"/>
    <w:rsid w:val="652F534C"/>
    <w:rsid w:val="65C50ADB"/>
    <w:rsid w:val="68044A1A"/>
    <w:rsid w:val="6EDA0F38"/>
    <w:rsid w:val="6FAF119C"/>
    <w:rsid w:val="70C02085"/>
    <w:rsid w:val="71F469D8"/>
    <w:rsid w:val="73441F01"/>
    <w:rsid w:val="738A7CD7"/>
    <w:rsid w:val="75C0040B"/>
    <w:rsid w:val="78A53442"/>
    <w:rsid w:val="7A536D51"/>
    <w:rsid w:val="7A552C46"/>
    <w:rsid w:val="7B566C76"/>
    <w:rsid w:val="7C8D3A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adjustRightInd w:val="0"/>
      <w:snapToGrid w:val="0"/>
      <w:spacing w:line="360" w:lineRule="auto"/>
      <w:jc w:val="center"/>
      <w:outlineLvl w:val="0"/>
    </w:pPr>
    <w:rPr>
      <w:rFonts w:eastAsia="黑体"/>
      <w:b/>
      <w:color w:val="000000"/>
      <w:kern w:val="44"/>
      <w:sz w:val="36"/>
    </w:rPr>
  </w:style>
  <w:style w:type="paragraph" w:styleId="3">
    <w:name w:val="heading 2"/>
    <w:basedOn w:val="1"/>
    <w:next w:val="1"/>
    <w:qFormat/>
    <w:uiPriority w:val="0"/>
    <w:pPr>
      <w:keepNext/>
      <w:keepLines/>
      <w:spacing w:before="260" w:after="260" w:line="415" w:lineRule="auto"/>
      <w:outlineLvl w:val="1"/>
    </w:pPr>
    <w:rPr>
      <w:rFonts w:ascii="Cambria" w:hAnsi="Cambria"/>
      <w:b/>
      <w:bCs/>
      <w:sz w:val="32"/>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semiHidden/>
    <w:qFormat/>
    <w:uiPriority w:val="0"/>
    <w:rPr>
      <w:rFonts w:ascii="Arial" w:hAnsi="Arial" w:eastAsia="Arial" w:cs="Arial"/>
      <w:sz w:val="21"/>
      <w:szCs w:val="21"/>
      <w:lang w:val="en-US" w:eastAsia="en-US" w:bidi="ar-SA"/>
    </w:rPr>
  </w:style>
  <w:style w:type="paragraph" w:styleId="5">
    <w:name w:val="Body Text 2"/>
    <w:basedOn w:val="1"/>
    <w:qFormat/>
    <w:uiPriority w:val="0"/>
    <w:pPr>
      <w:spacing w:line="360" w:lineRule="auto"/>
    </w:pPr>
    <w:rPr>
      <w:rFonts w:ascii="宋体" w:hAnsi="Times New Roman" w:eastAsia="宋体" w:cs="Times New Roman"/>
      <w:kern w:val="2"/>
      <w:sz w:val="24"/>
    </w:rPr>
  </w:style>
  <w:style w:type="paragraph" w:styleId="6">
    <w:name w:val="Body Text Indent"/>
    <w:basedOn w:val="1"/>
    <w:next w:val="1"/>
    <w:qFormat/>
    <w:uiPriority w:val="0"/>
    <w:pPr>
      <w:spacing w:after="120"/>
      <w:ind w:left="420" w:leftChars="200"/>
    </w:pPr>
  </w:style>
  <w:style w:type="paragraph" w:styleId="7">
    <w:name w:val="Block Text"/>
    <w:basedOn w:val="1"/>
    <w:qFormat/>
    <w:uiPriority w:val="0"/>
    <w:pPr>
      <w:tabs>
        <w:tab w:val="left" w:pos="1440"/>
      </w:tabs>
      <w:spacing w:after="100"/>
      <w:ind w:left="3600" w:right="-288" w:hanging="2880"/>
    </w:pPr>
    <w:rPr>
      <w:snapToGrid w:val="0"/>
      <w:kern w:val="0"/>
      <w:sz w:val="22"/>
      <w:szCs w:val="20"/>
      <w:lang w:eastAsia="en-US"/>
    </w:rPr>
  </w:style>
  <w:style w:type="paragraph" w:styleId="8">
    <w:name w:val="Plain Text"/>
    <w:basedOn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13">
    <w:name w:val="toc 2"/>
    <w:basedOn w:val="1"/>
    <w:next w:val="1"/>
    <w:qFormat/>
    <w:uiPriority w:val="0"/>
    <w:pPr>
      <w:ind w:left="420" w:leftChars="200"/>
    </w:pPr>
  </w:style>
  <w:style w:type="paragraph" w:styleId="14">
    <w:name w:val="Title"/>
    <w:basedOn w:val="1"/>
    <w:next w:val="1"/>
    <w:qFormat/>
    <w:uiPriority w:val="0"/>
    <w:pPr>
      <w:spacing w:before="240" w:after="60"/>
      <w:jc w:val="center"/>
      <w:outlineLvl w:val="0"/>
    </w:pPr>
    <w:rPr>
      <w:rFonts w:ascii="Cambria" w:hAnsi="Cambria"/>
      <w:b/>
      <w:bCs/>
      <w:sz w:val="36"/>
      <w:szCs w:val="32"/>
    </w:rPr>
  </w:style>
  <w:style w:type="paragraph" w:styleId="15">
    <w:name w:val="Body Text First Indent"/>
    <w:basedOn w:val="4"/>
    <w:next w:val="1"/>
    <w:qFormat/>
    <w:uiPriority w:val="0"/>
    <w:pPr>
      <w:ind w:firstLine="420" w:firstLineChars="100"/>
    </w:p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一级条标题"/>
    <w:basedOn w:val="20"/>
    <w:next w:val="21"/>
    <w:autoRedefine/>
    <w:qFormat/>
    <w:uiPriority w:val="0"/>
    <w:pPr>
      <w:spacing w:line="240" w:lineRule="auto"/>
      <w:ind w:left="420"/>
      <w:outlineLvl w:val="2"/>
    </w:pPr>
  </w:style>
  <w:style w:type="paragraph" w:customStyle="1" w:styleId="20">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1">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paragraph" w:customStyle="1" w:styleId="23">
    <w:name w:val="Table Text"/>
    <w:basedOn w:val="1"/>
    <w:autoRedefine/>
    <w:semiHidden/>
    <w:qFormat/>
    <w:uiPriority w:val="0"/>
    <w:rPr>
      <w:rFonts w:ascii="宋体" w:hAnsi="宋体" w:eastAsia="宋体" w:cs="宋体"/>
      <w:sz w:val="22"/>
      <w:szCs w:val="22"/>
      <w:lang w:val="en-US" w:eastAsia="en-US" w:bidi="ar-SA"/>
    </w:rPr>
  </w:style>
  <w:style w:type="character" w:customStyle="1" w:styleId="24">
    <w:name w:val="font21"/>
    <w:basedOn w:val="18"/>
    <w:qFormat/>
    <w:uiPriority w:val="0"/>
    <w:rPr>
      <w:rFonts w:ascii="宋体" w:hAnsi="宋体" w:eastAsia="宋体" w:cs="宋体"/>
      <w:color w:val="000000"/>
      <w:sz w:val="18"/>
      <w:szCs w:val="18"/>
      <w:u w:val="none"/>
    </w:rPr>
  </w:style>
  <w:style w:type="character" w:customStyle="1" w:styleId="25">
    <w:name w:val="font31"/>
    <w:basedOn w:val="18"/>
    <w:qFormat/>
    <w:uiPriority w:val="0"/>
    <w:rPr>
      <w:rFonts w:ascii="Arial" w:hAnsi="Arial" w:cs="Arial"/>
      <w:color w:val="000000"/>
      <w:sz w:val="12"/>
      <w:szCs w:val="12"/>
      <w:u w:val="none"/>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customStyle="1" w:styleId="28">
    <w:name w:val="Table Paragraph"/>
    <w:basedOn w:val="1"/>
    <w:qFormat/>
    <w:uiPriority w:val="1"/>
    <w:pPr>
      <w:spacing w:before="173"/>
      <w:jc w:val="center"/>
    </w:pPr>
    <w:rPr>
      <w:rFonts w:ascii="宋体" w:hAnsi="宋体" w:eastAsia="宋体" w:cs="宋体"/>
    </w:rPr>
  </w:style>
  <w:style w:type="paragraph" w:customStyle="1" w:styleId="29">
    <w:name w:val="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font51"/>
    <w:basedOn w:val="18"/>
    <w:qFormat/>
    <w:uiPriority w:val="0"/>
    <w:rPr>
      <w:rFonts w:hint="default" w:ascii="Times New Roman" w:hAnsi="Times New Roman" w:cs="Times New Roman"/>
      <w:color w:val="000000"/>
      <w:sz w:val="22"/>
      <w:szCs w:val="22"/>
      <w:u w:val="none"/>
    </w:rPr>
  </w:style>
  <w:style w:type="character" w:customStyle="1" w:styleId="31">
    <w:name w:val="font01"/>
    <w:basedOn w:val="18"/>
    <w:qFormat/>
    <w:uiPriority w:val="0"/>
    <w:rPr>
      <w:rFonts w:hint="default" w:ascii="Tahoma" w:hAnsi="Tahoma" w:eastAsia="Tahoma" w:cs="Tahoma"/>
      <w:color w:val="000000"/>
      <w:sz w:val="22"/>
      <w:szCs w:val="22"/>
      <w:u w:val="none"/>
    </w:rPr>
  </w:style>
  <w:style w:type="character" w:customStyle="1" w:styleId="32">
    <w:name w:val="font61"/>
    <w:basedOn w:val="18"/>
    <w:qFormat/>
    <w:uiPriority w:val="0"/>
    <w:rPr>
      <w:rFonts w:hint="eastAsia" w:ascii="宋体" w:hAnsi="宋体" w:eastAsia="宋体" w:cs="宋体"/>
      <w:color w:val="000000"/>
      <w:sz w:val="18"/>
      <w:szCs w:val="18"/>
      <w:u w:val="none"/>
    </w:rPr>
  </w:style>
  <w:style w:type="character" w:customStyle="1" w:styleId="33">
    <w:name w:val="font11"/>
    <w:basedOn w:val="18"/>
    <w:qFormat/>
    <w:uiPriority w:val="0"/>
    <w:rPr>
      <w:rFonts w:hint="eastAsia" w:ascii="宋体" w:hAnsi="宋体" w:eastAsia="宋体" w:cs="宋体"/>
      <w:color w:val="000000"/>
      <w:sz w:val="22"/>
      <w:szCs w:val="22"/>
      <w:u w:val="none"/>
    </w:rPr>
  </w:style>
  <w:style w:type="character" w:customStyle="1" w:styleId="34">
    <w:name w:val="font41"/>
    <w:basedOn w:val="18"/>
    <w:qFormat/>
    <w:uiPriority w:val="0"/>
    <w:rPr>
      <w:rFonts w:hint="default" w:ascii="Times New Roman" w:hAnsi="Times New Roman" w:cs="Times New Roman"/>
      <w:color w:val="000000"/>
      <w:sz w:val="22"/>
      <w:szCs w:val="22"/>
      <w:u w:val="none"/>
    </w:rPr>
  </w:style>
  <w:style w:type="character" w:customStyle="1" w:styleId="35">
    <w:name w:val="font81"/>
    <w:basedOn w:val="18"/>
    <w:qFormat/>
    <w:uiPriority w:val="0"/>
    <w:rPr>
      <w:rFonts w:hint="default" w:ascii="Times New Roman" w:hAnsi="Times New Roman" w:cs="Times New Roman"/>
      <w:color w:val="000000"/>
      <w:sz w:val="22"/>
      <w:szCs w:val="22"/>
      <w:u w:val="none"/>
    </w:rPr>
  </w:style>
  <w:style w:type="character" w:customStyle="1" w:styleId="36">
    <w:name w:val="font71"/>
    <w:basedOn w:val="18"/>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theme" Target="theme/theme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60</Pages>
  <Words>3779</Words>
  <Characters>4189</Characters>
  <TotalTime>19</TotalTime>
  <ScaleCrop>false</ScaleCrop>
  <LinksUpToDate>false</LinksUpToDate>
  <CharactersWithSpaces>4398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2024-06-05T16:16:00Z</dcterms:created>
  <dc:creator>lixd</dc:creator>
  <cp:lastModifiedBy>忆</cp:lastModifiedBy>
  <cp:lastPrinted>2024-06-14T01:31:00Z</cp:lastPrinted>
  <dcterms:modified xsi:type="dcterms:W3CDTF">2025-01-21T11:07:06Z</dcterms:modified>
  <dc:title>青海省政府采购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2024-06-05T16:16:34Z</vt:filetime>
  </property>
  <property fmtid="{D5CDD505-2E9C-101B-9397-08002B2CF9AE}" pid="4" name="KSOProductBuildVer">
    <vt:lpwstr>2052-12.1.0.19770</vt:lpwstr>
  </property>
  <property fmtid="{D5CDD505-2E9C-101B-9397-08002B2CF9AE}" pid="5" name="ICV">
    <vt:lpwstr>F3288B8C38F24F669723C96EF3615A1F_13</vt:lpwstr>
  </property>
  <property fmtid="{D5CDD505-2E9C-101B-9397-08002B2CF9AE}" pid="6" name="KSOTemplateDocerSaveRecord">
    <vt:lpwstr>eyJoZGlkIjoiOTQ5YTE4NGQ5YTc3OTZmOGI1OTcyMWJlMjZjODVlNDIiLCJ1c2VySWQiOiIyNjEyNTY4MjMifQ==</vt:lpwstr>
  </property>
</Properties>
</file>