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856765C">
      <w:pPr>
        <w:autoSpaceDE w:val="0"/>
        <w:autoSpaceDN w:val="0"/>
        <w:spacing w:line="720" w:lineRule="auto"/>
        <w:ind w:firstLine="0" w:firstLineChars="0"/>
        <w:rPr>
          <w:rFonts w:ascii="宋体"/>
          <w:b/>
          <w:bCs/>
          <w:sz w:val="24"/>
          <w:szCs w:val="24"/>
        </w:rPr>
      </w:pPr>
      <w:r>
        <w:rPr>
          <w:rFonts w:ascii="宋体"/>
          <w:b/>
          <w:bCs/>
          <w:sz w:val="24"/>
          <w:szCs w:val="24"/>
        </w:rPr>
        <w:t xml:space="preserve">     </w:t>
      </w:r>
    </w:p>
    <w:p w14:paraId="5DFAD4B4">
      <w:pPr>
        <w:autoSpaceDE w:val="0"/>
        <w:autoSpaceDN w:val="0"/>
        <w:spacing w:line="720" w:lineRule="auto"/>
        <w:ind w:firstLine="0" w:firstLineChars="0"/>
        <w:rPr>
          <w:rFonts w:ascii="宋体"/>
          <w:b/>
          <w:bCs/>
          <w:sz w:val="24"/>
          <w:szCs w:val="24"/>
          <w:lang w:val="zh-CN"/>
        </w:rPr>
      </w:pPr>
    </w:p>
    <w:p w14:paraId="44FF583B">
      <w:pPr>
        <w:pStyle w:val="7"/>
        <w:ind w:firstLine="643"/>
        <w:rPr>
          <w:lang w:val="zh-CN"/>
        </w:rPr>
      </w:pPr>
    </w:p>
    <w:p w14:paraId="10A9FE32">
      <w:pPr>
        <w:autoSpaceDE w:val="0"/>
        <w:autoSpaceDN w:val="0"/>
        <w:spacing w:line="720" w:lineRule="auto"/>
        <w:ind w:firstLine="0" w:firstLineChars="0"/>
        <w:jc w:val="center"/>
        <w:rPr>
          <w:rFonts w:ascii="宋体" w:hAnsi="宋体"/>
          <w:b/>
          <w:bCs/>
          <w:sz w:val="84"/>
          <w:szCs w:val="84"/>
          <w:lang w:val="zh-CN"/>
        </w:rPr>
      </w:pPr>
      <w:r>
        <w:rPr>
          <w:rFonts w:hint="eastAsia" w:ascii="宋体" w:hAnsi="宋体"/>
          <w:b/>
          <w:bCs/>
          <w:sz w:val="84"/>
          <w:szCs w:val="84"/>
          <w:lang w:val="zh-CN"/>
        </w:rPr>
        <w:t>竞争性磋商文件</w:t>
      </w:r>
    </w:p>
    <w:p w14:paraId="5AD7E99D">
      <w:pPr>
        <w:spacing w:line="720" w:lineRule="auto"/>
        <w:ind w:firstLine="0" w:firstLineChars="0"/>
        <w:rPr>
          <w:rFonts w:ascii="宋体"/>
          <w:b/>
          <w:bCs/>
          <w:sz w:val="24"/>
          <w:szCs w:val="24"/>
        </w:rPr>
      </w:pPr>
    </w:p>
    <w:p w14:paraId="507720C8">
      <w:pPr>
        <w:spacing w:line="720" w:lineRule="auto"/>
        <w:ind w:firstLine="0" w:firstLineChars="0"/>
        <w:rPr>
          <w:rFonts w:ascii="宋体"/>
          <w:b/>
          <w:bCs/>
          <w:sz w:val="24"/>
          <w:szCs w:val="24"/>
        </w:rPr>
      </w:pPr>
    </w:p>
    <w:p w14:paraId="68099D34">
      <w:pPr>
        <w:spacing w:line="600" w:lineRule="auto"/>
        <w:ind w:left="3254" w:leftChars="345" w:hanging="2530" w:hangingChars="700"/>
        <w:rPr>
          <w:rFonts w:hint="eastAsia" w:ascii="宋体" w:hAnsi="宋体" w:eastAsia="宋体"/>
          <w:b/>
          <w:bCs/>
          <w:sz w:val="36"/>
          <w:szCs w:val="36"/>
          <w:lang w:eastAsia="zh-CN"/>
        </w:rPr>
      </w:pPr>
      <w:r>
        <w:rPr>
          <w:rFonts w:hint="eastAsia" w:ascii="宋体" w:hAnsi="宋体"/>
          <w:b/>
          <w:bCs/>
          <w:sz w:val="36"/>
          <w:szCs w:val="36"/>
        </w:rPr>
        <w:t>采购项目编号：</w:t>
      </w:r>
      <w:r>
        <w:rPr>
          <w:rFonts w:hint="eastAsia" w:ascii="宋体" w:hAnsi="宋体"/>
          <w:b/>
          <w:sz w:val="36"/>
          <w:szCs w:val="36"/>
        </w:rPr>
        <w:t>青海欣江竞磋（货物）</w:t>
      </w:r>
      <w:r>
        <w:rPr>
          <w:rFonts w:hint="eastAsia" w:ascii="宋体" w:hAnsi="宋体"/>
          <w:b/>
          <w:sz w:val="36"/>
          <w:szCs w:val="36"/>
          <w:lang w:eastAsia="zh-CN"/>
        </w:rPr>
        <w:t>2025-012</w:t>
      </w:r>
    </w:p>
    <w:p w14:paraId="5567E342">
      <w:pPr>
        <w:spacing w:line="240" w:lineRule="auto"/>
        <w:ind w:left="3248" w:leftChars="342" w:right="0" w:rightChars="0" w:hanging="2530" w:hangingChars="700"/>
        <w:rPr>
          <w:rFonts w:hint="eastAsia" w:ascii="宋体" w:hAnsi="宋体"/>
          <w:b/>
          <w:kern w:val="2"/>
          <w:sz w:val="36"/>
          <w:szCs w:val="36"/>
          <w:lang w:eastAsia="zh-CN"/>
        </w:rPr>
      </w:pPr>
      <w:r>
        <w:rPr>
          <w:rFonts w:hint="eastAsia" w:ascii="宋体" w:hAnsi="宋体"/>
          <w:b/>
          <w:kern w:val="2"/>
          <w:sz w:val="36"/>
          <w:szCs w:val="36"/>
        </w:rPr>
        <w:t>采购项目名称：</w:t>
      </w:r>
      <w:r>
        <w:rPr>
          <w:rFonts w:hint="eastAsia" w:ascii="宋体" w:hAnsi="宋体"/>
          <w:b/>
          <w:kern w:val="2"/>
          <w:sz w:val="36"/>
          <w:szCs w:val="36"/>
          <w:lang w:eastAsia="zh-CN"/>
        </w:rPr>
        <w:t>门源县人民医院医疗服务与保障能力提升(耳鼻喉专科)建设项目</w:t>
      </w:r>
    </w:p>
    <w:p w14:paraId="2B8DEA79">
      <w:pPr>
        <w:spacing w:line="720" w:lineRule="auto"/>
        <w:ind w:left="2509" w:leftChars="345" w:hanging="1785" w:hangingChars="494"/>
        <w:rPr>
          <w:rFonts w:hint="eastAsia" w:ascii="宋体" w:eastAsia="宋体"/>
          <w:b/>
          <w:bCs/>
          <w:sz w:val="36"/>
          <w:szCs w:val="36"/>
          <w:lang w:eastAsia="zh-CN"/>
        </w:rPr>
      </w:pPr>
      <w:r>
        <w:rPr>
          <w:rFonts w:hint="eastAsia" w:ascii="宋体" w:hAnsi="宋体"/>
          <w:b/>
          <w:bCs/>
          <w:sz w:val="36"/>
          <w:szCs w:val="36"/>
        </w:rPr>
        <w:t>采   购  人</w:t>
      </w:r>
      <w:r>
        <w:rPr>
          <w:rFonts w:ascii="宋体" w:hAnsi="宋体"/>
          <w:b/>
          <w:bCs/>
          <w:sz w:val="36"/>
          <w:szCs w:val="36"/>
        </w:rPr>
        <w:t xml:space="preserve"> </w:t>
      </w:r>
      <w:r>
        <w:rPr>
          <w:rFonts w:hint="eastAsia" w:ascii="宋体" w:hAnsi="宋体"/>
          <w:b/>
          <w:bCs/>
          <w:sz w:val="36"/>
          <w:szCs w:val="36"/>
        </w:rPr>
        <w:t>：</w:t>
      </w:r>
      <w:r>
        <w:rPr>
          <w:rFonts w:hint="eastAsia" w:ascii="宋体" w:hAnsi="宋体"/>
          <w:b/>
          <w:sz w:val="36"/>
          <w:szCs w:val="36"/>
          <w:lang w:eastAsia="zh-CN"/>
        </w:rPr>
        <w:t>青海省海北藏族自治州第二人民医院</w:t>
      </w:r>
    </w:p>
    <w:p w14:paraId="472493D4">
      <w:pPr>
        <w:autoSpaceDE w:val="0"/>
        <w:autoSpaceDN w:val="0"/>
        <w:spacing w:line="360" w:lineRule="auto"/>
        <w:ind w:firstLine="0" w:firstLineChars="0"/>
        <w:rPr>
          <w:rFonts w:ascii="宋体"/>
          <w:b/>
          <w:bCs/>
          <w:sz w:val="36"/>
          <w:szCs w:val="36"/>
        </w:rPr>
      </w:pPr>
    </w:p>
    <w:p w14:paraId="5EFE7A4E">
      <w:pPr>
        <w:autoSpaceDE w:val="0"/>
        <w:autoSpaceDN w:val="0"/>
        <w:spacing w:line="360" w:lineRule="auto"/>
        <w:ind w:firstLine="0" w:firstLineChars="0"/>
        <w:rPr>
          <w:rFonts w:ascii="宋体"/>
          <w:b/>
          <w:bCs/>
          <w:sz w:val="36"/>
          <w:szCs w:val="36"/>
        </w:rPr>
      </w:pPr>
    </w:p>
    <w:p w14:paraId="7AD2B8B6">
      <w:pPr>
        <w:autoSpaceDE w:val="0"/>
        <w:autoSpaceDN w:val="0"/>
        <w:spacing w:line="360" w:lineRule="auto"/>
        <w:ind w:firstLine="0" w:firstLineChars="0"/>
        <w:rPr>
          <w:rFonts w:ascii="宋体"/>
          <w:b/>
          <w:bCs/>
          <w:sz w:val="36"/>
          <w:szCs w:val="36"/>
        </w:rPr>
      </w:pPr>
    </w:p>
    <w:p w14:paraId="3DB2F328">
      <w:pPr>
        <w:autoSpaceDE w:val="0"/>
        <w:autoSpaceDN w:val="0"/>
        <w:spacing w:line="360" w:lineRule="auto"/>
        <w:ind w:firstLine="723"/>
        <w:jc w:val="center"/>
        <w:rPr>
          <w:rFonts w:ascii="宋体"/>
          <w:b/>
          <w:bCs/>
          <w:sz w:val="36"/>
          <w:szCs w:val="36"/>
        </w:rPr>
      </w:pPr>
      <w:r>
        <w:rPr>
          <w:rFonts w:hint="eastAsia" w:ascii="宋体"/>
          <w:b/>
          <w:bCs/>
          <w:sz w:val="36"/>
          <w:szCs w:val="36"/>
        </w:rPr>
        <w:t xml:space="preserve">青海欣江工程项目管理有限公司  </w:t>
      </w:r>
    </w:p>
    <w:p w14:paraId="54948A6C">
      <w:pPr>
        <w:autoSpaceDE w:val="0"/>
        <w:autoSpaceDN w:val="0"/>
        <w:spacing w:line="360" w:lineRule="auto"/>
        <w:ind w:firstLine="723"/>
        <w:jc w:val="center"/>
        <w:rPr>
          <w:rFonts w:ascii="宋体"/>
          <w:b/>
          <w:bCs/>
          <w:sz w:val="36"/>
          <w:szCs w:val="36"/>
        </w:rPr>
      </w:pPr>
      <w:r>
        <w:rPr>
          <w:rFonts w:hint="eastAsia" w:ascii="宋体"/>
          <w:b/>
          <w:bCs/>
          <w:sz w:val="36"/>
          <w:szCs w:val="36"/>
        </w:rPr>
        <w:t>二○二</w:t>
      </w:r>
      <w:r>
        <w:rPr>
          <w:rFonts w:hint="eastAsia" w:ascii="宋体"/>
          <w:b/>
          <w:bCs/>
          <w:sz w:val="36"/>
          <w:szCs w:val="36"/>
          <w:lang w:val="en-US" w:eastAsia="zh-CN"/>
        </w:rPr>
        <w:t>五</w:t>
      </w:r>
      <w:r>
        <w:rPr>
          <w:rFonts w:hint="eastAsia" w:ascii="宋体"/>
          <w:b/>
          <w:bCs/>
          <w:sz w:val="36"/>
          <w:szCs w:val="36"/>
        </w:rPr>
        <w:t>年</w:t>
      </w:r>
      <w:r>
        <w:rPr>
          <w:rFonts w:hint="eastAsia" w:ascii="宋体"/>
          <w:b/>
          <w:bCs/>
          <w:sz w:val="36"/>
          <w:szCs w:val="36"/>
          <w:lang w:val="en-US" w:eastAsia="zh-CN"/>
        </w:rPr>
        <w:t>三</w:t>
      </w:r>
      <w:r>
        <w:rPr>
          <w:rFonts w:hint="eastAsia"/>
          <w:b/>
          <w:bCs/>
          <w:sz w:val="36"/>
          <w:szCs w:val="36"/>
        </w:rPr>
        <w:t>月</w:t>
      </w:r>
    </w:p>
    <w:p w14:paraId="520CEEC3">
      <w:pPr>
        <w:pStyle w:val="41"/>
        <w:ind w:left="0" w:leftChars="0" w:firstLine="0" w:firstLineChars="0"/>
      </w:pPr>
    </w:p>
    <w:p w14:paraId="73D2EC83">
      <w:pPr>
        <w:pStyle w:val="41"/>
        <w:ind w:left="0" w:leftChars="0" w:firstLine="0" w:firstLineChars="0"/>
      </w:pPr>
    </w:p>
    <w:p w14:paraId="26545B97">
      <w:pPr>
        <w:spacing w:line="240" w:lineRule="auto"/>
        <w:ind w:firstLine="0" w:firstLineChars="0"/>
        <w:jc w:val="center"/>
        <w:rPr>
          <w:rFonts w:ascii="宋体" w:hAnsi="宋体"/>
          <w:bCs/>
          <w:sz w:val="32"/>
          <w:szCs w:val="32"/>
        </w:rPr>
      </w:pPr>
    </w:p>
    <w:p w14:paraId="6AF938FC">
      <w:pPr>
        <w:spacing w:line="240" w:lineRule="auto"/>
        <w:ind w:firstLine="0" w:firstLineChars="0"/>
        <w:jc w:val="center"/>
        <w:rPr>
          <w:rFonts w:ascii="宋体" w:hAnsi="宋体"/>
          <w:bCs/>
          <w:sz w:val="32"/>
          <w:szCs w:val="32"/>
        </w:rPr>
      </w:pPr>
      <w:r>
        <w:rPr>
          <w:rFonts w:hint="eastAsia" w:ascii="宋体" w:hAnsi="宋体"/>
          <w:bCs/>
          <w:sz w:val="32"/>
          <w:szCs w:val="32"/>
        </w:rPr>
        <w:t>目 录</w:t>
      </w:r>
    </w:p>
    <w:p w14:paraId="4467A3CE">
      <w:pPr>
        <w:pStyle w:val="32"/>
        <w:tabs>
          <w:tab w:val="right" w:leader="dot" w:pos="8970"/>
        </w:tabs>
        <w:ind w:firstLine="480"/>
        <w:rPr>
          <w:rFonts w:ascii="宋体" w:hAnsi="宋体"/>
          <w:b w:val="0"/>
          <w:sz w:val="24"/>
          <w:szCs w:val="24"/>
        </w:rPr>
      </w:pPr>
      <w:r>
        <w:rPr>
          <w:rFonts w:hint="eastAsia" w:ascii="宋体" w:hAnsi="宋体"/>
          <w:b w:val="0"/>
          <w:sz w:val="24"/>
          <w:szCs w:val="24"/>
        </w:rPr>
        <w:fldChar w:fldCharType="begin"/>
      </w:r>
      <w:r>
        <w:rPr>
          <w:rFonts w:hint="eastAsia" w:ascii="宋体" w:hAnsi="宋体"/>
          <w:b w:val="0"/>
          <w:sz w:val="24"/>
          <w:szCs w:val="24"/>
        </w:rPr>
        <w:instrText xml:space="preserve">TOC \o "1-1" \h \u </w:instrText>
      </w:r>
      <w:r>
        <w:rPr>
          <w:rFonts w:hint="eastAsia" w:ascii="宋体" w:hAnsi="宋体"/>
          <w:b w:val="0"/>
          <w:sz w:val="24"/>
          <w:szCs w:val="24"/>
        </w:rPr>
        <w:fldChar w:fldCharType="separate"/>
      </w:r>
      <w:r>
        <w:fldChar w:fldCharType="begin"/>
      </w:r>
      <w:r>
        <w:instrText xml:space="preserve"> HYPERLINK \l "_Toc82004862" </w:instrText>
      </w:r>
      <w:r>
        <w:fldChar w:fldCharType="separate"/>
      </w:r>
      <w:r>
        <w:rPr>
          <w:rStyle w:val="45"/>
          <w:rFonts w:hint="eastAsia" w:ascii="宋体" w:hAnsi="宋体"/>
          <w:b w:val="0"/>
          <w:sz w:val="24"/>
          <w:szCs w:val="24"/>
          <w:lang w:val="zh-CN"/>
        </w:rPr>
        <w:t>第一部分</w:t>
      </w:r>
      <w:r>
        <w:rPr>
          <w:rStyle w:val="45"/>
          <w:rFonts w:ascii="宋体" w:hAnsi="宋体"/>
          <w:b w:val="0"/>
          <w:sz w:val="24"/>
          <w:szCs w:val="24"/>
        </w:rPr>
        <w:t xml:space="preserve"> </w:t>
      </w:r>
      <w:r>
        <w:rPr>
          <w:rStyle w:val="45"/>
          <w:rFonts w:hint="eastAsia" w:ascii="宋体" w:hAnsi="宋体"/>
          <w:b w:val="0"/>
          <w:sz w:val="24"/>
          <w:szCs w:val="24"/>
          <w:lang w:val="zh-CN"/>
        </w:rPr>
        <w:t>磋商邀请</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_Toc82004862 \h </w:instrText>
      </w:r>
      <w:r>
        <w:rPr>
          <w:rFonts w:ascii="宋体" w:hAnsi="宋体"/>
          <w:b w:val="0"/>
          <w:sz w:val="24"/>
          <w:szCs w:val="24"/>
        </w:rPr>
        <w:fldChar w:fldCharType="separate"/>
      </w:r>
      <w:r>
        <w:rPr>
          <w:rFonts w:ascii="宋体" w:hAnsi="宋体"/>
          <w:b w:val="0"/>
          <w:sz w:val="24"/>
          <w:szCs w:val="24"/>
        </w:rPr>
        <w:t>4</w:t>
      </w:r>
      <w:r>
        <w:rPr>
          <w:rFonts w:ascii="宋体" w:hAnsi="宋体"/>
          <w:b w:val="0"/>
          <w:sz w:val="24"/>
          <w:szCs w:val="24"/>
        </w:rPr>
        <w:fldChar w:fldCharType="end"/>
      </w:r>
      <w:r>
        <w:rPr>
          <w:rFonts w:ascii="宋体" w:hAnsi="宋体"/>
          <w:b w:val="0"/>
          <w:sz w:val="24"/>
          <w:szCs w:val="24"/>
        </w:rPr>
        <w:fldChar w:fldCharType="end"/>
      </w:r>
    </w:p>
    <w:p w14:paraId="55E44D60">
      <w:pPr>
        <w:pStyle w:val="32"/>
        <w:tabs>
          <w:tab w:val="right" w:leader="dot" w:pos="8970"/>
        </w:tabs>
        <w:ind w:firstLine="480"/>
        <w:rPr>
          <w:rStyle w:val="45"/>
          <w:rFonts w:ascii="宋体" w:hAnsi="宋体"/>
          <w:b w:val="0"/>
          <w:sz w:val="24"/>
          <w:szCs w:val="24"/>
        </w:rPr>
      </w:pPr>
      <w:r>
        <w:fldChar w:fldCharType="begin"/>
      </w:r>
      <w:r>
        <w:instrText xml:space="preserve"> HYPERLINK \l "_Toc82004864" </w:instrText>
      </w:r>
      <w:r>
        <w:fldChar w:fldCharType="separate"/>
      </w:r>
      <w:r>
        <w:rPr>
          <w:rStyle w:val="45"/>
          <w:rFonts w:hint="eastAsia" w:ascii="宋体" w:hAnsi="宋体"/>
          <w:b w:val="0"/>
          <w:sz w:val="24"/>
          <w:szCs w:val="24"/>
          <w:lang w:val="zh-CN"/>
        </w:rPr>
        <w:t>第二部分</w:t>
      </w:r>
      <w:r>
        <w:rPr>
          <w:rStyle w:val="45"/>
          <w:rFonts w:ascii="宋体" w:hAnsi="宋体"/>
          <w:b w:val="0"/>
          <w:sz w:val="24"/>
          <w:szCs w:val="24"/>
        </w:rPr>
        <w:t xml:space="preserve"> </w:t>
      </w:r>
      <w:r>
        <w:rPr>
          <w:rStyle w:val="45"/>
          <w:rFonts w:hint="eastAsia" w:ascii="宋体" w:hAnsi="宋体"/>
          <w:b w:val="0"/>
          <w:kern w:val="28"/>
          <w:sz w:val="24"/>
          <w:szCs w:val="24"/>
        </w:rPr>
        <w:t>供应商须知</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_Toc82004864 \h </w:instrText>
      </w:r>
      <w:r>
        <w:rPr>
          <w:rFonts w:ascii="宋体" w:hAnsi="宋体"/>
          <w:b w:val="0"/>
          <w:sz w:val="24"/>
          <w:szCs w:val="24"/>
        </w:rPr>
        <w:fldChar w:fldCharType="separate"/>
      </w:r>
      <w:r>
        <w:rPr>
          <w:rFonts w:ascii="宋体" w:hAnsi="宋体"/>
          <w:b w:val="0"/>
          <w:sz w:val="24"/>
          <w:szCs w:val="24"/>
        </w:rPr>
        <w:t>7</w:t>
      </w:r>
      <w:r>
        <w:rPr>
          <w:rFonts w:ascii="宋体" w:hAnsi="宋体"/>
          <w:b w:val="0"/>
          <w:sz w:val="24"/>
          <w:szCs w:val="24"/>
        </w:rPr>
        <w:fldChar w:fldCharType="end"/>
      </w:r>
      <w:r>
        <w:rPr>
          <w:rFonts w:ascii="宋体" w:hAnsi="宋体"/>
          <w:b w:val="0"/>
          <w:sz w:val="24"/>
          <w:szCs w:val="24"/>
        </w:rPr>
        <w:fldChar w:fldCharType="end"/>
      </w:r>
    </w:p>
    <w:p w14:paraId="53B300F6">
      <w:pPr>
        <w:pStyle w:val="32"/>
        <w:tabs>
          <w:tab w:val="right" w:leader="dot" w:pos="8970"/>
        </w:tabs>
        <w:ind w:firstLine="480"/>
        <w:rPr>
          <w:rStyle w:val="45"/>
          <w:rFonts w:ascii="宋体" w:hAnsi="宋体"/>
          <w:b w:val="0"/>
          <w:sz w:val="24"/>
          <w:szCs w:val="24"/>
        </w:rPr>
      </w:pPr>
      <w:r>
        <w:fldChar w:fldCharType="begin"/>
      </w:r>
      <w:r>
        <w:instrText xml:space="preserve"> HYPERLINK \l "_Toc82004865" </w:instrText>
      </w:r>
      <w:r>
        <w:fldChar w:fldCharType="separate"/>
      </w:r>
      <w:r>
        <w:rPr>
          <w:rStyle w:val="45"/>
          <w:rFonts w:ascii="宋体" w:hAnsi="宋体"/>
          <w:b w:val="0"/>
          <w:sz w:val="24"/>
          <w:szCs w:val="24"/>
        </w:rPr>
        <w:t>1.</w:t>
      </w:r>
      <w:r>
        <w:rPr>
          <w:rStyle w:val="45"/>
          <w:rFonts w:hint="eastAsia" w:ascii="宋体" w:hAnsi="宋体"/>
          <w:b w:val="0"/>
          <w:sz w:val="24"/>
          <w:szCs w:val="24"/>
        </w:rPr>
        <w:t>适用范围</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_Toc82004865 \h </w:instrText>
      </w:r>
      <w:r>
        <w:rPr>
          <w:rFonts w:ascii="宋体" w:hAnsi="宋体"/>
          <w:b w:val="0"/>
          <w:sz w:val="24"/>
          <w:szCs w:val="24"/>
        </w:rPr>
        <w:fldChar w:fldCharType="separate"/>
      </w:r>
      <w:r>
        <w:rPr>
          <w:rFonts w:ascii="宋体" w:hAnsi="宋体"/>
          <w:b w:val="0"/>
          <w:sz w:val="24"/>
          <w:szCs w:val="24"/>
        </w:rPr>
        <w:t>8</w:t>
      </w:r>
      <w:r>
        <w:rPr>
          <w:rFonts w:ascii="宋体" w:hAnsi="宋体"/>
          <w:b w:val="0"/>
          <w:sz w:val="24"/>
          <w:szCs w:val="24"/>
        </w:rPr>
        <w:fldChar w:fldCharType="end"/>
      </w:r>
      <w:r>
        <w:rPr>
          <w:rFonts w:ascii="宋体" w:hAnsi="宋体"/>
          <w:b w:val="0"/>
          <w:sz w:val="24"/>
          <w:szCs w:val="24"/>
        </w:rPr>
        <w:fldChar w:fldCharType="end"/>
      </w:r>
    </w:p>
    <w:p w14:paraId="6B57103D">
      <w:pPr>
        <w:pStyle w:val="32"/>
        <w:tabs>
          <w:tab w:val="right" w:leader="dot" w:pos="8970"/>
        </w:tabs>
        <w:ind w:firstLine="480"/>
        <w:rPr>
          <w:rStyle w:val="45"/>
          <w:rFonts w:ascii="宋体" w:hAnsi="宋体"/>
          <w:b w:val="0"/>
          <w:sz w:val="24"/>
          <w:szCs w:val="24"/>
        </w:rPr>
      </w:pPr>
      <w:r>
        <w:fldChar w:fldCharType="begin"/>
      </w:r>
      <w:r>
        <w:instrText xml:space="preserve"> HYPERLINK \l "_Toc82004865" </w:instrText>
      </w:r>
      <w:r>
        <w:fldChar w:fldCharType="separate"/>
      </w:r>
      <w:r>
        <w:rPr>
          <w:rStyle w:val="45"/>
          <w:rFonts w:hint="eastAsia" w:ascii="宋体" w:hAnsi="宋体"/>
          <w:b w:val="0"/>
          <w:sz w:val="24"/>
          <w:szCs w:val="24"/>
        </w:rPr>
        <w:t>2</w:t>
      </w:r>
      <w:r>
        <w:rPr>
          <w:rStyle w:val="45"/>
          <w:rFonts w:ascii="宋体" w:hAnsi="宋体"/>
          <w:b w:val="0"/>
          <w:sz w:val="24"/>
          <w:szCs w:val="24"/>
        </w:rPr>
        <w:t>.</w:t>
      </w:r>
      <w:r>
        <w:rPr>
          <w:rStyle w:val="45"/>
          <w:rFonts w:hint="eastAsia" w:ascii="宋体" w:hAnsi="宋体"/>
          <w:b w:val="0"/>
          <w:sz w:val="24"/>
          <w:szCs w:val="24"/>
        </w:rPr>
        <w:t>采购方式、合格的供应商</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_Toc82004865 \h </w:instrText>
      </w:r>
      <w:r>
        <w:rPr>
          <w:rFonts w:ascii="宋体" w:hAnsi="宋体"/>
          <w:b w:val="0"/>
          <w:sz w:val="24"/>
          <w:szCs w:val="24"/>
        </w:rPr>
        <w:fldChar w:fldCharType="separate"/>
      </w:r>
      <w:r>
        <w:rPr>
          <w:rFonts w:ascii="宋体" w:hAnsi="宋体"/>
          <w:b w:val="0"/>
          <w:sz w:val="24"/>
          <w:szCs w:val="24"/>
        </w:rPr>
        <w:t>8</w:t>
      </w:r>
      <w:r>
        <w:rPr>
          <w:rFonts w:ascii="宋体" w:hAnsi="宋体"/>
          <w:b w:val="0"/>
          <w:sz w:val="24"/>
          <w:szCs w:val="24"/>
        </w:rPr>
        <w:fldChar w:fldCharType="end"/>
      </w:r>
      <w:r>
        <w:rPr>
          <w:rFonts w:ascii="宋体" w:hAnsi="宋体"/>
          <w:b w:val="0"/>
          <w:sz w:val="24"/>
          <w:szCs w:val="24"/>
        </w:rPr>
        <w:fldChar w:fldCharType="end"/>
      </w:r>
    </w:p>
    <w:p w14:paraId="2435E916">
      <w:pPr>
        <w:pStyle w:val="32"/>
        <w:tabs>
          <w:tab w:val="right" w:leader="dot" w:pos="8970"/>
        </w:tabs>
        <w:ind w:firstLine="480"/>
        <w:rPr>
          <w:rStyle w:val="45"/>
          <w:rFonts w:ascii="宋体" w:hAnsi="宋体"/>
          <w:b w:val="0"/>
          <w:sz w:val="24"/>
          <w:szCs w:val="24"/>
        </w:rPr>
      </w:pPr>
      <w:r>
        <w:fldChar w:fldCharType="begin"/>
      </w:r>
      <w:r>
        <w:instrText xml:space="preserve"> HYPERLINK \l "_Toc82004866" </w:instrText>
      </w:r>
      <w:r>
        <w:fldChar w:fldCharType="separate"/>
      </w:r>
      <w:r>
        <w:rPr>
          <w:rStyle w:val="45"/>
          <w:rFonts w:ascii="宋体" w:hAnsi="宋体"/>
          <w:b w:val="0"/>
          <w:sz w:val="24"/>
          <w:szCs w:val="24"/>
        </w:rPr>
        <w:t>3.</w:t>
      </w:r>
      <w:r>
        <w:rPr>
          <w:rStyle w:val="45"/>
          <w:rFonts w:hint="eastAsia" w:ascii="宋体" w:hAnsi="宋体"/>
          <w:b w:val="0"/>
          <w:sz w:val="24"/>
          <w:szCs w:val="24"/>
        </w:rPr>
        <w:t>磋商费用</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_Toc82004866 \h </w:instrText>
      </w:r>
      <w:r>
        <w:rPr>
          <w:rFonts w:ascii="宋体" w:hAnsi="宋体"/>
          <w:b w:val="0"/>
          <w:sz w:val="24"/>
          <w:szCs w:val="24"/>
        </w:rPr>
        <w:fldChar w:fldCharType="separate"/>
      </w:r>
      <w:r>
        <w:rPr>
          <w:rFonts w:ascii="宋体" w:hAnsi="宋体"/>
          <w:b w:val="0"/>
          <w:sz w:val="24"/>
          <w:szCs w:val="24"/>
        </w:rPr>
        <w:t>8</w:t>
      </w:r>
      <w:r>
        <w:rPr>
          <w:rFonts w:ascii="宋体" w:hAnsi="宋体"/>
          <w:b w:val="0"/>
          <w:sz w:val="24"/>
          <w:szCs w:val="24"/>
        </w:rPr>
        <w:fldChar w:fldCharType="end"/>
      </w:r>
      <w:r>
        <w:rPr>
          <w:rFonts w:ascii="宋体" w:hAnsi="宋体"/>
          <w:b w:val="0"/>
          <w:sz w:val="24"/>
          <w:szCs w:val="24"/>
        </w:rPr>
        <w:fldChar w:fldCharType="end"/>
      </w:r>
    </w:p>
    <w:p w14:paraId="367038D8">
      <w:pPr>
        <w:pStyle w:val="32"/>
        <w:tabs>
          <w:tab w:val="right" w:leader="dot" w:pos="8970"/>
        </w:tabs>
        <w:ind w:firstLine="480"/>
        <w:rPr>
          <w:rStyle w:val="45"/>
          <w:rFonts w:ascii="宋体" w:hAnsi="宋体"/>
          <w:b w:val="0"/>
          <w:sz w:val="24"/>
          <w:szCs w:val="24"/>
        </w:rPr>
      </w:pPr>
      <w:r>
        <w:fldChar w:fldCharType="begin"/>
      </w:r>
      <w:r>
        <w:instrText xml:space="preserve"> HYPERLINK \l "_Toc82004867" </w:instrText>
      </w:r>
      <w:r>
        <w:fldChar w:fldCharType="separate"/>
      </w:r>
      <w:r>
        <w:rPr>
          <w:rStyle w:val="45"/>
          <w:rFonts w:ascii="宋体" w:hAnsi="宋体"/>
          <w:b w:val="0"/>
          <w:sz w:val="24"/>
          <w:szCs w:val="24"/>
        </w:rPr>
        <w:t>4.</w:t>
      </w:r>
      <w:r>
        <w:rPr>
          <w:rStyle w:val="45"/>
          <w:rFonts w:hint="eastAsia" w:ascii="宋体" w:hAnsi="宋体"/>
          <w:b w:val="0"/>
          <w:sz w:val="24"/>
          <w:szCs w:val="24"/>
        </w:rPr>
        <w:t>磋商文件的构成</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_Toc82004867 \h </w:instrText>
      </w:r>
      <w:r>
        <w:rPr>
          <w:rFonts w:ascii="宋体" w:hAnsi="宋体"/>
          <w:b w:val="0"/>
          <w:sz w:val="24"/>
          <w:szCs w:val="24"/>
        </w:rPr>
        <w:fldChar w:fldCharType="separate"/>
      </w:r>
      <w:r>
        <w:rPr>
          <w:rFonts w:ascii="宋体" w:hAnsi="宋体"/>
          <w:b w:val="0"/>
          <w:sz w:val="24"/>
          <w:szCs w:val="24"/>
        </w:rPr>
        <w:t>8</w:t>
      </w:r>
      <w:r>
        <w:rPr>
          <w:rFonts w:ascii="宋体" w:hAnsi="宋体"/>
          <w:b w:val="0"/>
          <w:sz w:val="24"/>
          <w:szCs w:val="24"/>
        </w:rPr>
        <w:fldChar w:fldCharType="end"/>
      </w:r>
      <w:r>
        <w:rPr>
          <w:rFonts w:ascii="宋体" w:hAnsi="宋体"/>
          <w:b w:val="0"/>
          <w:sz w:val="24"/>
          <w:szCs w:val="24"/>
        </w:rPr>
        <w:fldChar w:fldCharType="end"/>
      </w:r>
    </w:p>
    <w:p w14:paraId="6C47BD9C">
      <w:pPr>
        <w:pStyle w:val="32"/>
        <w:tabs>
          <w:tab w:val="right" w:leader="dot" w:pos="8970"/>
        </w:tabs>
        <w:ind w:firstLine="480"/>
        <w:rPr>
          <w:rStyle w:val="45"/>
          <w:rFonts w:ascii="宋体" w:hAnsi="宋体"/>
          <w:b w:val="0"/>
          <w:sz w:val="24"/>
          <w:szCs w:val="24"/>
        </w:rPr>
      </w:pPr>
      <w:r>
        <w:fldChar w:fldCharType="begin"/>
      </w:r>
      <w:r>
        <w:instrText xml:space="preserve"> HYPERLINK \l "_Toc82004868" </w:instrText>
      </w:r>
      <w:r>
        <w:fldChar w:fldCharType="separate"/>
      </w:r>
      <w:r>
        <w:rPr>
          <w:rStyle w:val="45"/>
          <w:rFonts w:ascii="宋体" w:hAnsi="宋体"/>
          <w:b w:val="0"/>
          <w:sz w:val="24"/>
          <w:szCs w:val="24"/>
          <w:lang w:val="zh-CN"/>
        </w:rPr>
        <w:t>5.</w:t>
      </w:r>
      <w:r>
        <w:rPr>
          <w:rStyle w:val="45"/>
          <w:rFonts w:ascii="宋体" w:hAnsi="宋体"/>
          <w:b w:val="0"/>
          <w:sz w:val="24"/>
          <w:szCs w:val="24"/>
        </w:rPr>
        <w:t xml:space="preserve"> </w:t>
      </w:r>
      <w:r>
        <w:rPr>
          <w:rStyle w:val="45"/>
          <w:rFonts w:hint="eastAsia" w:ascii="宋体" w:hAnsi="宋体"/>
          <w:b w:val="0"/>
          <w:sz w:val="24"/>
          <w:szCs w:val="24"/>
          <w:lang w:val="zh-CN"/>
        </w:rPr>
        <w:t>磋商文件、采购活动和中标结果的质疑</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_Toc82004868 \h </w:instrText>
      </w:r>
      <w:r>
        <w:rPr>
          <w:rFonts w:ascii="宋体" w:hAnsi="宋体"/>
          <w:b w:val="0"/>
          <w:sz w:val="24"/>
          <w:szCs w:val="24"/>
        </w:rPr>
        <w:fldChar w:fldCharType="separate"/>
      </w:r>
      <w:r>
        <w:rPr>
          <w:rFonts w:ascii="宋体" w:hAnsi="宋体"/>
          <w:b w:val="0"/>
          <w:sz w:val="24"/>
          <w:szCs w:val="24"/>
        </w:rPr>
        <w:t>8</w:t>
      </w:r>
      <w:r>
        <w:rPr>
          <w:rFonts w:ascii="宋体" w:hAnsi="宋体"/>
          <w:b w:val="0"/>
          <w:sz w:val="24"/>
          <w:szCs w:val="24"/>
        </w:rPr>
        <w:fldChar w:fldCharType="end"/>
      </w:r>
      <w:r>
        <w:rPr>
          <w:rFonts w:ascii="宋体" w:hAnsi="宋体"/>
          <w:b w:val="0"/>
          <w:sz w:val="24"/>
          <w:szCs w:val="24"/>
        </w:rPr>
        <w:fldChar w:fldCharType="end"/>
      </w:r>
    </w:p>
    <w:p w14:paraId="343FA24F">
      <w:pPr>
        <w:pStyle w:val="32"/>
        <w:tabs>
          <w:tab w:val="right" w:leader="dot" w:pos="8970"/>
        </w:tabs>
        <w:ind w:firstLine="480"/>
        <w:rPr>
          <w:rStyle w:val="45"/>
          <w:rFonts w:ascii="宋体" w:hAnsi="宋体"/>
          <w:b w:val="0"/>
          <w:sz w:val="24"/>
          <w:szCs w:val="24"/>
        </w:rPr>
      </w:pPr>
      <w:r>
        <w:fldChar w:fldCharType="begin"/>
      </w:r>
      <w:r>
        <w:instrText xml:space="preserve"> HYPERLINK \l "_Toc82004875" </w:instrText>
      </w:r>
      <w:r>
        <w:fldChar w:fldCharType="separate"/>
      </w:r>
      <w:r>
        <w:rPr>
          <w:rStyle w:val="45"/>
          <w:rFonts w:ascii="宋体" w:hAnsi="宋体"/>
          <w:b w:val="0"/>
          <w:sz w:val="24"/>
          <w:szCs w:val="24"/>
          <w:lang w:val="zh-CN"/>
        </w:rPr>
        <w:t>6.</w:t>
      </w:r>
      <w:r>
        <w:rPr>
          <w:rStyle w:val="45"/>
          <w:rFonts w:hint="eastAsia" w:ascii="宋体" w:hAnsi="宋体"/>
          <w:b w:val="0"/>
          <w:sz w:val="24"/>
          <w:szCs w:val="24"/>
          <w:lang w:val="zh-CN"/>
        </w:rPr>
        <w:t>磋商文件的澄清或修改</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_Toc82004875 \h </w:instrText>
      </w:r>
      <w:r>
        <w:rPr>
          <w:rFonts w:ascii="宋体" w:hAnsi="宋体"/>
          <w:b w:val="0"/>
          <w:sz w:val="24"/>
          <w:szCs w:val="24"/>
        </w:rPr>
        <w:fldChar w:fldCharType="separate"/>
      </w:r>
      <w:r>
        <w:rPr>
          <w:rFonts w:ascii="宋体" w:hAnsi="宋体"/>
          <w:b w:val="0"/>
          <w:sz w:val="24"/>
          <w:szCs w:val="24"/>
        </w:rPr>
        <w:t>9</w:t>
      </w:r>
      <w:r>
        <w:rPr>
          <w:rFonts w:ascii="宋体" w:hAnsi="宋体"/>
          <w:b w:val="0"/>
          <w:sz w:val="24"/>
          <w:szCs w:val="24"/>
        </w:rPr>
        <w:fldChar w:fldCharType="end"/>
      </w:r>
      <w:r>
        <w:rPr>
          <w:rFonts w:ascii="宋体" w:hAnsi="宋体"/>
          <w:b w:val="0"/>
          <w:sz w:val="24"/>
          <w:szCs w:val="24"/>
        </w:rPr>
        <w:fldChar w:fldCharType="end"/>
      </w:r>
    </w:p>
    <w:p w14:paraId="0843277D">
      <w:pPr>
        <w:pStyle w:val="32"/>
        <w:tabs>
          <w:tab w:val="right" w:leader="dot" w:pos="8970"/>
        </w:tabs>
        <w:ind w:firstLine="480"/>
        <w:rPr>
          <w:rStyle w:val="45"/>
          <w:rFonts w:ascii="宋体" w:hAnsi="宋体"/>
          <w:b w:val="0"/>
          <w:sz w:val="24"/>
          <w:szCs w:val="24"/>
        </w:rPr>
      </w:pPr>
      <w:r>
        <w:fldChar w:fldCharType="begin"/>
      </w:r>
      <w:r>
        <w:instrText xml:space="preserve"> HYPERLINK \l "_Toc82004876" </w:instrText>
      </w:r>
      <w:r>
        <w:fldChar w:fldCharType="separate"/>
      </w:r>
      <w:r>
        <w:rPr>
          <w:rStyle w:val="45"/>
          <w:rFonts w:ascii="宋体" w:hAnsi="宋体"/>
          <w:b w:val="0"/>
          <w:sz w:val="24"/>
          <w:szCs w:val="24"/>
        </w:rPr>
        <w:t>7.</w:t>
      </w:r>
      <w:r>
        <w:rPr>
          <w:rStyle w:val="45"/>
          <w:rFonts w:hint="eastAsia" w:ascii="宋体" w:hAnsi="宋体"/>
          <w:b w:val="0"/>
          <w:sz w:val="24"/>
          <w:szCs w:val="24"/>
        </w:rPr>
        <w:t>响应文件的语言及度量衡单位</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_Toc82004876 \h </w:instrText>
      </w:r>
      <w:r>
        <w:rPr>
          <w:rFonts w:ascii="宋体" w:hAnsi="宋体"/>
          <w:b w:val="0"/>
          <w:sz w:val="24"/>
          <w:szCs w:val="24"/>
        </w:rPr>
        <w:fldChar w:fldCharType="separate"/>
      </w:r>
      <w:r>
        <w:rPr>
          <w:rFonts w:ascii="宋体" w:hAnsi="宋体"/>
          <w:b w:val="0"/>
          <w:sz w:val="24"/>
          <w:szCs w:val="24"/>
        </w:rPr>
        <w:t>9</w:t>
      </w:r>
      <w:r>
        <w:rPr>
          <w:rFonts w:ascii="宋体" w:hAnsi="宋体"/>
          <w:b w:val="0"/>
          <w:sz w:val="24"/>
          <w:szCs w:val="24"/>
        </w:rPr>
        <w:fldChar w:fldCharType="end"/>
      </w:r>
      <w:r>
        <w:rPr>
          <w:rFonts w:ascii="宋体" w:hAnsi="宋体"/>
          <w:b w:val="0"/>
          <w:sz w:val="24"/>
          <w:szCs w:val="24"/>
        </w:rPr>
        <w:fldChar w:fldCharType="end"/>
      </w:r>
    </w:p>
    <w:p w14:paraId="13A29342">
      <w:pPr>
        <w:pStyle w:val="32"/>
        <w:tabs>
          <w:tab w:val="right" w:leader="dot" w:pos="8970"/>
        </w:tabs>
        <w:ind w:firstLine="480"/>
        <w:rPr>
          <w:rStyle w:val="45"/>
          <w:rFonts w:ascii="宋体" w:hAnsi="宋体"/>
          <w:b w:val="0"/>
          <w:sz w:val="24"/>
          <w:szCs w:val="24"/>
        </w:rPr>
      </w:pPr>
      <w:r>
        <w:fldChar w:fldCharType="begin"/>
      </w:r>
      <w:r>
        <w:instrText xml:space="preserve"> HYPERLINK \l "_Toc82004877" </w:instrText>
      </w:r>
      <w:r>
        <w:fldChar w:fldCharType="separate"/>
      </w:r>
      <w:r>
        <w:rPr>
          <w:rStyle w:val="45"/>
          <w:rFonts w:ascii="宋体" w:hAnsi="宋体"/>
          <w:b w:val="0"/>
          <w:sz w:val="24"/>
          <w:szCs w:val="24"/>
        </w:rPr>
        <w:t>8.</w:t>
      </w:r>
      <w:r>
        <w:rPr>
          <w:rStyle w:val="45"/>
          <w:rFonts w:hint="eastAsia" w:ascii="宋体" w:hAnsi="宋体"/>
          <w:b w:val="0"/>
          <w:sz w:val="24"/>
          <w:szCs w:val="24"/>
        </w:rPr>
        <w:t>投标币种</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_Toc82004877 \h </w:instrText>
      </w:r>
      <w:r>
        <w:rPr>
          <w:rFonts w:ascii="宋体" w:hAnsi="宋体"/>
          <w:b w:val="0"/>
          <w:sz w:val="24"/>
          <w:szCs w:val="24"/>
        </w:rPr>
        <w:fldChar w:fldCharType="separate"/>
      </w:r>
      <w:r>
        <w:rPr>
          <w:rFonts w:ascii="宋体" w:hAnsi="宋体"/>
          <w:b w:val="0"/>
          <w:sz w:val="24"/>
          <w:szCs w:val="24"/>
        </w:rPr>
        <w:t>10</w:t>
      </w:r>
      <w:r>
        <w:rPr>
          <w:rFonts w:ascii="宋体" w:hAnsi="宋体"/>
          <w:b w:val="0"/>
          <w:sz w:val="24"/>
          <w:szCs w:val="24"/>
        </w:rPr>
        <w:fldChar w:fldCharType="end"/>
      </w:r>
      <w:r>
        <w:rPr>
          <w:rFonts w:ascii="宋体" w:hAnsi="宋体"/>
          <w:b w:val="0"/>
          <w:sz w:val="24"/>
          <w:szCs w:val="24"/>
        </w:rPr>
        <w:fldChar w:fldCharType="end"/>
      </w:r>
    </w:p>
    <w:p w14:paraId="32FEA04D">
      <w:pPr>
        <w:pStyle w:val="32"/>
        <w:tabs>
          <w:tab w:val="right" w:leader="dot" w:pos="8970"/>
        </w:tabs>
        <w:ind w:firstLine="480"/>
        <w:rPr>
          <w:rStyle w:val="45"/>
          <w:rFonts w:ascii="宋体" w:hAnsi="宋体"/>
          <w:b w:val="0"/>
          <w:sz w:val="24"/>
          <w:szCs w:val="24"/>
        </w:rPr>
      </w:pPr>
      <w:r>
        <w:fldChar w:fldCharType="begin"/>
      </w:r>
      <w:r>
        <w:instrText xml:space="preserve"> HYPERLINK \l "_Toc82004877" </w:instrText>
      </w:r>
      <w:r>
        <w:fldChar w:fldCharType="separate"/>
      </w:r>
      <w:r>
        <w:rPr>
          <w:rStyle w:val="45"/>
          <w:rFonts w:hint="eastAsia" w:ascii="宋体" w:hAnsi="宋体"/>
          <w:b w:val="0"/>
          <w:sz w:val="24"/>
          <w:szCs w:val="24"/>
        </w:rPr>
        <w:t>9</w:t>
      </w:r>
      <w:r>
        <w:rPr>
          <w:rStyle w:val="45"/>
          <w:rFonts w:ascii="宋体" w:hAnsi="宋体"/>
          <w:b w:val="0"/>
          <w:sz w:val="24"/>
          <w:szCs w:val="24"/>
        </w:rPr>
        <w:t>.</w:t>
      </w:r>
      <w:r>
        <w:rPr>
          <w:rStyle w:val="45"/>
          <w:rFonts w:hint="eastAsia" w:ascii="宋体" w:hAnsi="宋体"/>
          <w:b w:val="0"/>
          <w:sz w:val="24"/>
          <w:szCs w:val="24"/>
        </w:rPr>
        <w:t>磋商保证金</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_Toc82004877 \h </w:instrText>
      </w:r>
      <w:r>
        <w:rPr>
          <w:rFonts w:ascii="宋体" w:hAnsi="宋体"/>
          <w:b w:val="0"/>
          <w:sz w:val="24"/>
          <w:szCs w:val="24"/>
        </w:rPr>
        <w:fldChar w:fldCharType="separate"/>
      </w:r>
      <w:r>
        <w:rPr>
          <w:rFonts w:ascii="宋体" w:hAnsi="宋体"/>
          <w:b w:val="0"/>
          <w:sz w:val="24"/>
          <w:szCs w:val="24"/>
        </w:rPr>
        <w:t>10</w:t>
      </w:r>
      <w:r>
        <w:rPr>
          <w:rFonts w:ascii="宋体" w:hAnsi="宋体"/>
          <w:b w:val="0"/>
          <w:sz w:val="24"/>
          <w:szCs w:val="24"/>
        </w:rPr>
        <w:fldChar w:fldCharType="end"/>
      </w:r>
      <w:r>
        <w:rPr>
          <w:rFonts w:ascii="宋体" w:hAnsi="宋体"/>
          <w:b w:val="0"/>
          <w:sz w:val="24"/>
          <w:szCs w:val="24"/>
        </w:rPr>
        <w:fldChar w:fldCharType="end"/>
      </w:r>
    </w:p>
    <w:p w14:paraId="459006EF">
      <w:pPr>
        <w:pStyle w:val="32"/>
        <w:tabs>
          <w:tab w:val="right" w:leader="dot" w:pos="8970"/>
        </w:tabs>
        <w:ind w:firstLine="480"/>
        <w:rPr>
          <w:rStyle w:val="45"/>
          <w:rFonts w:ascii="宋体" w:hAnsi="宋体"/>
          <w:b w:val="0"/>
          <w:sz w:val="24"/>
          <w:szCs w:val="24"/>
        </w:rPr>
      </w:pPr>
      <w:r>
        <w:fldChar w:fldCharType="begin"/>
      </w:r>
      <w:r>
        <w:instrText xml:space="preserve"> HYPERLINK \l "_Toc82004879" </w:instrText>
      </w:r>
      <w:r>
        <w:fldChar w:fldCharType="separate"/>
      </w:r>
      <w:r>
        <w:rPr>
          <w:rStyle w:val="45"/>
          <w:rFonts w:ascii="宋体" w:hAnsi="宋体"/>
          <w:b w:val="0"/>
          <w:sz w:val="24"/>
          <w:szCs w:val="24"/>
        </w:rPr>
        <w:t>10.</w:t>
      </w:r>
      <w:r>
        <w:rPr>
          <w:rStyle w:val="45"/>
          <w:rFonts w:hint="eastAsia" w:ascii="宋体" w:hAnsi="宋体"/>
          <w:b w:val="0"/>
          <w:sz w:val="24"/>
          <w:szCs w:val="24"/>
        </w:rPr>
        <w:t>磋商有效期</w:t>
      </w:r>
      <w:r>
        <w:rPr>
          <w:rFonts w:ascii="宋体" w:hAnsi="宋体"/>
          <w:b w:val="0"/>
          <w:sz w:val="24"/>
          <w:szCs w:val="24"/>
        </w:rPr>
        <w:tab/>
      </w:r>
      <w:r>
        <w:rPr>
          <w:rFonts w:hint="eastAsia" w:ascii="宋体" w:hAnsi="宋体"/>
          <w:b w:val="0"/>
          <w:sz w:val="24"/>
          <w:szCs w:val="24"/>
        </w:rPr>
        <w:t>1</w:t>
      </w:r>
      <w:r>
        <w:rPr>
          <w:rFonts w:hint="eastAsia" w:ascii="宋体" w:hAnsi="宋体"/>
          <w:b w:val="0"/>
          <w:sz w:val="24"/>
          <w:szCs w:val="24"/>
        </w:rPr>
        <w:fldChar w:fldCharType="end"/>
      </w:r>
      <w:r>
        <w:rPr>
          <w:rStyle w:val="45"/>
          <w:rFonts w:hint="eastAsia" w:ascii="宋体" w:hAnsi="宋体"/>
          <w:b w:val="0"/>
          <w:sz w:val="24"/>
          <w:szCs w:val="24"/>
        </w:rPr>
        <w:t>1</w:t>
      </w:r>
    </w:p>
    <w:p w14:paraId="40FA0D44">
      <w:pPr>
        <w:pStyle w:val="32"/>
        <w:tabs>
          <w:tab w:val="right" w:leader="dot" w:pos="8970"/>
        </w:tabs>
        <w:ind w:firstLine="480"/>
        <w:rPr>
          <w:rStyle w:val="45"/>
          <w:rFonts w:ascii="宋体" w:hAnsi="宋体"/>
          <w:b w:val="0"/>
          <w:sz w:val="24"/>
          <w:szCs w:val="24"/>
        </w:rPr>
      </w:pPr>
      <w:r>
        <w:fldChar w:fldCharType="begin"/>
      </w:r>
      <w:r>
        <w:instrText xml:space="preserve"> HYPERLINK \l "_Toc82004880" </w:instrText>
      </w:r>
      <w:r>
        <w:fldChar w:fldCharType="separate"/>
      </w:r>
      <w:r>
        <w:rPr>
          <w:rStyle w:val="45"/>
          <w:rFonts w:ascii="宋体" w:hAnsi="宋体"/>
          <w:b w:val="0"/>
          <w:sz w:val="24"/>
          <w:szCs w:val="24"/>
        </w:rPr>
        <w:t>11.</w:t>
      </w:r>
      <w:r>
        <w:rPr>
          <w:rStyle w:val="45"/>
          <w:rFonts w:hint="eastAsia" w:ascii="宋体" w:hAnsi="宋体"/>
          <w:b w:val="0"/>
          <w:sz w:val="24"/>
          <w:szCs w:val="24"/>
        </w:rPr>
        <w:t>文件构成</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_Toc82004880 \h </w:instrText>
      </w:r>
      <w:r>
        <w:rPr>
          <w:rFonts w:ascii="宋体" w:hAnsi="宋体"/>
          <w:b w:val="0"/>
          <w:sz w:val="24"/>
          <w:szCs w:val="24"/>
        </w:rPr>
        <w:fldChar w:fldCharType="separate"/>
      </w:r>
      <w:r>
        <w:rPr>
          <w:rFonts w:ascii="宋体" w:hAnsi="宋体"/>
          <w:b w:val="0"/>
          <w:sz w:val="24"/>
          <w:szCs w:val="24"/>
        </w:rPr>
        <w:t>11</w:t>
      </w:r>
      <w:r>
        <w:rPr>
          <w:rFonts w:ascii="宋体" w:hAnsi="宋体"/>
          <w:b w:val="0"/>
          <w:sz w:val="24"/>
          <w:szCs w:val="24"/>
        </w:rPr>
        <w:fldChar w:fldCharType="end"/>
      </w:r>
      <w:r>
        <w:rPr>
          <w:rFonts w:ascii="宋体" w:hAnsi="宋体"/>
          <w:b w:val="0"/>
          <w:sz w:val="24"/>
          <w:szCs w:val="24"/>
        </w:rPr>
        <w:fldChar w:fldCharType="end"/>
      </w:r>
    </w:p>
    <w:p w14:paraId="37206E13">
      <w:pPr>
        <w:pStyle w:val="32"/>
        <w:tabs>
          <w:tab w:val="right" w:leader="dot" w:pos="8970"/>
        </w:tabs>
        <w:ind w:firstLine="480"/>
        <w:rPr>
          <w:rStyle w:val="45"/>
          <w:rFonts w:ascii="宋体" w:hAnsi="宋体"/>
          <w:b w:val="0"/>
          <w:sz w:val="24"/>
          <w:szCs w:val="24"/>
        </w:rPr>
      </w:pPr>
      <w:r>
        <w:fldChar w:fldCharType="begin"/>
      </w:r>
      <w:r>
        <w:instrText xml:space="preserve"> HYPERLINK \l "_Toc82004881" </w:instrText>
      </w:r>
      <w:r>
        <w:fldChar w:fldCharType="separate"/>
      </w:r>
      <w:r>
        <w:rPr>
          <w:rStyle w:val="45"/>
          <w:rFonts w:ascii="宋体" w:hAnsi="宋体"/>
          <w:b w:val="0"/>
          <w:sz w:val="24"/>
          <w:szCs w:val="24"/>
        </w:rPr>
        <w:t>12.</w:t>
      </w:r>
      <w:r>
        <w:rPr>
          <w:rStyle w:val="45"/>
          <w:rFonts w:hint="eastAsia" w:ascii="宋体" w:hAnsi="宋体"/>
          <w:b w:val="0"/>
          <w:sz w:val="24"/>
          <w:szCs w:val="24"/>
        </w:rPr>
        <w:t>响应文件编印和签署</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_Toc82004881 \h </w:instrText>
      </w:r>
      <w:r>
        <w:rPr>
          <w:rFonts w:ascii="宋体" w:hAnsi="宋体"/>
          <w:b w:val="0"/>
          <w:sz w:val="24"/>
          <w:szCs w:val="24"/>
        </w:rPr>
        <w:fldChar w:fldCharType="separate"/>
      </w:r>
      <w:r>
        <w:rPr>
          <w:rFonts w:ascii="宋体" w:hAnsi="宋体"/>
          <w:b w:val="0"/>
          <w:sz w:val="24"/>
          <w:szCs w:val="24"/>
        </w:rPr>
        <w:t>12</w:t>
      </w:r>
      <w:r>
        <w:rPr>
          <w:rFonts w:ascii="宋体" w:hAnsi="宋体"/>
          <w:b w:val="0"/>
          <w:sz w:val="24"/>
          <w:szCs w:val="24"/>
        </w:rPr>
        <w:fldChar w:fldCharType="end"/>
      </w:r>
      <w:r>
        <w:rPr>
          <w:rFonts w:ascii="宋体" w:hAnsi="宋体"/>
          <w:b w:val="0"/>
          <w:sz w:val="24"/>
          <w:szCs w:val="24"/>
        </w:rPr>
        <w:fldChar w:fldCharType="end"/>
      </w:r>
    </w:p>
    <w:p w14:paraId="5D853CE6">
      <w:pPr>
        <w:pStyle w:val="32"/>
        <w:tabs>
          <w:tab w:val="right" w:leader="dot" w:pos="8970"/>
        </w:tabs>
        <w:ind w:firstLine="480"/>
        <w:rPr>
          <w:rStyle w:val="45"/>
          <w:rFonts w:ascii="宋体" w:hAnsi="宋体"/>
          <w:b w:val="0"/>
          <w:sz w:val="24"/>
          <w:szCs w:val="24"/>
        </w:rPr>
      </w:pPr>
      <w:r>
        <w:fldChar w:fldCharType="begin"/>
      </w:r>
      <w:r>
        <w:instrText xml:space="preserve"> HYPERLINK \l "_Toc82004882" </w:instrText>
      </w:r>
      <w:r>
        <w:fldChar w:fldCharType="separate"/>
      </w:r>
      <w:r>
        <w:rPr>
          <w:rStyle w:val="45"/>
          <w:rFonts w:ascii="宋体" w:hAnsi="宋体"/>
          <w:b w:val="0"/>
          <w:sz w:val="24"/>
          <w:szCs w:val="24"/>
        </w:rPr>
        <w:t>13.</w:t>
      </w:r>
      <w:r>
        <w:rPr>
          <w:rStyle w:val="45"/>
          <w:rFonts w:hint="eastAsia" w:ascii="宋体" w:hAnsi="宋体"/>
          <w:b w:val="0"/>
          <w:sz w:val="24"/>
          <w:szCs w:val="24"/>
        </w:rPr>
        <w:t>响应文件的密封和标记</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_Toc82004882 \h </w:instrText>
      </w:r>
      <w:r>
        <w:rPr>
          <w:rFonts w:ascii="宋体" w:hAnsi="宋体"/>
          <w:b w:val="0"/>
          <w:sz w:val="24"/>
          <w:szCs w:val="24"/>
        </w:rPr>
        <w:fldChar w:fldCharType="separate"/>
      </w:r>
      <w:r>
        <w:rPr>
          <w:rFonts w:ascii="宋体" w:hAnsi="宋体"/>
          <w:b w:val="0"/>
          <w:sz w:val="24"/>
          <w:szCs w:val="24"/>
        </w:rPr>
        <w:t>12</w:t>
      </w:r>
      <w:r>
        <w:rPr>
          <w:rFonts w:ascii="宋体" w:hAnsi="宋体"/>
          <w:b w:val="0"/>
          <w:sz w:val="24"/>
          <w:szCs w:val="24"/>
        </w:rPr>
        <w:fldChar w:fldCharType="end"/>
      </w:r>
      <w:r>
        <w:rPr>
          <w:rFonts w:ascii="宋体" w:hAnsi="宋体"/>
          <w:b w:val="0"/>
          <w:sz w:val="24"/>
          <w:szCs w:val="24"/>
        </w:rPr>
        <w:fldChar w:fldCharType="end"/>
      </w:r>
    </w:p>
    <w:p w14:paraId="07BAF02A">
      <w:pPr>
        <w:pStyle w:val="32"/>
        <w:tabs>
          <w:tab w:val="right" w:leader="dot" w:pos="8970"/>
        </w:tabs>
        <w:ind w:firstLine="480"/>
        <w:rPr>
          <w:rStyle w:val="45"/>
          <w:rFonts w:ascii="宋体" w:hAnsi="宋体"/>
          <w:b w:val="0"/>
          <w:sz w:val="24"/>
          <w:szCs w:val="24"/>
        </w:rPr>
      </w:pPr>
      <w:r>
        <w:fldChar w:fldCharType="begin"/>
      </w:r>
      <w:r>
        <w:instrText xml:space="preserve"> HYPERLINK \l "_Toc82004883" </w:instrText>
      </w:r>
      <w:r>
        <w:fldChar w:fldCharType="separate"/>
      </w:r>
      <w:r>
        <w:rPr>
          <w:rStyle w:val="45"/>
          <w:rFonts w:ascii="宋体" w:hAnsi="宋体"/>
          <w:b w:val="0"/>
          <w:sz w:val="24"/>
          <w:szCs w:val="24"/>
        </w:rPr>
        <w:t>14.</w:t>
      </w:r>
      <w:r>
        <w:rPr>
          <w:rStyle w:val="45"/>
          <w:rFonts w:hint="eastAsia" w:ascii="宋体" w:hAnsi="宋体"/>
          <w:b w:val="0"/>
          <w:sz w:val="24"/>
          <w:szCs w:val="24"/>
        </w:rPr>
        <w:t>提交响应文件截止时间、地点</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_Toc82004883 \h </w:instrText>
      </w:r>
      <w:r>
        <w:rPr>
          <w:rFonts w:ascii="宋体" w:hAnsi="宋体"/>
          <w:b w:val="0"/>
          <w:sz w:val="24"/>
          <w:szCs w:val="24"/>
        </w:rPr>
        <w:fldChar w:fldCharType="separate"/>
      </w:r>
      <w:r>
        <w:rPr>
          <w:rFonts w:ascii="宋体" w:hAnsi="宋体"/>
          <w:b w:val="0"/>
          <w:sz w:val="24"/>
          <w:szCs w:val="24"/>
        </w:rPr>
        <w:t>12</w:t>
      </w:r>
      <w:r>
        <w:rPr>
          <w:rFonts w:ascii="宋体" w:hAnsi="宋体"/>
          <w:b w:val="0"/>
          <w:sz w:val="24"/>
          <w:szCs w:val="24"/>
        </w:rPr>
        <w:fldChar w:fldCharType="end"/>
      </w:r>
      <w:r>
        <w:rPr>
          <w:rFonts w:ascii="宋体" w:hAnsi="宋体"/>
          <w:b w:val="0"/>
          <w:sz w:val="24"/>
          <w:szCs w:val="24"/>
        </w:rPr>
        <w:fldChar w:fldCharType="end"/>
      </w:r>
    </w:p>
    <w:p w14:paraId="3718E1ED">
      <w:pPr>
        <w:pStyle w:val="32"/>
        <w:tabs>
          <w:tab w:val="right" w:leader="dot" w:pos="8970"/>
        </w:tabs>
        <w:ind w:firstLine="480"/>
        <w:rPr>
          <w:rStyle w:val="45"/>
          <w:rFonts w:ascii="宋体" w:hAnsi="宋体"/>
          <w:b w:val="0"/>
          <w:sz w:val="24"/>
          <w:szCs w:val="24"/>
        </w:rPr>
      </w:pPr>
      <w:r>
        <w:fldChar w:fldCharType="begin"/>
      </w:r>
      <w:r>
        <w:instrText xml:space="preserve"> HYPERLINK \l "_Toc82004884" </w:instrText>
      </w:r>
      <w:r>
        <w:fldChar w:fldCharType="separate"/>
      </w:r>
      <w:r>
        <w:rPr>
          <w:rStyle w:val="45"/>
          <w:rFonts w:ascii="宋体" w:hAnsi="宋体"/>
          <w:b w:val="0"/>
          <w:sz w:val="24"/>
          <w:szCs w:val="24"/>
          <w:lang w:val="zh-CN"/>
        </w:rPr>
        <w:t>15.</w:t>
      </w:r>
      <w:r>
        <w:rPr>
          <w:rStyle w:val="45"/>
          <w:rFonts w:hint="eastAsia" w:ascii="宋体" w:hAnsi="宋体"/>
          <w:b w:val="0"/>
          <w:sz w:val="24"/>
          <w:szCs w:val="24"/>
          <w:lang w:val="zh-CN"/>
        </w:rPr>
        <w:t>响应文件的补充、修改或者撤回</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_Toc82004884 \h </w:instrText>
      </w:r>
      <w:r>
        <w:rPr>
          <w:rFonts w:ascii="宋体" w:hAnsi="宋体"/>
          <w:b w:val="0"/>
          <w:sz w:val="24"/>
          <w:szCs w:val="24"/>
        </w:rPr>
        <w:fldChar w:fldCharType="separate"/>
      </w:r>
      <w:r>
        <w:rPr>
          <w:rFonts w:ascii="宋体" w:hAnsi="宋体"/>
          <w:b w:val="0"/>
          <w:sz w:val="24"/>
          <w:szCs w:val="24"/>
        </w:rPr>
        <w:t>12</w:t>
      </w:r>
      <w:r>
        <w:rPr>
          <w:rFonts w:ascii="宋体" w:hAnsi="宋体"/>
          <w:b w:val="0"/>
          <w:sz w:val="24"/>
          <w:szCs w:val="24"/>
        </w:rPr>
        <w:fldChar w:fldCharType="end"/>
      </w:r>
      <w:r>
        <w:rPr>
          <w:rFonts w:ascii="宋体" w:hAnsi="宋体"/>
          <w:b w:val="0"/>
          <w:sz w:val="24"/>
          <w:szCs w:val="24"/>
        </w:rPr>
        <w:fldChar w:fldCharType="end"/>
      </w:r>
    </w:p>
    <w:p w14:paraId="35E91DB4">
      <w:pPr>
        <w:pStyle w:val="32"/>
        <w:tabs>
          <w:tab w:val="right" w:leader="dot" w:pos="8970"/>
        </w:tabs>
        <w:ind w:firstLine="480"/>
        <w:rPr>
          <w:rStyle w:val="45"/>
          <w:rFonts w:ascii="宋体" w:hAnsi="宋体"/>
          <w:b w:val="0"/>
          <w:sz w:val="24"/>
          <w:szCs w:val="24"/>
        </w:rPr>
      </w:pPr>
      <w:r>
        <w:fldChar w:fldCharType="begin"/>
      </w:r>
      <w:r>
        <w:instrText xml:space="preserve"> HYPERLINK \l "_Toc82004885" </w:instrText>
      </w:r>
      <w:r>
        <w:fldChar w:fldCharType="separate"/>
      </w:r>
      <w:r>
        <w:rPr>
          <w:rStyle w:val="45"/>
          <w:rFonts w:hint="eastAsia" w:ascii="宋体" w:hAnsi="宋体"/>
          <w:b w:val="0"/>
          <w:sz w:val="24"/>
          <w:szCs w:val="24"/>
          <w:lang w:val="zh-CN"/>
        </w:rPr>
        <w:t>五、开标</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_Toc82004885 \h </w:instrText>
      </w:r>
      <w:r>
        <w:rPr>
          <w:rFonts w:ascii="宋体" w:hAnsi="宋体"/>
          <w:b w:val="0"/>
          <w:sz w:val="24"/>
          <w:szCs w:val="24"/>
        </w:rPr>
        <w:fldChar w:fldCharType="separate"/>
      </w:r>
      <w:r>
        <w:rPr>
          <w:rFonts w:ascii="宋体" w:hAnsi="宋体"/>
          <w:b w:val="0"/>
          <w:sz w:val="24"/>
          <w:szCs w:val="24"/>
        </w:rPr>
        <w:t>12</w:t>
      </w:r>
      <w:r>
        <w:rPr>
          <w:rFonts w:ascii="宋体" w:hAnsi="宋体"/>
          <w:b w:val="0"/>
          <w:sz w:val="24"/>
          <w:szCs w:val="24"/>
        </w:rPr>
        <w:fldChar w:fldCharType="end"/>
      </w:r>
      <w:r>
        <w:rPr>
          <w:rFonts w:ascii="宋体" w:hAnsi="宋体"/>
          <w:b w:val="0"/>
          <w:sz w:val="24"/>
          <w:szCs w:val="24"/>
        </w:rPr>
        <w:fldChar w:fldCharType="end"/>
      </w:r>
    </w:p>
    <w:p w14:paraId="6D21F0B2">
      <w:pPr>
        <w:pStyle w:val="32"/>
        <w:tabs>
          <w:tab w:val="right" w:leader="dot" w:pos="8970"/>
        </w:tabs>
        <w:ind w:firstLine="480"/>
        <w:rPr>
          <w:rStyle w:val="45"/>
          <w:rFonts w:ascii="宋体" w:hAnsi="宋体"/>
          <w:b w:val="0"/>
          <w:sz w:val="24"/>
          <w:szCs w:val="24"/>
        </w:rPr>
      </w:pPr>
      <w:r>
        <w:fldChar w:fldCharType="begin"/>
      </w:r>
      <w:r>
        <w:instrText xml:space="preserve"> HYPERLINK \l "_Toc82004886" </w:instrText>
      </w:r>
      <w:r>
        <w:fldChar w:fldCharType="separate"/>
      </w:r>
      <w:r>
        <w:rPr>
          <w:rStyle w:val="45"/>
          <w:rFonts w:ascii="宋体" w:hAnsi="宋体"/>
          <w:b w:val="0"/>
          <w:sz w:val="24"/>
          <w:szCs w:val="24"/>
          <w:lang w:val="zh-CN"/>
        </w:rPr>
        <w:t>16.</w:t>
      </w:r>
      <w:r>
        <w:rPr>
          <w:rStyle w:val="45"/>
          <w:rFonts w:hint="eastAsia" w:ascii="宋体" w:hAnsi="宋体"/>
          <w:b w:val="0"/>
          <w:sz w:val="24"/>
          <w:szCs w:val="24"/>
          <w:lang w:val="zh-CN"/>
        </w:rPr>
        <w:t>开标</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_Toc82004886 \h </w:instrText>
      </w:r>
      <w:r>
        <w:rPr>
          <w:rFonts w:ascii="宋体" w:hAnsi="宋体"/>
          <w:b w:val="0"/>
          <w:sz w:val="24"/>
          <w:szCs w:val="24"/>
        </w:rPr>
        <w:fldChar w:fldCharType="separate"/>
      </w:r>
      <w:r>
        <w:rPr>
          <w:rFonts w:ascii="宋体" w:hAnsi="宋体"/>
          <w:b w:val="0"/>
          <w:sz w:val="24"/>
          <w:szCs w:val="24"/>
        </w:rPr>
        <w:t>12</w:t>
      </w:r>
      <w:r>
        <w:rPr>
          <w:rFonts w:ascii="宋体" w:hAnsi="宋体"/>
          <w:b w:val="0"/>
          <w:sz w:val="24"/>
          <w:szCs w:val="24"/>
        </w:rPr>
        <w:fldChar w:fldCharType="end"/>
      </w:r>
      <w:r>
        <w:rPr>
          <w:rFonts w:ascii="宋体" w:hAnsi="宋体"/>
          <w:b w:val="0"/>
          <w:sz w:val="24"/>
          <w:szCs w:val="24"/>
        </w:rPr>
        <w:fldChar w:fldCharType="end"/>
      </w:r>
    </w:p>
    <w:p w14:paraId="3D0A2E34">
      <w:pPr>
        <w:pStyle w:val="32"/>
        <w:tabs>
          <w:tab w:val="right" w:leader="dot" w:pos="8970"/>
        </w:tabs>
        <w:ind w:firstLine="480"/>
        <w:rPr>
          <w:rStyle w:val="45"/>
          <w:rFonts w:ascii="宋体" w:hAnsi="宋体"/>
          <w:b w:val="0"/>
          <w:sz w:val="24"/>
          <w:szCs w:val="24"/>
        </w:rPr>
      </w:pPr>
      <w:r>
        <w:fldChar w:fldCharType="begin"/>
      </w:r>
      <w:r>
        <w:instrText xml:space="preserve"> HYPERLINK \l "_Toc82004887" </w:instrText>
      </w:r>
      <w:r>
        <w:fldChar w:fldCharType="separate"/>
      </w:r>
      <w:r>
        <w:rPr>
          <w:rStyle w:val="45"/>
          <w:rFonts w:hint="eastAsia" w:ascii="宋体" w:hAnsi="宋体"/>
          <w:b w:val="0"/>
          <w:sz w:val="24"/>
          <w:szCs w:val="24"/>
        </w:rPr>
        <w:t>六、资格</w:t>
      </w:r>
      <w:r>
        <w:rPr>
          <w:rStyle w:val="45"/>
          <w:rFonts w:hint="eastAsia" w:ascii="宋体" w:hAnsi="宋体"/>
          <w:b w:val="0"/>
          <w:sz w:val="24"/>
          <w:szCs w:val="24"/>
          <w:lang w:val="zh-CN"/>
        </w:rPr>
        <w:t>审查</w:t>
      </w:r>
      <w:r>
        <w:rPr>
          <w:rStyle w:val="45"/>
          <w:rFonts w:hint="eastAsia" w:ascii="宋体" w:hAnsi="宋体"/>
          <w:b w:val="0"/>
          <w:sz w:val="24"/>
          <w:szCs w:val="24"/>
        </w:rPr>
        <w:t>程序</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_Toc82004887 \h </w:instrText>
      </w:r>
      <w:r>
        <w:rPr>
          <w:rFonts w:ascii="宋体" w:hAnsi="宋体"/>
          <w:b w:val="0"/>
          <w:sz w:val="24"/>
          <w:szCs w:val="24"/>
        </w:rPr>
        <w:fldChar w:fldCharType="separate"/>
      </w:r>
      <w:r>
        <w:rPr>
          <w:rFonts w:ascii="宋体" w:hAnsi="宋体"/>
          <w:b w:val="0"/>
          <w:sz w:val="24"/>
          <w:szCs w:val="24"/>
        </w:rPr>
        <w:t>13</w:t>
      </w:r>
      <w:r>
        <w:rPr>
          <w:rFonts w:ascii="宋体" w:hAnsi="宋体"/>
          <w:b w:val="0"/>
          <w:sz w:val="24"/>
          <w:szCs w:val="24"/>
        </w:rPr>
        <w:fldChar w:fldCharType="end"/>
      </w:r>
      <w:r>
        <w:rPr>
          <w:rFonts w:ascii="宋体" w:hAnsi="宋体"/>
          <w:b w:val="0"/>
          <w:sz w:val="24"/>
          <w:szCs w:val="24"/>
        </w:rPr>
        <w:fldChar w:fldCharType="end"/>
      </w:r>
    </w:p>
    <w:p w14:paraId="431A29E9">
      <w:pPr>
        <w:pStyle w:val="32"/>
        <w:tabs>
          <w:tab w:val="right" w:leader="dot" w:pos="8970"/>
        </w:tabs>
        <w:ind w:firstLine="480"/>
        <w:rPr>
          <w:rStyle w:val="45"/>
          <w:rFonts w:ascii="宋体" w:hAnsi="宋体"/>
          <w:b w:val="0"/>
          <w:sz w:val="24"/>
          <w:szCs w:val="24"/>
        </w:rPr>
      </w:pPr>
      <w:r>
        <w:fldChar w:fldCharType="begin"/>
      </w:r>
      <w:r>
        <w:instrText xml:space="preserve"> HYPERLINK \l "_Toc82004888" </w:instrText>
      </w:r>
      <w:r>
        <w:fldChar w:fldCharType="separate"/>
      </w:r>
      <w:r>
        <w:rPr>
          <w:rStyle w:val="45"/>
          <w:rFonts w:ascii="宋体" w:hAnsi="宋体"/>
          <w:b w:val="0"/>
          <w:sz w:val="24"/>
          <w:szCs w:val="24"/>
        </w:rPr>
        <w:t>17.</w:t>
      </w:r>
      <w:r>
        <w:rPr>
          <w:rStyle w:val="45"/>
          <w:rFonts w:hint="eastAsia" w:ascii="宋体" w:hAnsi="宋体"/>
          <w:b w:val="0"/>
          <w:sz w:val="24"/>
          <w:szCs w:val="24"/>
        </w:rPr>
        <w:t>资格审查</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_Toc82004888 \h </w:instrText>
      </w:r>
      <w:r>
        <w:rPr>
          <w:rFonts w:ascii="宋体" w:hAnsi="宋体"/>
          <w:b w:val="0"/>
          <w:sz w:val="24"/>
          <w:szCs w:val="24"/>
        </w:rPr>
        <w:fldChar w:fldCharType="separate"/>
      </w:r>
      <w:r>
        <w:rPr>
          <w:rFonts w:ascii="宋体" w:hAnsi="宋体"/>
          <w:b w:val="0"/>
          <w:sz w:val="24"/>
          <w:szCs w:val="24"/>
        </w:rPr>
        <w:t>13</w:t>
      </w:r>
      <w:r>
        <w:rPr>
          <w:rFonts w:ascii="宋体" w:hAnsi="宋体"/>
          <w:b w:val="0"/>
          <w:sz w:val="24"/>
          <w:szCs w:val="24"/>
        </w:rPr>
        <w:fldChar w:fldCharType="end"/>
      </w:r>
      <w:r>
        <w:rPr>
          <w:rFonts w:ascii="宋体" w:hAnsi="宋体"/>
          <w:b w:val="0"/>
          <w:sz w:val="24"/>
          <w:szCs w:val="24"/>
        </w:rPr>
        <w:fldChar w:fldCharType="end"/>
      </w:r>
    </w:p>
    <w:p w14:paraId="52F81777">
      <w:pPr>
        <w:pStyle w:val="32"/>
        <w:tabs>
          <w:tab w:val="right" w:leader="dot" w:pos="8970"/>
        </w:tabs>
        <w:ind w:firstLine="480"/>
        <w:rPr>
          <w:rStyle w:val="45"/>
          <w:rFonts w:ascii="宋体" w:hAnsi="宋体"/>
          <w:b w:val="0"/>
          <w:sz w:val="24"/>
          <w:szCs w:val="24"/>
        </w:rPr>
      </w:pPr>
      <w:r>
        <w:fldChar w:fldCharType="begin"/>
      </w:r>
      <w:r>
        <w:instrText xml:space="preserve"> HYPERLINK \l "_Toc82004889" </w:instrText>
      </w:r>
      <w:r>
        <w:fldChar w:fldCharType="separate"/>
      </w:r>
      <w:r>
        <w:rPr>
          <w:rStyle w:val="45"/>
          <w:rFonts w:hint="eastAsia" w:ascii="宋体" w:hAnsi="宋体"/>
          <w:b w:val="0"/>
          <w:sz w:val="24"/>
          <w:szCs w:val="24"/>
          <w:lang w:val="zh-CN"/>
        </w:rPr>
        <w:t>七、评审程序及方法</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_Toc82004889 \h </w:instrText>
      </w:r>
      <w:r>
        <w:rPr>
          <w:rFonts w:ascii="宋体" w:hAnsi="宋体"/>
          <w:b w:val="0"/>
          <w:sz w:val="24"/>
          <w:szCs w:val="24"/>
        </w:rPr>
        <w:fldChar w:fldCharType="separate"/>
      </w:r>
      <w:r>
        <w:rPr>
          <w:rFonts w:ascii="宋体" w:hAnsi="宋体"/>
          <w:b w:val="0"/>
          <w:sz w:val="24"/>
          <w:szCs w:val="24"/>
        </w:rPr>
        <w:t>13</w:t>
      </w:r>
      <w:r>
        <w:rPr>
          <w:rFonts w:ascii="宋体" w:hAnsi="宋体"/>
          <w:b w:val="0"/>
          <w:sz w:val="24"/>
          <w:szCs w:val="24"/>
        </w:rPr>
        <w:fldChar w:fldCharType="end"/>
      </w:r>
      <w:r>
        <w:rPr>
          <w:rFonts w:ascii="宋体" w:hAnsi="宋体"/>
          <w:b w:val="0"/>
          <w:sz w:val="24"/>
          <w:szCs w:val="24"/>
        </w:rPr>
        <w:fldChar w:fldCharType="end"/>
      </w:r>
    </w:p>
    <w:p w14:paraId="39BD812C">
      <w:pPr>
        <w:pStyle w:val="32"/>
        <w:tabs>
          <w:tab w:val="right" w:leader="dot" w:pos="8970"/>
        </w:tabs>
        <w:ind w:firstLine="480"/>
        <w:rPr>
          <w:rStyle w:val="45"/>
          <w:rFonts w:ascii="宋体" w:hAnsi="宋体"/>
          <w:b w:val="0"/>
          <w:sz w:val="24"/>
          <w:szCs w:val="24"/>
        </w:rPr>
      </w:pPr>
      <w:r>
        <w:fldChar w:fldCharType="begin"/>
      </w:r>
      <w:r>
        <w:instrText xml:space="preserve"> HYPERLINK \l "_Toc82004890" </w:instrText>
      </w:r>
      <w:r>
        <w:fldChar w:fldCharType="separate"/>
      </w:r>
      <w:r>
        <w:rPr>
          <w:rStyle w:val="45"/>
          <w:rFonts w:ascii="宋体" w:hAnsi="宋体"/>
          <w:b w:val="0"/>
          <w:sz w:val="24"/>
          <w:szCs w:val="24"/>
          <w:lang w:val="zh-CN"/>
        </w:rPr>
        <w:t>1</w:t>
      </w:r>
      <w:r>
        <w:rPr>
          <w:rStyle w:val="45"/>
          <w:rFonts w:ascii="宋体" w:hAnsi="宋体"/>
          <w:b w:val="0"/>
          <w:sz w:val="24"/>
          <w:szCs w:val="24"/>
        </w:rPr>
        <w:t>8</w:t>
      </w:r>
      <w:r>
        <w:rPr>
          <w:rStyle w:val="45"/>
          <w:rFonts w:ascii="宋体" w:hAnsi="宋体"/>
          <w:b w:val="0"/>
          <w:sz w:val="24"/>
          <w:szCs w:val="24"/>
          <w:lang w:val="zh-CN"/>
        </w:rPr>
        <w:t>.</w:t>
      </w:r>
      <w:r>
        <w:rPr>
          <w:rStyle w:val="45"/>
          <w:rFonts w:hint="eastAsia" w:ascii="宋体" w:hAnsi="宋体"/>
          <w:b w:val="0"/>
          <w:sz w:val="24"/>
          <w:szCs w:val="24"/>
          <w:lang w:val="zh-CN"/>
        </w:rPr>
        <w:t>磋商小组</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_Toc82004890 \h </w:instrText>
      </w:r>
      <w:r>
        <w:rPr>
          <w:rFonts w:ascii="宋体" w:hAnsi="宋体"/>
          <w:b w:val="0"/>
          <w:sz w:val="24"/>
          <w:szCs w:val="24"/>
        </w:rPr>
        <w:fldChar w:fldCharType="separate"/>
      </w:r>
      <w:r>
        <w:rPr>
          <w:rFonts w:ascii="宋体" w:hAnsi="宋体"/>
          <w:b w:val="0"/>
          <w:sz w:val="24"/>
          <w:szCs w:val="24"/>
        </w:rPr>
        <w:t>13</w:t>
      </w:r>
      <w:r>
        <w:rPr>
          <w:rFonts w:ascii="宋体" w:hAnsi="宋体"/>
          <w:b w:val="0"/>
          <w:sz w:val="24"/>
          <w:szCs w:val="24"/>
        </w:rPr>
        <w:fldChar w:fldCharType="end"/>
      </w:r>
      <w:r>
        <w:rPr>
          <w:rFonts w:ascii="宋体" w:hAnsi="宋体"/>
          <w:b w:val="0"/>
          <w:sz w:val="24"/>
          <w:szCs w:val="24"/>
        </w:rPr>
        <w:fldChar w:fldCharType="end"/>
      </w:r>
    </w:p>
    <w:p w14:paraId="4ED93AAF">
      <w:pPr>
        <w:pStyle w:val="32"/>
        <w:tabs>
          <w:tab w:val="right" w:leader="dot" w:pos="8970"/>
        </w:tabs>
        <w:ind w:firstLine="480"/>
        <w:rPr>
          <w:rStyle w:val="45"/>
          <w:rFonts w:ascii="宋体" w:hAnsi="宋体"/>
          <w:b w:val="0"/>
          <w:sz w:val="24"/>
          <w:szCs w:val="24"/>
        </w:rPr>
      </w:pPr>
      <w:r>
        <w:fldChar w:fldCharType="begin"/>
      </w:r>
      <w:r>
        <w:instrText xml:space="preserve"> HYPERLINK \l "_Toc82004891" </w:instrText>
      </w:r>
      <w:r>
        <w:fldChar w:fldCharType="separate"/>
      </w:r>
      <w:r>
        <w:rPr>
          <w:rStyle w:val="45"/>
          <w:rFonts w:ascii="宋体" w:hAnsi="宋体"/>
          <w:b w:val="0"/>
          <w:sz w:val="24"/>
          <w:szCs w:val="24"/>
        </w:rPr>
        <w:t>19</w:t>
      </w:r>
      <w:r>
        <w:rPr>
          <w:rStyle w:val="45"/>
          <w:rFonts w:ascii="宋体" w:hAnsi="宋体"/>
          <w:b w:val="0"/>
          <w:sz w:val="24"/>
          <w:szCs w:val="24"/>
          <w:lang w:val="zh-CN"/>
        </w:rPr>
        <w:t>.</w:t>
      </w:r>
      <w:r>
        <w:rPr>
          <w:rStyle w:val="45"/>
          <w:rFonts w:hint="eastAsia" w:ascii="宋体" w:hAnsi="宋体"/>
          <w:b w:val="0"/>
          <w:sz w:val="24"/>
          <w:szCs w:val="24"/>
          <w:lang w:val="zh-CN"/>
        </w:rPr>
        <w:t>磋商程序</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_Toc82004891 \h </w:instrText>
      </w:r>
      <w:r>
        <w:rPr>
          <w:rFonts w:ascii="宋体" w:hAnsi="宋体"/>
          <w:b w:val="0"/>
          <w:sz w:val="24"/>
          <w:szCs w:val="24"/>
        </w:rPr>
        <w:fldChar w:fldCharType="separate"/>
      </w:r>
      <w:r>
        <w:rPr>
          <w:rFonts w:ascii="宋体" w:hAnsi="宋体"/>
          <w:b w:val="0"/>
          <w:sz w:val="24"/>
          <w:szCs w:val="24"/>
        </w:rPr>
        <w:t>15</w:t>
      </w:r>
      <w:r>
        <w:rPr>
          <w:rFonts w:ascii="宋体" w:hAnsi="宋体"/>
          <w:b w:val="0"/>
          <w:sz w:val="24"/>
          <w:szCs w:val="24"/>
        </w:rPr>
        <w:fldChar w:fldCharType="end"/>
      </w:r>
      <w:r>
        <w:rPr>
          <w:rFonts w:ascii="宋体" w:hAnsi="宋体"/>
          <w:b w:val="0"/>
          <w:sz w:val="24"/>
          <w:szCs w:val="24"/>
        </w:rPr>
        <w:fldChar w:fldCharType="end"/>
      </w:r>
    </w:p>
    <w:p w14:paraId="677FD5B4">
      <w:pPr>
        <w:pStyle w:val="32"/>
        <w:tabs>
          <w:tab w:val="right" w:leader="dot" w:pos="8970"/>
        </w:tabs>
        <w:ind w:firstLine="480"/>
        <w:rPr>
          <w:rStyle w:val="45"/>
          <w:rFonts w:ascii="宋体" w:hAnsi="宋体"/>
          <w:b w:val="0"/>
          <w:sz w:val="24"/>
          <w:szCs w:val="24"/>
        </w:rPr>
      </w:pPr>
      <w:r>
        <w:fldChar w:fldCharType="begin"/>
      </w:r>
      <w:r>
        <w:instrText xml:space="preserve"> HYPERLINK \l "_Toc82004892" </w:instrText>
      </w:r>
      <w:r>
        <w:fldChar w:fldCharType="separate"/>
      </w:r>
      <w:r>
        <w:rPr>
          <w:rStyle w:val="45"/>
          <w:rFonts w:ascii="宋体" w:hAnsi="宋体"/>
          <w:b w:val="0"/>
          <w:sz w:val="24"/>
          <w:szCs w:val="24"/>
        </w:rPr>
        <w:t>20</w:t>
      </w:r>
      <w:r>
        <w:rPr>
          <w:rStyle w:val="45"/>
          <w:rFonts w:ascii="宋体" w:hAnsi="宋体"/>
          <w:b w:val="0"/>
          <w:sz w:val="24"/>
          <w:szCs w:val="24"/>
          <w:lang w:val="zh-CN"/>
        </w:rPr>
        <w:t>.</w:t>
      </w:r>
      <w:r>
        <w:rPr>
          <w:rStyle w:val="45"/>
          <w:rFonts w:hint="eastAsia" w:ascii="宋体" w:hAnsi="宋体"/>
          <w:b w:val="0"/>
          <w:sz w:val="24"/>
          <w:szCs w:val="24"/>
          <w:lang w:val="zh-CN"/>
        </w:rPr>
        <w:t>评审方法和标准</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_Toc82004892 \h </w:instrText>
      </w:r>
      <w:r>
        <w:rPr>
          <w:rFonts w:ascii="宋体" w:hAnsi="宋体"/>
          <w:b w:val="0"/>
          <w:sz w:val="24"/>
          <w:szCs w:val="24"/>
        </w:rPr>
        <w:fldChar w:fldCharType="separate"/>
      </w:r>
      <w:r>
        <w:rPr>
          <w:rFonts w:ascii="宋体" w:hAnsi="宋体"/>
          <w:b w:val="0"/>
          <w:sz w:val="24"/>
          <w:szCs w:val="24"/>
        </w:rPr>
        <w:t>16</w:t>
      </w:r>
      <w:r>
        <w:rPr>
          <w:rFonts w:ascii="宋体" w:hAnsi="宋体"/>
          <w:b w:val="0"/>
          <w:sz w:val="24"/>
          <w:szCs w:val="24"/>
        </w:rPr>
        <w:fldChar w:fldCharType="end"/>
      </w:r>
      <w:r>
        <w:rPr>
          <w:rFonts w:ascii="宋体" w:hAnsi="宋体"/>
          <w:b w:val="0"/>
          <w:sz w:val="24"/>
          <w:szCs w:val="24"/>
        </w:rPr>
        <w:fldChar w:fldCharType="end"/>
      </w:r>
    </w:p>
    <w:p w14:paraId="1B6CCE1F">
      <w:pPr>
        <w:pStyle w:val="32"/>
        <w:tabs>
          <w:tab w:val="right" w:leader="dot" w:pos="8970"/>
        </w:tabs>
        <w:ind w:firstLine="480"/>
        <w:rPr>
          <w:rStyle w:val="45"/>
          <w:rFonts w:ascii="宋体" w:hAnsi="宋体"/>
          <w:b w:val="0"/>
          <w:sz w:val="24"/>
          <w:szCs w:val="24"/>
        </w:rPr>
      </w:pPr>
      <w:r>
        <w:fldChar w:fldCharType="begin"/>
      </w:r>
      <w:r>
        <w:instrText xml:space="preserve"> HYPERLINK \l "_Toc82004893" </w:instrText>
      </w:r>
      <w:r>
        <w:fldChar w:fldCharType="separate"/>
      </w:r>
      <w:r>
        <w:rPr>
          <w:rStyle w:val="45"/>
          <w:rFonts w:hint="eastAsia" w:ascii="宋体" w:hAnsi="宋体"/>
          <w:b w:val="0"/>
          <w:sz w:val="24"/>
          <w:szCs w:val="24"/>
          <w:lang w:val="zh-CN"/>
        </w:rPr>
        <w:t>八、中标</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_Toc82004893 \h </w:instrText>
      </w:r>
      <w:r>
        <w:rPr>
          <w:rFonts w:ascii="宋体" w:hAnsi="宋体"/>
          <w:b w:val="0"/>
          <w:sz w:val="24"/>
          <w:szCs w:val="24"/>
        </w:rPr>
        <w:fldChar w:fldCharType="separate"/>
      </w:r>
      <w:r>
        <w:rPr>
          <w:rFonts w:ascii="宋体" w:hAnsi="宋体"/>
          <w:b w:val="0"/>
          <w:sz w:val="24"/>
          <w:szCs w:val="24"/>
        </w:rPr>
        <w:t>19</w:t>
      </w:r>
      <w:r>
        <w:rPr>
          <w:rFonts w:ascii="宋体" w:hAnsi="宋体"/>
          <w:b w:val="0"/>
          <w:sz w:val="24"/>
          <w:szCs w:val="24"/>
        </w:rPr>
        <w:fldChar w:fldCharType="end"/>
      </w:r>
      <w:r>
        <w:rPr>
          <w:rFonts w:ascii="宋体" w:hAnsi="宋体"/>
          <w:b w:val="0"/>
          <w:sz w:val="24"/>
          <w:szCs w:val="24"/>
        </w:rPr>
        <w:fldChar w:fldCharType="end"/>
      </w:r>
    </w:p>
    <w:p w14:paraId="2E2A0FA7">
      <w:pPr>
        <w:pStyle w:val="32"/>
        <w:tabs>
          <w:tab w:val="right" w:leader="dot" w:pos="8970"/>
        </w:tabs>
        <w:ind w:firstLine="480"/>
        <w:rPr>
          <w:rStyle w:val="45"/>
          <w:rFonts w:ascii="宋体" w:hAnsi="宋体"/>
          <w:b w:val="0"/>
          <w:sz w:val="24"/>
          <w:szCs w:val="24"/>
        </w:rPr>
      </w:pPr>
      <w:r>
        <w:fldChar w:fldCharType="begin"/>
      </w:r>
      <w:r>
        <w:instrText xml:space="preserve"> HYPERLINK \l "_Toc82004894" </w:instrText>
      </w:r>
      <w:r>
        <w:fldChar w:fldCharType="separate"/>
      </w:r>
      <w:r>
        <w:rPr>
          <w:rStyle w:val="45"/>
          <w:rFonts w:ascii="宋体" w:hAnsi="宋体"/>
          <w:b w:val="0"/>
          <w:sz w:val="24"/>
          <w:szCs w:val="24"/>
          <w:lang w:val="zh-CN"/>
        </w:rPr>
        <w:t>2</w:t>
      </w:r>
      <w:r>
        <w:rPr>
          <w:rStyle w:val="45"/>
          <w:rFonts w:ascii="宋体" w:hAnsi="宋体"/>
          <w:b w:val="0"/>
          <w:sz w:val="24"/>
          <w:szCs w:val="24"/>
        </w:rPr>
        <w:t>1</w:t>
      </w:r>
      <w:r>
        <w:rPr>
          <w:rStyle w:val="45"/>
          <w:rFonts w:ascii="宋体" w:hAnsi="宋体"/>
          <w:b w:val="0"/>
          <w:sz w:val="24"/>
          <w:szCs w:val="24"/>
          <w:lang w:val="zh-CN"/>
        </w:rPr>
        <w:t>.</w:t>
      </w:r>
      <w:r>
        <w:rPr>
          <w:rStyle w:val="45"/>
          <w:rFonts w:hint="eastAsia" w:ascii="宋体" w:hAnsi="宋体"/>
          <w:b w:val="0"/>
          <w:sz w:val="24"/>
          <w:szCs w:val="24"/>
          <w:lang w:val="zh-CN"/>
        </w:rPr>
        <w:t>推荐并确定中标人</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_Toc82004894 \h </w:instrText>
      </w:r>
      <w:r>
        <w:rPr>
          <w:rFonts w:ascii="宋体" w:hAnsi="宋体"/>
          <w:b w:val="0"/>
          <w:sz w:val="24"/>
          <w:szCs w:val="24"/>
        </w:rPr>
        <w:fldChar w:fldCharType="separate"/>
      </w:r>
      <w:r>
        <w:rPr>
          <w:rFonts w:ascii="宋体" w:hAnsi="宋体"/>
          <w:b w:val="0"/>
          <w:sz w:val="24"/>
          <w:szCs w:val="24"/>
        </w:rPr>
        <w:t>19</w:t>
      </w:r>
      <w:r>
        <w:rPr>
          <w:rFonts w:ascii="宋体" w:hAnsi="宋体"/>
          <w:b w:val="0"/>
          <w:sz w:val="24"/>
          <w:szCs w:val="24"/>
        </w:rPr>
        <w:fldChar w:fldCharType="end"/>
      </w:r>
      <w:r>
        <w:rPr>
          <w:rFonts w:ascii="宋体" w:hAnsi="宋体"/>
          <w:b w:val="0"/>
          <w:sz w:val="24"/>
          <w:szCs w:val="24"/>
        </w:rPr>
        <w:fldChar w:fldCharType="end"/>
      </w:r>
    </w:p>
    <w:p w14:paraId="34F0C0B4">
      <w:pPr>
        <w:pStyle w:val="32"/>
        <w:tabs>
          <w:tab w:val="right" w:leader="dot" w:pos="8970"/>
        </w:tabs>
        <w:ind w:firstLine="480"/>
        <w:rPr>
          <w:rStyle w:val="45"/>
          <w:rFonts w:ascii="宋体" w:hAnsi="宋体"/>
          <w:b w:val="0"/>
          <w:sz w:val="24"/>
          <w:szCs w:val="24"/>
        </w:rPr>
      </w:pPr>
      <w:r>
        <w:fldChar w:fldCharType="begin"/>
      </w:r>
      <w:r>
        <w:instrText xml:space="preserve"> HYPERLINK \l "_Toc82004895" </w:instrText>
      </w:r>
      <w:r>
        <w:fldChar w:fldCharType="separate"/>
      </w:r>
      <w:r>
        <w:rPr>
          <w:rStyle w:val="45"/>
          <w:rFonts w:ascii="宋体" w:hAnsi="宋体"/>
          <w:b w:val="0"/>
          <w:sz w:val="24"/>
          <w:szCs w:val="24"/>
          <w:lang w:val="zh-CN"/>
        </w:rPr>
        <w:t>2</w:t>
      </w:r>
      <w:r>
        <w:rPr>
          <w:rStyle w:val="45"/>
          <w:rFonts w:ascii="宋体" w:hAnsi="宋体"/>
          <w:b w:val="0"/>
          <w:sz w:val="24"/>
          <w:szCs w:val="24"/>
        </w:rPr>
        <w:t>2</w:t>
      </w:r>
      <w:r>
        <w:rPr>
          <w:rStyle w:val="45"/>
          <w:rFonts w:ascii="宋体" w:hAnsi="宋体"/>
          <w:b w:val="0"/>
          <w:sz w:val="24"/>
          <w:szCs w:val="24"/>
          <w:lang w:val="zh-CN"/>
        </w:rPr>
        <w:t>.</w:t>
      </w:r>
      <w:r>
        <w:rPr>
          <w:rStyle w:val="45"/>
          <w:rFonts w:hint="eastAsia" w:ascii="宋体" w:hAnsi="宋体"/>
          <w:b w:val="0"/>
          <w:sz w:val="24"/>
          <w:szCs w:val="24"/>
          <w:lang w:val="zh-CN"/>
        </w:rPr>
        <w:t>中标通知</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_Toc82004895 \h </w:instrText>
      </w:r>
      <w:r>
        <w:rPr>
          <w:rFonts w:ascii="宋体" w:hAnsi="宋体"/>
          <w:b w:val="0"/>
          <w:sz w:val="24"/>
          <w:szCs w:val="24"/>
        </w:rPr>
        <w:fldChar w:fldCharType="separate"/>
      </w:r>
      <w:r>
        <w:rPr>
          <w:rFonts w:ascii="宋体" w:hAnsi="宋体"/>
          <w:b w:val="0"/>
          <w:sz w:val="24"/>
          <w:szCs w:val="24"/>
        </w:rPr>
        <w:t>20</w:t>
      </w:r>
      <w:r>
        <w:rPr>
          <w:rFonts w:ascii="宋体" w:hAnsi="宋体"/>
          <w:b w:val="0"/>
          <w:sz w:val="24"/>
          <w:szCs w:val="24"/>
        </w:rPr>
        <w:fldChar w:fldCharType="end"/>
      </w:r>
      <w:r>
        <w:rPr>
          <w:rFonts w:ascii="宋体" w:hAnsi="宋体"/>
          <w:b w:val="0"/>
          <w:sz w:val="24"/>
          <w:szCs w:val="24"/>
        </w:rPr>
        <w:fldChar w:fldCharType="end"/>
      </w:r>
    </w:p>
    <w:p w14:paraId="41E11D07">
      <w:pPr>
        <w:pStyle w:val="32"/>
        <w:tabs>
          <w:tab w:val="right" w:leader="dot" w:pos="8970"/>
        </w:tabs>
        <w:ind w:firstLine="480"/>
        <w:rPr>
          <w:rStyle w:val="45"/>
          <w:rFonts w:ascii="宋体" w:hAnsi="宋体"/>
          <w:b w:val="0"/>
          <w:sz w:val="24"/>
          <w:szCs w:val="24"/>
        </w:rPr>
      </w:pPr>
      <w:r>
        <w:fldChar w:fldCharType="begin"/>
      </w:r>
      <w:r>
        <w:instrText xml:space="preserve"> HYPERLINK \l "_Toc82004896" </w:instrText>
      </w:r>
      <w:r>
        <w:fldChar w:fldCharType="separate"/>
      </w:r>
      <w:r>
        <w:rPr>
          <w:rStyle w:val="45"/>
          <w:rFonts w:hint="eastAsia" w:ascii="宋体" w:hAnsi="宋体"/>
          <w:b w:val="0"/>
          <w:sz w:val="24"/>
          <w:szCs w:val="24"/>
          <w:lang w:val="zh-CN"/>
        </w:rPr>
        <w:t>九、授予合同</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_Toc82004896 \h </w:instrText>
      </w:r>
      <w:r>
        <w:rPr>
          <w:rFonts w:ascii="宋体" w:hAnsi="宋体"/>
          <w:b w:val="0"/>
          <w:sz w:val="24"/>
          <w:szCs w:val="24"/>
        </w:rPr>
        <w:fldChar w:fldCharType="separate"/>
      </w:r>
      <w:r>
        <w:rPr>
          <w:rFonts w:ascii="宋体" w:hAnsi="宋体"/>
          <w:b w:val="0"/>
          <w:sz w:val="24"/>
          <w:szCs w:val="24"/>
        </w:rPr>
        <w:t>20</w:t>
      </w:r>
      <w:r>
        <w:rPr>
          <w:rFonts w:ascii="宋体" w:hAnsi="宋体"/>
          <w:b w:val="0"/>
          <w:sz w:val="24"/>
          <w:szCs w:val="24"/>
        </w:rPr>
        <w:fldChar w:fldCharType="end"/>
      </w:r>
      <w:r>
        <w:rPr>
          <w:rFonts w:ascii="宋体" w:hAnsi="宋体"/>
          <w:b w:val="0"/>
          <w:sz w:val="24"/>
          <w:szCs w:val="24"/>
        </w:rPr>
        <w:fldChar w:fldCharType="end"/>
      </w:r>
    </w:p>
    <w:p w14:paraId="2DF5821A">
      <w:pPr>
        <w:pStyle w:val="32"/>
        <w:tabs>
          <w:tab w:val="right" w:leader="dot" w:pos="8970"/>
        </w:tabs>
        <w:ind w:firstLine="480"/>
        <w:rPr>
          <w:rStyle w:val="45"/>
          <w:rFonts w:ascii="宋体" w:hAnsi="宋体"/>
          <w:b w:val="0"/>
          <w:sz w:val="24"/>
          <w:szCs w:val="24"/>
        </w:rPr>
      </w:pPr>
      <w:r>
        <w:fldChar w:fldCharType="begin"/>
      </w:r>
      <w:r>
        <w:instrText xml:space="preserve"> HYPERLINK \l "_Toc82004897" </w:instrText>
      </w:r>
      <w:r>
        <w:fldChar w:fldCharType="separate"/>
      </w:r>
      <w:r>
        <w:rPr>
          <w:rStyle w:val="45"/>
          <w:rFonts w:ascii="宋体" w:hAnsi="宋体"/>
          <w:b w:val="0"/>
          <w:sz w:val="24"/>
          <w:szCs w:val="24"/>
          <w:lang w:val="zh-CN"/>
        </w:rPr>
        <w:t>2</w:t>
      </w:r>
      <w:r>
        <w:rPr>
          <w:rStyle w:val="45"/>
          <w:rFonts w:ascii="宋体" w:hAnsi="宋体"/>
          <w:b w:val="0"/>
          <w:sz w:val="24"/>
          <w:szCs w:val="24"/>
        </w:rPr>
        <w:t>3</w:t>
      </w:r>
      <w:r>
        <w:rPr>
          <w:rStyle w:val="45"/>
          <w:rFonts w:ascii="宋体" w:hAnsi="宋体"/>
          <w:b w:val="0"/>
          <w:sz w:val="24"/>
          <w:szCs w:val="24"/>
          <w:lang w:val="zh-CN"/>
        </w:rPr>
        <w:t>.</w:t>
      </w:r>
      <w:r>
        <w:rPr>
          <w:rStyle w:val="45"/>
          <w:rFonts w:hint="eastAsia" w:ascii="宋体" w:hAnsi="宋体"/>
          <w:b w:val="0"/>
          <w:sz w:val="24"/>
          <w:szCs w:val="24"/>
          <w:lang w:val="zh-CN"/>
        </w:rPr>
        <w:t>签订合同</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_Toc82004897 \h </w:instrText>
      </w:r>
      <w:r>
        <w:rPr>
          <w:rFonts w:ascii="宋体" w:hAnsi="宋体"/>
          <w:b w:val="0"/>
          <w:sz w:val="24"/>
          <w:szCs w:val="24"/>
        </w:rPr>
        <w:fldChar w:fldCharType="separate"/>
      </w:r>
      <w:r>
        <w:rPr>
          <w:rFonts w:ascii="宋体" w:hAnsi="宋体"/>
          <w:b w:val="0"/>
          <w:sz w:val="24"/>
          <w:szCs w:val="24"/>
        </w:rPr>
        <w:t>20</w:t>
      </w:r>
      <w:r>
        <w:rPr>
          <w:rFonts w:ascii="宋体" w:hAnsi="宋体"/>
          <w:b w:val="0"/>
          <w:sz w:val="24"/>
          <w:szCs w:val="24"/>
        </w:rPr>
        <w:fldChar w:fldCharType="end"/>
      </w:r>
      <w:r>
        <w:rPr>
          <w:rFonts w:ascii="宋体" w:hAnsi="宋体"/>
          <w:b w:val="0"/>
          <w:sz w:val="24"/>
          <w:szCs w:val="24"/>
        </w:rPr>
        <w:fldChar w:fldCharType="end"/>
      </w:r>
    </w:p>
    <w:p w14:paraId="48A40204">
      <w:pPr>
        <w:pStyle w:val="32"/>
        <w:tabs>
          <w:tab w:val="right" w:leader="dot" w:pos="8970"/>
        </w:tabs>
        <w:ind w:firstLine="480"/>
        <w:rPr>
          <w:rStyle w:val="45"/>
          <w:rFonts w:ascii="宋体" w:hAnsi="宋体"/>
          <w:b w:val="0"/>
          <w:sz w:val="24"/>
          <w:szCs w:val="24"/>
        </w:rPr>
      </w:pPr>
      <w:r>
        <w:fldChar w:fldCharType="begin"/>
      </w:r>
      <w:r>
        <w:instrText xml:space="preserve"> HYPERLINK \l "_Toc82004898" </w:instrText>
      </w:r>
      <w:r>
        <w:fldChar w:fldCharType="separate"/>
      </w:r>
      <w:r>
        <w:rPr>
          <w:rStyle w:val="45"/>
          <w:rFonts w:hint="eastAsia" w:ascii="宋体" w:hAnsi="宋体"/>
          <w:b w:val="0"/>
          <w:sz w:val="24"/>
          <w:szCs w:val="24"/>
          <w:lang w:val="zh-CN"/>
        </w:rPr>
        <w:t>十、其他</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_Toc82004898 \h </w:instrText>
      </w:r>
      <w:r>
        <w:rPr>
          <w:rFonts w:ascii="宋体" w:hAnsi="宋体"/>
          <w:b w:val="0"/>
          <w:sz w:val="24"/>
          <w:szCs w:val="24"/>
        </w:rPr>
        <w:fldChar w:fldCharType="separate"/>
      </w:r>
      <w:r>
        <w:rPr>
          <w:rFonts w:ascii="宋体" w:hAnsi="宋体"/>
          <w:b w:val="0"/>
          <w:sz w:val="24"/>
          <w:szCs w:val="24"/>
        </w:rPr>
        <w:t>21</w:t>
      </w:r>
      <w:r>
        <w:rPr>
          <w:rFonts w:ascii="宋体" w:hAnsi="宋体"/>
          <w:b w:val="0"/>
          <w:sz w:val="24"/>
          <w:szCs w:val="24"/>
        </w:rPr>
        <w:fldChar w:fldCharType="end"/>
      </w:r>
      <w:r>
        <w:rPr>
          <w:rFonts w:ascii="宋体" w:hAnsi="宋体"/>
          <w:b w:val="0"/>
          <w:sz w:val="24"/>
          <w:szCs w:val="24"/>
        </w:rPr>
        <w:fldChar w:fldCharType="end"/>
      </w:r>
    </w:p>
    <w:p w14:paraId="438BF261">
      <w:pPr>
        <w:pStyle w:val="32"/>
        <w:tabs>
          <w:tab w:val="right" w:leader="dot" w:pos="8970"/>
        </w:tabs>
        <w:ind w:firstLine="480"/>
        <w:rPr>
          <w:rStyle w:val="45"/>
          <w:rFonts w:ascii="宋体" w:hAnsi="宋体"/>
          <w:b w:val="0"/>
          <w:sz w:val="24"/>
          <w:szCs w:val="24"/>
        </w:rPr>
      </w:pPr>
      <w:r>
        <w:fldChar w:fldCharType="begin"/>
      </w:r>
      <w:r>
        <w:instrText xml:space="preserve"> HYPERLINK \l "_Toc82004899" </w:instrText>
      </w:r>
      <w:r>
        <w:fldChar w:fldCharType="separate"/>
      </w:r>
      <w:r>
        <w:rPr>
          <w:rStyle w:val="45"/>
          <w:rFonts w:ascii="宋体" w:hAnsi="宋体"/>
          <w:b w:val="0"/>
          <w:sz w:val="24"/>
          <w:szCs w:val="24"/>
        </w:rPr>
        <w:t xml:space="preserve">24. </w:t>
      </w:r>
      <w:r>
        <w:rPr>
          <w:rStyle w:val="45"/>
          <w:rFonts w:hint="eastAsia" w:ascii="宋体" w:hAnsi="宋体"/>
          <w:b w:val="0"/>
          <w:sz w:val="24"/>
          <w:szCs w:val="24"/>
        </w:rPr>
        <w:t>串通投标的情形</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_Toc82004899 \h </w:instrText>
      </w:r>
      <w:r>
        <w:rPr>
          <w:rFonts w:ascii="宋体" w:hAnsi="宋体"/>
          <w:b w:val="0"/>
          <w:sz w:val="24"/>
          <w:szCs w:val="24"/>
        </w:rPr>
        <w:fldChar w:fldCharType="separate"/>
      </w:r>
      <w:r>
        <w:rPr>
          <w:rFonts w:ascii="宋体" w:hAnsi="宋体"/>
          <w:b w:val="0"/>
          <w:sz w:val="24"/>
          <w:szCs w:val="24"/>
        </w:rPr>
        <w:t>21</w:t>
      </w:r>
      <w:r>
        <w:rPr>
          <w:rFonts w:ascii="宋体" w:hAnsi="宋体"/>
          <w:b w:val="0"/>
          <w:sz w:val="24"/>
          <w:szCs w:val="24"/>
        </w:rPr>
        <w:fldChar w:fldCharType="end"/>
      </w:r>
      <w:r>
        <w:rPr>
          <w:rFonts w:ascii="宋体" w:hAnsi="宋体"/>
          <w:b w:val="0"/>
          <w:sz w:val="24"/>
          <w:szCs w:val="24"/>
        </w:rPr>
        <w:fldChar w:fldCharType="end"/>
      </w:r>
    </w:p>
    <w:p w14:paraId="7AF50276">
      <w:pPr>
        <w:pStyle w:val="32"/>
        <w:tabs>
          <w:tab w:val="right" w:leader="dot" w:pos="8970"/>
        </w:tabs>
        <w:ind w:firstLine="480"/>
        <w:rPr>
          <w:rStyle w:val="45"/>
          <w:rFonts w:ascii="宋体" w:hAnsi="宋体"/>
          <w:b w:val="0"/>
          <w:sz w:val="24"/>
          <w:szCs w:val="24"/>
        </w:rPr>
      </w:pPr>
      <w:r>
        <w:fldChar w:fldCharType="begin"/>
      </w:r>
      <w:r>
        <w:instrText xml:space="preserve"> HYPERLINK \l "_Toc82004900" </w:instrText>
      </w:r>
      <w:r>
        <w:fldChar w:fldCharType="separate"/>
      </w:r>
      <w:r>
        <w:rPr>
          <w:rStyle w:val="45"/>
          <w:rFonts w:ascii="宋体" w:hAnsi="宋体"/>
          <w:b w:val="0"/>
          <w:sz w:val="24"/>
          <w:szCs w:val="24"/>
        </w:rPr>
        <w:t xml:space="preserve">25. </w:t>
      </w:r>
      <w:r>
        <w:rPr>
          <w:rStyle w:val="45"/>
          <w:rFonts w:hint="eastAsia" w:ascii="宋体" w:hAnsi="宋体"/>
          <w:b w:val="0"/>
          <w:sz w:val="24"/>
          <w:szCs w:val="24"/>
        </w:rPr>
        <w:t>废标</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_Toc82004900 \h </w:instrText>
      </w:r>
      <w:r>
        <w:rPr>
          <w:rFonts w:ascii="宋体" w:hAnsi="宋体"/>
          <w:b w:val="0"/>
          <w:sz w:val="24"/>
          <w:szCs w:val="24"/>
        </w:rPr>
        <w:fldChar w:fldCharType="separate"/>
      </w:r>
      <w:r>
        <w:rPr>
          <w:rFonts w:ascii="宋体" w:hAnsi="宋体"/>
          <w:b w:val="0"/>
          <w:sz w:val="24"/>
          <w:szCs w:val="24"/>
        </w:rPr>
        <w:t>21</w:t>
      </w:r>
      <w:r>
        <w:rPr>
          <w:rFonts w:ascii="宋体" w:hAnsi="宋体"/>
          <w:b w:val="0"/>
          <w:sz w:val="24"/>
          <w:szCs w:val="24"/>
        </w:rPr>
        <w:fldChar w:fldCharType="end"/>
      </w:r>
      <w:r>
        <w:rPr>
          <w:rFonts w:ascii="宋体" w:hAnsi="宋体"/>
          <w:b w:val="0"/>
          <w:sz w:val="24"/>
          <w:szCs w:val="24"/>
        </w:rPr>
        <w:fldChar w:fldCharType="end"/>
      </w:r>
    </w:p>
    <w:p w14:paraId="6F38F2B6">
      <w:pPr>
        <w:pStyle w:val="32"/>
        <w:tabs>
          <w:tab w:val="right" w:leader="dot" w:pos="8970"/>
        </w:tabs>
        <w:ind w:firstLine="480"/>
        <w:rPr>
          <w:rStyle w:val="45"/>
          <w:rFonts w:ascii="宋体" w:hAnsi="宋体"/>
          <w:b w:val="0"/>
          <w:sz w:val="24"/>
          <w:szCs w:val="24"/>
        </w:rPr>
      </w:pPr>
      <w:r>
        <w:fldChar w:fldCharType="begin"/>
      </w:r>
      <w:r>
        <w:instrText xml:space="preserve"> HYPERLINK \l "_Toc82004901" </w:instrText>
      </w:r>
      <w:r>
        <w:fldChar w:fldCharType="separate"/>
      </w:r>
      <w:r>
        <w:rPr>
          <w:rStyle w:val="45"/>
          <w:rFonts w:ascii="宋体" w:hAnsi="宋体"/>
          <w:b w:val="0"/>
          <w:sz w:val="24"/>
          <w:szCs w:val="24"/>
        </w:rPr>
        <w:t xml:space="preserve">26. </w:t>
      </w:r>
      <w:r>
        <w:rPr>
          <w:rStyle w:val="45"/>
          <w:rFonts w:hint="eastAsia" w:ascii="宋体" w:hAnsi="宋体"/>
          <w:b w:val="0"/>
          <w:sz w:val="24"/>
          <w:szCs w:val="24"/>
        </w:rPr>
        <w:t>中标服务费</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_Toc82004901 \h </w:instrText>
      </w:r>
      <w:r>
        <w:rPr>
          <w:rFonts w:ascii="宋体" w:hAnsi="宋体"/>
          <w:b w:val="0"/>
          <w:sz w:val="24"/>
          <w:szCs w:val="24"/>
        </w:rPr>
        <w:fldChar w:fldCharType="separate"/>
      </w:r>
      <w:r>
        <w:rPr>
          <w:rFonts w:ascii="宋体" w:hAnsi="宋体"/>
          <w:b w:val="0"/>
          <w:sz w:val="24"/>
          <w:szCs w:val="24"/>
        </w:rPr>
        <w:t>22</w:t>
      </w:r>
      <w:r>
        <w:rPr>
          <w:rFonts w:ascii="宋体" w:hAnsi="宋体"/>
          <w:b w:val="0"/>
          <w:sz w:val="24"/>
          <w:szCs w:val="24"/>
        </w:rPr>
        <w:fldChar w:fldCharType="end"/>
      </w:r>
      <w:r>
        <w:rPr>
          <w:rFonts w:ascii="宋体" w:hAnsi="宋体"/>
          <w:b w:val="0"/>
          <w:sz w:val="24"/>
          <w:szCs w:val="24"/>
        </w:rPr>
        <w:fldChar w:fldCharType="end"/>
      </w:r>
    </w:p>
    <w:p w14:paraId="1E057540">
      <w:pPr>
        <w:pStyle w:val="32"/>
        <w:tabs>
          <w:tab w:val="right" w:leader="dot" w:pos="8970"/>
        </w:tabs>
        <w:ind w:firstLine="480"/>
        <w:rPr>
          <w:rStyle w:val="45"/>
          <w:rFonts w:ascii="宋体" w:hAnsi="宋体"/>
          <w:b w:val="0"/>
          <w:sz w:val="24"/>
          <w:szCs w:val="24"/>
        </w:rPr>
      </w:pPr>
      <w:r>
        <w:fldChar w:fldCharType="begin"/>
      </w:r>
      <w:r>
        <w:instrText xml:space="preserve"> HYPERLINK \l "_Toc82004902" </w:instrText>
      </w:r>
      <w:r>
        <w:fldChar w:fldCharType="separate"/>
      </w:r>
      <w:r>
        <w:rPr>
          <w:rStyle w:val="45"/>
          <w:rFonts w:hint="eastAsia" w:ascii="宋体" w:hAnsi="宋体"/>
          <w:b w:val="0"/>
          <w:kern w:val="28"/>
          <w:sz w:val="24"/>
          <w:szCs w:val="24"/>
        </w:rPr>
        <w:t>第三部分</w:t>
      </w:r>
      <w:r>
        <w:rPr>
          <w:rStyle w:val="45"/>
          <w:rFonts w:ascii="宋体" w:hAnsi="宋体"/>
          <w:b w:val="0"/>
          <w:kern w:val="28"/>
          <w:sz w:val="24"/>
          <w:szCs w:val="24"/>
        </w:rPr>
        <w:t xml:space="preserve">   </w:t>
      </w:r>
      <w:r>
        <w:rPr>
          <w:rStyle w:val="45"/>
          <w:rFonts w:hint="eastAsia" w:ascii="宋体" w:hAnsi="宋体"/>
          <w:b w:val="0"/>
          <w:kern w:val="28"/>
          <w:sz w:val="24"/>
          <w:szCs w:val="24"/>
        </w:rPr>
        <w:t>采购项目合同书</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_Toc82004902 \h </w:instrText>
      </w:r>
      <w:r>
        <w:rPr>
          <w:rFonts w:ascii="宋体" w:hAnsi="宋体"/>
          <w:b w:val="0"/>
          <w:sz w:val="24"/>
          <w:szCs w:val="24"/>
        </w:rPr>
        <w:fldChar w:fldCharType="separate"/>
      </w:r>
      <w:r>
        <w:rPr>
          <w:rFonts w:ascii="宋体" w:hAnsi="宋体"/>
          <w:b w:val="0"/>
          <w:sz w:val="24"/>
          <w:szCs w:val="24"/>
        </w:rPr>
        <w:t>23</w:t>
      </w:r>
      <w:r>
        <w:rPr>
          <w:rFonts w:ascii="宋体" w:hAnsi="宋体"/>
          <w:b w:val="0"/>
          <w:sz w:val="24"/>
          <w:szCs w:val="24"/>
        </w:rPr>
        <w:fldChar w:fldCharType="end"/>
      </w:r>
      <w:r>
        <w:rPr>
          <w:rFonts w:ascii="宋体" w:hAnsi="宋体"/>
          <w:b w:val="0"/>
          <w:sz w:val="24"/>
          <w:szCs w:val="24"/>
        </w:rPr>
        <w:fldChar w:fldCharType="end"/>
      </w:r>
    </w:p>
    <w:p w14:paraId="0D337EF3">
      <w:pPr>
        <w:pStyle w:val="32"/>
        <w:tabs>
          <w:tab w:val="right" w:leader="dot" w:pos="8970"/>
        </w:tabs>
        <w:ind w:firstLine="480"/>
        <w:rPr>
          <w:rStyle w:val="45"/>
          <w:rFonts w:ascii="宋体" w:hAnsi="宋体"/>
          <w:b w:val="0"/>
          <w:sz w:val="24"/>
          <w:szCs w:val="24"/>
        </w:rPr>
      </w:pPr>
      <w:r>
        <w:fldChar w:fldCharType="begin"/>
      </w:r>
      <w:r>
        <w:instrText xml:space="preserve"> HYPERLINK \l "_Toc82004903" </w:instrText>
      </w:r>
      <w:r>
        <w:fldChar w:fldCharType="separate"/>
      </w:r>
      <w:r>
        <w:rPr>
          <w:rStyle w:val="45"/>
          <w:rFonts w:hint="eastAsia" w:ascii="宋体" w:hAnsi="宋体"/>
          <w:b w:val="0"/>
          <w:sz w:val="24"/>
          <w:szCs w:val="24"/>
          <w:lang w:val="zh-CN"/>
        </w:rPr>
        <w:t>第四部分</w:t>
      </w:r>
      <w:r>
        <w:rPr>
          <w:rStyle w:val="45"/>
          <w:rFonts w:ascii="宋体" w:hAnsi="宋体"/>
          <w:b w:val="0"/>
          <w:sz w:val="24"/>
          <w:szCs w:val="24"/>
          <w:lang w:val="zh-CN"/>
        </w:rPr>
        <w:t xml:space="preserve">  </w:t>
      </w:r>
      <w:r>
        <w:rPr>
          <w:rStyle w:val="45"/>
          <w:rFonts w:hint="eastAsia" w:ascii="宋体" w:hAnsi="宋体"/>
          <w:b w:val="0"/>
          <w:sz w:val="24"/>
          <w:szCs w:val="24"/>
          <w:lang w:val="zh-CN"/>
        </w:rPr>
        <w:t>响应文件格式</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_Toc82004903 \h </w:instrText>
      </w:r>
      <w:r>
        <w:rPr>
          <w:rFonts w:ascii="宋体" w:hAnsi="宋体"/>
          <w:b w:val="0"/>
          <w:sz w:val="24"/>
          <w:szCs w:val="24"/>
        </w:rPr>
        <w:fldChar w:fldCharType="separate"/>
      </w:r>
      <w:r>
        <w:rPr>
          <w:rFonts w:ascii="宋体" w:hAnsi="宋体"/>
          <w:b w:val="0"/>
          <w:sz w:val="24"/>
          <w:szCs w:val="24"/>
        </w:rPr>
        <w:t>36</w:t>
      </w:r>
      <w:r>
        <w:rPr>
          <w:rFonts w:ascii="宋体" w:hAnsi="宋体"/>
          <w:b w:val="0"/>
          <w:sz w:val="24"/>
          <w:szCs w:val="24"/>
        </w:rPr>
        <w:fldChar w:fldCharType="end"/>
      </w:r>
      <w:r>
        <w:rPr>
          <w:rFonts w:ascii="宋体" w:hAnsi="宋体"/>
          <w:b w:val="0"/>
          <w:sz w:val="24"/>
          <w:szCs w:val="24"/>
        </w:rPr>
        <w:fldChar w:fldCharType="end"/>
      </w:r>
    </w:p>
    <w:p w14:paraId="60A59C82">
      <w:pPr>
        <w:pStyle w:val="32"/>
        <w:tabs>
          <w:tab w:val="right" w:leader="dot" w:pos="8970"/>
        </w:tabs>
        <w:ind w:firstLine="480"/>
        <w:rPr>
          <w:rStyle w:val="45"/>
          <w:rFonts w:ascii="宋体" w:hAnsi="宋体"/>
          <w:b w:val="0"/>
          <w:sz w:val="24"/>
          <w:szCs w:val="24"/>
        </w:rPr>
      </w:pPr>
      <w:r>
        <w:fldChar w:fldCharType="begin"/>
      </w:r>
      <w:r>
        <w:instrText xml:space="preserve"> HYPERLINK \l "_Toc82004904" </w:instrText>
      </w:r>
      <w:r>
        <w:fldChar w:fldCharType="separate"/>
      </w:r>
      <w:r>
        <w:rPr>
          <w:rStyle w:val="45"/>
          <w:rFonts w:hint="eastAsia" w:ascii="宋体" w:hAnsi="宋体"/>
          <w:b w:val="0"/>
          <w:sz w:val="24"/>
          <w:szCs w:val="24"/>
          <w:lang w:val="zh-CN"/>
        </w:rPr>
        <w:t>封面</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_Toc82004904 \h </w:instrText>
      </w:r>
      <w:r>
        <w:rPr>
          <w:rFonts w:ascii="宋体" w:hAnsi="宋体"/>
          <w:b w:val="0"/>
          <w:sz w:val="24"/>
          <w:szCs w:val="24"/>
        </w:rPr>
        <w:fldChar w:fldCharType="separate"/>
      </w:r>
      <w:r>
        <w:rPr>
          <w:rFonts w:ascii="宋体" w:hAnsi="宋体"/>
          <w:b w:val="0"/>
          <w:sz w:val="24"/>
          <w:szCs w:val="24"/>
        </w:rPr>
        <w:t>36</w:t>
      </w:r>
      <w:r>
        <w:rPr>
          <w:rFonts w:ascii="宋体" w:hAnsi="宋体"/>
          <w:b w:val="0"/>
          <w:sz w:val="24"/>
          <w:szCs w:val="24"/>
        </w:rPr>
        <w:fldChar w:fldCharType="end"/>
      </w:r>
      <w:r>
        <w:rPr>
          <w:rFonts w:ascii="宋体" w:hAnsi="宋体"/>
          <w:b w:val="0"/>
          <w:sz w:val="24"/>
          <w:szCs w:val="24"/>
        </w:rPr>
        <w:fldChar w:fldCharType="end"/>
      </w:r>
    </w:p>
    <w:p w14:paraId="2FEE9782">
      <w:pPr>
        <w:pStyle w:val="32"/>
        <w:tabs>
          <w:tab w:val="right" w:leader="dot" w:pos="8970"/>
        </w:tabs>
        <w:ind w:firstLine="480"/>
        <w:rPr>
          <w:rStyle w:val="45"/>
          <w:rFonts w:ascii="宋体" w:hAnsi="宋体"/>
          <w:b w:val="0"/>
          <w:sz w:val="24"/>
          <w:szCs w:val="24"/>
        </w:rPr>
      </w:pPr>
      <w:r>
        <w:fldChar w:fldCharType="begin"/>
      </w:r>
      <w:r>
        <w:instrText xml:space="preserve"> HYPERLINK \l "_Toc82004905" </w:instrText>
      </w:r>
      <w:r>
        <w:fldChar w:fldCharType="separate"/>
      </w:r>
      <w:r>
        <w:rPr>
          <w:rStyle w:val="45"/>
          <w:rFonts w:hint="eastAsia" w:ascii="宋体" w:hAnsi="宋体"/>
          <w:b w:val="0"/>
          <w:sz w:val="24"/>
          <w:szCs w:val="24"/>
          <w:lang w:val="zh-CN"/>
        </w:rPr>
        <w:t>（</w:t>
      </w:r>
      <w:r>
        <w:rPr>
          <w:rStyle w:val="45"/>
          <w:rFonts w:ascii="宋体" w:hAnsi="宋体"/>
          <w:b w:val="0"/>
          <w:sz w:val="24"/>
          <w:szCs w:val="24"/>
        </w:rPr>
        <w:t>1</w:t>
      </w:r>
      <w:r>
        <w:rPr>
          <w:rStyle w:val="45"/>
          <w:rFonts w:hint="eastAsia" w:ascii="宋体" w:hAnsi="宋体"/>
          <w:b w:val="0"/>
          <w:sz w:val="24"/>
          <w:szCs w:val="24"/>
          <w:lang w:val="zh-CN"/>
        </w:rPr>
        <w:t>）磋商函</w:t>
      </w:r>
      <w:r>
        <w:rPr>
          <w:rFonts w:ascii="宋体" w:hAnsi="宋体"/>
          <w:b w:val="0"/>
          <w:sz w:val="24"/>
          <w:szCs w:val="24"/>
        </w:rPr>
        <w:tab/>
      </w:r>
      <w:r>
        <w:rPr>
          <w:rFonts w:hint="eastAsia" w:ascii="宋体" w:hAnsi="宋体"/>
          <w:b w:val="0"/>
          <w:sz w:val="24"/>
          <w:szCs w:val="24"/>
        </w:rPr>
        <w:t>3</w:t>
      </w:r>
      <w:r>
        <w:rPr>
          <w:rFonts w:hint="eastAsia" w:ascii="宋体" w:hAnsi="宋体"/>
          <w:b w:val="0"/>
          <w:sz w:val="24"/>
          <w:szCs w:val="24"/>
        </w:rPr>
        <w:fldChar w:fldCharType="end"/>
      </w:r>
      <w:r>
        <w:rPr>
          <w:rStyle w:val="45"/>
          <w:rFonts w:hint="eastAsia" w:ascii="宋体" w:hAnsi="宋体"/>
          <w:b w:val="0"/>
          <w:sz w:val="24"/>
          <w:szCs w:val="24"/>
        </w:rPr>
        <w:t>7</w:t>
      </w:r>
    </w:p>
    <w:p w14:paraId="1C157304">
      <w:pPr>
        <w:pStyle w:val="32"/>
        <w:tabs>
          <w:tab w:val="right" w:leader="dot" w:pos="8970"/>
        </w:tabs>
        <w:ind w:firstLine="480"/>
        <w:rPr>
          <w:rStyle w:val="45"/>
          <w:rFonts w:ascii="宋体" w:hAnsi="宋体"/>
          <w:b w:val="0"/>
          <w:sz w:val="24"/>
          <w:szCs w:val="24"/>
        </w:rPr>
      </w:pPr>
      <w:r>
        <w:fldChar w:fldCharType="begin"/>
      </w:r>
      <w:r>
        <w:instrText xml:space="preserve"> HYPERLINK \l "_Toc82004905" </w:instrText>
      </w:r>
      <w:r>
        <w:fldChar w:fldCharType="separate"/>
      </w:r>
      <w:r>
        <w:rPr>
          <w:rStyle w:val="45"/>
          <w:rFonts w:hint="eastAsia" w:ascii="宋体" w:hAnsi="宋体"/>
          <w:b w:val="0"/>
          <w:sz w:val="24"/>
          <w:szCs w:val="24"/>
          <w:lang w:val="zh-CN"/>
        </w:rPr>
        <w:t>（</w:t>
      </w:r>
      <w:r>
        <w:rPr>
          <w:rStyle w:val="45"/>
          <w:rFonts w:hint="eastAsia" w:ascii="宋体" w:hAnsi="宋体"/>
          <w:b w:val="0"/>
          <w:sz w:val="24"/>
          <w:szCs w:val="24"/>
        </w:rPr>
        <w:t>2</w:t>
      </w:r>
      <w:r>
        <w:rPr>
          <w:rStyle w:val="45"/>
          <w:rFonts w:hint="eastAsia" w:ascii="宋体" w:hAnsi="宋体"/>
          <w:b w:val="0"/>
          <w:sz w:val="24"/>
          <w:szCs w:val="24"/>
          <w:lang w:val="zh-CN"/>
        </w:rPr>
        <w:t>）法定代表人证明书</w:t>
      </w:r>
      <w:r>
        <w:rPr>
          <w:rFonts w:ascii="宋体" w:hAnsi="宋体"/>
          <w:b w:val="0"/>
          <w:sz w:val="24"/>
          <w:szCs w:val="24"/>
        </w:rPr>
        <w:tab/>
      </w:r>
      <w:r>
        <w:rPr>
          <w:rFonts w:hint="eastAsia" w:ascii="宋体" w:hAnsi="宋体"/>
          <w:b w:val="0"/>
          <w:sz w:val="24"/>
          <w:szCs w:val="24"/>
        </w:rPr>
        <w:t>3</w:t>
      </w:r>
      <w:r>
        <w:rPr>
          <w:rFonts w:hint="eastAsia" w:ascii="宋体" w:hAnsi="宋体"/>
          <w:b w:val="0"/>
          <w:sz w:val="24"/>
          <w:szCs w:val="24"/>
        </w:rPr>
        <w:fldChar w:fldCharType="end"/>
      </w:r>
      <w:r>
        <w:rPr>
          <w:rStyle w:val="45"/>
          <w:rFonts w:hint="eastAsia" w:ascii="宋体" w:hAnsi="宋体"/>
          <w:b w:val="0"/>
          <w:sz w:val="24"/>
          <w:szCs w:val="24"/>
        </w:rPr>
        <w:t>8</w:t>
      </w:r>
    </w:p>
    <w:p w14:paraId="2AF27796">
      <w:pPr>
        <w:pStyle w:val="32"/>
        <w:tabs>
          <w:tab w:val="right" w:leader="dot" w:pos="8970"/>
        </w:tabs>
        <w:ind w:firstLine="480"/>
        <w:rPr>
          <w:rStyle w:val="45"/>
          <w:rFonts w:ascii="宋体" w:hAnsi="宋体"/>
          <w:b w:val="0"/>
          <w:sz w:val="24"/>
          <w:szCs w:val="24"/>
        </w:rPr>
      </w:pPr>
      <w:r>
        <w:fldChar w:fldCharType="begin"/>
      </w:r>
      <w:r>
        <w:instrText xml:space="preserve"> HYPERLINK \l "_Toc82004905" </w:instrText>
      </w:r>
      <w:r>
        <w:fldChar w:fldCharType="separate"/>
      </w:r>
      <w:r>
        <w:rPr>
          <w:rStyle w:val="45"/>
          <w:rFonts w:hint="eastAsia" w:ascii="宋体" w:hAnsi="宋体"/>
          <w:b w:val="0"/>
          <w:sz w:val="24"/>
          <w:szCs w:val="24"/>
          <w:lang w:val="zh-CN"/>
        </w:rPr>
        <w:t>（</w:t>
      </w:r>
      <w:r>
        <w:rPr>
          <w:rStyle w:val="45"/>
          <w:rFonts w:hint="eastAsia" w:ascii="宋体" w:hAnsi="宋体"/>
          <w:b w:val="0"/>
          <w:sz w:val="24"/>
          <w:szCs w:val="24"/>
        </w:rPr>
        <w:t>3</w:t>
      </w:r>
      <w:r>
        <w:rPr>
          <w:rStyle w:val="45"/>
          <w:rFonts w:hint="eastAsia" w:ascii="宋体" w:hAnsi="宋体"/>
          <w:b w:val="0"/>
          <w:sz w:val="24"/>
          <w:szCs w:val="24"/>
          <w:lang w:val="zh-CN"/>
        </w:rPr>
        <w:t>）法定代表人授权书</w:t>
      </w:r>
      <w:r>
        <w:rPr>
          <w:rFonts w:ascii="宋体" w:hAnsi="宋体"/>
          <w:b w:val="0"/>
          <w:sz w:val="24"/>
          <w:szCs w:val="24"/>
        </w:rPr>
        <w:tab/>
      </w:r>
      <w:r>
        <w:rPr>
          <w:rFonts w:hint="eastAsia" w:ascii="宋体" w:hAnsi="宋体"/>
          <w:b w:val="0"/>
          <w:sz w:val="24"/>
          <w:szCs w:val="24"/>
        </w:rPr>
        <w:t>3</w:t>
      </w:r>
      <w:r>
        <w:rPr>
          <w:rFonts w:hint="eastAsia" w:ascii="宋体" w:hAnsi="宋体"/>
          <w:b w:val="0"/>
          <w:sz w:val="24"/>
          <w:szCs w:val="24"/>
        </w:rPr>
        <w:fldChar w:fldCharType="end"/>
      </w:r>
      <w:r>
        <w:rPr>
          <w:rStyle w:val="45"/>
          <w:rFonts w:hint="eastAsia" w:ascii="宋体" w:hAnsi="宋体"/>
          <w:b w:val="0"/>
          <w:sz w:val="24"/>
          <w:szCs w:val="24"/>
        </w:rPr>
        <w:t>9</w:t>
      </w:r>
    </w:p>
    <w:p w14:paraId="0AF61380">
      <w:pPr>
        <w:pStyle w:val="32"/>
        <w:tabs>
          <w:tab w:val="right" w:leader="dot" w:pos="8970"/>
        </w:tabs>
        <w:ind w:firstLine="480"/>
        <w:rPr>
          <w:rStyle w:val="45"/>
          <w:rFonts w:ascii="宋体" w:hAnsi="宋体"/>
          <w:b w:val="0"/>
          <w:sz w:val="24"/>
          <w:szCs w:val="24"/>
        </w:rPr>
      </w:pPr>
      <w:r>
        <w:fldChar w:fldCharType="begin"/>
      </w:r>
      <w:r>
        <w:instrText xml:space="preserve"> HYPERLINK \l "_Toc82004905" </w:instrText>
      </w:r>
      <w:r>
        <w:fldChar w:fldCharType="separate"/>
      </w:r>
      <w:r>
        <w:rPr>
          <w:rStyle w:val="45"/>
          <w:rFonts w:hint="eastAsia" w:ascii="宋体" w:hAnsi="宋体"/>
          <w:b w:val="0"/>
          <w:sz w:val="24"/>
          <w:szCs w:val="24"/>
          <w:lang w:val="zh-CN"/>
        </w:rPr>
        <w:t>（</w:t>
      </w:r>
      <w:r>
        <w:rPr>
          <w:rStyle w:val="45"/>
          <w:rFonts w:hint="eastAsia" w:ascii="宋体" w:hAnsi="宋体"/>
          <w:b w:val="0"/>
          <w:sz w:val="24"/>
          <w:szCs w:val="24"/>
        </w:rPr>
        <w:t>4</w:t>
      </w:r>
      <w:r>
        <w:rPr>
          <w:rStyle w:val="45"/>
          <w:rFonts w:hint="eastAsia" w:ascii="宋体" w:hAnsi="宋体"/>
          <w:b w:val="0"/>
          <w:sz w:val="24"/>
          <w:szCs w:val="24"/>
          <w:lang w:val="zh-CN"/>
        </w:rPr>
        <w:t>）投标人承诺函</w:t>
      </w:r>
      <w:r>
        <w:rPr>
          <w:rFonts w:ascii="宋体" w:hAnsi="宋体"/>
          <w:b w:val="0"/>
          <w:sz w:val="24"/>
          <w:szCs w:val="24"/>
        </w:rPr>
        <w:tab/>
      </w:r>
      <w:r>
        <w:rPr>
          <w:rFonts w:hint="eastAsia" w:ascii="宋体" w:hAnsi="宋体"/>
          <w:b w:val="0"/>
          <w:sz w:val="24"/>
          <w:szCs w:val="24"/>
        </w:rPr>
        <w:t>4</w:t>
      </w:r>
      <w:r>
        <w:rPr>
          <w:rFonts w:hint="eastAsia" w:ascii="宋体" w:hAnsi="宋体"/>
          <w:b w:val="0"/>
          <w:sz w:val="24"/>
          <w:szCs w:val="24"/>
        </w:rPr>
        <w:fldChar w:fldCharType="end"/>
      </w:r>
      <w:r>
        <w:rPr>
          <w:rStyle w:val="45"/>
          <w:rFonts w:hint="eastAsia" w:ascii="宋体" w:hAnsi="宋体"/>
          <w:b w:val="0"/>
          <w:sz w:val="24"/>
          <w:szCs w:val="24"/>
        </w:rPr>
        <w:t>0</w:t>
      </w:r>
    </w:p>
    <w:p w14:paraId="6CCA9840">
      <w:pPr>
        <w:pStyle w:val="32"/>
        <w:tabs>
          <w:tab w:val="right" w:leader="dot" w:pos="8970"/>
        </w:tabs>
        <w:ind w:firstLine="480"/>
        <w:rPr>
          <w:rStyle w:val="45"/>
          <w:rFonts w:ascii="宋体" w:hAnsi="宋体"/>
          <w:b w:val="0"/>
          <w:sz w:val="24"/>
          <w:szCs w:val="24"/>
        </w:rPr>
      </w:pPr>
      <w:r>
        <w:fldChar w:fldCharType="begin"/>
      </w:r>
      <w:r>
        <w:instrText xml:space="preserve"> HYPERLINK \l "_Toc82004905" </w:instrText>
      </w:r>
      <w:r>
        <w:fldChar w:fldCharType="separate"/>
      </w:r>
      <w:r>
        <w:rPr>
          <w:rStyle w:val="45"/>
          <w:rFonts w:hint="eastAsia" w:ascii="宋体" w:hAnsi="宋体"/>
          <w:b w:val="0"/>
          <w:sz w:val="24"/>
          <w:szCs w:val="24"/>
          <w:lang w:val="zh-CN"/>
        </w:rPr>
        <w:t>（</w:t>
      </w:r>
      <w:r>
        <w:rPr>
          <w:rStyle w:val="45"/>
          <w:rFonts w:hint="eastAsia" w:ascii="宋体" w:hAnsi="宋体"/>
          <w:b w:val="0"/>
          <w:sz w:val="24"/>
          <w:szCs w:val="24"/>
        </w:rPr>
        <w:t>5</w:t>
      </w:r>
      <w:r>
        <w:rPr>
          <w:rStyle w:val="45"/>
          <w:rFonts w:hint="eastAsia" w:ascii="宋体" w:hAnsi="宋体"/>
          <w:b w:val="0"/>
          <w:sz w:val="24"/>
          <w:szCs w:val="24"/>
          <w:lang w:val="zh-CN"/>
        </w:rPr>
        <w:t>）投标人诚信承诺书</w:t>
      </w:r>
      <w:r>
        <w:rPr>
          <w:rFonts w:ascii="宋体" w:hAnsi="宋体"/>
          <w:b w:val="0"/>
          <w:sz w:val="24"/>
          <w:szCs w:val="24"/>
        </w:rPr>
        <w:tab/>
      </w:r>
      <w:r>
        <w:rPr>
          <w:rFonts w:hint="eastAsia" w:ascii="宋体" w:hAnsi="宋体"/>
          <w:b w:val="0"/>
          <w:sz w:val="24"/>
          <w:szCs w:val="24"/>
        </w:rPr>
        <w:t>4</w:t>
      </w:r>
      <w:r>
        <w:rPr>
          <w:rFonts w:hint="eastAsia" w:ascii="宋体" w:hAnsi="宋体"/>
          <w:b w:val="0"/>
          <w:sz w:val="24"/>
          <w:szCs w:val="24"/>
        </w:rPr>
        <w:fldChar w:fldCharType="end"/>
      </w:r>
      <w:r>
        <w:rPr>
          <w:rStyle w:val="45"/>
          <w:rFonts w:hint="eastAsia" w:ascii="宋体" w:hAnsi="宋体"/>
          <w:b w:val="0"/>
          <w:sz w:val="24"/>
          <w:szCs w:val="24"/>
        </w:rPr>
        <w:t>1</w:t>
      </w:r>
    </w:p>
    <w:p w14:paraId="7D929C31">
      <w:pPr>
        <w:pStyle w:val="32"/>
        <w:tabs>
          <w:tab w:val="right" w:leader="dot" w:pos="8970"/>
        </w:tabs>
        <w:ind w:firstLine="480"/>
        <w:rPr>
          <w:rStyle w:val="45"/>
          <w:rFonts w:ascii="宋体" w:hAnsi="宋体"/>
          <w:b w:val="0"/>
          <w:sz w:val="24"/>
          <w:szCs w:val="24"/>
        </w:rPr>
      </w:pPr>
      <w:r>
        <w:fldChar w:fldCharType="begin"/>
      </w:r>
      <w:r>
        <w:instrText xml:space="preserve"> HYPERLINK \l "_Toc82004906" </w:instrText>
      </w:r>
      <w:r>
        <w:fldChar w:fldCharType="separate"/>
      </w:r>
      <w:r>
        <w:rPr>
          <w:rStyle w:val="45"/>
          <w:rFonts w:hint="eastAsia" w:ascii="宋体" w:hAnsi="宋体"/>
          <w:b w:val="0"/>
          <w:sz w:val="24"/>
          <w:szCs w:val="24"/>
          <w:lang w:val="zh-CN"/>
        </w:rPr>
        <w:t>（</w:t>
      </w:r>
      <w:r>
        <w:rPr>
          <w:rStyle w:val="45"/>
          <w:rFonts w:ascii="宋体" w:hAnsi="宋体"/>
          <w:b w:val="0"/>
          <w:sz w:val="24"/>
          <w:szCs w:val="24"/>
        </w:rPr>
        <w:t>6</w:t>
      </w:r>
      <w:r>
        <w:rPr>
          <w:rStyle w:val="45"/>
          <w:rFonts w:hint="eastAsia" w:ascii="宋体" w:hAnsi="宋体"/>
          <w:b w:val="0"/>
          <w:sz w:val="24"/>
          <w:szCs w:val="24"/>
          <w:lang w:val="zh-CN"/>
        </w:rPr>
        <w:t>）资格证明材料</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_Toc82004906 \h </w:instrText>
      </w:r>
      <w:r>
        <w:rPr>
          <w:rFonts w:ascii="宋体" w:hAnsi="宋体"/>
          <w:b w:val="0"/>
          <w:sz w:val="24"/>
          <w:szCs w:val="24"/>
        </w:rPr>
        <w:fldChar w:fldCharType="separate"/>
      </w:r>
      <w:r>
        <w:rPr>
          <w:rFonts w:ascii="宋体" w:hAnsi="宋体"/>
          <w:b w:val="0"/>
          <w:sz w:val="24"/>
          <w:szCs w:val="24"/>
        </w:rPr>
        <w:t>43</w:t>
      </w:r>
      <w:r>
        <w:rPr>
          <w:rFonts w:ascii="宋体" w:hAnsi="宋体"/>
          <w:b w:val="0"/>
          <w:sz w:val="24"/>
          <w:szCs w:val="24"/>
        </w:rPr>
        <w:fldChar w:fldCharType="end"/>
      </w:r>
      <w:r>
        <w:rPr>
          <w:rFonts w:ascii="宋体" w:hAnsi="宋体"/>
          <w:b w:val="0"/>
          <w:sz w:val="24"/>
          <w:szCs w:val="24"/>
        </w:rPr>
        <w:fldChar w:fldCharType="end"/>
      </w:r>
    </w:p>
    <w:p w14:paraId="4307E3E3">
      <w:pPr>
        <w:pStyle w:val="32"/>
        <w:tabs>
          <w:tab w:val="right" w:leader="dot" w:pos="8970"/>
        </w:tabs>
        <w:ind w:firstLine="480"/>
        <w:rPr>
          <w:rStyle w:val="45"/>
          <w:rFonts w:ascii="宋体" w:hAnsi="宋体"/>
          <w:b w:val="0"/>
          <w:sz w:val="24"/>
          <w:szCs w:val="24"/>
        </w:rPr>
      </w:pPr>
      <w:r>
        <w:fldChar w:fldCharType="begin"/>
      </w:r>
      <w:r>
        <w:instrText xml:space="preserve"> HYPERLINK \l "_Toc82004905" </w:instrText>
      </w:r>
      <w:r>
        <w:fldChar w:fldCharType="separate"/>
      </w:r>
      <w:r>
        <w:rPr>
          <w:rStyle w:val="45"/>
          <w:rFonts w:hint="eastAsia" w:ascii="宋体" w:hAnsi="宋体"/>
          <w:b w:val="0"/>
          <w:sz w:val="24"/>
          <w:szCs w:val="24"/>
          <w:lang w:val="zh-CN"/>
        </w:rPr>
        <w:t>（</w:t>
      </w:r>
      <w:r>
        <w:rPr>
          <w:rStyle w:val="45"/>
          <w:rFonts w:hint="eastAsia" w:ascii="宋体" w:hAnsi="宋体"/>
          <w:b w:val="0"/>
          <w:sz w:val="24"/>
          <w:szCs w:val="24"/>
        </w:rPr>
        <w:t>7</w:t>
      </w:r>
      <w:r>
        <w:rPr>
          <w:rStyle w:val="45"/>
          <w:rFonts w:hint="eastAsia" w:ascii="宋体" w:hAnsi="宋体"/>
          <w:b w:val="0"/>
          <w:sz w:val="24"/>
          <w:szCs w:val="24"/>
          <w:lang w:val="zh-CN"/>
        </w:rPr>
        <w:t>）财务状况报告，依法缴纳税收和社会保障资金的相关材料</w:t>
      </w:r>
      <w:r>
        <w:rPr>
          <w:rFonts w:ascii="宋体" w:hAnsi="宋体"/>
          <w:b w:val="0"/>
          <w:sz w:val="24"/>
          <w:szCs w:val="24"/>
        </w:rPr>
        <w:tab/>
      </w:r>
      <w:r>
        <w:rPr>
          <w:rFonts w:hint="eastAsia" w:ascii="宋体" w:hAnsi="宋体"/>
          <w:b w:val="0"/>
          <w:sz w:val="24"/>
          <w:szCs w:val="24"/>
        </w:rPr>
        <w:t>4</w:t>
      </w:r>
      <w:r>
        <w:rPr>
          <w:rFonts w:hint="eastAsia" w:ascii="宋体" w:hAnsi="宋体"/>
          <w:b w:val="0"/>
          <w:sz w:val="24"/>
          <w:szCs w:val="24"/>
        </w:rPr>
        <w:fldChar w:fldCharType="end"/>
      </w:r>
      <w:r>
        <w:rPr>
          <w:rStyle w:val="45"/>
          <w:rFonts w:hint="eastAsia" w:ascii="宋体" w:hAnsi="宋体"/>
          <w:b w:val="0"/>
          <w:sz w:val="24"/>
          <w:szCs w:val="24"/>
        </w:rPr>
        <w:t>4</w:t>
      </w:r>
    </w:p>
    <w:p w14:paraId="59FFCD7F">
      <w:pPr>
        <w:pStyle w:val="32"/>
        <w:tabs>
          <w:tab w:val="right" w:leader="dot" w:pos="8970"/>
        </w:tabs>
        <w:ind w:firstLine="480"/>
        <w:rPr>
          <w:rStyle w:val="45"/>
          <w:rFonts w:ascii="宋体" w:hAnsi="宋体"/>
          <w:b w:val="0"/>
          <w:sz w:val="24"/>
          <w:szCs w:val="24"/>
        </w:rPr>
      </w:pPr>
      <w:r>
        <w:fldChar w:fldCharType="begin"/>
      </w:r>
      <w:r>
        <w:instrText xml:space="preserve"> HYPERLINK \l "_Toc82004905" </w:instrText>
      </w:r>
      <w:r>
        <w:fldChar w:fldCharType="separate"/>
      </w:r>
      <w:r>
        <w:rPr>
          <w:rStyle w:val="45"/>
          <w:rFonts w:hint="eastAsia" w:ascii="宋体" w:hAnsi="宋体"/>
          <w:b w:val="0"/>
          <w:sz w:val="24"/>
          <w:szCs w:val="24"/>
          <w:lang w:val="zh-CN"/>
        </w:rPr>
        <w:t>（</w:t>
      </w:r>
      <w:r>
        <w:rPr>
          <w:rStyle w:val="45"/>
          <w:rFonts w:hint="eastAsia" w:ascii="宋体" w:hAnsi="宋体"/>
          <w:b w:val="0"/>
          <w:sz w:val="24"/>
          <w:szCs w:val="24"/>
        </w:rPr>
        <w:t>8</w:t>
      </w:r>
      <w:r>
        <w:rPr>
          <w:rStyle w:val="45"/>
          <w:rFonts w:hint="eastAsia" w:ascii="宋体" w:hAnsi="宋体"/>
          <w:b w:val="0"/>
          <w:sz w:val="24"/>
          <w:szCs w:val="24"/>
          <w:lang w:val="zh-CN"/>
        </w:rPr>
        <w:t>）具备履行合同所必需的设备和专业技术能力的证明材料</w:t>
      </w:r>
      <w:r>
        <w:rPr>
          <w:rFonts w:ascii="宋体" w:hAnsi="宋体"/>
          <w:b w:val="0"/>
          <w:sz w:val="24"/>
          <w:szCs w:val="24"/>
        </w:rPr>
        <w:tab/>
      </w:r>
      <w:r>
        <w:rPr>
          <w:rFonts w:hint="eastAsia" w:ascii="宋体" w:hAnsi="宋体"/>
          <w:b w:val="0"/>
          <w:sz w:val="24"/>
          <w:szCs w:val="24"/>
        </w:rPr>
        <w:t>4</w:t>
      </w:r>
      <w:r>
        <w:rPr>
          <w:rFonts w:hint="eastAsia" w:ascii="宋体" w:hAnsi="宋体"/>
          <w:b w:val="0"/>
          <w:sz w:val="24"/>
          <w:szCs w:val="24"/>
        </w:rPr>
        <w:fldChar w:fldCharType="end"/>
      </w:r>
      <w:r>
        <w:rPr>
          <w:rStyle w:val="45"/>
          <w:rFonts w:hint="eastAsia" w:ascii="宋体" w:hAnsi="宋体"/>
          <w:b w:val="0"/>
          <w:sz w:val="24"/>
          <w:szCs w:val="24"/>
        </w:rPr>
        <w:t>5</w:t>
      </w:r>
    </w:p>
    <w:p w14:paraId="3AC59FE1">
      <w:pPr>
        <w:pStyle w:val="32"/>
        <w:tabs>
          <w:tab w:val="right" w:leader="dot" w:pos="8970"/>
        </w:tabs>
        <w:ind w:firstLine="480"/>
        <w:rPr>
          <w:rStyle w:val="45"/>
          <w:rFonts w:ascii="宋体" w:hAnsi="宋体"/>
          <w:b w:val="0"/>
          <w:sz w:val="24"/>
          <w:szCs w:val="24"/>
        </w:rPr>
      </w:pPr>
      <w:r>
        <w:fldChar w:fldCharType="begin"/>
      </w:r>
      <w:r>
        <w:instrText xml:space="preserve"> HYPERLINK \l "_Toc82004905" </w:instrText>
      </w:r>
      <w:r>
        <w:fldChar w:fldCharType="separate"/>
      </w:r>
      <w:r>
        <w:rPr>
          <w:rStyle w:val="45"/>
          <w:rFonts w:hint="eastAsia" w:ascii="宋体" w:hAnsi="宋体"/>
          <w:b w:val="0"/>
          <w:sz w:val="24"/>
          <w:szCs w:val="24"/>
          <w:lang w:val="zh-CN"/>
        </w:rPr>
        <w:t>（</w:t>
      </w:r>
      <w:r>
        <w:rPr>
          <w:rStyle w:val="45"/>
          <w:rFonts w:hint="eastAsia" w:ascii="宋体" w:hAnsi="宋体"/>
          <w:b w:val="0"/>
          <w:sz w:val="24"/>
          <w:szCs w:val="24"/>
        </w:rPr>
        <w:t>9</w:t>
      </w:r>
      <w:r>
        <w:rPr>
          <w:rStyle w:val="45"/>
          <w:rFonts w:hint="eastAsia" w:ascii="宋体" w:hAnsi="宋体"/>
          <w:b w:val="0"/>
          <w:sz w:val="24"/>
          <w:szCs w:val="24"/>
          <w:lang w:val="zh-CN"/>
        </w:rPr>
        <w:t>）无重大违法记录声明</w:t>
      </w:r>
      <w:r>
        <w:rPr>
          <w:rFonts w:ascii="宋体" w:hAnsi="宋体"/>
          <w:b w:val="0"/>
          <w:sz w:val="24"/>
          <w:szCs w:val="24"/>
        </w:rPr>
        <w:tab/>
      </w:r>
      <w:r>
        <w:rPr>
          <w:rFonts w:hint="eastAsia" w:ascii="宋体" w:hAnsi="宋体"/>
          <w:b w:val="0"/>
          <w:sz w:val="24"/>
          <w:szCs w:val="24"/>
        </w:rPr>
        <w:t>4</w:t>
      </w:r>
      <w:r>
        <w:rPr>
          <w:rFonts w:hint="eastAsia" w:ascii="宋体" w:hAnsi="宋体"/>
          <w:b w:val="0"/>
          <w:sz w:val="24"/>
          <w:szCs w:val="24"/>
        </w:rPr>
        <w:fldChar w:fldCharType="end"/>
      </w:r>
      <w:r>
        <w:rPr>
          <w:rStyle w:val="45"/>
          <w:rFonts w:hint="eastAsia" w:ascii="宋体" w:hAnsi="宋体"/>
          <w:b w:val="0"/>
          <w:sz w:val="24"/>
          <w:szCs w:val="24"/>
        </w:rPr>
        <w:t>6</w:t>
      </w:r>
    </w:p>
    <w:p w14:paraId="0DDADDC7">
      <w:pPr>
        <w:pStyle w:val="32"/>
        <w:tabs>
          <w:tab w:val="right" w:leader="dot" w:pos="8970"/>
        </w:tabs>
        <w:ind w:firstLine="480"/>
        <w:rPr>
          <w:rStyle w:val="45"/>
          <w:rFonts w:ascii="宋体" w:hAnsi="宋体"/>
          <w:b w:val="0"/>
          <w:sz w:val="24"/>
          <w:szCs w:val="24"/>
        </w:rPr>
      </w:pPr>
      <w:r>
        <w:fldChar w:fldCharType="begin"/>
      </w:r>
      <w:r>
        <w:instrText xml:space="preserve"> HYPERLINK \l "_Toc82004905" </w:instrText>
      </w:r>
      <w:r>
        <w:fldChar w:fldCharType="separate"/>
      </w:r>
      <w:r>
        <w:rPr>
          <w:rStyle w:val="45"/>
          <w:rFonts w:hint="eastAsia" w:ascii="宋体" w:hAnsi="宋体"/>
          <w:b w:val="0"/>
          <w:sz w:val="24"/>
          <w:szCs w:val="24"/>
          <w:lang w:val="zh-CN"/>
        </w:rPr>
        <w:t>（</w:t>
      </w:r>
      <w:r>
        <w:rPr>
          <w:rStyle w:val="45"/>
          <w:rFonts w:hint="eastAsia" w:ascii="宋体" w:hAnsi="宋体"/>
          <w:b w:val="0"/>
          <w:sz w:val="24"/>
          <w:szCs w:val="24"/>
        </w:rPr>
        <w:t>10</w:t>
      </w:r>
      <w:r>
        <w:rPr>
          <w:rStyle w:val="45"/>
          <w:rFonts w:hint="eastAsia" w:ascii="宋体" w:hAnsi="宋体"/>
          <w:b w:val="0"/>
          <w:sz w:val="24"/>
          <w:szCs w:val="24"/>
          <w:lang w:val="zh-CN"/>
        </w:rPr>
        <w:t>）</w:t>
      </w:r>
      <w:r>
        <w:rPr>
          <w:rStyle w:val="45"/>
          <w:rFonts w:hint="eastAsia" w:ascii="宋体" w:hAnsi="宋体"/>
          <w:b w:val="0"/>
          <w:sz w:val="24"/>
          <w:szCs w:val="24"/>
        </w:rPr>
        <w:t>磋商保证金证明</w:t>
      </w:r>
      <w:r>
        <w:rPr>
          <w:rFonts w:ascii="宋体" w:hAnsi="宋体"/>
          <w:b w:val="0"/>
          <w:sz w:val="24"/>
          <w:szCs w:val="24"/>
        </w:rPr>
        <w:tab/>
      </w:r>
      <w:r>
        <w:rPr>
          <w:rFonts w:hint="eastAsia" w:ascii="宋体" w:hAnsi="宋体"/>
          <w:b w:val="0"/>
          <w:sz w:val="24"/>
          <w:szCs w:val="24"/>
        </w:rPr>
        <w:t>4</w:t>
      </w:r>
      <w:r>
        <w:rPr>
          <w:rFonts w:hint="eastAsia" w:ascii="宋体" w:hAnsi="宋体"/>
          <w:b w:val="0"/>
          <w:sz w:val="24"/>
          <w:szCs w:val="24"/>
        </w:rPr>
        <w:fldChar w:fldCharType="end"/>
      </w:r>
      <w:r>
        <w:rPr>
          <w:rStyle w:val="45"/>
          <w:rFonts w:hint="eastAsia" w:ascii="宋体" w:hAnsi="宋体"/>
          <w:b w:val="0"/>
          <w:sz w:val="24"/>
          <w:szCs w:val="24"/>
        </w:rPr>
        <w:t>7</w:t>
      </w:r>
    </w:p>
    <w:p w14:paraId="49CA3A87">
      <w:pPr>
        <w:pStyle w:val="32"/>
        <w:tabs>
          <w:tab w:val="right" w:leader="dot" w:pos="8970"/>
        </w:tabs>
        <w:ind w:firstLine="480"/>
        <w:rPr>
          <w:rStyle w:val="45"/>
          <w:rFonts w:ascii="宋体" w:hAnsi="宋体"/>
          <w:b w:val="0"/>
          <w:sz w:val="24"/>
          <w:szCs w:val="24"/>
        </w:rPr>
      </w:pPr>
      <w:r>
        <w:fldChar w:fldCharType="begin"/>
      </w:r>
      <w:r>
        <w:instrText xml:space="preserve"> HYPERLINK \l "_Toc82004907" </w:instrText>
      </w:r>
      <w:r>
        <w:fldChar w:fldCharType="separate"/>
      </w:r>
      <w:r>
        <w:rPr>
          <w:rStyle w:val="45"/>
          <w:rFonts w:hint="eastAsia" w:ascii="宋体" w:hAnsi="宋体"/>
          <w:b w:val="0"/>
          <w:sz w:val="24"/>
          <w:szCs w:val="24"/>
          <w:lang w:val="zh-CN"/>
        </w:rPr>
        <w:t>响应文件目录</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_Toc82004907 \h </w:instrText>
      </w:r>
      <w:r>
        <w:rPr>
          <w:rFonts w:ascii="宋体" w:hAnsi="宋体"/>
          <w:b w:val="0"/>
          <w:sz w:val="24"/>
          <w:szCs w:val="24"/>
        </w:rPr>
        <w:fldChar w:fldCharType="separate"/>
      </w:r>
      <w:r>
        <w:rPr>
          <w:rFonts w:ascii="宋体" w:hAnsi="宋体"/>
          <w:b w:val="0"/>
          <w:sz w:val="24"/>
          <w:szCs w:val="24"/>
        </w:rPr>
        <w:t>49</w:t>
      </w:r>
      <w:r>
        <w:rPr>
          <w:rFonts w:ascii="宋体" w:hAnsi="宋体"/>
          <w:b w:val="0"/>
          <w:sz w:val="24"/>
          <w:szCs w:val="24"/>
        </w:rPr>
        <w:fldChar w:fldCharType="end"/>
      </w:r>
      <w:r>
        <w:rPr>
          <w:rFonts w:ascii="宋体" w:hAnsi="宋体"/>
          <w:b w:val="0"/>
          <w:sz w:val="24"/>
          <w:szCs w:val="24"/>
        </w:rPr>
        <w:fldChar w:fldCharType="end"/>
      </w:r>
    </w:p>
    <w:p w14:paraId="4B2F4AE4">
      <w:pPr>
        <w:pStyle w:val="32"/>
        <w:tabs>
          <w:tab w:val="right" w:leader="dot" w:pos="8970"/>
        </w:tabs>
        <w:ind w:firstLine="480"/>
        <w:rPr>
          <w:rStyle w:val="45"/>
          <w:rFonts w:ascii="宋体" w:hAnsi="宋体"/>
          <w:b w:val="0"/>
          <w:sz w:val="24"/>
          <w:szCs w:val="24"/>
        </w:rPr>
      </w:pPr>
      <w:r>
        <w:fldChar w:fldCharType="begin"/>
      </w:r>
      <w:r>
        <w:instrText xml:space="preserve"> HYPERLINK \l "_Toc82004908" </w:instrText>
      </w:r>
      <w:r>
        <w:fldChar w:fldCharType="separate"/>
      </w:r>
      <w:r>
        <w:rPr>
          <w:rStyle w:val="45"/>
          <w:rFonts w:hint="eastAsia" w:ascii="宋体" w:hAnsi="宋体"/>
          <w:b w:val="0"/>
          <w:sz w:val="24"/>
          <w:szCs w:val="24"/>
        </w:rPr>
        <w:t>（</w:t>
      </w:r>
      <w:r>
        <w:rPr>
          <w:rStyle w:val="45"/>
          <w:rFonts w:ascii="宋体" w:hAnsi="宋体"/>
          <w:b w:val="0"/>
          <w:sz w:val="24"/>
          <w:szCs w:val="24"/>
        </w:rPr>
        <w:t>1</w:t>
      </w:r>
      <w:r>
        <w:rPr>
          <w:rStyle w:val="45"/>
          <w:rFonts w:hint="eastAsia" w:ascii="宋体" w:hAnsi="宋体"/>
          <w:b w:val="0"/>
          <w:sz w:val="24"/>
          <w:szCs w:val="24"/>
        </w:rPr>
        <w:t>0）</w:t>
      </w:r>
      <w:r>
        <w:rPr>
          <w:rStyle w:val="45"/>
          <w:rFonts w:hint="eastAsia" w:ascii="宋体" w:hAnsi="宋体"/>
          <w:b w:val="0"/>
          <w:sz w:val="24"/>
          <w:szCs w:val="24"/>
          <w:lang w:val="zh-CN"/>
        </w:rPr>
        <w:t>评分对照表</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_Toc82004908 \h </w:instrText>
      </w:r>
      <w:r>
        <w:rPr>
          <w:rFonts w:ascii="宋体" w:hAnsi="宋体"/>
          <w:b w:val="0"/>
          <w:sz w:val="24"/>
          <w:szCs w:val="24"/>
        </w:rPr>
        <w:fldChar w:fldCharType="separate"/>
      </w:r>
      <w:r>
        <w:rPr>
          <w:rFonts w:ascii="宋体" w:hAnsi="宋体"/>
          <w:b w:val="0"/>
          <w:sz w:val="24"/>
          <w:szCs w:val="24"/>
        </w:rPr>
        <w:t>49</w:t>
      </w:r>
      <w:r>
        <w:rPr>
          <w:rFonts w:ascii="宋体" w:hAnsi="宋体"/>
          <w:b w:val="0"/>
          <w:sz w:val="24"/>
          <w:szCs w:val="24"/>
        </w:rPr>
        <w:fldChar w:fldCharType="end"/>
      </w:r>
      <w:r>
        <w:rPr>
          <w:rFonts w:ascii="宋体" w:hAnsi="宋体"/>
          <w:b w:val="0"/>
          <w:sz w:val="24"/>
          <w:szCs w:val="24"/>
        </w:rPr>
        <w:fldChar w:fldCharType="end"/>
      </w:r>
    </w:p>
    <w:p w14:paraId="6CD17EB2">
      <w:pPr>
        <w:pStyle w:val="32"/>
        <w:tabs>
          <w:tab w:val="right" w:leader="dot" w:pos="8970"/>
        </w:tabs>
        <w:ind w:firstLine="480"/>
        <w:rPr>
          <w:rStyle w:val="45"/>
          <w:rFonts w:ascii="宋体" w:hAnsi="宋体"/>
          <w:b w:val="0"/>
          <w:sz w:val="24"/>
          <w:szCs w:val="24"/>
        </w:rPr>
      </w:pPr>
      <w:r>
        <w:fldChar w:fldCharType="begin"/>
      </w:r>
      <w:r>
        <w:instrText xml:space="preserve"> HYPERLINK \l "_Toc82004909" </w:instrText>
      </w:r>
      <w:r>
        <w:fldChar w:fldCharType="separate"/>
      </w:r>
      <w:r>
        <w:rPr>
          <w:rStyle w:val="45"/>
          <w:rFonts w:hint="eastAsia" w:ascii="宋体" w:hAnsi="宋体"/>
          <w:b w:val="0"/>
          <w:sz w:val="24"/>
          <w:szCs w:val="24"/>
        </w:rPr>
        <w:t>（</w:t>
      </w:r>
      <w:r>
        <w:rPr>
          <w:rStyle w:val="45"/>
          <w:rFonts w:ascii="宋体" w:hAnsi="宋体"/>
          <w:b w:val="0"/>
          <w:sz w:val="24"/>
          <w:szCs w:val="24"/>
        </w:rPr>
        <w:t>1</w:t>
      </w:r>
      <w:r>
        <w:rPr>
          <w:rStyle w:val="45"/>
          <w:rFonts w:hint="eastAsia" w:ascii="宋体" w:hAnsi="宋体"/>
          <w:b w:val="0"/>
          <w:sz w:val="24"/>
          <w:szCs w:val="24"/>
        </w:rPr>
        <w:t>1）磋商首次报价表</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_Toc82004909 \h </w:instrText>
      </w:r>
      <w:r>
        <w:rPr>
          <w:rFonts w:ascii="宋体" w:hAnsi="宋体"/>
          <w:b w:val="0"/>
          <w:sz w:val="24"/>
          <w:szCs w:val="24"/>
        </w:rPr>
        <w:fldChar w:fldCharType="separate"/>
      </w:r>
      <w:r>
        <w:rPr>
          <w:rFonts w:ascii="宋体" w:hAnsi="宋体"/>
          <w:b w:val="0"/>
          <w:sz w:val="24"/>
          <w:szCs w:val="24"/>
        </w:rPr>
        <w:t>51</w:t>
      </w:r>
      <w:r>
        <w:rPr>
          <w:rFonts w:ascii="宋体" w:hAnsi="宋体"/>
          <w:b w:val="0"/>
          <w:sz w:val="24"/>
          <w:szCs w:val="24"/>
        </w:rPr>
        <w:fldChar w:fldCharType="end"/>
      </w:r>
      <w:r>
        <w:rPr>
          <w:rFonts w:ascii="宋体" w:hAnsi="宋体"/>
          <w:b w:val="0"/>
          <w:sz w:val="24"/>
          <w:szCs w:val="24"/>
        </w:rPr>
        <w:fldChar w:fldCharType="end"/>
      </w:r>
    </w:p>
    <w:p w14:paraId="63994571">
      <w:pPr>
        <w:pStyle w:val="32"/>
        <w:tabs>
          <w:tab w:val="right" w:leader="dot" w:pos="8970"/>
        </w:tabs>
        <w:ind w:firstLine="480"/>
        <w:rPr>
          <w:rStyle w:val="45"/>
          <w:rFonts w:ascii="宋体" w:hAnsi="宋体"/>
          <w:b w:val="0"/>
          <w:sz w:val="24"/>
          <w:szCs w:val="24"/>
        </w:rPr>
      </w:pPr>
      <w:r>
        <w:fldChar w:fldCharType="begin"/>
      </w:r>
      <w:r>
        <w:instrText xml:space="preserve"> HYPERLINK \l "_Toc82004910" </w:instrText>
      </w:r>
      <w:r>
        <w:fldChar w:fldCharType="separate"/>
      </w:r>
      <w:r>
        <w:rPr>
          <w:rStyle w:val="45"/>
          <w:rFonts w:hint="eastAsia" w:ascii="宋体" w:hAnsi="宋体"/>
          <w:b w:val="0"/>
          <w:sz w:val="24"/>
          <w:szCs w:val="24"/>
        </w:rPr>
        <w:t>（</w:t>
      </w:r>
      <w:r>
        <w:rPr>
          <w:rStyle w:val="45"/>
          <w:rFonts w:ascii="宋体" w:hAnsi="宋体"/>
          <w:b w:val="0"/>
          <w:sz w:val="24"/>
          <w:szCs w:val="24"/>
        </w:rPr>
        <w:t>1</w:t>
      </w:r>
      <w:r>
        <w:rPr>
          <w:rStyle w:val="45"/>
          <w:rFonts w:hint="eastAsia" w:ascii="宋体" w:hAnsi="宋体"/>
          <w:b w:val="0"/>
          <w:sz w:val="24"/>
          <w:szCs w:val="24"/>
        </w:rPr>
        <w:t>2）</w:t>
      </w:r>
      <w:r>
        <w:rPr>
          <w:rStyle w:val="45"/>
          <w:rFonts w:hint="eastAsia" w:ascii="宋体" w:hAnsi="宋体"/>
          <w:b w:val="0"/>
          <w:sz w:val="24"/>
          <w:szCs w:val="24"/>
          <w:lang w:val="zh-CN"/>
        </w:rPr>
        <w:t>分项报价表</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_Toc82004910 \h </w:instrText>
      </w:r>
      <w:r>
        <w:rPr>
          <w:rFonts w:ascii="宋体" w:hAnsi="宋体"/>
          <w:b w:val="0"/>
          <w:sz w:val="24"/>
          <w:szCs w:val="24"/>
        </w:rPr>
        <w:fldChar w:fldCharType="separate"/>
      </w:r>
      <w:r>
        <w:rPr>
          <w:rFonts w:ascii="宋体" w:hAnsi="宋体"/>
          <w:b w:val="0"/>
          <w:sz w:val="24"/>
          <w:szCs w:val="24"/>
        </w:rPr>
        <w:t>52</w:t>
      </w:r>
      <w:r>
        <w:rPr>
          <w:rFonts w:ascii="宋体" w:hAnsi="宋体"/>
          <w:b w:val="0"/>
          <w:sz w:val="24"/>
          <w:szCs w:val="24"/>
        </w:rPr>
        <w:fldChar w:fldCharType="end"/>
      </w:r>
      <w:r>
        <w:rPr>
          <w:rFonts w:ascii="宋体" w:hAnsi="宋体"/>
          <w:b w:val="0"/>
          <w:sz w:val="24"/>
          <w:szCs w:val="24"/>
        </w:rPr>
        <w:fldChar w:fldCharType="end"/>
      </w:r>
    </w:p>
    <w:p w14:paraId="0E341C9D">
      <w:pPr>
        <w:pStyle w:val="32"/>
        <w:tabs>
          <w:tab w:val="right" w:leader="dot" w:pos="8970"/>
        </w:tabs>
        <w:ind w:firstLine="480"/>
        <w:rPr>
          <w:rStyle w:val="45"/>
          <w:rFonts w:ascii="宋体" w:hAnsi="宋体"/>
          <w:b w:val="0"/>
          <w:sz w:val="24"/>
          <w:szCs w:val="24"/>
        </w:rPr>
      </w:pPr>
      <w:r>
        <w:fldChar w:fldCharType="begin"/>
      </w:r>
      <w:r>
        <w:instrText xml:space="preserve"> HYPERLINK \l "_Toc82004911" </w:instrText>
      </w:r>
      <w:r>
        <w:fldChar w:fldCharType="separate"/>
      </w:r>
      <w:r>
        <w:rPr>
          <w:rStyle w:val="45"/>
          <w:rFonts w:hint="eastAsia" w:ascii="宋体" w:hAnsi="宋体"/>
          <w:b w:val="0"/>
          <w:sz w:val="24"/>
          <w:szCs w:val="24"/>
        </w:rPr>
        <w:t>（</w:t>
      </w:r>
      <w:r>
        <w:rPr>
          <w:rStyle w:val="45"/>
          <w:rFonts w:ascii="宋体" w:hAnsi="宋体"/>
          <w:b w:val="0"/>
          <w:sz w:val="24"/>
          <w:szCs w:val="24"/>
        </w:rPr>
        <w:t>1</w:t>
      </w:r>
      <w:r>
        <w:rPr>
          <w:rStyle w:val="45"/>
          <w:rFonts w:hint="eastAsia" w:ascii="宋体" w:hAnsi="宋体"/>
          <w:b w:val="0"/>
          <w:sz w:val="24"/>
          <w:szCs w:val="24"/>
        </w:rPr>
        <w:t>3）</w:t>
      </w:r>
      <w:r>
        <w:rPr>
          <w:rStyle w:val="45"/>
          <w:rFonts w:hint="eastAsia" w:ascii="宋体" w:hAnsi="宋体"/>
          <w:b w:val="0"/>
          <w:sz w:val="24"/>
          <w:szCs w:val="24"/>
          <w:lang w:val="zh-CN"/>
        </w:rPr>
        <w:t>技术规格响应表</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_Toc82004911 \h </w:instrText>
      </w:r>
      <w:r>
        <w:rPr>
          <w:rFonts w:ascii="宋体" w:hAnsi="宋体"/>
          <w:b w:val="0"/>
          <w:sz w:val="24"/>
          <w:szCs w:val="24"/>
        </w:rPr>
        <w:fldChar w:fldCharType="separate"/>
      </w:r>
      <w:r>
        <w:rPr>
          <w:rFonts w:ascii="宋体" w:hAnsi="宋体"/>
          <w:b w:val="0"/>
          <w:sz w:val="24"/>
          <w:szCs w:val="24"/>
        </w:rPr>
        <w:t>53</w:t>
      </w:r>
      <w:r>
        <w:rPr>
          <w:rFonts w:ascii="宋体" w:hAnsi="宋体"/>
          <w:b w:val="0"/>
          <w:sz w:val="24"/>
          <w:szCs w:val="24"/>
        </w:rPr>
        <w:fldChar w:fldCharType="end"/>
      </w:r>
      <w:r>
        <w:rPr>
          <w:rFonts w:ascii="宋体" w:hAnsi="宋体"/>
          <w:b w:val="0"/>
          <w:sz w:val="24"/>
          <w:szCs w:val="24"/>
        </w:rPr>
        <w:fldChar w:fldCharType="end"/>
      </w:r>
    </w:p>
    <w:p w14:paraId="252EE7D4">
      <w:pPr>
        <w:pStyle w:val="32"/>
        <w:tabs>
          <w:tab w:val="right" w:leader="dot" w:pos="8970"/>
        </w:tabs>
        <w:ind w:firstLine="480"/>
        <w:rPr>
          <w:rStyle w:val="45"/>
          <w:rFonts w:ascii="宋体" w:hAnsi="宋体"/>
          <w:b w:val="0"/>
          <w:sz w:val="24"/>
          <w:szCs w:val="24"/>
        </w:rPr>
      </w:pPr>
      <w:r>
        <w:fldChar w:fldCharType="begin"/>
      </w:r>
      <w:r>
        <w:instrText xml:space="preserve"> HYPERLINK \l "_Toc82004912" </w:instrText>
      </w:r>
      <w:r>
        <w:fldChar w:fldCharType="separate"/>
      </w:r>
      <w:r>
        <w:rPr>
          <w:rStyle w:val="45"/>
          <w:rFonts w:hint="eastAsia" w:ascii="宋体" w:hAnsi="宋体"/>
          <w:b w:val="0"/>
          <w:sz w:val="24"/>
          <w:szCs w:val="24"/>
        </w:rPr>
        <w:t>（</w:t>
      </w:r>
      <w:r>
        <w:rPr>
          <w:rStyle w:val="45"/>
          <w:rFonts w:ascii="宋体" w:hAnsi="宋体"/>
          <w:b w:val="0"/>
          <w:sz w:val="24"/>
          <w:szCs w:val="24"/>
        </w:rPr>
        <w:t>1</w:t>
      </w:r>
      <w:r>
        <w:rPr>
          <w:rStyle w:val="45"/>
          <w:rFonts w:hint="eastAsia" w:ascii="宋体" w:hAnsi="宋体"/>
          <w:b w:val="0"/>
          <w:sz w:val="24"/>
          <w:szCs w:val="24"/>
        </w:rPr>
        <w:t>4）</w:t>
      </w:r>
      <w:r>
        <w:rPr>
          <w:rStyle w:val="45"/>
          <w:rFonts w:hint="eastAsia" w:ascii="宋体" w:hAnsi="宋体"/>
          <w:b w:val="0"/>
          <w:sz w:val="24"/>
          <w:szCs w:val="24"/>
          <w:lang w:val="zh-CN"/>
        </w:rPr>
        <w:t>投标产品相关资料</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_Toc82004912 \h </w:instrText>
      </w:r>
      <w:r>
        <w:rPr>
          <w:rFonts w:ascii="宋体" w:hAnsi="宋体"/>
          <w:b w:val="0"/>
          <w:sz w:val="24"/>
          <w:szCs w:val="24"/>
        </w:rPr>
        <w:fldChar w:fldCharType="separate"/>
      </w:r>
      <w:r>
        <w:rPr>
          <w:rFonts w:ascii="宋体" w:hAnsi="宋体"/>
          <w:b w:val="0"/>
          <w:sz w:val="24"/>
          <w:szCs w:val="24"/>
        </w:rPr>
        <w:t>53</w:t>
      </w:r>
      <w:r>
        <w:rPr>
          <w:rFonts w:ascii="宋体" w:hAnsi="宋体"/>
          <w:b w:val="0"/>
          <w:sz w:val="24"/>
          <w:szCs w:val="24"/>
        </w:rPr>
        <w:fldChar w:fldCharType="end"/>
      </w:r>
      <w:r>
        <w:rPr>
          <w:rFonts w:ascii="宋体" w:hAnsi="宋体"/>
          <w:b w:val="0"/>
          <w:sz w:val="24"/>
          <w:szCs w:val="24"/>
        </w:rPr>
        <w:fldChar w:fldCharType="end"/>
      </w:r>
    </w:p>
    <w:p w14:paraId="250A2994">
      <w:pPr>
        <w:pStyle w:val="32"/>
        <w:tabs>
          <w:tab w:val="right" w:leader="dot" w:pos="8970"/>
        </w:tabs>
        <w:ind w:firstLine="480"/>
        <w:rPr>
          <w:rStyle w:val="45"/>
          <w:rFonts w:ascii="宋体" w:hAnsi="宋体"/>
          <w:b w:val="0"/>
          <w:sz w:val="24"/>
          <w:szCs w:val="24"/>
        </w:rPr>
      </w:pPr>
      <w:r>
        <w:fldChar w:fldCharType="begin"/>
      </w:r>
      <w:r>
        <w:instrText xml:space="preserve"> HYPERLINK \l "_Toc82004913" </w:instrText>
      </w:r>
      <w:r>
        <w:fldChar w:fldCharType="separate"/>
      </w:r>
      <w:r>
        <w:rPr>
          <w:rStyle w:val="45"/>
          <w:rFonts w:hint="eastAsia" w:ascii="宋体" w:hAnsi="宋体"/>
          <w:b w:val="0"/>
          <w:spacing w:val="5"/>
          <w:sz w:val="24"/>
          <w:szCs w:val="24"/>
          <w:lang w:val="zh-CN" w:bidi="en-US"/>
        </w:rPr>
        <w:t>（</w:t>
      </w:r>
      <w:r>
        <w:rPr>
          <w:rStyle w:val="45"/>
          <w:rFonts w:ascii="宋体" w:hAnsi="宋体"/>
          <w:b w:val="0"/>
          <w:spacing w:val="5"/>
          <w:sz w:val="24"/>
          <w:szCs w:val="24"/>
          <w:lang w:bidi="en-US"/>
        </w:rPr>
        <w:t>1</w:t>
      </w:r>
      <w:r>
        <w:rPr>
          <w:rStyle w:val="45"/>
          <w:rFonts w:hint="eastAsia" w:ascii="宋体" w:hAnsi="宋体"/>
          <w:b w:val="0"/>
          <w:spacing w:val="5"/>
          <w:sz w:val="24"/>
          <w:szCs w:val="24"/>
          <w:lang w:bidi="en-US"/>
        </w:rPr>
        <w:t>5</w:t>
      </w:r>
      <w:r>
        <w:rPr>
          <w:rStyle w:val="45"/>
          <w:rFonts w:hint="eastAsia" w:ascii="宋体" w:hAnsi="宋体"/>
          <w:b w:val="0"/>
          <w:spacing w:val="5"/>
          <w:sz w:val="24"/>
          <w:szCs w:val="24"/>
          <w:lang w:val="zh-CN" w:bidi="en-US"/>
        </w:rPr>
        <w:t>）</w:t>
      </w:r>
      <w:r>
        <w:rPr>
          <w:rStyle w:val="45"/>
          <w:rFonts w:hint="eastAsia" w:ascii="宋体" w:hAnsi="宋体"/>
          <w:b w:val="0"/>
          <w:sz w:val="24"/>
          <w:szCs w:val="24"/>
          <w:lang w:val="zh-CN"/>
        </w:rPr>
        <w:t>投标人的类似业绩证明材料</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_Toc82004913 \h </w:instrText>
      </w:r>
      <w:r>
        <w:rPr>
          <w:rFonts w:ascii="宋体" w:hAnsi="宋体"/>
          <w:b w:val="0"/>
          <w:sz w:val="24"/>
          <w:szCs w:val="24"/>
        </w:rPr>
        <w:fldChar w:fldCharType="separate"/>
      </w:r>
      <w:r>
        <w:rPr>
          <w:rFonts w:ascii="宋体" w:hAnsi="宋体"/>
          <w:b w:val="0"/>
          <w:sz w:val="24"/>
          <w:szCs w:val="24"/>
        </w:rPr>
        <w:t>55</w:t>
      </w:r>
      <w:r>
        <w:rPr>
          <w:rFonts w:ascii="宋体" w:hAnsi="宋体"/>
          <w:b w:val="0"/>
          <w:sz w:val="24"/>
          <w:szCs w:val="24"/>
        </w:rPr>
        <w:fldChar w:fldCharType="end"/>
      </w:r>
      <w:r>
        <w:rPr>
          <w:rFonts w:ascii="宋体" w:hAnsi="宋体"/>
          <w:b w:val="0"/>
          <w:sz w:val="24"/>
          <w:szCs w:val="24"/>
        </w:rPr>
        <w:fldChar w:fldCharType="end"/>
      </w:r>
    </w:p>
    <w:p w14:paraId="168436EE">
      <w:pPr>
        <w:pStyle w:val="32"/>
        <w:tabs>
          <w:tab w:val="right" w:leader="dot" w:pos="8970"/>
        </w:tabs>
        <w:ind w:firstLine="480"/>
        <w:rPr>
          <w:rStyle w:val="45"/>
          <w:rFonts w:ascii="宋体" w:hAnsi="宋体"/>
          <w:b w:val="0"/>
          <w:sz w:val="24"/>
          <w:szCs w:val="24"/>
        </w:rPr>
      </w:pPr>
      <w:r>
        <w:fldChar w:fldCharType="begin"/>
      </w:r>
      <w:r>
        <w:instrText xml:space="preserve"> HYPERLINK \l "_Toc82004915" </w:instrText>
      </w:r>
      <w:r>
        <w:fldChar w:fldCharType="separate"/>
      </w:r>
      <w:r>
        <w:rPr>
          <w:rStyle w:val="45"/>
          <w:rFonts w:hint="eastAsia" w:ascii="宋体" w:hAnsi="宋体"/>
          <w:b w:val="0"/>
          <w:sz w:val="24"/>
          <w:szCs w:val="24"/>
        </w:rPr>
        <w:t>（</w:t>
      </w:r>
      <w:r>
        <w:rPr>
          <w:rStyle w:val="45"/>
          <w:rFonts w:ascii="宋体" w:hAnsi="宋体"/>
          <w:b w:val="0"/>
          <w:sz w:val="24"/>
          <w:szCs w:val="24"/>
        </w:rPr>
        <w:t>1</w:t>
      </w:r>
      <w:r>
        <w:rPr>
          <w:rStyle w:val="45"/>
          <w:rFonts w:hint="eastAsia" w:ascii="宋体" w:hAnsi="宋体"/>
          <w:b w:val="0"/>
          <w:sz w:val="24"/>
          <w:szCs w:val="24"/>
        </w:rPr>
        <w:t>6）中小企业</w:t>
      </w:r>
      <w:r>
        <w:rPr>
          <w:rStyle w:val="45"/>
          <w:rFonts w:hint="eastAsia" w:ascii="宋体" w:hAnsi="宋体"/>
          <w:b w:val="0"/>
          <w:sz w:val="24"/>
          <w:szCs w:val="24"/>
          <w:lang w:val="zh-CN"/>
        </w:rPr>
        <w:t>声明函</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_Toc82004915 \h </w:instrText>
      </w:r>
      <w:r>
        <w:rPr>
          <w:rFonts w:ascii="宋体" w:hAnsi="宋体"/>
          <w:b w:val="0"/>
          <w:sz w:val="24"/>
          <w:szCs w:val="24"/>
        </w:rPr>
        <w:fldChar w:fldCharType="separate"/>
      </w:r>
      <w:r>
        <w:rPr>
          <w:rFonts w:ascii="宋体" w:hAnsi="宋体"/>
          <w:b w:val="0"/>
          <w:sz w:val="24"/>
          <w:szCs w:val="24"/>
        </w:rPr>
        <w:t>56</w:t>
      </w:r>
      <w:r>
        <w:rPr>
          <w:rFonts w:ascii="宋体" w:hAnsi="宋体"/>
          <w:b w:val="0"/>
          <w:sz w:val="24"/>
          <w:szCs w:val="24"/>
        </w:rPr>
        <w:fldChar w:fldCharType="end"/>
      </w:r>
      <w:r>
        <w:rPr>
          <w:rFonts w:ascii="宋体" w:hAnsi="宋体"/>
          <w:b w:val="0"/>
          <w:sz w:val="24"/>
          <w:szCs w:val="24"/>
        </w:rPr>
        <w:fldChar w:fldCharType="end"/>
      </w:r>
    </w:p>
    <w:p w14:paraId="797C9903">
      <w:pPr>
        <w:pStyle w:val="32"/>
        <w:tabs>
          <w:tab w:val="right" w:leader="dot" w:pos="8970"/>
        </w:tabs>
        <w:ind w:firstLine="480"/>
        <w:rPr>
          <w:rStyle w:val="45"/>
          <w:rFonts w:ascii="宋体" w:hAnsi="宋体"/>
          <w:b w:val="0"/>
          <w:sz w:val="24"/>
          <w:szCs w:val="24"/>
        </w:rPr>
      </w:pPr>
      <w:r>
        <w:fldChar w:fldCharType="begin"/>
      </w:r>
      <w:r>
        <w:instrText xml:space="preserve"> HYPERLINK \l "_Toc82004917" </w:instrText>
      </w:r>
      <w:r>
        <w:fldChar w:fldCharType="separate"/>
      </w:r>
      <w:r>
        <w:rPr>
          <w:rStyle w:val="45"/>
          <w:rFonts w:hint="eastAsia" w:ascii="宋体" w:hAnsi="宋体"/>
          <w:b w:val="0"/>
          <w:sz w:val="24"/>
          <w:szCs w:val="24"/>
          <w:lang w:val="zh-CN"/>
        </w:rPr>
        <w:t>（</w:t>
      </w:r>
      <w:r>
        <w:rPr>
          <w:rStyle w:val="45"/>
          <w:rFonts w:ascii="宋体" w:hAnsi="宋体"/>
          <w:b w:val="0"/>
          <w:sz w:val="24"/>
          <w:szCs w:val="24"/>
        </w:rPr>
        <w:t>1</w:t>
      </w:r>
      <w:r>
        <w:rPr>
          <w:rStyle w:val="45"/>
          <w:rFonts w:hint="eastAsia" w:ascii="宋体" w:hAnsi="宋体"/>
          <w:b w:val="0"/>
          <w:sz w:val="24"/>
          <w:szCs w:val="24"/>
        </w:rPr>
        <w:t>7</w:t>
      </w:r>
      <w:r>
        <w:rPr>
          <w:rStyle w:val="45"/>
          <w:rFonts w:hint="eastAsia" w:ascii="宋体" w:hAnsi="宋体"/>
          <w:b w:val="0"/>
          <w:sz w:val="24"/>
          <w:szCs w:val="24"/>
          <w:lang w:val="zh-CN"/>
        </w:rPr>
        <w:t>）残疾人</w:t>
      </w:r>
      <w:r>
        <w:rPr>
          <w:rStyle w:val="45"/>
          <w:rFonts w:hint="eastAsia" w:ascii="宋体" w:hAnsi="宋体"/>
          <w:b w:val="0"/>
          <w:sz w:val="24"/>
          <w:szCs w:val="24"/>
        </w:rPr>
        <w:t>福利性单位声明函</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_Toc82004917 \h </w:instrText>
      </w:r>
      <w:r>
        <w:rPr>
          <w:rFonts w:ascii="宋体" w:hAnsi="宋体"/>
          <w:b w:val="0"/>
          <w:sz w:val="24"/>
          <w:szCs w:val="24"/>
        </w:rPr>
        <w:fldChar w:fldCharType="separate"/>
      </w:r>
      <w:r>
        <w:rPr>
          <w:rFonts w:ascii="宋体" w:hAnsi="宋体"/>
          <w:b w:val="0"/>
          <w:sz w:val="24"/>
          <w:szCs w:val="24"/>
        </w:rPr>
        <w:t>56</w:t>
      </w:r>
      <w:r>
        <w:rPr>
          <w:rFonts w:ascii="宋体" w:hAnsi="宋体"/>
          <w:b w:val="0"/>
          <w:sz w:val="24"/>
          <w:szCs w:val="24"/>
        </w:rPr>
        <w:fldChar w:fldCharType="end"/>
      </w:r>
      <w:r>
        <w:rPr>
          <w:rFonts w:ascii="宋体" w:hAnsi="宋体"/>
          <w:b w:val="0"/>
          <w:sz w:val="24"/>
          <w:szCs w:val="24"/>
        </w:rPr>
        <w:fldChar w:fldCharType="end"/>
      </w:r>
    </w:p>
    <w:p w14:paraId="0E20C4F4">
      <w:pPr>
        <w:pStyle w:val="32"/>
        <w:tabs>
          <w:tab w:val="right" w:leader="dot" w:pos="8970"/>
        </w:tabs>
        <w:ind w:firstLine="480"/>
        <w:rPr>
          <w:rStyle w:val="45"/>
          <w:rFonts w:ascii="宋体" w:hAnsi="宋体"/>
          <w:b w:val="0"/>
          <w:sz w:val="24"/>
          <w:szCs w:val="24"/>
        </w:rPr>
      </w:pPr>
      <w:r>
        <w:fldChar w:fldCharType="begin"/>
      </w:r>
      <w:r>
        <w:instrText xml:space="preserve"> HYPERLINK \l "_Toc82004918" </w:instrText>
      </w:r>
      <w:r>
        <w:fldChar w:fldCharType="separate"/>
      </w:r>
      <w:r>
        <w:rPr>
          <w:rStyle w:val="45"/>
          <w:rFonts w:hint="eastAsia" w:ascii="宋体" w:hAnsi="宋体"/>
          <w:b w:val="0"/>
          <w:spacing w:val="5"/>
          <w:sz w:val="24"/>
          <w:szCs w:val="24"/>
          <w:lang w:val="zh-CN" w:bidi="en-US"/>
        </w:rPr>
        <w:t>（</w:t>
      </w:r>
      <w:r>
        <w:rPr>
          <w:rStyle w:val="45"/>
          <w:rFonts w:ascii="宋体" w:hAnsi="宋体"/>
          <w:b w:val="0"/>
          <w:spacing w:val="5"/>
          <w:sz w:val="24"/>
          <w:szCs w:val="24"/>
          <w:lang w:bidi="en-US"/>
        </w:rPr>
        <w:t>1</w:t>
      </w:r>
      <w:r>
        <w:rPr>
          <w:rStyle w:val="45"/>
          <w:rFonts w:hint="eastAsia" w:ascii="宋体" w:hAnsi="宋体"/>
          <w:b w:val="0"/>
          <w:spacing w:val="5"/>
          <w:sz w:val="24"/>
          <w:szCs w:val="24"/>
          <w:lang w:bidi="en-US"/>
        </w:rPr>
        <w:t>8</w:t>
      </w:r>
      <w:r>
        <w:rPr>
          <w:rStyle w:val="45"/>
          <w:rFonts w:hint="eastAsia" w:ascii="宋体" w:hAnsi="宋体"/>
          <w:b w:val="0"/>
          <w:spacing w:val="5"/>
          <w:sz w:val="24"/>
          <w:szCs w:val="24"/>
          <w:lang w:val="zh-CN" w:bidi="en-US"/>
        </w:rPr>
        <w:t>）</w:t>
      </w:r>
      <w:r>
        <w:rPr>
          <w:rStyle w:val="45"/>
          <w:rFonts w:hint="eastAsia" w:ascii="宋体" w:hAnsi="宋体"/>
          <w:b w:val="0"/>
          <w:sz w:val="24"/>
          <w:szCs w:val="24"/>
        </w:rPr>
        <w:t>磋商最终报价表</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_Toc82004918 \h </w:instrText>
      </w:r>
      <w:r>
        <w:rPr>
          <w:rFonts w:ascii="宋体" w:hAnsi="宋体"/>
          <w:b w:val="0"/>
          <w:sz w:val="24"/>
          <w:szCs w:val="24"/>
        </w:rPr>
        <w:fldChar w:fldCharType="separate"/>
      </w:r>
      <w:r>
        <w:rPr>
          <w:rFonts w:ascii="宋体" w:hAnsi="宋体"/>
          <w:b w:val="0"/>
          <w:sz w:val="24"/>
          <w:szCs w:val="24"/>
        </w:rPr>
        <w:t>57</w:t>
      </w:r>
      <w:r>
        <w:rPr>
          <w:rFonts w:ascii="宋体" w:hAnsi="宋体"/>
          <w:b w:val="0"/>
          <w:sz w:val="24"/>
          <w:szCs w:val="24"/>
        </w:rPr>
        <w:fldChar w:fldCharType="end"/>
      </w:r>
      <w:r>
        <w:rPr>
          <w:rFonts w:ascii="宋体" w:hAnsi="宋体"/>
          <w:b w:val="0"/>
          <w:sz w:val="24"/>
          <w:szCs w:val="24"/>
        </w:rPr>
        <w:fldChar w:fldCharType="end"/>
      </w:r>
    </w:p>
    <w:p w14:paraId="2550F1C8">
      <w:pPr>
        <w:pStyle w:val="32"/>
        <w:tabs>
          <w:tab w:val="right" w:leader="dot" w:pos="8970"/>
        </w:tabs>
        <w:ind w:firstLine="480"/>
        <w:rPr>
          <w:rStyle w:val="45"/>
          <w:rFonts w:ascii="宋体" w:hAnsi="宋体"/>
          <w:b w:val="0"/>
          <w:sz w:val="24"/>
          <w:szCs w:val="24"/>
        </w:rPr>
      </w:pPr>
      <w:r>
        <w:fldChar w:fldCharType="begin"/>
      </w:r>
      <w:r>
        <w:instrText xml:space="preserve"> HYPERLINK \l "_Toc82004919" </w:instrText>
      </w:r>
      <w:r>
        <w:fldChar w:fldCharType="separate"/>
      </w:r>
      <w:r>
        <w:rPr>
          <w:rStyle w:val="45"/>
          <w:rFonts w:hint="eastAsia" w:ascii="宋体" w:hAnsi="宋体"/>
          <w:b w:val="0"/>
          <w:sz w:val="24"/>
          <w:szCs w:val="24"/>
          <w:lang w:val="zh-CN"/>
        </w:rPr>
        <w:t>（</w:t>
      </w:r>
      <w:r>
        <w:rPr>
          <w:rStyle w:val="45"/>
          <w:rFonts w:hint="eastAsia" w:ascii="宋体" w:hAnsi="宋体"/>
          <w:b w:val="0"/>
          <w:sz w:val="24"/>
          <w:szCs w:val="24"/>
        </w:rPr>
        <w:t>19</w:t>
      </w:r>
      <w:r>
        <w:rPr>
          <w:rStyle w:val="45"/>
          <w:rFonts w:hint="eastAsia" w:ascii="宋体" w:hAnsi="宋体"/>
          <w:b w:val="0"/>
          <w:sz w:val="24"/>
          <w:szCs w:val="24"/>
          <w:lang w:val="zh-CN"/>
        </w:rPr>
        <w:t>）投标人认为在其他方面有必要说明的事项</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_Toc82004919 \h </w:instrText>
      </w:r>
      <w:r>
        <w:rPr>
          <w:rFonts w:ascii="宋体" w:hAnsi="宋体"/>
          <w:b w:val="0"/>
          <w:sz w:val="24"/>
          <w:szCs w:val="24"/>
        </w:rPr>
        <w:fldChar w:fldCharType="separate"/>
      </w:r>
      <w:r>
        <w:rPr>
          <w:rFonts w:ascii="宋体" w:hAnsi="宋体"/>
          <w:b w:val="0"/>
          <w:sz w:val="24"/>
          <w:szCs w:val="24"/>
        </w:rPr>
        <w:t>59</w:t>
      </w:r>
      <w:r>
        <w:rPr>
          <w:rFonts w:ascii="宋体" w:hAnsi="宋体"/>
          <w:b w:val="0"/>
          <w:sz w:val="24"/>
          <w:szCs w:val="24"/>
        </w:rPr>
        <w:fldChar w:fldCharType="end"/>
      </w:r>
      <w:r>
        <w:rPr>
          <w:rFonts w:ascii="宋体" w:hAnsi="宋体"/>
          <w:b w:val="0"/>
          <w:sz w:val="24"/>
          <w:szCs w:val="24"/>
        </w:rPr>
        <w:fldChar w:fldCharType="end"/>
      </w:r>
    </w:p>
    <w:p w14:paraId="4F743103">
      <w:pPr>
        <w:pStyle w:val="32"/>
        <w:tabs>
          <w:tab w:val="right" w:leader="dot" w:pos="8970"/>
        </w:tabs>
        <w:ind w:firstLine="480"/>
        <w:rPr>
          <w:rStyle w:val="45"/>
          <w:rFonts w:ascii="宋体" w:hAnsi="宋体"/>
          <w:b w:val="0"/>
          <w:sz w:val="24"/>
          <w:szCs w:val="24"/>
        </w:rPr>
      </w:pPr>
      <w:r>
        <w:fldChar w:fldCharType="begin"/>
      </w:r>
      <w:r>
        <w:instrText xml:space="preserve"> HYPERLINK \l "_Toc82004920" </w:instrText>
      </w:r>
      <w:r>
        <w:fldChar w:fldCharType="separate"/>
      </w:r>
      <w:r>
        <w:rPr>
          <w:rStyle w:val="45"/>
          <w:rFonts w:hint="eastAsia" w:ascii="宋体" w:hAnsi="宋体"/>
          <w:b w:val="0"/>
          <w:sz w:val="24"/>
          <w:szCs w:val="24"/>
          <w:lang w:val="zh-CN"/>
        </w:rPr>
        <w:t>第五部分</w:t>
      </w:r>
      <w:r>
        <w:rPr>
          <w:rStyle w:val="45"/>
          <w:rFonts w:ascii="宋体" w:hAnsi="宋体"/>
          <w:b w:val="0"/>
          <w:sz w:val="24"/>
          <w:szCs w:val="24"/>
        </w:rPr>
        <w:t xml:space="preserve"> </w:t>
      </w:r>
      <w:r>
        <w:rPr>
          <w:rStyle w:val="45"/>
          <w:rFonts w:hint="eastAsia" w:ascii="宋体" w:hAnsi="宋体"/>
          <w:b w:val="0"/>
          <w:sz w:val="24"/>
          <w:szCs w:val="24"/>
          <w:lang w:val="zh-CN"/>
        </w:rPr>
        <w:t>采购项目要求及技术参数</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_Toc82004920 \h </w:instrText>
      </w:r>
      <w:r>
        <w:rPr>
          <w:rFonts w:ascii="宋体" w:hAnsi="宋体"/>
          <w:b w:val="0"/>
          <w:sz w:val="24"/>
          <w:szCs w:val="24"/>
        </w:rPr>
        <w:fldChar w:fldCharType="separate"/>
      </w:r>
      <w:r>
        <w:rPr>
          <w:rFonts w:ascii="宋体" w:hAnsi="宋体"/>
          <w:b w:val="0"/>
          <w:sz w:val="24"/>
          <w:szCs w:val="24"/>
        </w:rPr>
        <w:t>60</w:t>
      </w:r>
      <w:r>
        <w:rPr>
          <w:rFonts w:ascii="宋体" w:hAnsi="宋体"/>
          <w:b w:val="0"/>
          <w:sz w:val="24"/>
          <w:szCs w:val="24"/>
        </w:rPr>
        <w:fldChar w:fldCharType="end"/>
      </w:r>
      <w:r>
        <w:rPr>
          <w:rFonts w:ascii="宋体" w:hAnsi="宋体"/>
          <w:b w:val="0"/>
          <w:sz w:val="24"/>
          <w:szCs w:val="24"/>
        </w:rPr>
        <w:fldChar w:fldCharType="end"/>
      </w:r>
    </w:p>
    <w:p w14:paraId="1F473FF2">
      <w:pPr>
        <w:pStyle w:val="32"/>
        <w:tabs>
          <w:tab w:val="right" w:leader="dot" w:pos="8970"/>
        </w:tabs>
        <w:ind w:firstLine="480"/>
        <w:rPr>
          <w:rStyle w:val="45"/>
          <w:rFonts w:ascii="宋体" w:hAnsi="宋体"/>
          <w:b w:val="0"/>
          <w:sz w:val="24"/>
          <w:szCs w:val="24"/>
        </w:rPr>
      </w:pPr>
      <w:r>
        <w:fldChar w:fldCharType="begin"/>
      </w:r>
      <w:r>
        <w:instrText xml:space="preserve"> HYPERLINK \l "_Toc82004921" </w:instrText>
      </w:r>
      <w:r>
        <w:fldChar w:fldCharType="separate"/>
      </w:r>
      <w:r>
        <w:rPr>
          <w:rStyle w:val="45"/>
          <w:rFonts w:hint="eastAsia" w:ascii="宋体" w:hAnsi="宋体"/>
          <w:b w:val="0"/>
          <w:sz w:val="24"/>
          <w:szCs w:val="24"/>
          <w:lang w:val="zh-CN"/>
        </w:rPr>
        <w:t>（一）投标要求</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_Toc82004921 \h </w:instrText>
      </w:r>
      <w:r>
        <w:rPr>
          <w:rFonts w:ascii="宋体" w:hAnsi="宋体"/>
          <w:b w:val="0"/>
          <w:sz w:val="24"/>
          <w:szCs w:val="24"/>
        </w:rPr>
        <w:fldChar w:fldCharType="separate"/>
      </w:r>
      <w:r>
        <w:rPr>
          <w:rFonts w:ascii="宋体" w:hAnsi="宋体"/>
          <w:b w:val="0"/>
          <w:sz w:val="24"/>
          <w:szCs w:val="24"/>
        </w:rPr>
        <w:t>60</w:t>
      </w:r>
      <w:r>
        <w:rPr>
          <w:rFonts w:ascii="宋体" w:hAnsi="宋体"/>
          <w:b w:val="0"/>
          <w:sz w:val="24"/>
          <w:szCs w:val="24"/>
        </w:rPr>
        <w:fldChar w:fldCharType="end"/>
      </w:r>
      <w:r>
        <w:rPr>
          <w:rFonts w:ascii="宋体" w:hAnsi="宋体"/>
          <w:b w:val="0"/>
          <w:sz w:val="24"/>
          <w:szCs w:val="24"/>
        </w:rPr>
        <w:fldChar w:fldCharType="end"/>
      </w:r>
    </w:p>
    <w:p w14:paraId="5F5099D3">
      <w:pPr>
        <w:pStyle w:val="32"/>
        <w:tabs>
          <w:tab w:val="right" w:leader="dot" w:pos="8970"/>
        </w:tabs>
        <w:ind w:firstLine="480"/>
        <w:rPr>
          <w:rStyle w:val="45"/>
          <w:rFonts w:ascii="宋体" w:hAnsi="宋体"/>
          <w:b w:val="0"/>
          <w:sz w:val="24"/>
          <w:szCs w:val="24"/>
        </w:rPr>
      </w:pPr>
      <w:r>
        <w:fldChar w:fldCharType="begin"/>
      </w:r>
      <w:r>
        <w:instrText xml:space="preserve"> HYPERLINK \l "_Toc82004925" </w:instrText>
      </w:r>
      <w:r>
        <w:fldChar w:fldCharType="separate"/>
      </w:r>
      <w:r>
        <w:rPr>
          <w:rStyle w:val="45"/>
          <w:rFonts w:hint="eastAsia" w:ascii="宋体" w:hAnsi="宋体"/>
          <w:b w:val="0"/>
          <w:sz w:val="24"/>
          <w:szCs w:val="24"/>
          <w:lang w:val="zh-CN"/>
        </w:rPr>
        <w:t>（二）项目概况及技术参数</w:t>
      </w:r>
      <w:r>
        <w:rPr>
          <w:rFonts w:ascii="宋体" w:hAnsi="宋体"/>
          <w:b w:val="0"/>
          <w:sz w:val="24"/>
          <w:szCs w:val="24"/>
        </w:rPr>
        <w:tab/>
      </w:r>
      <w:r>
        <w:rPr>
          <w:rFonts w:ascii="宋体" w:hAnsi="宋体"/>
          <w:b w:val="0"/>
          <w:sz w:val="24"/>
          <w:szCs w:val="24"/>
        </w:rPr>
        <w:fldChar w:fldCharType="begin"/>
      </w:r>
      <w:r>
        <w:rPr>
          <w:rFonts w:ascii="宋体" w:hAnsi="宋体"/>
          <w:b w:val="0"/>
          <w:sz w:val="24"/>
          <w:szCs w:val="24"/>
        </w:rPr>
        <w:instrText xml:space="preserve"> PAGEREF _Toc82004925 \h </w:instrText>
      </w:r>
      <w:r>
        <w:rPr>
          <w:rFonts w:ascii="宋体" w:hAnsi="宋体"/>
          <w:b w:val="0"/>
          <w:sz w:val="24"/>
          <w:szCs w:val="24"/>
        </w:rPr>
        <w:fldChar w:fldCharType="separate"/>
      </w:r>
      <w:r>
        <w:rPr>
          <w:rFonts w:ascii="宋体" w:hAnsi="宋体"/>
          <w:b w:val="0"/>
          <w:sz w:val="24"/>
          <w:szCs w:val="24"/>
        </w:rPr>
        <w:t>60</w:t>
      </w:r>
      <w:r>
        <w:rPr>
          <w:rFonts w:ascii="宋体" w:hAnsi="宋体"/>
          <w:b w:val="0"/>
          <w:sz w:val="24"/>
          <w:szCs w:val="24"/>
        </w:rPr>
        <w:fldChar w:fldCharType="end"/>
      </w:r>
      <w:r>
        <w:rPr>
          <w:rFonts w:ascii="宋体" w:hAnsi="宋体"/>
          <w:b w:val="0"/>
          <w:sz w:val="24"/>
          <w:szCs w:val="24"/>
        </w:rPr>
        <w:fldChar w:fldCharType="end"/>
      </w:r>
    </w:p>
    <w:p w14:paraId="1752901D">
      <w:pPr>
        <w:ind w:firstLine="480"/>
        <w:jc w:val="center"/>
        <w:rPr>
          <w:rFonts w:ascii="宋体" w:hAnsi="宋体"/>
          <w:sz w:val="24"/>
          <w:szCs w:val="24"/>
        </w:rPr>
      </w:pPr>
      <w:bookmarkStart w:id="0" w:name="_Toc464136611"/>
      <w:bookmarkEnd w:id="0"/>
      <w:bookmarkStart w:id="1" w:name="_Toc82004862"/>
      <w:bookmarkEnd w:id="1"/>
      <w:bookmarkStart w:id="2" w:name="_Toc487047339"/>
      <w:bookmarkEnd w:id="2"/>
      <w:bookmarkStart w:id="3" w:name="_Toc10494"/>
      <w:bookmarkEnd w:id="3"/>
      <w:r>
        <w:rPr>
          <w:rFonts w:hint="eastAsia" w:ascii="宋体" w:hAnsi="宋体"/>
          <w:bCs/>
          <w:sz w:val="24"/>
          <w:szCs w:val="24"/>
        </w:rPr>
        <w:fldChar w:fldCharType="end"/>
      </w:r>
      <w:r>
        <w:rPr>
          <w:rFonts w:hint="eastAsia"/>
          <w:sz w:val="36"/>
          <w:szCs w:val="36"/>
          <w:lang w:val="zh-CN"/>
        </w:rPr>
        <w:br w:type="page"/>
      </w:r>
      <w:r>
        <w:rPr>
          <w:rFonts w:hint="eastAsia"/>
          <w:sz w:val="36"/>
          <w:szCs w:val="36"/>
          <w:lang w:val="zh-CN"/>
        </w:rPr>
        <w:t>第一部分</w:t>
      </w:r>
      <w:r>
        <w:rPr>
          <w:rFonts w:hint="eastAsia"/>
          <w:sz w:val="36"/>
          <w:szCs w:val="36"/>
        </w:rPr>
        <w:t xml:space="preserve"> </w:t>
      </w:r>
      <w:r>
        <w:rPr>
          <w:rFonts w:hint="eastAsia"/>
          <w:sz w:val="36"/>
          <w:szCs w:val="36"/>
          <w:lang w:val="zh-CN"/>
        </w:rPr>
        <w:t>磋商邀请</w:t>
      </w:r>
    </w:p>
    <w:p w14:paraId="4554F700">
      <w:pPr>
        <w:pStyle w:val="36"/>
        <w:spacing w:line="480" w:lineRule="auto"/>
        <w:ind w:firstLine="480"/>
        <w:jc w:val="both"/>
        <w:rPr>
          <w:rFonts w:ascii="宋体" w:hAnsi="宋体"/>
          <w:b w:val="0"/>
          <w:bCs/>
          <w:sz w:val="24"/>
          <w:szCs w:val="24"/>
          <w:u w:val="single"/>
        </w:rPr>
      </w:pPr>
      <w:bookmarkStart w:id="4" w:name="_Toc82004863"/>
      <w:bookmarkEnd w:id="4"/>
      <w:r>
        <w:rPr>
          <w:rFonts w:hint="eastAsia" w:ascii="宋体" w:hAnsi="宋体"/>
          <w:b w:val="0"/>
          <w:bCs/>
          <w:sz w:val="24"/>
          <w:szCs w:val="24"/>
          <w:u w:val="single"/>
        </w:rPr>
        <w:t>青海欣江工程项目管理有限公司</w:t>
      </w:r>
      <w:r>
        <w:rPr>
          <w:rFonts w:hint="eastAsia" w:ascii="宋体" w:hAnsi="宋体"/>
          <w:b w:val="0"/>
          <w:bCs/>
          <w:sz w:val="24"/>
          <w:szCs w:val="24"/>
          <w:lang w:val="zh-CN"/>
        </w:rPr>
        <w:t>（以</w:t>
      </w:r>
      <w:r>
        <w:rPr>
          <w:rFonts w:hint="eastAsia" w:ascii="宋体" w:hAnsi="宋体"/>
          <w:b w:val="0"/>
          <w:sz w:val="24"/>
          <w:szCs w:val="24"/>
          <w:lang w:val="zh-CN"/>
        </w:rPr>
        <w:t>下均简称“采购代理机构”）受</w:t>
      </w:r>
      <w:r>
        <w:rPr>
          <w:rFonts w:hint="eastAsia" w:ascii="宋体" w:hAnsi="宋体"/>
          <w:b w:val="0"/>
          <w:sz w:val="24"/>
          <w:szCs w:val="24"/>
          <w:u w:val="single"/>
          <w:lang w:val="zh-CN"/>
        </w:rPr>
        <w:t>青海省海北藏族自治州第二人民医院</w:t>
      </w:r>
      <w:r>
        <w:rPr>
          <w:rFonts w:hint="eastAsia" w:ascii="宋体" w:hAnsi="宋体"/>
          <w:b w:val="0"/>
          <w:sz w:val="24"/>
          <w:szCs w:val="24"/>
          <w:lang w:val="zh-CN"/>
        </w:rPr>
        <w:t>（以下均</w:t>
      </w:r>
      <w:r>
        <w:rPr>
          <w:rFonts w:hint="eastAsia" w:ascii="宋体" w:hAnsi="宋体"/>
          <w:b w:val="0"/>
          <w:bCs/>
          <w:sz w:val="24"/>
          <w:szCs w:val="24"/>
          <w:lang w:val="zh-CN"/>
        </w:rPr>
        <w:t>简称“采购人”）委托</w:t>
      </w:r>
      <w:r>
        <w:rPr>
          <w:rFonts w:hint="eastAsia" w:ascii="宋体" w:hAnsi="宋体"/>
          <w:b w:val="0"/>
          <w:bCs/>
          <w:sz w:val="24"/>
          <w:szCs w:val="24"/>
        </w:rPr>
        <w:t>，拟对</w:t>
      </w:r>
      <w:r>
        <w:rPr>
          <w:rFonts w:hint="eastAsia" w:ascii="宋体" w:hAnsi="宋体"/>
          <w:b w:val="0"/>
          <w:sz w:val="24"/>
          <w:szCs w:val="24"/>
          <w:u w:val="single"/>
          <w:lang w:eastAsia="zh-CN"/>
        </w:rPr>
        <w:t>门源县人民医院医疗服务与保障能力提升(耳鼻喉专科)建设项目</w:t>
      </w:r>
      <w:r>
        <w:rPr>
          <w:rFonts w:hint="eastAsia" w:ascii="宋体" w:hAnsi="宋体"/>
          <w:b w:val="0"/>
          <w:bCs/>
          <w:sz w:val="24"/>
          <w:szCs w:val="24"/>
        </w:rPr>
        <w:t>进行国内</w:t>
      </w:r>
      <w:r>
        <w:rPr>
          <w:rFonts w:hint="eastAsia" w:ascii="宋体" w:hAnsi="宋体"/>
          <w:b w:val="0"/>
          <w:bCs/>
          <w:sz w:val="24"/>
          <w:szCs w:val="24"/>
          <w:lang w:val="zh-CN"/>
        </w:rPr>
        <w:t>竞争性磋商采购</w:t>
      </w:r>
      <w:r>
        <w:rPr>
          <w:rFonts w:hint="eastAsia" w:ascii="宋体" w:hAnsi="宋体"/>
          <w:b w:val="0"/>
          <w:bCs/>
          <w:sz w:val="24"/>
          <w:szCs w:val="24"/>
        </w:rPr>
        <w:t>，现予以公告，欢迎符合条件的供应商前来参加</w:t>
      </w:r>
      <w:r>
        <w:rPr>
          <w:rFonts w:hint="eastAsia" w:ascii="宋体" w:hAnsi="宋体"/>
          <w:b w:val="0"/>
          <w:bCs/>
          <w:sz w:val="24"/>
          <w:szCs w:val="24"/>
          <w:lang w:val="zh-CN"/>
        </w:rPr>
        <w:t>。</w:t>
      </w:r>
    </w:p>
    <w:tbl>
      <w:tblPr>
        <w:tblStyle w:val="3"/>
        <w:tblW w:w="958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57" w:type="dxa"/>
          <w:bottom w:w="0" w:type="dxa"/>
          <w:right w:w="57" w:type="dxa"/>
        </w:tblCellMar>
      </w:tblPr>
      <w:tblGrid>
        <w:gridCol w:w="2652"/>
        <w:gridCol w:w="6935"/>
      </w:tblGrid>
      <w:tr w14:paraId="60AE43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56" w:hRule="atLeast"/>
          <w:jc w:val="center"/>
        </w:trPr>
        <w:tc>
          <w:tcPr>
            <w:tcW w:w="2652" w:type="dxa"/>
            <w:vAlign w:val="center"/>
          </w:tcPr>
          <w:p w14:paraId="4B392379">
            <w:pPr>
              <w:spacing w:line="360" w:lineRule="auto"/>
              <w:ind w:firstLine="0" w:firstLineChars="0"/>
              <w:jc w:val="left"/>
              <w:rPr>
                <w:rFonts w:ascii="宋体" w:hAnsi="宋体"/>
                <w:sz w:val="24"/>
                <w:szCs w:val="24"/>
              </w:rPr>
            </w:pPr>
            <w:r>
              <w:rPr>
                <w:rFonts w:hint="eastAsia" w:ascii="宋体" w:hAnsi="宋体"/>
                <w:sz w:val="24"/>
                <w:szCs w:val="24"/>
              </w:rPr>
              <w:t>采购项目编号</w:t>
            </w:r>
          </w:p>
        </w:tc>
        <w:tc>
          <w:tcPr>
            <w:tcW w:w="6935" w:type="dxa"/>
            <w:vAlign w:val="center"/>
          </w:tcPr>
          <w:p w14:paraId="3F887F64">
            <w:pPr>
              <w:spacing w:line="360" w:lineRule="auto"/>
              <w:ind w:firstLine="0" w:firstLineChars="0"/>
              <w:jc w:val="left"/>
              <w:rPr>
                <w:rFonts w:hint="eastAsia" w:ascii="宋体" w:hAnsi="宋体" w:eastAsia="宋体"/>
                <w:bCs/>
                <w:sz w:val="24"/>
                <w:szCs w:val="24"/>
                <w:lang w:eastAsia="zh-CN"/>
              </w:rPr>
            </w:pPr>
            <w:r>
              <w:rPr>
                <w:rFonts w:hint="eastAsia" w:ascii="宋体" w:hAnsi="宋体"/>
                <w:bCs/>
                <w:sz w:val="24"/>
                <w:szCs w:val="24"/>
              </w:rPr>
              <w:t>青海欣江竞磋（货物）</w:t>
            </w:r>
            <w:r>
              <w:rPr>
                <w:rFonts w:hint="eastAsia" w:ascii="宋体" w:hAnsi="宋体"/>
                <w:bCs/>
                <w:sz w:val="24"/>
                <w:szCs w:val="24"/>
                <w:lang w:eastAsia="zh-CN"/>
              </w:rPr>
              <w:t>2025-012</w:t>
            </w:r>
          </w:p>
        </w:tc>
      </w:tr>
      <w:tr w14:paraId="34ED08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56" w:hRule="atLeast"/>
          <w:jc w:val="center"/>
        </w:trPr>
        <w:tc>
          <w:tcPr>
            <w:tcW w:w="2652" w:type="dxa"/>
            <w:vAlign w:val="center"/>
          </w:tcPr>
          <w:p w14:paraId="494354CA">
            <w:pPr>
              <w:spacing w:line="360" w:lineRule="auto"/>
              <w:ind w:firstLine="0" w:firstLineChars="0"/>
              <w:jc w:val="left"/>
              <w:rPr>
                <w:rFonts w:ascii="宋体" w:hAnsi="宋体"/>
                <w:sz w:val="24"/>
                <w:szCs w:val="24"/>
              </w:rPr>
            </w:pPr>
            <w:r>
              <w:rPr>
                <w:rFonts w:hint="eastAsia" w:ascii="宋体" w:hAnsi="宋体"/>
                <w:sz w:val="24"/>
                <w:szCs w:val="24"/>
              </w:rPr>
              <w:t>采购项目名称</w:t>
            </w:r>
          </w:p>
        </w:tc>
        <w:tc>
          <w:tcPr>
            <w:tcW w:w="6935" w:type="dxa"/>
            <w:vAlign w:val="center"/>
          </w:tcPr>
          <w:p w14:paraId="21BFA984">
            <w:pPr>
              <w:spacing w:line="360" w:lineRule="auto"/>
              <w:ind w:firstLine="0" w:firstLineChars="0"/>
              <w:jc w:val="left"/>
              <w:rPr>
                <w:rFonts w:hint="eastAsia" w:ascii="宋体" w:hAnsi="宋体" w:eastAsia="宋体"/>
                <w:sz w:val="24"/>
                <w:szCs w:val="24"/>
                <w:lang w:eastAsia="zh-CN"/>
              </w:rPr>
            </w:pPr>
            <w:r>
              <w:rPr>
                <w:rFonts w:hint="eastAsia" w:ascii="宋体" w:hAnsi="宋体"/>
                <w:sz w:val="24"/>
                <w:szCs w:val="24"/>
                <w:lang w:eastAsia="zh-CN"/>
              </w:rPr>
              <w:t>门源县人民医院医疗服务与保障能力提升(耳鼻喉专科)建设项目</w:t>
            </w:r>
          </w:p>
        </w:tc>
      </w:tr>
      <w:tr w14:paraId="06CB2B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56" w:hRule="atLeast"/>
          <w:jc w:val="center"/>
        </w:trPr>
        <w:tc>
          <w:tcPr>
            <w:tcW w:w="2652" w:type="dxa"/>
            <w:vAlign w:val="center"/>
          </w:tcPr>
          <w:p w14:paraId="29352531">
            <w:pPr>
              <w:spacing w:line="360" w:lineRule="auto"/>
              <w:ind w:firstLine="0" w:firstLineChars="0"/>
              <w:jc w:val="left"/>
              <w:rPr>
                <w:rFonts w:ascii="宋体" w:hAnsi="宋体"/>
                <w:sz w:val="24"/>
                <w:szCs w:val="24"/>
              </w:rPr>
            </w:pPr>
            <w:r>
              <w:rPr>
                <w:rFonts w:hint="eastAsia" w:ascii="宋体" w:hAnsi="宋体"/>
                <w:sz w:val="24"/>
                <w:szCs w:val="24"/>
              </w:rPr>
              <w:t>采购方式</w:t>
            </w:r>
          </w:p>
        </w:tc>
        <w:tc>
          <w:tcPr>
            <w:tcW w:w="6935" w:type="dxa"/>
            <w:vAlign w:val="center"/>
          </w:tcPr>
          <w:p w14:paraId="0C956693">
            <w:pPr>
              <w:spacing w:line="360" w:lineRule="auto"/>
              <w:ind w:firstLine="0" w:firstLineChars="0"/>
              <w:jc w:val="left"/>
              <w:rPr>
                <w:rFonts w:ascii="宋体" w:hAnsi="宋体"/>
                <w:sz w:val="24"/>
                <w:szCs w:val="24"/>
                <w:lang w:val="zh-CN"/>
              </w:rPr>
            </w:pPr>
            <w:r>
              <w:rPr>
                <w:rFonts w:hint="eastAsia" w:ascii="宋体" w:hAnsi="宋体"/>
                <w:sz w:val="24"/>
                <w:szCs w:val="24"/>
                <w:lang w:val="zh-CN"/>
              </w:rPr>
              <w:t>竞争性磋商</w:t>
            </w:r>
          </w:p>
        </w:tc>
      </w:tr>
      <w:tr w14:paraId="753EB9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430" w:hRule="atLeast"/>
          <w:jc w:val="center"/>
        </w:trPr>
        <w:tc>
          <w:tcPr>
            <w:tcW w:w="2652" w:type="dxa"/>
            <w:vAlign w:val="center"/>
          </w:tcPr>
          <w:p w14:paraId="46D41BE0">
            <w:pPr>
              <w:spacing w:line="360" w:lineRule="auto"/>
              <w:ind w:firstLine="0" w:firstLineChars="0"/>
              <w:jc w:val="left"/>
              <w:rPr>
                <w:rFonts w:ascii="宋体" w:hAnsi="宋体"/>
                <w:color w:val="auto"/>
                <w:sz w:val="24"/>
                <w:szCs w:val="24"/>
              </w:rPr>
            </w:pPr>
            <w:r>
              <w:rPr>
                <w:rFonts w:hint="eastAsia" w:ascii="宋体" w:hAnsi="宋体"/>
                <w:color w:val="auto"/>
                <w:sz w:val="24"/>
                <w:szCs w:val="24"/>
              </w:rPr>
              <w:t>采购预算控制额度</w:t>
            </w:r>
          </w:p>
        </w:tc>
        <w:tc>
          <w:tcPr>
            <w:tcW w:w="6935" w:type="dxa"/>
            <w:vAlign w:val="center"/>
          </w:tcPr>
          <w:p w14:paraId="146F48D0">
            <w:pPr>
              <w:spacing w:line="360" w:lineRule="auto"/>
              <w:ind w:firstLine="0" w:firstLineChars="0"/>
              <w:jc w:val="left"/>
              <w:rPr>
                <w:rFonts w:ascii="宋体" w:hAnsi="宋体"/>
                <w:color w:val="auto"/>
                <w:sz w:val="24"/>
                <w:szCs w:val="24"/>
              </w:rPr>
            </w:pPr>
            <w:r>
              <w:rPr>
                <w:rFonts w:hint="eastAsia" w:ascii="宋体" w:hAnsi="宋体"/>
                <w:color w:val="auto"/>
                <w:sz w:val="24"/>
                <w:szCs w:val="24"/>
              </w:rPr>
              <w:t>1</w:t>
            </w:r>
            <w:r>
              <w:rPr>
                <w:rFonts w:hint="eastAsia" w:ascii="宋体" w:hAnsi="宋体"/>
                <w:color w:val="auto"/>
                <w:sz w:val="24"/>
                <w:szCs w:val="24"/>
                <w:lang w:val="en-US" w:eastAsia="zh-CN"/>
              </w:rPr>
              <w:t>4</w:t>
            </w:r>
            <w:r>
              <w:rPr>
                <w:rFonts w:hint="eastAsia" w:ascii="宋体" w:hAnsi="宋体"/>
                <w:color w:val="auto"/>
                <w:sz w:val="24"/>
                <w:szCs w:val="24"/>
              </w:rPr>
              <w:t>70000.00元</w:t>
            </w:r>
          </w:p>
        </w:tc>
      </w:tr>
      <w:tr w14:paraId="0D4B82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21" w:hRule="atLeast"/>
          <w:jc w:val="center"/>
        </w:trPr>
        <w:tc>
          <w:tcPr>
            <w:tcW w:w="2652" w:type="dxa"/>
            <w:vAlign w:val="center"/>
          </w:tcPr>
          <w:p w14:paraId="2378B862">
            <w:pPr>
              <w:spacing w:line="360" w:lineRule="auto"/>
              <w:ind w:firstLine="0" w:firstLineChars="0"/>
              <w:jc w:val="left"/>
              <w:rPr>
                <w:rFonts w:ascii="宋体" w:hAnsi="宋体"/>
                <w:color w:val="auto"/>
                <w:sz w:val="24"/>
                <w:szCs w:val="24"/>
              </w:rPr>
            </w:pPr>
            <w:r>
              <w:rPr>
                <w:rFonts w:hint="eastAsia" w:ascii="宋体" w:hAnsi="宋体"/>
                <w:color w:val="auto"/>
                <w:sz w:val="24"/>
                <w:szCs w:val="24"/>
              </w:rPr>
              <w:t>最高限价</w:t>
            </w:r>
          </w:p>
        </w:tc>
        <w:tc>
          <w:tcPr>
            <w:tcW w:w="6935" w:type="dxa"/>
            <w:vAlign w:val="center"/>
          </w:tcPr>
          <w:p w14:paraId="4A1CF919">
            <w:pPr>
              <w:spacing w:line="360" w:lineRule="auto"/>
              <w:ind w:firstLine="0" w:firstLineChars="0"/>
              <w:jc w:val="left"/>
              <w:rPr>
                <w:rFonts w:ascii="宋体" w:hAnsi="宋体"/>
                <w:color w:val="auto"/>
                <w:sz w:val="24"/>
                <w:szCs w:val="24"/>
              </w:rPr>
            </w:pPr>
            <w:r>
              <w:rPr>
                <w:rFonts w:hint="eastAsia" w:ascii="宋体" w:hAnsi="宋体"/>
                <w:color w:val="auto"/>
                <w:sz w:val="24"/>
                <w:szCs w:val="24"/>
              </w:rPr>
              <w:t>1</w:t>
            </w:r>
            <w:r>
              <w:rPr>
                <w:rFonts w:hint="eastAsia" w:ascii="宋体" w:hAnsi="宋体"/>
                <w:color w:val="auto"/>
                <w:sz w:val="24"/>
                <w:szCs w:val="24"/>
                <w:lang w:val="en-US" w:eastAsia="zh-CN"/>
              </w:rPr>
              <w:t>40</w:t>
            </w:r>
            <w:r>
              <w:rPr>
                <w:rFonts w:hint="eastAsia" w:ascii="宋体" w:hAnsi="宋体"/>
                <w:color w:val="auto"/>
                <w:sz w:val="24"/>
                <w:szCs w:val="24"/>
              </w:rPr>
              <w:t>0000.00元</w:t>
            </w:r>
          </w:p>
        </w:tc>
      </w:tr>
      <w:tr w14:paraId="61EDDA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56" w:hRule="atLeast"/>
          <w:jc w:val="center"/>
        </w:trPr>
        <w:tc>
          <w:tcPr>
            <w:tcW w:w="2652" w:type="dxa"/>
            <w:vAlign w:val="center"/>
          </w:tcPr>
          <w:p w14:paraId="411FEED7">
            <w:pPr>
              <w:spacing w:line="360" w:lineRule="auto"/>
              <w:ind w:firstLine="0" w:firstLineChars="0"/>
              <w:jc w:val="left"/>
              <w:rPr>
                <w:rFonts w:ascii="宋体" w:hAnsi="宋体"/>
                <w:color w:val="000000"/>
                <w:sz w:val="24"/>
                <w:szCs w:val="24"/>
              </w:rPr>
            </w:pPr>
            <w:r>
              <w:rPr>
                <w:rFonts w:hint="eastAsia" w:ascii="宋体" w:hAnsi="宋体"/>
                <w:color w:val="000000"/>
                <w:sz w:val="24"/>
                <w:szCs w:val="24"/>
              </w:rPr>
              <w:t>项目分包个数</w:t>
            </w:r>
          </w:p>
        </w:tc>
        <w:tc>
          <w:tcPr>
            <w:tcW w:w="6935" w:type="dxa"/>
            <w:vAlign w:val="center"/>
          </w:tcPr>
          <w:p w14:paraId="6ADD3247">
            <w:pPr>
              <w:spacing w:line="360" w:lineRule="auto"/>
              <w:ind w:firstLine="0" w:firstLineChars="0"/>
              <w:jc w:val="left"/>
              <w:rPr>
                <w:rFonts w:ascii="宋体" w:hAnsi="宋体"/>
                <w:sz w:val="24"/>
                <w:szCs w:val="24"/>
              </w:rPr>
            </w:pPr>
            <w:r>
              <w:rPr>
                <w:rFonts w:hint="eastAsia" w:ascii="宋体" w:hAnsi="宋体"/>
                <w:sz w:val="24"/>
                <w:szCs w:val="24"/>
              </w:rPr>
              <w:t>1个包</w:t>
            </w:r>
          </w:p>
        </w:tc>
      </w:tr>
      <w:tr w14:paraId="4CC19A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56" w:hRule="atLeast"/>
          <w:jc w:val="center"/>
        </w:trPr>
        <w:tc>
          <w:tcPr>
            <w:tcW w:w="2652" w:type="dxa"/>
            <w:vAlign w:val="center"/>
          </w:tcPr>
          <w:p w14:paraId="38CDCD39">
            <w:pPr>
              <w:spacing w:line="360" w:lineRule="auto"/>
              <w:ind w:firstLine="0" w:firstLineChars="0"/>
              <w:jc w:val="left"/>
              <w:rPr>
                <w:rFonts w:ascii="宋体" w:hAnsi="宋体"/>
                <w:sz w:val="24"/>
                <w:szCs w:val="24"/>
              </w:rPr>
            </w:pPr>
            <w:r>
              <w:rPr>
                <w:rFonts w:hint="eastAsia" w:ascii="宋体" w:hAnsi="宋体"/>
                <w:sz w:val="24"/>
                <w:szCs w:val="24"/>
              </w:rPr>
              <w:t>要求</w:t>
            </w:r>
          </w:p>
        </w:tc>
        <w:tc>
          <w:tcPr>
            <w:tcW w:w="6935" w:type="dxa"/>
            <w:vAlign w:val="center"/>
          </w:tcPr>
          <w:p w14:paraId="5FFD32C3">
            <w:pPr>
              <w:spacing w:line="360" w:lineRule="auto"/>
              <w:ind w:firstLine="0" w:firstLineChars="0"/>
              <w:jc w:val="left"/>
              <w:rPr>
                <w:rFonts w:ascii="宋体" w:hAnsi="宋体"/>
                <w:color w:val="000000"/>
                <w:sz w:val="24"/>
                <w:szCs w:val="24"/>
              </w:rPr>
            </w:pPr>
            <w:r>
              <w:rPr>
                <w:rFonts w:hint="eastAsia" w:ascii="宋体" w:hAnsi="宋体"/>
                <w:color w:val="000000"/>
                <w:sz w:val="24"/>
                <w:szCs w:val="24"/>
              </w:rPr>
              <w:t>详见《磋商文件》</w:t>
            </w:r>
          </w:p>
        </w:tc>
      </w:tr>
      <w:tr w14:paraId="7836CC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1533" w:hRule="atLeast"/>
          <w:jc w:val="center"/>
        </w:trPr>
        <w:tc>
          <w:tcPr>
            <w:tcW w:w="2652" w:type="dxa"/>
            <w:vAlign w:val="center"/>
          </w:tcPr>
          <w:p w14:paraId="2506B442">
            <w:pPr>
              <w:spacing w:line="360" w:lineRule="auto"/>
              <w:ind w:firstLine="0" w:firstLineChars="0"/>
              <w:jc w:val="left"/>
              <w:rPr>
                <w:rFonts w:ascii="宋体" w:hAnsi="宋体"/>
                <w:sz w:val="24"/>
                <w:szCs w:val="24"/>
              </w:rPr>
            </w:pPr>
            <w:r>
              <w:rPr>
                <w:rFonts w:hint="eastAsia" w:ascii="宋体" w:hAnsi="宋体"/>
                <w:sz w:val="24"/>
                <w:szCs w:val="24"/>
              </w:rPr>
              <w:t>供应商资格条件</w:t>
            </w:r>
          </w:p>
        </w:tc>
        <w:tc>
          <w:tcPr>
            <w:tcW w:w="6935" w:type="dxa"/>
            <w:vAlign w:val="center"/>
          </w:tcPr>
          <w:p w14:paraId="3ADCA946">
            <w:pPr>
              <w:spacing w:line="360" w:lineRule="auto"/>
              <w:ind w:firstLine="0" w:firstLineChars="0"/>
              <w:jc w:val="left"/>
              <w:rPr>
                <w:rFonts w:ascii="宋体" w:hAnsi="宋体"/>
                <w:sz w:val="24"/>
                <w:szCs w:val="24"/>
              </w:rPr>
            </w:pPr>
            <w:r>
              <w:rPr>
                <w:rFonts w:hint="eastAsia" w:ascii="宋体" w:hAnsi="宋体"/>
                <w:sz w:val="24"/>
                <w:szCs w:val="24"/>
              </w:rPr>
              <w:t>1、符合《政府采购法》第22条条件，并提供下列材料：</w:t>
            </w:r>
          </w:p>
          <w:p w14:paraId="46B31C68">
            <w:pPr>
              <w:spacing w:line="360" w:lineRule="auto"/>
              <w:ind w:firstLine="0" w:firstLineChars="0"/>
              <w:jc w:val="left"/>
              <w:rPr>
                <w:rFonts w:ascii="宋体" w:hAnsi="宋体"/>
                <w:sz w:val="24"/>
                <w:szCs w:val="24"/>
              </w:rPr>
            </w:pPr>
            <w:r>
              <w:rPr>
                <w:rFonts w:hint="eastAsia" w:ascii="宋体" w:hAnsi="宋体"/>
                <w:sz w:val="24"/>
                <w:szCs w:val="24"/>
              </w:rPr>
              <w:t>&lt;1&gt;投标人的营业执照等证明文件，自然人的身份证明。</w:t>
            </w:r>
          </w:p>
          <w:p w14:paraId="23D2CA85">
            <w:pPr>
              <w:spacing w:line="360" w:lineRule="auto"/>
              <w:ind w:firstLine="0" w:firstLineChars="0"/>
              <w:jc w:val="left"/>
              <w:rPr>
                <w:rFonts w:ascii="宋体" w:hAnsi="宋体"/>
                <w:sz w:val="24"/>
                <w:szCs w:val="24"/>
              </w:rPr>
            </w:pPr>
            <w:r>
              <w:rPr>
                <w:rFonts w:hint="eastAsia" w:ascii="宋体" w:hAnsi="宋体"/>
                <w:sz w:val="24"/>
                <w:szCs w:val="24"/>
              </w:rPr>
              <w:t>&lt;2&gt;财务状况报告，依法缴纳税收和社会保障资金的相关材料。</w:t>
            </w:r>
          </w:p>
          <w:p w14:paraId="342A2AA4">
            <w:pPr>
              <w:spacing w:line="360" w:lineRule="auto"/>
              <w:ind w:firstLine="0" w:firstLineChars="0"/>
              <w:jc w:val="left"/>
              <w:rPr>
                <w:rFonts w:ascii="宋体" w:hAnsi="宋体"/>
                <w:sz w:val="24"/>
                <w:szCs w:val="24"/>
              </w:rPr>
            </w:pPr>
            <w:r>
              <w:rPr>
                <w:rFonts w:hint="eastAsia" w:ascii="宋体" w:hAnsi="宋体"/>
                <w:sz w:val="24"/>
                <w:szCs w:val="24"/>
              </w:rPr>
              <w:t>&lt;3&gt;具备履行合同所必需的设备和专业技术能力的证明材料。</w:t>
            </w:r>
          </w:p>
          <w:p w14:paraId="694A9E84">
            <w:pPr>
              <w:spacing w:line="360" w:lineRule="auto"/>
              <w:ind w:firstLine="0" w:firstLineChars="0"/>
              <w:jc w:val="left"/>
              <w:rPr>
                <w:rFonts w:ascii="宋体" w:hAnsi="宋体"/>
                <w:sz w:val="24"/>
                <w:szCs w:val="24"/>
              </w:rPr>
            </w:pPr>
            <w:r>
              <w:rPr>
                <w:rFonts w:hint="eastAsia" w:ascii="宋体" w:hAnsi="宋体"/>
                <w:sz w:val="24"/>
                <w:szCs w:val="24"/>
              </w:rPr>
              <w:t>&lt;4&gt;参加政府采购活动前3年内在经营活动中没有重大违法记录的书面声明。</w:t>
            </w:r>
          </w:p>
          <w:p w14:paraId="5C015261">
            <w:pPr>
              <w:spacing w:line="360" w:lineRule="auto"/>
              <w:ind w:firstLine="0" w:firstLineChars="0"/>
              <w:jc w:val="left"/>
              <w:rPr>
                <w:rFonts w:ascii="宋体" w:hAnsi="宋体"/>
                <w:sz w:val="24"/>
                <w:szCs w:val="24"/>
              </w:rPr>
            </w:pPr>
            <w:r>
              <w:rPr>
                <w:rFonts w:hint="eastAsia" w:ascii="宋体" w:hAnsi="宋体"/>
                <w:sz w:val="24"/>
                <w:szCs w:val="24"/>
              </w:rPr>
              <w:t>&lt;5&gt;具备法律、行政法规规定的其他条件的证明材料。</w:t>
            </w:r>
          </w:p>
          <w:p w14:paraId="4BED1B50">
            <w:pPr>
              <w:spacing w:line="360" w:lineRule="auto"/>
              <w:ind w:firstLine="0" w:firstLineChars="0"/>
              <w:jc w:val="left"/>
              <w:rPr>
                <w:rFonts w:ascii="宋体" w:hAnsi="宋体"/>
                <w:sz w:val="24"/>
                <w:szCs w:val="24"/>
              </w:rPr>
            </w:pPr>
            <w:r>
              <w:rPr>
                <w:rFonts w:hint="eastAsia" w:ascii="宋体" w:hAnsi="宋体"/>
                <w:sz w:val="24"/>
                <w:szCs w:val="24"/>
              </w:rPr>
              <w:t>2、经信用中国（www.creditchina.gov.cn）、中国政府采购网（www.ccgp.gov.cn）等渠道查询后，列入失信被执行人、重大税收违法案件当事人名单、政府采购严重违法失信行为记录名单的，取消投标资格。（提供“信用中国”网站的查询截图，时间为投标截止时间前20天内）；</w:t>
            </w:r>
          </w:p>
          <w:p w14:paraId="4812480A">
            <w:pPr>
              <w:spacing w:line="360" w:lineRule="auto"/>
              <w:ind w:firstLine="0" w:firstLineChars="0"/>
              <w:jc w:val="left"/>
              <w:rPr>
                <w:rFonts w:ascii="宋体" w:hAnsi="宋体"/>
                <w:sz w:val="24"/>
                <w:szCs w:val="24"/>
              </w:rPr>
            </w:pPr>
            <w:r>
              <w:rPr>
                <w:rFonts w:hint="eastAsia" w:ascii="宋体" w:hAnsi="宋体"/>
                <w:sz w:val="24"/>
                <w:szCs w:val="24"/>
              </w:rPr>
              <w:t>3、单位负责人为同一人或者存在直接控股、管理关系的不同投标人，不得参加同一合同项下的政府采购活动。否则，皆取消投标资格；</w:t>
            </w:r>
          </w:p>
          <w:p w14:paraId="4792E0D8">
            <w:pPr>
              <w:spacing w:line="360" w:lineRule="auto"/>
              <w:ind w:firstLine="0" w:firstLineChars="0"/>
              <w:jc w:val="left"/>
              <w:rPr>
                <w:rFonts w:ascii="宋体" w:hAnsi="宋体"/>
                <w:sz w:val="24"/>
                <w:szCs w:val="24"/>
              </w:rPr>
            </w:pPr>
            <w:r>
              <w:rPr>
                <w:rFonts w:hint="eastAsia" w:ascii="宋体" w:hAnsi="宋体"/>
                <w:sz w:val="24"/>
                <w:szCs w:val="24"/>
              </w:rPr>
              <w:t>4、为本采购项目提供整体设计、规范编制或者项目管理、监理、检测等服务的投标人，不得再参加该采购项目的其他采购活动；</w:t>
            </w:r>
          </w:p>
          <w:p w14:paraId="33365BB1">
            <w:pPr>
              <w:spacing w:line="360" w:lineRule="auto"/>
              <w:ind w:firstLine="0" w:firstLineChars="0"/>
              <w:jc w:val="left"/>
              <w:rPr>
                <w:rFonts w:hint="eastAsia" w:ascii="宋体" w:hAnsi="宋体"/>
                <w:sz w:val="24"/>
                <w:szCs w:val="24"/>
              </w:rPr>
            </w:pPr>
            <w:r>
              <w:rPr>
                <w:rFonts w:hint="eastAsia" w:ascii="宋体" w:hAnsi="宋体"/>
                <w:sz w:val="24"/>
                <w:szCs w:val="24"/>
              </w:rPr>
              <w:t>5、本项目不接受投标人以联合体方式进行投标；</w:t>
            </w:r>
          </w:p>
          <w:p w14:paraId="044EB273">
            <w:pPr>
              <w:spacing w:line="360" w:lineRule="auto"/>
              <w:ind w:firstLine="0" w:firstLineChars="0"/>
              <w:jc w:val="left"/>
              <w:rPr>
                <w:rFonts w:hint="default" w:ascii="宋体" w:hAnsi="宋体" w:eastAsia="宋体"/>
                <w:sz w:val="24"/>
                <w:szCs w:val="24"/>
                <w:lang w:val="en-US" w:eastAsia="zh-CN"/>
              </w:rPr>
            </w:pPr>
            <w:r>
              <w:rPr>
                <w:rFonts w:hint="eastAsia" w:ascii="宋体" w:hAnsi="宋体"/>
                <w:color w:val="auto"/>
                <w:sz w:val="24"/>
                <w:szCs w:val="24"/>
                <w:lang w:val="en-US" w:eastAsia="zh-CN"/>
              </w:rPr>
              <w:t>6、特定资质:投标人为生产商的，须具备有效的医疗器械生产许可证和所投产品的医疗器械注册证或备案凭证；投标人为代理商的，具备有效的医疗器械</w:t>
            </w:r>
            <w:r>
              <w:rPr>
                <w:rFonts w:hint="eastAsia" w:ascii="宋体" w:hAnsi="宋体" w:eastAsia="宋体" w:cs="宋体"/>
                <w:color w:val="000000"/>
                <w:sz w:val="24"/>
                <w:szCs w:val="24"/>
                <w:lang w:val="en-US" w:eastAsia="zh-CN" w:bidi="ar-SA"/>
              </w:rPr>
              <w:t>经营许可/备案凭</w:t>
            </w:r>
            <w:r>
              <w:rPr>
                <w:rFonts w:hint="eastAsia" w:ascii="宋体" w:hAnsi="宋体"/>
                <w:color w:val="auto"/>
                <w:sz w:val="24"/>
                <w:szCs w:val="24"/>
                <w:lang w:val="en-US" w:eastAsia="zh-CN"/>
              </w:rPr>
              <w:t>证及所投产品的医疗器械注册证或备案凭证；</w:t>
            </w:r>
          </w:p>
        </w:tc>
      </w:tr>
      <w:tr w14:paraId="5E39E2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56" w:hRule="atLeast"/>
          <w:jc w:val="center"/>
        </w:trPr>
        <w:tc>
          <w:tcPr>
            <w:tcW w:w="2652" w:type="dxa"/>
            <w:vAlign w:val="center"/>
          </w:tcPr>
          <w:p w14:paraId="7F943AF4">
            <w:pPr>
              <w:spacing w:line="360" w:lineRule="auto"/>
              <w:ind w:firstLine="0" w:firstLineChars="0"/>
              <w:jc w:val="left"/>
              <w:rPr>
                <w:rFonts w:ascii="宋体" w:hAnsi="宋体"/>
                <w:sz w:val="24"/>
                <w:szCs w:val="24"/>
              </w:rPr>
            </w:pPr>
            <w:r>
              <w:rPr>
                <w:rFonts w:hint="eastAsia" w:ascii="宋体" w:hAnsi="宋体"/>
                <w:sz w:val="24"/>
                <w:szCs w:val="24"/>
              </w:rPr>
              <w:t>公告发布时间</w:t>
            </w:r>
          </w:p>
        </w:tc>
        <w:tc>
          <w:tcPr>
            <w:tcW w:w="6935" w:type="dxa"/>
            <w:vAlign w:val="center"/>
          </w:tcPr>
          <w:p w14:paraId="37717292">
            <w:pPr>
              <w:spacing w:line="360" w:lineRule="auto"/>
              <w:ind w:firstLine="0" w:firstLineChars="0"/>
              <w:jc w:val="left"/>
              <w:rPr>
                <w:rFonts w:ascii="宋体" w:hAnsi="宋体"/>
                <w:color w:val="auto"/>
                <w:sz w:val="24"/>
                <w:szCs w:val="24"/>
              </w:rPr>
            </w:pPr>
            <w:r>
              <w:rPr>
                <w:rFonts w:hint="eastAsia" w:ascii="宋体" w:hAnsi="宋体"/>
                <w:color w:val="auto"/>
                <w:sz w:val="24"/>
                <w:szCs w:val="24"/>
              </w:rPr>
              <w:t>202</w:t>
            </w:r>
            <w:r>
              <w:rPr>
                <w:rFonts w:hint="eastAsia" w:ascii="宋体" w:hAnsi="宋体"/>
                <w:color w:val="auto"/>
                <w:sz w:val="24"/>
                <w:szCs w:val="24"/>
                <w:lang w:val="en-US" w:eastAsia="zh-CN"/>
              </w:rPr>
              <w:t>5</w:t>
            </w:r>
            <w:r>
              <w:rPr>
                <w:rFonts w:hint="eastAsia" w:ascii="宋体" w:hAnsi="宋体"/>
                <w:color w:val="auto"/>
                <w:sz w:val="24"/>
                <w:szCs w:val="24"/>
                <w:lang w:val="zh-CN"/>
              </w:rPr>
              <w:t>年</w:t>
            </w:r>
            <w:r>
              <w:rPr>
                <w:rFonts w:hint="eastAsia" w:ascii="宋体" w:hAnsi="宋体"/>
                <w:color w:val="auto"/>
                <w:sz w:val="24"/>
                <w:szCs w:val="24"/>
                <w:lang w:val="en-US" w:eastAsia="zh-CN"/>
              </w:rPr>
              <w:t>03</w:t>
            </w:r>
            <w:r>
              <w:rPr>
                <w:rFonts w:hint="eastAsia" w:ascii="宋体" w:hAnsi="宋体"/>
                <w:color w:val="auto"/>
                <w:sz w:val="24"/>
                <w:szCs w:val="24"/>
                <w:lang w:val="zh-CN"/>
              </w:rPr>
              <w:t>月</w:t>
            </w:r>
            <w:r>
              <w:rPr>
                <w:rFonts w:hint="eastAsia" w:ascii="宋体" w:hAnsi="宋体"/>
                <w:color w:val="auto"/>
                <w:sz w:val="24"/>
                <w:szCs w:val="24"/>
                <w:lang w:val="en-US" w:eastAsia="zh-CN"/>
              </w:rPr>
              <w:t>28</w:t>
            </w:r>
            <w:r>
              <w:rPr>
                <w:rFonts w:hint="eastAsia" w:ascii="宋体" w:hAnsi="宋体"/>
                <w:color w:val="auto"/>
                <w:sz w:val="24"/>
                <w:szCs w:val="24"/>
                <w:lang w:val="zh-CN"/>
              </w:rPr>
              <w:t>日</w:t>
            </w:r>
          </w:p>
        </w:tc>
      </w:tr>
      <w:tr w14:paraId="7F3AB4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1102" w:hRule="atLeast"/>
          <w:jc w:val="center"/>
        </w:trPr>
        <w:tc>
          <w:tcPr>
            <w:tcW w:w="2652" w:type="dxa"/>
            <w:vAlign w:val="center"/>
          </w:tcPr>
          <w:p w14:paraId="4EC27151">
            <w:pPr>
              <w:spacing w:line="360" w:lineRule="auto"/>
              <w:ind w:firstLine="0" w:firstLineChars="0"/>
              <w:jc w:val="left"/>
              <w:rPr>
                <w:rFonts w:ascii="宋体" w:hAnsi="宋体"/>
                <w:sz w:val="24"/>
                <w:szCs w:val="24"/>
              </w:rPr>
            </w:pPr>
            <w:r>
              <w:rPr>
                <w:rFonts w:hint="eastAsia" w:ascii="宋体" w:hAnsi="宋体"/>
                <w:sz w:val="24"/>
                <w:szCs w:val="24"/>
              </w:rPr>
              <w:t>磋商文件发售起止时间</w:t>
            </w:r>
          </w:p>
        </w:tc>
        <w:tc>
          <w:tcPr>
            <w:tcW w:w="6935" w:type="dxa"/>
            <w:vAlign w:val="center"/>
          </w:tcPr>
          <w:p w14:paraId="64474A73">
            <w:pPr>
              <w:spacing w:line="360" w:lineRule="auto"/>
              <w:ind w:firstLine="0" w:firstLineChars="0"/>
              <w:jc w:val="left"/>
              <w:rPr>
                <w:rFonts w:ascii="宋体" w:hAnsi="宋体"/>
                <w:color w:val="auto"/>
                <w:sz w:val="24"/>
                <w:szCs w:val="24"/>
              </w:rPr>
            </w:pPr>
            <w:r>
              <w:rPr>
                <w:rFonts w:hint="eastAsia" w:ascii="宋体" w:hAnsi="宋体"/>
                <w:color w:val="auto"/>
                <w:sz w:val="24"/>
                <w:szCs w:val="24"/>
              </w:rPr>
              <w:t>202</w:t>
            </w:r>
            <w:r>
              <w:rPr>
                <w:rFonts w:hint="eastAsia" w:ascii="宋体" w:hAnsi="宋体"/>
                <w:color w:val="auto"/>
                <w:sz w:val="24"/>
                <w:szCs w:val="24"/>
                <w:lang w:val="en-US" w:eastAsia="zh-CN"/>
              </w:rPr>
              <w:t>5</w:t>
            </w:r>
            <w:r>
              <w:rPr>
                <w:rFonts w:hint="eastAsia" w:ascii="宋体" w:hAnsi="宋体"/>
                <w:color w:val="auto"/>
                <w:sz w:val="24"/>
                <w:szCs w:val="24"/>
                <w:lang w:val="zh-CN"/>
              </w:rPr>
              <w:t>年</w:t>
            </w:r>
            <w:r>
              <w:rPr>
                <w:rFonts w:hint="eastAsia" w:ascii="宋体" w:hAnsi="宋体"/>
                <w:color w:val="auto"/>
                <w:sz w:val="24"/>
                <w:szCs w:val="24"/>
                <w:lang w:val="en-US" w:eastAsia="zh-CN"/>
              </w:rPr>
              <w:t>03</w:t>
            </w:r>
            <w:r>
              <w:rPr>
                <w:rFonts w:hint="eastAsia" w:ascii="宋体" w:hAnsi="宋体"/>
                <w:color w:val="auto"/>
                <w:sz w:val="24"/>
                <w:szCs w:val="24"/>
                <w:lang w:val="zh-CN"/>
              </w:rPr>
              <w:t>月</w:t>
            </w:r>
            <w:r>
              <w:rPr>
                <w:rFonts w:hint="eastAsia" w:ascii="宋体" w:hAnsi="宋体"/>
                <w:color w:val="auto"/>
                <w:sz w:val="24"/>
                <w:szCs w:val="24"/>
                <w:lang w:val="en-US" w:eastAsia="zh-CN"/>
              </w:rPr>
              <w:t>31</w:t>
            </w:r>
            <w:r>
              <w:rPr>
                <w:rFonts w:hint="eastAsia" w:ascii="宋体" w:hAnsi="宋体"/>
                <w:color w:val="auto"/>
                <w:sz w:val="24"/>
                <w:szCs w:val="24"/>
                <w:lang w:val="zh-CN"/>
              </w:rPr>
              <w:t>日至</w:t>
            </w:r>
            <w:r>
              <w:rPr>
                <w:rFonts w:hint="eastAsia" w:ascii="宋体" w:hAnsi="宋体"/>
                <w:color w:val="auto"/>
                <w:sz w:val="24"/>
                <w:szCs w:val="24"/>
              </w:rPr>
              <w:t>202</w:t>
            </w:r>
            <w:r>
              <w:rPr>
                <w:rFonts w:hint="eastAsia" w:ascii="宋体" w:hAnsi="宋体"/>
                <w:color w:val="auto"/>
                <w:sz w:val="24"/>
                <w:szCs w:val="24"/>
                <w:lang w:val="en-US" w:eastAsia="zh-CN"/>
              </w:rPr>
              <w:t>5</w:t>
            </w:r>
            <w:r>
              <w:rPr>
                <w:rFonts w:hint="eastAsia" w:ascii="宋体" w:hAnsi="宋体"/>
                <w:color w:val="auto"/>
                <w:sz w:val="24"/>
                <w:szCs w:val="24"/>
                <w:lang w:val="zh-CN"/>
              </w:rPr>
              <w:t>年</w:t>
            </w:r>
            <w:r>
              <w:rPr>
                <w:rFonts w:hint="eastAsia" w:ascii="宋体" w:hAnsi="宋体"/>
                <w:color w:val="auto"/>
                <w:sz w:val="24"/>
                <w:szCs w:val="24"/>
                <w:lang w:val="en-US" w:eastAsia="zh-CN"/>
              </w:rPr>
              <w:t>04</w:t>
            </w:r>
            <w:r>
              <w:rPr>
                <w:rFonts w:hint="eastAsia" w:ascii="宋体" w:hAnsi="宋体"/>
                <w:color w:val="auto"/>
                <w:sz w:val="24"/>
                <w:szCs w:val="24"/>
                <w:lang w:val="zh-CN"/>
              </w:rPr>
              <w:t>月</w:t>
            </w:r>
            <w:r>
              <w:rPr>
                <w:rFonts w:hint="eastAsia" w:ascii="宋体" w:hAnsi="宋体"/>
                <w:color w:val="auto"/>
                <w:sz w:val="24"/>
                <w:szCs w:val="24"/>
                <w:lang w:val="en-US" w:eastAsia="zh-CN"/>
              </w:rPr>
              <w:t>08</w:t>
            </w:r>
            <w:r>
              <w:rPr>
                <w:rFonts w:hint="eastAsia" w:ascii="宋体" w:hAnsi="宋体"/>
                <w:color w:val="auto"/>
                <w:sz w:val="24"/>
                <w:szCs w:val="24"/>
                <w:lang w:val="zh-CN"/>
              </w:rPr>
              <w:t>日，每天上午00:00-12:00,下午12:00-23:59（节假日除外）</w:t>
            </w:r>
          </w:p>
        </w:tc>
      </w:tr>
      <w:tr w14:paraId="6E997A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56" w:hRule="atLeast"/>
          <w:jc w:val="center"/>
        </w:trPr>
        <w:tc>
          <w:tcPr>
            <w:tcW w:w="2652" w:type="dxa"/>
            <w:vAlign w:val="center"/>
          </w:tcPr>
          <w:p w14:paraId="66F3EE13">
            <w:pPr>
              <w:spacing w:line="360" w:lineRule="auto"/>
              <w:ind w:firstLine="0" w:firstLineChars="0"/>
              <w:jc w:val="left"/>
              <w:rPr>
                <w:rFonts w:ascii="宋体" w:hAnsi="宋体"/>
                <w:sz w:val="24"/>
                <w:szCs w:val="24"/>
              </w:rPr>
            </w:pPr>
            <w:r>
              <w:rPr>
                <w:rFonts w:hint="eastAsia" w:ascii="宋体" w:hAnsi="宋体"/>
                <w:sz w:val="24"/>
                <w:szCs w:val="24"/>
              </w:rPr>
              <w:t>磋商文件发售方式</w:t>
            </w:r>
          </w:p>
        </w:tc>
        <w:tc>
          <w:tcPr>
            <w:tcW w:w="6935" w:type="dxa"/>
            <w:vAlign w:val="center"/>
          </w:tcPr>
          <w:p w14:paraId="107E7252">
            <w:pPr>
              <w:spacing w:line="360" w:lineRule="auto"/>
              <w:ind w:firstLine="0" w:firstLineChars="0"/>
              <w:jc w:val="left"/>
              <w:rPr>
                <w:rFonts w:ascii="宋体" w:hAnsi="宋体"/>
                <w:sz w:val="24"/>
                <w:szCs w:val="24"/>
                <w:lang w:val="zh-CN"/>
              </w:rPr>
            </w:pPr>
            <w:r>
              <w:rPr>
                <w:rFonts w:hint="eastAsia" w:ascii="宋体" w:hAnsi="宋体"/>
                <w:sz w:val="24"/>
                <w:szCs w:val="24"/>
                <w:lang w:val="zh-CN"/>
              </w:rPr>
              <w:t>线上</w:t>
            </w:r>
          </w:p>
        </w:tc>
      </w:tr>
      <w:tr w14:paraId="134E4C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1423" w:hRule="atLeast"/>
          <w:jc w:val="center"/>
        </w:trPr>
        <w:tc>
          <w:tcPr>
            <w:tcW w:w="2652" w:type="dxa"/>
            <w:vAlign w:val="center"/>
          </w:tcPr>
          <w:p w14:paraId="7D2AED74">
            <w:pPr>
              <w:spacing w:line="360" w:lineRule="auto"/>
              <w:ind w:firstLine="0" w:firstLineChars="0"/>
              <w:jc w:val="left"/>
              <w:rPr>
                <w:rFonts w:ascii="宋体" w:hAnsi="宋体"/>
                <w:color w:val="auto"/>
                <w:sz w:val="24"/>
                <w:szCs w:val="24"/>
                <w:lang w:val="zh-CN"/>
              </w:rPr>
            </w:pPr>
            <w:r>
              <w:rPr>
                <w:rFonts w:hint="eastAsia" w:ascii="宋体" w:hAnsi="宋体"/>
                <w:color w:val="auto"/>
                <w:sz w:val="24"/>
                <w:szCs w:val="24"/>
                <w:lang w:val="zh-CN"/>
              </w:rPr>
              <w:t>磋商文件发售地点</w:t>
            </w:r>
          </w:p>
        </w:tc>
        <w:tc>
          <w:tcPr>
            <w:tcW w:w="6935" w:type="dxa"/>
            <w:vAlign w:val="center"/>
          </w:tcPr>
          <w:p w14:paraId="00A9417D">
            <w:pPr>
              <w:pStyle w:val="16"/>
              <w:spacing w:line="360" w:lineRule="auto"/>
              <w:ind w:firstLine="0" w:firstLineChars="0"/>
              <w:rPr>
                <w:rFonts w:ascii="宋体" w:hAnsi="宋体"/>
                <w:color w:val="auto"/>
                <w:sz w:val="24"/>
                <w:szCs w:val="24"/>
                <w:lang w:val="zh-CN"/>
              </w:rPr>
            </w:pPr>
            <w:r>
              <w:rPr>
                <w:rFonts w:hint="eastAsia" w:ascii="宋体" w:hAnsi="宋体"/>
                <w:color w:val="auto"/>
                <w:sz w:val="24"/>
                <w:szCs w:val="24"/>
                <w:lang w:val="zh-CN"/>
              </w:rPr>
              <w:t>线上获取：通过政采云平台（www.zcygov.cn）获取，登录政采云平台https://www.zcygov.cn/在线申请获取采购文件（进入“项目采购”应用，在获取采购文件菜单中选择项目，申请获取采购文件）。</w:t>
            </w:r>
          </w:p>
        </w:tc>
      </w:tr>
      <w:tr w14:paraId="53AB42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56" w:hRule="atLeast"/>
          <w:jc w:val="center"/>
        </w:trPr>
        <w:tc>
          <w:tcPr>
            <w:tcW w:w="2652" w:type="dxa"/>
            <w:vAlign w:val="center"/>
          </w:tcPr>
          <w:p w14:paraId="4B7F6CEB">
            <w:pPr>
              <w:spacing w:line="360" w:lineRule="auto"/>
              <w:ind w:firstLine="0" w:firstLineChars="0"/>
              <w:rPr>
                <w:rFonts w:ascii="宋体" w:hAnsi="宋体"/>
                <w:color w:val="auto"/>
                <w:sz w:val="24"/>
                <w:szCs w:val="24"/>
              </w:rPr>
            </w:pPr>
            <w:r>
              <w:rPr>
                <w:rFonts w:hint="eastAsia" w:ascii="宋体" w:hAnsi="宋体"/>
                <w:color w:val="auto"/>
                <w:sz w:val="24"/>
                <w:szCs w:val="24"/>
              </w:rPr>
              <w:t>提交响应文件截止时间</w:t>
            </w:r>
          </w:p>
        </w:tc>
        <w:tc>
          <w:tcPr>
            <w:tcW w:w="6935" w:type="dxa"/>
            <w:vAlign w:val="center"/>
          </w:tcPr>
          <w:p w14:paraId="6B2CC73F">
            <w:pPr>
              <w:spacing w:line="360" w:lineRule="auto"/>
              <w:ind w:firstLine="0" w:firstLineChars="0"/>
              <w:jc w:val="left"/>
              <w:rPr>
                <w:rFonts w:ascii="宋体" w:hAnsi="宋体"/>
                <w:color w:val="auto"/>
                <w:sz w:val="24"/>
                <w:szCs w:val="24"/>
              </w:rPr>
            </w:pPr>
            <w:r>
              <w:rPr>
                <w:rFonts w:hint="eastAsia" w:ascii="宋体" w:hAnsi="宋体"/>
                <w:color w:val="auto"/>
                <w:sz w:val="24"/>
                <w:szCs w:val="24"/>
              </w:rPr>
              <w:t>202</w:t>
            </w:r>
            <w:r>
              <w:rPr>
                <w:rFonts w:hint="eastAsia" w:ascii="宋体" w:hAnsi="宋体"/>
                <w:color w:val="auto"/>
                <w:sz w:val="24"/>
                <w:szCs w:val="24"/>
                <w:lang w:val="en-US" w:eastAsia="zh-CN"/>
              </w:rPr>
              <w:t>5</w:t>
            </w:r>
            <w:r>
              <w:rPr>
                <w:rFonts w:hint="eastAsia" w:ascii="宋体" w:hAnsi="宋体"/>
                <w:color w:val="auto"/>
                <w:sz w:val="24"/>
                <w:szCs w:val="24"/>
                <w:lang w:val="zh-CN"/>
              </w:rPr>
              <w:t>年</w:t>
            </w:r>
            <w:r>
              <w:rPr>
                <w:rFonts w:hint="eastAsia" w:ascii="宋体" w:hAnsi="宋体"/>
                <w:color w:val="auto"/>
                <w:sz w:val="24"/>
                <w:szCs w:val="24"/>
                <w:lang w:val="en-US" w:eastAsia="zh-CN"/>
              </w:rPr>
              <w:t>04</w:t>
            </w:r>
            <w:r>
              <w:rPr>
                <w:rFonts w:hint="eastAsia" w:ascii="宋体" w:hAnsi="宋体"/>
                <w:color w:val="auto"/>
                <w:sz w:val="24"/>
                <w:szCs w:val="24"/>
                <w:lang w:val="zh-CN"/>
              </w:rPr>
              <w:t>月</w:t>
            </w:r>
            <w:r>
              <w:rPr>
                <w:rFonts w:hint="eastAsia" w:ascii="宋体" w:hAnsi="宋体"/>
                <w:color w:val="auto"/>
                <w:sz w:val="24"/>
                <w:szCs w:val="24"/>
                <w:lang w:val="en-US" w:eastAsia="zh-CN"/>
              </w:rPr>
              <w:t>11</w:t>
            </w:r>
            <w:r>
              <w:rPr>
                <w:rFonts w:hint="eastAsia" w:ascii="宋体" w:hAnsi="宋体"/>
                <w:color w:val="auto"/>
                <w:sz w:val="24"/>
                <w:szCs w:val="24"/>
                <w:lang w:val="zh-CN"/>
              </w:rPr>
              <w:t>日</w:t>
            </w:r>
            <w:r>
              <w:rPr>
                <w:rFonts w:hint="eastAsia" w:ascii="宋体" w:hAnsi="宋体"/>
                <w:color w:val="auto"/>
                <w:sz w:val="24"/>
                <w:szCs w:val="24"/>
                <w:lang w:val="en-US" w:eastAsia="zh-CN"/>
              </w:rPr>
              <w:t>10</w:t>
            </w:r>
            <w:r>
              <w:rPr>
                <w:rFonts w:hint="eastAsia" w:ascii="宋体" w:hAnsi="宋体"/>
                <w:color w:val="auto"/>
                <w:sz w:val="24"/>
                <w:szCs w:val="24"/>
              </w:rPr>
              <w:t>时</w:t>
            </w:r>
            <w:r>
              <w:rPr>
                <w:rFonts w:hint="eastAsia" w:ascii="宋体" w:hAnsi="宋体"/>
                <w:color w:val="auto"/>
                <w:sz w:val="24"/>
                <w:szCs w:val="24"/>
                <w:lang w:val="en-US" w:eastAsia="zh-CN"/>
              </w:rPr>
              <w:t>3</w:t>
            </w:r>
            <w:r>
              <w:rPr>
                <w:rFonts w:hint="eastAsia" w:ascii="宋体" w:hAnsi="宋体"/>
                <w:color w:val="auto"/>
                <w:sz w:val="24"/>
                <w:szCs w:val="24"/>
                <w:lang w:val="zh-CN"/>
              </w:rPr>
              <w:t>0分（北京时间）</w:t>
            </w:r>
          </w:p>
        </w:tc>
      </w:tr>
      <w:tr w14:paraId="79C5B1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56" w:hRule="atLeast"/>
          <w:jc w:val="center"/>
        </w:trPr>
        <w:tc>
          <w:tcPr>
            <w:tcW w:w="2652" w:type="dxa"/>
            <w:vAlign w:val="center"/>
          </w:tcPr>
          <w:p w14:paraId="3E285076">
            <w:pPr>
              <w:spacing w:line="360" w:lineRule="auto"/>
              <w:ind w:firstLine="0" w:firstLineChars="0"/>
              <w:jc w:val="left"/>
              <w:rPr>
                <w:rFonts w:ascii="宋体" w:hAnsi="宋体"/>
                <w:color w:val="auto"/>
                <w:sz w:val="24"/>
                <w:szCs w:val="24"/>
              </w:rPr>
            </w:pPr>
            <w:r>
              <w:rPr>
                <w:rFonts w:hint="eastAsia" w:ascii="宋体" w:hAnsi="宋体"/>
                <w:color w:val="auto"/>
                <w:sz w:val="24"/>
                <w:szCs w:val="24"/>
              </w:rPr>
              <w:t>磋商时间</w:t>
            </w:r>
          </w:p>
        </w:tc>
        <w:tc>
          <w:tcPr>
            <w:tcW w:w="6935" w:type="dxa"/>
            <w:vAlign w:val="center"/>
          </w:tcPr>
          <w:p w14:paraId="4B1D5E07">
            <w:pPr>
              <w:spacing w:line="360" w:lineRule="auto"/>
              <w:ind w:firstLine="0" w:firstLineChars="0"/>
              <w:jc w:val="left"/>
              <w:rPr>
                <w:rFonts w:ascii="宋体" w:hAnsi="宋体"/>
                <w:color w:val="auto"/>
                <w:sz w:val="24"/>
                <w:szCs w:val="24"/>
              </w:rPr>
            </w:pPr>
            <w:r>
              <w:rPr>
                <w:rFonts w:hint="eastAsia" w:ascii="宋体" w:hAnsi="宋体"/>
                <w:color w:val="auto"/>
                <w:sz w:val="24"/>
                <w:szCs w:val="24"/>
              </w:rPr>
              <w:t>202</w:t>
            </w:r>
            <w:r>
              <w:rPr>
                <w:rFonts w:hint="eastAsia" w:ascii="宋体" w:hAnsi="宋体"/>
                <w:color w:val="auto"/>
                <w:sz w:val="24"/>
                <w:szCs w:val="24"/>
                <w:lang w:val="en-US" w:eastAsia="zh-CN"/>
              </w:rPr>
              <w:t>5</w:t>
            </w:r>
            <w:r>
              <w:rPr>
                <w:rFonts w:hint="eastAsia" w:ascii="宋体" w:hAnsi="宋体"/>
                <w:color w:val="auto"/>
                <w:sz w:val="24"/>
                <w:szCs w:val="24"/>
                <w:lang w:val="zh-CN"/>
              </w:rPr>
              <w:t>年</w:t>
            </w:r>
            <w:r>
              <w:rPr>
                <w:rFonts w:hint="eastAsia" w:ascii="宋体" w:hAnsi="宋体"/>
                <w:color w:val="auto"/>
                <w:sz w:val="24"/>
                <w:szCs w:val="24"/>
                <w:lang w:val="en-US" w:eastAsia="zh-CN"/>
              </w:rPr>
              <w:t>04</w:t>
            </w:r>
            <w:r>
              <w:rPr>
                <w:rFonts w:hint="eastAsia" w:ascii="宋体" w:hAnsi="宋体"/>
                <w:color w:val="auto"/>
                <w:sz w:val="24"/>
                <w:szCs w:val="24"/>
                <w:lang w:val="zh-CN"/>
              </w:rPr>
              <w:t>月</w:t>
            </w:r>
            <w:r>
              <w:rPr>
                <w:rFonts w:hint="eastAsia" w:ascii="宋体" w:hAnsi="宋体"/>
                <w:color w:val="auto"/>
                <w:sz w:val="24"/>
                <w:szCs w:val="24"/>
                <w:lang w:val="en-US" w:eastAsia="zh-CN"/>
              </w:rPr>
              <w:t>11</w:t>
            </w:r>
            <w:r>
              <w:rPr>
                <w:rFonts w:hint="eastAsia" w:ascii="宋体" w:hAnsi="宋体"/>
                <w:color w:val="auto"/>
                <w:sz w:val="24"/>
                <w:szCs w:val="24"/>
                <w:lang w:val="zh-CN"/>
              </w:rPr>
              <w:t>日</w:t>
            </w:r>
            <w:r>
              <w:rPr>
                <w:rFonts w:hint="eastAsia" w:ascii="宋体" w:hAnsi="宋体"/>
                <w:color w:val="auto"/>
                <w:sz w:val="24"/>
                <w:szCs w:val="24"/>
                <w:lang w:val="en-US" w:eastAsia="zh-CN"/>
              </w:rPr>
              <w:t>10</w:t>
            </w:r>
            <w:r>
              <w:rPr>
                <w:rFonts w:hint="eastAsia" w:ascii="宋体" w:hAnsi="宋体"/>
                <w:color w:val="auto"/>
                <w:sz w:val="24"/>
                <w:szCs w:val="24"/>
              </w:rPr>
              <w:t>时</w:t>
            </w:r>
            <w:r>
              <w:rPr>
                <w:rFonts w:hint="eastAsia" w:ascii="宋体" w:hAnsi="宋体"/>
                <w:color w:val="auto"/>
                <w:sz w:val="24"/>
                <w:szCs w:val="24"/>
                <w:lang w:val="en-US" w:eastAsia="zh-CN"/>
              </w:rPr>
              <w:t>3</w:t>
            </w:r>
            <w:r>
              <w:rPr>
                <w:rFonts w:hint="eastAsia" w:ascii="宋体" w:hAnsi="宋体"/>
                <w:color w:val="auto"/>
                <w:sz w:val="24"/>
                <w:szCs w:val="24"/>
              </w:rPr>
              <w:t>0</w:t>
            </w:r>
            <w:r>
              <w:rPr>
                <w:rFonts w:hint="eastAsia" w:ascii="宋体" w:hAnsi="宋体"/>
                <w:color w:val="auto"/>
                <w:sz w:val="24"/>
                <w:szCs w:val="24"/>
                <w:lang w:val="zh-CN"/>
              </w:rPr>
              <w:t>分（北京时间）</w:t>
            </w:r>
          </w:p>
        </w:tc>
      </w:tr>
      <w:tr w14:paraId="3BB0E3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80" w:hRule="atLeast"/>
          <w:jc w:val="center"/>
        </w:trPr>
        <w:tc>
          <w:tcPr>
            <w:tcW w:w="2652" w:type="dxa"/>
            <w:vAlign w:val="center"/>
          </w:tcPr>
          <w:p w14:paraId="3D5FA364">
            <w:pPr>
              <w:spacing w:line="360" w:lineRule="auto"/>
              <w:ind w:firstLine="0" w:firstLineChars="0"/>
              <w:jc w:val="left"/>
              <w:rPr>
                <w:rFonts w:ascii="宋体" w:hAnsi="宋体"/>
                <w:sz w:val="24"/>
                <w:szCs w:val="24"/>
              </w:rPr>
            </w:pPr>
            <w:r>
              <w:rPr>
                <w:rFonts w:hint="eastAsia" w:ascii="宋体" w:hAnsi="宋体"/>
                <w:sz w:val="24"/>
                <w:szCs w:val="24"/>
              </w:rPr>
              <w:t>磋商地点</w:t>
            </w:r>
          </w:p>
        </w:tc>
        <w:tc>
          <w:tcPr>
            <w:tcW w:w="6935" w:type="dxa"/>
            <w:vAlign w:val="center"/>
          </w:tcPr>
          <w:p w14:paraId="7E0CFA8E">
            <w:pPr>
              <w:autoSpaceDE w:val="0"/>
              <w:autoSpaceDN w:val="0"/>
              <w:spacing w:line="360" w:lineRule="auto"/>
              <w:ind w:firstLine="0" w:firstLineChars="0"/>
              <w:jc w:val="left"/>
              <w:rPr>
                <w:rFonts w:ascii="宋体" w:hAnsi="宋体"/>
                <w:sz w:val="24"/>
                <w:szCs w:val="24"/>
              </w:rPr>
            </w:pPr>
            <w:r>
              <w:rPr>
                <w:rFonts w:hint="eastAsia" w:ascii="宋体" w:hAnsi="宋体"/>
                <w:sz w:val="24"/>
                <w:szCs w:val="24"/>
              </w:rPr>
              <w:t xml:space="preserve">线上：政采云投标客户端 </w:t>
            </w:r>
          </w:p>
          <w:p w14:paraId="58216B67">
            <w:pPr>
              <w:autoSpaceDE w:val="0"/>
              <w:autoSpaceDN w:val="0"/>
              <w:spacing w:line="360" w:lineRule="auto"/>
              <w:ind w:firstLine="0" w:firstLineChars="0"/>
              <w:jc w:val="left"/>
              <w:rPr>
                <w:rFonts w:ascii="宋体" w:hAnsi="宋体"/>
                <w:sz w:val="24"/>
                <w:szCs w:val="24"/>
              </w:rPr>
            </w:pPr>
            <w:r>
              <w:rPr>
                <w:rFonts w:hint="eastAsia" w:ascii="宋体" w:hAnsi="宋体"/>
                <w:sz w:val="24"/>
                <w:szCs w:val="24"/>
              </w:rPr>
              <w:t>供应商应在投标截止时间前按招标文件要求使用政采云电子投标客户端制作上传电子投标文件，并在开标后30分钟内远程解密投标文件。</w:t>
            </w:r>
          </w:p>
        </w:tc>
      </w:tr>
      <w:tr w14:paraId="22098A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90" w:hRule="atLeast"/>
          <w:jc w:val="center"/>
        </w:trPr>
        <w:tc>
          <w:tcPr>
            <w:tcW w:w="2652" w:type="dxa"/>
            <w:vAlign w:val="center"/>
          </w:tcPr>
          <w:p w14:paraId="34BA722A">
            <w:pPr>
              <w:spacing w:line="360" w:lineRule="auto"/>
              <w:ind w:firstLine="0" w:firstLineChars="0"/>
              <w:rPr>
                <w:rFonts w:ascii="宋体" w:hAnsi="宋体"/>
                <w:color w:val="auto"/>
                <w:sz w:val="24"/>
                <w:szCs w:val="24"/>
              </w:rPr>
            </w:pPr>
            <w:r>
              <w:rPr>
                <w:rFonts w:hint="eastAsia" w:ascii="宋体" w:hAnsi="宋体"/>
                <w:color w:val="auto"/>
                <w:sz w:val="24"/>
                <w:szCs w:val="24"/>
              </w:rPr>
              <w:t>采购人及联系人电话</w:t>
            </w:r>
          </w:p>
        </w:tc>
        <w:tc>
          <w:tcPr>
            <w:tcW w:w="6935" w:type="dxa"/>
            <w:vAlign w:val="center"/>
          </w:tcPr>
          <w:p w14:paraId="1402625F">
            <w:pPr>
              <w:autoSpaceDE w:val="0"/>
              <w:autoSpaceDN w:val="0"/>
              <w:spacing w:line="360" w:lineRule="auto"/>
              <w:ind w:firstLine="0" w:firstLineChars="0"/>
              <w:rPr>
                <w:rFonts w:hint="eastAsia" w:ascii="宋体" w:hAnsi="宋体"/>
                <w:color w:val="auto"/>
                <w:sz w:val="24"/>
                <w:szCs w:val="24"/>
                <w:lang w:val="zh-CN"/>
              </w:rPr>
            </w:pPr>
            <w:r>
              <w:rPr>
                <w:rFonts w:hint="eastAsia" w:ascii="宋体" w:hAnsi="宋体"/>
                <w:color w:val="auto"/>
                <w:sz w:val="24"/>
                <w:szCs w:val="24"/>
                <w:lang w:val="zh-CN"/>
              </w:rPr>
              <w:t>采 购 人：青海省海北藏族自治州第二人民医院</w:t>
            </w:r>
          </w:p>
          <w:p w14:paraId="70FFC2EA">
            <w:pPr>
              <w:autoSpaceDE w:val="0"/>
              <w:autoSpaceDN w:val="0"/>
              <w:spacing w:line="360" w:lineRule="auto"/>
              <w:ind w:firstLine="0" w:firstLineChars="0"/>
              <w:rPr>
                <w:rFonts w:hint="eastAsia" w:ascii="宋体" w:hAnsi="宋体" w:eastAsia="宋体"/>
                <w:color w:val="auto"/>
                <w:sz w:val="24"/>
                <w:szCs w:val="24"/>
                <w:lang w:val="en-US" w:eastAsia="zh-CN"/>
              </w:rPr>
            </w:pPr>
            <w:r>
              <w:rPr>
                <w:rFonts w:hint="eastAsia" w:ascii="宋体" w:hAnsi="宋体"/>
                <w:color w:val="auto"/>
                <w:sz w:val="24"/>
                <w:szCs w:val="24"/>
                <w:lang w:val="zh-CN"/>
              </w:rPr>
              <w:t>联 系 人：</w:t>
            </w:r>
            <w:r>
              <w:rPr>
                <w:rFonts w:hint="eastAsia" w:ascii="宋体" w:hAnsi="宋体"/>
                <w:color w:val="auto"/>
                <w:sz w:val="24"/>
                <w:szCs w:val="24"/>
                <w:lang w:val="en-US" w:eastAsia="zh-CN"/>
              </w:rPr>
              <w:t>丁先生</w:t>
            </w:r>
          </w:p>
          <w:p w14:paraId="0D6DB1D3">
            <w:pPr>
              <w:autoSpaceDE w:val="0"/>
              <w:autoSpaceDN w:val="0"/>
              <w:spacing w:line="360" w:lineRule="auto"/>
              <w:ind w:firstLine="0" w:firstLineChars="0"/>
              <w:rPr>
                <w:rFonts w:hint="eastAsia" w:ascii="宋体" w:hAnsi="宋体"/>
                <w:color w:val="auto"/>
                <w:sz w:val="24"/>
                <w:szCs w:val="24"/>
              </w:rPr>
            </w:pPr>
            <w:r>
              <w:rPr>
                <w:rFonts w:hint="eastAsia" w:ascii="宋体" w:hAnsi="宋体"/>
                <w:color w:val="auto"/>
                <w:sz w:val="24"/>
                <w:szCs w:val="24"/>
                <w:lang w:val="zh-CN"/>
              </w:rPr>
              <w:t>联系电话：</w:t>
            </w:r>
            <w:r>
              <w:rPr>
                <w:rFonts w:hint="eastAsia" w:ascii="宋体" w:hAnsi="宋体"/>
                <w:color w:val="auto"/>
                <w:sz w:val="24"/>
                <w:szCs w:val="24"/>
              </w:rPr>
              <w:t>0970-8612645</w:t>
            </w:r>
          </w:p>
          <w:p w14:paraId="07688D7C">
            <w:pPr>
              <w:autoSpaceDE w:val="0"/>
              <w:autoSpaceDN w:val="0"/>
              <w:spacing w:line="360" w:lineRule="auto"/>
              <w:ind w:firstLine="0" w:firstLineChars="0"/>
              <w:rPr>
                <w:rFonts w:ascii="宋体" w:hAnsi="宋体"/>
                <w:color w:val="auto"/>
                <w:sz w:val="24"/>
                <w:szCs w:val="24"/>
                <w:lang w:val="zh-CN"/>
              </w:rPr>
            </w:pPr>
            <w:r>
              <w:rPr>
                <w:rFonts w:hint="eastAsia" w:ascii="宋体" w:hAnsi="宋体"/>
                <w:color w:val="auto"/>
                <w:sz w:val="24"/>
                <w:szCs w:val="24"/>
                <w:lang w:val="zh-CN"/>
              </w:rPr>
              <w:t>联系地址：门源县浩门镇海北州第二人民医院南环路9号</w:t>
            </w:r>
          </w:p>
        </w:tc>
      </w:tr>
      <w:tr w14:paraId="3E4E59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025" w:hRule="atLeast"/>
          <w:jc w:val="center"/>
        </w:trPr>
        <w:tc>
          <w:tcPr>
            <w:tcW w:w="2652" w:type="dxa"/>
            <w:vAlign w:val="center"/>
          </w:tcPr>
          <w:p w14:paraId="64CCBC86">
            <w:pPr>
              <w:spacing w:line="360" w:lineRule="auto"/>
              <w:ind w:firstLine="0" w:firstLineChars="0"/>
              <w:rPr>
                <w:rFonts w:ascii="宋体" w:hAnsi="宋体"/>
                <w:sz w:val="24"/>
                <w:szCs w:val="24"/>
              </w:rPr>
            </w:pPr>
            <w:r>
              <w:rPr>
                <w:rFonts w:hint="eastAsia" w:ascii="宋体" w:hAnsi="宋体"/>
                <w:sz w:val="24"/>
                <w:szCs w:val="24"/>
              </w:rPr>
              <w:t>采购代理机构及联系人电话</w:t>
            </w:r>
          </w:p>
        </w:tc>
        <w:tc>
          <w:tcPr>
            <w:tcW w:w="6935" w:type="dxa"/>
            <w:vAlign w:val="center"/>
          </w:tcPr>
          <w:p w14:paraId="64DC252A">
            <w:pPr>
              <w:autoSpaceDE w:val="0"/>
              <w:autoSpaceDN w:val="0"/>
              <w:spacing w:line="360" w:lineRule="auto"/>
              <w:ind w:firstLine="0" w:firstLineChars="0"/>
              <w:jc w:val="left"/>
              <w:rPr>
                <w:rFonts w:ascii="宋体" w:hAnsi="宋体"/>
                <w:color w:val="000000"/>
                <w:sz w:val="24"/>
                <w:szCs w:val="24"/>
                <w:lang w:val="zh-CN"/>
              </w:rPr>
            </w:pPr>
            <w:r>
              <w:rPr>
                <w:rFonts w:hint="eastAsia" w:ascii="宋体" w:hAnsi="宋体"/>
                <w:color w:val="000000"/>
                <w:sz w:val="24"/>
                <w:szCs w:val="24"/>
                <w:lang w:val="zh-CN"/>
              </w:rPr>
              <w:t>采购代理机构：</w:t>
            </w:r>
            <w:r>
              <w:rPr>
                <w:rFonts w:hint="eastAsia" w:ascii="宋体" w:hAnsi="宋体"/>
                <w:color w:val="000000"/>
                <w:sz w:val="24"/>
                <w:szCs w:val="24"/>
              </w:rPr>
              <w:t xml:space="preserve">青海欣江工程项目管理有限公司  </w:t>
            </w:r>
          </w:p>
          <w:p w14:paraId="73EFB318">
            <w:pPr>
              <w:spacing w:line="360" w:lineRule="auto"/>
              <w:ind w:firstLine="0" w:firstLineChars="0"/>
              <w:jc w:val="left"/>
              <w:rPr>
                <w:rFonts w:ascii="宋体" w:hAnsi="宋体"/>
                <w:color w:val="000000"/>
                <w:sz w:val="24"/>
                <w:szCs w:val="24"/>
                <w:lang w:val="zh-CN"/>
              </w:rPr>
            </w:pPr>
            <w:r>
              <w:rPr>
                <w:rFonts w:hint="eastAsia" w:ascii="宋体" w:hAnsi="宋体"/>
                <w:color w:val="000000"/>
                <w:sz w:val="24"/>
                <w:szCs w:val="24"/>
                <w:lang w:val="zh-CN"/>
              </w:rPr>
              <w:t>项目联系人：</w:t>
            </w:r>
            <w:r>
              <w:rPr>
                <w:rFonts w:hint="eastAsia" w:ascii="宋体" w:hAnsi="宋体"/>
                <w:color w:val="000000"/>
                <w:sz w:val="24"/>
                <w:szCs w:val="24"/>
              </w:rPr>
              <w:t>巫先生</w:t>
            </w:r>
          </w:p>
          <w:p w14:paraId="647F9022">
            <w:pPr>
              <w:spacing w:line="360" w:lineRule="auto"/>
              <w:ind w:firstLine="0" w:firstLineChars="0"/>
              <w:jc w:val="left"/>
              <w:rPr>
                <w:rFonts w:ascii="宋体" w:hAnsi="宋体"/>
                <w:color w:val="000000"/>
                <w:sz w:val="24"/>
                <w:szCs w:val="24"/>
                <w:lang w:val="zh-CN"/>
              </w:rPr>
            </w:pPr>
            <w:r>
              <w:rPr>
                <w:rFonts w:hint="eastAsia" w:ascii="宋体" w:hAnsi="宋体"/>
                <w:color w:val="000000"/>
                <w:sz w:val="24"/>
                <w:szCs w:val="24"/>
                <w:lang w:val="zh-CN"/>
              </w:rPr>
              <w:t>电　　话：0971-</w:t>
            </w:r>
            <w:r>
              <w:rPr>
                <w:rFonts w:hint="eastAsia" w:ascii="宋体" w:hAnsi="宋体"/>
                <w:color w:val="000000"/>
                <w:sz w:val="24"/>
                <w:szCs w:val="24"/>
              </w:rPr>
              <w:t>3856686</w:t>
            </w:r>
          </w:p>
          <w:p w14:paraId="2A01CCD6">
            <w:pPr>
              <w:spacing w:line="360" w:lineRule="auto"/>
              <w:ind w:firstLine="0" w:firstLineChars="0"/>
              <w:jc w:val="left"/>
              <w:rPr>
                <w:rFonts w:ascii="宋体" w:hAnsi="宋体"/>
                <w:color w:val="000000"/>
                <w:sz w:val="24"/>
                <w:szCs w:val="24"/>
                <w:lang w:val="zh-CN"/>
              </w:rPr>
            </w:pPr>
            <w:r>
              <w:rPr>
                <w:rFonts w:hint="eastAsia" w:ascii="宋体" w:hAnsi="宋体"/>
                <w:color w:val="000000"/>
                <w:sz w:val="24"/>
                <w:szCs w:val="24"/>
                <w:lang w:val="zh-CN"/>
              </w:rPr>
              <w:t>地　　址：青海省西宁市城西区</w:t>
            </w:r>
            <w:r>
              <w:rPr>
                <w:rFonts w:hint="eastAsia" w:ascii="宋体" w:hAnsi="宋体"/>
                <w:color w:val="000000"/>
                <w:sz w:val="24"/>
                <w:szCs w:val="24"/>
              </w:rPr>
              <w:t>富兴路2号3号楼2单元2012室</w:t>
            </w:r>
          </w:p>
        </w:tc>
      </w:tr>
      <w:tr w14:paraId="7D72C1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56" w:hRule="atLeast"/>
          <w:jc w:val="center"/>
        </w:trPr>
        <w:tc>
          <w:tcPr>
            <w:tcW w:w="2652" w:type="dxa"/>
            <w:vAlign w:val="center"/>
          </w:tcPr>
          <w:p w14:paraId="3B29800F">
            <w:pPr>
              <w:spacing w:line="360" w:lineRule="auto"/>
              <w:ind w:firstLine="0" w:firstLineChars="0"/>
              <w:jc w:val="left"/>
              <w:rPr>
                <w:rFonts w:ascii="宋体" w:hAnsi="宋体"/>
                <w:color w:val="000000"/>
                <w:sz w:val="24"/>
                <w:szCs w:val="24"/>
                <w:lang w:val="zh-CN"/>
              </w:rPr>
            </w:pPr>
            <w:r>
              <w:rPr>
                <w:rFonts w:hint="eastAsia" w:ascii="宋体" w:hAnsi="宋体"/>
                <w:color w:val="000000"/>
                <w:sz w:val="24"/>
                <w:szCs w:val="24"/>
                <w:lang w:val="zh-CN"/>
              </w:rPr>
              <w:t>代理机构开户行</w:t>
            </w:r>
          </w:p>
        </w:tc>
        <w:tc>
          <w:tcPr>
            <w:tcW w:w="6935" w:type="dxa"/>
            <w:vAlign w:val="center"/>
          </w:tcPr>
          <w:p w14:paraId="473EFE40">
            <w:pPr>
              <w:spacing w:line="360" w:lineRule="auto"/>
              <w:ind w:firstLine="0" w:firstLineChars="0"/>
              <w:jc w:val="left"/>
              <w:rPr>
                <w:rFonts w:ascii="宋体" w:hAnsi="宋体"/>
                <w:color w:val="000000"/>
                <w:sz w:val="24"/>
                <w:szCs w:val="24"/>
              </w:rPr>
            </w:pPr>
            <w:r>
              <w:rPr>
                <w:rFonts w:hint="eastAsia" w:ascii="宋体" w:hAnsi="宋体"/>
                <w:color w:val="000000"/>
                <w:sz w:val="24"/>
                <w:szCs w:val="24"/>
              </w:rPr>
              <w:t>中国工商银行股份有限公司西宁西川南路支行</w:t>
            </w:r>
          </w:p>
        </w:tc>
      </w:tr>
      <w:tr w14:paraId="2522EA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56" w:hRule="atLeast"/>
          <w:jc w:val="center"/>
        </w:trPr>
        <w:tc>
          <w:tcPr>
            <w:tcW w:w="2652" w:type="dxa"/>
            <w:vAlign w:val="center"/>
          </w:tcPr>
          <w:p w14:paraId="5E041A50">
            <w:pPr>
              <w:spacing w:line="360" w:lineRule="auto"/>
              <w:ind w:firstLine="0" w:firstLineChars="0"/>
              <w:jc w:val="left"/>
              <w:rPr>
                <w:rFonts w:ascii="宋体" w:hAnsi="宋体"/>
                <w:color w:val="000000"/>
                <w:sz w:val="24"/>
                <w:szCs w:val="24"/>
                <w:lang w:val="zh-CN"/>
              </w:rPr>
            </w:pPr>
            <w:r>
              <w:rPr>
                <w:rFonts w:hint="eastAsia" w:ascii="宋体" w:hAnsi="宋体"/>
                <w:color w:val="000000"/>
                <w:sz w:val="24"/>
                <w:szCs w:val="24"/>
                <w:lang w:val="zh-CN"/>
              </w:rPr>
              <w:t>收款人</w:t>
            </w:r>
          </w:p>
        </w:tc>
        <w:tc>
          <w:tcPr>
            <w:tcW w:w="6935" w:type="dxa"/>
            <w:vAlign w:val="center"/>
          </w:tcPr>
          <w:p w14:paraId="46688BD5">
            <w:pPr>
              <w:spacing w:line="360" w:lineRule="auto"/>
              <w:ind w:firstLine="0" w:firstLineChars="0"/>
              <w:jc w:val="left"/>
              <w:rPr>
                <w:rFonts w:ascii="宋体" w:hAnsi="宋体"/>
                <w:color w:val="000000"/>
                <w:sz w:val="24"/>
                <w:szCs w:val="24"/>
                <w:lang w:val="zh-CN"/>
              </w:rPr>
            </w:pPr>
            <w:r>
              <w:rPr>
                <w:rFonts w:hint="eastAsia" w:ascii="宋体" w:hAnsi="宋体"/>
                <w:color w:val="000000"/>
                <w:sz w:val="24"/>
                <w:szCs w:val="24"/>
                <w:lang w:val="zh-CN"/>
              </w:rPr>
              <w:t xml:space="preserve">青海欣江工程项目管理有限公司  </w:t>
            </w:r>
          </w:p>
        </w:tc>
      </w:tr>
      <w:tr w14:paraId="40C957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1163" w:hRule="atLeast"/>
          <w:jc w:val="center"/>
        </w:trPr>
        <w:tc>
          <w:tcPr>
            <w:tcW w:w="2652" w:type="dxa"/>
            <w:vAlign w:val="center"/>
          </w:tcPr>
          <w:p w14:paraId="181A1070">
            <w:pPr>
              <w:spacing w:line="360" w:lineRule="auto"/>
              <w:ind w:firstLine="0" w:firstLineChars="0"/>
              <w:jc w:val="left"/>
              <w:rPr>
                <w:rFonts w:ascii="宋体" w:hAnsi="宋体"/>
                <w:color w:val="000000"/>
                <w:sz w:val="24"/>
                <w:szCs w:val="24"/>
                <w:lang w:val="zh-CN"/>
              </w:rPr>
            </w:pPr>
            <w:r>
              <w:rPr>
                <w:rFonts w:hint="eastAsia" w:ascii="宋体" w:hAnsi="宋体"/>
                <w:color w:val="000000"/>
                <w:sz w:val="24"/>
                <w:szCs w:val="24"/>
                <w:lang w:val="zh-CN"/>
              </w:rPr>
              <w:t>银行账号</w:t>
            </w:r>
          </w:p>
        </w:tc>
        <w:tc>
          <w:tcPr>
            <w:tcW w:w="6935" w:type="dxa"/>
            <w:vAlign w:val="center"/>
          </w:tcPr>
          <w:p w14:paraId="501459CB">
            <w:pPr>
              <w:spacing w:line="360" w:lineRule="auto"/>
              <w:ind w:firstLine="0" w:firstLineChars="0"/>
              <w:jc w:val="left"/>
              <w:rPr>
                <w:rFonts w:ascii="宋体" w:hAnsi="宋体"/>
                <w:color w:val="000000"/>
                <w:sz w:val="24"/>
                <w:szCs w:val="24"/>
                <w:lang w:val="zh-CN"/>
              </w:rPr>
            </w:pPr>
            <w:r>
              <w:rPr>
                <w:rFonts w:hint="eastAsia" w:ascii="宋体" w:hAnsi="宋体"/>
                <w:color w:val="000000"/>
                <w:sz w:val="24"/>
                <w:szCs w:val="24"/>
                <w:lang w:val="zh-CN"/>
              </w:rPr>
              <w:t>开户行：</w:t>
            </w:r>
            <w:r>
              <w:rPr>
                <w:rFonts w:hint="eastAsia" w:ascii="宋体" w:hAnsi="宋体"/>
                <w:color w:val="000000"/>
                <w:sz w:val="24"/>
                <w:szCs w:val="24"/>
              </w:rPr>
              <w:t>中国工商银行股份有限公司西宁西川南路支行</w:t>
            </w:r>
          </w:p>
          <w:p w14:paraId="221C23FA">
            <w:pPr>
              <w:spacing w:line="360" w:lineRule="auto"/>
              <w:ind w:firstLine="0" w:firstLineChars="0"/>
              <w:jc w:val="left"/>
              <w:rPr>
                <w:rFonts w:ascii="宋体" w:hAnsi="宋体"/>
                <w:color w:val="000000"/>
                <w:sz w:val="24"/>
                <w:szCs w:val="24"/>
                <w:lang w:val="zh-CN"/>
              </w:rPr>
            </w:pPr>
            <w:r>
              <w:rPr>
                <w:rFonts w:hint="eastAsia" w:ascii="宋体" w:hAnsi="宋体"/>
                <w:color w:val="000000"/>
                <w:sz w:val="24"/>
                <w:szCs w:val="24"/>
                <w:lang w:val="zh-CN"/>
              </w:rPr>
              <w:t>账号：</w:t>
            </w:r>
            <w:r>
              <w:rPr>
                <w:rFonts w:hint="eastAsia" w:ascii="宋体" w:hAnsi="宋体"/>
                <w:color w:val="000000"/>
                <w:sz w:val="24"/>
                <w:szCs w:val="24"/>
              </w:rPr>
              <w:t>2806 0469 0910 0035 997</w:t>
            </w:r>
          </w:p>
        </w:tc>
      </w:tr>
      <w:tr w14:paraId="3F0F61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56" w:hRule="atLeast"/>
          <w:jc w:val="center"/>
        </w:trPr>
        <w:tc>
          <w:tcPr>
            <w:tcW w:w="2652" w:type="dxa"/>
            <w:vAlign w:val="center"/>
          </w:tcPr>
          <w:p w14:paraId="47F8CC24">
            <w:pPr>
              <w:spacing w:line="360" w:lineRule="auto"/>
              <w:ind w:firstLine="0" w:firstLineChars="0"/>
              <w:rPr>
                <w:rFonts w:ascii="宋体" w:hAnsi="宋体"/>
                <w:sz w:val="24"/>
                <w:szCs w:val="24"/>
              </w:rPr>
            </w:pPr>
            <w:r>
              <w:rPr>
                <w:rFonts w:hint="eastAsia" w:ascii="宋体" w:hAnsi="宋体"/>
                <w:sz w:val="24"/>
                <w:szCs w:val="24"/>
              </w:rPr>
              <w:t>其他事项</w:t>
            </w:r>
          </w:p>
        </w:tc>
        <w:tc>
          <w:tcPr>
            <w:tcW w:w="6935" w:type="dxa"/>
          </w:tcPr>
          <w:p w14:paraId="30AEAAAA">
            <w:pPr>
              <w:autoSpaceDE w:val="0"/>
              <w:autoSpaceDN w:val="0"/>
              <w:spacing w:line="360" w:lineRule="auto"/>
              <w:ind w:firstLine="0" w:firstLineChars="0"/>
              <w:jc w:val="left"/>
              <w:rPr>
                <w:rFonts w:ascii="宋体" w:hAnsi="宋体"/>
                <w:bCs/>
                <w:sz w:val="24"/>
                <w:szCs w:val="24"/>
                <w:lang w:val="zh-CN"/>
              </w:rPr>
            </w:pPr>
            <w:r>
              <w:rPr>
                <w:rFonts w:hint="eastAsia" w:ascii="宋体" w:hAnsi="宋体"/>
                <w:bCs/>
                <w:sz w:val="24"/>
                <w:szCs w:val="24"/>
                <w:lang w:val="zh-CN"/>
              </w:rPr>
              <w:t>1、公告内容以《青海政府采购网》发布的为准，同时在《青海省公共资源交易网》、《</w:t>
            </w:r>
            <w:r>
              <w:rPr>
                <w:rFonts w:hint="eastAsia" w:ascii="宋体" w:hAnsi="宋体"/>
                <w:bCs/>
                <w:sz w:val="24"/>
                <w:szCs w:val="24"/>
              </w:rPr>
              <w:t>青海项目信息网</w:t>
            </w:r>
            <w:r>
              <w:rPr>
                <w:rFonts w:hint="eastAsia" w:ascii="宋体" w:hAnsi="宋体"/>
                <w:bCs/>
                <w:sz w:val="24"/>
                <w:szCs w:val="24"/>
                <w:lang w:val="zh-CN"/>
              </w:rPr>
              <w:t>》公示；</w:t>
            </w:r>
          </w:p>
          <w:p w14:paraId="50F4A935">
            <w:pPr>
              <w:autoSpaceDE w:val="0"/>
              <w:autoSpaceDN w:val="0"/>
              <w:spacing w:line="360" w:lineRule="auto"/>
              <w:ind w:firstLine="0" w:firstLineChars="0"/>
              <w:jc w:val="left"/>
              <w:rPr>
                <w:rFonts w:ascii="宋体" w:hAnsi="宋体"/>
                <w:bCs/>
                <w:sz w:val="24"/>
                <w:szCs w:val="24"/>
                <w:lang w:val="zh-CN"/>
              </w:rPr>
            </w:pPr>
            <w:r>
              <w:rPr>
                <w:rFonts w:hint="eastAsia" w:ascii="宋体" w:hAnsi="宋体"/>
                <w:bCs/>
                <w:sz w:val="24"/>
                <w:szCs w:val="24"/>
                <w:lang w:val="zh-CN"/>
              </w:rPr>
              <w:t>2、本项目线上进行，供应商无需到现场开标；如非系统原因造成无法解密的或非系统原因加密文件上传不成功的或没办理CA锁而造成加密投标文件无法解密、加密投标文件无法上传的视为无效投标，线上电子加密投标文件必须在投标文件递交截止时间前上传至电子开评标系统；</w:t>
            </w:r>
          </w:p>
          <w:p w14:paraId="00BE928B">
            <w:pPr>
              <w:autoSpaceDE w:val="0"/>
              <w:autoSpaceDN w:val="0"/>
              <w:spacing w:line="360" w:lineRule="auto"/>
              <w:ind w:firstLine="0" w:firstLineChars="0"/>
              <w:jc w:val="left"/>
              <w:rPr>
                <w:rFonts w:ascii="宋体" w:hAnsi="宋体"/>
                <w:bCs/>
                <w:sz w:val="24"/>
                <w:szCs w:val="24"/>
                <w:lang w:val="zh-CN"/>
              </w:rPr>
            </w:pPr>
            <w:r>
              <w:rPr>
                <w:rFonts w:hint="eastAsia" w:ascii="宋体" w:hAnsi="宋体"/>
                <w:bCs/>
                <w:sz w:val="24"/>
                <w:szCs w:val="24"/>
                <w:lang w:val="zh-CN"/>
              </w:rPr>
              <w:t>3、线上电子化开评标系统操作及办理CA锁等相关事宜请咨询政采云：咨询电话：400-087-8198；</w:t>
            </w:r>
          </w:p>
          <w:p w14:paraId="15A4C966">
            <w:pPr>
              <w:autoSpaceDE w:val="0"/>
              <w:autoSpaceDN w:val="0"/>
              <w:spacing w:line="360" w:lineRule="auto"/>
              <w:ind w:firstLine="0" w:firstLineChars="0"/>
              <w:jc w:val="left"/>
              <w:rPr>
                <w:rFonts w:ascii="宋体" w:hAnsi="宋体"/>
                <w:bCs/>
                <w:sz w:val="24"/>
                <w:szCs w:val="24"/>
                <w:lang w:val="zh-CN"/>
              </w:rPr>
            </w:pPr>
            <w:r>
              <w:rPr>
                <w:rFonts w:hint="eastAsia" w:ascii="宋体" w:hAnsi="宋体"/>
                <w:bCs/>
                <w:sz w:val="24"/>
                <w:szCs w:val="24"/>
                <w:lang w:val="zh-CN"/>
              </w:rPr>
              <w:t>4、线上CA、PC咨询网址（可及时反馈问题截图，让客服快速定位问题）:http://tseal.cn/k.html，咨询电话：95763。</w:t>
            </w:r>
          </w:p>
          <w:p w14:paraId="1BD9344D">
            <w:pPr>
              <w:autoSpaceDE w:val="0"/>
              <w:autoSpaceDN w:val="0"/>
              <w:spacing w:line="360" w:lineRule="auto"/>
              <w:ind w:firstLine="0" w:firstLineChars="0"/>
              <w:jc w:val="left"/>
              <w:rPr>
                <w:rFonts w:ascii="宋体" w:hAnsi="宋体"/>
                <w:bCs/>
                <w:sz w:val="24"/>
                <w:szCs w:val="24"/>
                <w:lang w:val="zh-CN"/>
              </w:rPr>
            </w:pPr>
            <w:r>
              <w:rPr>
                <w:rFonts w:hint="eastAsia" w:ascii="宋体" w:hAnsi="宋体"/>
                <w:bCs/>
                <w:sz w:val="24"/>
                <w:szCs w:val="24"/>
                <w:lang w:val="zh-CN"/>
              </w:rPr>
              <w:t>5、本次采购为全流程电子化，解密时长为30分钟。</w:t>
            </w:r>
          </w:p>
        </w:tc>
      </w:tr>
      <w:tr w14:paraId="57A6FD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68" w:hRule="atLeast"/>
          <w:jc w:val="center"/>
        </w:trPr>
        <w:tc>
          <w:tcPr>
            <w:tcW w:w="2652" w:type="dxa"/>
            <w:vAlign w:val="center"/>
          </w:tcPr>
          <w:p w14:paraId="710C7B27">
            <w:pPr>
              <w:spacing w:line="360" w:lineRule="auto"/>
              <w:ind w:firstLine="0" w:firstLineChars="0"/>
              <w:rPr>
                <w:rFonts w:ascii="宋体" w:hAnsi="宋体"/>
                <w:sz w:val="24"/>
                <w:szCs w:val="24"/>
              </w:rPr>
            </w:pPr>
            <w:r>
              <w:rPr>
                <w:rFonts w:hint="eastAsia" w:ascii="宋体" w:hAnsi="宋体"/>
                <w:sz w:val="24"/>
                <w:szCs w:val="24"/>
              </w:rPr>
              <w:t>财政部门监督电话</w:t>
            </w:r>
          </w:p>
        </w:tc>
        <w:tc>
          <w:tcPr>
            <w:tcW w:w="6935" w:type="dxa"/>
            <w:vAlign w:val="center"/>
          </w:tcPr>
          <w:p w14:paraId="4EECA0AB">
            <w:pPr>
              <w:widowControl/>
              <w:ind w:firstLine="0" w:firstLineChars="0"/>
              <w:jc w:val="left"/>
              <w:rPr>
                <w:rFonts w:hint="eastAsia" w:ascii="宋体" w:hAnsi="宋体"/>
                <w:sz w:val="24"/>
                <w:szCs w:val="24"/>
                <w:lang w:val="zh-CN"/>
              </w:rPr>
            </w:pPr>
            <w:r>
              <w:rPr>
                <w:rFonts w:hint="eastAsia" w:ascii="宋体" w:hAnsi="宋体"/>
                <w:sz w:val="24"/>
                <w:szCs w:val="24"/>
                <w:lang w:val="zh-CN"/>
              </w:rPr>
              <w:t>监督单位：</w:t>
            </w:r>
            <w:r>
              <w:rPr>
                <w:rFonts w:hint="eastAsia" w:ascii="宋体" w:hAnsi="宋体"/>
                <w:sz w:val="24"/>
                <w:szCs w:val="24"/>
              </w:rPr>
              <w:t>海北藏族自治州财政局</w:t>
            </w:r>
          </w:p>
          <w:p w14:paraId="09BC9E47">
            <w:pPr>
              <w:widowControl/>
              <w:ind w:firstLine="0" w:firstLineChars="0"/>
              <w:jc w:val="left"/>
              <w:rPr>
                <w:rFonts w:ascii="宋体" w:hAnsi="宋体"/>
                <w:sz w:val="24"/>
                <w:szCs w:val="24"/>
              </w:rPr>
            </w:pPr>
            <w:r>
              <w:rPr>
                <w:rFonts w:hint="eastAsia" w:ascii="宋体" w:hAnsi="宋体"/>
                <w:sz w:val="24"/>
                <w:szCs w:val="24"/>
                <w:lang w:val="zh-CN"/>
              </w:rPr>
              <w:t>电话：</w:t>
            </w:r>
            <w:r>
              <w:rPr>
                <w:rFonts w:hint="eastAsia" w:ascii="宋体" w:hAnsi="宋体"/>
                <w:sz w:val="24"/>
                <w:szCs w:val="24"/>
              </w:rPr>
              <w:t>0970-8642631</w:t>
            </w:r>
          </w:p>
        </w:tc>
      </w:tr>
    </w:tbl>
    <w:p w14:paraId="34F6802E">
      <w:pPr>
        <w:pStyle w:val="36"/>
        <w:spacing w:before="0" w:after="0" w:line="500" w:lineRule="exact"/>
        <w:ind w:firstLine="0" w:firstLineChars="0"/>
        <w:rPr>
          <w:rFonts w:ascii="宋体" w:hAnsi="宋体"/>
          <w:sz w:val="24"/>
          <w:szCs w:val="24"/>
          <w:lang w:val="zh-CN"/>
        </w:rPr>
      </w:pPr>
      <w:bookmarkStart w:id="5" w:name="_Toc487047341"/>
      <w:bookmarkEnd w:id="5"/>
      <w:bookmarkStart w:id="6" w:name="_Toc3201"/>
      <w:bookmarkEnd w:id="6"/>
      <w:bookmarkStart w:id="7" w:name="_Toc464136613"/>
      <w:bookmarkEnd w:id="7"/>
      <w:bookmarkStart w:id="8" w:name="_Toc464136612"/>
      <w:bookmarkEnd w:id="8"/>
      <w:bookmarkStart w:id="9" w:name="_Toc487047340"/>
      <w:bookmarkEnd w:id="9"/>
      <w:bookmarkStart w:id="10" w:name="_Toc82004864"/>
      <w:bookmarkEnd w:id="10"/>
      <w:bookmarkStart w:id="11" w:name="_Toc487047342"/>
      <w:bookmarkStart w:id="12" w:name="_Toc376936728"/>
      <w:bookmarkStart w:id="13" w:name="_Toc24622"/>
      <w:bookmarkStart w:id="14" w:name="_Toc464136614"/>
      <w:bookmarkStart w:id="15" w:name="_Toc325725997"/>
      <w:bookmarkStart w:id="16" w:name="_Toc14943"/>
      <w:r>
        <w:rPr>
          <w:rFonts w:hint="eastAsia" w:ascii="宋体" w:hAnsi="宋体"/>
          <w:sz w:val="24"/>
          <w:szCs w:val="24"/>
          <w:lang w:val="zh-CN"/>
        </w:rPr>
        <w:br w:type="page"/>
      </w:r>
      <w:r>
        <w:rPr>
          <w:rFonts w:hint="eastAsia"/>
          <w:bCs/>
          <w:sz w:val="36"/>
          <w:szCs w:val="36"/>
          <w:lang w:val="zh-CN"/>
        </w:rPr>
        <w:t>第二部分</w:t>
      </w:r>
      <w:r>
        <w:rPr>
          <w:rFonts w:hint="eastAsia"/>
          <w:bCs/>
          <w:sz w:val="36"/>
          <w:szCs w:val="36"/>
        </w:rPr>
        <w:t xml:space="preserve">  </w:t>
      </w:r>
      <w:r>
        <w:rPr>
          <w:rFonts w:hint="eastAsia"/>
          <w:kern w:val="28"/>
          <w:sz w:val="36"/>
          <w:szCs w:val="36"/>
        </w:rPr>
        <w:t xml:space="preserve">  供应商须知</w:t>
      </w:r>
    </w:p>
    <w:p w14:paraId="0C878D0F">
      <w:pPr>
        <w:ind w:firstLine="420"/>
      </w:pPr>
    </w:p>
    <w:bookmarkEnd w:id="11"/>
    <w:bookmarkEnd w:id="12"/>
    <w:bookmarkEnd w:id="13"/>
    <w:bookmarkEnd w:id="14"/>
    <w:bookmarkEnd w:id="15"/>
    <w:bookmarkEnd w:id="16"/>
    <w:p w14:paraId="4FE81E9B">
      <w:pPr>
        <w:widowControl/>
        <w:spacing w:line="500" w:lineRule="exact"/>
        <w:ind w:firstLine="0" w:firstLineChars="0"/>
        <w:jc w:val="center"/>
        <w:outlineLvl w:val="1"/>
        <w:rPr>
          <w:rFonts w:ascii="宋体" w:hAnsi="宋体"/>
          <w:b/>
          <w:bCs/>
          <w:sz w:val="32"/>
          <w:szCs w:val="32"/>
        </w:rPr>
      </w:pPr>
      <w:bookmarkStart w:id="17" w:name="_Toc464136615"/>
      <w:bookmarkStart w:id="18" w:name="_Toc26944"/>
      <w:bookmarkStart w:id="19" w:name="_Toc376936729"/>
      <w:bookmarkStart w:id="20" w:name="_Toc487047343"/>
      <w:bookmarkStart w:id="21" w:name="_Toc325725998"/>
      <w:bookmarkStart w:id="22" w:name="_Toc9770"/>
      <w:r>
        <w:rPr>
          <w:rFonts w:hint="eastAsia" w:ascii="宋体" w:hAnsi="宋体"/>
          <w:b/>
          <w:bCs/>
          <w:sz w:val="32"/>
          <w:szCs w:val="32"/>
        </w:rPr>
        <w:t>一、说明</w:t>
      </w:r>
    </w:p>
    <w:bookmarkEnd w:id="17"/>
    <w:bookmarkEnd w:id="18"/>
    <w:bookmarkEnd w:id="19"/>
    <w:bookmarkEnd w:id="20"/>
    <w:bookmarkEnd w:id="21"/>
    <w:bookmarkEnd w:id="22"/>
    <w:p w14:paraId="6F957526">
      <w:pPr>
        <w:pStyle w:val="36"/>
        <w:spacing w:before="0" w:after="0" w:line="500" w:lineRule="exact"/>
        <w:ind w:firstLine="0" w:firstLineChars="0"/>
        <w:jc w:val="left"/>
        <w:rPr>
          <w:rFonts w:ascii="宋体" w:hAnsi="宋体"/>
          <w:sz w:val="28"/>
          <w:szCs w:val="28"/>
        </w:rPr>
      </w:pPr>
      <w:bookmarkStart w:id="23" w:name="_Toc82004865"/>
      <w:bookmarkEnd w:id="23"/>
      <w:r>
        <w:rPr>
          <w:rFonts w:ascii="宋体" w:hAnsi="宋体"/>
          <w:sz w:val="28"/>
          <w:szCs w:val="28"/>
        </w:rPr>
        <w:t>1.</w:t>
      </w:r>
      <w:r>
        <w:rPr>
          <w:rFonts w:hint="eastAsia" w:ascii="宋体" w:hAnsi="宋体"/>
          <w:sz w:val="28"/>
          <w:szCs w:val="28"/>
        </w:rPr>
        <w:t>适用范围</w:t>
      </w:r>
    </w:p>
    <w:p w14:paraId="7F4BAB37">
      <w:pPr>
        <w:tabs>
          <w:tab w:val="left" w:pos="840"/>
        </w:tabs>
        <w:spacing w:line="500" w:lineRule="exact"/>
        <w:ind w:firstLine="480"/>
        <w:rPr>
          <w:rFonts w:ascii="宋体" w:hAnsi="宋体"/>
          <w:sz w:val="24"/>
          <w:szCs w:val="24"/>
        </w:rPr>
      </w:pPr>
      <w:bookmarkStart w:id="24" w:name="_Toc487047344"/>
      <w:bookmarkStart w:id="25" w:name="_Toc376936730"/>
      <w:bookmarkStart w:id="26" w:name="_Toc21998"/>
      <w:bookmarkStart w:id="27" w:name="_Toc31556"/>
      <w:bookmarkStart w:id="28" w:name="_Toc464136616"/>
      <w:bookmarkStart w:id="29" w:name="_Toc325725999"/>
      <w:r>
        <w:rPr>
          <w:rFonts w:hint="eastAsia" w:ascii="宋体" w:hAnsi="宋体"/>
          <w:sz w:val="24"/>
          <w:szCs w:val="24"/>
        </w:rPr>
        <w:t>本次采购依据采购人的采购计划，仅适用于本磋商文件中所叙述的项目。</w:t>
      </w:r>
    </w:p>
    <w:bookmarkEnd w:id="24"/>
    <w:bookmarkEnd w:id="25"/>
    <w:bookmarkEnd w:id="26"/>
    <w:bookmarkEnd w:id="27"/>
    <w:bookmarkEnd w:id="28"/>
    <w:bookmarkEnd w:id="29"/>
    <w:p w14:paraId="768FECF1">
      <w:pPr>
        <w:pStyle w:val="36"/>
        <w:spacing w:before="0" w:after="0" w:line="500" w:lineRule="exact"/>
        <w:ind w:firstLine="0" w:firstLineChars="0"/>
        <w:jc w:val="left"/>
        <w:rPr>
          <w:rFonts w:ascii="宋体" w:hAnsi="宋体"/>
          <w:sz w:val="28"/>
          <w:szCs w:val="28"/>
        </w:rPr>
      </w:pPr>
      <w:r>
        <w:rPr>
          <w:rFonts w:ascii="宋体" w:hAnsi="宋体"/>
          <w:sz w:val="28"/>
          <w:szCs w:val="28"/>
        </w:rPr>
        <w:t>2.</w:t>
      </w:r>
      <w:r>
        <w:rPr>
          <w:rFonts w:hint="eastAsia" w:ascii="宋体" w:hAnsi="宋体"/>
          <w:sz w:val="28"/>
          <w:szCs w:val="28"/>
        </w:rPr>
        <w:t>采购方式、合格的供应商</w:t>
      </w:r>
    </w:p>
    <w:p w14:paraId="7714371D">
      <w:pPr>
        <w:tabs>
          <w:tab w:val="left" w:pos="840"/>
        </w:tabs>
        <w:spacing w:line="500" w:lineRule="exact"/>
        <w:ind w:firstLine="480"/>
        <w:rPr>
          <w:rFonts w:ascii="宋体" w:hAnsi="宋体"/>
          <w:sz w:val="24"/>
          <w:szCs w:val="24"/>
        </w:rPr>
      </w:pPr>
      <w:r>
        <w:rPr>
          <w:rFonts w:ascii="宋体" w:hAnsi="宋体"/>
          <w:sz w:val="24"/>
          <w:szCs w:val="24"/>
        </w:rPr>
        <w:t>2.1</w:t>
      </w:r>
      <w:r>
        <w:rPr>
          <w:rFonts w:hint="eastAsia" w:ascii="宋体" w:hAnsi="宋体"/>
          <w:sz w:val="24"/>
          <w:szCs w:val="24"/>
        </w:rPr>
        <w:t>本次采购采取竞争性磋商方式。</w:t>
      </w:r>
    </w:p>
    <w:p w14:paraId="35650CFA">
      <w:pPr>
        <w:spacing w:line="500" w:lineRule="exact"/>
        <w:ind w:firstLine="480"/>
        <w:rPr>
          <w:rFonts w:ascii="宋体" w:hAnsi="宋体"/>
          <w:sz w:val="24"/>
          <w:szCs w:val="24"/>
        </w:rPr>
      </w:pPr>
      <w:r>
        <w:rPr>
          <w:rFonts w:ascii="宋体" w:hAnsi="宋体"/>
          <w:sz w:val="24"/>
          <w:szCs w:val="24"/>
        </w:rPr>
        <w:t>2.2</w:t>
      </w:r>
      <w:r>
        <w:rPr>
          <w:rFonts w:hint="eastAsia" w:ascii="宋体" w:hAnsi="宋体"/>
          <w:sz w:val="24"/>
          <w:szCs w:val="24"/>
        </w:rPr>
        <w:t>合格的供应商：</w:t>
      </w:r>
      <w:r>
        <w:rPr>
          <w:rFonts w:hint="eastAsia" w:ascii="宋体" w:hAnsi="宋体"/>
          <w:color w:val="000000"/>
          <w:sz w:val="24"/>
          <w:szCs w:val="24"/>
          <w:lang w:val="zh-CN"/>
        </w:rPr>
        <w:t>详见第一部分</w:t>
      </w:r>
      <w:r>
        <w:rPr>
          <w:rFonts w:hint="eastAsia" w:ascii="宋体" w:hAnsi="宋体"/>
          <w:color w:val="000000"/>
          <w:sz w:val="24"/>
          <w:szCs w:val="24"/>
        </w:rPr>
        <w:t>“</w:t>
      </w:r>
      <w:r>
        <w:rPr>
          <w:rFonts w:hint="eastAsia" w:ascii="宋体" w:hAnsi="宋体"/>
          <w:sz w:val="24"/>
          <w:szCs w:val="24"/>
        </w:rPr>
        <w:t>供应商资格条件</w:t>
      </w:r>
      <w:r>
        <w:rPr>
          <w:rFonts w:hint="eastAsia" w:ascii="宋体" w:hAnsi="宋体"/>
          <w:color w:val="000000"/>
          <w:sz w:val="24"/>
          <w:szCs w:val="24"/>
        </w:rPr>
        <w:t>”。</w:t>
      </w:r>
    </w:p>
    <w:p w14:paraId="3C2D9964">
      <w:pPr>
        <w:pStyle w:val="36"/>
        <w:spacing w:before="0" w:after="0" w:line="500" w:lineRule="exact"/>
        <w:ind w:firstLine="0" w:firstLineChars="0"/>
        <w:jc w:val="left"/>
        <w:rPr>
          <w:rFonts w:ascii="宋体" w:hAnsi="宋体"/>
          <w:sz w:val="28"/>
          <w:szCs w:val="28"/>
        </w:rPr>
      </w:pPr>
      <w:bookmarkStart w:id="30" w:name="_Toc8820"/>
      <w:bookmarkEnd w:id="30"/>
      <w:bookmarkStart w:id="31" w:name="_Toc487047345"/>
      <w:bookmarkEnd w:id="31"/>
      <w:bookmarkStart w:id="32" w:name="_Toc376936731"/>
      <w:bookmarkEnd w:id="32"/>
      <w:bookmarkStart w:id="33" w:name="_Toc325726000"/>
      <w:bookmarkEnd w:id="33"/>
      <w:bookmarkStart w:id="34" w:name="_Toc464136617"/>
      <w:bookmarkEnd w:id="34"/>
      <w:bookmarkStart w:id="35" w:name="_Toc82004866"/>
      <w:bookmarkEnd w:id="35"/>
      <w:bookmarkStart w:id="36" w:name="_Toc8805"/>
      <w:bookmarkEnd w:id="36"/>
      <w:r>
        <w:rPr>
          <w:rFonts w:ascii="宋体" w:hAnsi="宋体"/>
          <w:sz w:val="28"/>
          <w:szCs w:val="28"/>
        </w:rPr>
        <w:t>3.</w:t>
      </w:r>
      <w:r>
        <w:rPr>
          <w:rFonts w:hint="eastAsia" w:ascii="宋体" w:hAnsi="宋体"/>
          <w:sz w:val="28"/>
          <w:szCs w:val="28"/>
        </w:rPr>
        <w:t>磋商费用</w:t>
      </w:r>
    </w:p>
    <w:p w14:paraId="1106A588">
      <w:pPr>
        <w:tabs>
          <w:tab w:val="left" w:pos="840"/>
        </w:tabs>
        <w:spacing w:line="500" w:lineRule="exact"/>
        <w:ind w:firstLine="480"/>
        <w:rPr>
          <w:rFonts w:ascii="宋体" w:hAnsi="宋体"/>
          <w:sz w:val="24"/>
          <w:szCs w:val="24"/>
        </w:rPr>
      </w:pPr>
      <w:bookmarkStart w:id="37" w:name="_Toc18155"/>
      <w:bookmarkStart w:id="38" w:name="_Toc376936732"/>
      <w:bookmarkStart w:id="39" w:name="_Toc325726001"/>
      <w:r>
        <w:rPr>
          <w:rFonts w:hint="eastAsia" w:ascii="宋体" w:hAnsi="宋体"/>
          <w:sz w:val="24"/>
          <w:szCs w:val="24"/>
        </w:rPr>
        <w:t>供应商应自愿承担与参加本次磋商有关的费用。采购代理机构对供应商发生的费用不承担任何责任。</w:t>
      </w:r>
      <w:r>
        <w:rPr>
          <w:rFonts w:ascii="宋体" w:hAnsi="宋体"/>
          <w:sz w:val="24"/>
          <w:szCs w:val="24"/>
        </w:rPr>
        <w:t xml:space="preserve">  </w:t>
      </w:r>
    </w:p>
    <w:p w14:paraId="662BB939">
      <w:pPr>
        <w:widowControl/>
        <w:spacing w:line="500" w:lineRule="exact"/>
        <w:ind w:firstLine="0" w:firstLineChars="0"/>
        <w:jc w:val="center"/>
        <w:outlineLvl w:val="1"/>
        <w:rPr>
          <w:rFonts w:ascii="宋体" w:hAnsi="宋体"/>
          <w:b/>
          <w:bCs/>
          <w:sz w:val="32"/>
          <w:szCs w:val="32"/>
        </w:rPr>
      </w:pPr>
      <w:bookmarkStart w:id="40" w:name="_Toc487047346"/>
    </w:p>
    <w:bookmarkEnd w:id="37"/>
    <w:bookmarkEnd w:id="38"/>
    <w:bookmarkEnd w:id="39"/>
    <w:bookmarkEnd w:id="40"/>
    <w:p w14:paraId="7128CA49">
      <w:pPr>
        <w:widowControl/>
        <w:spacing w:line="500" w:lineRule="exact"/>
        <w:ind w:firstLine="0" w:firstLineChars="0"/>
        <w:jc w:val="center"/>
        <w:outlineLvl w:val="1"/>
        <w:rPr>
          <w:rFonts w:ascii="宋体" w:hAnsi="宋体"/>
          <w:b/>
          <w:bCs/>
          <w:sz w:val="32"/>
          <w:szCs w:val="32"/>
        </w:rPr>
      </w:pPr>
      <w:r>
        <w:rPr>
          <w:rFonts w:hint="eastAsia" w:ascii="宋体" w:hAnsi="宋体"/>
          <w:b/>
          <w:bCs/>
          <w:sz w:val="32"/>
          <w:szCs w:val="32"/>
        </w:rPr>
        <w:t>二、磋商文件说明</w:t>
      </w:r>
    </w:p>
    <w:p w14:paraId="591C9D81">
      <w:pPr>
        <w:pStyle w:val="36"/>
        <w:spacing w:before="0" w:after="0" w:line="500" w:lineRule="exact"/>
        <w:ind w:firstLine="0" w:firstLineChars="0"/>
        <w:jc w:val="left"/>
        <w:rPr>
          <w:rFonts w:ascii="宋体" w:hAnsi="宋体"/>
          <w:sz w:val="28"/>
          <w:szCs w:val="28"/>
        </w:rPr>
      </w:pPr>
      <w:bookmarkStart w:id="41" w:name="_Toc487047347"/>
      <w:bookmarkEnd w:id="41"/>
      <w:bookmarkStart w:id="42" w:name="_Toc325726002"/>
      <w:bookmarkEnd w:id="42"/>
      <w:bookmarkStart w:id="43" w:name="_Toc376936733"/>
      <w:bookmarkEnd w:id="43"/>
      <w:bookmarkStart w:id="44" w:name="_Toc464136618"/>
      <w:bookmarkEnd w:id="44"/>
      <w:bookmarkStart w:id="45" w:name="_Toc14153"/>
      <w:bookmarkEnd w:id="45"/>
      <w:bookmarkStart w:id="46" w:name="_Toc10649"/>
      <w:bookmarkEnd w:id="46"/>
      <w:bookmarkStart w:id="47" w:name="_Toc82004867"/>
      <w:bookmarkEnd w:id="47"/>
      <w:r>
        <w:rPr>
          <w:rFonts w:ascii="宋体" w:hAnsi="宋体"/>
          <w:sz w:val="28"/>
          <w:szCs w:val="28"/>
        </w:rPr>
        <w:t>4.</w:t>
      </w:r>
      <w:r>
        <w:rPr>
          <w:rFonts w:hint="eastAsia" w:ascii="宋体" w:hAnsi="宋体"/>
          <w:sz w:val="28"/>
          <w:szCs w:val="28"/>
        </w:rPr>
        <w:t>磋商文件的构成</w:t>
      </w:r>
    </w:p>
    <w:p w14:paraId="510B5667">
      <w:pPr>
        <w:spacing w:line="500" w:lineRule="exact"/>
        <w:ind w:firstLine="480"/>
        <w:rPr>
          <w:rFonts w:ascii="宋体" w:hAnsi="宋体"/>
          <w:sz w:val="24"/>
          <w:szCs w:val="24"/>
        </w:rPr>
      </w:pPr>
      <w:r>
        <w:rPr>
          <w:rFonts w:ascii="宋体" w:hAnsi="宋体"/>
          <w:sz w:val="24"/>
          <w:szCs w:val="24"/>
        </w:rPr>
        <w:t>4.1</w:t>
      </w:r>
      <w:r>
        <w:rPr>
          <w:rFonts w:hint="eastAsia" w:ascii="宋体" w:hAnsi="宋体"/>
          <w:sz w:val="24"/>
          <w:szCs w:val="24"/>
        </w:rPr>
        <w:t>磋商文件包括：</w:t>
      </w:r>
    </w:p>
    <w:p w14:paraId="427D254A">
      <w:pPr>
        <w:numPr>
          <w:ilvl w:val="0"/>
          <w:numId w:val="2"/>
        </w:numPr>
        <w:spacing w:line="500" w:lineRule="exact"/>
        <w:ind w:firstLine="480"/>
        <w:rPr>
          <w:rFonts w:ascii="宋体" w:hAnsi="宋体"/>
          <w:sz w:val="24"/>
          <w:szCs w:val="24"/>
        </w:rPr>
      </w:pPr>
      <w:r>
        <w:rPr>
          <w:rFonts w:hint="eastAsia" w:ascii="宋体" w:hAnsi="宋体"/>
          <w:sz w:val="24"/>
          <w:szCs w:val="24"/>
        </w:rPr>
        <w:t>磋商邀请</w:t>
      </w:r>
    </w:p>
    <w:p w14:paraId="07C1F9CE">
      <w:pPr>
        <w:numPr>
          <w:ilvl w:val="0"/>
          <w:numId w:val="2"/>
        </w:numPr>
        <w:spacing w:line="500" w:lineRule="exact"/>
        <w:ind w:firstLine="480"/>
        <w:rPr>
          <w:rFonts w:ascii="宋体" w:hAnsi="宋体"/>
          <w:sz w:val="24"/>
          <w:szCs w:val="24"/>
        </w:rPr>
      </w:pPr>
      <w:r>
        <w:rPr>
          <w:rFonts w:hint="eastAsia" w:ascii="宋体" w:hAnsi="宋体"/>
          <w:sz w:val="24"/>
          <w:szCs w:val="24"/>
        </w:rPr>
        <w:t>供应商须知</w:t>
      </w:r>
    </w:p>
    <w:p w14:paraId="7EC217FD">
      <w:pPr>
        <w:spacing w:line="500" w:lineRule="exact"/>
        <w:ind w:firstLine="480"/>
        <w:rPr>
          <w:rFonts w:ascii="宋体" w:hAnsi="宋体"/>
          <w:sz w:val="24"/>
          <w:szCs w:val="24"/>
        </w:rPr>
      </w:pPr>
      <w:r>
        <w:rPr>
          <w:rFonts w:hint="eastAsia" w:ascii="宋体" w:hAnsi="宋体"/>
          <w:sz w:val="24"/>
          <w:szCs w:val="24"/>
        </w:rPr>
        <w:t>（3）采购项目合同书</w:t>
      </w:r>
    </w:p>
    <w:p w14:paraId="3A35953D">
      <w:pPr>
        <w:spacing w:line="500" w:lineRule="exact"/>
        <w:ind w:firstLine="480"/>
        <w:rPr>
          <w:rFonts w:ascii="宋体" w:hAnsi="宋体"/>
          <w:sz w:val="24"/>
          <w:szCs w:val="24"/>
        </w:rPr>
      </w:pPr>
      <w:r>
        <w:rPr>
          <w:rFonts w:hint="eastAsia" w:ascii="宋体" w:hAnsi="宋体"/>
          <w:sz w:val="24"/>
          <w:szCs w:val="24"/>
        </w:rPr>
        <w:t>（4）响应文件格式（相关附件）</w:t>
      </w:r>
    </w:p>
    <w:p w14:paraId="50BB63F6">
      <w:pPr>
        <w:spacing w:line="500" w:lineRule="exact"/>
        <w:ind w:firstLine="480"/>
        <w:rPr>
          <w:rFonts w:ascii="宋体" w:hAnsi="宋体"/>
          <w:sz w:val="24"/>
          <w:szCs w:val="24"/>
        </w:rPr>
      </w:pPr>
      <w:r>
        <w:rPr>
          <w:rFonts w:hint="eastAsia" w:ascii="宋体" w:hAnsi="宋体"/>
          <w:sz w:val="24"/>
          <w:szCs w:val="24"/>
        </w:rPr>
        <w:t>（5）采购项目要求</w:t>
      </w:r>
    </w:p>
    <w:p w14:paraId="6C254CA9">
      <w:pPr>
        <w:spacing w:line="500" w:lineRule="exact"/>
        <w:ind w:firstLine="480"/>
        <w:rPr>
          <w:rFonts w:ascii="宋体" w:hAnsi="宋体"/>
          <w:sz w:val="24"/>
          <w:szCs w:val="24"/>
        </w:rPr>
      </w:pPr>
      <w:r>
        <w:rPr>
          <w:rFonts w:hint="eastAsia" w:ascii="宋体" w:hAnsi="宋体"/>
          <w:sz w:val="24"/>
          <w:szCs w:val="24"/>
        </w:rPr>
        <w:t>（6）磋商过程中发生的澄清、变更和补充文件</w:t>
      </w:r>
    </w:p>
    <w:p w14:paraId="0F8119D2">
      <w:pPr>
        <w:spacing w:line="500" w:lineRule="exact"/>
        <w:ind w:firstLine="480"/>
        <w:rPr>
          <w:rFonts w:ascii="宋体" w:hAnsi="宋体"/>
          <w:sz w:val="24"/>
          <w:szCs w:val="24"/>
        </w:rPr>
      </w:pPr>
      <w:r>
        <w:rPr>
          <w:rFonts w:ascii="宋体" w:hAnsi="宋体"/>
          <w:sz w:val="24"/>
          <w:szCs w:val="24"/>
        </w:rPr>
        <w:t xml:space="preserve">4.2 </w:t>
      </w:r>
      <w:r>
        <w:rPr>
          <w:rFonts w:hint="eastAsia" w:ascii="宋体" w:hAnsi="宋体"/>
          <w:sz w:val="24"/>
          <w:szCs w:val="24"/>
        </w:rPr>
        <w:t>供应商应认真阅读磋商文件中列出的事项、格式、条款和要求等内容。如果供应商未按磋商文件要求提交全部资料，或者对磋商文件未作出实质性响应的，将视为无效响应。</w:t>
      </w:r>
    </w:p>
    <w:p w14:paraId="288BBD23">
      <w:pPr>
        <w:pStyle w:val="36"/>
        <w:spacing w:before="0" w:after="0" w:line="360" w:lineRule="auto"/>
        <w:ind w:firstLine="0" w:firstLineChars="0"/>
        <w:jc w:val="left"/>
        <w:rPr>
          <w:rFonts w:ascii="宋体" w:hAnsi="宋体"/>
          <w:color w:val="000000"/>
          <w:sz w:val="28"/>
          <w:szCs w:val="28"/>
          <w:lang w:val="zh-CN"/>
        </w:rPr>
      </w:pPr>
      <w:bookmarkStart w:id="48" w:name="_Toc515908175"/>
      <w:bookmarkEnd w:id="48"/>
      <w:bookmarkStart w:id="49" w:name="_Toc82004868"/>
      <w:bookmarkEnd w:id="49"/>
      <w:bookmarkStart w:id="50" w:name="_Toc515908176"/>
      <w:bookmarkStart w:id="51" w:name="_Toc23340"/>
      <w:bookmarkStart w:id="52" w:name="_Toc376936736"/>
      <w:bookmarkStart w:id="53" w:name="_Toc487047350"/>
      <w:bookmarkStart w:id="54" w:name="_Toc325726005"/>
      <w:r>
        <w:rPr>
          <w:rFonts w:hint="eastAsia" w:ascii="宋体" w:hAnsi="宋体"/>
          <w:color w:val="000000"/>
          <w:sz w:val="28"/>
          <w:szCs w:val="28"/>
          <w:lang w:val="zh-CN"/>
        </w:rPr>
        <w:t>5.</w:t>
      </w:r>
      <w:r>
        <w:rPr>
          <w:rFonts w:hint="eastAsia"/>
        </w:rPr>
        <w:t xml:space="preserve"> </w:t>
      </w:r>
      <w:r>
        <w:rPr>
          <w:rFonts w:hint="eastAsia" w:ascii="宋体" w:hAnsi="宋体"/>
          <w:color w:val="000000"/>
          <w:sz w:val="28"/>
          <w:szCs w:val="28"/>
          <w:lang w:val="zh-CN"/>
        </w:rPr>
        <w:t>磋商文件、采购活动和中标结果的质疑</w:t>
      </w:r>
    </w:p>
    <w:p w14:paraId="7581969A">
      <w:pPr>
        <w:pStyle w:val="36"/>
        <w:spacing w:before="0" w:after="0" w:line="360" w:lineRule="auto"/>
        <w:ind w:firstLine="480"/>
        <w:jc w:val="left"/>
        <w:rPr>
          <w:rFonts w:ascii="宋体" w:hAnsi="宋体"/>
          <w:b w:val="0"/>
          <w:color w:val="000000"/>
          <w:sz w:val="24"/>
          <w:szCs w:val="24"/>
          <w:lang w:val="zh-CN"/>
        </w:rPr>
      </w:pPr>
      <w:bookmarkStart w:id="55" w:name="_Toc82004869"/>
      <w:bookmarkEnd w:id="55"/>
      <w:r>
        <w:rPr>
          <w:rFonts w:hint="eastAsia" w:ascii="宋体" w:hAnsi="宋体"/>
          <w:b w:val="0"/>
          <w:color w:val="000000"/>
          <w:sz w:val="24"/>
          <w:szCs w:val="24"/>
          <w:lang w:val="zh-CN"/>
        </w:rPr>
        <w:t>投标人认为磋商文件、采购过程和中标结果使自己的权益受到损害的，可以在知道或者应知其权益受到损害之日起7个工作日内以书面形式（如信件、传真等）</w:t>
      </w:r>
      <w:r>
        <w:rPr>
          <w:rFonts w:hint="eastAsia" w:ascii="宋体" w:hAnsi="宋体"/>
          <w:b w:val="0"/>
          <w:color w:val="000000"/>
          <w:sz w:val="24"/>
          <w:szCs w:val="24"/>
        </w:rPr>
        <w:t>或政采云平台系统线上</w:t>
      </w:r>
      <w:r>
        <w:rPr>
          <w:rFonts w:hint="eastAsia" w:ascii="宋体" w:hAnsi="宋体"/>
          <w:b w:val="0"/>
          <w:color w:val="000000"/>
          <w:sz w:val="24"/>
          <w:szCs w:val="24"/>
          <w:lang w:val="zh-CN"/>
        </w:rPr>
        <w:t>向采购人或者采购代理机构提出质疑，不接受匿名质疑。潜在供应商已依法获取其可质疑的采购文件的，可以对该文件提出质疑，对采购文件提出质疑的，应当在获取采购文件或者采购文件公告期限届满之日起7个工作日内提出。供应商须在法定质疑期内一次性提出针对同一采购程序环节的质疑。采购人或采购代理机构在收到书面质疑函后7个工作日内作出答复。</w:t>
      </w:r>
    </w:p>
    <w:p w14:paraId="31D3BDAC">
      <w:pPr>
        <w:pStyle w:val="36"/>
        <w:spacing w:before="0" w:after="0" w:line="360" w:lineRule="auto"/>
        <w:ind w:firstLine="480"/>
        <w:jc w:val="left"/>
        <w:rPr>
          <w:rFonts w:ascii="宋体" w:hAnsi="宋体"/>
          <w:b w:val="0"/>
          <w:color w:val="000000"/>
          <w:sz w:val="24"/>
          <w:szCs w:val="24"/>
          <w:lang w:val="zh-CN"/>
        </w:rPr>
      </w:pPr>
      <w:bookmarkStart w:id="56" w:name="_Toc82004870"/>
      <w:bookmarkEnd w:id="56"/>
      <w:r>
        <w:rPr>
          <w:rFonts w:hint="eastAsia" w:ascii="宋体" w:hAnsi="宋体"/>
          <w:b w:val="0"/>
          <w:color w:val="000000"/>
          <w:sz w:val="24"/>
          <w:szCs w:val="24"/>
          <w:lang w:val="zh-CN"/>
        </w:rPr>
        <w:t>参与采购活动的投标人对评审过程或者结果提出质疑的，采购人、采购代理机构可以组织原评审委员会协助答复质疑。质疑事项处理完成后，采购人或采购代理机构应按照规定填写《青海省政府采购投标人质疑处理情况表》，并在15日内报同级政府采购监督管理部门备案。</w:t>
      </w:r>
    </w:p>
    <w:p w14:paraId="4F2F151E">
      <w:pPr>
        <w:pStyle w:val="36"/>
        <w:spacing w:before="0" w:after="0" w:line="360" w:lineRule="auto"/>
        <w:ind w:firstLine="480"/>
        <w:jc w:val="left"/>
        <w:rPr>
          <w:rFonts w:ascii="宋体" w:hAnsi="宋体"/>
          <w:b w:val="0"/>
          <w:color w:val="000000"/>
          <w:sz w:val="24"/>
          <w:szCs w:val="24"/>
          <w:lang w:val="zh-CN"/>
        </w:rPr>
      </w:pPr>
      <w:bookmarkStart w:id="57" w:name="_Toc82004871"/>
      <w:bookmarkEnd w:id="57"/>
      <w:r>
        <w:rPr>
          <w:rFonts w:hint="eastAsia" w:ascii="宋体" w:hAnsi="宋体"/>
          <w:b w:val="0"/>
          <w:color w:val="000000"/>
          <w:sz w:val="24"/>
          <w:szCs w:val="24"/>
          <w:lang w:val="zh-CN"/>
        </w:rPr>
        <w:t>投标人应知其权益受到损害之日，是指：</w:t>
      </w:r>
    </w:p>
    <w:p w14:paraId="4EC91A2B">
      <w:pPr>
        <w:pStyle w:val="36"/>
        <w:spacing w:before="0" w:after="0" w:line="360" w:lineRule="auto"/>
        <w:ind w:firstLine="480"/>
        <w:jc w:val="left"/>
        <w:rPr>
          <w:rFonts w:ascii="宋体" w:hAnsi="宋体"/>
          <w:b w:val="0"/>
          <w:color w:val="000000"/>
          <w:sz w:val="24"/>
          <w:szCs w:val="24"/>
          <w:lang w:val="zh-CN"/>
        </w:rPr>
      </w:pPr>
      <w:bookmarkStart w:id="58" w:name="_Toc82004872"/>
      <w:bookmarkEnd w:id="58"/>
      <w:r>
        <w:rPr>
          <w:rFonts w:hint="eastAsia" w:ascii="宋体" w:hAnsi="宋体"/>
          <w:b w:val="0"/>
          <w:color w:val="000000"/>
          <w:sz w:val="24"/>
          <w:szCs w:val="24"/>
          <w:lang w:val="zh-CN"/>
        </w:rPr>
        <w:t>（一）对可以质疑的磋商文件提出质疑的，为收到磋商文件之日或者磋商文件公告期限届满之日；</w:t>
      </w:r>
    </w:p>
    <w:p w14:paraId="7ACFE992">
      <w:pPr>
        <w:pStyle w:val="36"/>
        <w:spacing w:before="0" w:after="0" w:line="360" w:lineRule="auto"/>
        <w:ind w:firstLine="480"/>
        <w:jc w:val="left"/>
        <w:rPr>
          <w:rFonts w:ascii="宋体" w:hAnsi="宋体"/>
          <w:b w:val="0"/>
          <w:color w:val="000000"/>
          <w:sz w:val="24"/>
          <w:szCs w:val="24"/>
          <w:lang w:val="zh-CN"/>
        </w:rPr>
      </w:pPr>
      <w:bookmarkStart w:id="59" w:name="_Toc82004873"/>
      <w:bookmarkEnd w:id="59"/>
      <w:r>
        <w:rPr>
          <w:rFonts w:hint="eastAsia" w:ascii="宋体" w:hAnsi="宋体"/>
          <w:b w:val="0"/>
          <w:color w:val="000000"/>
          <w:sz w:val="24"/>
          <w:szCs w:val="24"/>
          <w:lang w:val="zh-CN"/>
        </w:rPr>
        <w:t>（二）对采购过程提出质疑的，为各采购程序环节结束之日；</w:t>
      </w:r>
    </w:p>
    <w:p w14:paraId="083E1226">
      <w:pPr>
        <w:pStyle w:val="36"/>
        <w:spacing w:before="0" w:after="0" w:line="360" w:lineRule="auto"/>
        <w:ind w:firstLine="480"/>
        <w:jc w:val="left"/>
        <w:rPr>
          <w:rFonts w:ascii="宋体" w:hAnsi="宋体"/>
          <w:b w:val="0"/>
          <w:color w:val="000000"/>
          <w:sz w:val="24"/>
          <w:szCs w:val="24"/>
          <w:lang w:val="zh-CN"/>
        </w:rPr>
      </w:pPr>
      <w:bookmarkStart w:id="60" w:name="_Toc82004874"/>
      <w:bookmarkEnd w:id="60"/>
      <w:r>
        <w:rPr>
          <w:rFonts w:hint="eastAsia" w:ascii="宋体" w:hAnsi="宋体"/>
          <w:b w:val="0"/>
          <w:color w:val="000000"/>
          <w:sz w:val="24"/>
          <w:szCs w:val="24"/>
          <w:lang w:val="zh-CN"/>
        </w:rPr>
        <w:t>（三）对中标结果提出质疑的，为中标结果公告期限届满之日。</w:t>
      </w:r>
    </w:p>
    <w:bookmarkEnd w:id="50"/>
    <w:p w14:paraId="17A62F88">
      <w:pPr>
        <w:pStyle w:val="36"/>
        <w:spacing w:before="0" w:after="0" w:line="360" w:lineRule="auto"/>
        <w:ind w:firstLine="0" w:firstLineChars="0"/>
        <w:jc w:val="left"/>
        <w:rPr>
          <w:rFonts w:ascii="宋体" w:hAnsi="宋体"/>
          <w:color w:val="000000"/>
          <w:sz w:val="28"/>
          <w:szCs w:val="28"/>
          <w:lang w:val="zh-CN"/>
        </w:rPr>
      </w:pPr>
      <w:bookmarkStart w:id="61" w:name="_Toc82004875"/>
      <w:bookmarkEnd w:id="61"/>
      <w:r>
        <w:rPr>
          <w:rFonts w:hint="eastAsia" w:ascii="宋体" w:hAnsi="宋体"/>
          <w:color w:val="000000"/>
          <w:sz w:val="28"/>
          <w:szCs w:val="28"/>
          <w:lang w:val="zh-CN"/>
        </w:rPr>
        <w:t>6.磋商文件的澄清或修改</w:t>
      </w:r>
    </w:p>
    <w:p w14:paraId="508D4141">
      <w:pPr>
        <w:widowControl/>
        <w:spacing w:line="500" w:lineRule="exact"/>
        <w:ind w:firstLine="0" w:firstLineChars="0"/>
        <w:jc w:val="left"/>
        <w:outlineLvl w:val="1"/>
        <w:rPr>
          <w:rFonts w:ascii="宋体" w:hAnsi="宋体"/>
          <w:color w:val="1D1B11"/>
          <w:sz w:val="24"/>
          <w:szCs w:val="24"/>
        </w:rPr>
      </w:pPr>
      <w:r>
        <w:rPr>
          <w:rFonts w:ascii="宋体" w:hAnsi="宋体"/>
          <w:color w:val="1D1B11"/>
          <w:sz w:val="24"/>
          <w:szCs w:val="24"/>
        </w:rPr>
        <w:t xml:space="preserve">     </w:t>
      </w:r>
      <w:r>
        <w:rPr>
          <w:rFonts w:hint="eastAsia" w:ascii="宋体" w:hAnsi="宋体"/>
          <w:color w:val="1D1B11"/>
          <w:sz w:val="24"/>
          <w:szCs w:val="24"/>
        </w:rPr>
        <w:t>6.1 采购人或者采购代理机构可以对已发出的磋商文件进行必要的澄清或者修改，但不得改变采购标的和资格条件。澄清或者修改应当在原公告发布媒体上发布澄清公告。澄清或者修改的内容为磋商文件的组成部分。</w:t>
      </w:r>
    </w:p>
    <w:p w14:paraId="221E25C7">
      <w:pPr>
        <w:widowControl/>
        <w:spacing w:line="500" w:lineRule="exact"/>
        <w:ind w:firstLine="0" w:firstLineChars="0"/>
        <w:jc w:val="left"/>
        <w:outlineLvl w:val="1"/>
        <w:rPr>
          <w:rFonts w:ascii="宋体" w:hAnsi="宋体"/>
          <w:color w:val="1D1B11"/>
          <w:sz w:val="24"/>
          <w:szCs w:val="24"/>
        </w:rPr>
      </w:pPr>
      <w:r>
        <w:rPr>
          <w:rFonts w:ascii="宋体" w:hAnsi="宋体"/>
          <w:color w:val="1D1B11"/>
          <w:sz w:val="24"/>
          <w:szCs w:val="24"/>
        </w:rPr>
        <w:t xml:space="preserve">     </w:t>
      </w:r>
      <w:r>
        <w:rPr>
          <w:rFonts w:hint="eastAsia" w:ascii="宋体" w:hAnsi="宋体"/>
          <w:color w:val="1D1B11"/>
          <w:sz w:val="24"/>
          <w:szCs w:val="24"/>
        </w:rPr>
        <w:t>6.2 澄清或者修改的内容可能影响投标文件编制的，采购人或者采购代理机构应当在投标截止时间至少5日前，以书面形式通知所有获取招标文件的潜在投标人，并在发布本次招标公告的网站上发布变更公告；不足5日的，采购人或者采购代理机构应当顺延提交投标文件的截止时间。</w:t>
      </w:r>
    </w:p>
    <w:bookmarkEnd w:id="51"/>
    <w:bookmarkEnd w:id="52"/>
    <w:bookmarkEnd w:id="53"/>
    <w:bookmarkEnd w:id="54"/>
    <w:p w14:paraId="5189AF9C">
      <w:pPr>
        <w:widowControl/>
        <w:spacing w:line="500" w:lineRule="exact"/>
        <w:ind w:firstLine="0" w:firstLineChars="0"/>
        <w:jc w:val="center"/>
        <w:outlineLvl w:val="1"/>
        <w:rPr>
          <w:rFonts w:ascii="宋体" w:hAnsi="宋体"/>
          <w:b/>
          <w:bCs/>
          <w:sz w:val="32"/>
          <w:szCs w:val="32"/>
        </w:rPr>
      </w:pPr>
      <w:bookmarkStart w:id="62" w:name="_Toc13057"/>
      <w:bookmarkStart w:id="63" w:name="_Toc325726006"/>
      <w:bookmarkStart w:id="64" w:name="_Toc9674"/>
      <w:bookmarkStart w:id="65" w:name="_Toc464136621"/>
      <w:bookmarkStart w:id="66" w:name="_Toc487047351"/>
      <w:bookmarkStart w:id="67" w:name="_Toc376936737"/>
      <w:r>
        <w:rPr>
          <w:rFonts w:hint="eastAsia" w:ascii="宋体" w:hAnsi="宋体"/>
          <w:b/>
          <w:bCs/>
          <w:sz w:val="32"/>
          <w:szCs w:val="32"/>
        </w:rPr>
        <w:t>三、响应文件的编制</w:t>
      </w:r>
    </w:p>
    <w:bookmarkEnd w:id="62"/>
    <w:bookmarkEnd w:id="63"/>
    <w:bookmarkEnd w:id="64"/>
    <w:bookmarkEnd w:id="65"/>
    <w:bookmarkEnd w:id="66"/>
    <w:bookmarkEnd w:id="67"/>
    <w:p w14:paraId="015EB6C2">
      <w:pPr>
        <w:pStyle w:val="36"/>
        <w:spacing w:before="0" w:after="0" w:line="500" w:lineRule="exact"/>
        <w:ind w:firstLine="0" w:firstLineChars="0"/>
        <w:jc w:val="left"/>
        <w:rPr>
          <w:rFonts w:ascii="宋体" w:hAnsi="宋体"/>
          <w:sz w:val="28"/>
          <w:szCs w:val="28"/>
        </w:rPr>
      </w:pPr>
      <w:bookmarkStart w:id="68" w:name="_Toc82004876"/>
      <w:bookmarkEnd w:id="68"/>
      <w:r>
        <w:rPr>
          <w:rFonts w:ascii="宋体" w:hAnsi="宋体"/>
          <w:sz w:val="28"/>
          <w:szCs w:val="28"/>
        </w:rPr>
        <w:t>7.</w:t>
      </w:r>
      <w:r>
        <w:rPr>
          <w:rFonts w:hint="eastAsia" w:ascii="宋体" w:hAnsi="宋体"/>
          <w:sz w:val="28"/>
          <w:szCs w:val="28"/>
        </w:rPr>
        <w:t>响应文件的语言及度量衡单位</w:t>
      </w:r>
    </w:p>
    <w:p w14:paraId="3976C51B">
      <w:pPr>
        <w:spacing w:line="500" w:lineRule="exact"/>
        <w:ind w:firstLine="480"/>
        <w:rPr>
          <w:rFonts w:ascii="宋体" w:hAnsi="宋体"/>
          <w:sz w:val="24"/>
          <w:szCs w:val="24"/>
        </w:rPr>
      </w:pPr>
      <w:r>
        <w:rPr>
          <w:rFonts w:ascii="宋体" w:hAnsi="宋体"/>
          <w:sz w:val="24"/>
          <w:szCs w:val="24"/>
        </w:rPr>
        <w:t>7.1</w:t>
      </w:r>
      <w:r>
        <w:rPr>
          <w:rFonts w:hint="eastAsia" w:ascii="宋体" w:hAnsi="宋体"/>
          <w:sz w:val="24"/>
          <w:szCs w:val="24"/>
        </w:rPr>
        <w:t>供应商提交的响应文件以及供应商与采购代理机构就此磋商发生的所有来往函电均应使用简体中文。</w:t>
      </w:r>
    </w:p>
    <w:p w14:paraId="6DA21D21">
      <w:pPr>
        <w:spacing w:line="500" w:lineRule="exact"/>
        <w:ind w:firstLine="480"/>
        <w:rPr>
          <w:rFonts w:ascii="宋体" w:hAnsi="宋体"/>
          <w:sz w:val="24"/>
          <w:szCs w:val="24"/>
        </w:rPr>
      </w:pPr>
      <w:r>
        <w:rPr>
          <w:rFonts w:ascii="宋体" w:hAnsi="宋体"/>
          <w:sz w:val="24"/>
          <w:szCs w:val="24"/>
        </w:rPr>
        <w:t xml:space="preserve">7.2 </w:t>
      </w:r>
      <w:r>
        <w:rPr>
          <w:rFonts w:hint="eastAsia" w:ascii="宋体" w:hAnsi="宋体"/>
          <w:sz w:val="24"/>
          <w:szCs w:val="24"/>
        </w:rPr>
        <w:t>除磋商文件中另有规定外，响应文件所使用的度量衡单位，均须采用国家法定计量单位。</w:t>
      </w:r>
    </w:p>
    <w:p w14:paraId="1BA02FE5">
      <w:pPr>
        <w:spacing w:line="500" w:lineRule="exact"/>
        <w:ind w:firstLine="480"/>
        <w:rPr>
          <w:rFonts w:ascii="宋体" w:hAnsi="宋体"/>
          <w:sz w:val="24"/>
          <w:szCs w:val="24"/>
        </w:rPr>
      </w:pPr>
      <w:r>
        <w:rPr>
          <w:rFonts w:ascii="宋体" w:hAnsi="宋体"/>
          <w:sz w:val="24"/>
          <w:szCs w:val="24"/>
        </w:rPr>
        <w:t>7.3</w:t>
      </w:r>
      <w:r>
        <w:rPr>
          <w:rFonts w:hint="eastAsia" w:ascii="宋体" w:hAnsi="宋体"/>
          <w:sz w:val="24"/>
          <w:szCs w:val="24"/>
        </w:rPr>
        <w:t>附有外文资料的，须翻译成中文并加盖供应商公章，如果翻译的中文资料与外文资料存在差异和矛盾时，以中文资料为准。其准确性由供应商负责。</w:t>
      </w:r>
    </w:p>
    <w:p w14:paraId="3BA07C1C">
      <w:pPr>
        <w:pStyle w:val="36"/>
        <w:spacing w:before="0" w:after="0" w:line="500" w:lineRule="exact"/>
        <w:ind w:firstLine="0" w:firstLineChars="0"/>
        <w:jc w:val="left"/>
        <w:rPr>
          <w:rFonts w:ascii="宋体" w:hAnsi="宋体"/>
          <w:sz w:val="28"/>
          <w:szCs w:val="28"/>
        </w:rPr>
      </w:pPr>
      <w:bookmarkStart w:id="69" w:name="_Toc430937642"/>
      <w:bookmarkEnd w:id="69"/>
      <w:bookmarkStart w:id="70" w:name="_Toc464136622"/>
      <w:bookmarkEnd w:id="70"/>
      <w:bookmarkStart w:id="71" w:name="_Toc487047352"/>
      <w:bookmarkEnd w:id="71"/>
      <w:bookmarkStart w:id="72" w:name="_Toc82004877"/>
      <w:bookmarkEnd w:id="72"/>
      <w:r>
        <w:rPr>
          <w:rFonts w:ascii="宋体" w:hAnsi="宋体"/>
          <w:sz w:val="28"/>
          <w:szCs w:val="28"/>
        </w:rPr>
        <w:t>8.</w:t>
      </w:r>
      <w:r>
        <w:rPr>
          <w:rFonts w:hint="eastAsia" w:ascii="宋体" w:hAnsi="宋体"/>
          <w:sz w:val="28"/>
          <w:szCs w:val="28"/>
        </w:rPr>
        <w:t>投标币种</w:t>
      </w:r>
    </w:p>
    <w:p w14:paraId="634DD6F4">
      <w:pPr>
        <w:autoSpaceDE w:val="0"/>
        <w:autoSpaceDN w:val="0"/>
        <w:spacing w:line="500" w:lineRule="exact"/>
        <w:ind w:firstLine="480"/>
        <w:rPr>
          <w:rFonts w:ascii="宋体" w:hAnsi="Cambria"/>
          <w:sz w:val="24"/>
          <w:szCs w:val="24"/>
          <w:lang w:val="zh-CN"/>
        </w:rPr>
      </w:pPr>
      <w:r>
        <w:rPr>
          <w:rFonts w:ascii="宋体" w:hAnsi="Cambria"/>
          <w:sz w:val="24"/>
          <w:szCs w:val="24"/>
          <w:lang w:val="zh-CN"/>
        </w:rPr>
        <w:t>8.</w:t>
      </w:r>
      <w:r>
        <w:rPr>
          <w:rFonts w:hint="eastAsia" w:ascii="宋体" w:hAnsi="Cambria"/>
          <w:sz w:val="24"/>
          <w:szCs w:val="24"/>
        </w:rPr>
        <w:t>1</w:t>
      </w:r>
      <w:r>
        <w:rPr>
          <w:rFonts w:hint="eastAsia" w:ascii="宋体" w:hAnsi="Cambria"/>
          <w:sz w:val="24"/>
          <w:szCs w:val="24"/>
          <w:lang w:val="zh-CN"/>
        </w:rPr>
        <w:t>供应商应根据磋商文件规定的格式完整填写所有内容，并保证所提供的全部资料真实可信，自愿承担相应责任。</w:t>
      </w:r>
    </w:p>
    <w:p w14:paraId="20AEFF9B">
      <w:pPr>
        <w:autoSpaceDE w:val="0"/>
        <w:autoSpaceDN w:val="0"/>
        <w:spacing w:line="500" w:lineRule="exact"/>
        <w:ind w:firstLine="480"/>
        <w:rPr>
          <w:rFonts w:ascii="宋体" w:hAnsi="Cambria"/>
          <w:sz w:val="24"/>
          <w:szCs w:val="24"/>
          <w:lang w:val="zh-CN"/>
        </w:rPr>
      </w:pPr>
      <w:r>
        <w:rPr>
          <w:rFonts w:ascii="宋体" w:hAnsi="Cambria"/>
          <w:sz w:val="24"/>
          <w:szCs w:val="24"/>
          <w:lang w:val="zh-CN"/>
        </w:rPr>
        <w:t>8.</w:t>
      </w:r>
      <w:r>
        <w:rPr>
          <w:rFonts w:hint="eastAsia" w:ascii="宋体" w:hAnsi="Cambria"/>
          <w:sz w:val="24"/>
          <w:szCs w:val="24"/>
        </w:rPr>
        <w:t>2</w:t>
      </w:r>
      <w:r>
        <w:rPr>
          <w:rFonts w:hint="eastAsia" w:ascii="宋体" w:hAnsi="Cambria"/>
          <w:sz w:val="24"/>
          <w:szCs w:val="24"/>
          <w:lang w:val="zh-CN"/>
        </w:rPr>
        <w:t>投标币种是人民币。</w:t>
      </w:r>
    </w:p>
    <w:p w14:paraId="7F0AE759">
      <w:pPr>
        <w:pStyle w:val="36"/>
        <w:spacing w:before="0" w:after="0" w:line="500" w:lineRule="exact"/>
        <w:ind w:firstLine="0" w:firstLineChars="0"/>
        <w:jc w:val="left"/>
        <w:rPr>
          <w:rFonts w:ascii="宋体" w:hAnsi="宋体"/>
          <w:sz w:val="28"/>
          <w:szCs w:val="28"/>
        </w:rPr>
      </w:pPr>
      <w:bookmarkStart w:id="73" w:name="_Toc325726012"/>
      <w:bookmarkEnd w:id="73"/>
      <w:bookmarkStart w:id="74" w:name="_Toc464136623"/>
      <w:bookmarkEnd w:id="74"/>
      <w:bookmarkStart w:id="75" w:name="_Toc21569"/>
      <w:bookmarkEnd w:id="75"/>
      <w:bookmarkStart w:id="76" w:name="_Toc487047353"/>
      <w:bookmarkEnd w:id="76"/>
      <w:bookmarkStart w:id="77" w:name="_Toc17093"/>
      <w:bookmarkEnd w:id="77"/>
      <w:bookmarkStart w:id="78" w:name="_Toc376936743"/>
      <w:bookmarkEnd w:id="78"/>
      <w:r>
        <w:rPr>
          <w:rFonts w:ascii="宋体" w:hAnsi="宋体"/>
          <w:sz w:val="28"/>
          <w:szCs w:val="28"/>
        </w:rPr>
        <w:t>9.</w:t>
      </w:r>
      <w:r>
        <w:rPr>
          <w:rFonts w:hint="eastAsia" w:ascii="宋体" w:hAnsi="宋体"/>
          <w:sz w:val="28"/>
          <w:szCs w:val="28"/>
        </w:rPr>
        <w:t>磋商保证金</w:t>
      </w:r>
      <w:r>
        <w:rPr>
          <w:rFonts w:ascii="宋体"/>
          <w:sz w:val="28"/>
          <w:szCs w:val="28"/>
        </w:rPr>
        <w:tab/>
      </w:r>
    </w:p>
    <w:p w14:paraId="40DBC05E">
      <w:pPr>
        <w:pStyle w:val="36"/>
        <w:spacing w:before="0" w:after="0" w:line="500" w:lineRule="exact"/>
        <w:ind w:firstLine="480"/>
        <w:jc w:val="left"/>
        <w:rPr>
          <w:rFonts w:ascii="宋体"/>
          <w:b w:val="0"/>
          <w:bCs/>
          <w:sz w:val="24"/>
          <w:szCs w:val="24"/>
          <w:lang w:val="zh-CN"/>
        </w:rPr>
      </w:pPr>
      <w:r>
        <w:rPr>
          <w:rFonts w:hint="eastAsia" w:ascii="宋体"/>
          <w:b w:val="0"/>
          <w:bCs/>
          <w:sz w:val="24"/>
          <w:szCs w:val="24"/>
        </w:rPr>
        <w:t>9</w:t>
      </w:r>
      <w:r>
        <w:rPr>
          <w:rFonts w:hint="eastAsia" w:ascii="宋体"/>
          <w:b w:val="0"/>
          <w:bCs/>
          <w:sz w:val="24"/>
          <w:szCs w:val="24"/>
          <w:lang w:val="zh-CN"/>
        </w:rPr>
        <w:t>.1 投标供应商须在投标截止期前按以下要求交纳磋商保证金</w:t>
      </w:r>
    </w:p>
    <w:p w14:paraId="7DED5372">
      <w:pPr>
        <w:pStyle w:val="36"/>
        <w:spacing w:before="0" w:after="0" w:line="500" w:lineRule="exact"/>
        <w:ind w:firstLine="480"/>
        <w:jc w:val="left"/>
        <w:rPr>
          <w:rFonts w:ascii="宋体"/>
          <w:b w:val="0"/>
          <w:bCs/>
          <w:sz w:val="24"/>
          <w:szCs w:val="24"/>
          <w:lang w:val="zh-CN"/>
        </w:rPr>
      </w:pPr>
      <w:r>
        <w:rPr>
          <w:rFonts w:hint="eastAsia" w:ascii="宋体"/>
          <w:b w:val="0"/>
          <w:bCs/>
          <w:sz w:val="24"/>
          <w:szCs w:val="24"/>
        </w:rPr>
        <w:t>2</w:t>
      </w:r>
      <w:r>
        <w:rPr>
          <w:rFonts w:hint="eastAsia" w:ascii="宋体"/>
          <w:b w:val="0"/>
          <w:bCs/>
          <w:sz w:val="24"/>
          <w:szCs w:val="24"/>
          <w:lang w:val="en-US" w:eastAsia="zh-CN"/>
        </w:rPr>
        <w:t>8</w:t>
      </w:r>
      <w:r>
        <w:rPr>
          <w:rFonts w:hint="eastAsia" w:ascii="宋体"/>
          <w:b w:val="0"/>
          <w:bCs/>
          <w:sz w:val="24"/>
          <w:szCs w:val="24"/>
        </w:rPr>
        <w:t>000</w:t>
      </w:r>
      <w:r>
        <w:rPr>
          <w:rFonts w:hint="eastAsia" w:ascii="宋体"/>
          <w:b w:val="0"/>
          <w:bCs/>
          <w:sz w:val="24"/>
          <w:szCs w:val="24"/>
          <w:lang w:val="zh-CN"/>
        </w:rPr>
        <w:t>.00元（大写：</w:t>
      </w:r>
      <w:r>
        <w:rPr>
          <w:rFonts w:hint="eastAsia" w:ascii="宋体"/>
          <w:b w:val="0"/>
          <w:bCs/>
          <w:sz w:val="24"/>
          <w:szCs w:val="24"/>
          <w:lang w:val="en-US" w:eastAsia="zh-CN"/>
        </w:rPr>
        <w:t>贰万捌仟</w:t>
      </w:r>
      <w:r>
        <w:rPr>
          <w:rFonts w:hint="eastAsia" w:ascii="宋体"/>
          <w:b w:val="0"/>
          <w:bCs/>
          <w:sz w:val="24"/>
          <w:szCs w:val="24"/>
          <w:lang w:val="zh-CN"/>
        </w:rPr>
        <w:t>元整）</w:t>
      </w:r>
    </w:p>
    <w:p w14:paraId="3DC2B400">
      <w:pPr>
        <w:pStyle w:val="36"/>
        <w:spacing w:before="0" w:after="0" w:line="500" w:lineRule="exact"/>
        <w:ind w:firstLine="480"/>
        <w:jc w:val="left"/>
        <w:rPr>
          <w:rFonts w:ascii="宋体"/>
          <w:b w:val="0"/>
          <w:bCs/>
          <w:sz w:val="24"/>
          <w:szCs w:val="24"/>
          <w:lang w:val="zh-CN"/>
        </w:rPr>
      </w:pPr>
      <w:r>
        <w:rPr>
          <w:rFonts w:hint="eastAsia" w:ascii="宋体"/>
          <w:b w:val="0"/>
          <w:bCs/>
          <w:sz w:val="24"/>
          <w:szCs w:val="24"/>
          <w:lang w:val="zh-CN"/>
        </w:rPr>
        <w:t>收款单位：青海欣江工程项目管理有限公司</w:t>
      </w:r>
    </w:p>
    <w:p w14:paraId="7309BCF1">
      <w:pPr>
        <w:pStyle w:val="36"/>
        <w:spacing w:before="0" w:after="0" w:line="500" w:lineRule="exact"/>
        <w:ind w:firstLine="480"/>
        <w:jc w:val="left"/>
        <w:rPr>
          <w:rFonts w:ascii="宋体"/>
          <w:b w:val="0"/>
          <w:bCs/>
          <w:sz w:val="24"/>
          <w:szCs w:val="24"/>
          <w:lang w:val="zh-CN"/>
        </w:rPr>
      </w:pPr>
      <w:r>
        <w:rPr>
          <w:rFonts w:hint="eastAsia" w:ascii="宋体"/>
          <w:b w:val="0"/>
          <w:bCs/>
          <w:sz w:val="24"/>
          <w:szCs w:val="24"/>
          <w:lang w:val="zh-CN"/>
        </w:rPr>
        <w:t>开 户 行：中国工商银行股份有限公司西宁西川南路支行</w:t>
      </w:r>
    </w:p>
    <w:p w14:paraId="31C3F56A">
      <w:pPr>
        <w:pStyle w:val="36"/>
        <w:spacing w:before="0" w:after="0" w:line="500" w:lineRule="exact"/>
        <w:ind w:firstLine="480"/>
        <w:jc w:val="left"/>
        <w:rPr>
          <w:rFonts w:ascii="宋体"/>
          <w:b w:val="0"/>
          <w:bCs/>
          <w:sz w:val="24"/>
          <w:szCs w:val="24"/>
          <w:lang w:val="zh-CN"/>
        </w:rPr>
      </w:pPr>
      <w:r>
        <w:rPr>
          <w:rFonts w:hint="eastAsia" w:ascii="宋体"/>
          <w:b w:val="0"/>
          <w:bCs/>
          <w:sz w:val="24"/>
          <w:szCs w:val="24"/>
          <w:lang w:val="zh-CN"/>
        </w:rPr>
        <w:t>银行账号：2806 0469 0910 0035 997</w:t>
      </w:r>
    </w:p>
    <w:p w14:paraId="76D680E2">
      <w:pPr>
        <w:pStyle w:val="36"/>
        <w:spacing w:before="0" w:after="0" w:line="500" w:lineRule="exact"/>
        <w:ind w:firstLine="480"/>
        <w:jc w:val="left"/>
        <w:rPr>
          <w:rFonts w:ascii="宋体"/>
          <w:b w:val="0"/>
          <w:bCs/>
          <w:sz w:val="24"/>
          <w:szCs w:val="24"/>
          <w:lang w:val="zh-CN"/>
        </w:rPr>
      </w:pPr>
      <w:r>
        <w:rPr>
          <w:rFonts w:hint="eastAsia" w:ascii="宋体"/>
          <w:b w:val="0"/>
          <w:bCs/>
          <w:sz w:val="24"/>
          <w:szCs w:val="24"/>
          <w:lang w:val="zh-CN"/>
        </w:rPr>
        <w:t>交纳时间：磋商截止及磋商时间前，以银行到账时间为准。</w:t>
      </w:r>
    </w:p>
    <w:p w14:paraId="174B35A8">
      <w:pPr>
        <w:pStyle w:val="36"/>
        <w:spacing w:before="0" w:after="0" w:line="500" w:lineRule="exact"/>
        <w:ind w:firstLine="480"/>
        <w:jc w:val="left"/>
        <w:rPr>
          <w:rFonts w:ascii="宋体"/>
          <w:b w:val="0"/>
          <w:bCs/>
          <w:sz w:val="24"/>
          <w:szCs w:val="24"/>
          <w:lang w:val="zh-CN"/>
        </w:rPr>
      </w:pPr>
      <w:r>
        <w:rPr>
          <w:rFonts w:hint="eastAsia" w:ascii="宋体"/>
          <w:b w:val="0"/>
          <w:bCs/>
          <w:sz w:val="24"/>
          <w:szCs w:val="24"/>
          <w:lang w:val="zh-CN"/>
        </w:rPr>
        <w:t>如采购项目变更开标时间，则保证金交纳时间相应顺延。</w:t>
      </w:r>
    </w:p>
    <w:p w14:paraId="016C387C">
      <w:pPr>
        <w:pStyle w:val="36"/>
        <w:spacing w:before="0" w:after="0" w:line="500" w:lineRule="exact"/>
        <w:ind w:firstLine="480"/>
        <w:jc w:val="left"/>
        <w:rPr>
          <w:rFonts w:ascii="宋体"/>
          <w:b w:val="0"/>
          <w:bCs/>
          <w:sz w:val="24"/>
          <w:szCs w:val="24"/>
          <w:lang w:val="zh-CN"/>
        </w:rPr>
      </w:pPr>
      <w:r>
        <w:rPr>
          <w:rFonts w:hint="eastAsia" w:ascii="宋体"/>
          <w:b w:val="0"/>
          <w:bCs/>
          <w:sz w:val="24"/>
          <w:szCs w:val="24"/>
        </w:rPr>
        <w:t>9</w:t>
      </w:r>
      <w:r>
        <w:rPr>
          <w:rFonts w:hint="eastAsia" w:ascii="宋体"/>
          <w:b w:val="0"/>
          <w:bCs/>
          <w:sz w:val="24"/>
          <w:szCs w:val="24"/>
          <w:lang w:val="zh-CN"/>
        </w:rPr>
        <w:t>.2 缴费方式：磋商保证金应当以支票、汇票、本票或者金融机构、担保机构出具的保函等非现金形式提交；通过银行转账的，由投标供应商汇（转）入9.1条规定的账户。</w:t>
      </w:r>
    </w:p>
    <w:p w14:paraId="530A4BB9">
      <w:pPr>
        <w:pStyle w:val="36"/>
        <w:spacing w:before="0" w:after="0" w:line="500" w:lineRule="exact"/>
        <w:ind w:firstLine="480"/>
        <w:jc w:val="left"/>
        <w:rPr>
          <w:rFonts w:ascii="宋体"/>
          <w:b w:val="0"/>
          <w:bCs/>
          <w:sz w:val="24"/>
          <w:szCs w:val="24"/>
          <w:lang w:val="zh-CN"/>
        </w:rPr>
      </w:pPr>
      <w:r>
        <w:rPr>
          <w:rFonts w:hint="eastAsia" w:ascii="宋体"/>
          <w:b w:val="0"/>
          <w:bCs/>
          <w:sz w:val="24"/>
          <w:szCs w:val="24"/>
        </w:rPr>
        <w:t>9</w:t>
      </w:r>
      <w:r>
        <w:rPr>
          <w:rFonts w:hint="eastAsia" w:ascii="宋体"/>
          <w:b w:val="0"/>
          <w:bCs/>
          <w:sz w:val="24"/>
          <w:szCs w:val="24"/>
          <w:lang w:val="zh-CN"/>
        </w:rPr>
        <w:t>.3 磋商保证金退还：投标供应商在投标截止时间前撤回已提交的磋商响应文件的，采购代理机构应当自收到投标供应商书面撤回通知之日起5个工作日内，退还已收取的磋商保证金，但因投标供应商自身原因导致无法及时退还的除外。</w:t>
      </w:r>
    </w:p>
    <w:p w14:paraId="6122ACCB">
      <w:pPr>
        <w:pStyle w:val="36"/>
        <w:spacing w:before="0" w:after="0" w:line="500" w:lineRule="exact"/>
        <w:ind w:firstLine="0" w:firstLineChars="0"/>
        <w:jc w:val="left"/>
        <w:rPr>
          <w:rFonts w:ascii="宋体"/>
          <w:b w:val="0"/>
          <w:bCs/>
          <w:sz w:val="24"/>
          <w:szCs w:val="24"/>
          <w:lang w:val="zh-CN"/>
        </w:rPr>
      </w:pPr>
      <w:r>
        <w:rPr>
          <w:rFonts w:hint="eastAsia" w:ascii="宋体"/>
          <w:b w:val="0"/>
          <w:bCs/>
          <w:sz w:val="24"/>
          <w:szCs w:val="24"/>
          <w:lang w:val="zh-CN"/>
        </w:rPr>
        <w:t>采购代理机构应当自成交通知书发出之日起5个工作日内退还未成交供应商的磋商保证金，自采购合同签订之日起5个工作日内退还成交供应商的磋商保证金或者转为成交供应商的履约保证金。</w:t>
      </w:r>
    </w:p>
    <w:p w14:paraId="2698BE62">
      <w:pPr>
        <w:pStyle w:val="36"/>
        <w:spacing w:before="0" w:after="0" w:line="500" w:lineRule="exact"/>
        <w:ind w:firstLine="0" w:firstLineChars="0"/>
        <w:jc w:val="left"/>
        <w:rPr>
          <w:rFonts w:ascii="宋体"/>
          <w:b w:val="0"/>
          <w:bCs/>
          <w:sz w:val="24"/>
          <w:szCs w:val="24"/>
          <w:lang w:val="zh-CN"/>
        </w:rPr>
      </w:pPr>
      <w:r>
        <w:rPr>
          <w:rFonts w:hint="eastAsia" w:ascii="宋体"/>
          <w:b w:val="0"/>
          <w:bCs/>
          <w:sz w:val="24"/>
          <w:szCs w:val="24"/>
          <w:lang w:val="zh-CN"/>
        </w:rPr>
        <w:t>采购代理机构逾期退还磋商保证金的，除应当退还磋商保证金本金外，还应当按中国人民银行同期贷款基准利率上浮20％后的利率支付超期资金占用费，但因投标供应商自身原因导致无法及时退还的除外。</w:t>
      </w:r>
    </w:p>
    <w:p w14:paraId="4B34AE80">
      <w:pPr>
        <w:pStyle w:val="36"/>
        <w:spacing w:before="0" w:after="0" w:line="500" w:lineRule="exact"/>
        <w:ind w:firstLine="480"/>
        <w:jc w:val="left"/>
        <w:rPr>
          <w:rFonts w:ascii="宋体"/>
          <w:b w:val="0"/>
          <w:bCs/>
          <w:sz w:val="24"/>
          <w:szCs w:val="24"/>
          <w:lang w:val="zh-CN"/>
        </w:rPr>
      </w:pPr>
      <w:r>
        <w:rPr>
          <w:rFonts w:hint="eastAsia" w:ascii="宋体"/>
          <w:b w:val="0"/>
          <w:bCs/>
          <w:sz w:val="24"/>
          <w:szCs w:val="24"/>
        </w:rPr>
        <w:t>9</w:t>
      </w:r>
      <w:r>
        <w:rPr>
          <w:rFonts w:hint="eastAsia" w:ascii="宋体"/>
          <w:b w:val="0"/>
          <w:bCs/>
          <w:sz w:val="24"/>
          <w:szCs w:val="24"/>
          <w:lang w:val="zh-CN"/>
        </w:rPr>
        <w:t>.4 磋商响应有效期内投标供应商撤销磋商响应文件的，采购人或者采购代理机构可以不退还磋商保证金。</w:t>
      </w:r>
    </w:p>
    <w:p w14:paraId="13DE6CE5">
      <w:pPr>
        <w:pStyle w:val="36"/>
        <w:spacing w:before="0" w:after="0" w:line="500" w:lineRule="exact"/>
        <w:ind w:firstLine="0" w:firstLineChars="0"/>
        <w:jc w:val="left"/>
        <w:rPr>
          <w:rFonts w:ascii="宋体" w:hAnsi="宋体"/>
          <w:sz w:val="28"/>
          <w:szCs w:val="28"/>
        </w:rPr>
      </w:pPr>
      <w:r>
        <w:rPr>
          <w:rFonts w:ascii="宋体" w:hAnsi="宋体"/>
          <w:sz w:val="28"/>
          <w:szCs w:val="28"/>
        </w:rPr>
        <w:t>10.</w:t>
      </w:r>
      <w:r>
        <w:rPr>
          <w:rFonts w:hint="eastAsia" w:ascii="宋体" w:hAnsi="宋体"/>
          <w:sz w:val="28"/>
          <w:szCs w:val="28"/>
        </w:rPr>
        <w:t>磋商有效期</w:t>
      </w:r>
    </w:p>
    <w:p w14:paraId="56C96016">
      <w:pPr>
        <w:spacing w:line="500" w:lineRule="exact"/>
        <w:ind w:firstLine="480"/>
        <w:rPr>
          <w:rFonts w:ascii="宋体" w:hAnsi="宋体"/>
          <w:bCs/>
          <w:sz w:val="24"/>
          <w:szCs w:val="24"/>
        </w:rPr>
      </w:pPr>
      <w:r>
        <w:rPr>
          <w:rFonts w:hint="eastAsia" w:ascii="宋体" w:hAnsi="宋体"/>
          <w:bCs/>
          <w:sz w:val="24"/>
          <w:szCs w:val="24"/>
        </w:rPr>
        <w:t>磋商有效期为自磋商开始之日起</w:t>
      </w:r>
      <w:r>
        <w:rPr>
          <w:rFonts w:ascii="宋体" w:hAnsi="宋体"/>
          <w:bCs/>
          <w:sz w:val="24"/>
          <w:szCs w:val="24"/>
        </w:rPr>
        <w:t>60</w:t>
      </w:r>
      <w:r>
        <w:rPr>
          <w:rFonts w:ascii="宋体" w:hAnsi="宋体"/>
          <w:bCs/>
          <w:sz w:val="24"/>
          <w:szCs w:val="24"/>
        </w:rPr>
        <w:tab/>
      </w:r>
      <w:r>
        <w:rPr>
          <w:rFonts w:hint="eastAsia" w:ascii="宋体" w:hAnsi="宋体"/>
          <w:bCs/>
          <w:sz w:val="24"/>
          <w:szCs w:val="24"/>
        </w:rPr>
        <w:t>个日历日</w:t>
      </w:r>
    </w:p>
    <w:p w14:paraId="511D7FF9">
      <w:pPr>
        <w:pStyle w:val="36"/>
        <w:spacing w:before="0" w:after="0" w:line="500" w:lineRule="exact"/>
        <w:ind w:firstLine="0" w:firstLineChars="0"/>
        <w:jc w:val="left"/>
        <w:rPr>
          <w:rFonts w:ascii="宋体" w:hAnsi="宋体"/>
          <w:sz w:val="28"/>
          <w:szCs w:val="28"/>
        </w:rPr>
      </w:pPr>
      <w:bookmarkStart w:id="79" w:name="_Toc16445"/>
      <w:bookmarkEnd w:id="79"/>
      <w:bookmarkStart w:id="80" w:name="_Toc325726008"/>
      <w:bookmarkEnd w:id="80"/>
      <w:bookmarkStart w:id="81" w:name="_Toc487047355"/>
      <w:bookmarkEnd w:id="81"/>
      <w:bookmarkStart w:id="82" w:name="_Toc464136625"/>
      <w:bookmarkEnd w:id="82"/>
      <w:bookmarkStart w:id="83" w:name="_Toc376936739"/>
      <w:bookmarkEnd w:id="83"/>
      <w:bookmarkStart w:id="84" w:name="_Toc82004880"/>
      <w:bookmarkEnd w:id="84"/>
      <w:bookmarkStart w:id="85" w:name="_Toc31915"/>
      <w:bookmarkEnd w:id="85"/>
      <w:r>
        <w:rPr>
          <w:rFonts w:ascii="宋体" w:hAnsi="宋体"/>
          <w:sz w:val="28"/>
          <w:szCs w:val="28"/>
        </w:rPr>
        <w:t>11.</w:t>
      </w:r>
      <w:r>
        <w:rPr>
          <w:rFonts w:hint="eastAsia" w:ascii="宋体" w:hAnsi="宋体"/>
          <w:sz w:val="28"/>
          <w:szCs w:val="28"/>
        </w:rPr>
        <w:t>文件构成</w:t>
      </w:r>
    </w:p>
    <w:p w14:paraId="3CC12648">
      <w:pPr>
        <w:spacing w:line="500" w:lineRule="exact"/>
        <w:ind w:firstLine="0" w:firstLineChars="0"/>
        <w:rPr>
          <w:rFonts w:ascii="宋体" w:hAnsi="宋体"/>
          <w:sz w:val="24"/>
          <w:szCs w:val="24"/>
        </w:rPr>
      </w:pPr>
      <w:r>
        <w:rPr>
          <w:rFonts w:ascii="宋体" w:hAnsi="宋体"/>
          <w:sz w:val="24"/>
          <w:szCs w:val="24"/>
        </w:rPr>
        <w:t xml:space="preserve">  </w:t>
      </w:r>
      <w:r>
        <w:rPr>
          <w:rFonts w:hint="eastAsia" w:ascii="宋体" w:hAnsi="宋体"/>
          <w:sz w:val="24"/>
          <w:szCs w:val="24"/>
        </w:rPr>
        <w:t>供应商应提交相关证明材料，作为其参加磋商谈判和成交后有能力履行合同的证明。编写的响应文件须包括以下内容（格式详见磋商文件第四部分内容）：</w:t>
      </w:r>
    </w:p>
    <w:p w14:paraId="11C45911">
      <w:pPr>
        <w:tabs>
          <w:tab w:val="left" w:pos="426"/>
          <w:tab w:val="left" w:pos="8647"/>
          <w:tab w:val="left" w:pos="8789"/>
          <w:tab w:val="left" w:pos="9214"/>
          <w:tab w:val="left" w:pos="9498"/>
        </w:tabs>
        <w:autoSpaceDE w:val="0"/>
        <w:autoSpaceDN w:val="0"/>
        <w:spacing w:line="360" w:lineRule="auto"/>
        <w:ind w:right="142" w:firstLine="482"/>
        <w:jc w:val="left"/>
        <w:rPr>
          <w:rFonts w:ascii="宋体" w:hAnsi="宋体"/>
          <w:b/>
          <w:bCs/>
          <w:color w:val="000000"/>
          <w:sz w:val="24"/>
          <w:szCs w:val="24"/>
        </w:rPr>
      </w:pPr>
      <w:r>
        <w:rPr>
          <w:rFonts w:hint="eastAsia" w:ascii="宋体" w:hAnsi="宋体"/>
          <w:b/>
          <w:bCs/>
          <w:color w:val="000000"/>
          <w:sz w:val="24"/>
          <w:szCs w:val="24"/>
        </w:rPr>
        <w:t>11.1响应文件</w:t>
      </w:r>
      <w:r>
        <w:rPr>
          <w:rFonts w:hint="eastAsia" w:ascii="宋体" w:hAnsi="宋体"/>
          <w:b/>
          <w:bCs/>
          <w:color w:val="000000"/>
          <w:sz w:val="24"/>
          <w:szCs w:val="24"/>
          <w:lang w:val="zh-CN"/>
        </w:rPr>
        <w:t>（资格审查部分）</w:t>
      </w:r>
    </w:p>
    <w:p w14:paraId="4B86D26B">
      <w:pPr>
        <w:numPr>
          <w:ilvl w:val="0"/>
          <w:numId w:val="3"/>
        </w:num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投标函</w:t>
      </w:r>
    </w:p>
    <w:p w14:paraId="35CD098F">
      <w:pPr>
        <w:numPr>
          <w:ilvl w:val="0"/>
          <w:numId w:val="3"/>
        </w:num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法定代表人证明书</w:t>
      </w:r>
    </w:p>
    <w:p w14:paraId="3D473844">
      <w:pPr>
        <w:numPr>
          <w:ilvl w:val="0"/>
          <w:numId w:val="3"/>
        </w:num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法定代表人授权书</w:t>
      </w:r>
    </w:p>
    <w:p w14:paraId="4871C01A">
      <w:pPr>
        <w:numPr>
          <w:ilvl w:val="0"/>
          <w:numId w:val="3"/>
        </w:num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投标人承诺函</w:t>
      </w:r>
    </w:p>
    <w:p w14:paraId="5ABB3327">
      <w:pPr>
        <w:numPr>
          <w:ilvl w:val="0"/>
          <w:numId w:val="3"/>
        </w:num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投标人诚信承诺书</w:t>
      </w:r>
    </w:p>
    <w:p w14:paraId="6ECF9A74">
      <w:pPr>
        <w:numPr>
          <w:ilvl w:val="0"/>
          <w:numId w:val="3"/>
        </w:num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资格证明材料</w:t>
      </w:r>
    </w:p>
    <w:p w14:paraId="1098FB78">
      <w:pPr>
        <w:numPr>
          <w:ilvl w:val="0"/>
          <w:numId w:val="3"/>
        </w:num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财务状况报告，依法缴纳税收和社会保障资金的相关材料</w:t>
      </w:r>
    </w:p>
    <w:p w14:paraId="7E73C383">
      <w:pPr>
        <w:numPr>
          <w:ilvl w:val="0"/>
          <w:numId w:val="3"/>
        </w:num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具备履行合同所必需的设备和专业技术能力的证明材料</w:t>
      </w:r>
    </w:p>
    <w:p w14:paraId="35B9ECE3">
      <w:pPr>
        <w:numPr>
          <w:ilvl w:val="0"/>
          <w:numId w:val="3"/>
        </w:num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无重大违法记录声明</w:t>
      </w:r>
    </w:p>
    <w:p w14:paraId="492880A7">
      <w:pPr>
        <w:numPr>
          <w:ilvl w:val="0"/>
          <w:numId w:val="3"/>
        </w:num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磋商保证金证明</w:t>
      </w:r>
    </w:p>
    <w:p w14:paraId="739B7B6B">
      <w:pPr>
        <w:autoSpaceDE w:val="0"/>
        <w:autoSpaceDN w:val="0"/>
        <w:spacing w:line="360" w:lineRule="auto"/>
        <w:ind w:firstLine="241" w:firstLineChars="100"/>
        <w:rPr>
          <w:rFonts w:ascii="宋体" w:hAnsi="宋体"/>
          <w:b/>
          <w:bCs/>
          <w:color w:val="000000"/>
          <w:sz w:val="24"/>
          <w:szCs w:val="24"/>
        </w:rPr>
      </w:pPr>
      <w:r>
        <w:rPr>
          <w:rFonts w:hint="eastAsia" w:ascii="宋体" w:hAnsi="宋体"/>
          <w:b/>
          <w:bCs/>
          <w:color w:val="000000"/>
          <w:sz w:val="24"/>
          <w:szCs w:val="24"/>
        </w:rPr>
        <w:t>11.2 响应</w:t>
      </w:r>
      <w:r>
        <w:rPr>
          <w:rFonts w:hint="eastAsia" w:ascii="宋体" w:hAnsi="宋体"/>
          <w:b/>
          <w:bCs/>
          <w:color w:val="000000"/>
          <w:sz w:val="24"/>
          <w:szCs w:val="24"/>
          <w:lang w:val="zh-CN"/>
        </w:rPr>
        <w:t>文件（符合性审查部分）</w:t>
      </w:r>
    </w:p>
    <w:p w14:paraId="7699F8DE">
      <w:pPr>
        <w:numPr>
          <w:ilvl w:val="0"/>
          <w:numId w:val="3"/>
        </w:num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评分对照表</w:t>
      </w:r>
    </w:p>
    <w:p w14:paraId="4B79BD79">
      <w:pPr>
        <w:numPr>
          <w:ilvl w:val="0"/>
          <w:numId w:val="3"/>
        </w:num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磋商首次报价表</w:t>
      </w:r>
    </w:p>
    <w:p w14:paraId="44B1BAC3">
      <w:pPr>
        <w:numPr>
          <w:ilvl w:val="0"/>
          <w:numId w:val="3"/>
        </w:num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分项报价表</w:t>
      </w:r>
    </w:p>
    <w:p w14:paraId="77128059">
      <w:pPr>
        <w:numPr>
          <w:ilvl w:val="0"/>
          <w:numId w:val="3"/>
        </w:num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技术规格响应表</w:t>
      </w:r>
    </w:p>
    <w:p w14:paraId="62E6EF01">
      <w:pPr>
        <w:numPr>
          <w:ilvl w:val="0"/>
          <w:numId w:val="3"/>
        </w:num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投标产品相关资料</w:t>
      </w:r>
    </w:p>
    <w:p w14:paraId="43540257">
      <w:pPr>
        <w:numPr>
          <w:ilvl w:val="0"/>
          <w:numId w:val="3"/>
        </w:num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投标人的类似业绩证明材料</w:t>
      </w:r>
    </w:p>
    <w:p w14:paraId="5DA07B96">
      <w:pPr>
        <w:numPr>
          <w:ilvl w:val="0"/>
          <w:numId w:val="3"/>
        </w:num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中小企业声明函</w:t>
      </w:r>
    </w:p>
    <w:p w14:paraId="1BC320C2">
      <w:pPr>
        <w:numPr>
          <w:ilvl w:val="0"/>
          <w:numId w:val="3"/>
        </w:numPr>
        <w:autoSpaceDE w:val="0"/>
        <w:autoSpaceDN w:val="0"/>
        <w:spacing w:line="360" w:lineRule="auto"/>
        <w:ind w:firstLine="480"/>
        <w:rPr>
          <w:rFonts w:ascii="宋体" w:hAnsi="宋体"/>
          <w:sz w:val="24"/>
          <w:szCs w:val="24"/>
        </w:rPr>
      </w:pPr>
      <w:r>
        <w:rPr>
          <w:rFonts w:hint="eastAsia" w:ascii="宋体" w:hAnsi="宋体"/>
          <w:sz w:val="24"/>
          <w:szCs w:val="24"/>
        </w:rPr>
        <w:t>残疾人福利性单位声明函</w:t>
      </w:r>
    </w:p>
    <w:p w14:paraId="6123ED6E">
      <w:pPr>
        <w:numPr>
          <w:ilvl w:val="0"/>
          <w:numId w:val="3"/>
        </w:numPr>
        <w:autoSpaceDE w:val="0"/>
        <w:autoSpaceDN w:val="0"/>
        <w:spacing w:line="360" w:lineRule="auto"/>
        <w:ind w:firstLine="480"/>
        <w:rPr>
          <w:rFonts w:ascii="宋体" w:hAnsi="宋体"/>
          <w:sz w:val="24"/>
          <w:szCs w:val="24"/>
          <w:lang w:val="zh-CN"/>
        </w:rPr>
      </w:pPr>
      <w:r>
        <w:rPr>
          <w:rFonts w:hint="eastAsia" w:ascii="宋体" w:hAnsi="宋体"/>
          <w:sz w:val="24"/>
          <w:szCs w:val="24"/>
          <w:lang w:val="zh-CN"/>
        </w:rPr>
        <w:t>供应商最终报价表</w:t>
      </w:r>
    </w:p>
    <w:p w14:paraId="4BA6F950">
      <w:pPr>
        <w:numPr>
          <w:ilvl w:val="0"/>
          <w:numId w:val="3"/>
        </w:num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投标人认为在其他方面有必要说明的事项</w:t>
      </w:r>
    </w:p>
    <w:p w14:paraId="612F3CE2">
      <w:pPr>
        <w:spacing w:line="500" w:lineRule="exact"/>
        <w:ind w:firstLine="480"/>
        <w:rPr>
          <w:rFonts w:ascii="宋体" w:hAnsi="宋体"/>
          <w:sz w:val="24"/>
          <w:szCs w:val="24"/>
        </w:rPr>
      </w:pPr>
      <w:r>
        <w:rPr>
          <w:rFonts w:hint="eastAsia" w:ascii="宋体" w:hAnsi="宋体"/>
          <w:sz w:val="24"/>
          <w:szCs w:val="24"/>
        </w:rPr>
        <w:t>注：磋商文件要求签字、盖章的地方必须由供应商的法定代表人或委托代理人按要求签字、盖章；供应商提供的扫描（或复印）件均需加盖公章。供应商须按上述内容、顺序和格式编制响应文件，并按要求编制目录、页码。</w:t>
      </w:r>
    </w:p>
    <w:p w14:paraId="2CBC4451">
      <w:pPr>
        <w:pStyle w:val="36"/>
        <w:spacing w:before="0" w:after="0" w:line="500" w:lineRule="exact"/>
        <w:ind w:firstLine="0" w:firstLineChars="0"/>
        <w:jc w:val="left"/>
        <w:rPr>
          <w:rFonts w:ascii="宋体" w:hAnsi="宋体"/>
          <w:sz w:val="28"/>
          <w:szCs w:val="28"/>
        </w:rPr>
      </w:pPr>
      <w:bookmarkStart w:id="86" w:name="_Toc487047356"/>
      <w:bookmarkEnd w:id="86"/>
      <w:bookmarkStart w:id="87" w:name="_Toc412617729"/>
      <w:bookmarkEnd w:id="87"/>
      <w:bookmarkStart w:id="88" w:name="_Toc373392580"/>
      <w:bookmarkEnd w:id="88"/>
      <w:bookmarkStart w:id="89" w:name="_Toc464136626"/>
      <w:bookmarkEnd w:id="89"/>
      <w:bookmarkStart w:id="90" w:name="_Toc82004881"/>
      <w:bookmarkEnd w:id="90"/>
      <w:bookmarkStart w:id="91" w:name="_Toc16453"/>
      <w:bookmarkEnd w:id="91"/>
      <w:bookmarkStart w:id="92" w:name="_Toc11377"/>
      <w:bookmarkEnd w:id="92"/>
      <w:r>
        <w:rPr>
          <w:rFonts w:ascii="宋体" w:hAnsi="宋体"/>
          <w:sz w:val="28"/>
          <w:szCs w:val="28"/>
        </w:rPr>
        <w:t>12.</w:t>
      </w:r>
      <w:r>
        <w:rPr>
          <w:rFonts w:hint="eastAsia" w:ascii="宋体" w:hAnsi="宋体"/>
          <w:sz w:val="28"/>
          <w:szCs w:val="28"/>
        </w:rPr>
        <w:t>响应文件编印和签署</w:t>
      </w:r>
    </w:p>
    <w:p w14:paraId="47EA07AE">
      <w:pPr>
        <w:autoSpaceDE w:val="0"/>
        <w:autoSpaceDN w:val="0"/>
        <w:spacing w:line="360" w:lineRule="auto"/>
        <w:ind w:firstLine="720" w:firstLineChars="300"/>
        <w:rPr>
          <w:rFonts w:ascii="宋体" w:hAnsi="宋体"/>
          <w:sz w:val="24"/>
          <w:szCs w:val="24"/>
        </w:rPr>
      </w:pPr>
      <w:bookmarkStart w:id="93" w:name="_Toc15102"/>
      <w:bookmarkStart w:id="94" w:name="_Toc412617730"/>
      <w:bookmarkStart w:id="95" w:name="_Toc487047357"/>
      <w:bookmarkStart w:id="96" w:name="_Toc376936748"/>
      <w:bookmarkStart w:id="97" w:name="_Toc371090029"/>
      <w:r>
        <w:rPr>
          <w:rFonts w:hint="eastAsia" w:ascii="宋体" w:hAnsi="宋体"/>
          <w:sz w:val="24"/>
          <w:szCs w:val="24"/>
        </w:rPr>
        <w:t>12.1 投标人应按照招标文件所提供的投标文件格式，分别填写招标文件第四部分的内容，应分别注明所提供货物的名称、技术配置及参数、数量和价格等内容；招标文件要求签字、盖章的地方必须由投标人的法定代表人或委托代理人按要求签字、盖章。</w:t>
      </w:r>
    </w:p>
    <w:p w14:paraId="362BB0EA">
      <w:pPr>
        <w:autoSpaceDE w:val="0"/>
        <w:autoSpaceDN w:val="0"/>
        <w:spacing w:line="360" w:lineRule="auto"/>
        <w:ind w:firstLine="600" w:firstLineChars="250"/>
        <w:rPr>
          <w:rFonts w:ascii="宋体" w:hAnsi="宋体"/>
          <w:bCs/>
          <w:sz w:val="24"/>
          <w:szCs w:val="24"/>
        </w:rPr>
      </w:pPr>
      <w:r>
        <w:rPr>
          <w:rFonts w:hint="eastAsia" w:ascii="宋体" w:hAnsi="宋体"/>
          <w:bCs/>
          <w:sz w:val="24"/>
          <w:szCs w:val="24"/>
        </w:rPr>
        <w:t>12.2</w:t>
      </w:r>
      <w:r>
        <w:rPr>
          <w:rFonts w:ascii="宋体" w:hAnsi="宋体"/>
          <w:bCs/>
          <w:sz w:val="24"/>
          <w:szCs w:val="24"/>
        </w:rPr>
        <w:t xml:space="preserve"> </w:t>
      </w:r>
      <w:r>
        <w:rPr>
          <w:rFonts w:hint="eastAsia" w:ascii="宋体" w:hAnsi="宋体"/>
          <w:bCs/>
          <w:sz w:val="24"/>
          <w:szCs w:val="24"/>
        </w:rPr>
        <w:t>投标人应在投标截止时间之前将加密电子投标文件上传至评标系统；加密电子投标文件的制作详情请咨询政采云，咨询电话：95763。</w:t>
      </w:r>
    </w:p>
    <w:p w14:paraId="23EE5884">
      <w:pPr>
        <w:autoSpaceDE w:val="0"/>
        <w:autoSpaceDN w:val="0"/>
        <w:spacing w:line="360" w:lineRule="auto"/>
        <w:ind w:firstLine="600" w:firstLineChars="250"/>
        <w:rPr>
          <w:rFonts w:ascii="宋体" w:hAnsi="宋体"/>
          <w:sz w:val="24"/>
          <w:szCs w:val="24"/>
        </w:rPr>
      </w:pPr>
      <w:r>
        <w:rPr>
          <w:rFonts w:hint="eastAsia" w:ascii="宋体" w:hAnsi="宋体"/>
          <w:sz w:val="24"/>
          <w:szCs w:val="24"/>
        </w:rPr>
        <w:t>12.</w:t>
      </w:r>
      <w:r>
        <w:rPr>
          <w:rFonts w:ascii="宋体" w:hAnsi="宋体"/>
          <w:sz w:val="24"/>
          <w:szCs w:val="24"/>
        </w:rPr>
        <w:t>3</w:t>
      </w:r>
      <w:r>
        <w:rPr>
          <w:rFonts w:hint="eastAsia" w:ascii="宋体" w:hAnsi="宋体"/>
          <w:sz w:val="24"/>
          <w:szCs w:val="24"/>
        </w:rPr>
        <w:t xml:space="preserve"> 投标文件中不得行间插字、涂改或增删，如有修改错漏处，须由投标人法定代表人或其委托代理人签字、加盖公章。</w:t>
      </w:r>
    </w:p>
    <w:bookmarkEnd w:id="93"/>
    <w:bookmarkEnd w:id="94"/>
    <w:bookmarkEnd w:id="95"/>
    <w:p w14:paraId="0ACF31E5">
      <w:pPr>
        <w:widowControl/>
        <w:numPr>
          <w:ilvl w:val="0"/>
          <w:numId w:val="4"/>
        </w:numPr>
        <w:spacing w:line="500" w:lineRule="exact"/>
        <w:ind w:left="0" w:leftChars="0" w:firstLine="0" w:firstLineChars="0"/>
        <w:jc w:val="center"/>
        <w:outlineLvl w:val="1"/>
        <w:rPr>
          <w:rFonts w:ascii="宋体" w:hAnsi="宋体"/>
          <w:b/>
          <w:bCs/>
          <w:sz w:val="32"/>
          <w:szCs w:val="32"/>
        </w:rPr>
      </w:pPr>
      <w:r>
        <w:rPr>
          <w:rFonts w:hint="eastAsia" w:ascii="宋体" w:hAnsi="宋体"/>
          <w:b/>
          <w:bCs/>
          <w:sz w:val="32"/>
          <w:szCs w:val="32"/>
        </w:rPr>
        <w:t>响应文件的递交</w:t>
      </w:r>
    </w:p>
    <w:p w14:paraId="18B3563D">
      <w:pPr>
        <w:pStyle w:val="36"/>
        <w:spacing w:before="0" w:after="0" w:line="500" w:lineRule="exact"/>
        <w:ind w:firstLine="0" w:firstLineChars="0"/>
        <w:jc w:val="left"/>
        <w:rPr>
          <w:rFonts w:ascii="宋体" w:hAnsi="宋体"/>
          <w:sz w:val="28"/>
          <w:szCs w:val="28"/>
        </w:rPr>
      </w:pPr>
      <w:bookmarkStart w:id="98" w:name="_Toc1176"/>
      <w:bookmarkEnd w:id="98"/>
      <w:bookmarkStart w:id="99" w:name="_Toc82004882"/>
      <w:bookmarkEnd w:id="99"/>
      <w:bookmarkStart w:id="100" w:name="_Toc23823"/>
      <w:bookmarkEnd w:id="100"/>
      <w:bookmarkStart w:id="101" w:name="_Toc487047358"/>
      <w:bookmarkEnd w:id="101"/>
      <w:bookmarkStart w:id="102" w:name="_Toc325726016"/>
      <w:bookmarkEnd w:id="102"/>
      <w:bookmarkStart w:id="103" w:name="_Toc373392582"/>
      <w:bookmarkEnd w:id="103"/>
      <w:bookmarkStart w:id="104" w:name="_Toc412617731"/>
      <w:bookmarkEnd w:id="104"/>
      <w:bookmarkStart w:id="105" w:name="_Toc464136627"/>
      <w:bookmarkEnd w:id="105"/>
      <w:r>
        <w:rPr>
          <w:rFonts w:ascii="宋体" w:hAnsi="宋体"/>
          <w:sz w:val="28"/>
          <w:szCs w:val="28"/>
        </w:rPr>
        <w:t>13</w:t>
      </w:r>
      <w:r>
        <w:rPr>
          <w:rFonts w:hint="eastAsia" w:ascii="宋体" w:hAnsi="宋体"/>
          <w:sz w:val="28"/>
          <w:szCs w:val="28"/>
        </w:rPr>
        <w:t>.响应文件的密封和标记</w:t>
      </w:r>
    </w:p>
    <w:bookmarkEnd w:id="96"/>
    <w:bookmarkEnd w:id="97"/>
    <w:p w14:paraId="63DB7F1F">
      <w:pPr>
        <w:pStyle w:val="36"/>
        <w:spacing w:before="0" w:after="0" w:line="500" w:lineRule="exact"/>
        <w:ind w:firstLine="480"/>
        <w:jc w:val="left"/>
        <w:rPr>
          <w:rFonts w:ascii="宋体" w:hAnsi="宋体"/>
          <w:b w:val="0"/>
          <w:color w:val="000000"/>
          <w:sz w:val="24"/>
          <w:szCs w:val="24"/>
          <w:lang w:val="zh-CN"/>
        </w:rPr>
      </w:pPr>
      <w:bookmarkStart w:id="106" w:name="_Toc82004883"/>
      <w:bookmarkStart w:id="107" w:name="_Toc464136628"/>
      <w:bookmarkStart w:id="108" w:name="_Toc487047359"/>
      <w:bookmarkStart w:id="109" w:name="_Toc371090030"/>
      <w:bookmarkStart w:id="110" w:name="_Toc376936749"/>
      <w:r>
        <w:rPr>
          <w:rFonts w:hint="eastAsia" w:ascii="宋体" w:hAnsi="宋体"/>
          <w:b w:val="0"/>
          <w:color w:val="000000"/>
          <w:sz w:val="24"/>
          <w:szCs w:val="24"/>
          <w:lang w:val="zh-CN"/>
        </w:rPr>
        <w:t>13.1 电子投标文件(上、下册)，应分别按照招标文件的及电子评标系统要求上传。</w:t>
      </w:r>
    </w:p>
    <w:bookmarkEnd w:id="106"/>
    <w:bookmarkEnd w:id="107"/>
    <w:bookmarkEnd w:id="108"/>
    <w:p w14:paraId="675313D3">
      <w:pPr>
        <w:pStyle w:val="36"/>
        <w:spacing w:before="0" w:after="0" w:line="500" w:lineRule="exact"/>
        <w:ind w:firstLine="0" w:firstLineChars="0"/>
        <w:jc w:val="left"/>
        <w:rPr>
          <w:rFonts w:ascii="宋体" w:hAnsi="宋体"/>
          <w:sz w:val="28"/>
          <w:szCs w:val="28"/>
        </w:rPr>
      </w:pPr>
      <w:r>
        <w:rPr>
          <w:rFonts w:ascii="宋体" w:hAnsi="宋体"/>
          <w:sz w:val="28"/>
          <w:szCs w:val="28"/>
        </w:rPr>
        <w:t>14.</w:t>
      </w:r>
      <w:r>
        <w:rPr>
          <w:rFonts w:hint="eastAsia" w:ascii="宋体" w:hAnsi="宋体"/>
          <w:sz w:val="28"/>
          <w:szCs w:val="28"/>
        </w:rPr>
        <w:t>提交响应文件截止时间、地点</w:t>
      </w:r>
    </w:p>
    <w:bookmarkEnd w:id="109"/>
    <w:bookmarkEnd w:id="110"/>
    <w:p w14:paraId="671A3304">
      <w:pPr>
        <w:autoSpaceDE w:val="0"/>
        <w:autoSpaceDN w:val="0"/>
        <w:spacing w:line="360" w:lineRule="auto"/>
        <w:ind w:firstLine="480"/>
        <w:rPr>
          <w:rFonts w:ascii="宋体" w:hAnsi="宋体"/>
          <w:color w:val="000000"/>
          <w:sz w:val="24"/>
          <w:szCs w:val="24"/>
          <w:lang w:val="zh-CN"/>
        </w:rPr>
      </w:pPr>
      <w:bookmarkStart w:id="111" w:name="_Toc325726019"/>
      <w:bookmarkStart w:id="112" w:name="_Toc9147"/>
      <w:bookmarkStart w:id="113" w:name="_Toc376936750"/>
      <w:r>
        <w:rPr>
          <w:rFonts w:hint="eastAsia" w:ascii="宋体" w:hAnsi="宋体"/>
          <w:color w:val="000000"/>
          <w:sz w:val="24"/>
          <w:szCs w:val="24"/>
          <w:lang w:val="zh-CN"/>
        </w:rPr>
        <w:t>14.1供应商应在投标截止时间前按招标文件要求使用政采云电子投标客户端制作上传电子投标文件，并在开标后30分钟内远程解密投标文件。</w:t>
      </w:r>
    </w:p>
    <w:p w14:paraId="2691D2A5">
      <w:pPr>
        <w:pStyle w:val="36"/>
        <w:spacing w:before="0" w:after="0" w:line="360" w:lineRule="auto"/>
        <w:ind w:firstLine="0" w:firstLineChars="0"/>
        <w:jc w:val="left"/>
        <w:rPr>
          <w:rFonts w:ascii="宋体" w:hAnsi="宋体"/>
          <w:b w:val="0"/>
          <w:color w:val="000000"/>
          <w:sz w:val="28"/>
          <w:szCs w:val="28"/>
          <w:lang w:val="zh-CN"/>
        </w:rPr>
      </w:pPr>
      <w:bookmarkStart w:id="114" w:name="_Toc82004884"/>
      <w:bookmarkEnd w:id="114"/>
      <w:bookmarkStart w:id="115" w:name="_Toc515908187"/>
      <w:bookmarkEnd w:id="115"/>
      <w:r>
        <w:rPr>
          <w:rFonts w:hint="eastAsia" w:ascii="宋体" w:hAnsi="宋体"/>
          <w:b w:val="0"/>
          <w:color w:val="000000"/>
          <w:sz w:val="28"/>
          <w:szCs w:val="28"/>
          <w:lang w:val="zh-CN"/>
        </w:rPr>
        <w:t>15.响应文件的补充、修改或者撤回</w:t>
      </w:r>
    </w:p>
    <w:p w14:paraId="60D22824">
      <w:pPr>
        <w:autoSpaceDE w:val="0"/>
        <w:autoSpaceDN w:val="0"/>
        <w:spacing w:line="360" w:lineRule="auto"/>
        <w:ind w:firstLine="480"/>
        <w:rPr>
          <w:rFonts w:ascii="宋体" w:hAnsi="宋体"/>
          <w:color w:val="000000"/>
          <w:sz w:val="24"/>
          <w:szCs w:val="24"/>
          <w:lang w:val="zh-CN"/>
        </w:rPr>
      </w:pPr>
      <w:bookmarkStart w:id="116" w:name="_Toc487047360"/>
      <w:bookmarkStart w:id="117" w:name="_Toc464136629"/>
      <w:bookmarkStart w:id="118" w:name="_Toc5644"/>
      <w:r>
        <w:rPr>
          <w:rFonts w:hint="eastAsia" w:ascii="宋体" w:hAnsi="宋体"/>
          <w:color w:val="000000"/>
          <w:sz w:val="24"/>
          <w:szCs w:val="24"/>
          <w:lang w:val="zh-CN"/>
        </w:rPr>
        <w:t>15.1</w:t>
      </w:r>
      <w:r>
        <w:rPr>
          <w:rFonts w:hint="eastAsia" w:ascii="宋体" w:hAnsi="宋体"/>
          <w:color w:val="000000"/>
          <w:sz w:val="24"/>
          <w:szCs w:val="24"/>
        </w:rPr>
        <w:t xml:space="preserve"> 投标人在投标截止时间前，可以对所递交的响应文件进行补充、修改或者撤回，并书面通知采购人或者采购代理机构。补充、修改的内容应当按照磋商文件要求签署、盖章后，作为响应文件的组成部分。</w:t>
      </w:r>
    </w:p>
    <w:p w14:paraId="378D096C">
      <w:pPr>
        <w:pStyle w:val="36"/>
        <w:spacing w:before="0" w:after="0" w:line="360" w:lineRule="auto"/>
        <w:ind w:firstLine="643"/>
        <w:rPr>
          <w:rFonts w:ascii="宋体" w:hAnsi="宋体"/>
          <w:color w:val="000000"/>
          <w:lang w:val="zh-CN"/>
        </w:rPr>
      </w:pPr>
      <w:bookmarkStart w:id="119" w:name="_Toc82004885"/>
      <w:bookmarkEnd w:id="119"/>
      <w:bookmarkStart w:id="120" w:name="_Toc515908188"/>
      <w:bookmarkEnd w:id="120"/>
      <w:r>
        <w:rPr>
          <w:rFonts w:hint="eastAsia" w:ascii="宋体" w:hAnsi="宋体"/>
          <w:color w:val="000000"/>
          <w:lang w:val="zh-CN"/>
        </w:rPr>
        <w:t>五、开标</w:t>
      </w:r>
    </w:p>
    <w:p w14:paraId="36E068C1">
      <w:pPr>
        <w:pStyle w:val="36"/>
        <w:spacing w:before="0" w:after="0" w:line="360" w:lineRule="auto"/>
        <w:ind w:firstLine="0" w:firstLineChars="0"/>
        <w:jc w:val="left"/>
        <w:rPr>
          <w:rFonts w:ascii="宋体" w:hAnsi="宋体"/>
          <w:color w:val="000000"/>
          <w:sz w:val="28"/>
          <w:szCs w:val="28"/>
          <w:lang w:val="zh-CN"/>
        </w:rPr>
      </w:pPr>
      <w:bookmarkStart w:id="121" w:name="_Toc515908189"/>
      <w:bookmarkEnd w:id="121"/>
      <w:bookmarkStart w:id="122" w:name="_Toc82004886"/>
      <w:bookmarkEnd w:id="122"/>
      <w:r>
        <w:rPr>
          <w:rFonts w:hint="eastAsia" w:ascii="宋体" w:hAnsi="宋体"/>
          <w:color w:val="000000"/>
          <w:sz w:val="28"/>
          <w:szCs w:val="28"/>
          <w:lang w:val="zh-CN"/>
        </w:rPr>
        <w:t>16.开标</w:t>
      </w:r>
    </w:p>
    <w:p w14:paraId="379AD99E">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16.1</w:t>
      </w:r>
      <w:r>
        <w:rPr>
          <w:rFonts w:hint="eastAsia" w:ascii="宋体" w:hAnsi="宋体"/>
          <w:color w:val="000000"/>
          <w:sz w:val="24"/>
          <w:szCs w:val="24"/>
        </w:rPr>
        <w:t xml:space="preserve"> </w:t>
      </w:r>
      <w:r>
        <w:rPr>
          <w:rFonts w:hint="eastAsia" w:ascii="宋体" w:hAnsi="宋体"/>
          <w:color w:val="000000"/>
          <w:sz w:val="24"/>
          <w:szCs w:val="24"/>
          <w:lang w:val="zh-CN"/>
        </w:rPr>
        <w:t>开标应当在磋商文件确定的提交响应文件截止时间的同一时间进行。采购人或采购代理机构应当按本文件中确定的时间和地点组织开标活动。</w:t>
      </w:r>
    </w:p>
    <w:p w14:paraId="4D9A1333">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采购人或者采购代理机构应当对开标、评标现场活动进行全程录音录像。录音录像应当清晰可辨，音像资料作为采购文件一并存档。</w:t>
      </w:r>
    </w:p>
    <w:p w14:paraId="6243968F">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16.2</w:t>
      </w:r>
      <w:r>
        <w:rPr>
          <w:rFonts w:hint="eastAsia" w:ascii="宋体" w:hAnsi="宋体"/>
          <w:color w:val="000000"/>
          <w:sz w:val="24"/>
          <w:szCs w:val="24"/>
        </w:rPr>
        <w:t xml:space="preserve"> </w:t>
      </w:r>
      <w:r>
        <w:rPr>
          <w:rFonts w:hint="eastAsia" w:ascii="宋体" w:hAnsi="宋体"/>
          <w:color w:val="000000"/>
          <w:sz w:val="24"/>
          <w:szCs w:val="24"/>
          <w:shd w:val="clear" w:color="auto" w:fill="FFFFFF"/>
        </w:rPr>
        <w:t>开</w:t>
      </w:r>
      <w:r>
        <w:rPr>
          <w:rFonts w:hint="eastAsia" w:ascii="宋体" w:hAnsi="宋体"/>
          <w:color w:val="000000"/>
          <w:sz w:val="24"/>
          <w:szCs w:val="24"/>
          <w:lang w:val="zh-CN"/>
        </w:rPr>
        <w:t>标由采购人或采购代理机构主持，邀请投标人参加。评标委员会成员不得参加开标活动。</w:t>
      </w:r>
    </w:p>
    <w:p w14:paraId="7F90C6DC">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 xml:space="preserve">16.3 </w:t>
      </w:r>
      <w:r>
        <w:rPr>
          <w:rFonts w:hint="eastAsia" w:ascii="宋体" w:hAnsi="宋体"/>
          <w:color w:val="000000"/>
          <w:sz w:val="24"/>
          <w:szCs w:val="24"/>
          <w:shd w:val="clear" w:color="auto" w:fill="FFFFFF"/>
          <w:lang w:val="zh-CN"/>
        </w:rPr>
        <w:t>投标人不足3家的，不得开标。</w:t>
      </w:r>
    </w:p>
    <w:p w14:paraId="6CB98B27">
      <w:pPr>
        <w:autoSpaceDE w:val="0"/>
        <w:autoSpaceDN w:val="0"/>
        <w:spacing w:line="360" w:lineRule="auto"/>
        <w:ind w:firstLine="480"/>
        <w:rPr>
          <w:rFonts w:ascii="宋体" w:hAnsi="宋体"/>
          <w:color w:val="000000"/>
          <w:sz w:val="24"/>
          <w:szCs w:val="24"/>
          <w:shd w:val="clear" w:color="auto" w:fill="FFFFFF"/>
        </w:rPr>
      </w:pPr>
      <w:r>
        <w:rPr>
          <w:rFonts w:hint="eastAsia" w:ascii="宋体" w:hAnsi="宋体"/>
          <w:color w:val="000000"/>
          <w:sz w:val="24"/>
          <w:szCs w:val="24"/>
          <w:shd w:val="clear" w:color="auto" w:fill="FFFFFF"/>
        </w:rPr>
        <w:t xml:space="preserve">16.4 </w:t>
      </w:r>
      <w:r>
        <w:rPr>
          <w:rFonts w:hint="eastAsia" w:ascii="宋体" w:hAnsi="宋体"/>
          <w:color w:val="000000"/>
          <w:sz w:val="24"/>
          <w:szCs w:val="24"/>
        </w:rPr>
        <w:t>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257D9A4D">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投标人未参加开标的，视同认可开标结果。</w:t>
      </w:r>
    </w:p>
    <w:p w14:paraId="24BBC1EE">
      <w:pPr>
        <w:pStyle w:val="36"/>
        <w:spacing w:before="0" w:after="0" w:line="360" w:lineRule="auto"/>
        <w:ind w:firstLine="643"/>
        <w:rPr>
          <w:rFonts w:ascii="宋体" w:hAnsi="宋体"/>
          <w:szCs w:val="36"/>
        </w:rPr>
      </w:pPr>
      <w:bookmarkStart w:id="123" w:name="_Toc496004006"/>
      <w:bookmarkEnd w:id="123"/>
      <w:bookmarkStart w:id="124" w:name="_Toc82004887"/>
      <w:bookmarkEnd w:id="124"/>
      <w:bookmarkStart w:id="125" w:name="_Toc515908190"/>
      <w:bookmarkEnd w:id="125"/>
      <w:r>
        <w:rPr>
          <w:rFonts w:hint="eastAsia" w:ascii="宋体" w:hAnsi="宋体"/>
          <w:szCs w:val="36"/>
        </w:rPr>
        <w:t>六、资格</w:t>
      </w:r>
      <w:r>
        <w:rPr>
          <w:rFonts w:hint="eastAsia" w:ascii="宋体" w:hAnsi="宋体"/>
          <w:color w:val="000000"/>
          <w:lang w:val="zh-CN"/>
        </w:rPr>
        <w:t>审查</w:t>
      </w:r>
      <w:r>
        <w:rPr>
          <w:rFonts w:hint="eastAsia" w:ascii="宋体" w:hAnsi="宋体"/>
          <w:szCs w:val="36"/>
        </w:rPr>
        <w:t>程序</w:t>
      </w:r>
    </w:p>
    <w:p w14:paraId="73D061A2">
      <w:pPr>
        <w:pStyle w:val="36"/>
        <w:spacing w:before="0" w:after="0" w:line="360" w:lineRule="auto"/>
        <w:ind w:firstLine="0" w:firstLineChars="0"/>
        <w:jc w:val="left"/>
        <w:rPr>
          <w:rFonts w:ascii="宋体" w:hAnsi="宋体"/>
          <w:color w:val="000000"/>
          <w:sz w:val="28"/>
          <w:szCs w:val="28"/>
        </w:rPr>
      </w:pPr>
      <w:bookmarkStart w:id="126" w:name="_Toc515908191"/>
      <w:bookmarkEnd w:id="126"/>
      <w:bookmarkStart w:id="127" w:name="_Toc82004888"/>
      <w:bookmarkEnd w:id="127"/>
      <w:r>
        <w:rPr>
          <w:rFonts w:hint="eastAsia" w:ascii="宋体" w:hAnsi="宋体"/>
          <w:color w:val="000000"/>
          <w:sz w:val="28"/>
          <w:szCs w:val="28"/>
        </w:rPr>
        <w:t>17.资格审查</w:t>
      </w:r>
    </w:p>
    <w:p w14:paraId="411B2719">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17.1 合格投标人不足3家的，不得评标。</w:t>
      </w:r>
    </w:p>
    <w:p w14:paraId="359D2507">
      <w:pPr>
        <w:autoSpaceDE w:val="0"/>
        <w:autoSpaceDN w:val="0"/>
        <w:spacing w:line="360" w:lineRule="auto"/>
        <w:ind w:firstLine="480"/>
        <w:rPr>
          <w:rFonts w:ascii="宋体" w:hAnsi="宋体"/>
          <w:color w:val="000000"/>
          <w:sz w:val="24"/>
          <w:szCs w:val="24"/>
        </w:rPr>
      </w:pPr>
      <w:bookmarkStart w:id="128" w:name="_Toc497503516"/>
      <w:bookmarkEnd w:id="128"/>
      <w:bookmarkStart w:id="129" w:name="_Toc497503315"/>
      <w:bookmarkEnd w:id="129"/>
      <w:bookmarkStart w:id="130" w:name="_Toc497503249"/>
      <w:bookmarkEnd w:id="130"/>
      <w:bookmarkStart w:id="131" w:name="_Toc497503449"/>
      <w:bookmarkEnd w:id="131"/>
      <w:bookmarkStart w:id="132" w:name="_Toc30809"/>
      <w:bookmarkEnd w:id="132"/>
      <w:r>
        <w:rPr>
          <w:rFonts w:hint="eastAsia" w:ascii="宋体" w:hAnsi="宋体"/>
          <w:color w:val="000000"/>
          <w:sz w:val="24"/>
          <w:szCs w:val="24"/>
        </w:rPr>
        <w:t>17.2 资格审查时，投标人存在下列情况之一的，按无效投标处理：</w:t>
      </w:r>
    </w:p>
    <w:p w14:paraId="63F179D6">
      <w:pPr>
        <w:numPr>
          <w:ilvl w:val="0"/>
          <w:numId w:val="5"/>
        </w:numPr>
        <w:tabs>
          <w:tab w:val="clear" w:pos="312"/>
        </w:tabs>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不具备</w:t>
      </w:r>
      <w:r>
        <w:rPr>
          <w:rFonts w:hint="eastAsia" w:ascii="宋体" w:hAnsi="宋体"/>
          <w:color w:val="000000"/>
          <w:sz w:val="24"/>
          <w:szCs w:val="24"/>
          <w:lang w:val="zh-CN"/>
        </w:rPr>
        <w:t>第一部分“投标邀请”中各包投标人资格要求</w:t>
      </w:r>
      <w:r>
        <w:rPr>
          <w:rFonts w:hint="eastAsia" w:ascii="宋体" w:hAnsi="宋体"/>
          <w:color w:val="000000"/>
          <w:sz w:val="24"/>
          <w:szCs w:val="24"/>
        </w:rPr>
        <w:t>的；</w:t>
      </w:r>
    </w:p>
    <w:p w14:paraId="3593A175">
      <w:pPr>
        <w:numPr>
          <w:ilvl w:val="0"/>
          <w:numId w:val="5"/>
        </w:numPr>
        <w:tabs>
          <w:tab w:val="clear" w:pos="312"/>
        </w:tabs>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未按第11.1要求提供相关资料的；</w:t>
      </w:r>
    </w:p>
    <w:p w14:paraId="0EC6FEE7">
      <w:pPr>
        <w:numPr>
          <w:ilvl w:val="0"/>
          <w:numId w:val="5"/>
        </w:numPr>
        <w:tabs>
          <w:tab w:val="clear" w:pos="312"/>
        </w:tabs>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资格性审查文件未按磋商文件规定和要求签字、盖章的；</w:t>
      </w:r>
    </w:p>
    <w:p w14:paraId="59E456D8">
      <w:pPr>
        <w:numPr>
          <w:ilvl w:val="0"/>
          <w:numId w:val="5"/>
        </w:numPr>
        <w:tabs>
          <w:tab w:val="clear" w:pos="312"/>
        </w:tabs>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磋商有效期不能满足磋商文件要求的；</w:t>
      </w:r>
    </w:p>
    <w:p w14:paraId="645EF1AA">
      <w:pPr>
        <w:numPr>
          <w:ilvl w:val="0"/>
          <w:numId w:val="5"/>
        </w:numPr>
        <w:tabs>
          <w:tab w:val="clear" w:pos="312"/>
        </w:tabs>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未按</w:t>
      </w:r>
      <w:r>
        <w:rPr>
          <w:rFonts w:hint="eastAsia" w:ascii="宋体" w:hAnsi="宋体"/>
          <w:color w:val="000000"/>
          <w:sz w:val="24"/>
          <w:szCs w:val="24"/>
        </w:rPr>
        <w:t>磋商</w:t>
      </w:r>
      <w:r>
        <w:rPr>
          <w:rFonts w:hint="eastAsia" w:ascii="宋体" w:hAnsi="宋体"/>
          <w:color w:val="000000"/>
          <w:sz w:val="24"/>
          <w:szCs w:val="24"/>
          <w:lang w:val="zh-CN"/>
        </w:rPr>
        <w:t>文件要求交纳或未足额交纳</w:t>
      </w:r>
      <w:r>
        <w:rPr>
          <w:rFonts w:hint="eastAsia" w:ascii="宋体" w:hAnsi="宋体"/>
          <w:color w:val="000000"/>
          <w:sz w:val="24"/>
          <w:szCs w:val="24"/>
        </w:rPr>
        <w:t>磋商</w:t>
      </w:r>
      <w:r>
        <w:rPr>
          <w:rFonts w:hint="eastAsia" w:ascii="宋体" w:hAnsi="宋体"/>
          <w:color w:val="000000"/>
          <w:sz w:val="24"/>
          <w:szCs w:val="24"/>
          <w:lang w:val="zh-CN"/>
        </w:rPr>
        <w:t>保证金的</w:t>
      </w:r>
    </w:p>
    <w:p w14:paraId="4A38651A">
      <w:pPr>
        <w:pStyle w:val="36"/>
        <w:spacing w:before="0" w:after="0" w:line="360" w:lineRule="auto"/>
        <w:ind w:firstLine="643"/>
        <w:rPr>
          <w:rFonts w:ascii="宋体" w:hAnsi="宋体"/>
          <w:color w:val="000000"/>
          <w:lang w:val="zh-CN"/>
        </w:rPr>
      </w:pPr>
      <w:bookmarkStart w:id="133" w:name="_Toc82004889"/>
      <w:bookmarkEnd w:id="133"/>
      <w:bookmarkStart w:id="134" w:name="_Toc515908192"/>
      <w:bookmarkEnd w:id="134"/>
      <w:r>
        <w:rPr>
          <w:rFonts w:hint="eastAsia" w:ascii="宋体" w:hAnsi="宋体"/>
          <w:color w:val="000000"/>
          <w:lang w:val="zh-CN"/>
        </w:rPr>
        <w:t>七、评审程序及方法</w:t>
      </w:r>
    </w:p>
    <w:p w14:paraId="6E7987D5">
      <w:pPr>
        <w:pStyle w:val="36"/>
        <w:spacing w:before="0" w:after="0" w:line="360" w:lineRule="auto"/>
        <w:ind w:firstLine="0" w:firstLineChars="0"/>
        <w:jc w:val="left"/>
        <w:rPr>
          <w:rFonts w:ascii="宋体" w:hAnsi="宋体"/>
          <w:color w:val="000000"/>
          <w:sz w:val="28"/>
          <w:szCs w:val="28"/>
          <w:lang w:val="zh-CN"/>
        </w:rPr>
      </w:pPr>
      <w:bookmarkStart w:id="135" w:name="_Toc515908193"/>
      <w:bookmarkEnd w:id="135"/>
      <w:bookmarkStart w:id="136" w:name="_Toc82004890"/>
      <w:bookmarkEnd w:id="136"/>
      <w:r>
        <w:rPr>
          <w:rFonts w:hint="eastAsia" w:ascii="宋体" w:hAnsi="宋体"/>
          <w:color w:val="000000"/>
          <w:sz w:val="28"/>
          <w:szCs w:val="28"/>
          <w:lang w:val="zh-CN"/>
        </w:rPr>
        <w:t>1</w:t>
      </w:r>
      <w:r>
        <w:rPr>
          <w:rFonts w:hint="eastAsia" w:ascii="宋体" w:hAnsi="宋体"/>
          <w:color w:val="000000"/>
          <w:sz w:val="28"/>
          <w:szCs w:val="28"/>
        </w:rPr>
        <w:t>8</w:t>
      </w:r>
      <w:r>
        <w:rPr>
          <w:rFonts w:hint="eastAsia" w:ascii="宋体" w:hAnsi="宋体"/>
          <w:color w:val="000000"/>
          <w:sz w:val="28"/>
          <w:szCs w:val="28"/>
          <w:lang w:val="zh-CN"/>
        </w:rPr>
        <w:t>.磋商小组</w:t>
      </w:r>
    </w:p>
    <w:p w14:paraId="31415F76">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18.1 </w:t>
      </w:r>
      <w:r>
        <w:rPr>
          <w:rFonts w:hint="eastAsia" w:ascii="宋体" w:hAnsi="宋体"/>
          <w:color w:val="000000"/>
          <w:sz w:val="24"/>
          <w:szCs w:val="24"/>
          <w:lang w:val="zh-CN"/>
        </w:rPr>
        <w:t>采购人或采购代理机构负责组织磋商工作，并履行下列职责：</w:t>
      </w:r>
    </w:p>
    <w:p w14:paraId="6459BBB4">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w:t>
      </w:r>
      <w:r>
        <w:rPr>
          <w:rFonts w:hint="eastAsia" w:ascii="宋体" w:hAnsi="宋体"/>
          <w:color w:val="000000"/>
          <w:sz w:val="24"/>
          <w:szCs w:val="24"/>
        </w:rPr>
        <w:t>1</w:t>
      </w:r>
      <w:r>
        <w:rPr>
          <w:rFonts w:hint="eastAsia" w:ascii="宋体" w:hAnsi="宋体"/>
          <w:color w:val="000000"/>
          <w:sz w:val="24"/>
          <w:szCs w:val="24"/>
          <w:lang w:val="zh-CN"/>
        </w:rPr>
        <w:t>）核对评审专家身份和采购人代表授权函，对评审专家在政府采购活动中的职责履行情况予以记录，并及时将有关违法违规行为向财政部门报告；</w:t>
      </w:r>
    </w:p>
    <w:p w14:paraId="3F54297F">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w:t>
      </w:r>
      <w:r>
        <w:rPr>
          <w:rFonts w:hint="eastAsia" w:ascii="宋体" w:hAnsi="宋体"/>
          <w:color w:val="000000"/>
          <w:sz w:val="24"/>
          <w:szCs w:val="24"/>
        </w:rPr>
        <w:t>2</w:t>
      </w:r>
      <w:r>
        <w:rPr>
          <w:rFonts w:hint="eastAsia" w:ascii="宋体" w:hAnsi="宋体"/>
          <w:color w:val="000000"/>
          <w:sz w:val="24"/>
          <w:szCs w:val="24"/>
          <w:lang w:val="zh-CN"/>
        </w:rPr>
        <w:t>）宣布磋商纪律；</w:t>
      </w:r>
    </w:p>
    <w:p w14:paraId="03906455">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w:t>
      </w:r>
      <w:r>
        <w:rPr>
          <w:rFonts w:hint="eastAsia" w:ascii="宋体" w:hAnsi="宋体"/>
          <w:color w:val="000000"/>
          <w:sz w:val="24"/>
          <w:szCs w:val="24"/>
        </w:rPr>
        <w:t>3</w:t>
      </w:r>
      <w:r>
        <w:rPr>
          <w:rFonts w:hint="eastAsia" w:ascii="宋体" w:hAnsi="宋体"/>
          <w:color w:val="000000"/>
          <w:sz w:val="24"/>
          <w:szCs w:val="24"/>
          <w:lang w:val="zh-CN"/>
        </w:rPr>
        <w:t>）公布投标人名单，告知评审专家应当回避的情形；</w:t>
      </w:r>
    </w:p>
    <w:p w14:paraId="5432A2AF">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w:t>
      </w:r>
      <w:r>
        <w:rPr>
          <w:rFonts w:hint="eastAsia" w:ascii="宋体" w:hAnsi="宋体"/>
          <w:color w:val="000000"/>
          <w:sz w:val="24"/>
          <w:szCs w:val="24"/>
        </w:rPr>
        <w:t>4</w:t>
      </w:r>
      <w:r>
        <w:rPr>
          <w:rFonts w:hint="eastAsia" w:ascii="宋体" w:hAnsi="宋体"/>
          <w:color w:val="000000"/>
          <w:sz w:val="24"/>
          <w:szCs w:val="24"/>
          <w:lang w:val="zh-CN"/>
        </w:rPr>
        <w:t>）组织磋商小组推选磋商组长，采购人代表不得担任组长；</w:t>
      </w:r>
    </w:p>
    <w:p w14:paraId="3622FEE0">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w:t>
      </w:r>
      <w:r>
        <w:rPr>
          <w:rFonts w:hint="eastAsia" w:ascii="宋体" w:hAnsi="宋体"/>
          <w:color w:val="000000"/>
          <w:sz w:val="24"/>
          <w:szCs w:val="24"/>
        </w:rPr>
        <w:t>5</w:t>
      </w:r>
      <w:r>
        <w:rPr>
          <w:rFonts w:hint="eastAsia" w:ascii="宋体" w:hAnsi="宋体"/>
          <w:color w:val="000000"/>
          <w:sz w:val="24"/>
          <w:szCs w:val="24"/>
          <w:lang w:val="zh-CN"/>
        </w:rPr>
        <w:t>）在评标期间采取必要的通讯管理措施，保证评标活动不受外界干扰；</w:t>
      </w:r>
    </w:p>
    <w:p w14:paraId="02E27116">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w:t>
      </w:r>
      <w:r>
        <w:rPr>
          <w:rFonts w:hint="eastAsia" w:ascii="宋体" w:hAnsi="宋体"/>
          <w:color w:val="000000"/>
          <w:sz w:val="24"/>
          <w:szCs w:val="24"/>
        </w:rPr>
        <w:t>6</w:t>
      </w:r>
      <w:r>
        <w:rPr>
          <w:rFonts w:hint="eastAsia" w:ascii="宋体" w:hAnsi="宋体"/>
          <w:color w:val="000000"/>
          <w:sz w:val="24"/>
          <w:szCs w:val="24"/>
          <w:lang w:val="zh-CN"/>
        </w:rPr>
        <w:t>）根据评标委员会的要求介绍政府采购相关政策法规、磋商文件；</w:t>
      </w:r>
    </w:p>
    <w:p w14:paraId="07E8E715">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w:t>
      </w:r>
      <w:r>
        <w:rPr>
          <w:rFonts w:hint="eastAsia" w:ascii="宋体" w:hAnsi="宋体"/>
          <w:color w:val="000000"/>
          <w:sz w:val="24"/>
          <w:szCs w:val="24"/>
        </w:rPr>
        <w:t>7</w:t>
      </w:r>
      <w:r>
        <w:rPr>
          <w:rFonts w:hint="eastAsia" w:ascii="宋体" w:hAnsi="宋体"/>
          <w:color w:val="000000"/>
          <w:sz w:val="24"/>
          <w:szCs w:val="24"/>
          <w:lang w:val="zh-CN"/>
        </w:rPr>
        <w:t>）维护磋商秩序，监督评标委员会依照磋商文件规定的评标程序、方法和标准进行独立评审，及时制止和纠正采购人代表、评审专家的倾向性言论或者违法违规行为；</w:t>
      </w:r>
    </w:p>
    <w:p w14:paraId="4D950395">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w:t>
      </w:r>
      <w:r>
        <w:rPr>
          <w:rFonts w:hint="eastAsia" w:ascii="宋体" w:hAnsi="宋体"/>
          <w:color w:val="000000"/>
          <w:sz w:val="24"/>
          <w:szCs w:val="24"/>
        </w:rPr>
        <w:t>8</w:t>
      </w:r>
      <w:r>
        <w:rPr>
          <w:rFonts w:hint="eastAsia" w:ascii="宋体" w:hAnsi="宋体"/>
          <w:color w:val="000000"/>
          <w:sz w:val="24"/>
          <w:szCs w:val="24"/>
          <w:lang w:val="zh-CN"/>
        </w:rPr>
        <w:t>）核对磋商结果，有</w:t>
      </w:r>
      <w:r>
        <w:rPr>
          <w:rFonts w:hint="eastAsia" w:ascii="宋体" w:hAnsi="宋体"/>
          <w:color w:val="000000"/>
          <w:sz w:val="24"/>
          <w:szCs w:val="24"/>
        </w:rPr>
        <w:t>20.4</w:t>
      </w:r>
      <w:r>
        <w:rPr>
          <w:rFonts w:hint="eastAsia" w:ascii="宋体" w:hAnsi="宋体"/>
          <w:color w:val="000000"/>
          <w:sz w:val="24"/>
          <w:szCs w:val="24"/>
          <w:lang w:val="zh-CN"/>
        </w:rPr>
        <w:t>规定情形的，要求评标委员会复核或者书面说明理由，磋商小组拒绝的，应予记录并向本级财政部门报告；</w:t>
      </w:r>
    </w:p>
    <w:p w14:paraId="20A109D8">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w:t>
      </w:r>
      <w:r>
        <w:rPr>
          <w:rFonts w:hint="eastAsia" w:ascii="宋体" w:hAnsi="宋体"/>
          <w:color w:val="000000"/>
          <w:sz w:val="24"/>
          <w:szCs w:val="24"/>
        </w:rPr>
        <w:t>9</w:t>
      </w:r>
      <w:r>
        <w:rPr>
          <w:rFonts w:hint="eastAsia" w:ascii="宋体" w:hAnsi="宋体"/>
          <w:color w:val="000000"/>
          <w:sz w:val="24"/>
          <w:szCs w:val="24"/>
          <w:lang w:val="zh-CN"/>
        </w:rPr>
        <w:t>）评审工作完成后，按照规定由采购人向评审专家支付劳务报酬和异地评审差旅费，不得向评审专家以外的其他人员支付评审劳务报酬；</w:t>
      </w:r>
    </w:p>
    <w:p w14:paraId="4E3A5041">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w:t>
      </w:r>
      <w:r>
        <w:rPr>
          <w:rFonts w:hint="eastAsia" w:ascii="宋体" w:hAnsi="宋体"/>
          <w:color w:val="000000"/>
          <w:sz w:val="24"/>
          <w:szCs w:val="24"/>
        </w:rPr>
        <w:t>10</w:t>
      </w:r>
      <w:r>
        <w:rPr>
          <w:rFonts w:hint="eastAsia" w:ascii="宋体" w:hAnsi="宋体"/>
          <w:color w:val="000000"/>
          <w:sz w:val="24"/>
          <w:szCs w:val="24"/>
          <w:lang w:val="zh-CN"/>
        </w:rPr>
        <w:t>）处理与磋商有关的其他事项。</w:t>
      </w:r>
    </w:p>
    <w:p w14:paraId="40959852">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采购人可以在磋商前说明项目背景和采购需求，说明内容不得含有歧视性、倾向性意见，不得超出磋商文件所述范围。说明应当提交书面材料，并随采购文件一并存档。</w:t>
      </w:r>
    </w:p>
    <w:p w14:paraId="72DC447F">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18.2 </w:t>
      </w:r>
      <w:r>
        <w:rPr>
          <w:rFonts w:hint="eastAsia" w:ascii="宋体" w:hAnsi="宋体"/>
          <w:color w:val="000000"/>
          <w:sz w:val="24"/>
          <w:szCs w:val="24"/>
          <w:lang w:val="zh-CN"/>
        </w:rPr>
        <w:t>磋商小组</w:t>
      </w:r>
      <w:r>
        <w:rPr>
          <w:rFonts w:hint="eastAsia" w:ascii="宋体" w:hAnsi="宋体"/>
          <w:color w:val="000000"/>
          <w:sz w:val="24"/>
          <w:szCs w:val="24"/>
        </w:rPr>
        <w:t>负责具体</w:t>
      </w:r>
      <w:r>
        <w:rPr>
          <w:rFonts w:hint="eastAsia" w:ascii="宋体" w:hAnsi="宋体"/>
          <w:color w:val="000000"/>
          <w:sz w:val="24"/>
          <w:szCs w:val="24"/>
          <w:lang w:val="zh-CN"/>
        </w:rPr>
        <w:t>磋商</w:t>
      </w:r>
      <w:r>
        <w:rPr>
          <w:rFonts w:hint="eastAsia" w:ascii="宋体" w:hAnsi="宋体"/>
          <w:color w:val="000000"/>
          <w:sz w:val="24"/>
          <w:szCs w:val="24"/>
        </w:rPr>
        <w:t>事务，并独立履行下列职责：</w:t>
      </w:r>
    </w:p>
    <w:p w14:paraId="10ED77C8">
      <w:pPr>
        <w:numPr>
          <w:ilvl w:val="0"/>
          <w:numId w:val="6"/>
        </w:num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严格遵守</w:t>
      </w:r>
      <w:r>
        <w:rPr>
          <w:rFonts w:hint="eastAsia" w:ascii="宋体" w:hAnsi="宋体"/>
          <w:color w:val="000000"/>
          <w:sz w:val="24"/>
          <w:szCs w:val="24"/>
          <w:lang w:val="zh-CN"/>
        </w:rPr>
        <w:t>磋商</w:t>
      </w:r>
      <w:r>
        <w:rPr>
          <w:rFonts w:hint="eastAsia" w:ascii="宋体" w:hAnsi="宋体"/>
          <w:color w:val="000000"/>
          <w:sz w:val="24"/>
          <w:szCs w:val="24"/>
        </w:rPr>
        <w:t>工作纪律,按照客观、公正、审慎的原则,根据采购文件规定的评审程序、评审方法和评审标准进行独立评审</w:t>
      </w:r>
      <w:r>
        <w:rPr>
          <w:rFonts w:hint="eastAsia" w:ascii="宋体" w:hAnsi="宋体"/>
          <w:color w:val="000000"/>
          <w:sz w:val="24"/>
          <w:szCs w:val="24"/>
          <w:lang w:val="zh-CN"/>
        </w:rPr>
        <w:t>；</w:t>
      </w:r>
    </w:p>
    <w:p w14:paraId="1C9538FA">
      <w:pPr>
        <w:numPr>
          <w:ilvl w:val="0"/>
          <w:numId w:val="6"/>
        </w:num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现采购文件内容违反国家有关强制性规定或者采购文件存在歧义、重大缺陷导致评审工作无法进行时,应当停止评审并向采购人或者采购代理机构书面说明情况</w:t>
      </w:r>
      <w:r>
        <w:rPr>
          <w:rFonts w:hint="eastAsia" w:ascii="宋体" w:hAnsi="宋体"/>
          <w:color w:val="000000"/>
          <w:sz w:val="24"/>
          <w:szCs w:val="24"/>
          <w:lang w:val="zh-CN"/>
        </w:rPr>
        <w:t>；</w:t>
      </w:r>
    </w:p>
    <w:p w14:paraId="38A00A51">
      <w:pPr>
        <w:numPr>
          <w:ilvl w:val="0"/>
          <w:numId w:val="6"/>
        </w:num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审查、评价响应文件是否符合磋商文件的商务、技术等实质性要求</w:t>
      </w:r>
      <w:r>
        <w:rPr>
          <w:rFonts w:hint="eastAsia" w:ascii="宋体" w:hAnsi="宋体"/>
          <w:color w:val="000000"/>
          <w:sz w:val="24"/>
          <w:szCs w:val="24"/>
          <w:lang w:val="zh-CN"/>
        </w:rPr>
        <w:t>；</w:t>
      </w:r>
    </w:p>
    <w:p w14:paraId="74ECB49F">
      <w:pPr>
        <w:numPr>
          <w:ilvl w:val="0"/>
          <w:numId w:val="6"/>
        </w:num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要求投标人对响应文件有关事项作出澄清或者说明；</w:t>
      </w:r>
    </w:p>
    <w:p w14:paraId="09F01AF7">
      <w:pPr>
        <w:numPr>
          <w:ilvl w:val="0"/>
          <w:numId w:val="6"/>
        </w:num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对响应文件进行比较和评价；</w:t>
      </w:r>
    </w:p>
    <w:p w14:paraId="54377F49">
      <w:pPr>
        <w:numPr>
          <w:ilvl w:val="0"/>
          <w:numId w:val="6"/>
        </w:num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确定中标候选人名单，以及根据采购人委托直接确定中标人；</w:t>
      </w:r>
    </w:p>
    <w:p w14:paraId="2946C828">
      <w:pPr>
        <w:numPr>
          <w:ilvl w:val="0"/>
          <w:numId w:val="6"/>
        </w:num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配合答复供应商的询问、质疑和投诉等事项,不得泄露评审文件、评审情况和在评审过程中获悉的商业秘密</w:t>
      </w:r>
      <w:r>
        <w:rPr>
          <w:rFonts w:hint="eastAsia" w:ascii="宋体" w:hAnsi="宋体"/>
          <w:color w:val="000000"/>
          <w:sz w:val="24"/>
          <w:szCs w:val="24"/>
          <w:lang w:val="zh-CN"/>
        </w:rPr>
        <w:t>；</w:t>
      </w:r>
    </w:p>
    <w:p w14:paraId="2EA407C7">
      <w:pPr>
        <w:numPr>
          <w:ilvl w:val="0"/>
          <w:numId w:val="6"/>
        </w:num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向采购人、采购代理机构或者有关部门报告</w:t>
      </w:r>
      <w:r>
        <w:rPr>
          <w:rFonts w:hint="eastAsia" w:ascii="宋体" w:hAnsi="宋体"/>
          <w:color w:val="000000"/>
          <w:sz w:val="24"/>
          <w:szCs w:val="24"/>
          <w:lang w:val="zh-CN"/>
        </w:rPr>
        <w:t>磋商</w:t>
      </w:r>
      <w:r>
        <w:rPr>
          <w:rFonts w:hint="eastAsia" w:ascii="宋体" w:hAnsi="宋体"/>
          <w:color w:val="000000"/>
          <w:sz w:val="24"/>
          <w:szCs w:val="24"/>
        </w:rPr>
        <w:t>中发现的违法行为。</w:t>
      </w:r>
    </w:p>
    <w:p w14:paraId="6A77DFAD">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18.3 </w:t>
      </w:r>
      <w:r>
        <w:rPr>
          <w:rFonts w:hint="eastAsia" w:ascii="宋体" w:hAnsi="宋体"/>
          <w:color w:val="000000"/>
          <w:sz w:val="24"/>
          <w:szCs w:val="24"/>
          <w:lang w:val="zh-CN"/>
        </w:rPr>
        <w:t>磋商小组</w:t>
      </w:r>
      <w:r>
        <w:rPr>
          <w:rFonts w:hint="eastAsia" w:ascii="宋体" w:hAnsi="宋体"/>
          <w:color w:val="000000"/>
          <w:sz w:val="24"/>
          <w:szCs w:val="24"/>
        </w:rPr>
        <w:t>由采购人代表和评审专家组成，成员人数应当为</w:t>
      </w:r>
      <w:r>
        <w:rPr>
          <w:rFonts w:ascii="宋体" w:hAnsi="宋体"/>
          <w:color w:val="000000"/>
          <w:sz w:val="24"/>
          <w:szCs w:val="24"/>
        </w:rPr>
        <w:t>3</w:t>
      </w:r>
      <w:r>
        <w:rPr>
          <w:rFonts w:hint="eastAsia" w:ascii="宋体" w:hAnsi="宋体"/>
          <w:color w:val="000000"/>
          <w:sz w:val="24"/>
          <w:szCs w:val="24"/>
        </w:rPr>
        <w:t>人以上单数，其中评审专家不得少于成员总数的三分之二。</w:t>
      </w:r>
    </w:p>
    <w:p w14:paraId="72AA5563">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评审专家对本单位的采购项目只能作为采购人代表参与评标。采购代理机构工作人员不得参加由本机构代理的政府采购项目的评标。</w:t>
      </w:r>
    </w:p>
    <w:p w14:paraId="41FDD4B2">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磋商小组成员</w:t>
      </w:r>
      <w:r>
        <w:rPr>
          <w:rFonts w:hint="eastAsia" w:ascii="宋体" w:hAnsi="宋体"/>
          <w:color w:val="000000"/>
          <w:sz w:val="24"/>
          <w:szCs w:val="24"/>
        </w:rPr>
        <w:t>名单在评标结果公告前应当保密。</w:t>
      </w:r>
    </w:p>
    <w:p w14:paraId="6543BF12">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18.4 </w:t>
      </w:r>
      <w:r>
        <w:rPr>
          <w:rFonts w:hint="eastAsia" w:ascii="宋体" w:hAnsi="宋体"/>
          <w:color w:val="000000"/>
          <w:sz w:val="24"/>
          <w:szCs w:val="24"/>
          <w:lang w:val="zh-CN"/>
        </w:rPr>
        <w:t>采购人或采购代理机构</w:t>
      </w:r>
      <w:r>
        <w:rPr>
          <w:rFonts w:hint="eastAsia" w:ascii="宋体" w:hAnsi="宋体"/>
          <w:color w:val="000000"/>
          <w:sz w:val="24"/>
          <w:szCs w:val="24"/>
        </w:rPr>
        <w:t>应当从省级以上财政部门设立的政府采购评审专家库中，通过随机方式抽取评审专家。对技术复杂、专业性强的采购项目，通过随机方式难以确定合适评审专家的，经主管预算单位同意，采购人可以自行选定相应专业领域的评审专家。自行选定评审专家的，应当优先选择本单位以外的评审专家。</w:t>
      </w:r>
    </w:p>
    <w:p w14:paraId="093AE999">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1</w:t>
      </w:r>
      <w:r>
        <w:rPr>
          <w:rFonts w:hint="eastAsia" w:ascii="宋体" w:hAnsi="宋体"/>
          <w:color w:val="000000"/>
          <w:sz w:val="24"/>
          <w:szCs w:val="24"/>
        </w:rPr>
        <w:t>8</w:t>
      </w:r>
      <w:r>
        <w:rPr>
          <w:rFonts w:hint="eastAsia" w:ascii="宋体" w:hAnsi="宋体"/>
          <w:color w:val="000000"/>
          <w:sz w:val="24"/>
          <w:szCs w:val="24"/>
          <w:lang w:val="zh-CN"/>
        </w:rPr>
        <w:t>.</w:t>
      </w:r>
      <w:r>
        <w:rPr>
          <w:rFonts w:hint="eastAsia" w:ascii="宋体" w:hAnsi="宋体"/>
          <w:color w:val="000000"/>
          <w:sz w:val="24"/>
          <w:szCs w:val="24"/>
        </w:rPr>
        <w:t xml:space="preserve">5 </w:t>
      </w:r>
      <w:r>
        <w:rPr>
          <w:rFonts w:hint="eastAsia" w:ascii="宋体" w:hAnsi="宋体"/>
          <w:color w:val="000000"/>
          <w:sz w:val="24"/>
          <w:szCs w:val="24"/>
          <w:lang w:val="zh-CN"/>
        </w:rPr>
        <w:t>磋商</w:t>
      </w:r>
      <w:r>
        <w:rPr>
          <w:rFonts w:hint="eastAsia" w:ascii="宋体" w:hAnsi="宋体"/>
          <w:color w:val="000000"/>
          <w:sz w:val="24"/>
          <w:szCs w:val="24"/>
        </w:rPr>
        <w:t>中因</w:t>
      </w:r>
      <w:r>
        <w:rPr>
          <w:rFonts w:hint="eastAsia" w:ascii="宋体" w:hAnsi="宋体"/>
          <w:color w:val="000000"/>
          <w:sz w:val="24"/>
          <w:szCs w:val="24"/>
          <w:lang w:val="zh-CN"/>
        </w:rPr>
        <w:t>磋商小组</w:t>
      </w:r>
      <w:r>
        <w:rPr>
          <w:rFonts w:hint="eastAsia" w:ascii="宋体" w:hAnsi="宋体"/>
          <w:color w:val="000000"/>
          <w:sz w:val="24"/>
          <w:szCs w:val="24"/>
        </w:rPr>
        <w:t>成员缺席、回避或者健康等特殊原因导致</w:t>
      </w:r>
      <w:r>
        <w:rPr>
          <w:rFonts w:hint="eastAsia" w:ascii="宋体" w:hAnsi="宋体"/>
          <w:color w:val="000000"/>
          <w:sz w:val="24"/>
          <w:szCs w:val="24"/>
          <w:lang w:val="zh-CN"/>
        </w:rPr>
        <w:t>磋商小组</w:t>
      </w:r>
      <w:r>
        <w:rPr>
          <w:rFonts w:hint="eastAsia" w:ascii="宋体" w:hAnsi="宋体"/>
          <w:color w:val="000000"/>
          <w:sz w:val="24"/>
          <w:szCs w:val="24"/>
        </w:rPr>
        <w:t>组成不符合规定的，采购人或者采购代理机构应当依法补足后继续评标。被更换的</w:t>
      </w:r>
      <w:r>
        <w:rPr>
          <w:rFonts w:hint="eastAsia" w:ascii="宋体" w:hAnsi="宋体"/>
          <w:color w:val="000000"/>
          <w:sz w:val="24"/>
          <w:szCs w:val="24"/>
          <w:lang w:val="zh-CN"/>
        </w:rPr>
        <w:t>磋商小组</w:t>
      </w:r>
      <w:r>
        <w:rPr>
          <w:rFonts w:hint="eastAsia" w:ascii="宋体" w:hAnsi="宋体"/>
          <w:color w:val="000000"/>
          <w:sz w:val="24"/>
          <w:szCs w:val="24"/>
        </w:rPr>
        <w:t>成员所作出的评标意见无效。无法及时补足</w:t>
      </w:r>
      <w:r>
        <w:rPr>
          <w:rFonts w:hint="eastAsia" w:ascii="宋体" w:hAnsi="宋体"/>
          <w:color w:val="000000"/>
          <w:sz w:val="24"/>
          <w:szCs w:val="24"/>
          <w:lang w:val="zh-CN"/>
        </w:rPr>
        <w:t>磋商小组</w:t>
      </w:r>
      <w:r>
        <w:rPr>
          <w:rFonts w:hint="eastAsia" w:ascii="宋体" w:hAnsi="宋体"/>
          <w:color w:val="000000"/>
          <w:sz w:val="24"/>
          <w:szCs w:val="24"/>
        </w:rPr>
        <w:t>成员的，采购代理机构应当停止</w:t>
      </w:r>
      <w:r>
        <w:rPr>
          <w:rFonts w:hint="eastAsia" w:ascii="宋体" w:hAnsi="宋体"/>
          <w:color w:val="000000"/>
          <w:sz w:val="24"/>
          <w:szCs w:val="24"/>
          <w:lang w:val="zh-CN"/>
        </w:rPr>
        <w:t>磋商</w:t>
      </w:r>
      <w:r>
        <w:rPr>
          <w:rFonts w:hint="eastAsia" w:ascii="宋体" w:hAnsi="宋体"/>
          <w:color w:val="000000"/>
          <w:sz w:val="24"/>
          <w:szCs w:val="24"/>
        </w:rPr>
        <w:t>活动，封存所有响应文件和开标、评标资料，依法重新组建</w:t>
      </w:r>
      <w:r>
        <w:rPr>
          <w:rFonts w:hint="eastAsia" w:ascii="宋体" w:hAnsi="宋体"/>
          <w:color w:val="000000"/>
          <w:sz w:val="24"/>
          <w:szCs w:val="24"/>
          <w:lang w:val="zh-CN"/>
        </w:rPr>
        <w:t>磋商小组</w:t>
      </w:r>
      <w:r>
        <w:rPr>
          <w:rFonts w:hint="eastAsia" w:ascii="宋体" w:hAnsi="宋体"/>
          <w:color w:val="000000"/>
          <w:sz w:val="24"/>
          <w:szCs w:val="24"/>
        </w:rPr>
        <w:t>进行</w:t>
      </w:r>
      <w:r>
        <w:rPr>
          <w:rFonts w:hint="eastAsia" w:ascii="宋体" w:hAnsi="宋体"/>
          <w:color w:val="000000"/>
          <w:sz w:val="24"/>
          <w:szCs w:val="24"/>
          <w:lang w:val="zh-CN"/>
        </w:rPr>
        <w:t>磋商</w:t>
      </w:r>
      <w:r>
        <w:rPr>
          <w:rFonts w:hint="eastAsia" w:ascii="宋体" w:hAnsi="宋体"/>
          <w:color w:val="000000"/>
          <w:sz w:val="24"/>
          <w:szCs w:val="24"/>
        </w:rPr>
        <w:t>。原</w:t>
      </w:r>
      <w:r>
        <w:rPr>
          <w:rFonts w:hint="eastAsia" w:ascii="宋体" w:hAnsi="宋体"/>
          <w:color w:val="000000"/>
          <w:sz w:val="24"/>
          <w:szCs w:val="24"/>
          <w:lang w:val="zh-CN"/>
        </w:rPr>
        <w:t>磋商小组</w:t>
      </w:r>
      <w:r>
        <w:rPr>
          <w:rFonts w:hint="eastAsia" w:ascii="宋体" w:hAnsi="宋体"/>
          <w:color w:val="000000"/>
          <w:sz w:val="24"/>
          <w:szCs w:val="24"/>
        </w:rPr>
        <w:t>所作出的</w:t>
      </w:r>
      <w:r>
        <w:rPr>
          <w:rFonts w:hint="eastAsia" w:ascii="宋体" w:hAnsi="宋体"/>
          <w:color w:val="000000"/>
          <w:sz w:val="24"/>
          <w:szCs w:val="24"/>
          <w:lang w:val="zh-CN"/>
        </w:rPr>
        <w:t>磋商</w:t>
      </w:r>
      <w:r>
        <w:rPr>
          <w:rFonts w:hint="eastAsia" w:ascii="宋体" w:hAnsi="宋体"/>
          <w:color w:val="000000"/>
          <w:sz w:val="24"/>
          <w:szCs w:val="24"/>
        </w:rPr>
        <w:t>意见无效。</w:t>
      </w:r>
    </w:p>
    <w:p w14:paraId="0C3E2B59">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采购人或采购代理机构应当将变更、重新组建磋商小组的情况予以记录，并随采购文件一并存档。</w:t>
      </w:r>
    </w:p>
    <w:p w14:paraId="4CF6FE92">
      <w:pPr>
        <w:pStyle w:val="36"/>
        <w:spacing w:before="0" w:after="0" w:line="360" w:lineRule="auto"/>
        <w:ind w:firstLine="0" w:firstLineChars="0"/>
        <w:jc w:val="left"/>
        <w:rPr>
          <w:rFonts w:ascii="宋体" w:hAnsi="宋体"/>
          <w:color w:val="000000"/>
          <w:sz w:val="28"/>
          <w:szCs w:val="28"/>
        </w:rPr>
      </w:pPr>
      <w:bookmarkStart w:id="137" w:name="_Toc515908194"/>
      <w:bookmarkEnd w:id="137"/>
      <w:bookmarkStart w:id="138" w:name="_Toc82004891"/>
      <w:bookmarkEnd w:id="138"/>
      <w:r>
        <w:rPr>
          <w:rFonts w:hint="eastAsia" w:ascii="宋体" w:hAnsi="宋体"/>
          <w:color w:val="000000"/>
          <w:sz w:val="28"/>
          <w:szCs w:val="28"/>
        </w:rPr>
        <w:t>19</w:t>
      </w:r>
      <w:r>
        <w:rPr>
          <w:rFonts w:hint="eastAsia" w:ascii="宋体" w:hAnsi="宋体"/>
          <w:color w:val="000000"/>
          <w:sz w:val="28"/>
          <w:szCs w:val="28"/>
          <w:lang w:val="zh-CN"/>
        </w:rPr>
        <w:t>.磋商程序</w:t>
      </w:r>
    </w:p>
    <w:p w14:paraId="17531990">
      <w:pPr>
        <w:autoSpaceDE w:val="0"/>
        <w:autoSpaceDN w:val="0"/>
        <w:spacing w:line="360" w:lineRule="auto"/>
        <w:ind w:firstLine="482"/>
        <w:rPr>
          <w:rFonts w:ascii="宋体" w:hAnsi="宋体"/>
          <w:b/>
          <w:bCs/>
          <w:color w:val="000000"/>
          <w:sz w:val="24"/>
          <w:szCs w:val="24"/>
          <w:lang w:val="zh-CN"/>
        </w:rPr>
      </w:pPr>
      <w:r>
        <w:rPr>
          <w:rFonts w:hint="eastAsia" w:ascii="宋体" w:hAnsi="宋体"/>
          <w:b/>
          <w:bCs/>
          <w:color w:val="000000"/>
          <w:sz w:val="24"/>
          <w:szCs w:val="24"/>
          <w:lang w:val="zh-CN"/>
        </w:rPr>
        <w:t>1</w:t>
      </w:r>
      <w:r>
        <w:rPr>
          <w:rFonts w:hint="eastAsia" w:ascii="宋体" w:hAnsi="宋体"/>
          <w:b/>
          <w:bCs/>
          <w:color w:val="000000"/>
          <w:sz w:val="24"/>
          <w:szCs w:val="24"/>
        </w:rPr>
        <w:t>9</w:t>
      </w:r>
      <w:r>
        <w:rPr>
          <w:rFonts w:hint="eastAsia" w:ascii="宋体" w:hAnsi="宋体"/>
          <w:b/>
          <w:bCs/>
          <w:color w:val="000000"/>
          <w:sz w:val="24"/>
          <w:szCs w:val="24"/>
          <w:lang w:val="zh-CN"/>
        </w:rPr>
        <w:t>.1</w:t>
      </w:r>
      <w:r>
        <w:rPr>
          <w:rFonts w:hint="eastAsia" w:ascii="宋体" w:hAnsi="宋体"/>
          <w:color w:val="000000"/>
          <w:sz w:val="24"/>
          <w:szCs w:val="24"/>
        </w:rPr>
        <w:t xml:space="preserve"> </w:t>
      </w:r>
      <w:r>
        <w:rPr>
          <w:rFonts w:hint="eastAsia" w:ascii="宋体" w:hAnsi="宋体"/>
          <w:color w:val="000000"/>
          <w:sz w:val="24"/>
          <w:szCs w:val="24"/>
          <w:lang w:val="zh-CN"/>
        </w:rPr>
        <w:t>磋商小组应当对符合资格的投标人的符合性文件进行审查，以确定其是否满足磋商文件的实质性要求。</w:t>
      </w:r>
    </w:p>
    <w:p w14:paraId="0AC17EF6">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19.1.1</w:t>
      </w:r>
      <w:r>
        <w:rPr>
          <w:rFonts w:hint="eastAsia" w:ascii="宋体" w:hAnsi="宋体"/>
          <w:b/>
          <w:bCs/>
          <w:color w:val="000000"/>
          <w:sz w:val="24"/>
          <w:szCs w:val="24"/>
        </w:rPr>
        <w:t xml:space="preserve"> </w:t>
      </w:r>
      <w:r>
        <w:rPr>
          <w:rFonts w:hint="eastAsia" w:ascii="宋体" w:hAnsi="宋体"/>
          <w:color w:val="000000"/>
          <w:sz w:val="24"/>
          <w:szCs w:val="24"/>
          <w:lang w:val="zh-CN"/>
        </w:rPr>
        <w:t>响应文件中含义不明确、同类问题表述不一致或者有明显文字和计算错误的内容，磋商小组应当以书面形式要求投标人作出必要的澄清、说明或者补正。</w:t>
      </w:r>
    </w:p>
    <w:p w14:paraId="4737BD49">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投标人的澄清、说明或者补正应当采用书面形式，并加盖公章，或者由法定代表人或其授权的代表签字。投标人的澄清、说明或者补正不得超出响应文件的范围或者改变响应文件的实质性内容。</w:t>
      </w:r>
    </w:p>
    <w:p w14:paraId="17B0BE4E">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1</w:t>
      </w:r>
      <w:r>
        <w:rPr>
          <w:rFonts w:hint="eastAsia" w:ascii="宋体" w:hAnsi="宋体"/>
          <w:color w:val="000000"/>
          <w:sz w:val="24"/>
          <w:szCs w:val="24"/>
        </w:rPr>
        <w:t>9</w:t>
      </w:r>
      <w:r>
        <w:rPr>
          <w:rFonts w:hint="eastAsia" w:ascii="宋体" w:hAnsi="宋体"/>
          <w:color w:val="000000"/>
          <w:sz w:val="24"/>
          <w:szCs w:val="24"/>
          <w:lang w:val="zh-CN"/>
        </w:rPr>
        <w:t>.</w:t>
      </w:r>
      <w:r>
        <w:rPr>
          <w:rFonts w:hint="eastAsia" w:ascii="宋体" w:hAnsi="宋体"/>
          <w:color w:val="000000"/>
          <w:sz w:val="24"/>
          <w:szCs w:val="24"/>
        </w:rPr>
        <w:t>1</w:t>
      </w:r>
      <w:r>
        <w:rPr>
          <w:rFonts w:hint="eastAsia" w:ascii="宋体" w:hAnsi="宋体"/>
          <w:color w:val="000000"/>
          <w:sz w:val="24"/>
          <w:szCs w:val="24"/>
          <w:lang w:val="zh-CN"/>
        </w:rPr>
        <w:t>.2投标人存在下列情况之一的，投标无效:</w:t>
      </w:r>
    </w:p>
    <w:p w14:paraId="5862FED8">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w:t>
      </w:r>
      <w:r>
        <w:rPr>
          <w:rFonts w:hint="eastAsia" w:ascii="宋体" w:hAnsi="宋体"/>
          <w:color w:val="000000"/>
          <w:sz w:val="24"/>
          <w:szCs w:val="24"/>
        </w:rPr>
        <w:t>1</w:t>
      </w:r>
      <w:r>
        <w:rPr>
          <w:rFonts w:hint="eastAsia" w:ascii="宋体" w:hAnsi="宋体"/>
          <w:color w:val="000000"/>
          <w:sz w:val="24"/>
          <w:szCs w:val="24"/>
          <w:lang w:val="zh-CN"/>
        </w:rPr>
        <w:t>）符合性审查文件未按磋商文件要求签署、盖章的；</w:t>
      </w:r>
    </w:p>
    <w:p w14:paraId="1F0B9BD8">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w:t>
      </w:r>
      <w:r>
        <w:rPr>
          <w:rFonts w:hint="eastAsia" w:ascii="宋体" w:hAnsi="宋体"/>
          <w:color w:val="000000"/>
          <w:sz w:val="24"/>
          <w:szCs w:val="24"/>
        </w:rPr>
        <w:t>2</w:t>
      </w:r>
      <w:r>
        <w:rPr>
          <w:rFonts w:hint="eastAsia" w:ascii="宋体" w:hAnsi="宋体"/>
          <w:color w:val="000000"/>
          <w:sz w:val="24"/>
          <w:szCs w:val="24"/>
          <w:lang w:val="zh-CN"/>
        </w:rPr>
        <w:t>）未按第11</w:t>
      </w:r>
      <w:r>
        <w:rPr>
          <w:rFonts w:hint="eastAsia" w:ascii="宋体" w:hAnsi="宋体"/>
          <w:color w:val="000000"/>
          <w:sz w:val="24"/>
          <w:szCs w:val="24"/>
        </w:rPr>
        <w:t>.</w:t>
      </w:r>
      <w:r>
        <w:rPr>
          <w:rFonts w:hint="eastAsia" w:ascii="宋体" w:hAnsi="宋体"/>
          <w:color w:val="000000"/>
          <w:sz w:val="24"/>
          <w:szCs w:val="24"/>
          <w:lang w:val="zh-CN"/>
        </w:rPr>
        <w:t>2款要求提供相关资料的；</w:t>
      </w:r>
    </w:p>
    <w:p w14:paraId="1FD6E51F">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（3）响应文件含有采购人不能接受的附加条件的；</w:t>
      </w:r>
    </w:p>
    <w:p w14:paraId="1FD06EBD">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w:t>
      </w:r>
      <w:r>
        <w:rPr>
          <w:rFonts w:hint="eastAsia" w:ascii="宋体" w:hAnsi="宋体"/>
          <w:color w:val="000000"/>
          <w:sz w:val="24"/>
          <w:szCs w:val="24"/>
        </w:rPr>
        <w:t>4</w:t>
      </w:r>
      <w:r>
        <w:rPr>
          <w:rFonts w:hint="eastAsia" w:ascii="宋体" w:hAnsi="宋体"/>
          <w:color w:val="000000"/>
          <w:sz w:val="24"/>
          <w:szCs w:val="24"/>
          <w:lang w:val="zh-CN"/>
        </w:rPr>
        <w:t>）产品交货时间不能满足磋商文件要求的；</w:t>
      </w:r>
    </w:p>
    <w:p w14:paraId="77C54DAE">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（5）投标总报价超过磋商文件规定的采购预算额度或者最高限价的；</w:t>
      </w:r>
    </w:p>
    <w:p w14:paraId="5A44787C">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（6）投标产品的技术规格、技术标准明显不符合采购项目要求的；</w:t>
      </w:r>
    </w:p>
    <w:p w14:paraId="3A1327D3">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（7）</w:t>
      </w:r>
      <w:r>
        <w:rPr>
          <w:rFonts w:hint="eastAsia" w:ascii="宋体" w:hAnsi="宋体"/>
          <w:color w:val="000000"/>
          <w:sz w:val="24"/>
          <w:szCs w:val="24"/>
          <w:lang w:val="zh-CN"/>
        </w:rPr>
        <w:t>存在串通投标行为；</w:t>
      </w:r>
    </w:p>
    <w:p w14:paraId="0F1BEE43">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w:t>
      </w:r>
      <w:r>
        <w:rPr>
          <w:rFonts w:hint="eastAsia" w:ascii="宋体" w:hAnsi="宋体"/>
          <w:color w:val="000000"/>
          <w:sz w:val="24"/>
          <w:szCs w:val="24"/>
        </w:rPr>
        <w:t>8</w:t>
      </w:r>
      <w:r>
        <w:rPr>
          <w:rFonts w:hint="eastAsia" w:ascii="宋体" w:hAnsi="宋体"/>
          <w:color w:val="000000"/>
          <w:sz w:val="24"/>
          <w:szCs w:val="24"/>
          <w:lang w:val="zh-CN"/>
        </w:rPr>
        <w:t>）</w:t>
      </w:r>
      <w:r>
        <w:rPr>
          <w:rFonts w:hint="eastAsia" w:ascii="宋体" w:hAnsi="宋体"/>
          <w:color w:val="000000"/>
          <w:sz w:val="24"/>
          <w:szCs w:val="24"/>
        </w:rPr>
        <w:t>投标报价出现前后不一致，又不按19.1.</w:t>
      </w:r>
      <w:r>
        <w:rPr>
          <w:rFonts w:ascii="宋体" w:hAnsi="宋体"/>
          <w:color w:val="000000"/>
          <w:sz w:val="24"/>
          <w:szCs w:val="24"/>
        </w:rPr>
        <w:t>3</w:t>
      </w:r>
      <w:r>
        <w:rPr>
          <w:rFonts w:hint="eastAsia" w:ascii="宋体" w:hAnsi="宋体"/>
          <w:color w:val="000000"/>
          <w:sz w:val="24"/>
          <w:szCs w:val="24"/>
        </w:rPr>
        <w:t>进行确认的；</w:t>
      </w:r>
    </w:p>
    <w:p w14:paraId="1DD46187">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（9）</w:t>
      </w:r>
      <w:r>
        <w:rPr>
          <w:rFonts w:hint="eastAsia" w:ascii="宋体" w:hAnsi="宋体"/>
          <w:color w:val="000000"/>
          <w:sz w:val="24"/>
          <w:szCs w:val="24"/>
          <w:lang w:val="zh-CN"/>
        </w:rPr>
        <w:t>磋商小组</w:t>
      </w:r>
      <w:r>
        <w:rPr>
          <w:rFonts w:hint="eastAsia" w:ascii="宋体" w:hAnsi="宋体"/>
          <w:color w:val="000000"/>
          <w:sz w:val="24"/>
          <w:szCs w:val="24"/>
        </w:rPr>
        <w:t>认为应按无效投标处理的其他情况；</w:t>
      </w:r>
    </w:p>
    <w:p w14:paraId="3AD17EEB">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（10）</w:t>
      </w:r>
      <w:r>
        <w:rPr>
          <w:rFonts w:hint="eastAsia" w:ascii="宋体" w:hAnsi="宋体"/>
          <w:color w:val="000000"/>
          <w:sz w:val="24"/>
          <w:szCs w:val="24"/>
          <w:lang w:val="zh-CN"/>
        </w:rPr>
        <w:t>法律、法规和磋商文件规定的其他无效情形。</w:t>
      </w:r>
    </w:p>
    <w:p w14:paraId="5EAFB419">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19.1.3 响应文件报价出现前后不一致的，按照下列规定修正：</w:t>
      </w:r>
    </w:p>
    <w:p w14:paraId="642EEAEC">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（1）响应文件中磋商首次报价表内容与响应文件中相应内容不一致的，以磋商首次报价表为准；</w:t>
      </w:r>
    </w:p>
    <w:p w14:paraId="59004D3B">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（2）大写金额和小写金额不一致的，以大写金额为准；</w:t>
      </w:r>
    </w:p>
    <w:p w14:paraId="0B0E98D8">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（3）单价金额小数点或者百分比有明显错位的，以开标一览表的总价为准，并修改单价；</w:t>
      </w:r>
    </w:p>
    <w:p w14:paraId="6A3AACF8">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（4）总价金额与按单价汇总金额不一致的，以单价金额计算结果为准。</w:t>
      </w:r>
    </w:p>
    <w:p w14:paraId="238556C9">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同时出现两种以上不一致的，按照前款规定的顺序修正。修正后的报价按19.1.1第二款的规定经投标人确认后产生约束力。</w:t>
      </w:r>
    </w:p>
    <w:p w14:paraId="0D435923">
      <w:pPr>
        <w:autoSpaceDE w:val="0"/>
        <w:autoSpaceDN w:val="0"/>
        <w:spacing w:line="360" w:lineRule="auto"/>
        <w:ind w:firstLine="480"/>
        <w:rPr>
          <w:rFonts w:ascii="宋体" w:hAnsi="宋体"/>
          <w:color w:val="000000"/>
          <w:sz w:val="24"/>
          <w:szCs w:val="24"/>
          <w:lang w:val="zh-CN"/>
        </w:rPr>
      </w:pPr>
      <w:bookmarkStart w:id="139" w:name="_Toc515908195"/>
      <w:bookmarkStart w:id="140" w:name="_Toc82004892"/>
      <w:r>
        <w:rPr>
          <w:rFonts w:hint="eastAsia" w:ascii="宋体" w:hAnsi="宋体"/>
          <w:color w:val="000000"/>
          <w:sz w:val="24"/>
          <w:szCs w:val="24"/>
          <w:lang w:val="zh-CN"/>
        </w:rPr>
        <w:t>19.2 评审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中的有效期内的产品。）</w:t>
      </w:r>
    </w:p>
    <w:p w14:paraId="4159E1BC">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19.3价格评审优惠：</w:t>
      </w:r>
    </w:p>
    <w:p w14:paraId="0C126914">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 xml:space="preserve">在政府采购活动中，供应商提供的服务符合下列情形的，享受《政府采购促进中小企业发展管理办法》规定的中小企业扶持政策: </w:t>
      </w:r>
    </w:p>
    <w:p w14:paraId="37FA2B24">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（1）在服务采购项目中，服务由中小企业承接，即提供服务的人员为中小企业依照《中华人民共和国劳动合同法》订立劳动合同的从业人员。</w:t>
      </w:r>
    </w:p>
    <w:p w14:paraId="4B0C921A">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以联合体形式参加政府采购活动，联合体各方均为中小企业的，联合体视同中小企业。其中，联合体各方均为小微企业的，联合体视同小微企业。</w:t>
      </w:r>
    </w:p>
    <w:p w14:paraId="329A87E8">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2）对于经主管预算单位统筹后未预留份额专门面向中小企业采购的采购项目，以及预留份额项目中的非预留部分采购包，采购人、采购代理机构应当对符合《政府采购促进中小企业发展管理办法》规定的小微企业报价给予10%-20%的扣除，用扣除后的价格参加评审。</w:t>
      </w:r>
    </w:p>
    <w:p w14:paraId="19BCD25E">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3）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的扣除，用扣除后的价格参加评审。组成联合体或者接受分包的小微企业与联合体内其他企业、分包企业之间存在直接控股、管理关系的，不享受价格扣除优惠政策。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0C5D75DF">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4）中小企业参加政府采购活动，应当出具《政府采购促进中小企业发展管理办法》规定的《中小企业声明函》(附件)，否则不得享受相关中小企业扶持政策。任何单位和个人不得要求供应商提供《中小企业声明函》之外的中小企业身份证明文件。</w:t>
      </w:r>
    </w:p>
    <w:p w14:paraId="2D36302F">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（5）监狱企业、残疾人福利性单位视同小型、微型企业，享受评审中价格扣除等促进中小企业发展的政府采购政策。</w:t>
      </w:r>
    </w:p>
    <w:p w14:paraId="3E10C599">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19.4供应商同时符合小型、微型企业及监狱企业、残疾人福利性单位要求的，评审时只有一种类型享受价格评审优惠政策；</w:t>
      </w:r>
    </w:p>
    <w:p w14:paraId="24396763">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 xml:space="preserve">19.5响应文件符合本章前款规定的，供应商应提供相关证明资料，且所提供资料必须真实可信。如有虚假，将依法承担相应责任。 </w:t>
      </w:r>
    </w:p>
    <w:p w14:paraId="1DD71649">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19.6 在评审过程中，评标委员会成员对需要共同认定的事项存在争议的，应当按照少数服从多数的原则作出结论。持不同意见的评标委员会成员应当在评标报告上签署不同意见及理由，否则视为同意评标报告。</w:t>
      </w:r>
    </w:p>
    <w:p w14:paraId="6FD5625B">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19.7 评标委员会应当按照招标文件中规定的评标方法和标准，对符合性审查合格的投标文件进行商务和技术评估，综合比较与评价。</w:t>
      </w:r>
    </w:p>
    <w:p w14:paraId="44DF9625">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19.8 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bookmarkEnd w:id="139"/>
    <w:bookmarkEnd w:id="140"/>
    <w:p w14:paraId="70517F49">
      <w:pPr>
        <w:pStyle w:val="36"/>
        <w:spacing w:before="0" w:after="0" w:line="360" w:lineRule="auto"/>
        <w:ind w:firstLine="0" w:firstLineChars="0"/>
        <w:jc w:val="left"/>
        <w:rPr>
          <w:rFonts w:ascii="宋体" w:hAnsi="宋体"/>
          <w:color w:val="000000"/>
          <w:sz w:val="28"/>
          <w:szCs w:val="28"/>
        </w:rPr>
      </w:pPr>
      <w:r>
        <w:rPr>
          <w:rFonts w:hint="eastAsia" w:ascii="宋体" w:hAnsi="宋体"/>
          <w:color w:val="000000"/>
          <w:sz w:val="28"/>
          <w:szCs w:val="28"/>
        </w:rPr>
        <w:t>20</w:t>
      </w:r>
      <w:r>
        <w:rPr>
          <w:rFonts w:hint="eastAsia" w:ascii="宋体" w:hAnsi="宋体"/>
          <w:color w:val="000000"/>
          <w:sz w:val="28"/>
          <w:szCs w:val="28"/>
          <w:lang w:val="zh-CN"/>
        </w:rPr>
        <w:t>.评审方法和标准</w:t>
      </w:r>
    </w:p>
    <w:p w14:paraId="7A83CDF6">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20</w:t>
      </w:r>
      <w:r>
        <w:rPr>
          <w:rFonts w:hint="eastAsia" w:ascii="宋体" w:hAnsi="宋体"/>
          <w:color w:val="000000"/>
          <w:sz w:val="24"/>
          <w:szCs w:val="24"/>
          <w:lang w:val="zh-CN"/>
        </w:rPr>
        <w:t>.1</w:t>
      </w:r>
      <w:r>
        <w:rPr>
          <w:rFonts w:hint="eastAsia" w:ascii="宋体" w:hAnsi="宋体"/>
          <w:color w:val="000000"/>
          <w:sz w:val="24"/>
          <w:szCs w:val="24"/>
        </w:rPr>
        <w:t xml:space="preserve"> </w:t>
      </w:r>
      <w:r>
        <w:rPr>
          <w:rFonts w:hint="eastAsia" w:ascii="宋体" w:hAnsi="宋体"/>
          <w:color w:val="000000"/>
          <w:sz w:val="24"/>
          <w:szCs w:val="24"/>
          <w:lang w:val="zh-CN"/>
        </w:rPr>
        <w:t>依照《中华人民共和国政府采购法》、《中华人民共和国政府采购法实施条例》、</w:t>
      </w:r>
      <w:r>
        <w:rPr>
          <w:rFonts w:hint="eastAsia" w:ascii="宋体" w:hAnsi="宋体"/>
          <w:sz w:val="24"/>
          <w:szCs w:val="24"/>
        </w:rPr>
        <w:t>《政府采购竞争性磋商采购方式管理暂行办法》</w:t>
      </w:r>
      <w:r>
        <w:rPr>
          <w:rFonts w:hint="eastAsia" w:ascii="宋体" w:hAnsi="宋体"/>
          <w:color w:val="000000"/>
          <w:sz w:val="24"/>
          <w:szCs w:val="24"/>
          <w:lang w:val="zh-CN"/>
        </w:rPr>
        <w:t>等法律法规的规定，结合该项目的特点制定本评审办法。</w:t>
      </w:r>
    </w:p>
    <w:p w14:paraId="764C320F">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20</w:t>
      </w:r>
      <w:r>
        <w:rPr>
          <w:rFonts w:hint="eastAsia" w:ascii="宋体" w:hAnsi="宋体"/>
          <w:color w:val="000000"/>
          <w:sz w:val="24"/>
          <w:szCs w:val="24"/>
          <w:lang w:val="zh-CN"/>
        </w:rPr>
        <w:t>.2</w:t>
      </w:r>
      <w:r>
        <w:rPr>
          <w:rFonts w:hint="eastAsia" w:ascii="宋体" w:hAnsi="宋体"/>
          <w:color w:val="000000"/>
          <w:sz w:val="24"/>
          <w:szCs w:val="24"/>
        </w:rPr>
        <w:t xml:space="preserve"> </w:t>
      </w:r>
      <w:r>
        <w:rPr>
          <w:rFonts w:hint="eastAsia" w:ascii="宋体" w:hAnsi="宋体"/>
          <w:color w:val="000000"/>
          <w:sz w:val="24"/>
          <w:szCs w:val="24"/>
          <w:lang w:val="zh-CN"/>
        </w:rPr>
        <w:t>本次评审方法采用综合评分法</w:t>
      </w:r>
      <w:r>
        <w:rPr>
          <w:rFonts w:hint="eastAsia" w:ascii="宋体" w:hAnsi="宋体"/>
          <w:color w:val="000000"/>
          <w:sz w:val="24"/>
          <w:szCs w:val="24"/>
        </w:rPr>
        <w:t>。</w:t>
      </w:r>
    </w:p>
    <w:p w14:paraId="329DE0A1">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综合评分法，</w:t>
      </w:r>
      <w:r>
        <w:rPr>
          <w:rFonts w:hint="eastAsia" w:ascii="宋体" w:hAnsi="宋体"/>
          <w:color w:val="000000"/>
          <w:sz w:val="24"/>
          <w:szCs w:val="24"/>
          <w:shd w:val="clear" w:color="auto" w:fill="FFFFFF"/>
        </w:rPr>
        <w:t>是指响应文件满足磋商文件全部实质性要求，且按照评审因素的量化指标评审得分最高的投标人为中标候选人的评标方法</w:t>
      </w:r>
      <w:r>
        <w:rPr>
          <w:rFonts w:hint="eastAsia" w:ascii="宋体" w:hAnsi="宋体"/>
          <w:color w:val="000000"/>
          <w:sz w:val="24"/>
          <w:szCs w:val="24"/>
          <w:lang w:val="zh-CN"/>
        </w:rPr>
        <w:t>。</w:t>
      </w:r>
    </w:p>
    <w:p w14:paraId="7002A115">
      <w:pPr>
        <w:autoSpaceDE w:val="0"/>
        <w:autoSpaceDN w:val="0"/>
        <w:spacing w:line="360" w:lineRule="auto"/>
        <w:ind w:firstLine="480"/>
        <w:rPr>
          <w:rFonts w:ascii="宋体" w:hAnsi="宋体"/>
          <w:sz w:val="24"/>
          <w:lang w:val="zh-CN"/>
        </w:rPr>
      </w:pPr>
      <w:r>
        <w:rPr>
          <w:rFonts w:hint="eastAsia" w:ascii="宋体" w:hAnsi="宋体"/>
          <w:sz w:val="24"/>
          <w:lang w:val="zh-CN"/>
        </w:rPr>
        <w:t>评标标准和分值设置如下：</w:t>
      </w:r>
    </w:p>
    <w:tbl>
      <w:tblPr>
        <w:tblStyle w:val="3"/>
        <w:tblpPr w:leftFromText="180" w:rightFromText="180" w:vertAnchor="text" w:horzAnchor="page" w:tblpX="1581" w:tblpY="296"/>
        <w:tblOverlap w:val="never"/>
        <w:tblW w:w="896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8"/>
        <w:gridCol w:w="1012"/>
        <w:gridCol w:w="963"/>
        <w:gridCol w:w="6050"/>
      </w:tblGrid>
      <w:tr w14:paraId="55A73A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trPr>
        <w:tc>
          <w:tcPr>
            <w:tcW w:w="938"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24638EA1">
            <w:pPr>
              <w:autoSpaceDE w:val="0"/>
              <w:autoSpaceDN w:val="0"/>
              <w:spacing w:line="360" w:lineRule="auto"/>
              <w:ind w:left="0" w:leftChars="0" w:firstLine="0" w:firstLineChars="0"/>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类别</w:t>
            </w:r>
          </w:p>
        </w:tc>
        <w:tc>
          <w:tcPr>
            <w:tcW w:w="1012"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1667C1EE">
            <w:pPr>
              <w:autoSpaceDE w:val="0"/>
              <w:autoSpaceDN w:val="0"/>
              <w:spacing w:line="360" w:lineRule="auto"/>
              <w:ind w:left="0" w:leftChars="0" w:firstLine="0" w:firstLineChars="0"/>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项目</w:t>
            </w:r>
          </w:p>
        </w:tc>
        <w:tc>
          <w:tcPr>
            <w:tcW w:w="963"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52C01022">
            <w:pPr>
              <w:autoSpaceDE w:val="0"/>
              <w:autoSpaceDN w:val="0"/>
              <w:spacing w:line="360" w:lineRule="auto"/>
              <w:ind w:left="0" w:leftChars="0" w:firstLine="0" w:firstLineChars="0"/>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满分</w:t>
            </w:r>
          </w:p>
          <w:p w14:paraId="4D005F98">
            <w:pPr>
              <w:autoSpaceDE w:val="0"/>
              <w:autoSpaceDN w:val="0"/>
              <w:spacing w:line="360" w:lineRule="auto"/>
              <w:ind w:left="0" w:leftChars="0" w:firstLine="0" w:firstLineChars="0"/>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分值</w:t>
            </w:r>
          </w:p>
        </w:tc>
        <w:tc>
          <w:tcPr>
            <w:tcW w:w="605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7C764464">
            <w:pPr>
              <w:autoSpaceDE w:val="0"/>
              <w:autoSpaceDN w:val="0"/>
              <w:spacing w:line="360" w:lineRule="auto"/>
              <w:ind w:left="0" w:leftChars="0" w:firstLine="0" w:firstLineChars="0"/>
              <w:jc w:val="center"/>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评审标准</w:t>
            </w:r>
          </w:p>
        </w:tc>
      </w:tr>
      <w:tr w14:paraId="16D6B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9" w:hRule="atLeast"/>
        </w:trPr>
        <w:tc>
          <w:tcPr>
            <w:tcW w:w="938"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08BD2673">
            <w:pPr>
              <w:autoSpaceDE w:val="0"/>
              <w:autoSpaceDN w:val="0"/>
              <w:spacing w:line="360" w:lineRule="auto"/>
              <w:ind w:left="0" w:leftChars="0" w:firstLine="0" w:firstLineChars="0"/>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投标</w:t>
            </w:r>
          </w:p>
          <w:p w14:paraId="271E90E6">
            <w:pPr>
              <w:autoSpaceDE w:val="0"/>
              <w:autoSpaceDN w:val="0"/>
              <w:spacing w:line="360" w:lineRule="auto"/>
              <w:ind w:left="0" w:leftChars="0" w:firstLine="0" w:firstLineChars="0"/>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报价</w:t>
            </w:r>
          </w:p>
          <w:p w14:paraId="4254372E">
            <w:pPr>
              <w:autoSpaceDE w:val="0"/>
              <w:autoSpaceDN w:val="0"/>
              <w:spacing w:line="360" w:lineRule="auto"/>
              <w:ind w:left="0" w:leftChars="0" w:firstLine="0" w:firstLineChars="0"/>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30分</w:t>
            </w:r>
          </w:p>
        </w:tc>
        <w:tc>
          <w:tcPr>
            <w:tcW w:w="1012"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6CF18EF4">
            <w:pPr>
              <w:autoSpaceDE w:val="0"/>
              <w:autoSpaceDN w:val="0"/>
              <w:spacing w:line="360" w:lineRule="auto"/>
              <w:ind w:left="0" w:leftChars="0"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报价分</w:t>
            </w:r>
          </w:p>
          <w:p w14:paraId="59A8D2A5">
            <w:pPr>
              <w:autoSpaceDE w:val="0"/>
              <w:autoSpaceDN w:val="0"/>
              <w:spacing w:line="360" w:lineRule="auto"/>
              <w:ind w:firstLine="480"/>
              <w:rPr>
                <w:rFonts w:hint="eastAsia" w:ascii="宋体" w:hAnsi="宋体" w:eastAsia="宋体" w:cs="宋体"/>
                <w:color w:val="auto"/>
                <w:sz w:val="24"/>
                <w:szCs w:val="24"/>
                <w:lang w:val="zh-CN"/>
              </w:rPr>
            </w:pPr>
          </w:p>
        </w:tc>
        <w:tc>
          <w:tcPr>
            <w:tcW w:w="963"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403E2257">
            <w:pPr>
              <w:autoSpaceDE w:val="0"/>
              <w:autoSpaceDN w:val="0"/>
              <w:spacing w:line="360" w:lineRule="auto"/>
              <w:ind w:left="0" w:leftChars="0"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30</w:t>
            </w:r>
          </w:p>
        </w:tc>
        <w:tc>
          <w:tcPr>
            <w:tcW w:w="605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67CB3B1B">
            <w:pPr>
              <w:autoSpaceDE w:val="0"/>
              <w:autoSpaceDN w:val="0"/>
              <w:spacing w:line="360" w:lineRule="auto"/>
              <w:ind w:left="0" w:leftChars="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价格分应当采用低价优先法计算，即满足招标文件要求且投标价格最低的投标报价为评标基准价，其价格分为满分。其他投标人的价格分统一按照下列公式计算：投标报价得分=(评标基准价／投标报价)×100×投标报价比重（30%）</w:t>
            </w:r>
          </w:p>
          <w:p w14:paraId="553F6B26">
            <w:pPr>
              <w:autoSpaceDE w:val="0"/>
              <w:autoSpaceDN w:val="0"/>
              <w:spacing w:line="360" w:lineRule="auto"/>
              <w:ind w:left="0" w:leftChars="0"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en-US" w:eastAsia="zh-CN"/>
              </w:rPr>
              <w:t>（2）因落实政府采购政策进行价格调整的，以调整后的价格计算评标基准价和投标报价，政策性价格给予10%的折扣。（残疾人福利性单位属于小型、微型企业及监狱企业的，不重复享受政策。）</w:t>
            </w:r>
          </w:p>
        </w:tc>
      </w:tr>
      <w:tr w14:paraId="7548D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938" w:type="dxa"/>
            <w:vMerge w:val="restart"/>
            <w:tcBorders>
              <w:top w:val="single" w:color="auto" w:sz="4" w:space="0"/>
              <w:left w:val="single" w:color="auto" w:sz="4" w:space="0"/>
              <w:right w:val="single" w:color="auto" w:sz="4" w:space="0"/>
            </w:tcBorders>
            <w:shd w:val="clear" w:color="auto" w:fill="FFFFFF"/>
            <w:noWrap w:val="0"/>
            <w:vAlign w:val="center"/>
          </w:tcPr>
          <w:p w14:paraId="48337BDF">
            <w:pPr>
              <w:autoSpaceDE w:val="0"/>
              <w:autoSpaceDN w:val="0"/>
              <w:spacing w:line="360" w:lineRule="auto"/>
              <w:ind w:left="0" w:leftChars="0" w:firstLine="0" w:firstLineChars="0"/>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技术</w:t>
            </w:r>
          </w:p>
          <w:p w14:paraId="73D44EA5">
            <w:pPr>
              <w:autoSpaceDE w:val="0"/>
              <w:autoSpaceDN w:val="0"/>
              <w:spacing w:line="360" w:lineRule="auto"/>
              <w:ind w:left="0" w:leftChars="0" w:firstLine="0" w:firstLineChars="0"/>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水平</w:t>
            </w:r>
          </w:p>
          <w:p w14:paraId="1C42AD88">
            <w:pPr>
              <w:autoSpaceDE w:val="0"/>
              <w:autoSpaceDN w:val="0"/>
              <w:spacing w:line="360" w:lineRule="auto"/>
              <w:ind w:left="0" w:leftChars="0" w:firstLine="0" w:firstLineChars="0"/>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en-US" w:eastAsia="zh-CN"/>
              </w:rPr>
              <w:t>56</w:t>
            </w:r>
            <w:r>
              <w:rPr>
                <w:rFonts w:hint="eastAsia" w:ascii="宋体" w:hAnsi="宋体" w:eastAsia="宋体" w:cs="宋体"/>
                <w:b/>
                <w:bCs/>
                <w:color w:val="auto"/>
                <w:sz w:val="24"/>
                <w:szCs w:val="24"/>
                <w:lang w:val="zh-CN"/>
              </w:rPr>
              <w:t>分</w:t>
            </w:r>
          </w:p>
        </w:tc>
        <w:tc>
          <w:tcPr>
            <w:tcW w:w="1012"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37112DDF">
            <w:pPr>
              <w:autoSpaceDE w:val="0"/>
              <w:autoSpaceDN w:val="0"/>
              <w:spacing w:line="360" w:lineRule="auto"/>
              <w:ind w:left="0" w:leftChars="0"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技术</w:t>
            </w:r>
          </w:p>
          <w:p w14:paraId="6DBF1AC3">
            <w:pPr>
              <w:autoSpaceDE w:val="0"/>
              <w:autoSpaceDN w:val="0"/>
              <w:spacing w:line="360" w:lineRule="auto"/>
              <w:ind w:left="0" w:leftChars="0"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参数</w:t>
            </w:r>
          </w:p>
        </w:tc>
        <w:tc>
          <w:tcPr>
            <w:tcW w:w="963"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008BEE2A">
            <w:pPr>
              <w:autoSpaceDE w:val="0"/>
              <w:autoSpaceDN w:val="0"/>
              <w:spacing w:line="360" w:lineRule="auto"/>
              <w:ind w:left="0" w:leftChars="0" w:firstLine="0" w:firstLineChars="0"/>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35</w:t>
            </w:r>
          </w:p>
        </w:tc>
        <w:tc>
          <w:tcPr>
            <w:tcW w:w="605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73B66C66">
            <w:pPr>
              <w:autoSpaceDE w:val="0"/>
              <w:autoSpaceDN w:val="0"/>
              <w:spacing w:line="360" w:lineRule="auto"/>
              <w:ind w:left="0" w:leftChars="0"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（1）技术参数（</w:t>
            </w:r>
            <w:r>
              <w:rPr>
                <w:rFonts w:hint="eastAsia" w:ascii="宋体" w:hAnsi="宋体" w:eastAsia="宋体" w:cs="宋体"/>
                <w:color w:val="auto"/>
                <w:sz w:val="24"/>
                <w:szCs w:val="24"/>
                <w:lang w:val="en-US" w:eastAsia="zh-CN"/>
              </w:rPr>
              <w:t>34</w:t>
            </w:r>
            <w:r>
              <w:rPr>
                <w:rFonts w:hint="eastAsia" w:ascii="宋体" w:hAnsi="宋体" w:eastAsia="宋体" w:cs="宋体"/>
                <w:color w:val="auto"/>
                <w:sz w:val="24"/>
                <w:szCs w:val="24"/>
                <w:lang w:val="zh-CN"/>
              </w:rPr>
              <w:t>分）：技术参数和配置完全满足或高于招标文件要求的得</w:t>
            </w:r>
            <w:r>
              <w:rPr>
                <w:rFonts w:hint="eastAsia" w:ascii="宋体" w:hAnsi="宋体" w:eastAsia="宋体" w:cs="宋体"/>
                <w:color w:val="auto"/>
                <w:sz w:val="24"/>
                <w:szCs w:val="24"/>
                <w:lang w:val="en-US" w:eastAsia="zh-CN"/>
              </w:rPr>
              <w:t>34</w:t>
            </w:r>
            <w:r>
              <w:rPr>
                <w:rFonts w:hint="eastAsia" w:ascii="宋体" w:hAnsi="宋体" w:eastAsia="宋体" w:cs="宋体"/>
                <w:color w:val="auto"/>
                <w:sz w:val="24"/>
                <w:szCs w:val="24"/>
                <w:lang w:val="zh-CN"/>
              </w:rPr>
              <w:t>分；每有一项负偏离扣</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val="zh-CN"/>
              </w:rPr>
              <w:t>分，扣完为止。</w:t>
            </w:r>
          </w:p>
          <w:p w14:paraId="0CA65060">
            <w:pPr>
              <w:autoSpaceDE w:val="0"/>
              <w:autoSpaceDN w:val="0"/>
              <w:spacing w:line="360" w:lineRule="auto"/>
              <w:ind w:left="0" w:leftChars="0"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（2）节能、环保（</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val="zh-CN"/>
              </w:rPr>
              <w:t>分）：节能和环保：所投产品为节能产品，每提供 1 份得 0.5 分，满分</w:t>
            </w:r>
            <w:r>
              <w:rPr>
                <w:rFonts w:hint="eastAsia" w:ascii="宋体" w:hAnsi="宋体" w:eastAsia="宋体" w:cs="宋体"/>
                <w:color w:val="auto"/>
                <w:sz w:val="24"/>
                <w:szCs w:val="24"/>
                <w:lang w:val="en-US" w:eastAsia="zh-CN"/>
              </w:rPr>
              <w:t>0.5</w:t>
            </w:r>
            <w:r>
              <w:rPr>
                <w:rFonts w:hint="eastAsia" w:ascii="宋体" w:hAnsi="宋体" w:eastAsia="宋体" w:cs="宋体"/>
                <w:color w:val="auto"/>
                <w:sz w:val="24"/>
                <w:szCs w:val="24"/>
                <w:lang w:val="zh-CN"/>
              </w:rPr>
              <w:t xml:space="preserve"> 分；所投产品为环保产品，每提供 1 份得 0.5 分，满分</w:t>
            </w:r>
            <w:r>
              <w:rPr>
                <w:rFonts w:hint="eastAsia" w:ascii="宋体" w:hAnsi="宋体" w:eastAsia="宋体" w:cs="宋体"/>
                <w:color w:val="auto"/>
                <w:sz w:val="24"/>
                <w:szCs w:val="24"/>
                <w:lang w:val="en-US" w:eastAsia="zh-CN"/>
              </w:rPr>
              <w:t>0.5</w:t>
            </w:r>
            <w:r>
              <w:rPr>
                <w:rFonts w:hint="eastAsia" w:ascii="宋体" w:hAnsi="宋体" w:eastAsia="宋体" w:cs="宋体"/>
                <w:color w:val="auto"/>
                <w:sz w:val="24"/>
                <w:szCs w:val="24"/>
                <w:lang w:val="zh-CN"/>
              </w:rPr>
              <w:t>分；未提供不得分。该项得分的认定以《国家节能产品认证证书》、《中国环境标志产品认证证书》为准。</w:t>
            </w:r>
          </w:p>
        </w:tc>
      </w:tr>
      <w:tr w14:paraId="74E8F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938" w:type="dxa"/>
            <w:vMerge w:val="continue"/>
            <w:tcBorders>
              <w:left w:val="single" w:color="auto" w:sz="4" w:space="0"/>
              <w:bottom w:val="single" w:color="auto" w:sz="4" w:space="0"/>
              <w:right w:val="single" w:color="auto" w:sz="4" w:space="0"/>
            </w:tcBorders>
            <w:shd w:val="clear" w:color="auto" w:fill="FFFFFF"/>
            <w:noWrap w:val="0"/>
            <w:vAlign w:val="center"/>
          </w:tcPr>
          <w:p w14:paraId="7F2208D6">
            <w:pPr>
              <w:autoSpaceDE w:val="0"/>
              <w:autoSpaceDN w:val="0"/>
              <w:spacing w:line="360" w:lineRule="auto"/>
              <w:ind w:left="0" w:leftChars="0" w:firstLine="0" w:firstLineChars="0"/>
              <w:rPr>
                <w:rFonts w:hint="eastAsia" w:ascii="宋体" w:hAnsi="宋体" w:eastAsia="宋体" w:cs="宋体"/>
                <w:b/>
                <w:bCs/>
                <w:color w:val="auto"/>
                <w:sz w:val="24"/>
                <w:szCs w:val="24"/>
                <w:lang w:val="zh-CN"/>
              </w:rPr>
            </w:pPr>
          </w:p>
        </w:tc>
        <w:tc>
          <w:tcPr>
            <w:tcW w:w="1012"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37744710">
            <w:pPr>
              <w:autoSpaceDE w:val="0"/>
              <w:autoSpaceDN w:val="0"/>
              <w:spacing w:line="360" w:lineRule="auto"/>
              <w:ind w:left="0" w:leftChars="0" w:firstLine="0" w:firstLineChars="0"/>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项目管理及实施方案</w:t>
            </w:r>
          </w:p>
        </w:tc>
        <w:tc>
          <w:tcPr>
            <w:tcW w:w="963"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51B4527B">
            <w:pPr>
              <w:autoSpaceDE w:val="0"/>
              <w:autoSpaceDN w:val="0"/>
              <w:spacing w:line="360" w:lineRule="auto"/>
              <w:ind w:left="0" w:leftChars="0" w:firstLine="0" w:firstLineChars="0"/>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21分</w:t>
            </w:r>
          </w:p>
        </w:tc>
        <w:tc>
          <w:tcPr>
            <w:tcW w:w="605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2404F332">
            <w:pPr>
              <w:autoSpaceDE w:val="0"/>
              <w:autoSpaceDN w:val="0"/>
              <w:spacing w:line="360" w:lineRule="auto"/>
              <w:ind w:left="0" w:leftChars="0"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eastAsia="zh-CN"/>
              </w:rPr>
              <w:t>（</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val="zh-CN" w:eastAsia="zh-CN"/>
              </w:rPr>
              <w:t>）</w:t>
            </w:r>
            <w:r>
              <w:rPr>
                <w:rFonts w:hint="eastAsia" w:ascii="宋体" w:hAnsi="宋体" w:eastAsia="宋体" w:cs="宋体"/>
                <w:color w:val="auto"/>
                <w:sz w:val="24"/>
                <w:szCs w:val="24"/>
                <w:lang w:val="zh-CN"/>
              </w:rPr>
              <w:t>供应商制定方案包含：①项目管理机构②项目管理措施③培训方案④质量控制及保证措施。</w:t>
            </w:r>
            <w:r>
              <w:rPr>
                <w:rFonts w:hint="eastAsia" w:ascii="宋体" w:hAnsi="宋体" w:eastAsia="宋体" w:cs="宋体"/>
                <w:color w:val="auto"/>
                <w:sz w:val="24"/>
                <w:szCs w:val="24"/>
                <w:lang w:val="en-US" w:eastAsia="zh-CN"/>
              </w:rPr>
              <w:t>方案内容完全满足以上要求的得12分，每缺少一项内容扣3分，每有一项内容存在缺陷或不足扣1分。</w:t>
            </w:r>
          </w:p>
          <w:p w14:paraId="6043450B">
            <w:pPr>
              <w:autoSpaceDE w:val="0"/>
              <w:autoSpaceDN w:val="0"/>
              <w:spacing w:line="360" w:lineRule="auto"/>
              <w:ind w:left="0" w:leftChars="0"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eastAsia="zh-CN"/>
              </w:rPr>
              <w:t>（</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val="zh-CN" w:eastAsia="zh-CN"/>
              </w:rPr>
              <w:t>）</w:t>
            </w:r>
            <w:r>
              <w:rPr>
                <w:rFonts w:hint="eastAsia" w:ascii="宋体" w:hAnsi="宋体" w:eastAsia="宋体" w:cs="宋体"/>
                <w:color w:val="auto"/>
                <w:sz w:val="24"/>
                <w:szCs w:val="24"/>
                <w:lang w:val="zh-CN"/>
              </w:rPr>
              <w:t>供应商针对本项目特点制定详细的货物供货及配送方案。包含：①完善的供货计划②完善的运输计划及运输配置、应急措施等③完善的供货保证措施。以上因素</w:t>
            </w:r>
            <w:r>
              <w:rPr>
                <w:rFonts w:hint="eastAsia" w:ascii="宋体" w:hAnsi="宋体" w:eastAsia="宋体" w:cs="宋体"/>
                <w:color w:val="auto"/>
                <w:sz w:val="24"/>
                <w:szCs w:val="24"/>
                <w:lang w:val="en-US" w:eastAsia="zh-CN"/>
              </w:rPr>
              <w:t>方案内容完全满足以上要求的得9分，每缺少一项内容扣3分，每有一项内容存在缺陷或不足扣1分。</w:t>
            </w:r>
          </w:p>
        </w:tc>
      </w:tr>
      <w:tr w14:paraId="27E9B7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938" w:type="dxa"/>
            <w:vMerge w:val="restart"/>
            <w:tcBorders>
              <w:top w:val="single" w:color="auto" w:sz="4" w:space="0"/>
              <w:left w:val="single" w:color="auto" w:sz="4" w:space="0"/>
              <w:right w:val="single" w:color="auto" w:sz="4" w:space="0"/>
            </w:tcBorders>
            <w:shd w:val="clear" w:color="auto" w:fill="FFFFFF"/>
            <w:noWrap w:val="0"/>
            <w:vAlign w:val="center"/>
          </w:tcPr>
          <w:p w14:paraId="0727BA2A">
            <w:pPr>
              <w:autoSpaceDE w:val="0"/>
              <w:autoSpaceDN w:val="0"/>
              <w:spacing w:line="360" w:lineRule="auto"/>
              <w:ind w:left="0" w:leftChars="0" w:firstLine="0" w:firstLineChars="0"/>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en-US" w:eastAsia="zh-CN"/>
              </w:rPr>
              <w:t>商务部分</w:t>
            </w:r>
            <w:r>
              <w:rPr>
                <w:rFonts w:hint="eastAsia" w:ascii="宋体" w:hAnsi="宋体" w:eastAsia="宋体" w:cs="宋体"/>
                <w:b/>
                <w:bCs/>
                <w:color w:val="auto"/>
                <w:sz w:val="24"/>
                <w:szCs w:val="24"/>
                <w:lang w:val="zh-CN"/>
              </w:rPr>
              <w:t>(</w:t>
            </w:r>
            <w:r>
              <w:rPr>
                <w:rFonts w:hint="eastAsia" w:ascii="宋体" w:hAnsi="宋体" w:eastAsia="宋体" w:cs="宋体"/>
                <w:b/>
                <w:bCs/>
                <w:color w:val="auto"/>
                <w:sz w:val="24"/>
                <w:szCs w:val="24"/>
                <w:lang w:val="en-US" w:eastAsia="zh-CN"/>
              </w:rPr>
              <w:t>14</w:t>
            </w:r>
            <w:r>
              <w:rPr>
                <w:rFonts w:hint="eastAsia" w:ascii="宋体" w:hAnsi="宋体" w:eastAsia="宋体" w:cs="宋体"/>
                <w:b/>
                <w:bCs/>
                <w:color w:val="auto"/>
                <w:sz w:val="24"/>
                <w:szCs w:val="24"/>
                <w:lang w:val="zh-CN"/>
              </w:rPr>
              <w:t>分)</w:t>
            </w:r>
          </w:p>
        </w:tc>
        <w:tc>
          <w:tcPr>
            <w:tcW w:w="1012"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793507C1">
            <w:pPr>
              <w:autoSpaceDE w:val="0"/>
              <w:autoSpaceDN w:val="0"/>
              <w:spacing w:line="360" w:lineRule="auto"/>
              <w:ind w:left="0" w:leftChars="0"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履约</w:t>
            </w:r>
          </w:p>
          <w:p w14:paraId="302A7A65">
            <w:pPr>
              <w:autoSpaceDE w:val="0"/>
              <w:autoSpaceDN w:val="0"/>
              <w:spacing w:line="360" w:lineRule="auto"/>
              <w:ind w:left="0" w:leftChars="0"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能力</w:t>
            </w:r>
          </w:p>
        </w:tc>
        <w:tc>
          <w:tcPr>
            <w:tcW w:w="963"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5706FA61">
            <w:pPr>
              <w:autoSpaceDE w:val="0"/>
              <w:autoSpaceDN w:val="0"/>
              <w:spacing w:line="360" w:lineRule="auto"/>
              <w:ind w:left="0" w:leftChars="0" w:firstLine="0" w:firstLineChars="0"/>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en-US" w:eastAsia="zh-CN"/>
              </w:rPr>
              <w:t>6</w:t>
            </w:r>
          </w:p>
        </w:tc>
        <w:tc>
          <w:tcPr>
            <w:tcW w:w="605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2DD54039">
            <w:pPr>
              <w:autoSpaceDE w:val="0"/>
              <w:autoSpaceDN w:val="0"/>
              <w:spacing w:line="360" w:lineRule="auto"/>
              <w:ind w:left="0" w:leftChars="0" w:firstLine="0" w:firstLineChars="0"/>
              <w:rPr>
                <w:rFonts w:hint="eastAsia" w:ascii="Calibri" w:hAnsi="Calibri" w:eastAsia="宋体" w:cs="Times New Roman"/>
                <w:color w:val="auto"/>
                <w:sz w:val="21"/>
                <w:szCs w:val="21"/>
                <w:lang w:val="en-US" w:eastAsia="zh-CN" w:bidi="ar-SA"/>
              </w:rPr>
            </w:pPr>
            <w:r>
              <w:rPr>
                <w:rFonts w:hint="eastAsia" w:ascii="宋体" w:hAnsi="宋体" w:eastAsia="宋体" w:cs="宋体"/>
                <w:color w:val="auto"/>
                <w:sz w:val="24"/>
                <w:szCs w:val="24"/>
                <w:lang w:val="en-US" w:eastAsia="zh-CN"/>
              </w:rPr>
              <w:t>类似业绩情况（6分）：提供投标截止日近3年的投标人类似业绩证明材料。每提供1项得1分,满分6分；不提供不得分。（以合同书复印件或扫描件为准）</w:t>
            </w:r>
          </w:p>
        </w:tc>
      </w:tr>
      <w:tr w14:paraId="72355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8" w:hRule="atLeast"/>
        </w:trPr>
        <w:tc>
          <w:tcPr>
            <w:tcW w:w="938" w:type="dxa"/>
            <w:vMerge w:val="continue"/>
            <w:tcBorders>
              <w:left w:val="single" w:color="auto" w:sz="4" w:space="0"/>
              <w:bottom w:val="single" w:color="auto" w:sz="4" w:space="0"/>
              <w:right w:val="single" w:color="auto" w:sz="4" w:space="0"/>
            </w:tcBorders>
            <w:shd w:val="clear" w:color="auto" w:fill="FFFFFF"/>
            <w:noWrap w:val="0"/>
            <w:vAlign w:val="center"/>
          </w:tcPr>
          <w:p w14:paraId="6D60FEAB">
            <w:pPr>
              <w:autoSpaceDE w:val="0"/>
              <w:autoSpaceDN w:val="0"/>
              <w:spacing w:line="360" w:lineRule="auto"/>
              <w:ind w:left="0" w:leftChars="0" w:firstLine="0" w:firstLineChars="0"/>
              <w:rPr>
                <w:rFonts w:hint="eastAsia" w:ascii="宋体" w:hAnsi="宋体" w:eastAsia="宋体" w:cs="宋体"/>
                <w:b/>
                <w:bCs/>
                <w:color w:val="auto"/>
                <w:sz w:val="24"/>
                <w:szCs w:val="24"/>
                <w:lang w:val="zh-CN"/>
              </w:rPr>
            </w:pPr>
          </w:p>
        </w:tc>
        <w:tc>
          <w:tcPr>
            <w:tcW w:w="1012"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064A5C67">
            <w:pPr>
              <w:autoSpaceDE w:val="0"/>
              <w:autoSpaceDN w:val="0"/>
              <w:spacing w:line="360" w:lineRule="auto"/>
              <w:ind w:left="0" w:leftChars="0"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售后</w:t>
            </w:r>
          </w:p>
          <w:p w14:paraId="20BE8708">
            <w:pPr>
              <w:autoSpaceDE w:val="0"/>
              <w:autoSpaceDN w:val="0"/>
              <w:spacing w:line="360" w:lineRule="auto"/>
              <w:ind w:left="0" w:leftChars="0"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服务</w:t>
            </w:r>
          </w:p>
        </w:tc>
        <w:tc>
          <w:tcPr>
            <w:tcW w:w="963"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2C20CFE4">
            <w:pPr>
              <w:autoSpaceDE w:val="0"/>
              <w:autoSpaceDN w:val="0"/>
              <w:spacing w:line="360" w:lineRule="auto"/>
              <w:ind w:left="0" w:leftChars="0"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8</w:t>
            </w:r>
          </w:p>
        </w:tc>
        <w:tc>
          <w:tcPr>
            <w:tcW w:w="605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4A0F9AE2">
            <w:pPr>
              <w:autoSpaceDE w:val="0"/>
              <w:autoSpaceDN w:val="0"/>
              <w:spacing w:line="360" w:lineRule="auto"/>
              <w:ind w:left="0" w:leftChars="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售后服务计划、措施、培训及服务承诺（8分）：针对该项目须有完善的售后服务体系。包含：①售后服务方案及售后服务机构和人员、售后服务内容和流程②在质量保证期内，对于产品质量问题造成的损坏，免费提供咨询、部件更换、维修服务③提供售后服务</w:t>
            </w:r>
            <w:r>
              <w:rPr>
                <w:rFonts w:hint="eastAsia" w:ascii="宋体" w:hAnsi="宋体" w:cs="宋体"/>
                <w:color w:val="auto"/>
                <w:sz w:val="24"/>
                <w:szCs w:val="24"/>
                <w:lang w:val="en-US" w:eastAsia="zh-CN"/>
              </w:rPr>
              <w:t>响应时间等</w:t>
            </w:r>
            <w:r>
              <w:rPr>
                <w:rFonts w:hint="eastAsia" w:ascii="宋体" w:hAnsi="宋体" w:eastAsia="宋体" w:cs="宋体"/>
                <w:color w:val="auto"/>
                <w:sz w:val="24"/>
                <w:szCs w:val="24"/>
                <w:lang w:val="en-US" w:eastAsia="zh-CN"/>
              </w:rPr>
              <w:t>相关承诺④售后服务措施及相关承诺。方案内容完全满足以上要求的得8分，每缺少一项内容扣2分，每有一项内容存在缺陷或不足扣1分。</w:t>
            </w:r>
          </w:p>
        </w:tc>
      </w:tr>
      <w:tr w14:paraId="1614F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8" w:hRule="atLeast"/>
        </w:trPr>
        <w:tc>
          <w:tcPr>
            <w:tcW w:w="8963" w:type="dxa"/>
            <w:gridSpan w:val="4"/>
            <w:tcBorders>
              <w:top w:val="single" w:color="auto" w:sz="4" w:space="0"/>
              <w:left w:val="single" w:color="auto" w:sz="4" w:space="0"/>
              <w:bottom w:val="single" w:color="auto" w:sz="4" w:space="0"/>
              <w:right w:val="single" w:color="auto" w:sz="4" w:space="0"/>
            </w:tcBorders>
            <w:shd w:val="clear" w:color="auto" w:fill="FFFFFF"/>
            <w:noWrap w:val="0"/>
            <w:vAlign w:val="center"/>
          </w:tcPr>
          <w:p w14:paraId="7B2216CA">
            <w:pPr>
              <w:autoSpaceDE w:val="0"/>
              <w:autoSpaceDN w:val="0"/>
              <w:spacing w:line="360" w:lineRule="auto"/>
              <w:ind w:left="0" w:leftChars="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注：存在缺陷或不足是指该项内容描述前后不一致或该项内容所阐述的项目信息与项目实际信息不一致或内容不全面或该项内容描述不符合国家相关法律法规、规范要求或该项内容阐述的方式方法明显不符合本项目实际情况。</w:t>
            </w:r>
          </w:p>
        </w:tc>
      </w:tr>
    </w:tbl>
    <w:p w14:paraId="521E0587">
      <w:pPr>
        <w:autoSpaceDE w:val="0"/>
        <w:autoSpaceDN w:val="0"/>
        <w:spacing w:line="360" w:lineRule="auto"/>
        <w:ind w:firstLine="480"/>
        <w:rPr>
          <w:rFonts w:ascii="宋体" w:hAnsi="宋体"/>
          <w:color w:val="000000"/>
          <w:sz w:val="24"/>
          <w:szCs w:val="24"/>
          <w:lang w:val="zh-CN"/>
        </w:rPr>
      </w:pPr>
    </w:p>
    <w:bookmarkEnd w:id="111"/>
    <w:bookmarkEnd w:id="112"/>
    <w:bookmarkEnd w:id="113"/>
    <w:bookmarkEnd w:id="116"/>
    <w:bookmarkEnd w:id="117"/>
    <w:bookmarkEnd w:id="118"/>
    <w:p w14:paraId="16B7907F">
      <w:pPr>
        <w:autoSpaceDE w:val="0"/>
        <w:autoSpaceDN w:val="0"/>
        <w:spacing w:line="360" w:lineRule="auto"/>
        <w:ind w:firstLine="480"/>
        <w:rPr>
          <w:rFonts w:ascii="宋体" w:hAnsi="宋体"/>
          <w:color w:val="000000"/>
          <w:sz w:val="24"/>
          <w:szCs w:val="24"/>
          <w:shd w:val="clear" w:color="auto" w:fill="FFFFFF"/>
        </w:rPr>
      </w:pPr>
      <w:bookmarkStart w:id="141" w:name="_Toc2506"/>
      <w:bookmarkStart w:id="142" w:name="_Toc464136635"/>
      <w:bookmarkStart w:id="143" w:name="_Toc376936756"/>
      <w:bookmarkStart w:id="144" w:name="_Toc325726025"/>
      <w:bookmarkStart w:id="145" w:name="_Toc6689"/>
      <w:r>
        <w:rPr>
          <w:rFonts w:hint="eastAsia" w:ascii="宋体" w:hAnsi="宋体"/>
          <w:color w:val="000000"/>
          <w:sz w:val="24"/>
          <w:szCs w:val="24"/>
          <w:shd w:val="clear" w:color="auto" w:fill="FFFFFF"/>
        </w:rPr>
        <w:t xml:space="preserve">20.3 </w:t>
      </w:r>
      <w:r>
        <w:rPr>
          <w:rFonts w:hint="eastAsia" w:ascii="宋体" w:hAnsi="宋体"/>
          <w:color w:val="000000"/>
          <w:sz w:val="24"/>
          <w:szCs w:val="24"/>
        </w:rPr>
        <w:t>采用综合评分法的，</w:t>
      </w:r>
      <w:r>
        <w:rPr>
          <w:rFonts w:hint="eastAsia" w:ascii="宋体" w:hAnsi="宋体"/>
          <w:color w:val="000000"/>
          <w:sz w:val="24"/>
          <w:szCs w:val="24"/>
          <w:shd w:val="clear" w:color="auto" w:fill="FFFFFF"/>
        </w:rPr>
        <w:t xml:space="preserve">磋商结果按评审后得分由高到低顺序排列。得分相同的，按投标报价由低到高顺序排列。得分且投标报价相同的并列。响应文件满足磋商文件全部实质性要求，且按照评审因素的量化指标评审得分最高的投标人为排名第一的中标候选人。    </w:t>
      </w:r>
    </w:p>
    <w:p w14:paraId="643547E8">
      <w:pPr>
        <w:autoSpaceDE w:val="0"/>
        <w:autoSpaceDN w:val="0"/>
        <w:spacing w:line="360" w:lineRule="auto"/>
        <w:ind w:firstLine="480"/>
        <w:rPr>
          <w:rFonts w:ascii="宋体" w:hAnsi="宋体"/>
          <w:color w:val="000000"/>
          <w:sz w:val="24"/>
          <w:szCs w:val="24"/>
          <w:shd w:val="clear" w:color="auto" w:fill="FFFFFF"/>
        </w:rPr>
      </w:pPr>
      <w:r>
        <w:rPr>
          <w:rFonts w:hint="eastAsia" w:ascii="宋体" w:hAnsi="宋体"/>
          <w:color w:val="000000"/>
          <w:sz w:val="24"/>
          <w:szCs w:val="24"/>
          <w:shd w:val="clear" w:color="auto" w:fill="FFFFFF"/>
        </w:rPr>
        <w:t xml:space="preserve">20.4 </w:t>
      </w:r>
      <w:r>
        <w:rPr>
          <w:rFonts w:hint="eastAsia" w:ascii="宋体" w:hAnsi="宋体"/>
          <w:color w:val="000000"/>
          <w:sz w:val="24"/>
          <w:szCs w:val="24"/>
          <w:lang w:val="zh-CN"/>
        </w:rPr>
        <w:t>磋商</w:t>
      </w:r>
      <w:r>
        <w:rPr>
          <w:rFonts w:hint="eastAsia" w:ascii="宋体" w:hAnsi="宋体"/>
          <w:color w:val="000000"/>
          <w:sz w:val="24"/>
          <w:szCs w:val="24"/>
          <w:shd w:val="clear" w:color="auto" w:fill="FFFFFF"/>
        </w:rPr>
        <w:t>结果汇总完成后，除下列情形外，任何人不得修改</w:t>
      </w:r>
      <w:r>
        <w:rPr>
          <w:rFonts w:hint="eastAsia" w:ascii="宋体" w:hAnsi="宋体"/>
          <w:color w:val="000000"/>
          <w:sz w:val="24"/>
          <w:szCs w:val="24"/>
          <w:lang w:val="zh-CN"/>
        </w:rPr>
        <w:t>磋商</w:t>
      </w:r>
      <w:r>
        <w:rPr>
          <w:rFonts w:hint="eastAsia" w:ascii="宋体" w:hAnsi="宋体"/>
          <w:color w:val="000000"/>
          <w:sz w:val="24"/>
          <w:szCs w:val="24"/>
          <w:shd w:val="clear" w:color="auto" w:fill="FFFFFF"/>
        </w:rPr>
        <w:t>结果：</w:t>
      </w:r>
    </w:p>
    <w:p w14:paraId="3E6D4540">
      <w:pPr>
        <w:autoSpaceDE w:val="0"/>
        <w:autoSpaceDN w:val="0"/>
        <w:spacing w:line="360" w:lineRule="auto"/>
        <w:ind w:firstLine="480"/>
        <w:rPr>
          <w:rFonts w:ascii="宋体" w:hAnsi="宋体"/>
          <w:color w:val="000000"/>
          <w:sz w:val="24"/>
          <w:szCs w:val="24"/>
          <w:shd w:val="clear" w:color="auto" w:fill="FFFFFF"/>
        </w:rPr>
      </w:pPr>
      <w:r>
        <w:rPr>
          <w:rFonts w:hint="eastAsia" w:ascii="宋体" w:hAnsi="宋体"/>
          <w:color w:val="000000"/>
          <w:sz w:val="24"/>
          <w:szCs w:val="24"/>
          <w:shd w:val="clear" w:color="auto" w:fill="FFFFFF"/>
        </w:rPr>
        <w:t>（1）分值汇总计算错误的；</w:t>
      </w:r>
    </w:p>
    <w:p w14:paraId="57DBCE0E">
      <w:pPr>
        <w:autoSpaceDE w:val="0"/>
        <w:autoSpaceDN w:val="0"/>
        <w:spacing w:line="360" w:lineRule="auto"/>
        <w:ind w:firstLine="480"/>
        <w:rPr>
          <w:rFonts w:ascii="宋体" w:hAnsi="宋体"/>
          <w:color w:val="000000"/>
          <w:sz w:val="24"/>
          <w:szCs w:val="24"/>
          <w:shd w:val="clear" w:color="auto" w:fill="FFFFFF"/>
        </w:rPr>
      </w:pPr>
      <w:r>
        <w:rPr>
          <w:rFonts w:hint="eastAsia" w:ascii="宋体" w:hAnsi="宋体"/>
          <w:color w:val="000000"/>
          <w:sz w:val="24"/>
          <w:szCs w:val="24"/>
          <w:shd w:val="clear" w:color="auto" w:fill="FFFFFF"/>
        </w:rPr>
        <w:t>（2）分项评分超出评分标准范围的；</w:t>
      </w:r>
    </w:p>
    <w:p w14:paraId="3357BDA0">
      <w:pPr>
        <w:autoSpaceDE w:val="0"/>
        <w:autoSpaceDN w:val="0"/>
        <w:spacing w:line="360" w:lineRule="auto"/>
        <w:ind w:firstLine="480"/>
        <w:rPr>
          <w:rFonts w:ascii="宋体" w:hAnsi="宋体"/>
          <w:color w:val="000000"/>
          <w:sz w:val="24"/>
          <w:szCs w:val="24"/>
          <w:shd w:val="clear" w:color="auto" w:fill="FFFFFF"/>
        </w:rPr>
      </w:pPr>
      <w:r>
        <w:rPr>
          <w:rFonts w:hint="eastAsia" w:ascii="宋体" w:hAnsi="宋体"/>
          <w:color w:val="000000"/>
          <w:sz w:val="24"/>
          <w:szCs w:val="24"/>
          <w:shd w:val="clear" w:color="auto" w:fill="FFFFFF"/>
        </w:rPr>
        <w:t>（3）</w:t>
      </w:r>
      <w:r>
        <w:rPr>
          <w:rFonts w:hint="eastAsia" w:ascii="宋体" w:hAnsi="宋体"/>
          <w:color w:val="000000"/>
          <w:sz w:val="24"/>
          <w:szCs w:val="24"/>
          <w:lang w:val="zh-CN"/>
        </w:rPr>
        <w:t>磋商小组</w:t>
      </w:r>
      <w:r>
        <w:rPr>
          <w:rFonts w:hint="eastAsia" w:ascii="宋体" w:hAnsi="宋体"/>
          <w:color w:val="000000"/>
          <w:sz w:val="24"/>
          <w:szCs w:val="24"/>
          <w:shd w:val="clear" w:color="auto" w:fill="FFFFFF"/>
        </w:rPr>
        <w:t>成员对客观评审因素评分不一致的；</w:t>
      </w:r>
    </w:p>
    <w:p w14:paraId="4D39F50F">
      <w:pPr>
        <w:autoSpaceDE w:val="0"/>
        <w:autoSpaceDN w:val="0"/>
        <w:spacing w:line="360" w:lineRule="auto"/>
        <w:ind w:firstLine="480"/>
        <w:rPr>
          <w:rFonts w:ascii="宋体" w:hAnsi="宋体"/>
          <w:color w:val="000000"/>
          <w:sz w:val="24"/>
          <w:szCs w:val="24"/>
          <w:shd w:val="clear" w:color="auto" w:fill="FFFFFF"/>
        </w:rPr>
      </w:pPr>
      <w:r>
        <w:rPr>
          <w:rFonts w:hint="eastAsia" w:ascii="宋体" w:hAnsi="宋体"/>
          <w:color w:val="000000"/>
          <w:sz w:val="24"/>
          <w:szCs w:val="24"/>
          <w:shd w:val="clear" w:color="auto" w:fill="FFFFFF"/>
        </w:rPr>
        <w:t>（4）经</w:t>
      </w:r>
      <w:r>
        <w:rPr>
          <w:rFonts w:hint="eastAsia" w:ascii="宋体" w:hAnsi="宋体"/>
          <w:color w:val="000000"/>
          <w:sz w:val="24"/>
          <w:szCs w:val="24"/>
          <w:lang w:val="zh-CN"/>
        </w:rPr>
        <w:t>磋商小组</w:t>
      </w:r>
      <w:r>
        <w:rPr>
          <w:rFonts w:hint="eastAsia" w:ascii="宋体" w:hAnsi="宋体"/>
          <w:color w:val="000000"/>
          <w:sz w:val="24"/>
          <w:szCs w:val="24"/>
          <w:shd w:val="clear" w:color="auto" w:fill="FFFFFF"/>
        </w:rPr>
        <w:t>认定评分畸高、畸低的。</w:t>
      </w:r>
    </w:p>
    <w:p w14:paraId="294517FF">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磋商</w:t>
      </w:r>
      <w:r>
        <w:rPr>
          <w:rFonts w:hint="eastAsia" w:ascii="宋体" w:hAnsi="宋体"/>
          <w:color w:val="000000"/>
          <w:sz w:val="24"/>
          <w:szCs w:val="24"/>
          <w:shd w:val="clear" w:color="auto" w:fill="FFFFFF"/>
        </w:rPr>
        <w:t>报告签署前，经复核发现存在以上情形之一的，</w:t>
      </w:r>
      <w:r>
        <w:rPr>
          <w:rFonts w:hint="eastAsia" w:ascii="宋体" w:hAnsi="宋体"/>
          <w:color w:val="000000"/>
          <w:sz w:val="24"/>
          <w:szCs w:val="24"/>
          <w:lang w:val="zh-CN"/>
        </w:rPr>
        <w:t>磋商小组</w:t>
      </w:r>
      <w:r>
        <w:rPr>
          <w:rFonts w:hint="eastAsia" w:ascii="宋体" w:hAnsi="宋体"/>
          <w:color w:val="000000"/>
          <w:sz w:val="24"/>
          <w:szCs w:val="24"/>
          <w:shd w:val="clear" w:color="auto" w:fill="FFFFFF"/>
        </w:rPr>
        <w:t>应当当场修改</w:t>
      </w:r>
      <w:r>
        <w:rPr>
          <w:rFonts w:hint="eastAsia" w:ascii="宋体" w:hAnsi="宋体"/>
          <w:color w:val="000000"/>
          <w:sz w:val="24"/>
          <w:szCs w:val="24"/>
          <w:lang w:val="zh-CN"/>
        </w:rPr>
        <w:t>磋商</w:t>
      </w:r>
      <w:r>
        <w:rPr>
          <w:rFonts w:hint="eastAsia" w:ascii="宋体" w:hAnsi="宋体"/>
          <w:color w:val="000000"/>
          <w:sz w:val="24"/>
          <w:szCs w:val="24"/>
          <w:shd w:val="clear" w:color="auto" w:fill="FFFFFF"/>
        </w:rPr>
        <w:t>结果，并在</w:t>
      </w:r>
      <w:r>
        <w:rPr>
          <w:rFonts w:hint="eastAsia" w:ascii="宋体" w:hAnsi="宋体"/>
          <w:color w:val="000000"/>
          <w:sz w:val="24"/>
          <w:szCs w:val="24"/>
          <w:lang w:val="zh-CN"/>
        </w:rPr>
        <w:t>磋商</w:t>
      </w:r>
      <w:r>
        <w:rPr>
          <w:rFonts w:hint="eastAsia" w:ascii="宋体" w:hAnsi="宋体"/>
          <w:color w:val="000000"/>
          <w:sz w:val="24"/>
          <w:szCs w:val="24"/>
          <w:shd w:val="clear" w:color="auto" w:fill="FFFFFF"/>
        </w:rPr>
        <w:t>报告中记载；</w:t>
      </w:r>
      <w:r>
        <w:rPr>
          <w:rFonts w:hint="eastAsia" w:ascii="宋体" w:hAnsi="宋体"/>
          <w:color w:val="000000"/>
          <w:sz w:val="24"/>
          <w:szCs w:val="24"/>
          <w:lang w:val="zh-CN"/>
        </w:rPr>
        <w:t>磋商</w:t>
      </w:r>
      <w:r>
        <w:rPr>
          <w:rFonts w:hint="eastAsia" w:ascii="宋体" w:hAnsi="宋体"/>
          <w:color w:val="000000"/>
          <w:sz w:val="24"/>
          <w:szCs w:val="24"/>
          <w:shd w:val="clear" w:color="auto" w:fill="FFFFFF"/>
        </w:rPr>
        <w:t>报告签署后，采购人或者采购代理机构发现存在以上情形之一的，应当组织原</w:t>
      </w:r>
      <w:r>
        <w:rPr>
          <w:rFonts w:hint="eastAsia" w:ascii="宋体" w:hAnsi="宋体"/>
          <w:color w:val="000000"/>
          <w:sz w:val="24"/>
          <w:szCs w:val="24"/>
          <w:lang w:val="zh-CN"/>
        </w:rPr>
        <w:t>磋商小组</w:t>
      </w:r>
      <w:r>
        <w:rPr>
          <w:rFonts w:hint="eastAsia" w:ascii="宋体" w:hAnsi="宋体"/>
          <w:color w:val="000000"/>
          <w:sz w:val="24"/>
          <w:szCs w:val="24"/>
          <w:shd w:val="clear" w:color="auto" w:fill="FFFFFF"/>
        </w:rPr>
        <w:t>进行重新评审，重新</w:t>
      </w:r>
      <w:r>
        <w:rPr>
          <w:rFonts w:hint="eastAsia" w:ascii="宋体" w:hAnsi="宋体"/>
          <w:color w:val="000000"/>
          <w:sz w:val="24"/>
          <w:szCs w:val="24"/>
          <w:lang w:val="zh-CN"/>
        </w:rPr>
        <w:t>磋商</w:t>
      </w:r>
      <w:r>
        <w:rPr>
          <w:rFonts w:hint="eastAsia" w:ascii="宋体" w:hAnsi="宋体"/>
          <w:color w:val="000000"/>
          <w:sz w:val="24"/>
          <w:szCs w:val="24"/>
          <w:shd w:val="clear" w:color="auto" w:fill="FFFFFF"/>
        </w:rPr>
        <w:t>改变</w:t>
      </w:r>
      <w:r>
        <w:rPr>
          <w:rFonts w:hint="eastAsia" w:ascii="宋体" w:hAnsi="宋体"/>
          <w:color w:val="000000"/>
          <w:sz w:val="24"/>
          <w:szCs w:val="24"/>
          <w:lang w:val="zh-CN"/>
        </w:rPr>
        <w:t>磋商</w:t>
      </w:r>
      <w:r>
        <w:rPr>
          <w:rFonts w:hint="eastAsia" w:ascii="宋体" w:hAnsi="宋体"/>
          <w:color w:val="000000"/>
          <w:sz w:val="24"/>
          <w:szCs w:val="24"/>
          <w:shd w:val="clear" w:color="auto" w:fill="FFFFFF"/>
        </w:rPr>
        <w:t>结果的，书面报告本级财政部门。</w:t>
      </w:r>
    </w:p>
    <w:p w14:paraId="5552881B">
      <w:pPr>
        <w:autoSpaceDE w:val="0"/>
        <w:autoSpaceDN w:val="0"/>
        <w:spacing w:line="360" w:lineRule="auto"/>
        <w:ind w:firstLine="480"/>
        <w:rPr>
          <w:rFonts w:ascii="宋体" w:hAnsi="宋体"/>
          <w:color w:val="000000"/>
          <w:sz w:val="24"/>
          <w:szCs w:val="24"/>
          <w:shd w:val="clear" w:color="auto" w:fill="FFFFFF"/>
        </w:rPr>
      </w:pPr>
      <w:r>
        <w:rPr>
          <w:rFonts w:hint="eastAsia" w:ascii="宋体" w:hAnsi="宋体"/>
          <w:color w:val="000000"/>
          <w:sz w:val="24"/>
          <w:szCs w:val="24"/>
          <w:shd w:val="clear" w:color="auto" w:fill="FFFFFF"/>
        </w:rPr>
        <w:t>投标人对以上情形提出质疑的，采购人或者采购代理机构可以组织原</w:t>
      </w:r>
      <w:r>
        <w:rPr>
          <w:rFonts w:hint="eastAsia" w:ascii="宋体" w:hAnsi="宋体"/>
          <w:color w:val="000000"/>
          <w:sz w:val="24"/>
          <w:szCs w:val="24"/>
          <w:lang w:val="zh-CN"/>
        </w:rPr>
        <w:t>磋商小组</w:t>
      </w:r>
      <w:r>
        <w:rPr>
          <w:rFonts w:hint="eastAsia" w:ascii="宋体" w:hAnsi="宋体"/>
          <w:color w:val="000000"/>
          <w:sz w:val="24"/>
          <w:szCs w:val="24"/>
          <w:shd w:val="clear" w:color="auto" w:fill="FFFFFF"/>
        </w:rPr>
        <w:t>进行重新评审，重新</w:t>
      </w:r>
      <w:r>
        <w:rPr>
          <w:rFonts w:hint="eastAsia" w:ascii="宋体" w:hAnsi="宋体"/>
          <w:color w:val="000000"/>
          <w:sz w:val="24"/>
          <w:szCs w:val="24"/>
          <w:lang w:val="zh-CN"/>
        </w:rPr>
        <w:t>磋商</w:t>
      </w:r>
      <w:r>
        <w:rPr>
          <w:rFonts w:hint="eastAsia" w:ascii="宋体" w:hAnsi="宋体"/>
          <w:color w:val="000000"/>
          <w:sz w:val="24"/>
          <w:szCs w:val="24"/>
          <w:shd w:val="clear" w:color="auto" w:fill="FFFFFF"/>
        </w:rPr>
        <w:t>改变</w:t>
      </w:r>
      <w:r>
        <w:rPr>
          <w:rFonts w:hint="eastAsia" w:ascii="宋体" w:hAnsi="宋体"/>
          <w:color w:val="000000"/>
          <w:sz w:val="24"/>
          <w:szCs w:val="24"/>
          <w:lang w:val="zh-CN"/>
        </w:rPr>
        <w:t>磋商</w:t>
      </w:r>
      <w:r>
        <w:rPr>
          <w:rFonts w:hint="eastAsia" w:ascii="宋体" w:hAnsi="宋体"/>
          <w:color w:val="000000"/>
          <w:sz w:val="24"/>
          <w:szCs w:val="24"/>
          <w:shd w:val="clear" w:color="auto" w:fill="FFFFFF"/>
        </w:rPr>
        <w:t>结果的，应当书面报告本级财政部门。</w:t>
      </w:r>
    </w:p>
    <w:p w14:paraId="44A9B194">
      <w:pPr>
        <w:pStyle w:val="36"/>
        <w:spacing w:before="0" w:after="0" w:line="360" w:lineRule="auto"/>
        <w:ind w:firstLine="643"/>
        <w:rPr>
          <w:rFonts w:ascii="宋体" w:hAnsi="宋体"/>
          <w:color w:val="000000"/>
          <w:lang w:val="zh-CN"/>
        </w:rPr>
      </w:pPr>
      <w:bookmarkStart w:id="146" w:name="_Toc82004893"/>
      <w:bookmarkEnd w:id="146"/>
      <w:bookmarkStart w:id="147" w:name="_Toc515908196"/>
      <w:bookmarkEnd w:id="147"/>
      <w:r>
        <w:rPr>
          <w:rFonts w:hint="eastAsia" w:ascii="宋体" w:hAnsi="宋体"/>
          <w:color w:val="000000"/>
          <w:lang w:val="zh-CN"/>
        </w:rPr>
        <w:t>八、中标</w:t>
      </w:r>
    </w:p>
    <w:p w14:paraId="5ABA888E">
      <w:pPr>
        <w:pStyle w:val="36"/>
        <w:spacing w:before="0" w:after="0" w:line="360" w:lineRule="auto"/>
        <w:ind w:firstLine="0" w:firstLineChars="0"/>
        <w:jc w:val="left"/>
        <w:rPr>
          <w:rFonts w:ascii="宋体" w:hAnsi="宋体"/>
          <w:color w:val="000000"/>
          <w:sz w:val="28"/>
          <w:szCs w:val="28"/>
          <w:lang w:val="zh-CN"/>
        </w:rPr>
      </w:pPr>
      <w:bookmarkStart w:id="148" w:name="_Toc515908197"/>
      <w:bookmarkEnd w:id="148"/>
      <w:bookmarkStart w:id="149" w:name="_Toc82004894"/>
      <w:bookmarkEnd w:id="149"/>
      <w:r>
        <w:rPr>
          <w:rFonts w:hint="eastAsia" w:ascii="宋体" w:hAnsi="宋体"/>
          <w:color w:val="000000"/>
          <w:sz w:val="28"/>
          <w:szCs w:val="28"/>
          <w:lang w:val="zh-CN"/>
        </w:rPr>
        <w:t>2</w:t>
      </w:r>
      <w:r>
        <w:rPr>
          <w:rFonts w:hint="eastAsia" w:ascii="宋体" w:hAnsi="宋体"/>
          <w:color w:val="000000"/>
          <w:sz w:val="28"/>
          <w:szCs w:val="28"/>
        </w:rPr>
        <w:t>1</w:t>
      </w:r>
      <w:r>
        <w:rPr>
          <w:rFonts w:hint="eastAsia" w:ascii="宋体" w:hAnsi="宋体"/>
          <w:color w:val="000000"/>
          <w:sz w:val="28"/>
          <w:szCs w:val="28"/>
          <w:lang w:val="zh-CN"/>
        </w:rPr>
        <w:t>.推荐并确定中标人</w:t>
      </w:r>
    </w:p>
    <w:p w14:paraId="03F55D5A">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21.1 采购代理机构应当在</w:t>
      </w:r>
      <w:r>
        <w:rPr>
          <w:rFonts w:hint="eastAsia" w:ascii="宋体" w:hAnsi="宋体"/>
          <w:color w:val="000000"/>
          <w:sz w:val="24"/>
          <w:szCs w:val="24"/>
          <w:lang w:val="zh-CN"/>
        </w:rPr>
        <w:t>磋商</w:t>
      </w:r>
      <w:r>
        <w:rPr>
          <w:rFonts w:hint="eastAsia" w:ascii="宋体" w:hAnsi="宋体"/>
          <w:color w:val="000000"/>
          <w:sz w:val="24"/>
          <w:szCs w:val="24"/>
        </w:rPr>
        <w:t>结束后2个工作日内将</w:t>
      </w:r>
      <w:r>
        <w:rPr>
          <w:rFonts w:hint="eastAsia" w:ascii="宋体" w:hAnsi="宋体"/>
          <w:color w:val="000000"/>
          <w:sz w:val="24"/>
          <w:szCs w:val="24"/>
          <w:lang w:val="zh-CN"/>
        </w:rPr>
        <w:t>磋商</w:t>
      </w:r>
      <w:r>
        <w:rPr>
          <w:rFonts w:hint="eastAsia" w:ascii="宋体" w:hAnsi="宋体"/>
          <w:color w:val="000000"/>
          <w:sz w:val="24"/>
          <w:szCs w:val="24"/>
        </w:rPr>
        <w:t>报告送采购人。采购人应当自收到</w:t>
      </w:r>
      <w:r>
        <w:rPr>
          <w:rFonts w:hint="eastAsia" w:ascii="宋体" w:hAnsi="宋体"/>
          <w:color w:val="000000"/>
          <w:sz w:val="24"/>
          <w:szCs w:val="24"/>
          <w:lang w:val="zh-CN"/>
        </w:rPr>
        <w:t>磋商</w:t>
      </w:r>
      <w:r>
        <w:rPr>
          <w:rFonts w:hint="eastAsia" w:ascii="宋体" w:hAnsi="宋体"/>
          <w:color w:val="000000"/>
          <w:sz w:val="24"/>
          <w:szCs w:val="24"/>
        </w:rPr>
        <w:t>报告之日起５个工作日内，在</w:t>
      </w:r>
      <w:r>
        <w:rPr>
          <w:rFonts w:hint="eastAsia" w:ascii="宋体" w:hAnsi="宋体"/>
          <w:color w:val="000000"/>
          <w:sz w:val="24"/>
          <w:szCs w:val="24"/>
          <w:lang w:val="zh-CN"/>
        </w:rPr>
        <w:t>磋商</w:t>
      </w:r>
      <w:r>
        <w:rPr>
          <w:rFonts w:hint="eastAsia" w:ascii="宋体" w:hAnsi="宋体"/>
          <w:color w:val="000000"/>
          <w:sz w:val="24"/>
          <w:szCs w:val="24"/>
        </w:rPr>
        <w:t>报告确定的中标候选人名单中按顺序确定中标人。中标候选人并列的，由采购人或者采购人委托</w:t>
      </w:r>
      <w:r>
        <w:rPr>
          <w:rFonts w:hint="eastAsia" w:ascii="宋体" w:hAnsi="宋体"/>
          <w:color w:val="000000"/>
          <w:sz w:val="24"/>
          <w:szCs w:val="24"/>
          <w:lang w:val="zh-CN"/>
        </w:rPr>
        <w:t>磋商小组</w:t>
      </w:r>
      <w:r>
        <w:rPr>
          <w:rFonts w:hint="eastAsia" w:ascii="宋体" w:hAnsi="宋体"/>
          <w:color w:val="000000"/>
          <w:sz w:val="24"/>
          <w:szCs w:val="24"/>
        </w:rPr>
        <w:t>按照磋商文件规定的方式确定中标人；磋商文件未规定的，采取随机抽取的方式确定。</w:t>
      </w:r>
    </w:p>
    <w:p w14:paraId="267006A8">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21.2 采购人自行组织招标的，应当在</w:t>
      </w:r>
      <w:r>
        <w:rPr>
          <w:rFonts w:hint="eastAsia" w:ascii="宋体" w:hAnsi="宋体"/>
          <w:color w:val="000000"/>
          <w:sz w:val="24"/>
          <w:szCs w:val="24"/>
          <w:lang w:val="zh-CN"/>
        </w:rPr>
        <w:t>磋商</w:t>
      </w:r>
      <w:r>
        <w:rPr>
          <w:rFonts w:hint="eastAsia" w:ascii="宋体" w:hAnsi="宋体"/>
          <w:color w:val="000000"/>
          <w:sz w:val="24"/>
          <w:szCs w:val="24"/>
        </w:rPr>
        <w:t>结束后5个工作日内确定中标人。</w:t>
      </w:r>
    </w:p>
    <w:p w14:paraId="4B7FC0C9">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21.3 采购人在收到</w:t>
      </w:r>
      <w:r>
        <w:rPr>
          <w:rFonts w:hint="eastAsia" w:ascii="宋体" w:hAnsi="宋体"/>
          <w:color w:val="000000"/>
          <w:sz w:val="24"/>
          <w:szCs w:val="24"/>
          <w:lang w:val="zh-CN"/>
        </w:rPr>
        <w:t>磋商</w:t>
      </w:r>
      <w:r>
        <w:rPr>
          <w:rFonts w:hint="eastAsia" w:ascii="宋体" w:hAnsi="宋体"/>
          <w:color w:val="000000"/>
          <w:sz w:val="24"/>
          <w:szCs w:val="24"/>
        </w:rPr>
        <w:t>报告5个工作日内未按</w:t>
      </w:r>
      <w:r>
        <w:rPr>
          <w:rFonts w:hint="eastAsia" w:ascii="宋体" w:hAnsi="宋体"/>
          <w:color w:val="000000"/>
          <w:sz w:val="24"/>
          <w:szCs w:val="24"/>
          <w:lang w:val="zh-CN"/>
        </w:rPr>
        <w:t>磋商</w:t>
      </w:r>
      <w:r>
        <w:rPr>
          <w:rFonts w:hint="eastAsia" w:ascii="宋体" w:hAnsi="宋体"/>
          <w:color w:val="000000"/>
          <w:sz w:val="24"/>
          <w:szCs w:val="24"/>
        </w:rPr>
        <w:t>报告推荐的中标候选人顺序确定中标人，又不能说明合法理由的，视同按</w:t>
      </w:r>
      <w:r>
        <w:rPr>
          <w:rFonts w:hint="eastAsia" w:ascii="宋体" w:hAnsi="宋体"/>
          <w:color w:val="000000"/>
          <w:sz w:val="24"/>
          <w:szCs w:val="24"/>
          <w:lang w:val="zh-CN"/>
        </w:rPr>
        <w:t>磋商</w:t>
      </w:r>
      <w:r>
        <w:rPr>
          <w:rFonts w:hint="eastAsia" w:ascii="宋体" w:hAnsi="宋体"/>
          <w:color w:val="000000"/>
          <w:sz w:val="24"/>
          <w:szCs w:val="24"/>
        </w:rPr>
        <w:t>报告推荐的顺序确定排名第一的中标候选人为中标人。</w:t>
      </w:r>
    </w:p>
    <w:p w14:paraId="67F5A166">
      <w:pPr>
        <w:pStyle w:val="36"/>
        <w:spacing w:before="0" w:after="0" w:line="360" w:lineRule="auto"/>
        <w:ind w:firstLine="0" w:firstLineChars="0"/>
        <w:jc w:val="left"/>
        <w:rPr>
          <w:rFonts w:ascii="宋体" w:hAnsi="宋体"/>
          <w:color w:val="000000"/>
          <w:sz w:val="28"/>
          <w:szCs w:val="28"/>
          <w:lang w:val="zh-CN"/>
        </w:rPr>
      </w:pPr>
      <w:bookmarkStart w:id="150" w:name="_Toc515908198"/>
      <w:bookmarkEnd w:id="150"/>
      <w:bookmarkStart w:id="151" w:name="_Toc82004895"/>
      <w:bookmarkEnd w:id="151"/>
      <w:r>
        <w:rPr>
          <w:rFonts w:hint="eastAsia" w:ascii="宋体" w:hAnsi="宋体"/>
          <w:color w:val="000000"/>
          <w:sz w:val="28"/>
          <w:szCs w:val="28"/>
          <w:lang w:val="zh-CN"/>
        </w:rPr>
        <w:t>2</w:t>
      </w:r>
      <w:r>
        <w:rPr>
          <w:rFonts w:hint="eastAsia" w:ascii="宋体" w:hAnsi="宋体"/>
          <w:color w:val="000000"/>
          <w:sz w:val="28"/>
          <w:szCs w:val="28"/>
        </w:rPr>
        <w:t>2</w:t>
      </w:r>
      <w:r>
        <w:rPr>
          <w:rFonts w:hint="eastAsia" w:ascii="宋体" w:hAnsi="宋体"/>
          <w:color w:val="000000"/>
          <w:sz w:val="28"/>
          <w:szCs w:val="28"/>
          <w:lang w:val="zh-CN"/>
        </w:rPr>
        <w:t>.中标通知</w:t>
      </w:r>
    </w:p>
    <w:p w14:paraId="5B839549">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22.1 采购人或者采购代理机构应当自中标人确定之日起2个工作日内，在省级以上财政部门指定的媒体上公告中标结果。</w:t>
      </w:r>
    </w:p>
    <w:p w14:paraId="5B872928">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22.2 中标结果公告内容应当包括采购人及其委托的采购代理机构的名称、地址、联系方式，项目名称和项目编号，中标人名称、地址和中标金额，主要中标标的的名称、规格型号、数量、单价、服务要求，中标公告期限以及评审专家名单。</w:t>
      </w:r>
    </w:p>
    <w:p w14:paraId="01A3DC9C">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22.3 中标公告期限为1个工作日。</w:t>
      </w:r>
    </w:p>
    <w:p w14:paraId="124C6A10">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22.4 在公告中标结果的同时，采购人或者采购代理机构应当向中标人发出中标通知书；对投标无效的投标人，采购人或采购代理机构应当告知其投标无效的原因；采用综合评分法评审的，还应当告知未中标人本人的评审得分与排序。</w:t>
      </w:r>
    </w:p>
    <w:p w14:paraId="05E67DA3">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22.5 中标通知书发出后，采购人不得违法改变中标结果，中标人无正当理由不得放弃中标</w:t>
      </w:r>
      <w:r>
        <w:rPr>
          <w:rFonts w:hint="eastAsia" w:ascii="宋体" w:hAnsi="宋体"/>
          <w:color w:val="000000"/>
        </w:rPr>
        <w:t>。</w:t>
      </w:r>
    </w:p>
    <w:p w14:paraId="11374504">
      <w:pPr>
        <w:pStyle w:val="36"/>
        <w:spacing w:before="0" w:after="0" w:line="360" w:lineRule="auto"/>
        <w:ind w:firstLine="643"/>
        <w:rPr>
          <w:rFonts w:ascii="宋体" w:hAnsi="宋体"/>
          <w:color w:val="000000"/>
          <w:lang w:val="zh-CN"/>
        </w:rPr>
      </w:pPr>
      <w:bookmarkStart w:id="152" w:name="_Toc82004896"/>
      <w:bookmarkEnd w:id="152"/>
      <w:bookmarkStart w:id="153" w:name="_Toc515908199"/>
      <w:bookmarkEnd w:id="153"/>
      <w:r>
        <w:rPr>
          <w:rFonts w:hint="eastAsia" w:ascii="宋体" w:hAnsi="宋体"/>
          <w:color w:val="000000"/>
          <w:lang w:val="zh-CN"/>
        </w:rPr>
        <w:t>九、授予合同</w:t>
      </w:r>
    </w:p>
    <w:p w14:paraId="3D27616A">
      <w:pPr>
        <w:pStyle w:val="36"/>
        <w:spacing w:before="0" w:after="0" w:line="360" w:lineRule="auto"/>
        <w:ind w:firstLine="0" w:firstLineChars="0"/>
        <w:jc w:val="left"/>
        <w:rPr>
          <w:rFonts w:ascii="宋体" w:hAnsi="宋体"/>
          <w:color w:val="000000"/>
          <w:sz w:val="28"/>
          <w:szCs w:val="28"/>
          <w:lang w:val="zh-CN"/>
        </w:rPr>
      </w:pPr>
      <w:bookmarkStart w:id="154" w:name="_Toc515908200"/>
      <w:bookmarkEnd w:id="154"/>
      <w:bookmarkStart w:id="155" w:name="_Toc82004897"/>
      <w:bookmarkEnd w:id="155"/>
      <w:r>
        <w:rPr>
          <w:rFonts w:hint="eastAsia" w:ascii="宋体" w:hAnsi="宋体"/>
          <w:color w:val="000000"/>
          <w:sz w:val="28"/>
          <w:szCs w:val="28"/>
          <w:lang w:val="zh-CN"/>
        </w:rPr>
        <w:t>2</w:t>
      </w:r>
      <w:r>
        <w:rPr>
          <w:rFonts w:hint="eastAsia" w:ascii="宋体" w:hAnsi="宋体"/>
          <w:color w:val="000000"/>
          <w:sz w:val="28"/>
          <w:szCs w:val="28"/>
        </w:rPr>
        <w:t>3</w:t>
      </w:r>
      <w:r>
        <w:rPr>
          <w:rFonts w:hint="eastAsia" w:ascii="宋体" w:hAnsi="宋体"/>
          <w:color w:val="000000"/>
          <w:sz w:val="28"/>
          <w:szCs w:val="28"/>
          <w:lang w:val="zh-CN"/>
        </w:rPr>
        <w:t>.签订合同</w:t>
      </w:r>
    </w:p>
    <w:p w14:paraId="48704060">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2</w:t>
      </w:r>
      <w:r>
        <w:rPr>
          <w:rFonts w:hint="eastAsia" w:ascii="宋体" w:hAnsi="宋体"/>
          <w:color w:val="000000"/>
          <w:sz w:val="24"/>
          <w:szCs w:val="24"/>
        </w:rPr>
        <w:t>3</w:t>
      </w:r>
      <w:r>
        <w:rPr>
          <w:rFonts w:hint="eastAsia" w:ascii="宋体" w:hAnsi="宋体"/>
          <w:color w:val="000000"/>
          <w:sz w:val="24"/>
          <w:szCs w:val="24"/>
          <w:lang w:val="zh-CN"/>
        </w:rPr>
        <w:t>.1</w:t>
      </w:r>
      <w:r>
        <w:rPr>
          <w:rFonts w:hint="eastAsia" w:ascii="宋体" w:hAnsi="宋体"/>
          <w:color w:val="000000"/>
          <w:sz w:val="24"/>
          <w:szCs w:val="24"/>
        </w:rPr>
        <w:t xml:space="preserve"> 采购人应当自中标通知书发出之日起30日内，按照磋商文件和中标人响应文件的规定，与中标人签订书面合同。所签订的合同不得对磋商文件确定的事项和中标人响应文件作实质性修改。</w:t>
      </w:r>
    </w:p>
    <w:p w14:paraId="04939828">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采购人不得向中标人提出任何不合理的要求作为签订合同的条件。</w:t>
      </w:r>
    </w:p>
    <w:p w14:paraId="2C40D216">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2</w:t>
      </w:r>
      <w:r>
        <w:rPr>
          <w:rFonts w:hint="eastAsia" w:ascii="宋体" w:hAnsi="宋体"/>
          <w:color w:val="000000"/>
          <w:sz w:val="24"/>
          <w:szCs w:val="24"/>
        </w:rPr>
        <w:t>3</w:t>
      </w:r>
      <w:r>
        <w:rPr>
          <w:rFonts w:hint="eastAsia" w:ascii="宋体" w:hAnsi="宋体"/>
          <w:color w:val="000000"/>
          <w:sz w:val="24"/>
          <w:szCs w:val="24"/>
          <w:lang w:val="zh-CN"/>
        </w:rPr>
        <w:t>.2。履约保证金的数额由采购人确定，但不得超出采购合同总金额的10%。</w:t>
      </w:r>
    </w:p>
    <w:p w14:paraId="51BB17CA">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2</w:t>
      </w:r>
      <w:r>
        <w:rPr>
          <w:rFonts w:hint="eastAsia" w:ascii="宋体" w:hAnsi="宋体"/>
          <w:color w:val="000000"/>
          <w:sz w:val="24"/>
          <w:szCs w:val="24"/>
        </w:rPr>
        <w:t>3</w:t>
      </w:r>
      <w:r>
        <w:rPr>
          <w:rFonts w:hint="eastAsia" w:ascii="宋体" w:hAnsi="宋体"/>
          <w:color w:val="000000"/>
          <w:sz w:val="24"/>
          <w:szCs w:val="24"/>
          <w:lang w:val="zh-CN"/>
        </w:rPr>
        <w:t>.3</w:t>
      </w:r>
      <w:r>
        <w:rPr>
          <w:rFonts w:hint="eastAsia" w:ascii="宋体" w:hAnsi="宋体"/>
          <w:color w:val="000000"/>
          <w:sz w:val="24"/>
          <w:szCs w:val="24"/>
        </w:rPr>
        <w:t xml:space="preserve"> 中标人拒绝与采购人签订合同的</w:t>
      </w:r>
      <w:r>
        <w:rPr>
          <w:rFonts w:hint="eastAsia" w:ascii="宋体" w:hAnsi="宋体"/>
          <w:color w:val="000000"/>
          <w:sz w:val="24"/>
          <w:szCs w:val="24"/>
          <w:lang w:val="zh-CN"/>
        </w:rPr>
        <w:t>，采购人可以按照磋商报告推荐的中标候选人名单排序，确定下一候选人为中标人，也可重新开展政府采购活动。</w:t>
      </w:r>
    </w:p>
    <w:p w14:paraId="5D40D0D6">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2</w:t>
      </w:r>
      <w:r>
        <w:rPr>
          <w:rFonts w:hint="eastAsia" w:ascii="宋体" w:hAnsi="宋体"/>
          <w:color w:val="000000"/>
          <w:sz w:val="24"/>
          <w:szCs w:val="24"/>
        </w:rPr>
        <w:t>3</w:t>
      </w:r>
      <w:r>
        <w:rPr>
          <w:rFonts w:hint="eastAsia" w:ascii="宋体" w:hAnsi="宋体"/>
          <w:color w:val="000000"/>
          <w:sz w:val="24"/>
          <w:szCs w:val="24"/>
          <w:lang w:val="zh-CN"/>
        </w:rPr>
        <w:t>.4</w:t>
      </w:r>
      <w:r>
        <w:rPr>
          <w:rFonts w:hint="eastAsia" w:ascii="宋体" w:hAnsi="宋体"/>
          <w:color w:val="000000"/>
          <w:sz w:val="24"/>
          <w:szCs w:val="24"/>
        </w:rPr>
        <w:t xml:space="preserve"> </w:t>
      </w:r>
      <w:r>
        <w:rPr>
          <w:rFonts w:hint="eastAsia" w:ascii="宋体" w:hAnsi="宋体"/>
          <w:color w:val="000000"/>
          <w:sz w:val="24"/>
          <w:szCs w:val="24"/>
          <w:lang w:val="zh-CN"/>
        </w:rPr>
        <w:t>磋商文件、中标人的响应文件、《中标通知书》及其澄清、说明文件、承诺等，均为签订采购合同的依据，作为采购合同的组成部分。</w:t>
      </w:r>
    </w:p>
    <w:p w14:paraId="0E26D2C7">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22.5 </w:t>
      </w:r>
      <w:r>
        <w:rPr>
          <w:rFonts w:hint="eastAsia" w:ascii="宋体" w:hAnsi="宋体"/>
          <w:color w:val="000000"/>
          <w:sz w:val="24"/>
          <w:szCs w:val="24"/>
          <w:lang w:val="zh-CN"/>
        </w:rPr>
        <w:t>采购合同签订之日起</w:t>
      </w:r>
      <w:r>
        <w:rPr>
          <w:rFonts w:hint="eastAsia" w:ascii="宋体" w:hAnsi="宋体"/>
          <w:color w:val="000000"/>
          <w:sz w:val="24"/>
          <w:szCs w:val="24"/>
        </w:rPr>
        <w:t>2</w:t>
      </w:r>
      <w:r>
        <w:rPr>
          <w:rFonts w:hint="eastAsia" w:ascii="宋体" w:hAnsi="宋体"/>
          <w:color w:val="000000"/>
          <w:sz w:val="24"/>
          <w:szCs w:val="24"/>
          <w:lang w:val="zh-CN"/>
        </w:rPr>
        <w:t>个工作日内，由采购人将采购合同在青海政府采购网上公告，但采购合同中涉及国家秘密、商业秘密的内容除外。</w:t>
      </w:r>
    </w:p>
    <w:p w14:paraId="2CB2733E">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23.6 采购人与中标人应当根据合同的约定依法履行合同义务。政府采购合同的履行、违约责任和解决争议的方法等适用《中华人民共和国合同法》。</w:t>
      </w:r>
    </w:p>
    <w:p w14:paraId="0EE4726D">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23.7 采购人或者采购代理机构应当按照政府采购合同规定的技术、服务、安全标准组织对供应商履约情况进行验收，并出具验收书。验收书应当包括每一项技术、服务、安全标准的履约情况。</w:t>
      </w:r>
    </w:p>
    <w:p w14:paraId="3A8E008B">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23.8 采购人可以邀请参加本项目的其他投标人或者第三方机构参与验收。参与验收的投标人或者第三方机构的意见作为验收书的参考资料一并存档。</w:t>
      </w:r>
    </w:p>
    <w:p w14:paraId="1B88A717">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23.9</w:t>
      </w:r>
      <w:r>
        <w:rPr>
          <w:rFonts w:ascii="宋体" w:hAnsi="宋体"/>
          <w:color w:val="000000"/>
          <w:sz w:val="24"/>
          <w:szCs w:val="24"/>
        </w:rPr>
        <w:t xml:space="preserve"> </w:t>
      </w:r>
      <w:r>
        <w:rPr>
          <w:rFonts w:hint="eastAsia" w:ascii="宋体" w:hAnsi="宋体"/>
          <w:color w:val="000000"/>
          <w:sz w:val="24"/>
          <w:szCs w:val="24"/>
        </w:rPr>
        <w:t>采购人应当加强对中标人的履约管理，并按照采购合同约定，及时向中标人支付采购资金。对于中标人违反采购合同约定的行为，采购人应当及时处理，依法追究其违约责任。</w:t>
      </w:r>
    </w:p>
    <w:p w14:paraId="75F97CAF">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23.10 采购人、采购代理机构应当建立真实完整的招标采购档案，妥善保存每项采购活动的采购文件。</w:t>
      </w:r>
    </w:p>
    <w:p w14:paraId="19E8F249">
      <w:pPr>
        <w:pStyle w:val="36"/>
        <w:spacing w:before="0" w:after="0" w:line="360" w:lineRule="auto"/>
        <w:ind w:firstLine="643"/>
        <w:rPr>
          <w:rFonts w:ascii="宋体" w:hAnsi="宋体"/>
          <w:color w:val="000000"/>
          <w:lang w:val="zh-CN"/>
        </w:rPr>
      </w:pPr>
      <w:bookmarkStart w:id="156" w:name="_Toc82004898"/>
      <w:bookmarkEnd w:id="156"/>
      <w:bookmarkStart w:id="157" w:name="_Toc515908201"/>
      <w:bookmarkEnd w:id="157"/>
      <w:r>
        <w:rPr>
          <w:rFonts w:hint="eastAsia" w:ascii="宋体" w:hAnsi="宋体"/>
          <w:color w:val="000000"/>
          <w:lang w:val="zh-CN"/>
        </w:rPr>
        <w:t>十、其他</w:t>
      </w:r>
    </w:p>
    <w:p w14:paraId="7DE4C763">
      <w:pPr>
        <w:pStyle w:val="36"/>
        <w:spacing w:before="0" w:after="0" w:line="360" w:lineRule="auto"/>
        <w:ind w:firstLine="0" w:firstLineChars="0"/>
        <w:jc w:val="left"/>
        <w:rPr>
          <w:rFonts w:ascii="宋体" w:hAnsi="宋体"/>
          <w:color w:val="000000"/>
          <w:sz w:val="28"/>
          <w:szCs w:val="28"/>
        </w:rPr>
      </w:pPr>
      <w:bookmarkStart w:id="158" w:name="_Toc515908202"/>
      <w:bookmarkEnd w:id="158"/>
      <w:bookmarkStart w:id="159" w:name="_Toc82004899"/>
      <w:bookmarkEnd w:id="159"/>
      <w:r>
        <w:rPr>
          <w:rFonts w:hint="eastAsia" w:ascii="宋体" w:hAnsi="宋体"/>
          <w:color w:val="000000"/>
          <w:sz w:val="28"/>
          <w:szCs w:val="28"/>
        </w:rPr>
        <w:t>2</w:t>
      </w:r>
      <w:r>
        <w:rPr>
          <w:rFonts w:ascii="宋体" w:hAnsi="宋体"/>
          <w:color w:val="000000"/>
          <w:sz w:val="28"/>
          <w:szCs w:val="28"/>
        </w:rPr>
        <w:t>4</w:t>
      </w:r>
      <w:r>
        <w:rPr>
          <w:rFonts w:hint="eastAsia" w:ascii="宋体" w:hAnsi="宋体"/>
          <w:color w:val="000000"/>
          <w:sz w:val="28"/>
          <w:szCs w:val="28"/>
        </w:rPr>
        <w:t>. 串通投标的情形</w:t>
      </w:r>
    </w:p>
    <w:p w14:paraId="7AA68AA3">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24.1投标人应当遵循公平竞争的原则，不得恶意串通，不得妨碍其他投标人的竞争行为，不得损害采购人或者其他投标人的合法权益。在评标过程中发现投标人有上述情形的，评标委员会应当认定其投标无效，并书面报告本级财政部门。</w:t>
      </w:r>
    </w:p>
    <w:p w14:paraId="1AAAD4B1">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24.2</w:t>
      </w:r>
      <w:r>
        <w:rPr>
          <w:rFonts w:ascii="宋体" w:hAnsi="宋体"/>
          <w:color w:val="000000"/>
          <w:sz w:val="24"/>
          <w:szCs w:val="24"/>
        </w:rPr>
        <w:t xml:space="preserve"> </w:t>
      </w:r>
      <w:r>
        <w:rPr>
          <w:rFonts w:hint="eastAsia" w:ascii="宋体" w:hAnsi="宋体"/>
          <w:color w:val="000000"/>
          <w:sz w:val="24"/>
          <w:szCs w:val="24"/>
        </w:rPr>
        <w:t>有下列情形之一的，视为投标人串通投标，其投标无效：</w:t>
      </w:r>
    </w:p>
    <w:p w14:paraId="2E4DA509">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（1）不同投标人的响应文件由同一单位或者个人编制；</w:t>
      </w:r>
    </w:p>
    <w:p w14:paraId="7A105A89">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（2）不同投标人委托同一单位或者个人办理投标事宜；</w:t>
      </w:r>
    </w:p>
    <w:p w14:paraId="08DAFC28">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（3）不同投标人的响应文件载明的项目管理成员或者联系人员为同一人；</w:t>
      </w:r>
    </w:p>
    <w:p w14:paraId="0703825B">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（4）不同投标人的响应文件异常一致或者投标报价呈规律性差异；</w:t>
      </w:r>
    </w:p>
    <w:p w14:paraId="3F0BEA69">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（5）不同投标人的响应文件相互混装；</w:t>
      </w:r>
    </w:p>
    <w:p w14:paraId="7DB79F57">
      <w:pPr>
        <w:pStyle w:val="36"/>
        <w:spacing w:before="0" w:after="0" w:line="360" w:lineRule="auto"/>
        <w:ind w:firstLine="0" w:firstLineChars="0"/>
        <w:jc w:val="left"/>
        <w:rPr>
          <w:rFonts w:ascii="宋体" w:hAnsi="宋体"/>
          <w:color w:val="000000"/>
          <w:sz w:val="28"/>
          <w:szCs w:val="28"/>
        </w:rPr>
      </w:pPr>
      <w:bookmarkStart w:id="160" w:name="_Toc82004900"/>
      <w:bookmarkEnd w:id="160"/>
      <w:bookmarkStart w:id="161" w:name="_Toc515908203"/>
      <w:bookmarkEnd w:id="161"/>
      <w:r>
        <w:rPr>
          <w:rFonts w:hint="eastAsia" w:ascii="宋体" w:hAnsi="宋体"/>
          <w:color w:val="000000"/>
          <w:sz w:val="28"/>
          <w:szCs w:val="28"/>
        </w:rPr>
        <w:t>2</w:t>
      </w:r>
      <w:r>
        <w:rPr>
          <w:rFonts w:ascii="宋体" w:hAnsi="宋体"/>
          <w:color w:val="000000"/>
          <w:sz w:val="28"/>
          <w:szCs w:val="28"/>
        </w:rPr>
        <w:t>5</w:t>
      </w:r>
      <w:r>
        <w:rPr>
          <w:rFonts w:hint="eastAsia" w:ascii="宋体" w:hAnsi="宋体"/>
          <w:color w:val="000000"/>
          <w:sz w:val="28"/>
          <w:szCs w:val="28"/>
        </w:rPr>
        <w:t>. 废标</w:t>
      </w:r>
    </w:p>
    <w:p w14:paraId="71AF571B">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25.1</w:t>
      </w:r>
      <w:r>
        <w:rPr>
          <w:rFonts w:ascii="宋体" w:hAnsi="宋体"/>
          <w:color w:val="000000"/>
          <w:sz w:val="24"/>
          <w:szCs w:val="24"/>
        </w:rPr>
        <w:t xml:space="preserve"> </w:t>
      </w:r>
      <w:r>
        <w:rPr>
          <w:rFonts w:hint="eastAsia" w:ascii="宋体" w:hAnsi="宋体"/>
          <w:color w:val="000000"/>
          <w:sz w:val="24"/>
          <w:szCs w:val="24"/>
        </w:rPr>
        <w:t>在招标采购中，出现下列情形之一的，应予废标：</w:t>
      </w:r>
    </w:p>
    <w:p w14:paraId="216AE701">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（1）符合专业条件的投标人或者对磋商文件作实质性响应的投标人不足三家的。</w:t>
      </w:r>
    </w:p>
    <w:p w14:paraId="77C962B2">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（2）出现影响采购公正的违法、违规行为的。</w:t>
      </w:r>
    </w:p>
    <w:p w14:paraId="0DE3B8BA">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（3）投标人的报价均超出采购预算，采购人不能支付的。</w:t>
      </w:r>
    </w:p>
    <w:p w14:paraId="47FEC09D">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（4）因重大变故，采购任务取消的。</w:t>
      </w:r>
    </w:p>
    <w:p w14:paraId="58B39D43">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废标后，由采购人或者采购代理机构发布废标公告。</w:t>
      </w:r>
    </w:p>
    <w:p w14:paraId="600DF260">
      <w:pPr>
        <w:autoSpaceDE w:val="0"/>
        <w:autoSpaceDN w:val="0"/>
        <w:spacing w:line="360" w:lineRule="auto"/>
        <w:ind w:firstLine="480"/>
        <w:rPr>
          <w:rFonts w:ascii="宋体" w:hAnsi="宋体"/>
          <w:color w:val="000000"/>
          <w:sz w:val="24"/>
          <w:szCs w:val="24"/>
        </w:rPr>
      </w:pPr>
      <w:r>
        <w:rPr>
          <w:rFonts w:ascii="宋体" w:hAnsi="宋体"/>
          <w:color w:val="000000"/>
          <w:sz w:val="24"/>
          <w:szCs w:val="24"/>
        </w:rPr>
        <w:t xml:space="preserve">25.2 </w:t>
      </w:r>
      <w:r>
        <w:rPr>
          <w:rFonts w:hint="eastAsia" w:ascii="宋体" w:hAnsi="宋体"/>
          <w:color w:val="000000"/>
          <w:sz w:val="24"/>
          <w:szCs w:val="24"/>
        </w:rPr>
        <w:t>公开招标数额标准以上的采购项目，投标截止后投标人不足3家或者通过资格审查或符合性审查的投标人不足3家的，除采购任务取消情形外，按照以下方式处理：</w:t>
      </w:r>
    </w:p>
    <w:p w14:paraId="00DA934B">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（1）磋商文件存在不合理条款或者招标程序不符合规定的，采购人、采购代理机构改正后依法重新招标；</w:t>
      </w:r>
    </w:p>
    <w:p w14:paraId="6CBF834D">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（2）磋商文件没有不合理条款、招标程序符合规定，需要采用其他采购方式采购的，采购人应当依法报财政部门批准。</w:t>
      </w:r>
    </w:p>
    <w:p w14:paraId="6B03FEE6">
      <w:pPr>
        <w:pStyle w:val="36"/>
        <w:spacing w:before="0" w:after="0" w:line="360" w:lineRule="auto"/>
        <w:ind w:firstLine="0" w:firstLineChars="0"/>
        <w:jc w:val="left"/>
        <w:rPr>
          <w:rFonts w:ascii="宋体" w:hAnsi="宋体"/>
          <w:color w:val="000000"/>
          <w:sz w:val="28"/>
          <w:szCs w:val="28"/>
        </w:rPr>
      </w:pPr>
      <w:bookmarkStart w:id="162" w:name="_Toc82004901"/>
      <w:bookmarkEnd w:id="162"/>
      <w:bookmarkStart w:id="163" w:name="_Toc515908204"/>
      <w:bookmarkEnd w:id="163"/>
      <w:r>
        <w:rPr>
          <w:rFonts w:hint="eastAsia" w:ascii="宋体" w:hAnsi="宋体"/>
          <w:color w:val="000000"/>
          <w:sz w:val="28"/>
          <w:szCs w:val="28"/>
        </w:rPr>
        <w:t>2</w:t>
      </w:r>
      <w:r>
        <w:rPr>
          <w:rFonts w:ascii="宋体" w:hAnsi="宋体"/>
          <w:color w:val="000000"/>
          <w:sz w:val="28"/>
          <w:szCs w:val="28"/>
        </w:rPr>
        <w:t>6</w:t>
      </w:r>
      <w:r>
        <w:rPr>
          <w:rFonts w:hint="eastAsia" w:ascii="宋体" w:hAnsi="宋体"/>
          <w:color w:val="000000"/>
          <w:sz w:val="28"/>
          <w:szCs w:val="28"/>
        </w:rPr>
        <w:t>. 中标服务费</w:t>
      </w:r>
    </w:p>
    <w:p w14:paraId="7BD7CF8E">
      <w:pPr>
        <w:autoSpaceDE w:val="0"/>
        <w:autoSpaceDN w:val="0"/>
        <w:spacing w:line="360" w:lineRule="auto"/>
        <w:ind w:firstLine="480"/>
        <w:jc w:val="left"/>
        <w:rPr>
          <w:rFonts w:ascii="宋体" w:hAnsi="宋体"/>
          <w:sz w:val="24"/>
          <w:szCs w:val="24"/>
          <w:lang w:val="zh-CN"/>
        </w:rPr>
      </w:pPr>
      <w:r>
        <w:rPr>
          <w:rFonts w:hint="eastAsia" w:ascii="宋体" w:hAnsi="宋体"/>
          <w:sz w:val="24"/>
          <w:szCs w:val="24"/>
          <w:lang w:val="zh-CN"/>
        </w:rPr>
        <w:t>26.1 收取对象：</w:t>
      </w:r>
      <w:r>
        <w:rPr>
          <w:rFonts w:hint="eastAsia" w:ascii="宋体" w:hAnsi="宋体"/>
          <w:sz w:val="24"/>
          <w:szCs w:val="24"/>
        </w:rPr>
        <w:t>中标人</w:t>
      </w:r>
      <w:r>
        <w:rPr>
          <w:rFonts w:hint="eastAsia" w:ascii="宋体" w:hAnsi="宋体"/>
          <w:sz w:val="24"/>
          <w:szCs w:val="24"/>
          <w:lang w:val="zh-CN"/>
        </w:rPr>
        <w:t>。</w:t>
      </w:r>
    </w:p>
    <w:p w14:paraId="1A1BAE75">
      <w:pPr>
        <w:autoSpaceDE w:val="0"/>
        <w:autoSpaceDN w:val="0"/>
        <w:spacing w:line="360" w:lineRule="auto"/>
        <w:ind w:firstLine="480"/>
        <w:jc w:val="left"/>
        <w:rPr>
          <w:rFonts w:ascii="宋体" w:hAnsi="宋体"/>
          <w:sz w:val="24"/>
          <w:szCs w:val="24"/>
        </w:rPr>
      </w:pPr>
      <w:r>
        <w:rPr>
          <w:rFonts w:ascii="宋体" w:hAnsi="宋体"/>
          <w:sz w:val="24"/>
          <w:szCs w:val="24"/>
        </w:rPr>
        <w:t xml:space="preserve">26.2 </w:t>
      </w:r>
      <w:r>
        <w:rPr>
          <w:rFonts w:hint="eastAsia" w:ascii="宋体" w:hAnsi="宋体"/>
          <w:sz w:val="24"/>
          <w:szCs w:val="24"/>
          <w:lang w:val="zh-CN"/>
        </w:rPr>
        <w:t>收费金额：</w:t>
      </w:r>
      <w:r>
        <w:rPr>
          <w:rFonts w:hint="eastAsia" w:ascii="宋体" w:hAnsi="宋体"/>
          <w:sz w:val="24"/>
          <w:szCs w:val="24"/>
          <w:lang w:val="en-US" w:eastAsia="zh-CN"/>
        </w:rPr>
        <w:t>20170.00元；</w:t>
      </w:r>
      <w:r>
        <w:rPr>
          <w:rFonts w:hint="eastAsia" w:ascii="宋体" w:hAnsi="宋体"/>
          <w:sz w:val="24"/>
          <w:szCs w:val="24"/>
        </w:rPr>
        <w:t>说明：根据</w:t>
      </w:r>
      <w:r>
        <w:rPr>
          <w:rFonts w:hint="eastAsia" w:ascii="宋体" w:hAnsi="宋体"/>
          <w:sz w:val="24"/>
          <w:szCs w:val="24"/>
          <w:lang w:val="zh-CN"/>
        </w:rPr>
        <w:t>《关于进一步放开建设项目专项业务服务价格的通知》（发改价格[2015]299号）规定，实行市场调节价，应严格遵守《价格法》、《关于商品和服务实行明码标价的规定》等法律法规的规定，由采购人和采购代理机构共同确定合理的收费金额</w:t>
      </w:r>
      <w:r>
        <w:rPr>
          <w:rFonts w:hint="eastAsia" w:ascii="宋体" w:hAnsi="宋体"/>
          <w:sz w:val="24"/>
          <w:szCs w:val="24"/>
        </w:rPr>
        <w:t>。</w:t>
      </w:r>
    </w:p>
    <w:bookmarkEnd w:id="141"/>
    <w:bookmarkEnd w:id="142"/>
    <w:bookmarkEnd w:id="143"/>
    <w:bookmarkEnd w:id="144"/>
    <w:bookmarkEnd w:id="145"/>
    <w:p w14:paraId="776E2151">
      <w:pPr>
        <w:wordWrap w:val="0"/>
        <w:spacing w:line="500" w:lineRule="exact"/>
        <w:ind w:firstLine="0" w:firstLineChars="0"/>
        <w:rPr>
          <w:rFonts w:ascii="宋体" w:hAnsi="宋体"/>
          <w:b/>
          <w:color w:val="000000"/>
          <w:sz w:val="28"/>
          <w:szCs w:val="28"/>
        </w:rPr>
      </w:pPr>
      <w:r>
        <w:rPr>
          <w:rFonts w:hint="eastAsia" w:ascii="宋体" w:hAnsi="宋体"/>
          <w:b/>
          <w:color w:val="000000"/>
          <w:sz w:val="28"/>
          <w:szCs w:val="28"/>
        </w:rPr>
        <w:t>27.</w:t>
      </w:r>
      <w:r>
        <w:rPr>
          <w:rFonts w:hint="eastAsia" w:ascii="宋体" w:hAnsi="宋体"/>
          <w:sz w:val="24"/>
          <w:szCs w:val="24"/>
        </w:rPr>
        <w:t>其他未尽事宜，按照《中华人民共和国政府采购法》、《中华人民共和国合同法》、《中华人民共和国政府采购法实施条例》、《政府采购竞争性磋商采购方式管理暂行办法》等法律法规的有关条款执行。</w:t>
      </w:r>
    </w:p>
    <w:p w14:paraId="0F609CDE">
      <w:pPr>
        <w:wordWrap w:val="0"/>
        <w:spacing w:line="500" w:lineRule="exact"/>
        <w:ind w:firstLine="480"/>
        <w:rPr>
          <w:rFonts w:ascii="宋体"/>
          <w:sz w:val="24"/>
          <w:szCs w:val="24"/>
        </w:rPr>
      </w:pPr>
      <w:r>
        <w:rPr>
          <w:rFonts w:ascii="宋体"/>
          <w:sz w:val="24"/>
          <w:szCs w:val="24"/>
        </w:rPr>
        <w:br w:type="page"/>
      </w:r>
    </w:p>
    <w:p w14:paraId="1D63347C">
      <w:pPr>
        <w:keepNext/>
        <w:keepLines/>
        <w:widowControl/>
        <w:snapToGrid w:val="0"/>
        <w:spacing w:line="500" w:lineRule="exact"/>
        <w:ind w:firstLine="0" w:firstLineChars="0"/>
        <w:jc w:val="center"/>
        <w:outlineLvl w:val="0"/>
        <w:rPr>
          <w:rFonts w:ascii="宋体" w:hAnsi="宋体"/>
          <w:b/>
          <w:bCs/>
          <w:kern w:val="28"/>
          <w:sz w:val="44"/>
          <w:szCs w:val="44"/>
        </w:rPr>
      </w:pPr>
      <w:bookmarkStart w:id="164" w:name="_Toc487047376"/>
      <w:bookmarkEnd w:id="164"/>
      <w:bookmarkStart w:id="165" w:name="_Toc464136645"/>
      <w:bookmarkEnd w:id="165"/>
      <w:bookmarkStart w:id="166" w:name="_Toc82004902"/>
      <w:bookmarkEnd w:id="166"/>
      <w:r>
        <w:rPr>
          <w:rFonts w:hint="eastAsia" w:ascii="宋体" w:hAnsi="宋体"/>
          <w:b/>
          <w:bCs/>
          <w:kern w:val="28"/>
          <w:sz w:val="44"/>
          <w:szCs w:val="44"/>
        </w:rPr>
        <w:t>第三部分  青海省政府采购项目合同书范本</w:t>
      </w:r>
    </w:p>
    <w:p w14:paraId="3279C36B">
      <w:pPr>
        <w:autoSpaceDE w:val="0"/>
        <w:autoSpaceDN w:val="0"/>
        <w:spacing w:line="360" w:lineRule="auto"/>
        <w:ind w:firstLine="883"/>
        <w:jc w:val="center"/>
        <w:rPr>
          <w:b/>
          <w:bCs/>
          <w:sz w:val="44"/>
          <w:szCs w:val="44"/>
        </w:rPr>
      </w:pPr>
    </w:p>
    <w:p w14:paraId="53643DD8">
      <w:pPr>
        <w:autoSpaceDE w:val="0"/>
        <w:autoSpaceDN w:val="0"/>
        <w:spacing w:line="360" w:lineRule="auto"/>
        <w:ind w:firstLine="560"/>
        <w:rPr>
          <w:sz w:val="28"/>
          <w:szCs w:val="28"/>
        </w:rPr>
      </w:pPr>
      <w:r>
        <w:rPr>
          <w:sz w:val="28"/>
          <w:szCs w:val="28"/>
        </w:rPr>
        <w:t xml:space="preserve"> </w:t>
      </w:r>
    </w:p>
    <w:p w14:paraId="23E9F6FE">
      <w:pPr>
        <w:autoSpaceDE w:val="0"/>
        <w:autoSpaceDN w:val="0"/>
        <w:spacing w:line="360" w:lineRule="auto"/>
        <w:ind w:firstLine="560"/>
        <w:rPr>
          <w:sz w:val="28"/>
          <w:szCs w:val="28"/>
        </w:rPr>
      </w:pPr>
      <w:r>
        <w:rPr>
          <w:sz w:val="28"/>
          <w:szCs w:val="28"/>
        </w:rPr>
        <w:t xml:space="preserve"> </w:t>
      </w:r>
    </w:p>
    <w:p w14:paraId="189AF5F1">
      <w:pPr>
        <w:autoSpaceDE w:val="0"/>
        <w:autoSpaceDN w:val="0"/>
        <w:spacing w:line="360" w:lineRule="auto"/>
        <w:ind w:firstLine="0" w:firstLineChars="0"/>
        <w:rPr>
          <w:sz w:val="28"/>
          <w:szCs w:val="28"/>
        </w:rPr>
      </w:pPr>
    </w:p>
    <w:p w14:paraId="031C2A25">
      <w:pPr>
        <w:autoSpaceDE w:val="0"/>
        <w:autoSpaceDN w:val="0"/>
        <w:spacing w:line="360" w:lineRule="auto"/>
        <w:ind w:firstLine="2650" w:firstLineChars="600"/>
        <w:rPr>
          <w:rFonts w:ascii="宋体"/>
          <w:b/>
          <w:bCs/>
          <w:sz w:val="44"/>
          <w:szCs w:val="44"/>
        </w:rPr>
      </w:pPr>
      <w:r>
        <w:rPr>
          <w:rFonts w:hint="eastAsia" w:ascii="宋体"/>
          <w:b/>
          <w:bCs/>
          <w:sz w:val="44"/>
          <w:szCs w:val="44"/>
        </w:rPr>
        <w:t>政府</w:t>
      </w:r>
      <w:r>
        <w:rPr>
          <w:rFonts w:hint="eastAsia" w:ascii="宋体"/>
          <w:b/>
          <w:bCs/>
          <w:sz w:val="44"/>
          <w:szCs w:val="44"/>
          <w:lang w:val="zh-CN"/>
        </w:rPr>
        <w:t>采购项目合同书</w:t>
      </w:r>
    </w:p>
    <w:p w14:paraId="45F32FB0">
      <w:pPr>
        <w:autoSpaceDE w:val="0"/>
        <w:autoSpaceDN w:val="0"/>
        <w:spacing w:line="360" w:lineRule="auto"/>
        <w:ind w:firstLine="720"/>
        <w:rPr>
          <w:sz w:val="36"/>
          <w:szCs w:val="36"/>
        </w:rPr>
      </w:pPr>
      <w:r>
        <w:rPr>
          <w:sz w:val="36"/>
          <w:szCs w:val="36"/>
        </w:rPr>
        <w:t xml:space="preserve"> </w:t>
      </w:r>
    </w:p>
    <w:p w14:paraId="60593207">
      <w:pPr>
        <w:autoSpaceDE w:val="0"/>
        <w:autoSpaceDN w:val="0"/>
        <w:ind w:firstLine="560"/>
        <w:rPr>
          <w:sz w:val="28"/>
          <w:szCs w:val="28"/>
        </w:rPr>
      </w:pPr>
      <w:r>
        <w:rPr>
          <w:sz w:val="28"/>
          <w:szCs w:val="28"/>
        </w:rPr>
        <w:t xml:space="preserve"> </w:t>
      </w:r>
    </w:p>
    <w:p w14:paraId="38FCF9A0">
      <w:pPr>
        <w:autoSpaceDE w:val="0"/>
        <w:autoSpaceDN w:val="0"/>
        <w:ind w:firstLine="560"/>
        <w:rPr>
          <w:sz w:val="28"/>
          <w:szCs w:val="28"/>
        </w:rPr>
      </w:pPr>
      <w:r>
        <w:rPr>
          <w:sz w:val="28"/>
          <w:szCs w:val="28"/>
        </w:rPr>
        <w:t xml:space="preserve">  </w:t>
      </w:r>
    </w:p>
    <w:p w14:paraId="70AF60DA">
      <w:pPr>
        <w:autoSpaceDE w:val="0"/>
        <w:autoSpaceDN w:val="0"/>
        <w:ind w:firstLine="560"/>
        <w:rPr>
          <w:sz w:val="28"/>
          <w:szCs w:val="28"/>
        </w:rPr>
      </w:pPr>
      <w:r>
        <w:rPr>
          <w:sz w:val="28"/>
          <w:szCs w:val="28"/>
        </w:rPr>
        <w:t xml:space="preserve"> </w:t>
      </w:r>
    </w:p>
    <w:p w14:paraId="35B0C4B5">
      <w:pPr>
        <w:autoSpaceDE w:val="0"/>
        <w:autoSpaceDN w:val="0"/>
        <w:spacing w:line="360" w:lineRule="auto"/>
        <w:ind w:left="2704" w:leftChars="284" w:hanging="2108" w:hangingChars="700"/>
        <w:rPr>
          <w:rFonts w:ascii="宋体"/>
          <w:b/>
          <w:bCs/>
          <w:sz w:val="30"/>
          <w:szCs w:val="30"/>
          <w:lang w:val="zh-CN"/>
        </w:rPr>
      </w:pPr>
      <w:r>
        <w:rPr>
          <w:rFonts w:hint="eastAsia" w:ascii="宋体"/>
          <w:b/>
          <w:bCs/>
          <w:sz w:val="30"/>
          <w:szCs w:val="30"/>
          <w:lang w:val="zh-CN"/>
        </w:rPr>
        <w:t>采购项目名称：</w:t>
      </w:r>
      <w:r>
        <w:rPr>
          <w:rFonts w:hint="eastAsia" w:ascii="宋体" w:hAnsi="宋体"/>
          <w:b/>
          <w:bCs/>
          <w:sz w:val="30"/>
          <w:szCs w:val="30"/>
          <w:u w:val="single"/>
          <w:lang w:eastAsia="zh-CN"/>
        </w:rPr>
        <w:t>门源县人民医院医疗服务与保障能力提升(耳鼻喉专科)建设项目</w:t>
      </w:r>
      <w:r>
        <w:rPr>
          <w:rFonts w:hint="eastAsia" w:ascii="宋体" w:hAnsi="宋体"/>
          <w:b/>
          <w:bCs/>
          <w:sz w:val="30"/>
          <w:szCs w:val="30"/>
          <w:u w:val="single"/>
        </w:rPr>
        <w:t xml:space="preserve">      </w:t>
      </w:r>
      <w:r>
        <w:rPr>
          <w:rFonts w:hint="eastAsia" w:ascii="宋体" w:hAnsi="宋体"/>
          <w:b/>
          <w:bCs/>
          <w:sz w:val="30"/>
          <w:szCs w:val="30"/>
        </w:rPr>
        <w:t xml:space="preserve">        </w:t>
      </w:r>
      <w:r>
        <w:rPr>
          <w:rFonts w:hint="eastAsia" w:ascii="宋体" w:hAnsi="宋体"/>
          <w:b/>
          <w:bCs/>
          <w:sz w:val="30"/>
          <w:szCs w:val="30"/>
          <w:u w:val="single"/>
        </w:rPr>
        <w:t xml:space="preserve">        </w:t>
      </w:r>
    </w:p>
    <w:p w14:paraId="48073E26">
      <w:pPr>
        <w:autoSpaceDE w:val="0"/>
        <w:autoSpaceDN w:val="0"/>
        <w:spacing w:line="360" w:lineRule="auto"/>
        <w:ind w:firstLine="602"/>
        <w:rPr>
          <w:rFonts w:ascii="宋体" w:hAnsi="宋体"/>
          <w:b/>
          <w:bCs/>
          <w:sz w:val="30"/>
          <w:szCs w:val="30"/>
          <w:lang w:val="zh-CN"/>
        </w:rPr>
      </w:pPr>
      <w:r>
        <w:rPr>
          <w:rFonts w:hint="eastAsia" w:ascii="宋体" w:hAnsi="宋体"/>
          <w:b/>
          <w:bCs/>
          <w:sz w:val="30"/>
          <w:szCs w:val="30"/>
          <w:lang w:val="zh-CN"/>
        </w:rPr>
        <w:t>采购项目编号：</w:t>
      </w:r>
      <w:r>
        <w:rPr>
          <w:rFonts w:hint="eastAsia" w:ascii="宋体" w:hAnsi="宋体"/>
          <w:b/>
          <w:bCs/>
          <w:sz w:val="30"/>
          <w:szCs w:val="30"/>
          <w:u w:val="single"/>
          <w:lang w:val="zh-CN"/>
        </w:rPr>
        <w:t>青海欣江竞磋（货物）2025-012</w:t>
      </w:r>
      <w:r>
        <w:rPr>
          <w:rFonts w:hint="eastAsia" w:ascii="宋体" w:hAnsi="宋体"/>
          <w:b/>
          <w:bCs/>
          <w:sz w:val="30"/>
          <w:szCs w:val="30"/>
          <w:u w:val="single"/>
        </w:rPr>
        <w:t xml:space="preserve">     </w:t>
      </w:r>
      <w:r>
        <w:rPr>
          <w:rFonts w:hint="eastAsia" w:ascii="宋体" w:hAnsi="宋体"/>
          <w:b/>
          <w:bCs/>
          <w:sz w:val="30"/>
          <w:szCs w:val="30"/>
        </w:rPr>
        <w:t xml:space="preserve">              </w:t>
      </w:r>
      <w:r>
        <w:rPr>
          <w:rFonts w:hint="eastAsia" w:ascii="宋体" w:hAnsi="宋体"/>
          <w:b/>
          <w:bCs/>
          <w:sz w:val="30"/>
          <w:szCs w:val="30"/>
          <w:u w:val="single"/>
        </w:rPr>
        <w:t xml:space="preserve">              </w:t>
      </w:r>
      <w:r>
        <w:rPr>
          <w:rFonts w:ascii="宋体" w:hAnsi="宋体"/>
          <w:b/>
          <w:bCs/>
          <w:sz w:val="30"/>
          <w:szCs w:val="30"/>
          <w:u w:val="single"/>
        </w:rPr>
        <w:t xml:space="preserve"> </w:t>
      </w:r>
      <w:r>
        <w:rPr>
          <w:rFonts w:hint="eastAsia" w:ascii="宋体" w:hAnsi="宋体"/>
          <w:b/>
          <w:bCs/>
          <w:sz w:val="30"/>
          <w:szCs w:val="30"/>
          <w:u w:val="single"/>
        </w:rPr>
        <w:t xml:space="preserve"> </w:t>
      </w:r>
    </w:p>
    <w:p w14:paraId="047A22F7">
      <w:pPr>
        <w:autoSpaceDE w:val="0"/>
        <w:autoSpaceDN w:val="0"/>
        <w:spacing w:line="360" w:lineRule="auto"/>
        <w:ind w:firstLine="602"/>
        <w:rPr>
          <w:rFonts w:ascii="宋体" w:hAnsi="宋体"/>
          <w:b/>
          <w:bCs/>
          <w:sz w:val="30"/>
          <w:szCs w:val="30"/>
          <w:lang w:val="zh-CN"/>
        </w:rPr>
      </w:pPr>
      <w:r>
        <w:rPr>
          <w:rFonts w:hint="eastAsia" w:ascii="宋体" w:hAnsi="宋体"/>
          <w:b/>
          <w:bCs/>
          <w:sz w:val="30"/>
          <w:szCs w:val="30"/>
          <w:lang w:val="zh-CN"/>
        </w:rPr>
        <w:t>采购合同编号</w:t>
      </w:r>
      <w:r>
        <w:rPr>
          <w:rFonts w:ascii="宋体" w:hAnsi="宋体"/>
          <w:b/>
          <w:bCs/>
          <w:sz w:val="30"/>
          <w:szCs w:val="30"/>
          <w:lang w:val="zh-CN"/>
        </w:rPr>
        <w:t>：</w:t>
      </w:r>
      <w:r>
        <w:rPr>
          <w:rFonts w:ascii="宋体" w:hAnsi="宋体"/>
          <w:b/>
          <w:bCs/>
          <w:sz w:val="30"/>
          <w:szCs w:val="30"/>
          <w:u w:val="single"/>
          <w:lang w:val="zh-CN"/>
        </w:rPr>
        <w:t xml:space="preserve"> </w:t>
      </w:r>
      <w:r>
        <w:rPr>
          <w:rFonts w:hint="eastAsia" w:ascii="宋体" w:hAnsi="宋体"/>
          <w:b/>
          <w:bCs/>
          <w:sz w:val="30"/>
          <w:szCs w:val="30"/>
          <w:u w:val="single"/>
          <w:lang w:val="zh-CN"/>
        </w:rPr>
        <w:t>QH</w:t>
      </w:r>
      <w:r>
        <w:rPr>
          <w:rFonts w:hint="eastAsia" w:ascii="宋体" w:hAnsi="宋体"/>
          <w:b/>
          <w:bCs/>
          <w:sz w:val="30"/>
          <w:szCs w:val="30"/>
          <w:u w:val="single"/>
        </w:rPr>
        <w:t>XJ</w:t>
      </w:r>
      <w:r>
        <w:rPr>
          <w:rFonts w:hint="eastAsia" w:ascii="宋体" w:hAnsi="宋体"/>
          <w:b/>
          <w:bCs/>
          <w:sz w:val="30"/>
          <w:szCs w:val="30"/>
          <w:u w:val="single"/>
          <w:lang w:val="zh-CN"/>
        </w:rPr>
        <w:t>-</w:t>
      </w:r>
      <w:r>
        <w:rPr>
          <w:rFonts w:hint="eastAsia" w:ascii="宋体" w:hAnsi="宋体"/>
          <w:b/>
          <w:bCs/>
          <w:color w:val="000000"/>
          <w:sz w:val="30"/>
          <w:szCs w:val="30"/>
          <w:u w:val="single"/>
          <w:lang w:eastAsia="zh-CN"/>
        </w:rPr>
        <w:t>2025-012</w:t>
      </w:r>
      <w:r>
        <w:rPr>
          <w:rFonts w:ascii="宋体" w:hAnsi="宋体"/>
          <w:b/>
          <w:bCs/>
          <w:sz w:val="30"/>
          <w:szCs w:val="30"/>
          <w:u w:val="single"/>
        </w:rPr>
        <w:t xml:space="preserve"> </w:t>
      </w:r>
      <w:r>
        <w:rPr>
          <w:rFonts w:hint="eastAsia" w:ascii="宋体" w:hAnsi="宋体"/>
          <w:b/>
          <w:bCs/>
          <w:sz w:val="30"/>
          <w:szCs w:val="30"/>
          <w:u w:val="single"/>
          <w:lang w:val="zh-CN"/>
        </w:rPr>
        <w:t xml:space="preserve">                 </w:t>
      </w:r>
      <w:r>
        <w:rPr>
          <w:rFonts w:ascii="宋体" w:hAnsi="宋体"/>
          <w:b/>
          <w:bCs/>
          <w:sz w:val="30"/>
          <w:szCs w:val="30"/>
          <w:u w:val="single"/>
        </w:rPr>
        <w:t xml:space="preserve">  </w:t>
      </w:r>
      <w:r>
        <w:rPr>
          <w:rFonts w:hint="eastAsia" w:ascii="宋体" w:hAnsi="宋体"/>
          <w:b/>
          <w:bCs/>
          <w:sz w:val="30"/>
          <w:szCs w:val="30"/>
          <w:u w:val="single"/>
          <w:lang w:val="zh-CN"/>
        </w:rPr>
        <w:t xml:space="preserve"> </w:t>
      </w:r>
      <w:r>
        <w:rPr>
          <w:rFonts w:ascii="宋体" w:hAnsi="宋体"/>
          <w:b/>
          <w:bCs/>
          <w:sz w:val="30"/>
          <w:szCs w:val="30"/>
          <w:lang w:val="zh-CN"/>
        </w:rPr>
        <w:t xml:space="preserve">    </w:t>
      </w:r>
      <w:r>
        <w:rPr>
          <w:rFonts w:hint="eastAsia" w:ascii="宋体" w:hAnsi="宋体"/>
          <w:b/>
          <w:bCs/>
          <w:sz w:val="30"/>
          <w:szCs w:val="30"/>
          <w:lang w:val="zh-CN"/>
        </w:rPr>
        <w:t xml:space="preserve">           </w:t>
      </w:r>
    </w:p>
    <w:p w14:paraId="4C6967D5">
      <w:pPr>
        <w:autoSpaceDE w:val="0"/>
        <w:autoSpaceDN w:val="0"/>
        <w:spacing w:line="360" w:lineRule="auto"/>
        <w:ind w:firstLine="602"/>
        <w:rPr>
          <w:rFonts w:ascii="宋体" w:hAnsi="宋体"/>
          <w:b/>
          <w:bCs/>
          <w:sz w:val="30"/>
          <w:szCs w:val="30"/>
          <w:lang w:val="zh-CN"/>
        </w:rPr>
      </w:pPr>
      <w:r>
        <w:rPr>
          <w:rFonts w:hint="eastAsia" w:ascii="宋体" w:hAnsi="宋体"/>
          <w:b/>
          <w:bCs/>
          <w:sz w:val="30"/>
          <w:szCs w:val="30"/>
          <w:lang w:val="zh-CN"/>
        </w:rPr>
        <w:t xml:space="preserve">合同金额（人民币）： </w:t>
      </w:r>
      <w:r>
        <w:rPr>
          <w:rFonts w:hint="eastAsia" w:ascii="宋体" w:hAnsi="宋体"/>
          <w:b/>
          <w:bCs/>
          <w:sz w:val="30"/>
          <w:szCs w:val="30"/>
          <w:u w:val="single"/>
          <w:lang w:val="zh-CN"/>
        </w:rPr>
        <w:t xml:space="preserve">                              </w:t>
      </w:r>
    </w:p>
    <w:p w14:paraId="251D9285">
      <w:pPr>
        <w:autoSpaceDE w:val="0"/>
        <w:autoSpaceDN w:val="0"/>
        <w:spacing w:line="360" w:lineRule="auto"/>
        <w:ind w:firstLine="602"/>
        <w:rPr>
          <w:rFonts w:ascii="宋体" w:hAnsi="宋体"/>
          <w:b/>
          <w:bCs/>
          <w:sz w:val="30"/>
          <w:szCs w:val="30"/>
          <w:lang w:val="zh-CN"/>
        </w:rPr>
      </w:pPr>
      <w:r>
        <w:rPr>
          <w:rFonts w:hint="eastAsia" w:ascii="宋体" w:hAnsi="宋体"/>
          <w:b/>
          <w:bCs/>
          <w:sz w:val="30"/>
          <w:szCs w:val="30"/>
          <w:lang w:val="zh-CN"/>
        </w:rPr>
        <w:t>采购人（甲方）：</w:t>
      </w:r>
      <w:r>
        <w:rPr>
          <w:rFonts w:ascii="宋体" w:hAnsi="宋体"/>
          <w:b/>
          <w:bCs/>
          <w:sz w:val="30"/>
          <w:szCs w:val="30"/>
        </w:rPr>
        <w:t xml:space="preserve"> </w:t>
      </w:r>
      <w:r>
        <w:rPr>
          <w:rFonts w:ascii="宋体" w:hAnsi="宋体"/>
          <w:b/>
          <w:bCs/>
          <w:sz w:val="30"/>
          <w:szCs w:val="30"/>
          <w:u w:val="single"/>
        </w:rPr>
        <w:t xml:space="preserve">                  </w:t>
      </w:r>
      <w:r>
        <w:rPr>
          <w:rFonts w:hint="eastAsia" w:ascii="宋体" w:hAnsi="宋体"/>
          <w:b/>
          <w:bCs/>
          <w:sz w:val="30"/>
          <w:szCs w:val="30"/>
          <w:u w:val="single"/>
        </w:rPr>
        <w:t xml:space="preserve">  </w:t>
      </w:r>
      <w:r>
        <w:rPr>
          <w:rFonts w:ascii="宋体" w:hAnsi="宋体"/>
          <w:b/>
          <w:bCs/>
          <w:sz w:val="30"/>
          <w:szCs w:val="30"/>
          <w:u w:val="single"/>
        </w:rPr>
        <w:t xml:space="preserve">      </w:t>
      </w:r>
      <w:r>
        <w:rPr>
          <w:rFonts w:hint="eastAsia" w:ascii="宋体" w:hAnsi="宋体"/>
          <w:b/>
          <w:bCs/>
          <w:sz w:val="30"/>
          <w:szCs w:val="30"/>
          <w:u w:val="single"/>
          <w:lang w:val="zh-CN"/>
        </w:rPr>
        <w:t>（盖章）</w:t>
      </w:r>
    </w:p>
    <w:p w14:paraId="407F1294">
      <w:pPr>
        <w:autoSpaceDE w:val="0"/>
        <w:autoSpaceDN w:val="0"/>
        <w:spacing w:line="360" w:lineRule="auto"/>
        <w:ind w:firstLine="602"/>
        <w:rPr>
          <w:rFonts w:ascii="宋体" w:hAnsi="宋体"/>
          <w:b/>
          <w:bCs/>
          <w:sz w:val="30"/>
          <w:szCs w:val="30"/>
          <w:lang w:val="zh-CN"/>
        </w:rPr>
      </w:pPr>
      <w:r>
        <w:rPr>
          <w:rFonts w:hint="eastAsia" w:ascii="宋体" w:hAnsi="宋体"/>
          <w:b/>
          <w:bCs/>
          <w:sz w:val="30"/>
          <w:szCs w:val="30"/>
          <w:lang w:val="zh-CN"/>
        </w:rPr>
        <w:t>中标人（乙方）：</w:t>
      </w:r>
      <w:r>
        <w:rPr>
          <w:rFonts w:ascii="宋体" w:hAnsi="宋体"/>
          <w:b/>
          <w:bCs/>
          <w:sz w:val="30"/>
          <w:szCs w:val="30"/>
          <w:u w:val="single"/>
        </w:rPr>
        <w:t xml:space="preserve">                    </w:t>
      </w:r>
      <w:r>
        <w:rPr>
          <w:rFonts w:hint="eastAsia" w:ascii="宋体" w:hAnsi="宋体"/>
          <w:b/>
          <w:bCs/>
          <w:sz w:val="30"/>
          <w:szCs w:val="30"/>
          <w:u w:val="single"/>
        </w:rPr>
        <w:t xml:space="preserve">    </w:t>
      </w:r>
      <w:r>
        <w:rPr>
          <w:rFonts w:ascii="宋体" w:hAnsi="宋体"/>
          <w:b/>
          <w:bCs/>
          <w:sz w:val="30"/>
          <w:szCs w:val="30"/>
          <w:u w:val="single"/>
        </w:rPr>
        <w:t xml:space="preserve">   </w:t>
      </w:r>
      <w:r>
        <w:rPr>
          <w:rFonts w:hint="eastAsia" w:ascii="宋体" w:hAnsi="宋体"/>
          <w:b/>
          <w:bCs/>
          <w:sz w:val="30"/>
          <w:szCs w:val="30"/>
          <w:u w:val="single"/>
          <w:lang w:val="zh-CN"/>
        </w:rPr>
        <w:t>（盖章）</w:t>
      </w:r>
    </w:p>
    <w:p w14:paraId="002CD88D">
      <w:pPr>
        <w:autoSpaceDE w:val="0"/>
        <w:autoSpaceDN w:val="0"/>
        <w:spacing w:line="360" w:lineRule="auto"/>
        <w:ind w:firstLine="602"/>
        <w:rPr>
          <w:rFonts w:ascii="宋体" w:hAnsi="宋体"/>
          <w:b/>
          <w:bCs/>
          <w:sz w:val="30"/>
          <w:szCs w:val="30"/>
          <w:lang w:val="zh-CN"/>
        </w:rPr>
      </w:pPr>
      <w:r>
        <w:rPr>
          <w:rFonts w:hint="eastAsia" w:ascii="宋体" w:hAnsi="宋体"/>
          <w:b/>
          <w:bCs/>
          <w:sz w:val="30"/>
          <w:szCs w:val="30"/>
          <w:lang w:val="zh-CN"/>
        </w:rPr>
        <w:t>采购日期：</w:t>
      </w:r>
      <w:r>
        <w:rPr>
          <w:rFonts w:ascii="宋体" w:hAnsi="宋体"/>
          <w:b/>
          <w:bCs/>
          <w:sz w:val="30"/>
          <w:szCs w:val="30"/>
          <w:u w:val="single"/>
        </w:rPr>
        <w:t xml:space="preserve">                         </w:t>
      </w:r>
      <w:r>
        <w:rPr>
          <w:rFonts w:hint="eastAsia" w:ascii="宋体" w:hAnsi="宋体"/>
          <w:b/>
          <w:bCs/>
          <w:sz w:val="30"/>
          <w:szCs w:val="30"/>
          <w:u w:val="single"/>
        </w:rPr>
        <w:t xml:space="preserve"> </w:t>
      </w:r>
      <w:r>
        <w:rPr>
          <w:rFonts w:ascii="宋体" w:hAnsi="宋体"/>
          <w:b/>
          <w:bCs/>
          <w:sz w:val="30"/>
          <w:szCs w:val="30"/>
          <w:u w:val="single"/>
        </w:rPr>
        <w:t xml:space="preserve">            </w:t>
      </w:r>
      <w:r>
        <w:rPr>
          <w:rFonts w:hint="eastAsia" w:ascii="宋体" w:hAnsi="宋体"/>
          <w:b/>
          <w:bCs/>
          <w:sz w:val="30"/>
          <w:szCs w:val="30"/>
          <w:u w:val="single"/>
        </w:rPr>
        <w:t xml:space="preserve"> </w:t>
      </w:r>
      <w:r>
        <w:rPr>
          <w:rFonts w:ascii="宋体" w:hAnsi="宋体"/>
          <w:b/>
          <w:bCs/>
          <w:sz w:val="30"/>
          <w:szCs w:val="30"/>
          <w:u w:val="single"/>
        </w:rPr>
        <w:t xml:space="preserve">   </w:t>
      </w:r>
    </w:p>
    <w:p w14:paraId="3012048C">
      <w:pPr>
        <w:autoSpaceDE w:val="0"/>
        <w:autoSpaceDN w:val="0"/>
        <w:ind w:firstLine="0" w:firstLineChars="0"/>
        <w:jc w:val="left"/>
        <w:rPr>
          <w:rFonts w:ascii="宋体" w:hAnsi="宋体"/>
          <w:b/>
          <w:bCs/>
          <w:sz w:val="24"/>
        </w:rPr>
      </w:pPr>
    </w:p>
    <w:p w14:paraId="7D3B9CF3">
      <w:pPr>
        <w:autoSpaceDE w:val="0"/>
        <w:autoSpaceDN w:val="0"/>
        <w:ind w:firstLine="0" w:firstLineChars="0"/>
        <w:jc w:val="left"/>
        <w:rPr>
          <w:rFonts w:ascii="宋体" w:hAnsi="宋体"/>
          <w:b/>
          <w:bCs/>
          <w:sz w:val="24"/>
        </w:rPr>
      </w:pPr>
    </w:p>
    <w:p w14:paraId="31A91375">
      <w:pPr>
        <w:autoSpaceDE w:val="0"/>
        <w:autoSpaceDN w:val="0"/>
        <w:ind w:firstLine="0" w:firstLineChars="0"/>
        <w:jc w:val="left"/>
        <w:rPr>
          <w:rFonts w:ascii="宋体" w:hAnsi="宋体"/>
          <w:b/>
          <w:bCs/>
          <w:sz w:val="24"/>
        </w:rPr>
      </w:pPr>
    </w:p>
    <w:p w14:paraId="04EE5CDE">
      <w:pPr>
        <w:autoSpaceDE w:val="0"/>
        <w:autoSpaceDN w:val="0"/>
        <w:ind w:firstLine="0" w:firstLineChars="0"/>
        <w:jc w:val="left"/>
        <w:rPr>
          <w:rFonts w:ascii="宋体" w:hAnsi="宋体"/>
          <w:b/>
          <w:bCs/>
          <w:sz w:val="24"/>
        </w:rPr>
      </w:pPr>
    </w:p>
    <w:p w14:paraId="7FC0CB40">
      <w:pPr>
        <w:pStyle w:val="41"/>
      </w:pPr>
    </w:p>
    <w:p w14:paraId="2716E566">
      <w:pPr>
        <w:autoSpaceDE w:val="0"/>
        <w:autoSpaceDN w:val="0"/>
        <w:ind w:firstLine="0" w:firstLineChars="0"/>
        <w:jc w:val="left"/>
        <w:rPr>
          <w:rFonts w:ascii="宋体" w:hAnsi="宋体"/>
          <w:b/>
          <w:bCs/>
          <w:sz w:val="24"/>
        </w:rPr>
      </w:pPr>
    </w:p>
    <w:p w14:paraId="397FB681">
      <w:pPr>
        <w:autoSpaceDE w:val="0"/>
        <w:autoSpaceDN w:val="0"/>
        <w:ind w:firstLine="0" w:firstLineChars="0"/>
        <w:jc w:val="left"/>
        <w:rPr>
          <w:rFonts w:ascii="宋体" w:hAnsi="宋体"/>
          <w:b/>
          <w:bCs/>
          <w:sz w:val="24"/>
        </w:rPr>
      </w:pPr>
    </w:p>
    <w:p w14:paraId="18D96689">
      <w:pPr>
        <w:autoSpaceDE w:val="0"/>
        <w:autoSpaceDN w:val="0"/>
        <w:spacing w:line="360" w:lineRule="auto"/>
        <w:ind w:firstLine="0" w:firstLineChars="0"/>
        <w:jc w:val="left"/>
        <w:rPr>
          <w:rFonts w:ascii="宋体" w:hAnsi="宋体"/>
          <w:b/>
          <w:bCs/>
          <w:sz w:val="28"/>
          <w:szCs w:val="28"/>
          <w:lang w:val="zh-CN"/>
        </w:rPr>
      </w:pPr>
    </w:p>
    <w:p w14:paraId="2398CCC7">
      <w:pPr>
        <w:spacing w:line="360" w:lineRule="auto"/>
        <w:ind w:firstLine="0" w:firstLineChars="0"/>
        <w:rPr>
          <w:rFonts w:ascii="宋体" w:hAnsi="宋体"/>
          <w:b/>
          <w:bCs/>
          <w:sz w:val="28"/>
          <w:szCs w:val="28"/>
          <w:lang w:val="zh-CN"/>
        </w:rPr>
      </w:pPr>
      <w:r>
        <w:rPr>
          <w:rFonts w:hint="eastAsia" w:ascii="宋体" w:hAnsi="宋体"/>
          <w:b/>
          <w:bCs/>
          <w:sz w:val="28"/>
          <w:szCs w:val="28"/>
          <w:lang w:val="zh-CN"/>
        </w:rPr>
        <w:t>采 购 人（以下简称甲方）：</w:t>
      </w:r>
    </w:p>
    <w:p w14:paraId="7BEF94FC">
      <w:pPr>
        <w:spacing w:line="360" w:lineRule="auto"/>
        <w:ind w:firstLine="0" w:firstLineChars="0"/>
        <w:rPr>
          <w:rFonts w:ascii="宋体" w:hAnsi="宋体"/>
          <w:b/>
          <w:bCs/>
          <w:sz w:val="28"/>
          <w:szCs w:val="28"/>
          <w:lang w:val="zh-CN"/>
        </w:rPr>
      </w:pPr>
      <w:r>
        <w:rPr>
          <w:rFonts w:hint="eastAsia" w:ascii="宋体" w:hAnsi="宋体"/>
          <w:b/>
          <w:bCs/>
          <w:sz w:val="28"/>
          <w:szCs w:val="28"/>
          <w:lang w:val="zh-CN"/>
        </w:rPr>
        <w:t>中 标 人（以下简称乙方）：</w:t>
      </w:r>
    </w:p>
    <w:p w14:paraId="760E1E94">
      <w:pPr>
        <w:spacing w:line="360" w:lineRule="auto"/>
        <w:ind w:firstLine="0" w:firstLineChars="0"/>
        <w:rPr>
          <w:rFonts w:ascii="宋体" w:hAnsi="宋体"/>
          <w:sz w:val="24"/>
          <w:szCs w:val="24"/>
          <w:lang w:val="zh-CN"/>
        </w:rPr>
      </w:pPr>
      <w:r>
        <w:rPr>
          <w:rFonts w:hint="eastAsia" w:ascii="宋体" w:hAnsi="宋体"/>
          <w:sz w:val="24"/>
          <w:szCs w:val="24"/>
          <w:lang w:val="zh-CN"/>
        </w:rPr>
        <w:t>甲、乙双方根据XXXX年XX月XX日（采购项目名称）采购项目（采购项目编号）的招标文件要求和青海欣江工程项目管理有限公司出具的《中标通知书》，并经双方协商一致，签订本合同协议书。</w:t>
      </w:r>
    </w:p>
    <w:p w14:paraId="53A963A9">
      <w:pPr>
        <w:spacing w:line="360" w:lineRule="auto"/>
        <w:ind w:firstLine="0" w:firstLineChars="0"/>
        <w:rPr>
          <w:rFonts w:ascii="宋体" w:hAnsi="宋体"/>
          <w:sz w:val="24"/>
          <w:szCs w:val="24"/>
          <w:lang w:val="zh-CN"/>
        </w:rPr>
      </w:pPr>
      <w:r>
        <w:rPr>
          <w:rFonts w:hint="eastAsia" w:ascii="宋体" w:hAnsi="宋体"/>
          <w:sz w:val="24"/>
          <w:szCs w:val="24"/>
          <w:lang w:val="zh-CN"/>
        </w:rPr>
        <w:t>一、签订本政府采购合同的依据</w:t>
      </w:r>
    </w:p>
    <w:p w14:paraId="14B0AB0C">
      <w:pPr>
        <w:spacing w:line="360" w:lineRule="auto"/>
        <w:ind w:firstLine="0" w:firstLineChars="0"/>
        <w:rPr>
          <w:rFonts w:ascii="宋体" w:hAnsi="宋体"/>
          <w:sz w:val="24"/>
          <w:szCs w:val="24"/>
          <w:lang w:val="zh-CN"/>
        </w:rPr>
      </w:pPr>
      <w:r>
        <w:rPr>
          <w:rFonts w:hint="eastAsia" w:ascii="宋体" w:hAnsi="宋体"/>
          <w:sz w:val="24"/>
          <w:szCs w:val="24"/>
          <w:lang w:val="zh-CN"/>
        </w:rPr>
        <w:t>本政府采购合同所附下列文件是构成本政府采购合同不可分割的部分：</w:t>
      </w:r>
    </w:p>
    <w:p w14:paraId="68DDF678">
      <w:pPr>
        <w:spacing w:line="360" w:lineRule="auto"/>
        <w:ind w:firstLine="0" w:firstLineChars="0"/>
        <w:rPr>
          <w:rFonts w:ascii="宋体" w:hAnsi="宋体"/>
          <w:sz w:val="24"/>
          <w:szCs w:val="24"/>
          <w:lang w:val="zh-CN"/>
        </w:rPr>
      </w:pPr>
      <w:r>
        <w:rPr>
          <w:rFonts w:hint="eastAsia" w:ascii="宋体" w:hAnsi="宋体"/>
          <w:sz w:val="24"/>
          <w:szCs w:val="24"/>
          <w:lang w:val="zh-CN"/>
        </w:rPr>
        <w:t>1.招标文件；</w:t>
      </w:r>
    </w:p>
    <w:p w14:paraId="54FD55B4">
      <w:pPr>
        <w:spacing w:line="360" w:lineRule="auto"/>
        <w:ind w:firstLine="0" w:firstLineChars="0"/>
        <w:rPr>
          <w:rFonts w:ascii="宋体" w:hAnsi="宋体"/>
          <w:sz w:val="24"/>
          <w:szCs w:val="24"/>
          <w:lang w:val="zh-CN"/>
        </w:rPr>
      </w:pPr>
      <w:r>
        <w:rPr>
          <w:rFonts w:hint="eastAsia" w:ascii="宋体" w:hAnsi="宋体"/>
          <w:sz w:val="24"/>
          <w:szCs w:val="24"/>
          <w:lang w:val="zh-CN"/>
        </w:rPr>
        <w:t>2.招标文件的澄清、变更公告；</w:t>
      </w:r>
    </w:p>
    <w:p w14:paraId="20CD3F6D">
      <w:pPr>
        <w:spacing w:line="360" w:lineRule="auto"/>
        <w:ind w:firstLine="0" w:firstLineChars="0"/>
        <w:rPr>
          <w:rFonts w:ascii="宋体" w:hAnsi="宋体"/>
          <w:sz w:val="24"/>
          <w:szCs w:val="24"/>
          <w:lang w:val="zh-CN"/>
        </w:rPr>
      </w:pPr>
      <w:r>
        <w:rPr>
          <w:rFonts w:hint="eastAsia" w:ascii="宋体" w:hAnsi="宋体"/>
          <w:sz w:val="24"/>
          <w:szCs w:val="24"/>
          <w:lang w:val="zh-CN"/>
        </w:rPr>
        <w:t>3.中标人提交的投标文件；</w:t>
      </w:r>
    </w:p>
    <w:p w14:paraId="388CA4AA">
      <w:pPr>
        <w:spacing w:line="360" w:lineRule="auto"/>
        <w:ind w:firstLine="0" w:firstLineChars="0"/>
        <w:rPr>
          <w:rFonts w:ascii="宋体" w:hAnsi="宋体"/>
          <w:sz w:val="24"/>
          <w:szCs w:val="24"/>
          <w:lang w:val="zh-CN"/>
        </w:rPr>
      </w:pPr>
      <w:r>
        <w:rPr>
          <w:rFonts w:hint="eastAsia" w:ascii="宋体" w:hAnsi="宋体"/>
          <w:sz w:val="24"/>
          <w:szCs w:val="24"/>
          <w:lang w:val="zh-CN"/>
        </w:rPr>
        <w:t>4.招标文件中规定的政府采购合同通用条款；</w:t>
      </w:r>
    </w:p>
    <w:p w14:paraId="1CBC0284">
      <w:pPr>
        <w:spacing w:line="360" w:lineRule="auto"/>
        <w:ind w:firstLine="0" w:firstLineChars="0"/>
        <w:rPr>
          <w:rFonts w:ascii="宋体" w:hAnsi="宋体"/>
          <w:sz w:val="24"/>
          <w:szCs w:val="24"/>
          <w:lang w:val="zh-CN"/>
        </w:rPr>
      </w:pPr>
      <w:r>
        <w:rPr>
          <w:rFonts w:hint="eastAsia" w:ascii="宋体" w:hAnsi="宋体"/>
          <w:sz w:val="24"/>
          <w:szCs w:val="24"/>
          <w:lang w:val="zh-CN"/>
        </w:rPr>
        <w:t>5.中标通知书。</w:t>
      </w:r>
    </w:p>
    <w:p w14:paraId="10C4DE93">
      <w:pPr>
        <w:spacing w:line="360" w:lineRule="auto"/>
        <w:ind w:firstLine="0" w:firstLineChars="0"/>
        <w:rPr>
          <w:rFonts w:ascii="宋体" w:hAnsi="宋体"/>
          <w:sz w:val="24"/>
          <w:szCs w:val="24"/>
          <w:lang w:val="zh-CN"/>
        </w:rPr>
      </w:pPr>
      <w:r>
        <w:rPr>
          <w:rFonts w:hint="eastAsia" w:ascii="宋体" w:hAnsi="宋体"/>
          <w:sz w:val="24"/>
          <w:szCs w:val="24"/>
          <w:lang w:val="zh-CN"/>
        </w:rPr>
        <w:t xml:space="preserve">二、合同标的及金额                            </w:t>
      </w:r>
      <w:r>
        <w:rPr>
          <w:rFonts w:hint="eastAsia" w:ascii="宋体" w:hAnsi="宋体"/>
          <w:sz w:val="24"/>
          <w:szCs w:val="24"/>
        </w:rPr>
        <w:t xml:space="preserve">          </w:t>
      </w:r>
      <w:r>
        <w:rPr>
          <w:rFonts w:hint="eastAsia" w:ascii="宋体" w:hAnsi="宋体"/>
          <w:sz w:val="24"/>
          <w:szCs w:val="24"/>
          <w:lang w:val="zh-CN"/>
        </w:rPr>
        <w:t xml:space="preserve"> 单位：元</w:t>
      </w:r>
    </w:p>
    <w:tbl>
      <w:tblPr>
        <w:tblStyle w:val="3"/>
        <w:tblW w:w="5332" w:type="pct"/>
        <w:jc w:val="center"/>
        <w:tblLayout w:type="fixed"/>
        <w:tblCellMar>
          <w:top w:w="0" w:type="dxa"/>
          <w:left w:w="108" w:type="dxa"/>
          <w:bottom w:w="0" w:type="dxa"/>
          <w:right w:w="108" w:type="dxa"/>
        </w:tblCellMar>
      </w:tblPr>
      <w:tblGrid>
        <w:gridCol w:w="1017"/>
        <w:gridCol w:w="1019"/>
        <w:gridCol w:w="1020"/>
        <w:gridCol w:w="1020"/>
        <w:gridCol w:w="1020"/>
        <w:gridCol w:w="1148"/>
        <w:gridCol w:w="893"/>
        <w:gridCol w:w="1025"/>
        <w:gridCol w:w="1645"/>
      </w:tblGrid>
      <w:tr w14:paraId="5CFD0B0C">
        <w:tblPrEx>
          <w:tblCellMar>
            <w:top w:w="0" w:type="dxa"/>
            <w:left w:w="108" w:type="dxa"/>
            <w:bottom w:w="0" w:type="dxa"/>
            <w:right w:w="108" w:type="dxa"/>
          </w:tblCellMar>
        </w:tblPrEx>
        <w:trPr>
          <w:cantSplit/>
          <w:trHeight w:val="803"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14:paraId="2A2ACA34">
            <w:pPr>
              <w:spacing w:line="360" w:lineRule="auto"/>
              <w:ind w:firstLine="0" w:firstLineChars="0"/>
              <w:rPr>
                <w:rFonts w:ascii="宋体" w:hAnsi="宋体"/>
                <w:sz w:val="24"/>
                <w:szCs w:val="24"/>
                <w:lang w:val="zh-CN"/>
              </w:rPr>
            </w:pPr>
            <w:r>
              <w:rPr>
                <w:rFonts w:hint="eastAsia" w:ascii="宋体" w:hAnsi="宋体"/>
                <w:sz w:val="24"/>
                <w:szCs w:val="24"/>
                <w:lang w:val="zh-CN"/>
              </w:rPr>
              <w:t>序号</w:t>
            </w:r>
          </w:p>
        </w:tc>
        <w:tc>
          <w:tcPr>
            <w:tcW w:w="1019" w:type="dxa"/>
            <w:tcBorders>
              <w:top w:val="single" w:color="auto" w:sz="4" w:space="0"/>
              <w:left w:val="single" w:color="auto" w:sz="4" w:space="0"/>
              <w:bottom w:val="single" w:color="auto" w:sz="4" w:space="0"/>
              <w:right w:val="single" w:color="auto" w:sz="4" w:space="0"/>
            </w:tcBorders>
            <w:vAlign w:val="center"/>
          </w:tcPr>
          <w:p w14:paraId="4BB2D0BD">
            <w:pPr>
              <w:spacing w:line="360" w:lineRule="auto"/>
              <w:ind w:firstLine="0" w:firstLineChars="0"/>
              <w:rPr>
                <w:rFonts w:ascii="宋体" w:hAnsi="宋体"/>
                <w:sz w:val="24"/>
                <w:szCs w:val="24"/>
                <w:lang w:val="zh-CN"/>
              </w:rPr>
            </w:pPr>
            <w:r>
              <w:rPr>
                <w:rFonts w:hint="eastAsia" w:ascii="宋体" w:hAnsi="宋体"/>
                <w:sz w:val="24"/>
                <w:szCs w:val="24"/>
                <w:lang w:val="zh-CN"/>
              </w:rPr>
              <w:t>产品</w:t>
            </w:r>
          </w:p>
          <w:p w14:paraId="2570B7E3">
            <w:pPr>
              <w:spacing w:line="360" w:lineRule="auto"/>
              <w:ind w:firstLine="0" w:firstLineChars="0"/>
              <w:rPr>
                <w:rFonts w:ascii="宋体" w:hAnsi="宋体"/>
                <w:sz w:val="24"/>
                <w:szCs w:val="24"/>
                <w:lang w:val="zh-CN"/>
              </w:rPr>
            </w:pPr>
            <w:r>
              <w:rPr>
                <w:rFonts w:hint="eastAsia" w:ascii="宋体" w:hAnsi="宋体"/>
                <w:sz w:val="24"/>
                <w:szCs w:val="24"/>
                <w:lang w:val="zh-CN"/>
              </w:rPr>
              <w:t>名称</w:t>
            </w:r>
          </w:p>
        </w:tc>
        <w:tc>
          <w:tcPr>
            <w:tcW w:w="1020" w:type="dxa"/>
            <w:tcBorders>
              <w:top w:val="single" w:color="auto" w:sz="4" w:space="0"/>
              <w:left w:val="single" w:color="auto" w:sz="4" w:space="0"/>
              <w:bottom w:val="single" w:color="auto" w:sz="4" w:space="0"/>
              <w:right w:val="single" w:color="auto" w:sz="4" w:space="0"/>
            </w:tcBorders>
            <w:vAlign w:val="center"/>
          </w:tcPr>
          <w:p w14:paraId="65FA74A2">
            <w:pPr>
              <w:spacing w:line="360" w:lineRule="auto"/>
              <w:ind w:firstLine="0" w:firstLineChars="0"/>
              <w:rPr>
                <w:rFonts w:ascii="宋体" w:hAnsi="宋体"/>
                <w:sz w:val="24"/>
                <w:szCs w:val="24"/>
                <w:lang w:val="zh-CN"/>
              </w:rPr>
            </w:pPr>
            <w:r>
              <w:rPr>
                <w:rFonts w:hint="eastAsia" w:ascii="宋体" w:hAnsi="宋体"/>
                <w:sz w:val="24"/>
                <w:szCs w:val="24"/>
                <w:lang w:val="zh-CN"/>
              </w:rPr>
              <w:t>品牌</w:t>
            </w:r>
          </w:p>
        </w:tc>
        <w:tc>
          <w:tcPr>
            <w:tcW w:w="1020" w:type="dxa"/>
            <w:tcBorders>
              <w:top w:val="single" w:color="auto" w:sz="4" w:space="0"/>
              <w:left w:val="single" w:color="auto" w:sz="4" w:space="0"/>
              <w:bottom w:val="single" w:color="auto" w:sz="4" w:space="0"/>
              <w:right w:val="single" w:color="auto" w:sz="4" w:space="0"/>
            </w:tcBorders>
            <w:vAlign w:val="center"/>
          </w:tcPr>
          <w:p w14:paraId="358BAB96">
            <w:pPr>
              <w:spacing w:line="360" w:lineRule="auto"/>
              <w:ind w:firstLine="0" w:firstLineChars="0"/>
              <w:rPr>
                <w:rFonts w:ascii="宋体" w:hAnsi="宋体"/>
                <w:sz w:val="24"/>
                <w:szCs w:val="24"/>
                <w:lang w:val="zh-CN"/>
              </w:rPr>
            </w:pPr>
            <w:r>
              <w:rPr>
                <w:rFonts w:hint="eastAsia" w:ascii="宋体" w:hAnsi="宋体"/>
                <w:sz w:val="24"/>
                <w:szCs w:val="24"/>
                <w:lang w:val="zh-CN"/>
              </w:rPr>
              <w:t>规格</w:t>
            </w:r>
          </w:p>
          <w:p w14:paraId="2A2CA3BC">
            <w:pPr>
              <w:spacing w:line="360" w:lineRule="auto"/>
              <w:ind w:firstLine="0" w:firstLineChars="0"/>
              <w:rPr>
                <w:rFonts w:ascii="宋体" w:hAnsi="宋体"/>
                <w:sz w:val="24"/>
                <w:szCs w:val="24"/>
                <w:lang w:val="zh-CN"/>
              </w:rPr>
            </w:pPr>
            <w:r>
              <w:rPr>
                <w:rFonts w:hint="eastAsia" w:ascii="宋体" w:hAnsi="宋体"/>
                <w:sz w:val="24"/>
                <w:szCs w:val="24"/>
                <w:lang w:val="zh-CN"/>
              </w:rPr>
              <w:t>型号</w:t>
            </w:r>
          </w:p>
        </w:tc>
        <w:tc>
          <w:tcPr>
            <w:tcW w:w="1020" w:type="dxa"/>
            <w:tcBorders>
              <w:top w:val="single" w:color="auto" w:sz="4" w:space="0"/>
              <w:left w:val="single" w:color="auto" w:sz="4" w:space="0"/>
              <w:bottom w:val="single" w:color="auto" w:sz="4" w:space="0"/>
              <w:right w:val="single" w:color="auto" w:sz="4" w:space="0"/>
            </w:tcBorders>
            <w:vAlign w:val="center"/>
          </w:tcPr>
          <w:p w14:paraId="6BA72682">
            <w:pPr>
              <w:spacing w:line="360" w:lineRule="auto"/>
              <w:ind w:firstLine="0" w:firstLineChars="0"/>
              <w:rPr>
                <w:rFonts w:ascii="宋体" w:hAnsi="宋体"/>
                <w:sz w:val="24"/>
                <w:szCs w:val="24"/>
                <w:lang w:val="zh-CN"/>
              </w:rPr>
            </w:pPr>
            <w:r>
              <w:rPr>
                <w:rFonts w:hint="eastAsia" w:ascii="宋体" w:hAnsi="宋体"/>
                <w:sz w:val="24"/>
                <w:szCs w:val="24"/>
                <w:lang w:val="zh-CN"/>
              </w:rPr>
              <w:t>生产</w:t>
            </w:r>
          </w:p>
          <w:p w14:paraId="5C4E4463">
            <w:pPr>
              <w:spacing w:line="360" w:lineRule="auto"/>
              <w:ind w:firstLine="0" w:firstLineChars="0"/>
              <w:rPr>
                <w:rFonts w:ascii="宋体" w:hAnsi="宋体"/>
                <w:sz w:val="24"/>
                <w:szCs w:val="24"/>
                <w:lang w:val="zh-CN"/>
              </w:rPr>
            </w:pPr>
            <w:r>
              <w:rPr>
                <w:rFonts w:hint="eastAsia" w:ascii="宋体" w:hAnsi="宋体"/>
                <w:sz w:val="24"/>
                <w:szCs w:val="24"/>
                <w:lang w:val="zh-CN"/>
              </w:rPr>
              <w:t>厂家</w:t>
            </w:r>
          </w:p>
        </w:tc>
        <w:tc>
          <w:tcPr>
            <w:tcW w:w="1148" w:type="dxa"/>
            <w:tcBorders>
              <w:top w:val="single" w:color="auto" w:sz="4" w:space="0"/>
              <w:left w:val="single" w:color="auto" w:sz="4" w:space="0"/>
              <w:bottom w:val="single" w:color="auto" w:sz="4" w:space="0"/>
              <w:right w:val="single" w:color="auto" w:sz="4" w:space="0"/>
            </w:tcBorders>
            <w:vAlign w:val="center"/>
          </w:tcPr>
          <w:p w14:paraId="7A3FAB62">
            <w:pPr>
              <w:spacing w:line="360" w:lineRule="auto"/>
              <w:ind w:firstLine="0" w:firstLineChars="0"/>
              <w:rPr>
                <w:rFonts w:ascii="宋体" w:hAnsi="宋体"/>
                <w:sz w:val="24"/>
                <w:szCs w:val="24"/>
                <w:lang w:val="zh-CN"/>
              </w:rPr>
            </w:pPr>
            <w:r>
              <w:rPr>
                <w:rFonts w:hint="eastAsia" w:ascii="宋体" w:hAnsi="宋体"/>
                <w:sz w:val="24"/>
                <w:szCs w:val="24"/>
                <w:lang w:val="zh-CN"/>
              </w:rPr>
              <w:t>数量及单位</w:t>
            </w:r>
          </w:p>
        </w:tc>
        <w:tc>
          <w:tcPr>
            <w:tcW w:w="893" w:type="dxa"/>
            <w:tcBorders>
              <w:top w:val="single" w:color="auto" w:sz="4" w:space="0"/>
              <w:left w:val="single" w:color="auto" w:sz="4" w:space="0"/>
              <w:bottom w:val="single" w:color="auto" w:sz="4" w:space="0"/>
              <w:right w:val="single" w:color="auto" w:sz="4" w:space="0"/>
            </w:tcBorders>
            <w:vAlign w:val="center"/>
          </w:tcPr>
          <w:p w14:paraId="7A23E7BE">
            <w:pPr>
              <w:spacing w:line="360" w:lineRule="auto"/>
              <w:ind w:firstLine="0" w:firstLineChars="0"/>
              <w:rPr>
                <w:rFonts w:ascii="宋体" w:hAnsi="宋体"/>
                <w:sz w:val="24"/>
                <w:szCs w:val="24"/>
                <w:lang w:val="zh-CN"/>
              </w:rPr>
            </w:pPr>
            <w:r>
              <w:rPr>
                <w:rFonts w:hint="eastAsia" w:ascii="宋体" w:hAnsi="宋体"/>
                <w:sz w:val="24"/>
                <w:szCs w:val="24"/>
                <w:lang w:val="zh-CN"/>
              </w:rPr>
              <w:t>单价</w:t>
            </w:r>
          </w:p>
        </w:tc>
        <w:tc>
          <w:tcPr>
            <w:tcW w:w="1025" w:type="dxa"/>
            <w:tcBorders>
              <w:top w:val="single" w:color="auto" w:sz="4" w:space="0"/>
              <w:left w:val="single" w:color="auto" w:sz="4" w:space="0"/>
              <w:bottom w:val="single" w:color="auto" w:sz="4" w:space="0"/>
              <w:right w:val="single" w:color="auto" w:sz="4" w:space="0"/>
            </w:tcBorders>
            <w:vAlign w:val="center"/>
          </w:tcPr>
          <w:p w14:paraId="09CDAC02">
            <w:pPr>
              <w:spacing w:line="360" w:lineRule="auto"/>
              <w:ind w:firstLine="0" w:firstLineChars="0"/>
              <w:rPr>
                <w:rFonts w:ascii="宋体" w:hAnsi="宋体"/>
                <w:sz w:val="24"/>
                <w:szCs w:val="24"/>
                <w:lang w:val="zh-CN"/>
              </w:rPr>
            </w:pPr>
            <w:r>
              <w:rPr>
                <w:rFonts w:hint="eastAsia" w:ascii="宋体" w:hAnsi="宋体"/>
                <w:sz w:val="24"/>
                <w:szCs w:val="24"/>
                <w:lang w:val="zh-CN"/>
              </w:rPr>
              <w:t>合计</w:t>
            </w:r>
          </w:p>
        </w:tc>
        <w:tc>
          <w:tcPr>
            <w:tcW w:w="1645" w:type="dxa"/>
            <w:tcBorders>
              <w:top w:val="single" w:color="auto" w:sz="4" w:space="0"/>
              <w:left w:val="single" w:color="auto" w:sz="4" w:space="0"/>
              <w:bottom w:val="single" w:color="auto" w:sz="4" w:space="0"/>
              <w:right w:val="single" w:color="auto" w:sz="4" w:space="0"/>
            </w:tcBorders>
            <w:vAlign w:val="center"/>
          </w:tcPr>
          <w:p w14:paraId="080291EE">
            <w:pPr>
              <w:spacing w:line="360" w:lineRule="auto"/>
              <w:ind w:firstLine="0" w:firstLineChars="0"/>
              <w:rPr>
                <w:rFonts w:ascii="宋体" w:hAnsi="宋体"/>
                <w:sz w:val="24"/>
                <w:szCs w:val="24"/>
                <w:lang w:val="zh-CN"/>
              </w:rPr>
            </w:pPr>
            <w:r>
              <w:rPr>
                <w:rFonts w:hint="eastAsia" w:ascii="宋体" w:hAnsi="宋体"/>
                <w:sz w:val="24"/>
                <w:szCs w:val="24"/>
                <w:lang w:val="zh-CN"/>
              </w:rPr>
              <w:t>免费质保期</w:t>
            </w:r>
          </w:p>
        </w:tc>
      </w:tr>
      <w:tr w14:paraId="561AFCC9">
        <w:tblPrEx>
          <w:tblCellMar>
            <w:top w:w="0" w:type="dxa"/>
            <w:left w:w="108" w:type="dxa"/>
            <w:bottom w:w="0" w:type="dxa"/>
            <w:right w:w="108" w:type="dxa"/>
          </w:tblCellMar>
        </w:tblPrEx>
        <w:trPr>
          <w:cantSplit/>
          <w:trHeight w:val="621"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14:paraId="79FCDF33">
            <w:pPr>
              <w:pStyle w:val="23"/>
              <w:ind w:firstLine="480"/>
              <w:rPr>
                <w:sz w:val="24"/>
                <w:szCs w:val="24"/>
                <w:lang w:val="zh-CN"/>
              </w:rPr>
            </w:pPr>
          </w:p>
        </w:tc>
        <w:tc>
          <w:tcPr>
            <w:tcW w:w="1019" w:type="dxa"/>
            <w:tcBorders>
              <w:top w:val="single" w:color="auto" w:sz="4" w:space="0"/>
              <w:left w:val="single" w:color="auto" w:sz="4" w:space="0"/>
              <w:bottom w:val="single" w:color="auto" w:sz="4" w:space="0"/>
              <w:right w:val="single" w:color="auto" w:sz="4" w:space="0"/>
            </w:tcBorders>
            <w:vAlign w:val="center"/>
          </w:tcPr>
          <w:p w14:paraId="310BA856">
            <w:pPr>
              <w:pStyle w:val="23"/>
              <w:ind w:firstLine="480"/>
              <w:rPr>
                <w:sz w:val="24"/>
                <w:szCs w:val="24"/>
                <w:lang w:val="zh-CN"/>
              </w:rPr>
            </w:pPr>
          </w:p>
        </w:tc>
        <w:tc>
          <w:tcPr>
            <w:tcW w:w="1020" w:type="dxa"/>
            <w:tcBorders>
              <w:top w:val="single" w:color="auto" w:sz="4" w:space="0"/>
              <w:left w:val="single" w:color="auto" w:sz="4" w:space="0"/>
              <w:bottom w:val="single" w:color="auto" w:sz="4" w:space="0"/>
              <w:right w:val="single" w:color="auto" w:sz="4" w:space="0"/>
            </w:tcBorders>
            <w:vAlign w:val="center"/>
          </w:tcPr>
          <w:p w14:paraId="2F60C6A7">
            <w:pPr>
              <w:pStyle w:val="23"/>
              <w:ind w:firstLine="480"/>
              <w:rPr>
                <w:sz w:val="24"/>
                <w:szCs w:val="24"/>
                <w:lang w:val="zh-CN"/>
              </w:rPr>
            </w:pPr>
          </w:p>
        </w:tc>
        <w:tc>
          <w:tcPr>
            <w:tcW w:w="1020" w:type="dxa"/>
            <w:tcBorders>
              <w:top w:val="single" w:color="auto" w:sz="4" w:space="0"/>
              <w:left w:val="single" w:color="auto" w:sz="4" w:space="0"/>
              <w:bottom w:val="single" w:color="auto" w:sz="4" w:space="0"/>
              <w:right w:val="single" w:color="auto" w:sz="4" w:space="0"/>
            </w:tcBorders>
            <w:vAlign w:val="center"/>
          </w:tcPr>
          <w:p w14:paraId="1E39FDD4">
            <w:pPr>
              <w:pStyle w:val="23"/>
              <w:ind w:firstLine="480"/>
              <w:rPr>
                <w:sz w:val="24"/>
                <w:szCs w:val="24"/>
                <w:lang w:val="zh-CN"/>
              </w:rPr>
            </w:pPr>
          </w:p>
        </w:tc>
        <w:tc>
          <w:tcPr>
            <w:tcW w:w="1020" w:type="dxa"/>
            <w:tcBorders>
              <w:top w:val="single" w:color="auto" w:sz="4" w:space="0"/>
              <w:left w:val="single" w:color="auto" w:sz="4" w:space="0"/>
              <w:bottom w:val="single" w:color="auto" w:sz="4" w:space="0"/>
              <w:right w:val="single" w:color="auto" w:sz="4" w:space="0"/>
            </w:tcBorders>
            <w:vAlign w:val="center"/>
          </w:tcPr>
          <w:p w14:paraId="15C9D774">
            <w:pPr>
              <w:pStyle w:val="23"/>
              <w:ind w:firstLine="480"/>
              <w:rPr>
                <w:sz w:val="24"/>
                <w:szCs w:val="24"/>
                <w:lang w:val="zh-CN"/>
              </w:rPr>
            </w:pPr>
          </w:p>
        </w:tc>
        <w:tc>
          <w:tcPr>
            <w:tcW w:w="1148" w:type="dxa"/>
            <w:tcBorders>
              <w:top w:val="single" w:color="auto" w:sz="4" w:space="0"/>
              <w:left w:val="single" w:color="auto" w:sz="4" w:space="0"/>
              <w:bottom w:val="single" w:color="auto" w:sz="4" w:space="0"/>
              <w:right w:val="single" w:color="auto" w:sz="4" w:space="0"/>
            </w:tcBorders>
            <w:vAlign w:val="center"/>
          </w:tcPr>
          <w:p w14:paraId="5BB155C7">
            <w:pPr>
              <w:pStyle w:val="23"/>
              <w:ind w:firstLine="480"/>
              <w:rPr>
                <w:sz w:val="24"/>
                <w:szCs w:val="24"/>
                <w:lang w:val="zh-CN"/>
              </w:rPr>
            </w:pPr>
          </w:p>
        </w:tc>
        <w:tc>
          <w:tcPr>
            <w:tcW w:w="893" w:type="dxa"/>
            <w:tcBorders>
              <w:top w:val="single" w:color="auto" w:sz="4" w:space="0"/>
              <w:left w:val="single" w:color="auto" w:sz="4" w:space="0"/>
              <w:bottom w:val="single" w:color="auto" w:sz="4" w:space="0"/>
              <w:right w:val="single" w:color="auto" w:sz="4" w:space="0"/>
            </w:tcBorders>
            <w:vAlign w:val="center"/>
          </w:tcPr>
          <w:p w14:paraId="114BC787">
            <w:pPr>
              <w:pStyle w:val="23"/>
              <w:ind w:firstLine="480"/>
              <w:rPr>
                <w:sz w:val="24"/>
                <w:szCs w:val="24"/>
                <w:lang w:val="zh-CN"/>
              </w:rPr>
            </w:pPr>
          </w:p>
        </w:tc>
        <w:tc>
          <w:tcPr>
            <w:tcW w:w="1025" w:type="dxa"/>
            <w:tcBorders>
              <w:top w:val="single" w:color="auto" w:sz="4" w:space="0"/>
              <w:left w:val="single" w:color="auto" w:sz="4" w:space="0"/>
              <w:bottom w:val="single" w:color="auto" w:sz="4" w:space="0"/>
              <w:right w:val="single" w:color="auto" w:sz="4" w:space="0"/>
            </w:tcBorders>
            <w:vAlign w:val="center"/>
          </w:tcPr>
          <w:p w14:paraId="0081F600">
            <w:pPr>
              <w:pStyle w:val="23"/>
              <w:ind w:firstLine="480"/>
              <w:rPr>
                <w:sz w:val="24"/>
                <w:szCs w:val="24"/>
                <w:lang w:val="zh-CN"/>
              </w:rPr>
            </w:pPr>
          </w:p>
        </w:tc>
        <w:tc>
          <w:tcPr>
            <w:tcW w:w="1645" w:type="dxa"/>
            <w:tcBorders>
              <w:top w:val="single" w:color="auto" w:sz="4" w:space="0"/>
              <w:left w:val="single" w:color="auto" w:sz="4" w:space="0"/>
              <w:bottom w:val="single" w:color="auto" w:sz="4" w:space="0"/>
              <w:right w:val="single" w:color="auto" w:sz="4" w:space="0"/>
            </w:tcBorders>
            <w:vAlign w:val="center"/>
          </w:tcPr>
          <w:p w14:paraId="5A023FBE">
            <w:pPr>
              <w:pStyle w:val="23"/>
              <w:ind w:firstLine="480"/>
              <w:rPr>
                <w:sz w:val="24"/>
                <w:szCs w:val="24"/>
                <w:lang w:val="zh-CN"/>
              </w:rPr>
            </w:pPr>
          </w:p>
        </w:tc>
      </w:tr>
      <w:tr w14:paraId="15AE7C21">
        <w:tblPrEx>
          <w:tblCellMar>
            <w:top w:w="0" w:type="dxa"/>
            <w:left w:w="108" w:type="dxa"/>
            <w:bottom w:w="0" w:type="dxa"/>
            <w:right w:w="108" w:type="dxa"/>
          </w:tblCellMar>
        </w:tblPrEx>
        <w:trPr>
          <w:cantSplit/>
          <w:trHeight w:val="576"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14:paraId="11DE539C">
            <w:pPr>
              <w:pStyle w:val="23"/>
              <w:ind w:firstLine="480"/>
              <w:rPr>
                <w:sz w:val="24"/>
                <w:szCs w:val="24"/>
                <w:lang w:val="zh-CN"/>
              </w:rPr>
            </w:pPr>
          </w:p>
        </w:tc>
        <w:tc>
          <w:tcPr>
            <w:tcW w:w="1019" w:type="dxa"/>
            <w:tcBorders>
              <w:top w:val="single" w:color="auto" w:sz="4" w:space="0"/>
              <w:left w:val="single" w:color="auto" w:sz="4" w:space="0"/>
              <w:bottom w:val="single" w:color="auto" w:sz="4" w:space="0"/>
              <w:right w:val="single" w:color="auto" w:sz="4" w:space="0"/>
            </w:tcBorders>
            <w:vAlign w:val="center"/>
          </w:tcPr>
          <w:p w14:paraId="500CF93D">
            <w:pPr>
              <w:pStyle w:val="23"/>
              <w:ind w:firstLine="480"/>
              <w:rPr>
                <w:sz w:val="24"/>
                <w:szCs w:val="24"/>
                <w:lang w:val="zh-CN"/>
              </w:rPr>
            </w:pPr>
          </w:p>
        </w:tc>
        <w:tc>
          <w:tcPr>
            <w:tcW w:w="1020" w:type="dxa"/>
            <w:tcBorders>
              <w:top w:val="single" w:color="auto" w:sz="4" w:space="0"/>
              <w:left w:val="single" w:color="auto" w:sz="4" w:space="0"/>
              <w:bottom w:val="single" w:color="auto" w:sz="4" w:space="0"/>
              <w:right w:val="single" w:color="auto" w:sz="4" w:space="0"/>
            </w:tcBorders>
            <w:vAlign w:val="center"/>
          </w:tcPr>
          <w:p w14:paraId="1FD71146">
            <w:pPr>
              <w:pStyle w:val="23"/>
              <w:ind w:firstLine="480"/>
              <w:rPr>
                <w:sz w:val="24"/>
                <w:szCs w:val="24"/>
                <w:lang w:val="zh-CN"/>
              </w:rPr>
            </w:pPr>
          </w:p>
        </w:tc>
        <w:tc>
          <w:tcPr>
            <w:tcW w:w="1020" w:type="dxa"/>
            <w:tcBorders>
              <w:top w:val="single" w:color="auto" w:sz="4" w:space="0"/>
              <w:left w:val="single" w:color="auto" w:sz="4" w:space="0"/>
              <w:bottom w:val="single" w:color="auto" w:sz="4" w:space="0"/>
              <w:right w:val="single" w:color="auto" w:sz="4" w:space="0"/>
            </w:tcBorders>
            <w:vAlign w:val="center"/>
          </w:tcPr>
          <w:p w14:paraId="46A2F231">
            <w:pPr>
              <w:pStyle w:val="23"/>
              <w:ind w:firstLine="480"/>
              <w:rPr>
                <w:sz w:val="24"/>
                <w:szCs w:val="24"/>
                <w:lang w:val="zh-CN"/>
              </w:rPr>
            </w:pPr>
          </w:p>
        </w:tc>
        <w:tc>
          <w:tcPr>
            <w:tcW w:w="1020" w:type="dxa"/>
            <w:tcBorders>
              <w:top w:val="single" w:color="auto" w:sz="4" w:space="0"/>
              <w:left w:val="single" w:color="auto" w:sz="4" w:space="0"/>
              <w:bottom w:val="single" w:color="auto" w:sz="4" w:space="0"/>
              <w:right w:val="single" w:color="auto" w:sz="4" w:space="0"/>
            </w:tcBorders>
            <w:vAlign w:val="center"/>
          </w:tcPr>
          <w:p w14:paraId="581F8D27">
            <w:pPr>
              <w:pStyle w:val="23"/>
              <w:ind w:firstLine="480"/>
              <w:rPr>
                <w:sz w:val="24"/>
                <w:szCs w:val="24"/>
                <w:lang w:val="zh-CN"/>
              </w:rPr>
            </w:pPr>
          </w:p>
        </w:tc>
        <w:tc>
          <w:tcPr>
            <w:tcW w:w="1148" w:type="dxa"/>
            <w:tcBorders>
              <w:top w:val="single" w:color="auto" w:sz="4" w:space="0"/>
              <w:left w:val="single" w:color="auto" w:sz="4" w:space="0"/>
              <w:bottom w:val="single" w:color="auto" w:sz="4" w:space="0"/>
              <w:right w:val="single" w:color="auto" w:sz="4" w:space="0"/>
            </w:tcBorders>
            <w:vAlign w:val="center"/>
          </w:tcPr>
          <w:p w14:paraId="409D8E67">
            <w:pPr>
              <w:pStyle w:val="23"/>
              <w:ind w:firstLine="480"/>
              <w:rPr>
                <w:sz w:val="24"/>
                <w:szCs w:val="24"/>
                <w:lang w:val="zh-CN"/>
              </w:rPr>
            </w:pPr>
          </w:p>
        </w:tc>
        <w:tc>
          <w:tcPr>
            <w:tcW w:w="893" w:type="dxa"/>
            <w:tcBorders>
              <w:top w:val="single" w:color="auto" w:sz="4" w:space="0"/>
              <w:left w:val="single" w:color="auto" w:sz="4" w:space="0"/>
              <w:bottom w:val="single" w:color="auto" w:sz="4" w:space="0"/>
              <w:right w:val="single" w:color="auto" w:sz="4" w:space="0"/>
            </w:tcBorders>
            <w:vAlign w:val="center"/>
          </w:tcPr>
          <w:p w14:paraId="3ADD4D84">
            <w:pPr>
              <w:pStyle w:val="23"/>
              <w:ind w:firstLine="480"/>
              <w:rPr>
                <w:sz w:val="24"/>
                <w:szCs w:val="24"/>
                <w:lang w:val="zh-CN"/>
              </w:rPr>
            </w:pPr>
          </w:p>
        </w:tc>
        <w:tc>
          <w:tcPr>
            <w:tcW w:w="1025" w:type="dxa"/>
            <w:tcBorders>
              <w:top w:val="single" w:color="auto" w:sz="4" w:space="0"/>
              <w:left w:val="single" w:color="auto" w:sz="4" w:space="0"/>
              <w:bottom w:val="single" w:color="auto" w:sz="4" w:space="0"/>
              <w:right w:val="single" w:color="auto" w:sz="4" w:space="0"/>
            </w:tcBorders>
            <w:vAlign w:val="center"/>
          </w:tcPr>
          <w:p w14:paraId="555B7807">
            <w:pPr>
              <w:pStyle w:val="23"/>
              <w:ind w:firstLine="480"/>
              <w:rPr>
                <w:sz w:val="24"/>
                <w:szCs w:val="24"/>
                <w:lang w:val="zh-CN"/>
              </w:rPr>
            </w:pPr>
          </w:p>
        </w:tc>
        <w:tc>
          <w:tcPr>
            <w:tcW w:w="1645" w:type="dxa"/>
            <w:tcBorders>
              <w:top w:val="single" w:color="auto" w:sz="4" w:space="0"/>
              <w:left w:val="single" w:color="auto" w:sz="4" w:space="0"/>
              <w:bottom w:val="single" w:color="auto" w:sz="4" w:space="0"/>
              <w:right w:val="single" w:color="auto" w:sz="4" w:space="0"/>
            </w:tcBorders>
            <w:vAlign w:val="center"/>
          </w:tcPr>
          <w:p w14:paraId="4B6C122A">
            <w:pPr>
              <w:pStyle w:val="23"/>
              <w:ind w:firstLine="480"/>
              <w:rPr>
                <w:sz w:val="24"/>
                <w:szCs w:val="24"/>
                <w:lang w:val="zh-CN"/>
              </w:rPr>
            </w:pPr>
          </w:p>
        </w:tc>
      </w:tr>
      <w:tr w14:paraId="30FBFFF2">
        <w:tblPrEx>
          <w:tblCellMar>
            <w:top w:w="0" w:type="dxa"/>
            <w:left w:w="108" w:type="dxa"/>
            <w:bottom w:w="0" w:type="dxa"/>
            <w:right w:w="108" w:type="dxa"/>
          </w:tblCellMar>
        </w:tblPrEx>
        <w:trPr>
          <w:cantSplit/>
          <w:trHeight w:val="555"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14:paraId="4AED3516">
            <w:pPr>
              <w:pStyle w:val="23"/>
              <w:ind w:firstLine="480"/>
              <w:rPr>
                <w:sz w:val="24"/>
                <w:szCs w:val="24"/>
                <w:lang w:val="zh-CN"/>
              </w:rPr>
            </w:pPr>
          </w:p>
        </w:tc>
        <w:tc>
          <w:tcPr>
            <w:tcW w:w="1019" w:type="dxa"/>
            <w:tcBorders>
              <w:top w:val="single" w:color="auto" w:sz="4" w:space="0"/>
              <w:left w:val="single" w:color="auto" w:sz="4" w:space="0"/>
              <w:bottom w:val="single" w:color="auto" w:sz="4" w:space="0"/>
              <w:right w:val="single" w:color="auto" w:sz="4" w:space="0"/>
            </w:tcBorders>
            <w:vAlign w:val="center"/>
          </w:tcPr>
          <w:p w14:paraId="12DE13B2">
            <w:pPr>
              <w:pStyle w:val="23"/>
              <w:ind w:firstLine="480"/>
              <w:rPr>
                <w:sz w:val="24"/>
                <w:szCs w:val="24"/>
                <w:lang w:val="zh-CN"/>
              </w:rPr>
            </w:pPr>
          </w:p>
        </w:tc>
        <w:tc>
          <w:tcPr>
            <w:tcW w:w="1020" w:type="dxa"/>
            <w:tcBorders>
              <w:top w:val="single" w:color="auto" w:sz="4" w:space="0"/>
              <w:left w:val="single" w:color="auto" w:sz="4" w:space="0"/>
              <w:bottom w:val="single" w:color="auto" w:sz="4" w:space="0"/>
              <w:right w:val="single" w:color="auto" w:sz="4" w:space="0"/>
            </w:tcBorders>
            <w:vAlign w:val="center"/>
          </w:tcPr>
          <w:p w14:paraId="6B281AAF">
            <w:pPr>
              <w:pStyle w:val="23"/>
              <w:ind w:firstLine="480"/>
              <w:rPr>
                <w:sz w:val="24"/>
                <w:szCs w:val="24"/>
                <w:lang w:val="zh-CN"/>
              </w:rPr>
            </w:pPr>
          </w:p>
        </w:tc>
        <w:tc>
          <w:tcPr>
            <w:tcW w:w="1020" w:type="dxa"/>
            <w:tcBorders>
              <w:top w:val="single" w:color="auto" w:sz="4" w:space="0"/>
              <w:left w:val="single" w:color="auto" w:sz="4" w:space="0"/>
              <w:bottom w:val="single" w:color="auto" w:sz="4" w:space="0"/>
              <w:right w:val="single" w:color="auto" w:sz="4" w:space="0"/>
            </w:tcBorders>
            <w:vAlign w:val="center"/>
          </w:tcPr>
          <w:p w14:paraId="1C05C120">
            <w:pPr>
              <w:pStyle w:val="23"/>
              <w:ind w:firstLine="480"/>
              <w:rPr>
                <w:sz w:val="24"/>
                <w:szCs w:val="24"/>
                <w:lang w:val="zh-CN"/>
              </w:rPr>
            </w:pPr>
          </w:p>
        </w:tc>
        <w:tc>
          <w:tcPr>
            <w:tcW w:w="1020" w:type="dxa"/>
            <w:tcBorders>
              <w:top w:val="single" w:color="auto" w:sz="4" w:space="0"/>
              <w:left w:val="single" w:color="auto" w:sz="4" w:space="0"/>
              <w:bottom w:val="single" w:color="auto" w:sz="4" w:space="0"/>
              <w:right w:val="single" w:color="auto" w:sz="4" w:space="0"/>
            </w:tcBorders>
            <w:vAlign w:val="center"/>
          </w:tcPr>
          <w:p w14:paraId="2B37EFBD">
            <w:pPr>
              <w:pStyle w:val="23"/>
              <w:ind w:firstLine="480"/>
              <w:rPr>
                <w:sz w:val="24"/>
                <w:szCs w:val="24"/>
                <w:lang w:val="zh-CN"/>
              </w:rPr>
            </w:pPr>
          </w:p>
        </w:tc>
        <w:tc>
          <w:tcPr>
            <w:tcW w:w="1148" w:type="dxa"/>
            <w:tcBorders>
              <w:top w:val="single" w:color="auto" w:sz="4" w:space="0"/>
              <w:left w:val="single" w:color="auto" w:sz="4" w:space="0"/>
              <w:bottom w:val="single" w:color="auto" w:sz="4" w:space="0"/>
              <w:right w:val="single" w:color="auto" w:sz="4" w:space="0"/>
            </w:tcBorders>
            <w:vAlign w:val="center"/>
          </w:tcPr>
          <w:p w14:paraId="06E5D5B6">
            <w:pPr>
              <w:pStyle w:val="23"/>
              <w:ind w:firstLine="480"/>
              <w:rPr>
                <w:sz w:val="24"/>
                <w:szCs w:val="24"/>
                <w:lang w:val="zh-CN"/>
              </w:rPr>
            </w:pPr>
          </w:p>
        </w:tc>
        <w:tc>
          <w:tcPr>
            <w:tcW w:w="893" w:type="dxa"/>
            <w:tcBorders>
              <w:top w:val="single" w:color="auto" w:sz="4" w:space="0"/>
              <w:left w:val="single" w:color="auto" w:sz="4" w:space="0"/>
              <w:bottom w:val="single" w:color="auto" w:sz="4" w:space="0"/>
              <w:right w:val="single" w:color="auto" w:sz="4" w:space="0"/>
            </w:tcBorders>
            <w:vAlign w:val="center"/>
          </w:tcPr>
          <w:p w14:paraId="3DE83751">
            <w:pPr>
              <w:pStyle w:val="23"/>
              <w:ind w:firstLine="480"/>
              <w:rPr>
                <w:sz w:val="24"/>
                <w:szCs w:val="24"/>
                <w:lang w:val="zh-CN"/>
              </w:rPr>
            </w:pPr>
          </w:p>
        </w:tc>
        <w:tc>
          <w:tcPr>
            <w:tcW w:w="1025" w:type="dxa"/>
            <w:tcBorders>
              <w:top w:val="single" w:color="auto" w:sz="4" w:space="0"/>
              <w:left w:val="single" w:color="auto" w:sz="4" w:space="0"/>
              <w:bottom w:val="single" w:color="auto" w:sz="4" w:space="0"/>
              <w:right w:val="single" w:color="auto" w:sz="4" w:space="0"/>
            </w:tcBorders>
            <w:vAlign w:val="center"/>
          </w:tcPr>
          <w:p w14:paraId="43A8DFAA">
            <w:pPr>
              <w:pStyle w:val="23"/>
              <w:ind w:firstLine="480"/>
              <w:rPr>
                <w:sz w:val="24"/>
                <w:szCs w:val="24"/>
                <w:lang w:val="zh-CN"/>
              </w:rPr>
            </w:pPr>
          </w:p>
        </w:tc>
        <w:tc>
          <w:tcPr>
            <w:tcW w:w="1645" w:type="dxa"/>
            <w:tcBorders>
              <w:top w:val="single" w:color="auto" w:sz="4" w:space="0"/>
              <w:left w:val="single" w:color="auto" w:sz="4" w:space="0"/>
              <w:bottom w:val="single" w:color="auto" w:sz="4" w:space="0"/>
              <w:right w:val="single" w:color="auto" w:sz="4" w:space="0"/>
            </w:tcBorders>
            <w:vAlign w:val="center"/>
          </w:tcPr>
          <w:p w14:paraId="37206C71">
            <w:pPr>
              <w:pStyle w:val="23"/>
              <w:ind w:firstLine="480"/>
              <w:rPr>
                <w:sz w:val="24"/>
                <w:szCs w:val="24"/>
                <w:lang w:val="zh-CN"/>
              </w:rPr>
            </w:pPr>
          </w:p>
        </w:tc>
      </w:tr>
    </w:tbl>
    <w:p w14:paraId="51DFE190">
      <w:pPr>
        <w:spacing w:line="360" w:lineRule="auto"/>
        <w:ind w:firstLine="0" w:firstLineChars="0"/>
        <w:rPr>
          <w:rFonts w:ascii="宋体" w:hAnsi="宋体"/>
          <w:sz w:val="24"/>
          <w:szCs w:val="24"/>
          <w:lang w:val="zh-CN"/>
        </w:rPr>
      </w:pPr>
      <w:r>
        <w:rPr>
          <w:rFonts w:hint="eastAsia" w:ascii="宋体" w:hAnsi="宋体"/>
          <w:sz w:val="24"/>
          <w:szCs w:val="24"/>
          <w:lang w:val="zh-CN"/>
        </w:rPr>
        <w:t>根据上述政府采购合同文件要求，本政府采购合同的总金额为人民币（小写）</w:t>
      </w:r>
      <w:r>
        <w:rPr>
          <w:rFonts w:hint="eastAsia" w:ascii="宋体" w:hAnsi="宋体"/>
          <w:sz w:val="24"/>
          <w:szCs w:val="24"/>
          <w:u w:val="single"/>
          <w:lang w:val="zh-CN"/>
        </w:rPr>
        <w:t xml:space="preserve">         </w:t>
      </w:r>
      <w:r>
        <w:rPr>
          <w:rFonts w:hint="eastAsia" w:ascii="宋体" w:hAnsi="宋体"/>
          <w:sz w:val="24"/>
          <w:szCs w:val="24"/>
          <w:lang w:val="zh-CN"/>
        </w:rPr>
        <w:t>元。（大写）</w:t>
      </w:r>
      <w:r>
        <w:rPr>
          <w:rFonts w:hint="eastAsia" w:ascii="宋体" w:hAnsi="宋体"/>
          <w:sz w:val="24"/>
          <w:szCs w:val="24"/>
          <w:u w:val="single"/>
          <w:lang w:val="zh-CN"/>
        </w:rPr>
        <w:t xml:space="preserve">       </w:t>
      </w:r>
      <w:r>
        <w:rPr>
          <w:rFonts w:hint="eastAsia" w:ascii="宋体" w:hAnsi="宋体"/>
          <w:sz w:val="24"/>
          <w:szCs w:val="24"/>
          <w:lang w:val="zh-CN"/>
        </w:rPr>
        <w:t>元。</w:t>
      </w:r>
    </w:p>
    <w:p w14:paraId="385F6EEE">
      <w:pPr>
        <w:spacing w:line="360" w:lineRule="auto"/>
        <w:ind w:firstLine="0" w:firstLineChars="0"/>
        <w:rPr>
          <w:rFonts w:ascii="宋体" w:hAnsi="宋体"/>
          <w:sz w:val="24"/>
          <w:szCs w:val="24"/>
          <w:lang w:val="zh-CN"/>
        </w:rPr>
      </w:pPr>
      <w:r>
        <w:rPr>
          <w:rFonts w:hint="eastAsia" w:ascii="宋体" w:hAnsi="宋体"/>
          <w:sz w:val="24"/>
          <w:szCs w:val="24"/>
          <w:lang w:val="zh-CN"/>
        </w:rPr>
        <w:t>本合同以人民币进行结算，合同总价包括：投标报价必须包括：产品费、验收费、手续费、包装费、运输费、保险费、安装费、调试费、培训费、售前、售中、售后服务费、招标代理费、税金及不可预见费等全部费用。</w:t>
      </w:r>
    </w:p>
    <w:p w14:paraId="3EB3C0E2">
      <w:pPr>
        <w:spacing w:line="360" w:lineRule="auto"/>
        <w:ind w:firstLine="0" w:firstLineChars="0"/>
        <w:rPr>
          <w:rFonts w:ascii="宋体" w:hAnsi="宋体"/>
          <w:sz w:val="24"/>
          <w:szCs w:val="24"/>
          <w:lang w:val="zh-CN"/>
        </w:rPr>
      </w:pPr>
      <w:r>
        <w:rPr>
          <w:rFonts w:hint="eastAsia" w:ascii="宋体" w:hAnsi="宋体"/>
          <w:sz w:val="24"/>
          <w:szCs w:val="24"/>
          <w:lang w:val="zh-CN"/>
        </w:rPr>
        <w:t>三、交付时间、地点和要求</w:t>
      </w:r>
    </w:p>
    <w:p w14:paraId="2308AA18">
      <w:pPr>
        <w:spacing w:line="360" w:lineRule="auto"/>
        <w:ind w:firstLine="0" w:firstLineChars="0"/>
        <w:rPr>
          <w:rFonts w:ascii="宋体" w:hAnsi="宋体"/>
          <w:color w:val="auto"/>
          <w:sz w:val="24"/>
          <w:szCs w:val="24"/>
          <w:lang w:val="zh-CN"/>
        </w:rPr>
      </w:pPr>
      <w:r>
        <w:rPr>
          <w:rFonts w:hint="eastAsia" w:ascii="宋体" w:hAnsi="宋体"/>
          <w:color w:val="auto"/>
          <w:sz w:val="24"/>
          <w:szCs w:val="24"/>
          <w:lang w:val="zh-CN"/>
        </w:rPr>
        <w:t>1.交货时间：</w:t>
      </w:r>
      <w:r>
        <w:rPr>
          <w:rFonts w:hint="eastAsia" w:ascii="宋体" w:hAnsi="宋体"/>
          <w:color w:val="auto"/>
          <w:sz w:val="24"/>
          <w:szCs w:val="24"/>
          <w:lang w:val="en-US" w:eastAsia="zh-CN"/>
        </w:rPr>
        <w:t xml:space="preserve"> </w:t>
      </w:r>
      <w:r>
        <w:rPr>
          <w:rFonts w:hint="eastAsia" w:ascii="宋体" w:hAnsi="宋体"/>
          <w:color w:val="auto"/>
          <w:sz w:val="24"/>
          <w:szCs w:val="24"/>
        </w:rPr>
        <w:t>；</w:t>
      </w:r>
    </w:p>
    <w:p w14:paraId="4BCEA235">
      <w:pPr>
        <w:spacing w:line="360" w:lineRule="auto"/>
        <w:ind w:firstLine="240" w:firstLineChars="100"/>
        <w:rPr>
          <w:rFonts w:ascii="宋体" w:hAnsi="宋体"/>
          <w:color w:val="auto"/>
          <w:sz w:val="24"/>
          <w:szCs w:val="24"/>
          <w:lang w:val="zh-CN"/>
        </w:rPr>
      </w:pPr>
      <w:r>
        <w:rPr>
          <w:rFonts w:hint="eastAsia" w:ascii="宋体" w:hAnsi="宋体"/>
          <w:color w:val="auto"/>
          <w:sz w:val="24"/>
          <w:szCs w:val="24"/>
          <w:lang w:val="zh-CN"/>
        </w:rPr>
        <w:t>交货地点：</w:t>
      </w:r>
      <w:r>
        <w:rPr>
          <w:rFonts w:hint="eastAsia" w:ascii="宋体" w:hAnsi="宋体"/>
          <w:color w:val="auto"/>
          <w:sz w:val="24"/>
          <w:szCs w:val="24"/>
          <w:lang w:val="en-US" w:eastAsia="zh-CN"/>
        </w:rPr>
        <w:t xml:space="preserve"> </w:t>
      </w:r>
      <w:r>
        <w:rPr>
          <w:rFonts w:hint="eastAsia" w:ascii="宋体" w:hAnsi="宋体"/>
          <w:color w:val="auto"/>
          <w:sz w:val="24"/>
          <w:szCs w:val="24"/>
        </w:rPr>
        <w:t>；</w:t>
      </w:r>
    </w:p>
    <w:p w14:paraId="08F59E6E">
      <w:pPr>
        <w:spacing w:line="360" w:lineRule="auto"/>
        <w:ind w:firstLine="0" w:firstLineChars="0"/>
        <w:rPr>
          <w:rFonts w:ascii="宋体" w:hAnsi="宋体"/>
          <w:color w:val="auto"/>
          <w:sz w:val="24"/>
          <w:szCs w:val="24"/>
          <w:lang w:val="zh-CN"/>
        </w:rPr>
      </w:pPr>
      <w:r>
        <w:rPr>
          <w:rFonts w:hint="eastAsia" w:ascii="宋体" w:hAnsi="宋体"/>
          <w:color w:val="auto"/>
          <w:sz w:val="24"/>
          <w:szCs w:val="24"/>
          <w:lang w:val="zh-CN"/>
        </w:rPr>
        <w:t>2.乙方提供不符合招投标文件和本合同规定的产品，甲方有权拒绝接受。</w:t>
      </w:r>
    </w:p>
    <w:p w14:paraId="470A1568">
      <w:pPr>
        <w:spacing w:line="360" w:lineRule="auto"/>
        <w:ind w:firstLine="0" w:firstLineChars="0"/>
        <w:rPr>
          <w:rFonts w:ascii="宋体" w:hAnsi="宋体"/>
          <w:color w:val="auto"/>
          <w:sz w:val="24"/>
          <w:szCs w:val="24"/>
          <w:lang w:val="zh-CN"/>
        </w:rPr>
      </w:pPr>
      <w:r>
        <w:rPr>
          <w:rFonts w:hint="eastAsia" w:ascii="宋体" w:hAnsi="宋体"/>
          <w:color w:val="auto"/>
          <w:sz w:val="24"/>
          <w:szCs w:val="24"/>
          <w:lang w:val="zh-CN"/>
        </w:rPr>
        <w:t>3.乙方应将提供产品的装箱清单、用户手册、原厂保修卡、随机资料、工具和备品、备件等交付给甲方，如有缺失应及时补齐，否则视为逾期交货。</w:t>
      </w:r>
    </w:p>
    <w:p w14:paraId="0A6E5D75">
      <w:pPr>
        <w:spacing w:line="360" w:lineRule="auto"/>
        <w:ind w:firstLine="0" w:firstLineChars="0"/>
        <w:rPr>
          <w:rFonts w:ascii="宋体" w:hAnsi="宋体"/>
          <w:color w:val="auto"/>
          <w:sz w:val="24"/>
          <w:szCs w:val="24"/>
          <w:lang w:val="zh-CN"/>
        </w:rPr>
      </w:pPr>
      <w:r>
        <w:rPr>
          <w:rFonts w:hint="eastAsia" w:ascii="宋体" w:hAnsi="宋体"/>
          <w:color w:val="auto"/>
          <w:sz w:val="24"/>
          <w:szCs w:val="24"/>
          <w:lang w:val="zh-CN"/>
        </w:rPr>
        <w:t>4.甲方应当在到货（安装、调试完）后20个工作日内进行验收，逾期不验收的，乙方可视为验收合格。验收合格后，由甲乙双方签署产品验收单并加盖采购人公章，甲乙双方各执一份。</w:t>
      </w:r>
    </w:p>
    <w:p w14:paraId="685F4651">
      <w:pPr>
        <w:spacing w:line="360" w:lineRule="auto"/>
        <w:ind w:firstLine="0" w:firstLineChars="0"/>
        <w:rPr>
          <w:rFonts w:ascii="宋体" w:hAnsi="宋体"/>
          <w:color w:val="auto"/>
          <w:sz w:val="24"/>
          <w:szCs w:val="24"/>
          <w:lang w:val="zh-CN"/>
        </w:rPr>
      </w:pPr>
      <w:r>
        <w:rPr>
          <w:rFonts w:hint="eastAsia" w:ascii="宋体" w:hAnsi="宋体"/>
          <w:color w:val="auto"/>
          <w:sz w:val="24"/>
          <w:szCs w:val="24"/>
          <w:lang w:val="zh-CN"/>
        </w:rPr>
        <w:t>5.甲方在验收过程中发现乙方有违约问题，可按招、投标文件的规定要求乙方及时予以解决。</w:t>
      </w:r>
    </w:p>
    <w:p w14:paraId="3C6BF878">
      <w:pPr>
        <w:spacing w:line="360" w:lineRule="auto"/>
        <w:ind w:firstLine="0" w:firstLineChars="0"/>
        <w:rPr>
          <w:rFonts w:ascii="宋体" w:hAnsi="宋体"/>
          <w:color w:val="auto"/>
          <w:sz w:val="24"/>
          <w:szCs w:val="24"/>
          <w:lang w:val="zh-CN"/>
        </w:rPr>
      </w:pPr>
      <w:r>
        <w:rPr>
          <w:rFonts w:hint="eastAsia" w:ascii="宋体" w:hAnsi="宋体"/>
          <w:color w:val="auto"/>
          <w:sz w:val="24"/>
          <w:szCs w:val="24"/>
          <w:lang w:val="zh-CN"/>
        </w:rPr>
        <w:t>6.乙方向甲方提供产品相关完税销售发票。</w:t>
      </w:r>
    </w:p>
    <w:p w14:paraId="602D786A">
      <w:pPr>
        <w:spacing w:line="360" w:lineRule="auto"/>
        <w:ind w:firstLine="0" w:firstLineChars="0"/>
        <w:rPr>
          <w:rFonts w:ascii="宋体" w:hAnsi="宋体"/>
          <w:color w:val="auto"/>
          <w:sz w:val="24"/>
          <w:szCs w:val="24"/>
          <w:lang w:val="zh-CN"/>
        </w:rPr>
      </w:pPr>
      <w:r>
        <w:rPr>
          <w:rFonts w:hint="eastAsia" w:ascii="宋体" w:hAnsi="宋体"/>
          <w:color w:val="auto"/>
          <w:sz w:val="24"/>
          <w:szCs w:val="24"/>
          <w:lang w:val="zh-CN"/>
        </w:rPr>
        <w:t>四、付款方式</w:t>
      </w:r>
    </w:p>
    <w:p w14:paraId="39A871BB">
      <w:pPr>
        <w:spacing w:line="360" w:lineRule="auto"/>
        <w:rPr>
          <w:rFonts w:ascii="宋体" w:hAnsi="宋体"/>
          <w:color w:val="auto"/>
          <w:sz w:val="24"/>
        </w:rPr>
      </w:pPr>
      <w:r>
        <w:rPr>
          <w:rFonts w:hint="eastAsia"/>
          <w:color w:val="auto"/>
          <w:sz w:val="24"/>
        </w:rPr>
        <w:t>1.</w:t>
      </w:r>
      <w:r>
        <w:rPr>
          <w:color w:val="auto"/>
          <w:sz w:val="24"/>
        </w:rPr>
        <w:t>本项目不支付预付款</w:t>
      </w:r>
      <w:r>
        <w:rPr>
          <w:rFonts w:hint="eastAsia"/>
          <w:color w:val="auto"/>
          <w:sz w:val="24"/>
        </w:rPr>
        <w:t>；</w:t>
      </w:r>
    </w:p>
    <w:p w14:paraId="294EEF4A">
      <w:pPr>
        <w:autoSpaceDE w:val="0"/>
        <w:autoSpaceDN w:val="0"/>
        <w:spacing w:line="360" w:lineRule="auto"/>
        <w:rPr>
          <w:rFonts w:hint="eastAsia"/>
          <w:color w:val="auto"/>
          <w:sz w:val="24"/>
        </w:rPr>
      </w:pPr>
      <w:r>
        <w:rPr>
          <w:rFonts w:hint="eastAsia"/>
          <w:color w:val="auto"/>
          <w:sz w:val="24"/>
        </w:rPr>
        <w:t>2.合同签订后，乙方交付产品</w:t>
      </w:r>
      <w:r>
        <w:rPr>
          <w:rFonts w:hint="eastAsia"/>
          <w:color w:val="auto"/>
          <w:sz w:val="24"/>
          <w:lang w:eastAsia="zh-CN"/>
        </w:rPr>
        <w:t>后</w:t>
      </w:r>
      <w:r>
        <w:rPr>
          <w:rFonts w:hint="eastAsia"/>
          <w:color w:val="auto"/>
          <w:sz w:val="24"/>
        </w:rPr>
        <w:t>甲方按合同金额向乙方支付合同总价款的30%，即人民币（大写）</w:t>
      </w:r>
      <w:r>
        <w:rPr>
          <w:rFonts w:hint="eastAsia"/>
          <w:color w:val="auto"/>
          <w:sz w:val="24"/>
          <w:u w:val="single"/>
        </w:rPr>
        <w:t xml:space="preserve">     </w:t>
      </w:r>
      <w:r>
        <w:rPr>
          <w:rFonts w:hint="eastAsia"/>
          <w:color w:val="auto"/>
          <w:sz w:val="24"/>
        </w:rPr>
        <w:t>元；乙方所交付的产品由甲方验收合格后，按合同金额向乙方支付合同总价款的</w:t>
      </w:r>
      <w:r>
        <w:rPr>
          <w:rFonts w:hint="eastAsia"/>
          <w:color w:val="auto"/>
          <w:sz w:val="24"/>
          <w:lang w:val="en-US" w:eastAsia="zh-CN"/>
        </w:rPr>
        <w:t>70</w:t>
      </w:r>
      <w:r>
        <w:rPr>
          <w:rFonts w:hint="eastAsia"/>
          <w:color w:val="auto"/>
          <w:sz w:val="24"/>
        </w:rPr>
        <w:t>%，即人民币（大写）：</w:t>
      </w:r>
      <w:r>
        <w:rPr>
          <w:rFonts w:hint="eastAsia"/>
          <w:color w:val="auto"/>
          <w:sz w:val="24"/>
          <w:u w:val="single"/>
        </w:rPr>
        <w:t xml:space="preserve">             </w:t>
      </w:r>
      <w:r>
        <w:rPr>
          <w:rFonts w:hint="eastAsia"/>
          <w:color w:val="auto"/>
          <w:sz w:val="24"/>
        </w:rPr>
        <w:t>元。合同签订前乙方向甲方提交的</w:t>
      </w:r>
      <w:r>
        <w:rPr>
          <w:rFonts w:hint="eastAsia"/>
          <w:color w:val="auto"/>
          <w:sz w:val="24"/>
          <w:lang w:val="en-US" w:eastAsia="zh-CN"/>
        </w:rPr>
        <w:t>3</w:t>
      </w:r>
      <w:r>
        <w:rPr>
          <w:rFonts w:hint="eastAsia"/>
          <w:color w:val="auto"/>
          <w:sz w:val="24"/>
        </w:rPr>
        <w:t>%履约保证金计（大写）</w:t>
      </w:r>
      <w:r>
        <w:rPr>
          <w:rFonts w:hint="eastAsia"/>
          <w:color w:val="auto"/>
          <w:sz w:val="24"/>
          <w:u w:val="single"/>
        </w:rPr>
        <w:t xml:space="preserve">              </w:t>
      </w:r>
      <w:r>
        <w:rPr>
          <w:rFonts w:hint="eastAsia"/>
          <w:color w:val="auto"/>
          <w:sz w:val="24"/>
        </w:rPr>
        <w:t>元转为质量保证金。质量保证金待约定的免费质保期满</w:t>
      </w:r>
      <w:r>
        <w:rPr>
          <w:rFonts w:hint="eastAsia"/>
          <w:color w:val="auto"/>
          <w:sz w:val="24"/>
          <w:u w:val="single"/>
        </w:rPr>
        <w:t xml:space="preserve"> </w:t>
      </w:r>
      <w:r>
        <w:rPr>
          <w:rFonts w:hint="eastAsia"/>
          <w:color w:val="auto"/>
          <w:sz w:val="24"/>
          <w:u w:val="single"/>
          <w:lang w:val="en-US" w:eastAsia="zh-CN"/>
        </w:rPr>
        <w:t xml:space="preserve">    </w:t>
      </w:r>
      <w:r>
        <w:rPr>
          <w:rFonts w:hint="eastAsia"/>
          <w:color w:val="auto"/>
          <w:sz w:val="24"/>
        </w:rPr>
        <w:t>（年）且产品无质量问题后，由乙方提出书面申请，甲方以转账方式予以退还。</w:t>
      </w:r>
    </w:p>
    <w:p w14:paraId="070B3A8F">
      <w:pPr>
        <w:spacing w:line="360" w:lineRule="auto"/>
        <w:ind w:firstLine="0" w:firstLineChars="0"/>
        <w:rPr>
          <w:rFonts w:ascii="宋体" w:hAnsi="宋体"/>
          <w:color w:val="000000"/>
          <w:sz w:val="24"/>
          <w:szCs w:val="24"/>
          <w:lang w:val="zh-CN"/>
        </w:rPr>
      </w:pPr>
      <w:r>
        <w:rPr>
          <w:rFonts w:hint="eastAsia" w:ascii="宋体" w:hAnsi="宋体"/>
          <w:color w:val="000000"/>
          <w:sz w:val="24"/>
          <w:szCs w:val="24"/>
          <w:lang w:val="zh-CN"/>
        </w:rPr>
        <w:t>五、合同的变更、终止与转让</w:t>
      </w:r>
    </w:p>
    <w:p w14:paraId="71E7918A">
      <w:pPr>
        <w:spacing w:line="360" w:lineRule="auto"/>
        <w:ind w:firstLine="0" w:firstLineChars="0"/>
        <w:rPr>
          <w:rFonts w:ascii="宋体" w:hAnsi="宋体"/>
          <w:sz w:val="24"/>
          <w:szCs w:val="24"/>
          <w:lang w:val="zh-CN"/>
        </w:rPr>
      </w:pPr>
      <w:r>
        <w:rPr>
          <w:rFonts w:hint="eastAsia" w:ascii="宋体" w:hAnsi="宋体"/>
          <w:sz w:val="24"/>
          <w:szCs w:val="24"/>
          <w:lang w:val="zh-CN"/>
        </w:rPr>
        <w:t>1.除《中华人民共和国政府采购法》第50条规定的情形外，本合同一经签订，甲乙双方不得擅自变更、中止或终止。</w:t>
      </w:r>
    </w:p>
    <w:p w14:paraId="02D7E92C">
      <w:pPr>
        <w:spacing w:line="360" w:lineRule="auto"/>
        <w:ind w:firstLine="0" w:firstLineChars="0"/>
        <w:rPr>
          <w:rFonts w:ascii="宋体" w:hAnsi="宋体"/>
          <w:sz w:val="24"/>
          <w:szCs w:val="24"/>
          <w:lang w:val="zh-CN"/>
        </w:rPr>
      </w:pPr>
      <w:r>
        <w:rPr>
          <w:rFonts w:hint="eastAsia" w:ascii="宋体" w:hAnsi="宋体"/>
          <w:sz w:val="24"/>
          <w:szCs w:val="24"/>
          <w:lang w:val="zh-CN"/>
        </w:rPr>
        <w:t>2.乙方不得擅自转让其应履行的合同义务。</w:t>
      </w:r>
    </w:p>
    <w:p w14:paraId="4337073D">
      <w:pPr>
        <w:spacing w:line="360" w:lineRule="auto"/>
        <w:ind w:firstLine="0" w:firstLineChars="0"/>
        <w:rPr>
          <w:rFonts w:ascii="宋体" w:hAnsi="宋体"/>
          <w:sz w:val="24"/>
          <w:szCs w:val="24"/>
          <w:lang w:val="zh-CN"/>
        </w:rPr>
      </w:pPr>
      <w:r>
        <w:rPr>
          <w:rFonts w:hint="eastAsia" w:ascii="宋体" w:hAnsi="宋体"/>
          <w:sz w:val="24"/>
          <w:szCs w:val="24"/>
          <w:lang w:val="zh-CN"/>
        </w:rPr>
        <w:t>六、违约责任</w:t>
      </w:r>
    </w:p>
    <w:p w14:paraId="217E9015">
      <w:pPr>
        <w:spacing w:line="360" w:lineRule="auto"/>
        <w:ind w:firstLine="0" w:firstLineChars="0"/>
        <w:rPr>
          <w:rFonts w:ascii="宋体" w:hAnsi="宋体"/>
          <w:sz w:val="24"/>
          <w:szCs w:val="24"/>
          <w:lang w:val="zh-CN"/>
        </w:rPr>
      </w:pPr>
      <w:r>
        <w:rPr>
          <w:rFonts w:hint="eastAsia" w:ascii="宋体" w:hAnsi="宋体"/>
          <w:sz w:val="24"/>
          <w:szCs w:val="24"/>
          <w:lang w:val="zh-CN"/>
        </w:rPr>
        <w:t>1.乙方所提供的产品规格、技术标准、材料等质量不合格的，应及时更换；更换不及时的，按逾期交货处罚；因质量问题甲方不同意接收的，质保金全额扣除，并由乙方赔偿由此引起的甲方的一切经济损失。</w:t>
      </w:r>
    </w:p>
    <w:p w14:paraId="272C89F1">
      <w:pPr>
        <w:spacing w:line="360" w:lineRule="auto"/>
        <w:ind w:firstLine="0" w:firstLineChars="0"/>
        <w:rPr>
          <w:rFonts w:ascii="宋体" w:hAnsi="宋体"/>
          <w:sz w:val="24"/>
          <w:szCs w:val="24"/>
          <w:lang w:val="zh-CN"/>
        </w:rPr>
      </w:pPr>
      <w:r>
        <w:rPr>
          <w:rFonts w:hint="eastAsia" w:ascii="宋体" w:hAnsi="宋体"/>
          <w:sz w:val="24"/>
          <w:szCs w:val="24"/>
          <w:lang w:val="zh-CN"/>
        </w:rPr>
        <w:t>2.乙方提供的货物如侵犯了第三方权益而引发纠纷或诉讼的，均由乙方负责交涉并承担全部责任。</w:t>
      </w:r>
    </w:p>
    <w:p w14:paraId="2A5465BC">
      <w:pPr>
        <w:spacing w:line="360" w:lineRule="auto"/>
        <w:ind w:firstLine="0" w:firstLineChars="0"/>
        <w:rPr>
          <w:rFonts w:ascii="宋体" w:hAnsi="宋体"/>
          <w:sz w:val="24"/>
          <w:szCs w:val="24"/>
          <w:lang w:val="zh-CN"/>
        </w:rPr>
      </w:pPr>
      <w:r>
        <w:rPr>
          <w:rFonts w:hint="eastAsia" w:ascii="宋体" w:hAnsi="宋体"/>
          <w:sz w:val="24"/>
          <w:szCs w:val="24"/>
          <w:lang w:val="zh-CN"/>
        </w:rPr>
        <w:t>3.因包装、运输引起的货物损坏，按质量不合格处罚。</w:t>
      </w:r>
    </w:p>
    <w:p w14:paraId="1A270D10">
      <w:pPr>
        <w:spacing w:line="360" w:lineRule="auto"/>
        <w:ind w:firstLine="0" w:firstLineChars="0"/>
        <w:rPr>
          <w:rFonts w:ascii="宋体" w:hAnsi="宋体"/>
          <w:sz w:val="24"/>
          <w:szCs w:val="24"/>
          <w:lang w:val="zh-CN"/>
        </w:rPr>
      </w:pPr>
      <w:r>
        <w:rPr>
          <w:rFonts w:hint="eastAsia" w:ascii="宋体" w:hAnsi="宋体"/>
          <w:sz w:val="24"/>
          <w:szCs w:val="24"/>
          <w:lang w:val="zh-CN"/>
        </w:rPr>
        <w:t>4.甲方无故延期接受货物和乙方逾期交货的，每天应向对方偿付未交货物的货款3‰的违约金，但违约金累计不得超过违约货款的5%，超过    天对方有权解除合同，违约方承担因此给对方造成的经济损失。</w:t>
      </w:r>
    </w:p>
    <w:p w14:paraId="2A4B3A4D">
      <w:pPr>
        <w:spacing w:line="360" w:lineRule="auto"/>
        <w:ind w:firstLine="0" w:firstLineChars="0"/>
        <w:rPr>
          <w:rFonts w:ascii="宋体" w:hAnsi="宋体"/>
          <w:sz w:val="24"/>
          <w:szCs w:val="24"/>
          <w:lang w:val="zh-CN"/>
        </w:rPr>
      </w:pPr>
      <w:r>
        <w:rPr>
          <w:rFonts w:hint="eastAsia" w:ascii="宋体" w:hAnsi="宋体"/>
          <w:sz w:val="24"/>
          <w:szCs w:val="24"/>
          <w:lang w:val="zh-CN"/>
        </w:rPr>
        <w:t>5.乙方未按本合同和投标文件中规定的服务承诺提供售后服务的，乙方应按本合同合计金额的5%向甲方支付违约金。</w:t>
      </w:r>
    </w:p>
    <w:p w14:paraId="35686CBD">
      <w:pPr>
        <w:spacing w:line="360" w:lineRule="auto"/>
        <w:ind w:firstLine="0" w:firstLineChars="0"/>
        <w:rPr>
          <w:rFonts w:ascii="宋体" w:hAnsi="宋体"/>
          <w:sz w:val="24"/>
          <w:szCs w:val="24"/>
          <w:lang w:val="zh-CN"/>
        </w:rPr>
      </w:pPr>
      <w:r>
        <w:rPr>
          <w:rFonts w:hint="eastAsia" w:ascii="宋体" w:hAnsi="宋体"/>
          <w:sz w:val="24"/>
          <w:szCs w:val="24"/>
          <w:lang w:val="zh-CN"/>
        </w:rPr>
        <w:t>6.乙方提供的货物在质量保证期内，因设计、工艺或材料的缺陷和其它质量原因造成的问题，由乙方负责，费用从履约保证金中扣除，不足另补。</w:t>
      </w:r>
    </w:p>
    <w:p w14:paraId="4FA3623D">
      <w:pPr>
        <w:spacing w:line="360" w:lineRule="auto"/>
        <w:ind w:firstLine="0" w:firstLineChars="0"/>
        <w:rPr>
          <w:rFonts w:ascii="宋体" w:hAnsi="宋体"/>
          <w:sz w:val="24"/>
          <w:szCs w:val="24"/>
          <w:lang w:val="zh-CN"/>
        </w:rPr>
      </w:pPr>
      <w:r>
        <w:rPr>
          <w:rFonts w:hint="eastAsia" w:ascii="宋体" w:hAnsi="宋体"/>
          <w:sz w:val="24"/>
          <w:szCs w:val="24"/>
          <w:lang w:val="zh-CN"/>
        </w:rPr>
        <w:t>7.其它违约行为按违约货款额5%收取违约金并赔偿经济损失。</w:t>
      </w:r>
    </w:p>
    <w:p w14:paraId="0F25A01E">
      <w:pPr>
        <w:spacing w:line="360" w:lineRule="auto"/>
        <w:ind w:firstLine="0" w:firstLineChars="0"/>
        <w:rPr>
          <w:rFonts w:ascii="宋体" w:hAnsi="宋体"/>
          <w:sz w:val="24"/>
          <w:szCs w:val="24"/>
          <w:lang w:val="zh-CN"/>
        </w:rPr>
      </w:pPr>
      <w:r>
        <w:rPr>
          <w:rFonts w:hint="eastAsia" w:ascii="宋体" w:hAnsi="宋体"/>
          <w:sz w:val="24"/>
          <w:szCs w:val="24"/>
          <w:lang w:val="zh-CN"/>
        </w:rPr>
        <w:t>七、不可抗力</w:t>
      </w:r>
    </w:p>
    <w:p w14:paraId="2B0D0DD9">
      <w:pPr>
        <w:spacing w:line="360" w:lineRule="auto"/>
        <w:ind w:firstLine="0" w:firstLineChars="0"/>
        <w:rPr>
          <w:rFonts w:ascii="宋体" w:hAnsi="宋体"/>
          <w:sz w:val="24"/>
          <w:szCs w:val="24"/>
          <w:lang w:val="zh-CN"/>
        </w:rPr>
      </w:pPr>
      <w:r>
        <w:rPr>
          <w:rFonts w:hint="eastAsia" w:ascii="宋体" w:hAnsi="宋体"/>
          <w:sz w:val="24"/>
          <w:szCs w:val="24"/>
          <w:lang w:val="zh-CN"/>
        </w:rPr>
        <w:t>不可抗力使合同的某些内容有变更必要的，双方应通过协商在    天内达成进一步履行合同的协议，因不可抗力致使合同不能履行的，合同终止。</w:t>
      </w:r>
    </w:p>
    <w:p w14:paraId="70F0B944">
      <w:pPr>
        <w:spacing w:line="360" w:lineRule="auto"/>
        <w:ind w:firstLine="0" w:firstLineChars="0"/>
        <w:rPr>
          <w:rFonts w:ascii="宋体" w:hAnsi="宋体"/>
          <w:sz w:val="24"/>
          <w:szCs w:val="24"/>
          <w:lang w:val="zh-CN"/>
        </w:rPr>
      </w:pPr>
      <w:r>
        <w:rPr>
          <w:rFonts w:hint="eastAsia" w:ascii="宋体" w:hAnsi="宋体"/>
          <w:sz w:val="24"/>
          <w:szCs w:val="24"/>
          <w:lang w:val="zh-CN"/>
        </w:rPr>
        <w:t>八、知识产权：详见合同通用条款</w:t>
      </w:r>
    </w:p>
    <w:p w14:paraId="768C4B4F">
      <w:pPr>
        <w:spacing w:line="360" w:lineRule="auto"/>
        <w:ind w:firstLine="0" w:firstLineChars="0"/>
        <w:rPr>
          <w:rFonts w:ascii="宋体" w:hAnsi="宋体"/>
          <w:sz w:val="24"/>
          <w:szCs w:val="24"/>
        </w:rPr>
      </w:pPr>
      <w:r>
        <w:rPr>
          <w:rFonts w:hint="eastAsia" w:ascii="宋体" w:hAnsi="宋体"/>
          <w:color w:val="000000"/>
          <w:sz w:val="24"/>
          <w:szCs w:val="24"/>
          <w:lang w:val="zh-CN"/>
        </w:rPr>
        <w:t>九、</w:t>
      </w:r>
      <w:r>
        <w:rPr>
          <w:rFonts w:hint="eastAsia" w:ascii="宋体" w:hAnsi="宋体"/>
          <w:color w:val="000000"/>
          <w:sz w:val="24"/>
          <w:szCs w:val="24"/>
        </w:rPr>
        <w:t>其他</w:t>
      </w:r>
      <w:r>
        <w:rPr>
          <w:rFonts w:hint="eastAsia" w:ascii="宋体" w:hAnsi="宋体"/>
          <w:color w:val="000000"/>
          <w:sz w:val="24"/>
          <w:szCs w:val="24"/>
          <w:lang w:val="zh-CN"/>
        </w:rPr>
        <w:t>约定：</w:t>
      </w:r>
    </w:p>
    <w:p w14:paraId="227DD3F9">
      <w:pPr>
        <w:spacing w:line="360" w:lineRule="auto"/>
        <w:ind w:firstLine="0" w:firstLineChars="0"/>
        <w:rPr>
          <w:rFonts w:ascii="宋体" w:hAnsi="宋体"/>
          <w:color w:val="000000"/>
          <w:sz w:val="24"/>
          <w:szCs w:val="24"/>
          <w:lang w:val="zh-CN"/>
        </w:rPr>
      </w:pPr>
      <w:r>
        <w:rPr>
          <w:rFonts w:hint="eastAsia" w:ascii="宋体" w:hAnsi="宋体"/>
          <w:color w:val="000000"/>
          <w:sz w:val="24"/>
          <w:szCs w:val="24"/>
          <w:lang w:val="zh-CN"/>
        </w:rPr>
        <w:t>十、合同争议解决</w:t>
      </w:r>
    </w:p>
    <w:p w14:paraId="3542BE4C">
      <w:pPr>
        <w:spacing w:line="360" w:lineRule="auto"/>
        <w:ind w:firstLine="0" w:firstLineChars="0"/>
        <w:rPr>
          <w:rFonts w:ascii="宋体" w:hAnsi="宋体"/>
          <w:sz w:val="24"/>
          <w:szCs w:val="24"/>
          <w:lang w:val="zh-CN"/>
        </w:rPr>
      </w:pPr>
      <w:r>
        <w:rPr>
          <w:rFonts w:hint="eastAsia" w:ascii="宋体" w:hAnsi="宋体"/>
          <w:sz w:val="24"/>
          <w:szCs w:val="24"/>
          <w:lang w:val="zh-CN"/>
        </w:rPr>
        <w:t>1.因产品质量问题发生争议的，应邀请国家认可的质量检测机构进行鉴定。产品符合标准的，鉴定费由甲方承担；产品不符合标准的，鉴定费由乙方承担。</w:t>
      </w:r>
    </w:p>
    <w:p w14:paraId="021A0F2D">
      <w:pPr>
        <w:spacing w:line="360" w:lineRule="auto"/>
        <w:ind w:firstLine="0" w:firstLineChars="0"/>
        <w:rPr>
          <w:rFonts w:ascii="宋体" w:hAnsi="宋体"/>
          <w:sz w:val="24"/>
          <w:szCs w:val="24"/>
          <w:lang w:val="zh-CN"/>
        </w:rPr>
      </w:pPr>
      <w:r>
        <w:rPr>
          <w:rFonts w:hint="eastAsia" w:ascii="宋体" w:hAnsi="宋体"/>
          <w:sz w:val="24"/>
          <w:szCs w:val="24"/>
          <w:lang w:val="zh-CN"/>
        </w:rPr>
        <w:t>2.因履行本合同引起的或与本合同有关的争议，甲乙双方应首先通过友好协商解决，如果协商不能解决，可向甲方所在地仲裁委员会申请仲裁或向甲方所在地人民法院提起诉讼。</w:t>
      </w:r>
    </w:p>
    <w:p w14:paraId="0E0ECAC0">
      <w:pPr>
        <w:spacing w:line="360" w:lineRule="auto"/>
        <w:ind w:firstLine="0" w:firstLineChars="0"/>
        <w:rPr>
          <w:rFonts w:ascii="宋体" w:hAnsi="宋体"/>
          <w:sz w:val="24"/>
          <w:szCs w:val="24"/>
          <w:lang w:val="zh-CN"/>
        </w:rPr>
      </w:pPr>
      <w:r>
        <w:rPr>
          <w:rFonts w:hint="eastAsia" w:ascii="宋体" w:hAnsi="宋体"/>
          <w:sz w:val="24"/>
          <w:szCs w:val="24"/>
          <w:lang w:val="zh-CN"/>
        </w:rPr>
        <w:t>3.诉讼期间，本合同继续履行。</w:t>
      </w:r>
    </w:p>
    <w:p w14:paraId="78835E8C">
      <w:pPr>
        <w:spacing w:line="360" w:lineRule="auto"/>
        <w:ind w:firstLine="0" w:firstLineChars="0"/>
        <w:rPr>
          <w:rFonts w:ascii="宋体" w:hAnsi="宋体"/>
          <w:sz w:val="24"/>
          <w:szCs w:val="24"/>
          <w:lang w:val="zh-CN"/>
        </w:rPr>
      </w:pPr>
      <w:r>
        <w:rPr>
          <w:rFonts w:hint="eastAsia" w:ascii="宋体" w:hAnsi="宋体"/>
          <w:sz w:val="24"/>
          <w:szCs w:val="24"/>
          <w:lang w:val="zh-CN"/>
        </w:rPr>
        <w:t>十一、合同生效及其它：</w:t>
      </w:r>
    </w:p>
    <w:p w14:paraId="094D6EA5">
      <w:pPr>
        <w:spacing w:line="360" w:lineRule="auto"/>
        <w:ind w:firstLine="0" w:firstLineChars="0"/>
        <w:rPr>
          <w:rFonts w:ascii="宋体" w:hAnsi="宋体"/>
          <w:sz w:val="24"/>
          <w:szCs w:val="24"/>
          <w:lang w:val="zh-CN"/>
        </w:rPr>
      </w:pPr>
      <w:r>
        <w:rPr>
          <w:rFonts w:hint="eastAsia" w:ascii="宋体" w:hAnsi="宋体"/>
          <w:sz w:val="24"/>
          <w:szCs w:val="24"/>
          <w:lang w:val="zh-CN"/>
        </w:rPr>
        <w:t>1.本合同一式</w:t>
      </w:r>
      <w:r>
        <w:rPr>
          <w:rFonts w:hint="eastAsia" w:ascii="宋体" w:hAnsi="宋体"/>
          <w:sz w:val="24"/>
          <w:szCs w:val="24"/>
          <w:u w:val="single"/>
          <w:lang w:val="zh-CN"/>
        </w:rPr>
        <w:t>陆</w:t>
      </w:r>
      <w:r>
        <w:rPr>
          <w:rFonts w:hint="eastAsia" w:ascii="宋体" w:hAnsi="宋体"/>
          <w:sz w:val="24"/>
          <w:szCs w:val="24"/>
          <w:lang w:val="zh-CN"/>
        </w:rPr>
        <w:t>份，经双方签字，并加盖公章即为生效。如有遗失，概不负责。</w:t>
      </w:r>
    </w:p>
    <w:p w14:paraId="0EAF2048">
      <w:pPr>
        <w:spacing w:line="360" w:lineRule="auto"/>
        <w:ind w:firstLine="0" w:firstLineChars="0"/>
        <w:rPr>
          <w:rFonts w:ascii="宋体" w:hAnsi="宋体"/>
          <w:sz w:val="24"/>
          <w:szCs w:val="24"/>
          <w:lang w:val="zh-CN"/>
        </w:rPr>
      </w:pPr>
      <w:r>
        <w:rPr>
          <w:rFonts w:hint="eastAsia" w:ascii="宋体" w:hAnsi="宋体"/>
          <w:sz w:val="24"/>
          <w:szCs w:val="24"/>
          <w:lang w:val="zh-CN"/>
        </w:rPr>
        <w:t>2.本合同未尽事宜，按《中华人民共和国民法典》有关规定处理。</w:t>
      </w:r>
    </w:p>
    <w:p w14:paraId="4FD3F298">
      <w:pPr>
        <w:spacing w:line="360" w:lineRule="auto"/>
        <w:ind w:firstLine="0" w:firstLineChars="0"/>
        <w:rPr>
          <w:rFonts w:ascii="宋体" w:hAnsi="宋体"/>
          <w:sz w:val="24"/>
          <w:szCs w:val="24"/>
          <w:lang w:val="zh-CN"/>
        </w:rPr>
      </w:pPr>
      <w:r>
        <w:rPr>
          <w:rFonts w:hint="eastAsia" w:ascii="宋体" w:hAnsi="宋体"/>
          <w:sz w:val="24"/>
          <w:szCs w:val="24"/>
          <w:lang w:val="zh-CN"/>
        </w:rPr>
        <w:t>3.本合同的组成包含《合同通用条款》。</w:t>
      </w:r>
    </w:p>
    <w:p w14:paraId="069661C6">
      <w:pPr>
        <w:spacing w:line="360" w:lineRule="auto"/>
        <w:ind w:firstLine="0" w:firstLineChars="0"/>
        <w:rPr>
          <w:rFonts w:hint="eastAsia" w:ascii="宋体" w:hAnsi="宋体"/>
          <w:sz w:val="24"/>
          <w:szCs w:val="24"/>
          <w:lang w:val="zh-CN"/>
        </w:rPr>
      </w:pPr>
    </w:p>
    <w:p w14:paraId="60BCE397">
      <w:pPr>
        <w:spacing w:line="360" w:lineRule="auto"/>
        <w:ind w:firstLine="0" w:firstLineChars="0"/>
        <w:rPr>
          <w:rFonts w:ascii="宋体" w:hAnsi="宋体"/>
          <w:sz w:val="24"/>
          <w:szCs w:val="24"/>
          <w:lang w:val="zh-CN"/>
        </w:rPr>
      </w:pPr>
      <w:r>
        <w:rPr>
          <w:rFonts w:hint="eastAsia" w:ascii="宋体" w:hAnsi="宋体"/>
          <w:sz w:val="24"/>
          <w:szCs w:val="24"/>
          <w:lang w:val="zh-CN"/>
        </w:rPr>
        <w:t xml:space="preserve">甲方（盖章）：             </w:t>
      </w:r>
      <w:r>
        <w:rPr>
          <w:rFonts w:hint="eastAsia" w:ascii="宋体" w:hAnsi="宋体"/>
          <w:sz w:val="24"/>
          <w:szCs w:val="24"/>
        </w:rPr>
        <w:t xml:space="preserve">       </w:t>
      </w:r>
      <w:r>
        <w:rPr>
          <w:rFonts w:hint="eastAsia" w:ascii="宋体" w:hAnsi="宋体"/>
          <w:sz w:val="24"/>
          <w:szCs w:val="24"/>
          <w:lang w:val="zh-CN"/>
        </w:rPr>
        <w:t>乙方（盖章）：</w:t>
      </w:r>
    </w:p>
    <w:p w14:paraId="510FDD75">
      <w:pPr>
        <w:spacing w:line="360" w:lineRule="auto"/>
        <w:ind w:firstLine="0" w:firstLineChars="0"/>
        <w:rPr>
          <w:rFonts w:ascii="宋体" w:hAnsi="宋体"/>
          <w:sz w:val="24"/>
          <w:szCs w:val="24"/>
          <w:lang w:val="zh-CN"/>
        </w:rPr>
      </w:pPr>
      <w:r>
        <w:rPr>
          <w:rFonts w:hint="eastAsia" w:ascii="宋体" w:hAnsi="宋体"/>
          <w:sz w:val="24"/>
          <w:szCs w:val="24"/>
          <w:lang w:val="zh-CN"/>
        </w:rPr>
        <w:t xml:space="preserve">法定代表人或委托代理人：    </w:t>
      </w:r>
      <w:r>
        <w:rPr>
          <w:rFonts w:hint="eastAsia" w:ascii="宋体" w:hAnsi="宋体"/>
          <w:sz w:val="24"/>
          <w:szCs w:val="24"/>
        </w:rPr>
        <w:t xml:space="preserve">      </w:t>
      </w:r>
      <w:r>
        <w:rPr>
          <w:rFonts w:hint="eastAsia" w:ascii="宋体" w:hAnsi="宋体"/>
          <w:sz w:val="24"/>
          <w:szCs w:val="24"/>
          <w:lang w:val="zh-CN"/>
        </w:rPr>
        <w:t>法定代表人或委托代理人：</w:t>
      </w:r>
    </w:p>
    <w:p w14:paraId="31D00610">
      <w:pPr>
        <w:spacing w:line="360" w:lineRule="auto"/>
        <w:ind w:firstLine="0" w:firstLineChars="0"/>
        <w:rPr>
          <w:rFonts w:ascii="宋体" w:hAnsi="宋体"/>
          <w:sz w:val="24"/>
          <w:szCs w:val="24"/>
          <w:lang w:val="zh-CN"/>
        </w:rPr>
      </w:pPr>
      <w:r>
        <w:rPr>
          <w:rFonts w:hint="eastAsia" w:ascii="宋体" w:hAnsi="宋体"/>
          <w:sz w:val="24"/>
          <w:szCs w:val="24"/>
          <w:lang w:val="zh-CN"/>
        </w:rPr>
        <w:t xml:space="preserve">                          </w:t>
      </w:r>
      <w:r>
        <w:rPr>
          <w:rFonts w:hint="eastAsia" w:ascii="宋体" w:hAnsi="宋体"/>
          <w:sz w:val="24"/>
          <w:szCs w:val="24"/>
        </w:rPr>
        <w:t xml:space="preserve"> </w:t>
      </w:r>
      <w:r>
        <w:rPr>
          <w:rFonts w:hint="eastAsia" w:ascii="宋体" w:hAnsi="宋体"/>
          <w:sz w:val="24"/>
          <w:szCs w:val="24"/>
          <w:lang w:val="zh-CN"/>
        </w:rPr>
        <w:t xml:space="preserve"> </w:t>
      </w:r>
      <w:r>
        <w:rPr>
          <w:rFonts w:hint="eastAsia" w:ascii="宋体" w:hAnsi="宋体"/>
          <w:sz w:val="24"/>
          <w:szCs w:val="24"/>
        </w:rPr>
        <w:t xml:space="preserve">      </w:t>
      </w:r>
      <w:r>
        <w:rPr>
          <w:rFonts w:hint="eastAsia" w:ascii="宋体" w:hAnsi="宋体"/>
          <w:sz w:val="24"/>
          <w:szCs w:val="24"/>
          <w:lang w:val="zh-CN"/>
        </w:rPr>
        <w:t>开户银行：</w:t>
      </w:r>
    </w:p>
    <w:p w14:paraId="32E7DEEE">
      <w:pPr>
        <w:spacing w:line="360" w:lineRule="auto"/>
        <w:ind w:firstLine="0" w:firstLineChars="0"/>
        <w:rPr>
          <w:rFonts w:ascii="宋体" w:hAnsi="宋体"/>
          <w:sz w:val="24"/>
          <w:szCs w:val="24"/>
          <w:lang w:val="zh-CN"/>
        </w:rPr>
      </w:pPr>
      <w:r>
        <w:rPr>
          <w:rFonts w:hint="eastAsia" w:ascii="宋体" w:hAnsi="宋体"/>
          <w:sz w:val="24"/>
          <w:szCs w:val="24"/>
          <w:lang w:val="zh-CN"/>
        </w:rPr>
        <w:t xml:space="preserve">                          </w:t>
      </w:r>
      <w:r>
        <w:rPr>
          <w:rFonts w:hint="eastAsia" w:ascii="宋体" w:hAnsi="宋体"/>
          <w:sz w:val="24"/>
          <w:szCs w:val="24"/>
        </w:rPr>
        <w:t xml:space="preserve"> </w:t>
      </w:r>
      <w:r>
        <w:rPr>
          <w:rFonts w:hint="eastAsia" w:ascii="宋体" w:hAnsi="宋体"/>
          <w:sz w:val="24"/>
          <w:szCs w:val="24"/>
          <w:lang w:val="zh-CN"/>
        </w:rPr>
        <w:t xml:space="preserve"> </w:t>
      </w:r>
      <w:r>
        <w:rPr>
          <w:rFonts w:hint="eastAsia" w:ascii="宋体" w:hAnsi="宋体"/>
          <w:sz w:val="24"/>
          <w:szCs w:val="24"/>
        </w:rPr>
        <w:t xml:space="preserve">      </w:t>
      </w:r>
      <w:r>
        <w:rPr>
          <w:rFonts w:hint="eastAsia" w:ascii="宋体" w:hAnsi="宋体"/>
          <w:sz w:val="24"/>
          <w:szCs w:val="24"/>
          <w:lang w:val="zh-CN"/>
        </w:rPr>
        <w:t>账号：</w:t>
      </w:r>
    </w:p>
    <w:p w14:paraId="426BB41D">
      <w:pPr>
        <w:spacing w:line="360" w:lineRule="auto"/>
        <w:ind w:firstLine="0" w:firstLineChars="0"/>
        <w:rPr>
          <w:rFonts w:ascii="宋体" w:hAnsi="宋体"/>
          <w:sz w:val="24"/>
          <w:szCs w:val="24"/>
          <w:lang w:val="zh-CN"/>
        </w:rPr>
      </w:pPr>
      <w:r>
        <w:rPr>
          <w:rFonts w:hint="eastAsia" w:ascii="宋体" w:hAnsi="宋体"/>
          <w:sz w:val="24"/>
          <w:szCs w:val="24"/>
          <w:lang w:val="zh-CN"/>
        </w:rPr>
        <w:t xml:space="preserve">地址：                    </w:t>
      </w:r>
      <w:r>
        <w:rPr>
          <w:rFonts w:hint="eastAsia" w:ascii="宋体" w:hAnsi="宋体"/>
          <w:sz w:val="24"/>
          <w:szCs w:val="24"/>
        </w:rPr>
        <w:t xml:space="preserve">       </w:t>
      </w:r>
      <w:r>
        <w:rPr>
          <w:rFonts w:hint="eastAsia" w:ascii="宋体" w:hAnsi="宋体"/>
          <w:sz w:val="24"/>
          <w:szCs w:val="24"/>
          <w:lang w:val="zh-CN"/>
        </w:rPr>
        <w:t xml:space="preserve"> 地址：</w:t>
      </w:r>
    </w:p>
    <w:p w14:paraId="74040A21">
      <w:pPr>
        <w:spacing w:line="360" w:lineRule="auto"/>
        <w:ind w:firstLine="0" w:firstLineChars="0"/>
        <w:rPr>
          <w:rFonts w:ascii="宋体" w:hAnsi="宋体"/>
          <w:sz w:val="24"/>
          <w:szCs w:val="24"/>
          <w:lang w:val="zh-CN"/>
        </w:rPr>
      </w:pPr>
      <w:r>
        <w:rPr>
          <w:rFonts w:hint="eastAsia" w:ascii="宋体" w:hAnsi="宋体"/>
          <w:sz w:val="24"/>
          <w:szCs w:val="24"/>
          <w:lang w:val="zh-CN"/>
        </w:rPr>
        <w:t xml:space="preserve">联系电话：                 </w:t>
      </w:r>
      <w:r>
        <w:rPr>
          <w:rFonts w:hint="eastAsia" w:ascii="宋体" w:hAnsi="宋体"/>
          <w:sz w:val="24"/>
          <w:szCs w:val="24"/>
        </w:rPr>
        <w:t xml:space="preserve">       </w:t>
      </w:r>
      <w:r>
        <w:rPr>
          <w:rFonts w:hint="eastAsia" w:ascii="宋体" w:hAnsi="宋体"/>
          <w:sz w:val="24"/>
          <w:szCs w:val="24"/>
          <w:lang w:val="zh-CN"/>
        </w:rPr>
        <w:t>联系电话：</w:t>
      </w:r>
    </w:p>
    <w:p w14:paraId="22969EB0">
      <w:pPr>
        <w:spacing w:line="360" w:lineRule="auto"/>
        <w:ind w:firstLine="0" w:firstLineChars="0"/>
        <w:rPr>
          <w:rFonts w:ascii="宋体" w:hAnsi="宋体"/>
          <w:sz w:val="24"/>
          <w:szCs w:val="24"/>
          <w:lang w:val="zh-CN"/>
        </w:rPr>
      </w:pPr>
      <w:r>
        <w:rPr>
          <w:rFonts w:hint="eastAsia" w:ascii="宋体" w:hAnsi="宋体"/>
          <w:sz w:val="24"/>
          <w:szCs w:val="24"/>
          <w:lang w:val="zh-CN"/>
        </w:rPr>
        <w:t>签约时间：    年    月    日</w:t>
      </w:r>
    </w:p>
    <w:p w14:paraId="7952426B">
      <w:pPr>
        <w:spacing w:line="360" w:lineRule="auto"/>
        <w:ind w:firstLine="0" w:firstLineChars="0"/>
        <w:rPr>
          <w:rFonts w:ascii="宋体" w:hAnsi="宋体"/>
          <w:sz w:val="24"/>
          <w:szCs w:val="24"/>
          <w:lang w:val="zh-CN"/>
        </w:rPr>
      </w:pPr>
      <w:r>
        <w:rPr>
          <w:rFonts w:hint="eastAsia" w:ascii="宋体" w:hAnsi="宋体"/>
          <w:sz w:val="24"/>
          <w:szCs w:val="24"/>
          <w:lang w:val="zh-CN"/>
        </w:rPr>
        <w:t>采购代理机构：</w:t>
      </w:r>
    </w:p>
    <w:p w14:paraId="27BB5534">
      <w:pPr>
        <w:spacing w:line="360" w:lineRule="auto"/>
        <w:ind w:firstLine="0" w:firstLineChars="0"/>
        <w:rPr>
          <w:rFonts w:ascii="宋体" w:hAnsi="宋体"/>
          <w:sz w:val="24"/>
          <w:szCs w:val="24"/>
          <w:lang w:val="zh-CN"/>
        </w:rPr>
      </w:pPr>
      <w:r>
        <w:rPr>
          <w:rFonts w:hint="eastAsia" w:ascii="宋体" w:hAnsi="宋体"/>
          <w:sz w:val="24"/>
          <w:szCs w:val="24"/>
          <w:lang w:val="zh-CN"/>
        </w:rPr>
        <w:t xml:space="preserve">负责人或经办人：              </w:t>
      </w:r>
    </w:p>
    <w:p w14:paraId="72CE3FF3">
      <w:pPr>
        <w:spacing w:line="360" w:lineRule="auto"/>
        <w:ind w:firstLine="0" w:firstLineChars="0"/>
        <w:rPr>
          <w:rFonts w:ascii="宋体" w:hAnsi="宋体"/>
          <w:sz w:val="24"/>
          <w:szCs w:val="24"/>
          <w:lang w:val="zh-CN"/>
        </w:rPr>
      </w:pPr>
      <w:r>
        <w:rPr>
          <w:rFonts w:hint="eastAsia" w:ascii="宋体" w:hAnsi="宋体"/>
          <w:sz w:val="24"/>
          <w:szCs w:val="24"/>
          <w:lang w:val="zh-CN"/>
        </w:rPr>
        <w:t>备案时间：    年    月    日</w:t>
      </w:r>
    </w:p>
    <w:p w14:paraId="286E5235">
      <w:pPr>
        <w:autoSpaceDE w:val="0"/>
        <w:autoSpaceDN w:val="0"/>
        <w:spacing w:line="360" w:lineRule="auto"/>
        <w:ind w:firstLine="0" w:firstLineChars="0"/>
        <w:rPr>
          <w:rFonts w:ascii="宋体" w:hAnsi="宋体"/>
          <w:b/>
          <w:bCs/>
          <w:color w:val="000000"/>
          <w:sz w:val="24"/>
          <w:szCs w:val="24"/>
          <w:lang w:val="zh-CN"/>
        </w:rPr>
      </w:pPr>
      <w:bookmarkStart w:id="167" w:name="_Toc480981852"/>
    </w:p>
    <w:p w14:paraId="76FCFC8C">
      <w:pPr>
        <w:autoSpaceDE w:val="0"/>
        <w:autoSpaceDN w:val="0"/>
        <w:spacing w:line="360" w:lineRule="auto"/>
        <w:ind w:firstLine="0" w:firstLineChars="0"/>
        <w:jc w:val="center"/>
        <w:rPr>
          <w:rFonts w:hint="eastAsia" w:ascii="宋体" w:hAnsi="宋体"/>
          <w:b/>
          <w:bCs/>
          <w:color w:val="000000"/>
          <w:sz w:val="28"/>
          <w:szCs w:val="28"/>
          <w:lang w:val="zh-CN"/>
        </w:rPr>
      </w:pPr>
    </w:p>
    <w:p w14:paraId="00FF3DCE">
      <w:pPr>
        <w:autoSpaceDE w:val="0"/>
        <w:autoSpaceDN w:val="0"/>
        <w:spacing w:line="360" w:lineRule="auto"/>
        <w:ind w:firstLine="0" w:firstLineChars="0"/>
        <w:jc w:val="center"/>
        <w:rPr>
          <w:rFonts w:hint="eastAsia" w:ascii="宋体" w:hAnsi="宋体"/>
          <w:b/>
          <w:bCs/>
          <w:color w:val="000000"/>
          <w:sz w:val="28"/>
          <w:szCs w:val="28"/>
          <w:lang w:val="zh-CN"/>
        </w:rPr>
      </w:pPr>
    </w:p>
    <w:p w14:paraId="75D2EF14">
      <w:pPr>
        <w:autoSpaceDE w:val="0"/>
        <w:autoSpaceDN w:val="0"/>
        <w:spacing w:line="360" w:lineRule="auto"/>
        <w:ind w:firstLine="0" w:firstLineChars="0"/>
        <w:jc w:val="center"/>
        <w:rPr>
          <w:rFonts w:hint="eastAsia" w:ascii="宋体" w:hAnsi="宋体"/>
          <w:b/>
          <w:bCs/>
          <w:color w:val="000000"/>
          <w:sz w:val="28"/>
          <w:szCs w:val="28"/>
          <w:lang w:val="zh-CN"/>
        </w:rPr>
      </w:pPr>
    </w:p>
    <w:p w14:paraId="5079ABA1">
      <w:pPr>
        <w:autoSpaceDE w:val="0"/>
        <w:autoSpaceDN w:val="0"/>
        <w:spacing w:line="360" w:lineRule="auto"/>
        <w:ind w:firstLine="0" w:firstLineChars="0"/>
        <w:jc w:val="center"/>
        <w:rPr>
          <w:rFonts w:hint="eastAsia" w:ascii="宋体" w:hAnsi="宋体"/>
          <w:b/>
          <w:bCs/>
          <w:color w:val="000000"/>
          <w:sz w:val="28"/>
          <w:szCs w:val="28"/>
          <w:lang w:val="zh-CN"/>
        </w:rPr>
      </w:pPr>
    </w:p>
    <w:p w14:paraId="7445DEAE">
      <w:pPr>
        <w:autoSpaceDE w:val="0"/>
        <w:autoSpaceDN w:val="0"/>
        <w:spacing w:line="360" w:lineRule="auto"/>
        <w:ind w:firstLine="0" w:firstLineChars="0"/>
        <w:jc w:val="center"/>
        <w:rPr>
          <w:rFonts w:hint="eastAsia" w:ascii="宋体" w:hAnsi="宋体"/>
          <w:b/>
          <w:bCs/>
          <w:color w:val="000000"/>
          <w:sz w:val="28"/>
          <w:szCs w:val="28"/>
          <w:lang w:val="zh-CN"/>
        </w:rPr>
      </w:pPr>
    </w:p>
    <w:p w14:paraId="7F874461">
      <w:pPr>
        <w:autoSpaceDE w:val="0"/>
        <w:autoSpaceDN w:val="0"/>
        <w:spacing w:line="360" w:lineRule="auto"/>
        <w:ind w:firstLine="0" w:firstLineChars="0"/>
        <w:jc w:val="center"/>
        <w:rPr>
          <w:rFonts w:hint="eastAsia" w:ascii="宋体" w:hAnsi="宋体"/>
          <w:b/>
          <w:bCs/>
          <w:color w:val="000000"/>
          <w:sz w:val="28"/>
          <w:szCs w:val="28"/>
          <w:lang w:val="zh-CN"/>
        </w:rPr>
      </w:pPr>
    </w:p>
    <w:p w14:paraId="6CB7B2D5">
      <w:pPr>
        <w:autoSpaceDE w:val="0"/>
        <w:autoSpaceDN w:val="0"/>
        <w:spacing w:line="360" w:lineRule="auto"/>
        <w:ind w:firstLine="0" w:firstLineChars="0"/>
        <w:jc w:val="center"/>
        <w:rPr>
          <w:rFonts w:hint="eastAsia" w:ascii="宋体" w:hAnsi="宋体"/>
          <w:b/>
          <w:bCs/>
          <w:color w:val="000000"/>
          <w:sz w:val="28"/>
          <w:szCs w:val="28"/>
          <w:lang w:val="zh-CN"/>
        </w:rPr>
      </w:pPr>
    </w:p>
    <w:p w14:paraId="48FF8FFC">
      <w:pPr>
        <w:autoSpaceDE w:val="0"/>
        <w:autoSpaceDN w:val="0"/>
        <w:spacing w:line="360" w:lineRule="auto"/>
        <w:ind w:firstLine="0" w:firstLineChars="0"/>
        <w:jc w:val="center"/>
        <w:rPr>
          <w:rFonts w:hint="eastAsia" w:ascii="宋体" w:hAnsi="宋体"/>
          <w:b/>
          <w:bCs/>
          <w:color w:val="000000"/>
          <w:sz w:val="28"/>
          <w:szCs w:val="28"/>
          <w:lang w:val="zh-CN"/>
        </w:rPr>
      </w:pPr>
    </w:p>
    <w:p w14:paraId="00DDEBE7">
      <w:pPr>
        <w:autoSpaceDE w:val="0"/>
        <w:autoSpaceDN w:val="0"/>
        <w:spacing w:line="360" w:lineRule="auto"/>
        <w:ind w:firstLine="0" w:firstLineChars="0"/>
        <w:jc w:val="center"/>
        <w:rPr>
          <w:rFonts w:hint="eastAsia" w:ascii="宋体" w:hAnsi="宋体"/>
          <w:b/>
          <w:bCs/>
          <w:color w:val="000000"/>
          <w:sz w:val="28"/>
          <w:szCs w:val="28"/>
          <w:lang w:val="zh-CN"/>
        </w:rPr>
      </w:pPr>
    </w:p>
    <w:p w14:paraId="426B8038">
      <w:pPr>
        <w:autoSpaceDE w:val="0"/>
        <w:autoSpaceDN w:val="0"/>
        <w:spacing w:line="360" w:lineRule="auto"/>
        <w:ind w:firstLine="0" w:firstLineChars="0"/>
        <w:jc w:val="center"/>
        <w:rPr>
          <w:rFonts w:hint="eastAsia" w:ascii="宋体" w:hAnsi="宋体"/>
          <w:b/>
          <w:bCs/>
          <w:color w:val="000000"/>
          <w:sz w:val="28"/>
          <w:szCs w:val="28"/>
          <w:lang w:val="zh-CN"/>
        </w:rPr>
      </w:pPr>
    </w:p>
    <w:p w14:paraId="45D86129">
      <w:pPr>
        <w:autoSpaceDE w:val="0"/>
        <w:autoSpaceDN w:val="0"/>
        <w:spacing w:line="360" w:lineRule="auto"/>
        <w:ind w:firstLine="0" w:firstLineChars="0"/>
        <w:jc w:val="center"/>
        <w:rPr>
          <w:rFonts w:hint="eastAsia" w:ascii="宋体" w:hAnsi="宋体"/>
          <w:b/>
          <w:bCs/>
          <w:color w:val="000000"/>
          <w:sz w:val="28"/>
          <w:szCs w:val="28"/>
          <w:lang w:val="zh-CN"/>
        </w:rPr>
      </w:pPr>
    </w:p>
    <w:p w14:paraId="47D99AF7">
      <w:pPr>
        <w:autoSpaceDE w:val="0"/>
        <w:autoSpaceDN w:val="0"/>
        <w:spacing w:line="360" w:lineRule="auto"/>
        <w:ind w:firstLine="0" w:firstLineChars="0"/>
        <w:jc w:val="center"/>
        <w:rPr>
          <w:rFonts w:hint="eastAsia" w:ascii="宋体" w:hAnsi="宋体"/>
          <w:b/>
          <w:bCs/>
          <w:color w:val="000000"/>
          <w:sz w:val="28"/>
          <w:szCs w:val="28"/>
          <w:lang w:val="zh-CN"/>
        </w:rPr>
      </w:pPr>
    </w:p>
    <w:p w14:paraId="61084987">
      <w:pPr>
        <w:autoSpaceDE w:val="0"/>
        <w:autoSpaceDN w:val="0"/>
        <w:spacing w:line="360" w:lineRule="auto"/>
        <w:ind w:firstLine="0" w:firstLineChars="0"/>
        <w:jc w:val="center"/>
        <w:rPr>
          <w:rFonts w:hint="eastAsia" w:ascii="宋体" w:hAnsi="宋体"/>
          <w:b/>
          <w:bCs/>
          <w:color w:val="000000"/>
          <w:sz w:val="28"/>
          <w:szCs w:val="28"/>
          <w:lang w:val="zh-CN"/>
        </w:rPr>
      </w:pPr>
    </w:p>
    <w:p w14:paraId="6C4AD93C">
      <w:pPr>
        <w:autoSpaceDE w:val="0"/>
        <w:autoSpaceDN w:val="0"/>
        <w:spacing w:line="360" w:lineRule="auto"/>
        <w:ind w:firstLine="0" w:firstLineChars="0"/>
        <w:jc w:val="center"/>
        <w:rPr>
          <w:rFonts w:hint="eastAsia" w:ascii="宋体" w:hAnsi="宋体"/>
          <w:b/>
          <w:bCs/>
          <w:color w:val="000000"/>
          <w:sz w:val="28"/>
          <w:szCs w:val="28"/>
          <w:lang w:val="zh-CN"/>
        </w:rPr>
      </w:pPr>
    </w:p>
    <w:p w14:paraId="2CA35682">
      <w:pPr>
        <w:autoSpaceDE w:val="0"/>
        <w:autoSpaceDN w:val="0"/>
        <w:spacing w:line="360" w:lineRule="auto"/>
        <w:ind w:firstLine="0" w:firstLineChars="0"/>
        <w:jc w:val="center"/>
        <w:rPr>
          <w:rFonts w:hint="eastAsia" w:ascii="宋体" w:hAnsi="宋体"/>
          <w:b/>
          <w:bCs/>
          <w:color w:val="000000"/>
          <w:sz w:val="28"/>
          <w:szCs w:val="28"/>
          <w:lang w:val="zh-CN"/>
        </w:rPr>
      </w:pPr>
    </w:p>
    <w:p w14:paraId="366EE652">
      <w:pPr>
        <w:autoSpaceDE w:val="0"/>
        <w:autoSpaceDN w:val="0"/>
        <w:spacing w:line="360" w:lineRule="auto"/>
        <w:ind w:firstLine="0" w:firstLineChars="0"/>
        <w:jc w:val="center"/>
        <w:rPr>
          <w:rFonts w:hint="eastAsia" w:ascii="宋体" w:hAnsi="宋体"/>
          <w:b/>
          <w:bCs/>
          <w:color w:val="000000"/>
          <w:sz w:val="28"/>
          <w:szCs w:val="28"/>
          <w:lang w:val="zh-CN"/>
        </w:rPr>
      </w:pPr>
    </w:p>
    <w:p w14:paraId="67DE9E0C">
      <w:pPr>
        <w:autoSpaceDE w:val="0"/>
        <w:autoSpaceDN w:val="0"/>
        <w:spacing w:line="360" w:lineRule="auto"/>
        <w:ind w:firstLine="0" w:firstLineChars="0"/>
        <w:jc w:val="center"/>
        <w:rPr>
          <w:rFonts w:hint="eastAsia" w:ascii="宋体" w:hAnsi="宋体"/>
          <w:b/>
          <w:bCs/>
          <w:color w:val="000000"/>
          <w:sz w:val="28"/>
          <w:szCs w:val="28"/>
          <w:lang w:val="zh-CN"/>
        </w:rPr>
      </w:pPr>
    </w:p>
    <w:p w14:paraId="411BFE0B">
      <w:pPr>
        <w:autoSpaceDE w:val="0"/>
        <w:autoSpaceDN w:val="0"/>
        <w:spacing w:line="360" w:lineRule="auto"/>
        <w:ind w:firstLine="0" w:firstLineChars="0"/>
        <w:jc w:val="center"/>
        <w:rPr>
          <w:rFonts w:hint="eastAsia" w:ascii="宋体" w:hAnsi="宋体"/>
          <w:b/>
          <w:bCs/>
          <w:color w:val="000000"/>
          <w:sz w:val="28"/>
          <w:szCs w:val="28"/>
          <w:lang w:val="zh-CN"/>
        </w:rPr>
      </w:pPr>
    </w:p>
    <w:p w14:paraId="31DA28BF">
      <w:pPr>
        <w:autoSpaceDE w:val="0"/>
        <w:autoSpaceDN w:val="0"/>
        <w:spacing w:line="360" w:lineRule="auto"/>
        <w:ind w:firstLine="0" w:firstLineChars="0"/>
        <w:jc w:val="center"/>
        <w:rPr>
          <w:rFonts w:hint="eastAsia" w:ascii="宋体" w:hAnsi="宋体"/>
          <w:b/>
          <w:bCs/>
          <w:color w:val="000000"/>
          <w:sz w:val="28"/>
          <w:szCs w:val="28"/>
          <w:lang w:val="zh-CN"/>
        </w:rPr>
      </w:pPr>
    </w:p>
    <w:p w14:paraId="1676D7D3">
      <w:pPr>
        <w:autoSpaceDE w:val="0"/>
        <w:autoSpaceDN w:val="0"/>
        <w:spacing w:line="360" w:lineRule="auto"/>
        <w:ind w:firstLine="0" w:firstLineChars="0"/>
        <w:jc w:val="center"/>
        <w:rPr>
          <w:rFonts w:ascii="宋体" w:hAnsi="宋体"/>
          <w:b/>
          <w:bCs/>
          <w:color w:val="000000"/>
          <w:sz w:val="28"/>
          <w:szCs w:val="28"/>
          <w:lang w:val="zh-CN"/>
        </w:rPr>
      </w:pPr>
      <w:r>
        <w:rPr>
          <w:rFonts w:hint="eastAsia" w:ascii="宋体" w:hAnsi="宋体"/>
          <w:b/>
          <w:bCs/>
          <w:color w:val="000000"/>
          <w:sz w:val="28"/>
          <w:szCs w:val="28"/>
          <w:lang w:val="zh-CN"/>
        </w:rPr>
        <w:t>合同通用条款</w:t>
      </w:r>
    </w:p>
    <w:p w14:paraId="594BD7FA">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根据《中华人民共和国合同法》、《中华人民共和国政府采购法》的规定，合同双方经协商达成一致，自愿订立本合同，遵循公平原则明确双方的权利、义务，确保双方诚实守信地履行合同。</w:t>
      </w:r>
    </w:p>
    <w:p w14:paraId="2B9BB4B5">
      <w:pPr>
        <w:autoSpaceDE w:val="0"/>
        <w:autoSpaceDN w:val="0"/>
        <w:spacing w:line="360" w:lineRule="auto"/>
        <w:ind w:firstLine="482"/>
        <w:rPr>
          <w:rFonts w:ascii="宋体" w:hAnsi="宋体"/>
          <w:b/>
          <w:bCs/>
          <w:color w:val="000000"/>
          <w:sz w:val="24"/>
          <w:szCs w:val="24"/>
        </w:rPr>
      </w:pPr>
      <w:r>
        <w:rPr>
          <w:rFonts w:hint="eastAsia" w:ascii="宋体" w:hAnsi="宋体"/>
          <w:b/>
          <w:bCs/>
          <w:color w:val="000000"/>
          <w:sz w:val="24"/>
          <w:szCs w:val="24"/>
        </w:rPr>
        <w:t>1.</w:t>
      </w:r>
      <w:r>
        <w:rPr>
          <w:rFonts w:hint="eastAsia" w:ascii="宋体" w:hAnsi="宋体"/>
          <w:b/>
          <w:bCs/>
          <w:color w:val="000000"/>
          <w:sz w:val="24"/>
          <w:szCs w:val="24"/>
          <w:lang w:val="zh-CN"/>
        </w:rPr>
        <w:t>定义</w:t>
      </w:r>
    </w:p>
    <w:p w14:paraId="6676B92A">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本合同中的下列术语应解释为：</w:t>
      </w:r>
    </w:p>
    <w:p w14:paraId="0DC4E358">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1.1 </w:t>
      </w:r>
      <w:r>
        <w:rPr>
          <w:rFonts w:hint="eastAsia" w:ascii="宋体" w:hAnsi="宋体"/>
          <w:color w:val="000000"/>
          <w:sz w:val="24"/>
          <w:szCs w:val="24"/>
          <w:lang w:val="zh-CN"/>
        </w:rPr>
        <w:t>“合同”指甲乙双方签署的、载明的甲乙双方权利义务的协议，包括所有的附件、附录和上述文件所提到的构成合同的所有文件。</w:t>
      </w:r>
    </w:p>
    <w:p w14:paraId="090D4E82">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1.2 </w:t>
      </w:r>
      <w:r>
        <w:rPr>
          <w:rFonts w:hint="eastAsia" w:ascii="宋体" w:hAnsi="宋体"/>
          <w:color w:val="000000"/>
          <w:sz w:val="24"/>
          <w:szCs w:val="24"/>
          <w:lang w:val="zh-CN"/>
        </w:rPr>
        <w:t>“合同金额”指根据合同规定，乙方在正确地完全履行合同义务后甲方应付给乙方的价款。</w:t>
      </w:r>
    </w:p>
    <w:p w14:paraId="60F5D8FC">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1.3 </w:t>
      </w:r>
      <w:r>
        <w:rPr>
          <w:rFonts w:hint="eastAsia" w:ascii="宋体" w:hAnsi="宋体"/>
          <w:color w:val="000000"/>
          <w:sz w:val="24"/>
          <w:szCs w:val="24"/>
          <w:lang w:val="zh-CN"/>
        </w:rPr>
        <w:t>“合同条款”指本合同条款。</w:t>
      </w:r>
    </w:p>
    <w:p w14:paraId="6ED74F05">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1.4 </w:t>
      </w:r>
      <w:r>
        <w:rPr>
          <w:rFonts w:hint="eastAsia" w:ascii="宋体" w:hAnsi="宋体"/>
          <w:color w:val="000000"/>
          <w:sz w:val="24"/>
          <w:szCs w:val="24"/>
          <w:lang w:val="zh-CN"/>
        </w:rPr>
        <w:t>“货物”指乙方根据合同约定须向甲方提供的一切产品、设备、机械、仪表、备件等，包括辅助工具、使用手册等相关资料。</w:t>
      </w:r>
    </w:p>
    <w:p w14:paraId="6732F56E">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1.5 </w:t>
      </w:r>
      <w:r>
        <w:rPr>
          <w:rFonts w:hint="eastAsia" w:ascii="宋体" w:hAnsi="宋体"/>
          <w:color w:val="000000"/>
          <w:sz w:val="24"/>
          <w:szCs w:val="24"/>
          <w:lang w:val="zh-CN"/>
        </w:rPr>
        <w:t>“服务”指根据本合同规定乙方承担与供货有关的辅助服务，如运输、保险及安装、调试、提供技术援助、培训和合同中规定乙方应承担的其它义务。</w:t>
      </w:r>
    </w:p>
    <w:p w14:paraId="0E003FBB">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1.6 </w:t>
      </w:r>
      <w:r>
        <w:rPr>
          <w:rFonts w:hint="eastAsia" w:ascii="宋体" w:hAnsi="宋体"/>
          <w:color w:val="000000"/>
          <w:sz w:val="24"/>
          <w:szCs w:val="24"/>
          <w:lang w:val="zh-CN"/>
        </w:rPr>
        <w:t>“甲方”指购买货物和服务的单位。</w:t>
      </w:r>
    </w:p>
    <w:p w14:paraId="247307AB">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1.7 </w:t>
      </w:r>
      <w:r>
        <w:rPr>
          <w:rFonts w:hint="eastAsia" w:ascii="宋体" w:hAnsi="宋体"/>
          <w:color w:val="000000"/>
          <w:sz w:val="24"/>
          <w:szCs w:val="24"/>
          <w:lang w:val="zh-CN"/>
        </w:rPr>
        <w:t>“乙方”指提供本合同条款下货物和服务的公司或其他实体。</w:t>
      </w:r>
    </w:p>
    <w:p w14:paraId="58DFEC0C">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1.8 </w:t>
      </w:r>
      <w:r>
        <w:rPr>
          <w:rFonts w:hint="eastAsia" w:ascii="宋体" w:hAnsi="宋体"/>
          <w:color w:val="000000"/>
          <w:sz w:val="24"/>
          <w:szCs w:val="24"/>
          <w:lang w:val="zh-CN"/>
        </w:rPr>
        <w:t>“现场”指合同规定货物将要运至和安装的地点。</w:t>
      </w:r>
    </w:p>
    <w:p w14:paraId="3B55B310">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1.9 </w:t>
      </w:r>
      <w:r>
        <w:rPr>
          <w:rFonts w:hint="eastAsia" w:ascii="宋体" w:hAnsi="宋体"/>
          <w:color w:val="000000"/>
          <w:sz w:val="24"/>
          <w:szCs w:val="24"/>
          <w:lang w:val="zh-CN"/>
        </w:rPr>
        <w:t>“验收”指合同双方依据强制性的国家技术质量规范和合同约定，确认合同条款下的货物符合合同规定的活动。</w:t>
      </w:r>
    </w:p>
    <w:p w14:paraId="18875C65">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1.10 </w:t>
      </w:r>
      <w:r>
        <w:rPr>
          <w:rFonts w:hint="eastAsia" w:ascii="宋体" w:hAnsi="宋体"/>
          <w:color w:val="000000"/>
          <w:sz w:val="24"/>
          <w:szCs w:val="24"/>
          <w:lang w:val="zh-CN"/>
        </w:rPr>
        <w:t>原厂商：产品制造商或其在中国境内设立的办事或技术服务机构。除另有说明外，本合同文件所述的制造商、产品制造商、制造厂家、产品制造厂家均为原厂商。</w:t>
      </w:r>
    </w:p>
    <w:p w14:paraId="0220FECD">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1.11 </w:t>
      </w:r>
      <w:r>
        <w:rPr>
          <w:rFonts w:hint="eastAsia" w:ascii="宋体" w:hAnsi="宋体"/>
          <w:color w:val="000000"/>
          <w:sz w:val="24"/>
          <w:szCs w:val="24"/>
          <w:lang w:val="zh-CN"/>
        </w:rPr>
        <w:t>原产地：指产品的生产地，或提供服务的来源地。</w:t>
      </w:r>
    </w:p>
    <w:p w14:paraId="45B86DE9">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1.12 </w:t>
      </w:r>
      <w:r>
        <w:rPr>
          <w:rFonts w:hint="eastAsia" w:ascii="宋体" w:hAnsi="宋体"/>
          <w:color w:val="000000"/>
          <w:sz w:val="24"/>
          <w:szCs w:val="24"/>
          <w:lang w:val="zh-CN"/>
        </w:rPr>
        <w:t>“工作日”指国家法定工作日，“天”指日历天数。</w:t>
      </w:r>
    </w:p>
    <w:p w14:paraId="2564D2E1">
      <w:pPr>
        <w:autoSpaceDE w:val="0"/>
        <w:autoSpaceDN w:val="0"/>
        <w:spacing w:line="360" w:lineRule="auto"/>
        <w:ind w:firstLine="482"/>
        <w:rPr>
          <w:rFonts w:ascii="宋体" w:hAnsi="宋体"/>
          <w:b/>
          <w:bCs/>
          <w:color w:val="000000"/>
          <w:sz w:val="24"/>
          <w:szCs w:val="24"/>
        </w:rPr>
      </w:pPr>
      <w:r>
        <w:rPr>
          <w:rFonts w:hint="eastAsia" w:ascii="宋体" w:hAnsi="宋体"/>
          <w:b/>
          <w:bCs/>
          <w:color w:val="000000"/>
          <w:sz w:val="24"/>
          <w:szCs w:val="24"/>
        </w:rPr>
        <w:t>2.</w:t>
      </w:r>
      <w:r>
        <w:rPr>
          <w:rFonts w:hint="eastAsia" w:ascii="宋体" w:hAnsi="宋体"/>
          <w:b/>
          <w:bCs/>
          <w:color w:val="000000"/>
          <w:sz w:val="24"/>
          <w:szCs w:val="24"/>
          <w:lang w:val="zh-CN"/>
        </w:rPr>
        <w:t>技术规格要求</w:t>
      </w:r>
    </w:p>
    <w:p w14:paraId="0C7350A6">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2.1 </w:t>
      </w:r>
      <w:r>
        <w:rPr>
          <w:rFonts w:hint="eastAsia" w:ascii="宋体" w:hAnsi="宋体"/>
          <w:color w:val="000000"/>
          <w:sz w:val="24"/>
          <w:szCs w:val="24"/>
          <w:lang w:val="zh-CN"/>
        </w:rPr>
        <w:t>本合同条款下提交货物的技术规格要求应等于或优于招投标文件技术规格要求。若技术规格要求中无相应规定，则应符合相应的国家有关部门最新颁布的相应正式标准。</w:t>
      </w:r>
    </w:p>
    <w:p w14:paraId="502FECAB">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2.2 </w:t>
      </w:r>
      <w:r>
        <w:rPr>
          <w:rFonts w:hint="eastAsia" w:ascii="宋体" w:hAnsi="宋体"/>
          <w:color w:val="000000"/>
          <w:sz w:val="24"/>
          <w:szCs w:val="24"/>
          <w:lang w:val="zh-CN"/>
        </w:rPr>
        <w:t>乙方应向甲方提供货物及服务有关的标准的中文文本。</w:t>
      </w:r>
    </w:p>
    <w:p w14:paraId="5503F82D">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2.3 </w:t>
      </w:r>
      <w:r>
        <w:rPr>
          <w:rFonts w:hint="eastAsia" w:ascii="宋体" w:hAnsi="宋体"/>
          <w:color w:val="000000"/>
          <w:sz w:val="24"/>
          <w:szCs w:val="24"/>
          <w:lang w:val="zh-CN"/>
        </w:rPr>
        <w:t>除非技术规范中另有规定，计量单位均采用中华人民共和国法定计量单位。</w:t>
      </w:r>
    </w:p>
    <w:p w14:paraId="43E9D357">
      <w:pPr>
        <w:autoSpaceDE w:val="0"/>
        <w:autoSpaceDN w:val="0"/>
        <w:spacing w:line="360" w:lineRule="auto"/>
        <w:ind w:firstLine="482"/>
        <w:rPr>
          <w:rFonts w:ascii="宋体" w:hAnsi="宋体"/>
          <w:b/>
          <w:bCs/>
          <w:color w:val="000000"/>
          <w:sz w:val="24"/>
          <w:szCs w:val="24"/>
        </w:rPr>
      </w:pPr>
      <w:r>
        <w:rPr>
          <w:rFonts w:hint="eastAsia" w:ascii="宋体" w:hAnsi="宋体"/>
          <w:b/>
          <w:bCs/>
          <w:color w:val="000000"/>
          <w:sz w:val="24"/>
          <w:szCs w:val="24"/>
        </w:rPr>
        <w:t>3.</w:t>
      </w:r>
      <w:r>
        <w:rPr>
          <w:rFonts w:hint="eastAsia" w:ascii="宋体" w:hAnsi="宋体"/>
          <w:b/>
          <w:bCs/>
          <w:color w:val="000000"/>
          <w:sz w:val="24"/>
          <w:szCs w:val="24"/>
          <w:lang w:val="zh-CN"/>
        </w:rPr>
        <w:t>合同范围</w:t>
      </w:r>
    </w:p>
    <w:p w14:paraId="436D4D5B">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3.1 </w:t>
      </w:r>
      <w:r>
        <w:rPr>
          <w:rFonts w:hint="eastAsia" w:ascii="宋体" w:hAnsi="宋体"/>
          <w:color w:val="000000"/>
          <w:sz w:val="24"/>
          <w:szCs w:val="24"/>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4FA83246">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3.2 </w:t>
      </w:r>
      <w:r>
        <w:rPr>
          <w:rFonts w:hint="eastAsia" w:ascii="宋体" w:hAnsi="宋体"/>
          <w:color w:val="000000"/>
          <w:sz w:val="24"/>
          <w:szCs w:val="24"/>
          <w:lang w:val="zh-CN"/>
        </w:rPr>
        <w:t>乙方应负责培训甲方的技术人员。</w:t>
      </w:r>
    </w:p>
    <w:p w14:paraId="417CA712">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3.3 </w:t>
      </w:r>
      <w:r>
        <w:rPr>
          <w:rFonts w:hint="eastAsia" w:ascii="宋体" w:hAnsi="宋体"/>
          <w:color w:val="000000"/>
          <w:sz w:val="24"/>
          <w:szCs w:val="24"/>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14:paraId="59255B0A">
      <w:pPr>
        <w:autoSpaceDE w:val="0"/>
        <w:autoSpaceDN w:val="0"/>
        <w:spacing w:line="360" w:lineRule="auto"/>
        <w:ind w:firstLine="482"/>
        <w:rPr>
          <w:rFonts w:ascii="宋体" w:hAnsi="宋体"/>
          <w:b/>
          <w:bCs/>
          <w:color w:val="000000"/>
          <w:sz w:val="24"/>
          <w:szCs w:val="24"/>
        </w:rPr>
      </w:pPr>
      <w:r>
        <w:rPr>
          <w:rFonts w:hint="eastAsia" w:ascii="宋体" w:hAnsi="宋体"/>
          <w:b/>
          <w:bCs/>
          <w:color w:val="000000"/>
          <w:sz w:val="24"/>
          <w:szCs w:val="24"/>
        </w:rPr>
        <w:t>4.</w:t>
      </w:r>
      <w:r>
        <w:rPr>
          <w:rFonts w:hint="eastAsia" w:ascii="宋体" w:hAnsi="宋体"/>
          <w:b/>
          <w:bCs/>
          <w:color w:val="000000"/>
          <w:sz w:val="24"/>
          <w:szCs w:val="24"/>
          <w:lang w:val="zh-CN"/>
        </w:rPr>
        <w:t>合同文件和资料</w:t>
      </w:r>
    </w:p>
    <w:p w14:paraId="449A8F00">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4.1 </w:t>
      </w:r>
      <w:r>
        <w:rPr>
          <w:rFonts w:hint="eastAsia" w:ascii="宋体" w:hAnsi="宋体"/>
          <w:color w:val="000000"/>
          <w:sz w:val="24"/>
          <w:szCs w:val="24"/>
          <w:lang w:val="zh-CN"/>
        </w:rPr>
        <w:t>乙方在提供仪器设备时应同时提供中文版相关的技术资料，如目录索引、图纸、操作手册、使用指南、维修指南、服务手册等。</w:t>
      </w:r>
    </w:p>
    <w:p w14:paraId="60A0CA82">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4.2 </w:t>
      </w:r>
      <w:r>
        <w:rPr>
          <w:rFonts w:hint="eastAsia" w:ascii="宋体" w:hAnsi="宋体"/>
          <w:color w:val="000000"/>
          <w:sz w:val="24"/>
          <w:szCs w:val="24"/>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4EE6222A">
      <w:pPr>
        <w:autoSpaceDE w:val="0"/>
        <w:autoSpaceDN w:val="0"/>
        <w:spacing w:line="360" w:lineRule="auto"/>
        <w:ind w:firstLine="482"/>
        <w:rPr>
          <w:rFonts w:ascii="宋体" w:hAnsi="宋体"/>
          <w:b/>
          <w:bCs/>
          <w:color w:val="000000"/>
          <w:sz w:val="24"/>
          <w:szCs w:val="24"/>
        </w:rPr>
      </w:pPr>
      <w:r>
        <w:rPr>
          <w:rFonts w:hint="eastAsia" w:ascii="宋体" w:hAnsi="宋体"/>
          <w:b/>
          <w:bCs/>
          <w:color w:val="000000"/>
          <w:sz w:val="24"/>
          <w:szCs w:val="24"/>
        </w:rPr>
        <w:t>5.</w:t>
      </w:r>
      <w:r>
        <w:rPr>
          <w:rFonts w:hint="eastAsia" w:ascii="宋体" w:hAnsi="宋体"/>
          <w:b/>
          <w:bCs/>
          <w:color w:val="000000"/>
          <w:sz w:val="24"/>
          <w:szCs w:val="24"/>
          <w:lang w:val="zh-CN"/>
        </w:rPr>
        <w:t>知识产权</w:t>
      </w:r>
    </w:p>
    <w:p w14:paraId="4C7231E7">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5.1 </w:t>
      </w:r>
      <w:r>
        <w:rPr>
          <w:rFonts w:hint="eastAsia" w:ascii="宋体" w:hAnsi="宋体"/>
          <w:color w:val="000000"/>
          <w:sz w:val="24"/>
          <w:szCs w:val="24"/>
          <w:lang w:val="zh-CN"/>
        </w:rPr>
        <w:t>乙方应保证甲方在使用该货物或其任何一部分时不受第三方提出的侵犯专利权、著作权、商标权和工业设计权等的起诉。</w:t>
      </w:r>
    </w:p>
    <w:p w14:paraId="7A32F6DB">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5.2 </w:t>
      </w:r>
      <w:r>
        <w:rPr>
          <w:rFonts w:hint="eastAsia" w:ascii="宋体" w:hAnsi="宋体"/>
          <w:color w:val="000000"/>
          <w:sz w:val="24"/>
          <w:szCs w:val="24"/>
          <w:lang w:val="zh-CN"/>
        </w:rPr>
        <w:t>任何第三方提出侵权指控，乙方须与第三方交涉并承担由此产生的一切责任、费用和经济赔偿。</w:t>
      </w:r>
    </w:p>
    <w:p w14:paraId="0CB71A38">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5.3 </w:t>
      </w:r>
      <w:r>
        <w:rPr>
          <w:rFonts w:hint="eastAsia" w:ascii="宋体" w:hAnsi="宋体"/>
          <w:color w:val="000000"/>
          <w:sz w:val="24"/>
          <w:szCs w:val="24"/>
          <w:lang w:val="zh-CN"/>
        </w:rPr>
        <w:t>双方应共同遵守国家有关版权、专利、商标等知识产权方面的法律规定，相互尊重对方的知识产权，对本合同内容、对方的技术秘密和商业秘密负有保密责任。如有违反，违约方负相关法律责任。</w:t>
      </w:r>
    </w:p>
    <w:p w14:paraId="37768230">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5.4 </w:t>
      </w:r>
      <w:r>
        <w:rPr>
          <w:rFonts w:hint="eastAsia" w:ascii="宋体" w:hAnsi="宋体"/>
          <w:color w:val="000000"/>
          <w:sz w:val="24"/>
          <w:szCs w:val="24"/>
          <w:lang w:val="zh-CN"/>
        </w:rPr>
        <w:t>在本合同生效时已经存在并为各方合法拥有或使用的所有技术、资料和信息的知识产权，仍应属于其各自的原权利人所有或享有，另有约定的除外。</w:t>
      </w:r>
    </w:p>
    <w:p w14:paraId="719B3A5D">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5.5 </w:t>
      </w:r>
      <w:r>
        <w:rPr>
          <w:rFonts w:hint="eastAsia" w:ascii="宋体" w:hAnsi="宋体"/>
          <w:color w:val="000000"/>
          <w:sz w:val="24"/>
          <w:szCs w:val="24"/>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2BFB5AE1">
      <w:pPr>
        <w:autoSpaceDE w:val="0"/>
        <w:autoSpaceDN w:val="0"/>
        <w:spacing w:line="360" w:lineRule="auto"/>
        <w:ind w:firstLine="482"/>
        <w:rPr>
          <w:rFonts w:ascii="宋体" w:hAnsi="宋体"/>
          <w:b/>
          <w:bCs/>
          <w:color w:val="000000"/>
          <w:sz w:val="24"/>
          <w:szCs w:val="24"/>
        </w:rPr>
      </w:pPr>
      <w:r>
        <w:rPr>
          <w:rFonts w:hint="eastAsia" w:ascii="宋体" w:hAnsi="宋体"/>
          <w:b/>
          <w:bCs/>
          <w:color w:val="000000"/>
          <w:sz w:val="24"/>
          <w:szCs w:val="24"/>
        </w:rPr>
        <w:t>6.</w:t>
      </w:r>
      <w:r>
        <w:rPr>
          <w:rFonts w:hint="eastAsia" w:ascii="宋体" w:hAnsi="宋体"/>
          <w:b/>
          <w:bCs/>
          <w:color w:val="000000"/>
          <w:sz w:val="24"/>
          <w:szCs w:val="24"/>
          <w:lang w:val="zh-CN"/>
        </w:rPr>
        <w:t>保密</w:t>
      </w:r>
    </w:p>
    <w:p w14:paraId="705959CC">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6.1 </w:t>
      </w:r>
      <w:r>
        <w:rPr>
          <w:rFonts w:hint="eastAsia" w:ascii="宋体" w:hAnsi="宋体"/>
          <w:color w:val="000000"/>
          <w:sz w:val="24"/>
          <w:szCs w:val="24"/>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3EC77294">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6.2 </w:t>
      </w:r>
      <w:r>
        <w:rPr>
          <w:rFonts w:hint="eastAsia" w:ascii="宋体" w:hAnsi="宋体"/>
          <w:color w:val="000000"/>
          <w:sz w:val="24"/>
          <w:szCs w:val="24"/>
          <w:lang w:val="zh-CN"/>
        </w:rPr>
        <w:t>保密信息指任何一方因履行本合同所知悉的任何以口头、书面、图表或电子形式存在的对方信息，具体包括：</w:t>
      </w:r>
    </w:p>
    <w:p w14:paraId="2C04B768">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6.2.1 </w:t>
      </w:r>
      <w:r>
        <w:rPr>
          <w:rFonts w:hint="eastAsia" w:ascii="宋体" w:hAnsi="宋体"/>
          <w:color w:val="000000"/>
          <w:sz w:val="24"/>
          <w:szCs w:val="24"/>
          <w:lang w:val="zh-CN"/>
        </w:rPr>
        <w:t>任何涉及对方过去、现在或将来的商业计划、规章制度、操作规程、处理手段、财务信息；</w:t>
      </w:r>
    </w:p>
    <w:p w14:paraId="6ED091AB">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6.2.2 </w:t>
      </w:r>
      <w:r>
        <w:rPr>
          <w:rFonts w:hint="eastAsia" w:ascii="宋体" w:hAnsi="宋体"/>
          <w:color w:val="000000"/>
          <w:sz w:val="24"/>
          <w:szCs w:val="24"/>
          <w:lang w:val="zh-CN"/>
        </w:rPr>
        <w:t>任何对方的技术措施、技术方案、软件应用及开发，硬件设备的品种、质量、数量、品牌等；</w:t>
      </w:r>
    </w:p>
    <w:p w14:paraId="58E13D3F">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6.2.3 </w:t>
      </w:r>
      <w:r>
        <w:rPr>
          <w:rFonts w:hint="eastAsia" w:ascii="宋体" w:hAnsi="宋体"/>
          <w:color w:val="000000"/>
          <w:sz w:val="24"/>
          <w:szCs w:val="24"/>
          <w:lang w:val="zh-CN"/>
        </w:rPr>
        <w:t>任何对方的技术秘密或专有知识、文件</w:t>
      </w:r>
      <w:r>
        <w:rPr>
          <w:rFonts w:hint="eastAsia" w:ascii="宋体" w:hAnsi="宋体"/>
          <w:color w:val="000000"/>
          <w:sz w:val="24"/>
          <w:szCs w:val="24"/>
        </w:rPr>
        <w:t xml:space="preserve"> </w:t>
      </w:r>
      <w:r>
        <w:rPr>
          <w:rFonts w:hint="eastAsia" w:ascii="宋体" w:hAnsi="宋体"/>
          <w:color w:val="000000"/>
          <w:sz w:val="24"/>
          <w:szCs w:val="24"/>
          <w:lang w:val="zh-CN"/>
        </w:rPr>
        <w:t>、报告、数据、客户软件、流程图、数据库、发明、知识、贸易秘密。</w:t>
      </w:r>
    </w:p>
    <w:p w14:paraId="0D2A2805">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6.3 </w:t>
      </w:r>
      <w:r>
        <w:rPr>
          <w:rFonts w:hint="eastAsia" w:ascii="宋体" w:hAnsi="宋体"/>
          <w:color w:val="000000"/>
          <w:sz w:val="24"/>
          <w:szCs w:val="24"/>
          <w:lang w:val="zh-CN"/>
        </w:rPr>
        <w:t>乙方应根据甲方的要求签署相应的保密协议，保密协议与本条款存在不一致的，以保密协议为准。</w:t>
      </w:r>
    </w:p>
    <w:p w14:paraId="356E23F9">
      <w:pPr>
        <w:autoSpaceDE w:val="0"/>
        <w:autoSpaceDN w:val="0"/>
        <w:spacing w:line="360" w:lineRule="auto"/>
        <w:ind w:firstLine="482"/>
        <w:rPr>
          <w:rFonts w:ascii="宋体" w:hAnsi="宋体"/>
          <w:b/>
          <w:bCs/>
          <w:color w:val="000000"/>
          <w:sz w:val="24"/>
          <w:szCs w:val="24"/>
        </w:rPr>
      </w:pPr>
      <w:r>
        <w:rPr>
          <w:rFonts w:hint="eastAsia" w:ascii="宋体" w:hAnsi="宋体"/>
          <w:b/>
          <w:bCs/>
          <w:color w:val="000000"/>
          <w:sz w:val="24"/>
          <w:szCs w:val="24"/>
        </w:rPr>
        <w:t xml:space="preserve">7. </w:t>
      </w:r>
      <w:r>
        <w:rPr>
          <w:rFonts w:hint="eastAsia" w:ascii="宋体" w:hAnsi="宋体"/>
          <w:b/>
          <w:bCs/>
          <w:color w:val="000000"/>
          <w:sz w:val="24"/>
          <w:szCs w:val="24"/>
          <w:lang w:val="zh-CN"/>
        </w:rPr>
        <w:t>质量保证</w:t>
      </w:r>
    </w:p>
    <w:p w14:paraId="43FDEAF2">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7.1 </w:t>
      </w:r>
      <w:r>
        <w:rPr>
          <w:rFonts w:hint="eastAsia" w:ascii="宋体" w:hAnsi="宋体"/>
          <w:color w:val="000000"/>
          <w:sz w:val="24"/>
          <w:szCs w:val="24"/>
          <w:lang w:val="zh-CN"/>
        </w:rPr>
        <w:t>货物质量保证</w:t>
      </w:r>
    </w:p>
    <w:p w14:paraId="7B6FA8DE">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7.1.1 </w:t>
      </w:r>
      <w:r>
        <w:rPr>
          <w:rFonts w:hint="eastAsia" w:ascii="宋体" w:hAnsi="宋体"/>
          <w:color w:val="000000"/>
          <w:sz w:val="24"/>
          <w:szCs w:val="24"/>
          <w:lang w:val="zh-CN"/>
        </w:rPr>
        <w:t>乙方必须保证货物是全新、未使用过的，并完全符合强制性的国家技术质量规范和合同规定的质量、规格、性能和技术规范等的要求。</w:t>
      </w:r>
    </w:p>
    <w:p w14:paraId="46B2268E">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7.1.2 </w:t>
      </w:r>
      <w:r>
        <w:rPr>
          <w:rFonts w:hint="eastAsia" w:ascii="宋体" w:hAnsi="宋体"/>
          <w:color w:val="000000"/>
          <w:sz w:val="24"/>
          <w:szCs w:val="24"/>
          <w:lang w:val="zh-CN"/>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1BB5639E">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7.1.3 </w:t>
      </w:r>
      <w:r>
        <w:rPr>
          <w:rFonts w:hint="eastAsia" w:ascii="宋体" w:hAnsi="宋体"/>
          <w:color w:val="000000"/>
          <w:sz w:val="24"/>
          <w:szCs w:val="24"/>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54CE85E1">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7.1.4 </w:t>
      </w:r>
      <w:r>
        <w:rPr>
          <w:rFonts w:hint="eastAsia" w:ascii="宋体" w:hAnsi="宋体"/>
          <w:color w:val="000000"/>
          <w:sz w:val="24"/>
          <w:szCs w:val="24"/>
          <w:lang w:val="zh-CN"/>
        </w:rPr>
        <w:t>乙方在收到通知后虽答复，但没有弥补缺陷，甲方可采取必要的补救措施，但由此引发的风险和费用将由乙方承担。甲方可从合同款扣款，不足部分，甲方有权要求乙方赔偿。甲方根据合同规定对卖方行使的其他权力不受影响。</w:t>
      </w:r>
    </w:p>
    <w:p w14:paraId="29768B15">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7.1.5 </w:t>
      </w:r>
      <w:r>
        <w:rPr>
          <w:rFonts w:hint="eastAsia" w:ascii="宋体" w:hAnsi="宋体"/>
          <w:color w:val="000000"/>
          <w:sz w:val="24"/>
          <w:szCs w:val="24"/>
          <w:lang w:val="zh-CN"/>
        </w:rPr>
        <w:t>合同条款下货物的质量保证期自货物通过最终验收起算，合同另行规定除外。</w:t>
      </w:r>
    </w:p>
    <w:p w14:paraId="4840AF25">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7.2 </w:t>
      </w:r>
      <w:r>
        <w:rPr>
          <w:rFonts w:hint="eastAsia" w:ascii="宋体" w:hAnsi="宋体"/>
          <w:color w:val="000000"/>
          <w:sz w:val="24"/>
          <w:szCs w:val="24"/>
          <w:lang w:val="zh-CN"/>
        </w:rPr>
        <w:t>辅助服务质量保证</w:t>
      </w:r>
    </w:p>
    <w:p w14:paraId="6DCA9972">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7.2.1 </w:t>
      </w:r>
      <w:r>
        <w:rPr>
          <w:rFonts w:hint="eastAsia" w:ascii="宋体" w:hAnsi="宋体"/>
          <w:color w:val="000000"/>
          <w:sz w:val="24"/>
          <w:szCs w:val="24"/>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2F67D3B1">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7.2.2 </w:t>
      </w:r>
      <w:r>
        <w:rPr>
          <w:rFonts w:hint="eastAsia" w:ascii="宋体" w:hAnsi="宋体"/>
          <w:color w:val="000000"/>
          <w:sz w:val="24"/>
          <w:szCs w:val="24"/>
          <w:lang w:val="zh-CN"/>
        </w:rPr>
        <w:t>乙方应保证合同条款下所提供的服务包括培训、安装指导、单机调试、系统联调和试验等，按合同规定方式进行，并保证不存在因乙方工作人员的过失、错误或疏忽而产生的缺陷。</w:t>
      </w:r>
    </w:p>
    <w:p w14:paraId="2872BDF7">
      <w:pPr>
        <w:autoSpaceDE w:val="0"/>
        <w:autoSpaceDN w:val="0"/>
        <w:spacing w:line="360" w:lineRule="auto"/>
        <w:ind w:firstLine="482"/>
        <w:rPr>
          <w:rFonts w:ascii="宋体" w:hAnsi="宋体"/>
          <w:b/>
          <w:bCs/>
          <w:color w:val="000000"/>
          <w:sz w:val="24"/>
          <w:szCs w:val="24"/>
        </w:rPr>
      </w:pPr>
      <w:r>
        <w:rPr>
          <w:rFonts w:hint="eastAsia" w:ascii="宋体" w:hAnsi="宋体"/>
          <w:b/>
          <w:bCs/>
          <w:color w:val="000000"/>
          <w:sz w:val="24"/>
          <w:szCs w:val="24"/>
        </w:rPr>
        <w:t>8.</w:t>
      </w:r>
      <w:r>
        <w:rPr>
          <w:rFonts w:hint="eastAsia" w:ascii="宋体" w:hAnsi="宋体"/>
          <w:b/>
          <w:bCs/>
          <w:color w:val="000000"/>
          <w:sz w:val="24"/>
          <w:szCs w:val="24"/>
          <w:lang w:val="zh-CN"/>
        </w:rPr>
        <w:t>包装要求</w:t>
      </w:r>
    </w:p>
    <w:p w14:paraId="39B3F5B8">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8.1 </w:t>
      </w:r>
      <w:r>
        <w:rPr>
          <w:rFonts w:hint="eastAsia" w:ascii="宋体" w:hAnsi="宋体"/>
          <w:color w:val="000000"/>
          <w:sz w:val="24"/>
          <w:szCs w:val="24"/>
          <w:lang w:val="zh-CN"/>
        </w:rPr>
        <w:t>除合同另有约定外</w:t>
      </w:r>
      <w:r>
        <w:rPr>
          <w:rFonts w:hint="eastAsia" w:ascii="宋体" w:hAnsi="宋体"/>
          <w:color w:val="000000"/>
          <w:sz w:val="24"/>
          <w:szCs w:val="24"/>
        </w:rPr>
        <w:t>,</w:t>
      </w:r>
      <w:r>
        <w:rPr>
          <w:rFonts w:hint="eastAsia" w:ascii="宋体" w:hAnsi="宋体"/>
          <w:color w:val="000000"/>
          <w:sz w:val="24"/>
          <w:szCs w:val="24"/>
          <w:lang w:val="zh-CN"/>
        </w:rPr>
        <w:t>乙方提供的全部货物</w:t>
      </w:r>
      <w:r>
        <w:rPr>
          <w:rFonts w:hint="eastAsia" w:ascii="宋体" w:hAnsi="宋体"/>
          <w:color w:val="000000"/>
          <w:sz w:val="24"/>
          <w:szCs w:val="24"/>
        </w:rPr>
        <w:t>,</w:t>
      </w:r>
      <w:r>
        <w:rPr>
          <w:rFonts w:hint="eastAsia" w:ascii="宋体" w:hAnsi="宋体"/>
          <w:color w:val="000000"/>
          <w:sz w:val="24"/>
          <w:szCs w:val="24"/>
          <w:lang w:val="zh-CN"/>
        </w:rPr>
        <w:t>均应采用本行业通用的方式进行包装，且该包装应符合国家有关包装的法律、法规的规定。</w:t>
      </w:r>
    </w:p>
    <w:p w14:paraId="5A013395">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8.2 </w:t>
      </w:r>
      <w:r>
        <w:rPr>
          <w:rFonts w:hint="eastAsia" w:ascii="宋体" w:hAnsi="宋体"/>
          <w:color w:val="000000"/>
          <w:sz w:val="24"/>
          <w:szCs w:val="24"/>
          <w:lang w:val="zh-CN"/>
        </w:rPr>
        <w:t>包装应适应于远距离运输，并有良好的防潮、防震、防锈和防粗暴装卸等保护措施，以确保货物安全运抵现场。由于包装不善所引起的货物锈蚀、损坏和损失均由乙方承担。乙方应提供货物运至合同规定的最终目的地所需要的包装，以防止货物在转运中损坏或变质。</w:t>
      </w:r>
    </w:p>
    <w:p w14:paraId="2B734DB2">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8.3 </w:t>
      </w:r>
      <w:r>
        <w:rPr>
          <w:rFonts w:hint="eastAsia" w:ascii="宋体" w:hAnsi="宋体"/>
          <w:color w:val="000000"/>
          <w:sz w:val="24"/>
          <w:szCs w:val="24"/>
          <w:lang w:val="zh-CN"/>
        </w:rPr>
        <w:t>乙方所提供的货物包装均为出厂时原包装。</w:t>
      </w:r>
    </w:p>
    <w:p w14:paraId="11186A7E">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8.4 </w:t>
      </w:r>
      <w:r>
        <w:rPr>
          <w:rFonts w:hint="eastAsia" w:ascii="宋体" w:hAnsi="宋体"/>
          <w:color w:val="000000"/>
          <w:sz w:val="24"/>
          <w:szCs w:val="24"/>
          <w:lang w:val="zh-CN"/>
        </w:rPr>
        <w:t>乙方所提供货物必须附有质量合格证，装箱清单，主机、附件、各种零部件和消耗品，有清楚的与装箱单相对应的名称和编号。</w:t>
      </w:r>
    </w:p>
    <w:p w14:paraId="1ACFB688">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8.5 </w:t>
      </w:r>
      <w:r>
        <w:rPr>
          <w:rFonts w:hint="eastAsia" w:ascii="宋体" w:hAnsi="宋体"/>
          <w:color w:val="000000"/>
          <w:sz w:val="24"/>
          <w:szCs w:val="24"/>
          <w:lang w:val="zh-CN"/>
        </w:rPr>
        <w:t>货物运输中的运输费用和保险费用均由乙方承担。运输过程中的一切损失、损坏均由乙方负责。</w:t>
      </w:r>
    </w:p>
    <w:p w14:paraId="67D0767E">
      <w:pPr>
        <w:autoSpaceDE w:val="0"/>
        <w:autoSpaceDN w:val="0"/>
        <w:spacing w:line="360" w:lineRule="auto"/>
        <w:ind w:firstLine="482"/>
        <w:rPr>
          <w:rFonts w:ascii="宋体" w:hAnsi="宋体"/>
          <w:b/>
          <w:bCs/>
          <w:color w:val="000000"/>
          <w:sz w:val="24"/>
          <w:szCs w:val="24"/>
        </w:rPr>
      </w:pPr>
      <w:r>
        <w:rPr>
          <w:rFonts w:hint="eastAsia" w:ascii="宋体" w:hAnsi="宋体"/>
          <w:b/>
          <w:bCs/>
          <w:color w:val="000000"/>
          <w:sz w:val="24"/>
          <w:szCs w:val="24"/>
        </w:rPr>
        <w:t>9.</w:t>
      </w:r>
      <w:r>
        <w:rPr>
          <w:rFonts w:hint="eastAsia" w:ascii="宋体" w:hAnsi="宋体"/>
          <w:b/>
          <w:bCs/>
          <w:color w:val="000000"/>
          <w:sz w:val="24"/>
          <w:szCs w:val="24"/>
          <w:lang w:val="zh-CN"/>
        </w:rPr>
        <w:t>价格</w:t>
      </w:r>
    </w:p>
    <w:p w14:paraId="770CD804">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9.1 </w:t>
      </w:r>
      <w:r>
        <w:rPr>
          <w:rFonts w:hint="eastAsia" w:ascii="宋体" w:hAnsi="宋体"/>
          <w:color w:val="000000"/>
          <w:sz w:val="24"/>
          <w:szCs w:val="24"/>
          <w:lang w:val="zh-CN"/>
        </w:rPr>
        <w:t>乙方履行合同所必须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14:paraId="121A0041">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9.2 </w:t>
      </w:r>
      <w:r>
        <w:rPr>
          <w:rFonts w:hint="eastAsia" w:ascii="宋体" w:hAnsi="宋体"/>
          <w:color w:val="000000"/>
          <w:sz w:val="24"/>
          <w:szCs w:val="24"/>
          <w:lang w:val="zh-CN"/>
        </w:rPr>
        <w:t>本合同价格为固定价格，包括了乙方履行合同全过程产生的所有成本和费用以及乙方应承担的一切税费。</w:t>
      </w:r>
    </w:p>
    <w:p w14:paraId="1B0A6AFD">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9.3 </w:t>
      </w:r>
      <w:r>
        <w:rPr>
          <w:rFonts w:hint="eastAsia" w:ascii="宋体" w:hAnsi="宋体"/>
          <w:color w:val="000000"/>
          <w:sz w:val="24"/>
          <w:szCs w:val="24"/>
          <w:lang w:val="zh-CN"/>
        </w:rPr>
        <w:t>检验费用</w:t>
      </w:r>
    </w:p>
    <w:p w14:paraId="2A11BCEB">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9.3.1 </w:t>
      </w:r>
      <w:r>
        <w:rPr>
          <w:rFonts w:hint="eastAsia" w:ascii="宋体" w:hAnsi="宋体"/>
          <w:color w:val="000000"/>
          <w:sz w:val="24"/>
          <w:szCs w:val="24"/>
          <w:lang w:val="zh-CN"/>
        </w:rPr>
        <w:t>乙方必须负担本条款下属于乙方负责的检验、测试、调试、试运行和验收的所有费用，并负责乙方派往买方组织的检验、测试和验收人员的所有费用。</w:t>
      </w:r>
    </w:p>
    <w:p w14:paraId="7BDF9DEE">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9.3.2 </w:t>
      </w:r>
      <w:r>
        <w:rPr>
          <w:rFonts w:hint="eastAsia" w:ascii="宋体" w:hAnsi="宋体"/>
          <w:color w:val="000000"/>
          <w:sz w:val="24"/>
          <w:szCs w:val="24"/>
          <w:lang w:val="zh-CN"/>
        </w:rPr>
        <w:t>甲方按合同计划参加在乙方工厂所在地检验、测试和验收的费用全部由乙方负责并已包含在合同总价中。</w:t>
      </w:r>
    </w:p>
    <w:p w14:paraId="24898563">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9.3.3 </w:t>
      </w:r>
      <w:r>
        <w:rPr>
          <w:rFonts w:hint="eastAsia" w:ascii="宋体" w:hAnsi="宋体"/>
          <w:color w:val="000000"/>
          <w:sz w:val="24"/>
          <w:szCs w:val="24"/>
          <w:lang w:val="zh-CN"/>
        </w:rPr>
        <w:t>甲方检验人员已到卖方所在地，测试无法依照合同进行，</w:t>
      </w:r>
      <w:r>
        <w:rPr>
          <w:rFonts w:hint="eastAsia" w:ascii="宋体" w:hAnsi="宋体"/>
          <w:color w:val="000000"/>
          <w:sz w:val="24"/>
          <w:szCs w:val="24"/>
        </w:rPr>
        <w:t xml:space="preserve"> </w:t>
      </w:r>
      <w:r>
        <w:rPr>
          <w:rFonts w:hint="eastAsia" w:ascii="宋体" w:hAnsi="宋体"/>
          <w:color w:val="000000"/>
          <w:sz w:val="24"/>
          <w:szCs w:val="24"/>
          <w:lang w:val="zh-CN"/>
        </w:rPr>
        <w:t>而引起甲方人员延长逗留时间，所有由此产生的包括甲方人员在内的直接费用及成本由乙方承担。</w:t>
      </w:r>
    </w:p>
    <w:p w14:paraId="5EC882D3">
      <w:pPr>
        <w:autoSpaceDE w:val="0"/>
        <w:autoSpaceDN w:val="0"/>
        <w:spacing w:line="360" w:lineRule="auto"/>
        <w:ind w:firstLine="482"/>
        <w:rPr>
          <w:rFonts w:ascii="宋体" w:hAnsi="宋体"/>
          <w:b/>
          <w:bCs/>
          <w:sz w:val="24"/>
          <w:szCs w:val="24"/>
        </w:rPr>
      </w:pPr>
      <w:r>
        <w:rPr>
          <w:rFonts w:hint="eastAsia" w:ascii="宋体" w:hAnsi="宋体"/>
          <w:b/>
          <w:bCs/>
          <w:sz w:val="24"/>
          <w:szCs w:val="24"/>
        </w:rPr>
        <w:t>10.</w:t>
      </w:r>
      <w:r>
        <w:rPr>
          <w:rFonts w:hint="eastAsia" w:ascii="宋体" w:hAnsi="宋体"/>
          <w:b/>
          <w:bCs/>
          <w:sz w:val="24"/>
          <w:szCs w:val="24"/>
          <w:lang w:val="zh-CN"/>
        </w:rPr>
        <w:t>交货方式及交货日期</w:t>
      </w:r>
    </w:p>
    <w:p w14:paraId="6436F890">
      <w:pPr>
        <w:autoSpaceDE w:val="0"/>
        <w:autoSpaceDN w:val="0"/>
        <w:spacing w:line="360" w:lineRule="auto"/>
        <w:ind w:firstLine="480"/>
        <w:rPr>
          <w:rFonts w:ascii="宋体" w:hAnsi="宋体"/>
          <w:sz w:val="24"/>
          <w:szCs w:val="24"/>
          <w:lang w:val="zh-CN"/>
        </w:rPr>
      </w:pPr>
      <w:r>
        <w:rPr>
          <w:rFonts w:hint="eastAsia" w:ascii="宋体" w:hAnsi="宋体"/>
          <w:sz w:val="24"/>
          <w:szCs w:val="24"/>
          <w:lang w:val="zh-CN"/>
        </w:rPr>
        <w:t>交货方式：现场交货，乙方负责办理运输和保险，将货物运抵现场。</w:t>
      </w:r>
    </w:p>
    <w:p w14:paraId="44696332">
      <w:pPr>
        <w:autoSpaceDE w:val="0"/>
        <w:autoSpaceDN w:val="0"/>
        <w:spacing w:line="360" w:lineRule="auto"/>
        <w:ind w:firstLine="480"/>
        <w:rPr>
          <w:rFonts w:ascii="宋体" w:hAnsi="宋体"/>
          <w:sz w:val="24"/>
          <w:szCs w:val="24"/>
          <w:lang w:val="zh-CN"/>
        </w:rPr>
      </w:pPr>
      <w:r>
        <w:rPr>
          <w:rFonts w:hint="eastAsia" w:ascii="宋体" w:hAnsi="宋体"/>
          <w:sz w:val="24"/>
          <w:szCs w:val="24"/>
          <w:lang w:val="zh-CN"/>
        </w:rPr>
        <w:t>交货期应根据产品的特点实事求是填写，进口产品90个工作日内，国产产品60个工作日内。特殊产品交货期需说明。</w:t>
      </w:r>
    </w:p>
    <w:p w14:paraId="63C0CB5C">
      <w:pPr>
        <w:autoSpaceDE w:val="0"/>
        <w:autoSpaceDN w:val="0"/>
        <w:spacing w:line="360" w:lineRule="auto"/>
        <w:ind w:firstLine="480"/>
        <w:rPr>
          <w:rFonts w:ascii="宋体" w:hAnsi="宋体"/>
          <w:sz w:val="24"/>
          <w:szCs w:val="24"/>
          <w:lang w:val="zh-CN"/>
        </w:rPr>
      </w:pPr>
      <w:r>
        <w:rPr>
          <w:rFonts w:hint="eastAsia" w:ascii="宋体" w:hAnsi="宋体"/>
          <w:sz w:val="24"/>
          <w:szCs w:val="24"/>
          <w:lang w:val="zh-CN"/>
        </w:rPr>
        <w:t>交货日期：所有货物运抵现场并经双方开箱验收合格之日。</w:t>
      </w:r>
    </w:p>
    <w:p w14:paraId="46BBD283">
      <w:pPr>
        <w:autoSpaceDE w:val="0"/>
        <w:autoSpaceDN w:val="0"/>
        <w:spacing w:line="360" w:lineRule="auto"/>
        <w:ind w:firstLine="482"/>
        <w:rPr>
          <w:rFonts w:ascii="宋体" w:hAnsi="宋体"/>
          <w:b/>
          <w:bCs/>
          <w:color w:val="000000"/>
          <w:sz w:val="24"/>
          <w:szCs w:val="24"/>
          <w:lang w:val="zh-CN"/>
        </w:rPr>
      </w:pPr>
      <w:r>
        <w:rPr>
          <w:rFonts w:hint="eastAsia" w:ascii="宋体" w:hAnsi="宋体"/>
          <w:b/>
          <w:bCs/>
          <w:color w:val="000000"/>
          <w:sz w:val="24"/>
          <w:szCs w:val="24"/>
          <w:lang w:val="zh-CN"/>
        </w:rPr>
        <w:t>11.检验和验收</w:t>
      </w:r>
    </w:p>
    <w:p w14:paraId="58B6C796">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11.1 </w:t>
      </w:r>
      <w:r>
        <w:rPr>
          <w:rFonts w:hint="eastAsia" w:ascii="宋体" w:hAnsi="宋体"/>
          <w:color w:val="000000"/>
          <w:sz w:val="24"/>
          <w:szCs w:val="24"/>
          <w:lang w:val="zh-CN"/>
        </w:rPr>
        <w:t>开箱验收</w:t>
      </w:r>
    </w:p>
    <w:p w14:paraId="08853F12">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11.1.1 </w:t>
      </w:r>
      <w:r>
        <w:rPr>
          <w:rFonts w:hint="eastAsia" w:ascii="宋体" w:hAnsi="宋体"/>
          <w:color w:val="000000"/>
          <w:sz w:val="24"/>
          <w:szCs w:val="24"/>
          <w:lang w:val="zh-CN"/>
        </w:rPr>
        <w:t>货物运抵现场后，双方应及时开箱验收，并制作验收记录，以确认与本合同约定的数量、型号等是否一致。</w:t>
      </w:r>
    </w:p>
    <w:p w14:paraId="7FDD50B3">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11.1.2 </w:t>
      </w:r>
      <w:r>
        <w:rPr>
          <w:rFonts w:hint="eastAsia" w:ascii="宋体" w:hAnsi="宋体"/>
          <w:color w:val="000000"/>
          <w:sz w:val="24"/>
          <w:szCs w:val="24"/>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173F5CDB">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11.1.3 </w:t>
      </w:r>
      <w:r>
        <w:rPr>
          <w:rFonts w:hint="eastAsia" w:ascii="宋体" w:hAnsi="宋体"/>
          <w:color w:val="000000"/>
          <w:sz w:val="24"/>
          <w:szCs w:val="24"/>
          <w:lang w:val="zh-CN"/>
        </w:rPr>
        <w:t>开箱验收中如发现货物的数量、规格与合同约定不符，甲方有权拒收货物，乙方应及时按甲方要求免费对拒收货物采取更换或其他必要的补救措施，直至开箱验收合格，方视为乙方完成交货。</w:t>
      </w:r>
    </w:p>
    <w:p w14:paraId="6A4B9DC8">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11.2 </w:t>
      </w:r>
      <w:r>
        <w:rPr>
          <w:rFonts w:hint="eastAsia" w:ascii="宋体" w:hAnsi="宋体"/>
          <w:color w:val="000000"/>
          <w:sz w:val="24"/>
          <w:szCs w:val="24"/>
          <w:lang w:val="zh-CN"/>
        </w:rPr>
        <w:t>检验验收</w:t>
      </w:r>
    </w:p>
    <w:p w14:paraId="028E5903">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11.2.1 </w:t>
      </w:r>
      <w:r>
        <w:rPr>
          <w:rFonts w:hint="eastAsia" w:ascii="宋体" w:hAnsi="宋体"/>
          <w:color w:val="000000"/>
          <w:sz w:val="24"/>
          <w:szCs w:val="24"/>
          <w:lang w:val="zh-CN"/>
        </w:rPr>
        <w:t>交货完成后，乙方应及时组装、调试、试运行，按照合同专用条款规定的试运行完成后，双方及时组织对货物检验验收。合同双方均须派人参加合同要求双方参加的试验、检验。</w:t>
      </w:r>
    </w:p>
    <w:p w14:paraId="1C160F14">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11.2.2 </w:t>
      </w:r>
      <w:r>
        <w:rPr>
          <w:rFonts w:hint="eastAsia" w:ascii="宋体" w:hAnsi="宋体"/>
          <w:color w:val="000000"/>
          <w:sz w:val="24"/>
          <w:szCs w:val="24"/>
          <w:lang w:val="zh-CN"/>
        </w:rPr>
        <w:t>在具体实施合同规定的检验验收之前，乙方需提前提交相应的测试计划（包括测试程序、测试内容和检验标准、试验时间安排等）供甲方确认。</w:t>
      </w:r>
    </w:p>
    <w:p w14:paraId="4C42052E">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11.2.3 </w:t>
      </w:r>
      <w:r>
        <w:rPr>
          <w:rFonts w:hint="eastAsia" w:ascii="宋体" w:hAnsi="宋体"/>
          <w:color w:val="000000"/>
          <w:sz w:val="24"/>
          <w:szCs w:val="24"/>
          <w:lang w:val="zh-CN"/>
        </w:rPr>
        <w:t>除需甲方确认的试验验收外，乙方还应对所有检验验收测试的结果、步骤、原始数据等作妥善记录。如甲方要求，乙方应提供这些记录给买方。</w:t>
      </w:r>
    </w:p>
    <w:p w14:paraId="07185667">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11.2.4 </w:t>
      </w:r>
      <w:r>
        <w:rPr>
          <w:rFonts w:hint="eastAsia" w:ascii="宋体" w:hAnsi="宋体"/>
          <w:color w:val="000000"/>
          <w:sz w:val="24"/>
          <w:szCs w:val="24"/>
          <w:lang w:val="zh-CN"/>
        </w:rPr>
        <w:t>检验测试出现全部或部分未达到本合同所约定的技术指标，甲方有权选择下列任一处理方式：</w:t>
      </w:r>
    </w:p>
    <w:p w14:paraId="0B6D7138">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a.</w:t>
      </w:r>
      <w:r>
        <w:rPr>
          <w:rFonts w:hint="eastAsia" w:ascii="宋体" w:hAnsi="宋体"/>
          <w:color w:val="000000"/>
          <w:sz w:val="24"/>
          <w:szCs w:val="24"/>
          <w:lang w:val="zh-CN"/>
        </w:rPr>
        <w:t>重新测试直至合格为止；</w:t>
      </w:r>
    </w:p>
    <w:p w14:paraId="1D753636">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b.</w:t>
      </w:r>
      <w:r>
        <w:rPr>
          <w:rFonts w:hint="eastAsia" w:ascii="宋体" w:hAnsi="宋体"/>
          <w:color w:val="000000"/>
          <w:sz w:val="24"/>
          <w:szCs w:val="24"/>
          <w:lang w:val="zh-CN"/>
        </w:rPr>
        <w:t>要求乙方对货物进行免费更换，然后重新测试直至合格为止；</w:t>
      </w:r>
    </w:p>
    <w:p w14:paraId="19DBF3DA">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无论选择何种方式，甲方因此而发生的因卖方原因引起的所有费用均由乙方负担。</w:t>
      </w:r>
    </w:p>
    <w:p w14:paraId="2C7CB72F">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11.3 </w:t>
      </w:r>
      <w:r>
        <w:rPr>
          <w:rFonts w:hint="eastAsia" w:ascii="宋体" w:hAnsi="宋体"/>
          <w:color w:val="000000"/>
          <w:sz w:val="24"/>
          <w:szCs w:val="24"/>
          <w:lang w:val="zh-CN"/>
        </w:rPr>
        <w:t>使用过程检验</w:t>
      </w:r>
    </w:p>
    <w:p w14:paraId="2A8761E8">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11.3.1 </w:t>
      </w:r>
      <w:r>
        <w:rPr>
          <w:rFonts w:hint="eastAsia" w:ascii="宋体" w:hAnsi="宋体"/>
          <w:color w:val="000000"/>
          <w:sz w:val="24"/>
          <w:szCs w:val="24"/>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14:paraId="4C048D36">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11.3.2 </w:t>
      </w:r>
      <w:r>
        <w:rPr>
          <w:rFonts w:hint="eastAsia" w:ascii="宋体" w:hAnsi="宋体"/>
          <w:color w:val="000000"/>
          <w:sz w:val="24"/>
          <w:szCs w:val="24"/>
          <w:lang w:val="zh-CN"/>
        </w:rPr>
        <w:t>如果合同双方对乙方提供的上述试验结果报告的解释有分歧，双方须于出现分歧后</w:t>
      </w:r>
      <w:r>
        <w:rPr>
          <w:rFonts w:hint="eastAsia" w:ascii="宋体" w:hAnsi="宋体"/>
          <w:color w:val="000000"/>
          <w:sz w:val="24"/>
          <w:szCs w:val="24"/>
        </w:rPr>
        <w:t>10</w:t>
      </w:r>
      <w:r>
        <w:rPr>
          <w:rFonts w:hint="eastAsia" w:ascii="宋体" w:hAnsi="宋体"/>
          <w:color w:val="000000"/>
          <w:sz w:val="24"/>
          <w:szCs w:val="24"/>
          <w:lang w:val="zh-CN"/>
        </w:rPr>
        <w:t>天内给对方声明，以陈述己方的观点。声明须附有关证据。分歧应通过协商解决。</w:t>
      </w:r>
    </w:p>
    <w:p w14:paraId="770EDA61">
      <w:pPr>
        <w:autoSpaceDE w:val="0"/>
        <w:autoSpaceDN w:val="0"/>
        <w:spacing w:line="360" w:lineRule="auto"/>
        <w:ind w:firstLine="482"/>
        <w:rPr>
          <w:rFonts w:ascii="宋体" w:hAnsi="宋体"/>
          <w:b/>
          <w:bCs/>
          <w:color w:val="000000"/>
          <w:sz w:val="24"/>
          <w:szCs w:val="24"/>
        </w:rPr>
      </w:pPr>
      <w:r>
        <w:rPr>
          <w:rFonts w:hint="eastAsia" w:ascii="宋体" w:hAnsi="宋体"/>
          <w:b/>
          <w:bCs/>
          <w:color w:val="000000"/>
          <w:sz w:val="24"/>
          <w:szCs w:val="24"/>
        </w:rPr>
        <w:t>12.</w:t>
      </w:r>
      <w:r>
        <w:rPr>
          <w:rFonts w:hint="eastAsia" w:ascii="宋体" w:hAnsi="宋体"/>
          <w:b/>
          <w:bCs/>
          <w:color w:val="000000"/>
          <w:sz w:val="24"/>
          <w:szCs w:val="24"/>
          <w:lang w:val="zh-CN"/>
        </w:rPr>
        <w:t>付款方法和条件</w:t>
      </w:r>
    </w:p>
    <w:p w14:paraId="506214E3">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本合同条款下的付款方法和条件在“青海省政府采购项目合同书”中具体规定。</w:t>
      </w:r>
    </w:p>
    <w:p w14:paraId="4E7D5E87">
      <w:pPr>
        <w:autoSpaceDE w:val="0"/>
        <w:autoSpaceDN w:val="0"/>
        <w:spacing w:line="360" w:lineRule="auto"/>
        <w:ind w:firstLine="482"/>
        <w:rPr>
          <w:rFonts w:ascii="宋体" w:hAnsi="宋体"/>
          <w:b/>
          <w:bCs/>
          <w:color w:val="000000"/>
          <w:sz w:val="24"/>
          <w:szCs w:val="24"/>
        </w:rPr>
      </w:pPr>
      <w:r>
        <w:rPr>
          <w:rFonts w:hint="eastAsia" w:ascii="宋体" w:hAnsi="宋体"/>
          <w:b/>
          <w:bCs/>
          <w:color w:val="000000"/>
          <w:sz w:val="24"/>
          <w:szCs w:val="24"/>
        </w:rPr>
        <w:t>1</w:t>
      </w:r>
      <w:r>
        <w:rPr>
          <w:rFonts w:ascii="宋体" w:hAnsi="宋体"/>
          <w:b/>
          <w:bCs/>
          <w:color w:val="000000"/>
          <w:sz w:val="24"/>
          <w:szCs w:val="24"/>
        </w:rPr>
        <w:t>3</w:t>
      </w:r>
      <w:r>
        <w:rPr>
          <w:rFonts w:hint="eastAsia" w:ascii="宋体" w:hAnsi="宋体"/>
          <w:b/>
          <w:bCs/>
          <w:color w:val="000000"/>
          <w:sz w:val="24"/>
          <w:szCs w:val="24"/>
        </w:rPr>
        <w:t>.</w:t>
      </w:r>
      <w:r>
        <w:rPr>
          <w:rFonts w:hint="eastAsia" w:ascii="宋体" w:hAnsi="宋体"/>
          <w:b/>
          <w:bCs/>
          <w:color w:val="000000"/>
          <w:sz w:val="24"/>
          <w:szCs w:val="24"/>
          <w:lang w:val="zh-CN"/>
        </w:rPr>
        <w:t>索赔</w:t>
      </w:r>
    </w:p>
    <w:p w14:paraId="604A80AF">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1</w:t>
      </w:r>
      <w:r>
        <w:rPr>
          <w:rFonts w:ascii="宋体" w:hAnsi="宋体"/>
          <w:color w:val="000000"/>
          <w:sz w:val="24"/>
          <w:szCs w:val="24"/>
        </w:rPr>
        <w:t>3</w:t>
      </w:r>
      <w:r>
        <w:rPr>
          <w:rFonts w:hint="eastAsia" w:ascii="宋体" w:hAnsi="宋体"/>
          <w:color w:val="000000"/>
          <w:sz w:val="24"/>
          <w:szCs w:val="24"/>
        </w:rPr>
        <w:t xml:space="preserve">.1 </w:t>
      </w:r>
      <w:r>
        <w:rPr>
          <w:rFonts w:hint="eastAsia" w:ascii="宋体" w:hAnsi="宋体"/>
          <w:color w:val="000000"/>
          <w:sz w:val="24"/>
          <w:szCs w:val="24"/>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5B94D7F8">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1</w:t>
      </w:r>
      <w:r>
        <w:rPr>
          <w:rFonts w:ascii="宋体" w:hAnsi="宋体"/>
          <w:color w:val="000000"/>
          <w:sz w:val="24"/>
          <w:szCs w:val="24"/>
        </w:rPr>
        <w:t>3</w:t>
      </w:r>
      <w:r>
        <w:rPr>
          <w:rFonts w:hint="eastAsia" w:ascii="宋体" w:hAnsi="宋体"/>
          <w:color w:val="000000"/>
          <w:sz w:val="24"/>
          <w:szCs w:val="24"/>
        </w:rPr>
        <w:t xml:space="preserve">.2 </w:t>
      </w:r>
      <w:r>
        <w:rPr>
          <w:rFonts w:hint="eastAsia" w:ascii="宋体" w:hAnsi="宋体"/>
          <w:color w:val="000000"/>
          <w:sz w:val="24"/>
          <w:szCs w:val="24"/>
          <w:lang w:val="zh-CN"/>
        </w:rPr>
        <w:t>在履约保证期和检验期内，乙方对甲方提出的索赔负有责任，乙方应按照甲方同意的下列一种或多种方式解决索赔事宜：</w:t>
      </w:r>
    </w:p>
    <w:p w14:paraId="657A21B8">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1</w:t>
      </w:r>
      <w:r>
        <w:rPr>
          <w:rFonts w:ascii="宋体" w:hAnsi="宋体"/>
          <w:color w:val="000000"/>
          <w:sz w:val="24"/>
          <w:szCs w:val="24"/>
        </w:rPr>
        <w:t>3</w:t>
      </w:r>
      <w:r>
        <w:rPr>
          <w:rFonts w:hint="eastAsia" w:ascii="宋体" w:hAnsi="宋体"/>
          <w:color w:val="000000"/>
          <w:sz w:val="24"/>
          <w:szCs w:val="24"/>
        </w:rPr>
        <w:t xml:space="preserve">.2.1 </w:t>
      </w:r>
      <w:r>
        <w:rPr>
          <w:rFonts w:hint="eastAsia" w:ascii="宋体" w:hAnsi="宋体"/>
          <w:color w:val="000000"/>
          <w:sz w:val="24"/>
          <w:szCs w:val="24"/>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14:paraId="39B7EB45">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1</w:t>
      </w:r>
      <w:r>
        <w:rPr>
          <w:rFonts w:ascii="宋体" w:hAnsi="宋体"/>
          <w:color w:val="000000"/>
          <w:sz w:val="24"/>
          <w:szCs w:val="24"/>
        </w:rPr>
        <w:t>3</w:t>
      </w:r>
      <w:r>
        <w:rPr>
          <w:rFonts w:hint="eastAsia" w:ascii="宋体" w:hAnsi="宋体"/>
          <w:color w:val="000000"/>
          <w:sz w:val="24"/>
          <w:szCs w:val="24"/>
        </w:rPr>
        <w:t xml:space="preserve">.2.2 </w:t>
      </w:r>
      <w:r>
        <w:rPr>
          <w:rFonts w:hint="eastAsia" w:ascii="宋体" w:hAnsi="宋体"/>
          <w:color w:val="000000"/>
          <w:sz w:val="24"/>
          <w:szCs w:val="24"/>
          <w:lang w:val="zh-CN"/>
        </w:rPr>
        <w:t>根据货物低劣程度、损坏程度以及甲方所遭受损失的数额，经甲乙双方商定降低货物的价格，或由有资质的中介机构评估，以降低后的价格或评估价格为准。</w:t>
      </w:r>
    </w:p>
    <w:p w14:paraId="74FDF327">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1</w:t>
      </w:r>
      <w:r>
        <w:rPr>
          <w:rFonts w:ascii="宋体" w:hAnsi="宋体"/>
          <w:color w:val="000000"/>
          <w:sz w:val="24"/>
          <w:szCs w:val="24"/>
        </w:rPr>
        <w:t>3</w:t>
      </w:r>
      <w:r>
        <w:rPr>
          <w:rFonts w:hint="eastAsia" w:ascii="宋体" w:hAnsi="宋体"/>
          <w:color w:val="000000"/>
          <w:sz w:val="24"/>
          <w:szCs w:val="24"/>
        </w:rPr>
        <w:t xml:space="preserve">.2.3 </w:t>
      </w:r>
      <w:r>
        <w:rPr>
          <w:rFonts w:hint="eastAsia" w:ascii="宋体" w:hAnsi="宋体"/>
          <w:color w:val="000000"/>
          <w:sz w:val="24"/>
          <w:szCs w:val="24"/>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5B0C7530">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1</w:t>
      </w:r>
      <w:r>
        <w:rPr>
          <w:rFonts w:ascii="宋体" w:hAnsi="宋体"/>
          <w:color w:val="000000"/>
          <w:sz w:val="24"/>
          <w:szCs w:val="24"/>
        </w:rPr>
        <w:t>3</w:t>
      </w:r>
      <w:r>
        <w:rPr>
          <w:rFonts w:hint="eastAsia" w:ascii="宋体" w:hAnsi="宋体"/>
          <w:color w:val="000000"/>
          <w:sz w:val="24"/>
          <w:szCs w:val="24"/>
        </w:rPr>
        <w:t xml:space="preserve">.3 </w:t>
      </w:r>
      <w:r>
        <w:rPr>
          <w:rFonts w:hint="eastAsia" w:ascii="宋体" w:hAnsi="宋体"/>
          <w:color w:val="000000"/>
          <w:sz w:val="24"/>
          <w:szCs w:val="24"/>
          <w:lang w:val="zh-CN"/>
        </w:rPr>
        <w:t>乙方收到甲方发出的索赔通知之日起</w:t>
      </w:r>
      <w:r>
        <w:rPr>
          <w:rFonts w:hint="eastAsia" w:ascii="宋体" w:hAnsi="宋体"/>
          <w:color w:val="000000"/>
          <w:sz w:val="24"/>
          <w:szCs w:val="24"/>
        </w:rPr>
        <w:t>5</w:t>
      </w:r>
      <w:r>
        <w:rPr>
          <w:rFonts w:hint="eastAsia" w:ascii="宋体" w:hAnsi="宋体"/>
          <w:color w:val="000000"/>
          <w:sz w:val="24"/>
          <w:szCs w:val="24"/>
          <w:lang w:val="zh-CN"/>
        </w:rPr>
        <w:t>个工作日内未作答复的，甲方可从合同款中扣回索赔金额，如金额不足以补偿索赔金额，乙方应补足差额部分。</w:t>
      </w:r>
    </w:p>
    <w:p w14:paraId="5F33CB5C">
      <w:pPr>
        <w:autoSpaceDE w:val="0"/>
        <w:autoSpaceDN w:val="0"/>
        <w:spacing w:line="360" w:lineRule="auto"/>
        <w:ind w:firstLine="482"/>
        <w:rPr>
          <w:rFonts w:ascii="宋体" w:hAnsi="宋体"/>
          <w:b/>
          <w:bCs/>
          <w:color w:val="000000"/>
          <w:sz w:val="24"/>
          <w:szCs w:val="24"/>
        </w:rPr>
      </w:pPr>
      <w:r>
        <w:rPr>
          <w:rFonts w:hint="eastAsia" w:ascii="宋体" w:hAnsi="宋体"/>
          <w:b/>
          <w:bCs/>
          <w:color w:val="000000"/>
          <w:sz w:val="24"/>
          <w:szCs w:val="24"/>
        </w:rPr>
        <w:t>1</w:t>
      </w:r>
      <w:r>
        <w:rPr>
          <w:rFonts w:ascii="宋体" w:hAnsi="宋体"/>
          <w:b/>
          <w:bCs/>
          <w:color w:val="000000"/>
          <w:sz w:val="24"/>
          <w:szCs w:val="24"/>
        </w:rPr>
        <w:t>4</w:t>
      </w:r>
      <w:r>
        <w:rPr>
          <w:rFonts w:hint="eastAsia" w:ascii="宋体" w:hAnsi="宋体"/>
          <w:b/>
          <w:bCs/>
          <w:color w:val="000000"/>
          <w:sz w:val="24"/>
          <w:szCs w:val="24"/>
        </w:rPr>
        <w:t>.</w:t>
      </w:r>
      <w:r>
        <w:rPr>
          <w:rFonts w:hint="eastAsia" w:ascii="宋体" w:hAnsi="宋体"/>
          <w:b/>
          <w:bCs/>
          <w:color w:val="000000"/>
          <w:sz w:val="24"/>
          <w:szCs w:val="24"/>
          <w:lang w:val="zh-CN"/>
        </w:rPr>
        <w:t>迟延交货</w:t>
      </w:r>
    </w:p>
    <w:p w14:paraId="6E01C7D7">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1</w:t>
      </w:r>
      <w:r>
        <w:rPr>
          <w:rFonts w:ascii="宋体" w:hAnsi="宋体"/>
          <w:color w:val="000000"/>
          <w:sz w:val="24"/>
          <w:szCs w:val="24"/>
        </w:rPr>
        <w:t>4</w:t>
      </w:r>
      <w:r>
        <w:rPr>
          <w:rFonts w:hint="eastAsia" w:ascii="宋体" w:hAnsi="宋体"/>
          <w:color w:val="000000"/>
          <w:sz w:val="24"/>
          <w:szCs w:val="24"/>
        </w:rPr>
        <w:t xml:space="preserve">.1 </w:t>
      </w:r>
      <w:r>
        <w:rPr>
          <w:rFonts w:hint="eastAsia" w:ascii="宋体" w:hAnsi="宋体"/>
          <w:color w:val="000000"/>
          <w:sz w:val="24"/>
          <w:szCs w:val="24"/>
          <w:lang w:val="zh-CN"/>
        </w:rPr>
        <w:t>乙方应按照合同约定的时间交货和提供服务。</w:t>
      </w:r>
    </w:p>
    <w:p w14:paraId="7F428945">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1</w:t>
      </w:r>
      <w:r>
        <w:rPr>
          <w:rFonts w:ascii="宋体" w:hAnsi="宋体"/>
          <w:color w:val="000000"/>
          <w:sz w:val="24"/>
          <w:szCs w:val="24"/>
        </w:rPr>
        <w:t>4</w:t>
      </w:r>
      <w:r>
        <w:rPr>
          <w:rFonts w:hint="eastAsia" w:ascii="宋体" w:hAnsi="宋体"/>
          <w:color w:val="000000"/>
          <w:sz w:val="24"/>
          <w:szCs w:val="24"/>
        </w:rPr>
        <w:t xml:space="preserve">.2 </w:t>
      </w:r>
      <w:r>
        <w:rPr>
          <w:rFonts w:hint="eastAsia" w:ascii="宋体" w:hAnsi="宋体"/>
          <w:color w:val="000000"/>
          <w:sz w:val="24"/>
          <w:szCs w:val="24"/>
          <w:lang w:val="zh-CN"/>
        </w:rPr>
        <w:t>除不可抗力因素外，乙方迟延交货，甲方有权提出违约损失赔偿或解除合同。</w:t>
      </w:r>
    </w:p>
    <w:p w14:paraId="3192A9F0">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1</w:t>
      </w:r>
      <w:r>
        <w:rPr>
          <w:rFonts w:ascii="宋体" w:hAnsi="宋体"/>
          <w:color w:val="000000"/>
          <w:sz w:val="24"/>
          <w:szCs w:val="24"/>
        </w:rPr>
        <w:t>4</w:t>
      </w:r>
      <w:r>
        <w:rPr>
          <w:rFonts w:hint="eastAsia" w:ascii="宋体" w:hAnsi="宋体"/>
          <w:color w:val="000000"/>
          <w:sz w:val="24"/>
          <w:szCs w:val="24"/>
        </w:rPr>
        <w:t xml:space="preserve">.3 </w:t>
      </w:r>
      <w:r>
        <w:rPr>
          <w:rFonts w:hint="eastAsia" w:ascii="宋体" w:hAnsi="宋体"/>
          <w:color w:val="000000"/>
          <w:sz w:val="24"/>
          <w:szCs w:val="24"/>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41C48A5D">
      <w:pPr>
        <w:autoSpaceDE w:val="0"/>
        <w:autoSpaceDN w:val="0"/>
        <w:spacing w:line="360" w:lineRule="auto"/>
        <w:ind w:firstLine="482"/>
        <w:rPr>
          <w:rFonts w:ascii="宋体" w:hAnsi="宋体"/>
          <w:b/>
          <w:bCs/>
          <w:color w:val="000000"/>
          <w:sz w:val="24"/>
          <w:szCs w:val="24"/>
        </w:rPr>
      </w:pPr>
      <w:r>
        <w:rPr>
          <w:rFonts w:hint="eastAsia" w:ascii="宋体" w:hAnsi="宋体"/>
          <w:b/>
          <w:bCs/>
          <w:color w:val="000000"/>
          <w:sz w:val="24"/>
          <w:szCs w:val="24"/>
        </w:rPr>
        <w:t>1</w:t>
      </w:r>
      <w:r>
        <w:rPr>
          <w:rFonts w:ascii="宋体" w:hAnsi="宋体"/>
          <w:b/>
          <w:bCs/>
          <w:color w:val="000000"/>
          <w:sz w:val="24"/>
          <w:szCs w:val="24"/>
        </w:rPr>
        <w:t>5</w:t>
      </w:r>
      <w:r>
        <w:rPr>
          <w:rFonts w:hint="eastAsia" w:ascii="宋体" w:hAnsi="宋体"/>
          <w:b/>
          <w:bCs/>
          <w:color w:val="000000"/>
          <w:sz w:val="24"/>
          <w:szCs w:val="24"/>
        </w:rPr>
        <w:t>.</w:t>
      </w:r>
      <w:r>
        <w:rPr>
          <w:rFonts w:hint="eastAsia" w:ascii="宋体" w:hAnsi="宋体"/>
          <w:b/>
          <w:bCs/>
          <w:color w:val="000000"/>
          <w:sz w:val="24"/>
          <w:szCs w:val="24"/>
          <w:lang w:val="zh-CN"/>
        </w:rPr>
        <w:t>违约赔偿</w:t>
      </w:r>
    </w:p>
    <w:p w14:paraId="70B7AB3F">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除不可抗力因素外，乙方没有按照合同规定的时间交货和提供服务，甲方可要求乙方支付违约金。违约金每日按合同总价款的千分之五计收。</w:t>
      </w:r>
    </w:p>
    <w:p w14:paraId="160D1CB9">
      <w:pPr>
        <w:autoSpaceDE w:val="0"/>
        <w:autoSpaceDN w:val="0"/>
        <w:spacing w:line="360" w:lineRule="auto"/>
        <w:ind w:firstLine="482"/>
        <w:rPr>
          <w:rFonts w:ascii="宋体" w:hAnsi="宋体"/>
          <w:b/>
          <w:bCs/>
          <w:color w:val="000000"/>
          <w:sz w:val="24"/>
          <w:szCs w:val="24"/>
        </w:rPr>
      </w:pPr>
      <w:r>
        <w:rPr>
          <w:rFonts w:hint="eastAsia" w:ascii="宋体" w:hAnsi="宋体"/>
          <w:b/>
          <w:bCs/>
          <w:color w:val="000000"/>
          <w:sz w:val="24"/>
          <w:szCs w:val="24"/>
        </w:rPr>
        <w:t>1</w:t>
      </w:r>
      <w:r>
        <w:rPr>
          <w:rFonts w:ascii="宋体" w:hAnsi="宋体"/>
          <w:b/>
          <w:bCs/>
          <w:color w:val="000000"/>
          <w:sz w:val="24"/>
          <w:szCs w:val="24"/>
        </w:rPr>
        <w:t>6</w:t>
      </w:r>
      <w:r>
        <w:rPr>
          <w:rFonts w:hint="eastAsia" w:ascii="宋体" w:hAnsi="宋体"/>
          <w:b/>
          <w:bCs/>
          <w:color w:val="000000"/>
          <w:sz w:val="24"/>
          <w:szCs w:val="24"/>
        </w:rPr>
        <w:t>.</w:t>
      </w:r>
      <w:r>
        <w:rPr>
          <w:rFonts w:hint="eastAsia" w:ascii="宋体" w:hAnsi="宋体"/>
          <w:b/>
          <w:bCs/>
          <w:color w:val="000000"/>
          <w:sz w:val="24"/>
          <w:szCs w:val="24"/>
          <w:lang w:val="zh-CN"/>
        </w:rPr>
        <w:t>不可抗力</w:t>
      </w:r>
    </w:p>
    <w:p w14:paraId="21A87716">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1</w:t>
      </w:r>
      <w:r>
        <w:rPr>
          <w:rFonts w:ascii="宋体" w:hAnsi="宋体"/>
          <w:color w:val="000000"/>
          <w:sz w:val="24"/>
          <w:szCs w:val="24"/>
        </w:rPr>
        <w:t>6</w:t>
      </w:r>
      <w:r>
        <w:rPr>
          <w:rFonts w:hint="eastAsia" w:ascii="宋体" w:hAnsi="宋体"/>
          <w:color w:val="000000"/>
          <w:sz w:val="24"/>
          <w:szCs w:val="24"/>
        </w:rPr>
        <w:t xml:space="preserve">.1 </w:t>
      </w:r>
      <w:r>
        <w:rPr>
          <w:rFonts w:hint="eastAsia" w:ascii="宋体" w:hAnsi="宋体"/>
          <w:color w:val="000000"/>
          <w:sz w:val="24"/>
          <w:szCs w:val="24"/>
          <w:lang w:val="zh-CN"/>
        </w:rPr>
        <w:t>双方中任何一方遭遇法律规定的不可抗力，致使合同履行受阻时，履行合同的期限应予延长，延长的期限应相当于不可抗力所影响的时间。</w:t>
      </w:r>
    </w:p>
    <w:p w14:paraId="1C37C700">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1</w:t>
      </w:r>
      <w:r>
        <w:rPr>
          <w:rFonts w:ascii="宋体" w:hAnsi="宋体"/>
          <w:color w:val="000000"/>
          <w:sz w:val="24"/>
          <w:szCs w:val="24"/>
        </w:rPr>
        <w:t>6</w:t>
      </w:r>
      <w:r>
        <w:rPr>
          <w:rFonts w:hint="eastAsia" w:ascii="宋体" w:hAnsi="宋体"/>
          <w:color w:val="000000"/>
          <w:sz w:val="24"/>
          <w:szCs w:val="24"/>
        </w:rPr>
        <w:t xml:space="preserve">.2 </w:t>
      </w:r>
      <w:r>
        <w:rPr>
          <w:rFonts w:hint="eastAsia" w:ascii="宋体" w:hAnsi="宋体"/>
          <w:color w:val="000000"/>
          <w:sz w:val="24"/>
          <w:szCs w:val="24"/>
          <w:lang w:val="zh-CN"/>
        </w:rPr>
        <w:t>受事故影响的一方应在不可抗力的事故发生后以书面形式通知另一方。</w:t>
      </w:r>
    </w:p>
    <w:p w14:paraId="779AA2E5">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1</w:t>
      </w:r>
      <w:r>
        <w:rPr>
          <w:rFonts w:ascii="宋体" w:hAnsi="宋体"/>
          <w:color w:val="000000"/>
          <w:sz w:val="24"/>
          <w:szCs w:val="24"/>
        </w:rPr>
        <w:t>6</w:t>
      </w:r>
      <w:r>
        <w:rPr>
          <w:rFonts w:hint="eastAsia" w:ascii="宋体" w:hAnsi="宋体"/>
          <w:color w:val="000000"/>
          <w:sz w:val="24"/>
          <w:szCs w:val="24"/>
        </w:rPr>
        <w:t xml:space="preserve">.3 </w:t>
      </w:r>
      <w:r>
        <w:rPr>
          <w:rFonts w:hint="eastAsia" w:ascii="宋体" w:hAnsi="宋体"/>
          <w:color w:val="000000"/>
          <w:sz w:val="24"/>
          <w:szCs w:val="24"/>
          <w:lang w:val="zh-CN"/>
        </w:rPr>
        <w:t>不可抗力使合同的某些内容有变更必要的，双方应通过协商达成进一步履行合同的协议，因不可抗力致使合同不能履行的，合同终止。</w:t>
      </w:r>
    </w:p>
    <w:p w14:paraId="193C6ACF">
      <w:pPr>
        <w:autoSpaceDE w:val="0"/>
        <w:autoSpaceDN w:val="0"/>
        <w:spacing w:line="360" w:lineRule="auto"/>
        <w:ind w:firstLine="482"/>
        <w:rPr>
          <w:rFonts w:ascii="宋体" w:hAnsi="宋体"/>
          <w:b/>
          <w:bCs/>
          <w:color w:val="000000"/>
          <w:sz w:val="24"/>
          <w:szCs w:val="24"/>
        </w:rPr>
      </w:pPr>
      <w:r>
        <w:rPr>
          <w:rFonts w:hint="eastAsia" w:ascii="宋体" w:hAnsi="宋体"/>
          <w:b/>
          <w:bCs/>
          <w:color w:val="000000"/>
          <w:sz w:val="24"/>
          <w:szCs w:val="24"/>
        </w:rPr>
        <w:t>1</w:t>
      </w:r>
      <w:r>
        <w:rPr>
          <w:rFonts w:ascii="宋体" w:hAnsi="宋体"/>
          <w:b/>
          <w:bCs/>
          <w:color w:val="000000"/>
          <w:sz w:val="24"/>
          <w:szCs w:val="24"/>
        </w:rPr>
        <w:t>7</w:t>
      </w:r>
      <w:r>
        <w:rPr>
          <w:rFonts w:hint="eastAsia" w:ascii="宋体" w:hAnsi="宋体"/>
          <w:b/>
          <w:bCs/>
          <w:color w:val="000000"/>
          <w:sz w:val="24"/>
          <w:szCs w:val="24"/>
        </w:rPr>
        <w:t>.</w:t>
      </w:r>
      <w:r>
        <w:rPr>
          <w:rFonts w:hint="eastAsia" w:ascii="宋体" w:hAnsi="宋体"/>
          <w:b/>
          <w:bCs/>
          <w:color w:val="000000"/>
          <w:sz w:val="24"/>
          <w:szCs w:val="24"/>
          <w:lang w:val="zh-CN"/>
        </w:rPr>
        <w:t>税费</w:t>
      </w:r>
    </w:p>
    <w:p w14:paraId="0BFB22EC">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与本合同有关的一切税费均由乙方承担。</w:t>
      </w:r>
    </w:p>
    <w:p w14:paraId="496D14D6">
      <w:pPr>
        <w:autoSpaceDE w:val="0"/>
        <w:autoSpaceDN w:val="0"/>
        <w:spacing w:line="360" w:lineRule="auto"/>
        <w:ind w:firstLine="482"/>
        <w:rPr>
          <w:rFonts w:ascii="宋体" w:hAnsi="宋体"/>
          <w:b/>
          <w:bCs/>
          <w:color w:val="000000"/>
          <w:sz w:val="24"/>
          <w:szCs w:val="24"/>
        </w:rPr>
      </w:pPr>
      <w:r>
        <w:rPr>
          <w:rFonts w:hint="eastAsia" w:ascii="宋体" w:hAnsi="宋体"/>
          <w:b/>
          <w:bCs/>
          <w:color w:val="000000"/>
          <w:sz w:val="24"/>
          <w:szCs w:val="24"/>
        </w:rPr>
        <w:t>1</w:t>
      </w:r>
      <w:r>
        <w:rPr>
          <w:rFonts w:ascii="宋体" w:hAnsi="宋体"/>
          <w:b/>
          <w:bCs/>
          <w:color w:val="000000"/>
          <w:sz w:val="24"/>
          <w:szCs w:val="24"/>
        </w:rPr>
        <w:t>8</w:t>
      </w:r>
      <w:r>
        <w:rPr>
          <w:rFonts w:hint="eastAsia" w:ascii="宋体" w:hAnsi="宋体"/>
          <w:b/>
          <w:bCs/>
          <w:color w:val="000000"/>
          <w:sz w:val="24"/>
          <w:szCs w:val="24"/>
        </w:rPr>
        <w:t>.</w:t>
      </w:r>
      <w:r>
        <w:rPr>
          <w:rFonts w:hint="eastAsia" w:ascii="宋体" w:hAnsi="宋体"/>
          <w:b/>
          <w:bCs/>
          <w:color w:val="000000"/>
          <w:sz w:val="24"/>
          <w:szCs w:val="24"/>
          <w:lang w:val="zh-CN"/>
        </w:rPr>
        <w:t>合同争议的解决</w:t>
      </w:r>
    </w:p>
    <w:p w14:paraId="42905039">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1</w:t>
      </w:r>
      <w:r>
        <w:rPr>
          <w:rFonts w:ascii="宋体" w:hAnsi="宋体"/>
          <w:color w:val="000000"/>
          <w:sz w:val="24"/>
          <w:szCs w:val="24"/>
        </w:rPr>
        <w:t>8</w:t>
      </w:r>
      <w:r>
        <w:rPr>
          <w:rFonts w:hint="eastAsia" w:ascii="宋体" w:hAnsi="宋体"/>
          <w:color w:val="000000"/>
          <w:sz w:val="24"/>
          <w:szCs w:val="24"/>
        </w:rPr>
        <w:t xml:space="preserve">.1 </w:t>
      </w:r>
      <w:r>
        <w:rPr>
          <w:rFonts w:hint="eastAsia" w:ascii="宋体" w:hAnsi="宋体"/>
          <w:color w:val="000000"/>
          <w:sz w:val="24"/>
          <w:szCs w:val="24"/>
          <w:lang w:val="zh-CN"/>
        </w:rPr>
        <w:t>甲方和乙方由于本合同的履行而发生任何争议时，双方可先通过协商解决。</w:t>
      </w:r>
    </w:p>
    <w:p w14:paraId="294A606F">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1</w:t>
      </w:r>
      <w:r>
        <w:rPr>
          <w:rFonts w:ascii="宋体" w:hAnsi="宋体"/>
          <w:color w:val="000000"/>
          <w:sz w:val="24"/>
          <w:szCs w:val="24"/>
        </w:rPr>
        <w:t>8</w:t>
      </w:r>
      <w:r>
        <w:rPr>
          <w:rFonts w:hint="eastAsia" w:ascii="宋体" w:hAnsi="宋体"/>
          <w:color w:val="000000"/>
          <w:sz w:val="24"/>
          <w:szCs w:val="24"/>
        </w:rPr>
        <w:t xml:space="preserve">.2 </w:t>
      </w:r>
      <w:r>
        <w:rPr>
          <w:rFonts w:hint="eastAsia" w:ascii="宋体" w:hAnsi="宋体"/>
          <w:color w:val="000000"/>
          <w:sz w:val="24"/>
          <w:szCs w:val="24"/>
          <w:lang w:val="zh-CN"/>
        </w:rPr>
        <w:t>任何一方不愿通过协商或通过协商仍不能解决争议，则双方中任何一方均应向甲方所在地人民法院起诉。</w:t>
      </w:r>
    </w:p>
    <w:p w14:paraId="5B3A2831">
      <w:pPr>
        <w:autoSpaceDE w:val="0"/>
        <w:autoSpaceDN w:val="0"/>
        <w:spacing w:line="360" w:lineRule="auto"/>
        <w:ind w:firstLine="482"/>
        <w:rPr>
          <w:rFonts w:ascii="宋体" w:hAnsi="宋体"/>
          <w:b/>
          <w:bCs/>
          <w:color w:val="000000"/>
          <w:sz w:val="24"/>
          <w:szCs w:val="24"/>
        </w:rPr>
      </w:pPr>
      <w:r>
        <w:rPr>
          <w:rFonts w:ascii="宋体" w:hAnsi="宋体"/>
          <w:b/>
          <w:bCs/>
          <w:color w:val="000000"/>
          <w:sz w:val="24"/>
          <w:szCs w:val="24"/>
        </w:rPr>
        <w:t>19</w:t>
      </w:r>
      <w:r>
        <w:rPr>
          <w:rFonts w:hint="eastAsia" w:ascii="宋体" w:hAnsi="宋体"/>
          <w:b/>
          <w:bCs/>
          <w:color w:val="000000"/>
          <w:sz w:val="24"/>
          <w:szCs w:val="24"/>
        </w:rPr>
        <w:t>.</w:t>
      </w:r>
      <w:r>
        <w:rPr>
          <w:rFonts w:hint="eastAsia" w:ascii="宋体" w:hAnsi="宋体"/>
          <w:b/>
          <w:bCs/>
          <w:color w:val="000000"/>
          <w:sz w:val="24"/>
          <w:szCs w:val="24"/>
          <w:lang w:val="zh-CN"/>
        </w:rPr>
        <w:t>违约解除合同</w:t>
      </w:r>
    </w:p>
    <w:p w14:paraId="51DF1BC1">
      <w:pPr>
        <w:autoSpaceDE w:val="0"/>
        <w:autoSpaceDN w:val="0"/>
        <w:spacing w:line="360" w:lineRule="auto"/>
        <w:ind w:firstLine="480"/>
        <w:rPr>
          <w:rFonts w:ascii="宋体" w:hAnsi="宋体"/>
          <w:color w:val="000000"/>
          <w:sz w:val="24"/>
          <w:szCs w:val="24"/>
        </w:rPr>
      </w:pPr>
      <w:r>
        <w:rPr>
          <w:rFonts w:ascii="宋体" w:hAnsi="宋体"/>
          <w:color w:val="000000"/>
          <w:sz w:val="24"/>
          <w:szCs w:val="24"/>
        </w:rPr>
        <w:t>19</w:t>
      </w:r>
      <w:r>
        <w:rPr>
          <w:rFonts w:hint="eastAsia" w:ascii="宋体" w:hAnsi="宋体"/>
          <w:color w:val="000000"/>
          <w:sz w:val="24"/>
          <w:szCs w:val="24"/>
        </w:rPr>
        <w:t xml:space="preserve">.1 </w:t>
      </w:r>
      <w:r>
        <w:rPr>
          <w:rFonts w:hint="eastAsia" w:ascii="宋体" w:hAnsi="宋体"/>
          <w:color w:val="000000"/>
          <w:sz w:val="24"/>
          <w:szCs w:val="24"/>
          <w:lang w:val="zh-CN"/>
        </w:rPr>
        <w:t>出现下列情形之一的，视为乙方违约。甲方可向乙方发出书面通知，部分或全部终止合同，同时保留向乙方索赔的权利。</w:t>
      </w:r>
    </w:p>
    <w:p w14:paraId="514AF640">
      <w:pPr>
        <w:autoSpaceDE w:val="0"/>
        <w:autoSpaceDN w:val="0"/>
        <w:spacing w:line="360" w:lineRule="auto"/>
        <w:ind w:firstLine="480"/>
        <w:rPr>
          <w:rFonts w:ascii="宋体" w:hAnsi="宋体"/>
          <w:color w:val="000000"/>
          <w:sz w:val="24"/>
          <w:szCs w:val="24"/>
        </w:rPr>
      </w:pPr>
      <w:r>
        <w:rPr>
          <w:rFonts w:ascii="宋体" w:hAnsi="宋体"/>
          <w:color w:val="000000"/>
          <w:sz w:val="24"/>
          <w:szCs w:val="24"/>
        </w:rPr>
        <w:t>19</w:t>
      </w:r>
      <w:r>
        <w:rPr>
          <w:rFonts w:hint="eastAsia" w:ascii="宋体" w:hAnsi="宋体"/>
          <w:color w:val="000000"/>
          <w:sz w:val="24"/>
          <w:szCs w:val="24"/>
        </w:rPr>
        <w:t xml:space="preserve">.1.1 </w:t>
      </w:r>
      <w:r>
        <w:rPr>
          <w:rFonts w:hint="eastAsia" w:ascii="宋体" w:hAnsi="宋体"/>
          <w:color w:val="000000"/>
          <w:sz w:val="24"/>
          <w:szCs w:val="24"/>
          <w:lang w:val="zh-CN"/>
        </w:rPr>
        <w:t>乙方未能在合同规定的限期或甲方同意延长的限期内，提供全部或部分货物的；</w:t>
      </w:r>
    </w:p>
    <w:p w14:paraId="4ECF4CD4">
      <w:pPr>
        <w:autoSpaceDE w:val="0"/>
        <w:autoSpaceDN w:val="0"/>
        <w:spacing w:line="360" w:lineRule="auto"/>
        <w:ind w:firstLine="480"/>
        <w:rPr>
          <w:rFonts w:ascii="宋体" w:hAnsi="宋体"/>
          <w:color w:val="000000"/>
          <w:sz w:val="24"/>
          <w:szCs w:val="24"/>
        </w:rPr>
      </w:pPr>
      <w:r>
        <w:rPr>
          <w:rFonts w:ascii="宋体" w:hAnsi="宋体"/>
          <w:color w:val="000000"/>
          <w:sz w:val="24"/>
          <w:szCs w:val="24"/>
        </w:rPr>
        <w:t>19</w:t>
      </w:r>
      <w:r>
        <w:rPr>
          <w:rFonts w:hint="eastAsia" w:ascii="宋体" w:hAnsi="宋体"/>
          <w:color w:val="000000"/>
          <w:sz w:val="24"/>
          <w:szCs w:val="24"/>
        </w:rPr>
        <w:t xml:space="preserve">.1.2 </w:t>
      </w:r>
      <w:r>
        <w:rPr>
          <w:rFonts w:hint="eastAsia" w:ascii="宋体" w:hAnsi="宋体"/>
          <w:color w:val="000000"/>
          <w:sz w:val="24"/>
          <w:szCs w:val="24"/>
          <w:lang w:val="zh-CN"/>
        </w:rPr>
        <w:t>乙方未能履行合同规定的其它主要义务的；</w:t>
      </w:r>
    </w:p>
    <w:p w14:paraId="20E70A4D">
      <w:pPr>
        <w:autoSpaceDE w:val="0"/>
        <w:autoSpaceDN w:val="0"/>
        <w:spacing w:line="360" w:lineRule="auto"/>
        <w:ind w:firstLine="480"/>
        <w:rPr>
          <w:rFonts w:ascii="宋体" w:hAnsi="宋体"/>
          <w:color w:val="000000"/>
          <w:sz w:val="24"/>
          <w:szCs w:val="24"/>
        </w:rPr>
      </w:pPr>
      <w:r>
        <w:rPr>
          <w:rFonts w:ascii="宋体" w:hAnsi="宋体"/>
          <w:color w:val="000000"/>
          <w:sz w:val="24"/>
          <w:szCs w:val="24"/>
        </w:rPr>
        <w:t>19</w:t>
      </w:r>
      <w:r>
        <w:rPr>
          <w:rFonts w:hint="eastAsia" w:ascii="宋体" w:hAnsi="宋体"/>
          <w:color w:val="000000"/>
          <w:sz w:val="24"/>
          <w:szCs w:val="24"/>
        </w:rPr>
        <w:t xml:space="preserve">.1.3 </w:t>
      </w:r>
      <w:r>
        <w:rPr>
          <w:rFonts w:hint="eastAsia" w:ascii="宋体" w:hAnsi="宋体"/>
          <w:color w:val="000000"/>
          <w:sz w:val="24"/>
          <w:szCs w:val="24"/>
          <w:lang w:val="zh-CN"/>
        </w:rPr>
        <w:t>乙方在本合同履行过程中有欺诈行为的。</w:t>
      </w:r>
    </w:p>
    <w:p w14:paraId="14E718C5">
      <w:pPr>
        <w:autoSpaceDE w:val="0"/>
        <w:autoSpaceDN w:val="0"/>
        <w:spacing w:line="360" w:lineRule="auto"/>
        <w:ind w:firstLine="480"/>
        <w:rPr>
          <w:rFonts w:ascii="宋体" w:hAnsi="宋体"/>
          <w:color w:val="000000"/>
          <w:sz w:val="24"/>
          <w:szCs w:val="24"/>
        </w:rPr>
      </w:pPr>
      <w:r>
        <w:rPr>
          <w:rFonts w:ascii="宋体" w:hAnsi="宋体"/>
          <w:color w:val="000000"/>
          <w:sz w:val="24"/>
          <w:szCs w:val="24"/>
        </w:rPr>
        <w:t>19</w:t>
      </w:r>
      <w:r>
        <w:rPr>
          <w:rFonts w:hint="eastAsia" w:ascii="宋体" w:hAnsi="宋体"/>
          <w:color w:val="000000"/>
          <w:sz w:val="24"/>
          <w:szCs w:val="24"/>
        </w:rPr>
        <w:t xml:space="preserve">.2 </w:t>
      </w:r>
      <w:r>
        <w:rPr>
          <w:rFonts w:hint="eastAsia" w:ascii="宋体" w:hAnsi="宋体"/>
          <w:color w:val="000000"/>
          <w:sz w:val="24"/>
          <w:szCs w:val="24"/>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3F571487">
      <w:pPr>
        <w:autoSpaceDE w:val="0"/>
        <w:autoSpaceDN w:val="0"/>
        <w:spacing w:line="360" w:lineRule="auto"/>
        <w:ind w:firstLine="482"/>
        <w:rPr>
          <w:rFonts w:ascii="宋体" w:hAnsi="宋体"/>
          <w:b/>
          <w:bCs/>
          <w:color w:val="000000"/>
          <w:sz w:val="24"/>
          <w:szCs w:val="24"/>
        </w:rPr>
      </w:pPr>
      <w:r>
        <w:rPr>
          <w:rFonts w:hint="eastAsia" w:ascii="宋体" w:hAnsi="宋体"/>
          <w:b/>
          <w:bCs/>
          <w:color w:val="000000"/>
          <w:sz w:val="24"/>
          <w:szCs w:val="24"/>
        </w:rPr>
        <w:t>2</w:t>
      </w:r>
      <w:r>
        <w:rPr>
          <w:rFonts w:ascii="宋体" w:hAnsi="宋体"/>
          <w:b/>
          <w:bCs/>
          <w:color w:val="000000"/>
          <w:sz w:val="24"/>
          <w:szCs w:val="24"/>
        </w:rPr>
        <w:t>0</w:t>
      </w:r>
      <w:r>
        <w:rPr>
          <w:rFonts w:hint="eastAsia" w:ascii="宋体" w:hAnsi="宋体"/>
          <w:b/>
          <w:bCs/>
          <w:color w:val="000000"/>
          <w:sz w:val="24"/>
          <w:szCs w:val="24"/>
        </w:rPr>
        <w:t>.</w:t>
      </w:r>
      <w:r>
        <w:rPr>
          <w:rFonts w:hint="eastAsia" w:ascii="宋体" w:hAnsi="宋体"/>
          <w:b/>
          <w:bCs/>
          <w:color w:val="000000"/>
          <w:sz w:val="24"/>
          <w:szCs w:val="24"/>
          <w:lang w:val="zh-CN"/>
        </w:rPr>
        <w:t>破产终止合同</w:t>
      </w:r>
    </w:p>
    <w:p w14:paraId="57842288">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乙方破产而无法完全履行本合同义务时，甲方可以书面方式通知乙方终止合同而不给予乙方补偿。该合同的终止将不损害或不影响甲方已经采取或将要采取任何行动或补救措施的权利。</w:t>
      </w:r>
    </w:p>
    <w:p w14:paraId="28B391B7">
      <w:pPr>
        <w:autoSpaceDE w:val="0"/>
        <w:autoSpaceDN w:val="0"/>
        <w:spacing w:line="360" w:lineRule="auto"/>
        <w:ind w:firstLine="482"/>
        <w:rPr>
          <w:rFonts w:ascii="宋体" w:hAnsi="宋体"/>
          <w:b/>
          <w:bCs/>
          <w:color w:val="000000"/>
          <w:sz w:val="24"/>
          <w:szCs w:val="24"/>
        </w:rPr>
      </w:pPr>
      <w:r>
        <w:rPr>
          <w:rFonts w:hint="eastAsia" w:ascii="宋体" w:hAnsi="宋体"/>
          <w:b/>
          <w:bCs/>
          <w:color w:val="000000"/>
          <w:sz w:val="24"/>
          <w:szCs w:val="24"/>
        </w:rPr>
        <w:t>2</w:t>
      </w:r>
      <w:r>
        <w:rPr>
          <w:rFonts w:ascii="宋体" w:hAnsi="宋体"/>
          <w:b/>
          <w:bCs/>
          <w:color w:val="000000"/>
          <w:sz w:val="24"/>
          <w:szCs w:val="24"/>
        </w:rPr>
        <w:t>1</w:t>
      </w:r>
      <w:r>
        <w:rPr>
          <w:rFonts w:hint="eastAsia" w:ascii="宋体" w:hAnsi="宋体"/>
          <w:b/>
          <w:bCs/>
          <w:color w:val="000000"/>
          <w:sz w:val="24"/>
          <w:szCs w:val="24"/>
        </w:rPr>
        <w:t>.</w:t>
      </w:r>
      <w:r>
        <w:rPr>
          <w:rFonts w:hint="eastAsia" w:ascii="宋体" w:hAnsi="宋体"/>
          <w:b/>
          <w:bCs/>
          <w:color w:val="000000"/>
          <w:sz w:val="24"/>
          <w:szCs w:val="24"/>
          <w:lang w:val="zh-CN"/>
        </w:rPr>
        <w:t>转让和分包</w:t>
      </w:r>
    </w:p>
    <w:p w14:paraId="17D2F073">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2</w:t>
      </w:r>
      <w:r>
        <w:rPr>
          <w:rFonts w:ascii="宋体" w:hAnsi="宋体"/>
          <w:color w:val="000000"/>
          <w:sz w:val="24"/>
          <w:szCs w:val="24"/>
        </w:rPr>
        <w:t>1</w:t>
      </w:r>
      <w:r>
        <w:rPr>
          <w:rFonts w:hint="eastAsia" w:ascii="宋体" w:hAnsi="宋体"/>
          <w:color w:val="000000"/>
          <w:sz w:val="24"/>
          <w:szCs w:val="24"/>
        </w:rPr>
        <w:t xml:space="preserve">.1 </w:t>
      </w:r>
      <w:r>
        <w:rPr>
          <w:rFonts w:hint="eastAsia" w:ascii="宋体" w:hAnsi="宋体"/>
          <w:color w:val="000000"/>
          <w:sz w:val="24"/>
          <w:szCs w:val="24"/>
          <w:lang w:val="zh-CN"/>
        </w:rPr>
        <w:t>政府采购合同不能转让。</w:t>
      </w:r>
    </w:p>
    <w:p w14:paraId="12E9B67A">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2</w:t>
      </w:r>
      <w:r>
        <w:rPr>
          <w:rFonts w:ascii="宋体" w:hAnsi="宋体"/>
          <w:color w:val="000000"/>
          <w:sz w:val="24"/>
          <w:szCs w:val="24"/>
        </w:rPr>
        <w:t>1</w:t>
      </w:r>
      <w:r>
        <w:rPr>
          <w:rFonts w:hint="eastAsia" w:ascii="宋体" w:hAnsi="宋体"/>
          <w:color w:val="000000"/>
          <w:sz w:val="24"/>
          <w:szCs w:val="24"/>
        </w:rPr>
        <w:t xml:space="preserve">.2 </w:t>
      </w:r>
      <w:r>
        <w:rPr>
          <w:rFonts w:hint="eastAsia" w:ascii="宋体" w:hAnsi="宋体"/>
          <w:color w:val="000000"/>
          <w:sz w:val="24"/>
          <w:szCs w:val="24"/>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5FC1EAE5">
      <w:pPr>
        <w:autoSpaceDE w:val="0"/>
        <w:autoSpaceDN w:val="0"/>
        <w:spacing w:line="360" w:lineRule="auto"/>
        <w:ind w:firstLine="482"/>
        <w:rPr>
          <w:rFonts w:ascii="宋体" w:hAnsi="宋体"/>
          <w:b/>
          <w:bCs/>
          <w:color w:val="000000"/>
          <w:sz w:val="24"/>
          <w:szCs w:val="24"/>
        </w:rPr>
      </w:pPr>
      <w:r>
        <w:rPr>
          <w:rFonts w:hint="eastAsia" w:ascii="宋体" w:hAnsi="宋体"/>
          <w:b/>
          <w:bCs/>
          <w:color w:val="000000"/>
          <w:sz w:val="24"/>
          <w:szCs w:val="24"/>
        </w:rPr>
        <w:t>2</w:t>
      </w:r>
      <w:r>
        <w:rPr>
          <w:rFonts w:ascii="宋体" w:hAnsi="宋体"/>
          <w:b/>
          <w:bCs/>
          <w:color w:val="000000"/>
          <w:sz w:val="24"/>
          <w:szCs w:val="24"/>
        </w:rPr>
        <w:t>2</w:t>
      </w:r>
      <w:r>
        <w:rPr>
          <w:rFonts w:hint="eastAsia" w:ascii="宋体" w:hAnsi="宋体"/>
          <w:b/>
          <w:bCs/>
          <w:color w:val="000000"/>
          <w:sz w:val="24"/>
          <w:szCs w:val="24"/>
        </w:rPr>
        <w:t>.</w:t>
      </w:r>
      <w:r>
        <w:rPr>
          <w:rFonts w:hint="eastAsia" w:ascii="宋体" w:hAnsi="宋体"/>
          <w:b/>
          <w:bCs/>
          <w:color w:val="000000"/>
          <w:sz w:val="24"/>
          <w:szCs w:val="24"/>
          <w:lang w:val="zh-CN"/>
        </w:rPr>
        <w:t>合同修改</w:t>
      </w:r>
    </w:p>
    <w:p w14:paraId="2D22EBD6">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政府采购合同的双方当事人不得擅自变更、中止或者终止合同</w:t>
      </w:r>
    </w:p>
    <w:p w14:paraId="234F6AFC">
      <w:pPr>
        <w:autoSpaceDE w:val="0"/>
        <w:autoSpaceDN w:val="0"/>
        <w:spacing w:line="360" w:lineRule="auto"/>
        <w:ind w:firstLine="482"/>
        <w:rPr>
          <w:rFonts w:ascii="宋体" w:hAnsi="宋体"/>
          <w:b/>
          <w:bCs/>
          <w:color w:val="000000"/>
          <w:sz w:val="24"/>
          <w:szCs w:val="24"/>
        </w:rPr>
      </w:pPr>
      <w:r>
        <w:rPr>
          <w:rFonts w:hint="eastAsia" w:ascii="宋体" w:hAnsi="宋体"/>
          <w:b/>
          <w:bCs/>
          <w:color w:val="000000"/>
          <w:sz w:val="24"/>
          <w:szCs w:val="24"/>
        </w:rPr>
        <w:t>2</w:t>
      </w:r>
      <w:r>
        <w:rPr>
          <w:rFonts w:ascii="宋体" w:hAnsi="宋体"/>
          <w:b/>
          <w:bCs/>
          <w:color w:val="000000"/>
          <w:sz w:val="24"/>
          <w:szCs w:val="24"/>
        </w:rPr>
        <w:t>3</w:t>
      </w:r>
      <w:r>
        <w:rPr>
          <w:rFonts w:hint="eastAsia" w:ascii="宋体" w:hAnsi="宋体"/>
          <w:b/>
          <w:bCs/>
          <w:color w:val="000000"/>
          <w:sz w:val="24"/>
          <w:szCs w:val="24"/>
        </w:rPr>
        <w:t>.</w:t>
      </w:r>
      <w:r>
        <w:rPr>
          <w:rFonts w:hint="eastAsia" w:ascii="宋体" w:hAnsi="宋体"/>
          <w:b/>
          <w:bCs/>
          <w:color w:val="000000"/>
          <w:sz w:val="24"/>
          <w:szCs w:val="24"/>
          <w:lang w:val="zh-CN"/>
        </w:rPr>
        <w:t>通知</w:t>
      </w:r>
    </w:p>
    <w:p w14:paraId="570198CC">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本合同任何一方给另一方的通知，都应以书面形式发送，而另一方也应以书面形式确认并发送到对方明确的地址。</w:t>
      </w:r>
    </w:p>
    <w:p w14:paraId="38017AD1">
      <w:pPr>
        <w:autoSpaceDE w:val="0"/>
        <w:autoSpaceDN w:val="0"/>
        <w:spacing w:line="360" w:lineRule="auto"/>
        <w:ind w:firstLine="482"/>
        <w:rPr>
          <w:rFonts w:ascii="宋体" w:hAnsi="宋体"/>
          <w:b/>
          <w:bCs/>
          <w:color w:val="000000"/>
          <w:sz w:val="24"/>
          <w:szCs w:val="24"/>
        </w:rPr>
      </w:pPr>
      <w:r>
        <w:rPr>
          <w:rFonts w:hint="eastAsia" w:ascii="宋体" w:hAnsi="宋体"/>
          <w:b/>
          <w:bCs/>
          <w:color w:val="000000"/>
          <w:sz w:val="24"/>
          <w:szCs w:val="24"/>
        </w:rPr>
        <w:t>2</w:t>
      </w:r>
      <w:r>
        <w:rPr>
          <w:rFonts w:ascii="宋体" w:hAnsi="宋体"/>
          <w:b/>
          <w:bCs/>
          <w:color w:val="000000"/>
          <w:sz w:val="24"/>
          <w:szCs w:val="24"/>
        </w:rPr>
        <w:t>4</w:t>
      </w:r>
      <w:r>
        <w:rPr>
          <w:rFonts w:hint="eastAsia" w:ascii="宋体" w:hAnsi="宋体"/>
          <w:b/>
          <w:bCs/>
          <w:color w:val="000000"/>
          <w:sz w:val="24"/>
          <w:szCs w:val="24"/>
        </w:rPr>
        <w:t>.</w:t>
      </w:r>
      <w:r>
        <w:rPr>
          <w:rFonts w:hint="eastAsia" w:ascii="宋体" w:hAnsi="宋体"/>
          <w:b/>
          <w:bCs/>
          <w:color w:val="000000"/>
          <w:sz w:val="24"/>
          <w:szCs w:val="24"/>
          <w:lang w:val="zh-CN"/>
        </w:rPr>
        <w:t>计量单位</w:t>
      </w:r>
    </w:p>
    <w:p w14:paraId="420675DE">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除技术规范中另有规定外</w:t>
      </w:r>
      <w:r>
        <w:rPr>
          <w:rFonts w:hint="eastAsia" w:ascii="宋体" w:hAnsi="宋体"/>
          <w:color w:val="000000"/>
          <w:sz w:val="24"/>
          <w:szCs w:val="24"/>
        </w:rPr>
        <w:t>,</w:t>
      </w:r>
      <w:r>
        <w:rPr>
          <w:rFonts w:hint="eastAsia" w:ascii="宋体" w:hAnsi="宋体"/>
          <w:color w:val="000000"/>
          <w:sz w:val="24"/>
          <w:szCs w:val="24"/>
          <w:lang w:val="zh-CN"/>
        </w:rPr>
        <w:t>计量单位均使用国家法定计量单位。</w:t>
      </w:r>
    </w:p>
    <w:p w14:paraId="0E6B12F4">
      <w:pPr>
        <w:autoSpaceDE w:val="0"/>
        <w:autoSpaceDN w:val="0"/>
        <w:spacing w:line="360" w:lineRule="auto"/>
        <w:ind w:firstLine="482"/>
        <w:rPr>
          <w:rFonts w:ascii="宋体" w:hAnsi="宋体"/>
          <w:b/>
          <w:bCs/>
          <w:color w:val="000000"/>
          <w:sz w:val="24"/>
          <w:szCs w:val="24"/>
        </w:rPr>
      </w:pPr>
      <w:r>
        <w:rPr>
          <w:rFonts w:hint="eastAsia" w:ascii="宋体" w:hAnsi="宋体"/>
          <w:b/>
          <w:bCs/>
          <w:color w:val="000000"/>
          <w:sz w:val="24"/>
          <w:szCs w:val="24"/>
        </w:rPr>
        <w:t>2</w:t>
      </w:r>
      <w:r>
        <w:rPr>
          <w:rFonts w:ascii="宋体" w:hAnsi="宋体"/>
          <w:b/>
          <w:bCs/>
          <w:color w:val="000000"/>
          <w:sz w:val="24"/>
          <w:szCs w:val="24"/>
        </w:rPr>
        <w:t>5</w:t>
      </w:r>
      <w:r>
        <w:rPr>
          <w:rFonts w:hint="eastAsia" w:ascii="宋体" w:hAnsi="宋体"/>
          <w:b/>
          <w:bCs/>
          <w:color w:val="000000"/>
          <w:sz w:val="24"/>
          <w:szCs w:val="24"/>
        </w:rPr>
        <w:t>.</w:t>
      </w:r>
      <w:r>
        <w:rPr>
          <w:rFonts w:hint="eastAsia" w:ascii="宋体" w:hAnsi="宋体"/>
          <w:b/>
          <w:bCs/>
          <w:color w:val="000000"/>
          <w:sz w:val="24"/>
          <w:szCs w:val="24"/>
          <w:lang w:val="zh-CN"/>
        </w:rPr>
        <w:t>适用法律</w:t>
      </w:r>
    </w:p>
    <w:bookmarkEnd w:id="167"/>
    <w:p w14:paraId="271CB688">
      <w:pPr>
        <w:autoSpaceDE w:val="0"/>
        <w:autoSpaceDN w:val="0"/>
        <w:spacing w:line="360" w:lineRule="auto"/>
        <w:ind w:firstLine="480"/>
        <w:rPr>
          <w:rFonts w:ascii="宋体" w:hAnsi="宋体"/>
          <w:color w:val="000000"/>
          <w:sz w:val="24"/>
          <w:szCs w:val="24"/>
          <w:lang w:val="zh-CN"/>
        </w:rPr>
      </w:pPr>
      <w:bookmarkStart w:id="168" w:name="_Toc480981853"/>
      <w:r>
        <w:rPr>
          <w:rFonts w:hint="eastAsia" w:ascii="宋体" w:hAnsi="宋体"/>
          <w:color w:val="000000"/>
          <w:sz w:val="24"/>
          <w:szCs w:val="24"/>
          <w:lang w:val="zh-CN"/>
        </w:rPr>
        <w:t>本合同按照中华人民共和国的相关法律进行解释。</w:t>
      </w:r>
    </w:p>
    <w:p w14:paraId="2A99A78E">
      <w:pPr>
        <w:pStyle w:val="41"/>
        <w:rPr>
          <w:lang w:val="zh-CN"/>
        </w:rPr>
      </w:pPr>
    </w:p>
    <w:bookmarkEnd w:id="168"/>
    <w:p w14:paraId="722A7B1A">
      <w:pPr>
        <w:pStyle w:val="36"/>
        <w:spacing w:before="0" w:after="0" w:line="360" w:lineRule="auto"/>
        <w:ind w:firstLine="643"/>
        <w:rPr>
          <w:rFonts w:ascii="宋体" w:hAnsi="宋体"/>
          <w:color w:val="000000"/>
          <w:szCs w:val="36"/>
          <w:lang w:val="zh-CN"/>
        </w:rPr>
      </w:pPr>
      <w:bookmarkStart w:id="169" w:name="_Toc515908206"/>
      <w:bookmarkEnd w:id="169"/>
      <w:bookmarkStart w:id="170" w:name="_Toc82004903"/>
      <w:bookmarkEnd w:id="170"/>
      <w:bookmarkStart w:id="171" w:name="_Toc471292804"/>
      <w:bookmarkStart w:id="172" w:name="_Toc487047379"/>
      <w:bookmarkStart w:id="173" w:name="_Toc430937689"/>
      <w:bookmarkStart w:id="174" w:name="_Toc464136659"/>
      <w:r>
        <w:rPr>
          <w:rFonts w:hint="eastAsia" w:ascii="宋体" w:hAnsi="宋体"/>
          <w:color w:val="000000"/>
          <w:szCs w:val="36"/>
          <w:lang w:val="zh-CN"/>
        </w:rPr>
        <w:t>第四部分  响应文件格式</w:t>
      </w:r>
    </w:p>
    <w:p w14:paraId="722A0E64">
      <w:pPr>
        <w:pStyle w:val="36"/>
        <w:spacing w:before="0" w:after="0" w:line="360" w:lineRule="auto"/>
        <w:ind w:firstLine="602"/>
        <w:jc w:val="left"/>
        <w:outlineLvl w:val="1"/>
        <w:rPr>
          <w:rFonts w:ascii="宋体" w:hAnsi="宋体"/>
          <w:color w:val="000000"/>
          <w:sz w:val="30"/>
          <w:szCs w:val="30"/>
          <w:lang w:val="zh-CN"/>
        </w:rPr>
      </w:pPr>
      <w:bookmarkStart w:id="175" w:name="_Toc11851"/>
      <w:bookmarkEnd w:id="175"/>
      <w:bookmarkStart w:id="176" w:name="_Toc82004904"/>
      <w:bookmarkEnd w:id="176"/>
      <w:bookmarkStart w:id="177" w:name="_Toc515908207"/>
      <w:bookmarkEnd w:id="177"/>
      <w:r>
        <w:rPr>
          <w:rFonts w:hint="eastAsia" w:ascii="宋体" w:hAnsi="宋体"/>
          <w:color w:val="000000"/>
          <w:sz w:val="30"/>
          <w:szCs w:val="30"/>
          <w:lang w:val="zh-CN"/>
        </w:rPr>
        <w:t>封面</w:t>
      </w:r>
    </w:p>
    <w:p w14:paraId="53008EDA">
      <w:pPr>
        <w:autoSpaceDE w:val="0"/>
        <w:autoSpaceDN w:val="0"/>
        <w:spacing w:line="360" w:lineRule="auto"/>
        <w:ind w:firstLine="1044"/>
        <w:jc w:val="center"/>
        <w:rPr>
          <w:rFonts w:ascii="宋体" w:hAnsi="宋体"/>
          <w:b/>
          <w:bCs/>
          <w:color w:val="000000"/>
          <w:sz w:val="52"/>
          <w:szCs w:val="52"/>
          <w:lang w:val="zh-CN"/>
        </w:rPr>
      </w:pPr>
    </w:p>
    <w:p w14:paraId="56D6A393">
      <w:pPr>
        <w:autoSpaceDE w:val="0"/>
        <w:autoSpaceDN w:val="0"/>
        <w:spacing w:line="360" w:lineRule="auto"/>
        <w:ind w:firstLine="1044"/>
        <w:jc w:val="center"/>
        <w:rPr>
          <w:rFonts w:ascii="宋体" w:hAnsi="宋体"/>
          <w:b/>
          <w:bCs/>
          <w:color w:val="000000"/>
          <w:sz w:val="52"/>
          <w:szCs w:val="52"/>
          <w:lang w:val="zh-CN"/>
        </w:rPr>
      </w:pPr>
      <w:r>
        <w:rPr>
          <w:rFonts w:hint="eastAsia" w:ascii="宋体" w:hAnsi="宋体"/>
          <w:b/>
          <w:bCs/>
          <w:color w:val="000000"/>
          <w:sz w:val="52"/>
          <w:szCs w:val="52"/>
          <w:lang w:val="zh-CN"/>
        </w:rPr>
        <w:t>青海省政府采购项目</w:t>
      </w:r>
    </w:p>
    <w:p w14:paraId="027C7B27">
      <w:pPr>
        <w:autoSpaceDE w:val="0"/>
        <w:autoSpaceDN w:val="0"/>
        <w:spacing w:line="360" w:lineRule="auto"/>
        <w:ind w:firstLine="720"/>
        <w:rPr>
          <w:rFonts w:ascii="宋体" w:hAnsi="宋体"/>
          <w:color w:val="000000"/>
          <w:sz w:val="36"/>
          <w:szCs w:val="36"/>
        </w:rPr>
      </w:pPr>
    </w:p>
    <w:p w14:paraId="565394F0">
      <w:pPr>
        <w:autoSpaceDE w:val="0"/>
        <w:autoSpaceDN w:val="0"/>
        <w:spacing w:line="360" w:lineRule="auto"/>
        <w:ind w:firstLine="1446"/>
        <w:jc w:val="center"/>
        <w:rPr>
          <w:rFonts w:ascii="宋体" w:hAnsi="宋体"/>
          <w:b/>
          <w:bCs/>
          <w:color w:val="000000"/>
          <w:sz w:val="72"/>
          <w:szCs w:val="72"/>
          <w:lang w:val="zh-CN"/>
        </w:rPr>
      </w:pPr>
      <w:r>
        <w:rPr>
          <w:rFonts w:hint="eastAsia" w:ascii="宋体" w:hAnsi="宋体"/>
          <w:b/>
          <w:bCs/>
          <w:color w:val="000000"/>
          <w:sz w:val="72"/>
          <w:szCs w:val="72"/>
          <w:lang w:val="zh-CN"/>
        </w:rPr>
        <w:t>响</w:t>
      </w:r>
      <w:r>
        <w:rPr>
          <w:rFonts w:hint="eastAsia" w:ascii="宋体" w:hAnsi="宋体"/>
          <w:b/>
          <w:bCs/>
          <w:color w:val="000000"/>
          <w:sz w:val="72"/>
          <w:szCs w:val="72"/>
        </w:rPr>
        <w:t xml:space="preserve"> </w:t>
      </w:r>
      <w:r>
        <w:rPr>
          <w:rFonts w:hint="eastAsia" w:ascii="宋体" w:hAnsi="宋体"/>
          <w:b/>
          <w:bCs/>
          <w:color w:val="000000"/>
          <w:sz w:val="72"/>
          <w:szCs w:val="72"/>
          <w:lang w:val="zh-CN"/>
        </w:rPr>
        <w:t>应</w:t>
      </w:r>
      <w:r>
        <w:rPr>
          <w:rFonts w:hint="eastAsia" w:ascii="宋体" w:hAnsi="宋体"/>
          <w:b/>
          <w:bCs/>
          <w:color w:val="000000"/>
          <w:sz w:val="72"/>
          <w:szCs w:val="72"/>
        </w:rPr>
        <w:t xml:space="preserve"> </w:t>
      </w:r>
      <w:r>
        <w:rPr>
          <w:rFonts w:hint="eastAsia" w:ascii="宋体" w:hAnsi="宋体"/>
          <w:b/>
          <w:bCs/>
          <w:color w:val="000000"/>
          <w:sz w:val="72"/>
          <w:szCs w:val="72"/>
          <w:lang w:val="zh-CN"/>
        </w:rPr>
        <w:t>文</w:t>
      </w:r>
      <w:r>
        <w:rPr>
          <w:rFonts w:hint="eastAsia" w:ascii="宋体" w:hAnsi="宋体"/>
          <w:b/>
          <w:bCs/>
          <w:color w:val="000000"/>
          <w:sz w:val="72"/>
          <w:szCs w:val="72"/>
        </w:rPr>
        <w:t xml:space="preserve"> </w:t>
      </w:r>
      <w:r>
        <w:rPr>
          <w:rFonts w:hint="eastAsia" w:ascii="宋体" w:hAnsi="宋体"/>
          <w:b/>
          <w:bCs/>
          <w:color w:val="000000"/>
          <w:sz w:val="72"/>
          <w:szCs w:val="72"/>
          <w:lang w:val="zh-CN"/>
        </w:rPr>
        <w:t>件</w:t>
      </w:r>
    </w:p>
    <w:p w14:paraId="4A90B090">
      <w:pPr>
        <w:autoSpaceDE w:val="0"/>
        <w:autoSpaceDN w:val="0"/>
        <w:spacing w:line="360" w:lineRule="auto"/>
        <w:ind w:firstLine="723"/>
        <w:jc w:val="center"/>
        <w:rPr>
          <w:rFonts w:ascii="宋体" w:hAnsi="宋体"/>
          <w:b/>
          <w:bCs/>
          <w:color w:val="000000"/>
          <w:sz w:val="36"/>
          <w:szCs w:val="36"/>
          <w:lang w:val="zh-CN"/>
        </w:rPr>
      </w:pPr>
    </w:p>
    <w:p w14:paraId="6F369CCC">
      <w:pPr>
        <w:autoSpaceDE w:val="0"/>
        <w:autoSpaceDN w:val="0"/>
        <w:spacing w:line="360" w:lineRule="auto"/>
        <w:ind w:firstLine="723"/>
        <w:jc w:val="center"/>
        <w:rPr>
          <w:rFonts w:ascii="宋体" w:hAnsi="宋体"/>
          <w:b/>
          <w:bCs/>
          <w:color w:val="000000"/>
          <w:sz w:val="36"/>
          <w:szCs w:val="36"/>
          <w:lang w:val="zh-CN"/>
        </w:rPr>
      </w:pPr>
      <w:r>
        <w:rPr>
          <w:rFonts w:hint="eastAsia" w:ascii="宋体" w:hAnsi="宋体"/>
          <w:b/>
          <w:bCs/>
          <w:color w:val="000000"/>
          <w:sz w:val="36"/>
          <w:szCs w:val="36"/>
          <w:lang w:val="zh-CN"/>
        </w:rPr>
        <w:t>（资格审查文件）</w:t>
      </w:r>
    </w:p>
    <w:p w14:paraId="43C2DC4A">
      <w:pPr>
        <w:autoSpaceDE w:val="0"/>
        <w:autoSpaceDN w:val="0"/>
        <w:spacing w:line="360" w:lineRule="auto"/>
        <w:ind w:firstLine="720"/>
        <w:rPr>
          <w:rFonts w:ascii="宋体" w:hAnsi="宋体"/>
          <w:color w:val="000000"/>
          <w:sz w:val="36"/>
          <w:szCs w:val="36"/>
        </w:rPr>
      </w:pPr>
    </w:p>
    <w:p w14:paraId="003ACC33">
      <w:pPr>
        <w:autoSpaceDE w:val="0"/>
        <w:autoSpaceDN w:val="0"/>
        <w:spacing w:line="360" w:lineRule="auto"/>
        <w:ind w:firstLine="723"/>
        <w:rPr>
          <w:rFonts w:ascii="宋体" w:hAnsi="宋体"/>
          <w:b/>
          <w:bCs/>
          <w:color w:val="000000"/>
          <w:sz w:val="36"/>
          <w:szCs w:val="36"/>
          <w:lang w:val="zh-CN"/>
        </w:rPr>
      </w:pPr>
      <w:r>
        <w:rPr>
          <w:rFonts w:hint="eastAsia" w:ascii="宋体" w:hAnsi="宋体"/>
          <w:b/>
          <w:bCs/>
          <w:color w:val="000000"/>
          <w:sz w:val="36"/>
          <w:szCs w:val="36"/>
          <w:lang w:val="zh-CN"/>
        </w:rPr>
        <w:t>采购项目编号：</w:t>
      </w:r>
    </w:p>
    <w:p w14:paraId="22C93756">
      <w:pPr>
        <w:autoSpaceDE w:val="0"/>
        <w:autoSpaceDN w:val="0"/>
        <w:spacing w:line="360" w:lineRule="auto"/>
        <w:ind w:firstLine="723"/>
        <w:rPr>
          <w:rFonts w:ascii="宋体" w:hAnsi="宋体"/>
          <w:b/>
          <w:bCs/>
          <w:color w:val="000000"/>
          <w:sz w:val="36"/>
          <w:szCs w:val="36"/>
          <w:lang w:val="zh-CN"/>
        </w:rPr>
      </w:pPr>
      <w:r>
        <w:rPr>
          <w:rFonts w:hint="eastAsia" w:ascii="宋体" w:hAnsi="宋体"/>
          <w:b/>
          <w:bCs/>
          <w:color w:val="000000"/>
          <w:sz w:val="36"/>
          <w:szCs w:val="36"/>
          <w:lang w:val="zh-CN"/>
        </w:rPr>
        <w:t>采购项目名称</w:t>
      </w:r>
      <w:r>
        <w:rPr>
          <w:rFonts w:hint="eastAsia" w:ascii="宋体" w:hAnsi="宋体"/>
          <w:b/>
          <w:bCs/>
          <w:color w:val="000000"/>
          <w:sz w:val="36"/>
          <w:szCs w:val="36"/>
        </w:rPr>
        <w:t>：</w:t>
      </w:r>
    </w:p>
    <w:p w14:paraId="2DA336B0">
      <w:pPr>
        <w:autoSpaceDE w:val="0"/>
        <w:autoSpaceDN w:val="0"/>
        <w:spacing w:line="360" w:lineRule="auto"/>
        <w:ind w:firstLine="723"/>
        <w:rPr>
          <w:rFonts w:ascii="宋体" w:hAnsi="宋体"/>
          <w:b/>
          <w:bCs/>
          <w:color w:val="000000"/>
          <w:sz w:val="36"/>
          <w:szCs w:val="36"/>
          <w:lang w:val="zh-CN"/>
        </w:rPr>
      </w:pPr>
      <w:r>
        <w:rPr>
          <w:rFonts w:hint="eastAsia" w:ascii="宋体" w:hAnsi="宋体"/>
          <w:b/>
          <w:bCs/>
          <w:color w:val="000000"/>
          <w:sz w:val="36"/>
          <w:szCs w:val="36"/>
          <w:lang w:val="zh-CN"/>
        </w:rPr>
        <w:t>投</w:t>
      </w:r>
      <w:r>
        <w:rPr>
          <w:rFonts w:hint="eastAsia" w:ascii="宋体" w:hAnsi="宋体"/>
          <w:b/>
          <w:bCs/>
          <w:color w:val="000000"/>
          <w:sz w:val="36"/>
          <w:szCs w:val="36"/>
        </w:rPr>
        <w:t xml:space="preserve"> </w:t>
      </w:r>
      <w:r>
        <w:rPr>
          <w:rFonts w:hint="eastAsia" w:ascii="宋体" w:hAnsi="宋体"/>
          <w:b/>
          <w:bCs/>
          <w:color w:val="000000"/>
          <w:sz w:val="36"/>
          <w:szCs w:val="36"/>
          <w:lang w:val="zh-CN"/>
        </w:rPr>
        <w:t>标</w:t>
      </w:r>
      <w:r>
        <w:rPr>
          <w:rFonts w:hint="eastAsia" w:ascii="宋体" w:hAnsi="宋体"/>
          <w:b/>
          <w:bCs/>
          <w:color w:val="000000"/>
          <w:sz w:val="36"/>
          <w:szCs w:val="36"/>
        </w:rPr>
        <w:t xml:space="preserve"> </w:t>
      </w:r>
      <w:r>
        <w:rPr>
          <w:rFonts w:hint="eastAsia" w:ascii="宋体" w:hAnsi="宋体"/>
          <w:b/>
          <w:bCs/>
          <w:color w:val="000000"/>
          <w:sz w:val="36"/>
          <w:szCs w:val="36"/>
          <w:lang w:val="zh-CN"/>
        </w:rPr>
        <w:t>包</w:t>
      </w:r>
      <w:r>
        <w:rPr>
          <w:rFonts w:hint="eastAsia" w:ascii="宋体" w:hAnsi="宋体"/>
          <w:b/>
          <w:bCs/>
          <w:color w:val="000000"/>
          <w:sz w:val="36"/>
          <w:szCs w:val="36"/>
        </w:rPr>
        <w:t xml:space="preserve"> </w:t>
      </w:r>
      <w:r>
        <w:rPr>
          <w:rFonts w:hint="eastAsia" w:ascii="宋体" w:hAnsi="宋体"/>
          <w:b/>
          <w:bCs/>
          <w:color w:val="000000"/>
          <w:sz w:val="36"/>
          <w:szCs w:val="36"/>
          <w:lang w:val="zh-CN"/>
        </w:rPr>
        <w:t>号：</w:t>
      </w:r>
    </w:p>
    <w:p w14:paraId="7D5AD60E">
      <w:pPr>
        <w:autoSpaceDE w:val="0"/>
        <w:autoSpaceDN w:val="0"/>
        <w:spacing w:line="360" w:lineRule="auto"/>
        <w:ind w:firstLine="723"/>
        <w:rPr>
          <w:rFonts w:ascii="宋体" w:hAnsi="宋体"/>
          <w:b/>
          <w:bCs/>
          <w:color w:val="000000"/>
          <w:sz w:val="36"/>
          <w:szCs w:val="36"/>
        </w:rPr>
      </w:pPr>
    </w:p>
    <w:p w14:paraId="3FA88A80">
      <w:pPr>
        <w:autoSpaceDE w:val="0"/>
        <w:autoSpaceDN w:val="0"/>
        <w:spacing w:line="360" w:lineRule="auto"/>
        <w:ind w:firstLine="723"/>
        <w:rPr>
          <w:rFonts w:ascii="宋体" w:hAnsi="宋体"/>
          <w:b/>
          <w:bCs/>
          <w:color w:val="000000"/>
          <w:sz w:val="36"/>
          <w:szCs w:val="36"/>
        </w:rPr>
      </w:pPr>
    </w:p>
    <w:p w14:paraId="76F07400">
      <w:pPr>
        <w:autoSpaceDE w:val="0"/>
        <w:autoSpaceDN w:val="0"/>
        <w:spacing w:line="360" w:lineRule="auto"/>
        <w:ind w:firstLine="723"/>
        <w:rPr>
          <w:rFonts w:ascii="宋体" w:hAnsi="宋体"/>
          <w:b/>
          <w:bCs/>
          <w:color w:val="000000"/>
          <w:sz w:val="36"/>
          <w:szCs w:val="36"/>
        </w:rPr>
      </w:pPr>
      <w:r>
        <w:rPr>
          <w:rFonts w:hint="eastAsia" w:ascii="宋体" w:hAnsi="宋体"/>
          <w:b/>
          <w:bCs/>
          <w:color w:val="000000"/>
          <w:sz w:val="36"/>
          <w:szCs w:val="36"/>
        </w:rPr>
        <w:t xml:space="preserve">    </w:t>
      </w:r>
      <w:r>
        <w:rPr>
          <w:rFonts w:hint="eastAsia" w:ascii="宋体" w:hAnsi="宋体"/>
          <w:b/>
          <w:bCs/>
          <w:color w:val="000000"/>
          <w:sz w:val="36"/>
          <w:szCs w:val="36"/>
          <w:lang w:val="zh-CN"/>
        </w:rPr>
        <w:t>投标人：</w:t>
      </w:r>
      <w:r>
        <w:rPr>
          <w:rFonts w:hint="eastAsia" w:ascii="宋体" w:hAnsi="宋体"/>
          <w:b/>
          <w:bCs/>
          <w:color w:val="000000"/>
          <w:sz w:val="36"/>
          <w:szCs w:val="36"/>
          <w:u w:val="single"/>
        </w:rPr>
        <w:t xml:space="preserve">                          </w:t>
      </w:r>
      <w:r>
        <w:rPr>
          <w:rFonts w:hint="eastAsia" w:ascii="宋体" w:hAnsi="宋体"/>
          <w:b/>
          <w:bCs/>
          <w:color w:val="000000"/>
          <w:sz w:val="36"/>
          <w:szCs w:val="36"/>
        </w:rPr>
        <w:t>（</w:t>
      </w:r>
      <w:r>
        <w:rPr>
          <w:rFonts w:hint="eastAsia" w:ascii="宋体" w:hAnsi="宋体"/>
          <w:b/>
          <w:bCs/>
          <w:color w:val="000000"/>
          <w:sz w:val="36"/>
          <w:szCs w:val="36"/>
          <w:lang w:val="zh-CN"/>
        </w:rPr>
        <w:t>公章）</w:t>
      </w:r>
    </w:p>
    <w:p w14:paraId="21EAF882">
      <w:pPr>
        <w:autoSpaceDE w:val="0"/>
        <w:autoSpaceDN w:val="0"/>
        <w:spacing w:line="360" w:lineRule="auto"/>
        <w:ind w:firstLine="723"/>
        <w:rPr>
          <w:rFonts w:ascii="宋体" w:hAnsi="宋体"/>
          <w:b/>
          <w:bCs/>
          <w:color w:val="000000"/>
          <w:sz w:val="36"/>
          <w:szCs w:val="36"/>
        </w:rPr>
      </w:pPr>
      <w:r>
        <w:rPr>
          <w:rFonts w:hint="eastAsia" w:ascii="宋体" w:hAnsi="宋体"/>
          <w:b/>
          <w:bCs/>
          <w:color w:val="000000"/>
          <w:sz w:val="36"/>
          <w:szCs w:val="36"/>
        </w:rPr>
        <w:t xml:space="preserve">    </w:t>
      </w:r>
      <w:r>
        <w:rPr>
          <w:rFonts w:hint="eastAsia" w:ascii="宋体" w:hAnsi="宋体"/>
          <w:b/>
          <w:bCs/>
          <w:color w:val="000000"/>
          <w:sz w:val="36"/>
          <w:szCs w:val="36"/>
          <w:lang w:val="zh-CN"/>
        </w:rPr>
        <w:t>法定代表人或委托代理人：</w:t>
      </w:r>
      <w:r>
        <w:rPr>
          <w:rFonts w:hint="eastAsia" w:ascii="宋体" w:hAnsi="宋体"/>
          <w:b/>
          <w:bCs/>
          <w:color w:val="000000"/>
          <w:sz w:val="36"/>
          <w:szCs w:val="36"/>
          <w:u w:val="single"/>
          <w:lang w:val="zh-CN"/>
        </w:rPr>
        <w:t xml:space="preserve">     </w:t>
      </w:r>
      <w:r>
        <w:rPr>
          <w:rFonts w:hint="eastAsia" w:ascii="宋体" w:hAnsi="宋体"/>
          <w:b/>
          <w:bCs/>
          <w:color w:val="000000"/>
          <w:sz w:val="36"/>
          <w:szCs w:val="36"/>
          <w:lang w:val="zh-CN"/>
        </w:rPr>
        <w:t>（签字或盖章）</w:t>
      </w:r>
    </w:p>
    <w:p w14:paraId="54C100BC">
      <w:pPr>
        <w:autoSpaceDE w:val="0"/>
        <w:autoSpaceDN w:val="0"/>
        <w:spacing w:line="360" w:lineRule="auto"/>
        <w:ind w:firstLine="723"/>
        <w:rPr>
          <w:rFonts w:ascii="宋体" w:hAnsi="宋体"/>
          <w:b/>
          <w:bCs/>
          <w:color w:val="000000"/>
          <w:sz w:val="36"/>
          <w:szCs w:val="36"/>
        </w:rPr>
      </w:pPr>
      <w:r>
        <w:rPr>
          <w:rFonts w:hint="eastAsia" w:ascii="宋体" w:hAnsi="宋体"/>
          <w:b/>
          <w:bCs/>
          <w:color w:val="000000"/>
          <w:sz w:val="36"/>
          <w:szCs w:val="36"/>
        </w:rPr>
        <w:t xml:space="preserve">                    </w:t>
      </w:r>
      <w:r>
        <w:rPr>
          <w:rFonts w:hint="eastAsia" w:ascii="宋体" w:hAnsi="宋体"/>
          <w:b/>
          <w:bCs/>
          <w:color w:val="000000"/>
          <w:sz w:val="36"/>
          <w:szCs w:val="36"/>
          <w:lang w:val="zh-CN"/>
        </w:rPr>
        <w:t>年</w:t>
      </w:r>
      <w:r>
        <w:rPr>
          <w:rFonts w:hint="eastAsia" w:ascii="宋体" w:hAnsi="宋体"/>
          <w:b/>
          <w:bCs/>
          <w:color w:val="000000"/>
          <w:sz w:val="36"/>
          <w:szCs w:val="36"/>
        </w:rPr>
        <w:t xml:space="preserve">    </w:t>
      </w:r>
      <w:r>
        <w:rPr>
          <w:rFonts w:hint="eastAsia" w:ascii="宋体" w:hAnsi="宋体"/>
          <w:b/>
          <w:bCs/>
          <w:color w:val="000000"/>
          <w:sz w:val="36"/>
          <w:szCs w:val="36"/>
          <w:lang w:val="zh-CN"/>
        </w:rPr>
        <w:t>月</w:t>
      </w:r>
      <w:r>
        <w:rPr>
          <w:rFonts w:hint="eastAsia" w:ascii="宋体" w:hAnsi="宋体"/>
          <w:b/>
          <w:bCs/>
          <w:color w:val="000000"/>
          <w:sz w:val="36"/>
          <w:szCs w:val="36"/>
        </w:rPr>
        <w:t xml:space="preserve">    </w:t>
      </w:r>
      <w:r>
        <w:rPr>
          <w:rFonts w:hint="eastAsia" w:ascii="宋体" w:hAnsi="宋体"/>
          <w:b/>
          <w:bCs/>
          <w:color w:val="000000"/>
          <w:sz w:val="36"/>
          <w:szCs w:val="36"/>
          <w:lang w:val="zh-CN"/>
        </w:rPr>
        <w:t>日</w:t>
      </w:r>
    </w:p>
    <w:p w14:paraId="3004A836">
      <w:pPr>
        <w:ind w:firstLine="0" w:firstLineChars="0"/>
        <w:jc w:val="left"/>
        <w:rPr>
          <w:rFonts w:ascii="宋体" w:hAnsi="宋体"/>
          <w:b/>
          <w:bCs/>
          <w:sz w:val="32"/>
          <w:szCs w:val="32"/>
          <w:lang w:val="zh-CN"/>
        </w:rPr>
      </w:pPr>
    </w:p>
    <w:p w14:paraId="63C6E0EA">
      <w:pPr>
        <w:ind w:firstLine="0" w:firstLineChars="0"/>
        <w:jc w:val="left"/>
        <w:rPr>
          <w:rFonts w:ascii="宋体" w:hAnsi="宋体"/>
          <w:b/>
          <w:bCs/>
          <w:sz w:val="32"/>
          <w:szCs w:val="32"/>
          <w:lang w:val="zh-CN"/>
        </w:rPr>
      </w:pPr>
    </w:p>
    <w:p w14:paraId="6B708276">
      <w:pPr>
        <w:ind w:firstLine="0" w:firstLineChars="0"/>
        <w:jc w:val="left"/>
        <w:rPr>
          <w:rFonts w:ascii="宋体" w:hAnsi="宋体"/>
          <w:b/>
          <w:bCs/>
          <w:sz w:val="32"/>
          <w:szCs w:val="32"/>
          <w:lang w:val="zh-CN"/>
        </w:rPr>
      </w:pPr>
    </w:p>
    <w:p w14:paraId="3177557E">
      <w:pPr>
        <w:pStyle w:val="14"/>
        <w:rPr>
          <w:lang w:val="zh-CN"/>
        </w:rPr>
      </w:pPr>
    </w:p>
    <w:p w14:paraId="33AF9293">
      <w:pPr>
        <w:ind w:firstLine="0" w:firstLineChars="0"/>
        <w:jc w:val="left"/>
        <w:rPr>
          <w:rFonts w:ascii="宋体" w:hAnsi="宋体"/>
          <w:b/>
          <w:bCs/>
          <w:sz w:val="32"/>
          <w:szCs w:val="32"/>
          <w:lang w:val="zh-CN"/>
        </w:rPr>
      </w:pPr>
    </w:p>
    <w:p w14:paraId="7A03CF8F">
      <w:pPr>
        <w:ind w:firstLine="0" w:firstLineChars="0"/>
        <w:jc w:val="left"/>
        <w:rPr>
          <w:rFonts w:ascii="宋体" w:hAnsi="宋体"/>
          <w:b/>
          <w:bCs/>
          <w:sz w:val="32"/>
          <w:szCs w:val="32"/>
          <w:lang w:val="zh-CN"/>
        </w:rPr>
      </w:pPr>
    </w:p>
    <w:bookmarkEnd w:id="171"/>
    <w:bookmarkEnd w:id="172"/>
    <w:p w14:paraId="419F2222">
      <w:pPr>
        <w:ind w:firstLine="161" w:firstLineChars="50"/>
        <w:jc w:val="left"/>
        <w:rPr>
          <w:rFonts w:ascii="宋体" w:hAnsi="宋体"/>
          <w:b/>
          <w:bCs/>
          <w:sz w:val="32"/>
          <w:szCs w:val="32"/>
          <w:lang w:val="zh-CN"/>
        </w:rPr>
      </w:pPr>
      <w:bookmarkStart w:id="178" w:name="_Toc515908208"/>
      <w:bookmarkEnd w:id="178"/>
      <w:r>
        <w:rPr>
          <w:rFonts w:hint="eastAsia" w:ascii="宋体" w:hAnsi="宋体"/>
          <w:b/>
          <w:bCs/>
          <w:sz w:val="32"/>
          <w:szCs w:val="32"/>
          <w:lang w:val="zh-CN"/>
        </w:rPr>
        <w:t>响应文件目录</w:t>
      </w:r>
    </w:p>
    <w:p w14:paraId="36258F0D">
      <w:pPr>
        <w:numPr>
          <w:ilvl w:val="0"/>
          <w:numId w:val="7"/>
        </w:numPr>
        <w:autoSpaceDE w:val="0"/>
        <w:autoSpaceDN w:val="0"/>
        <w:spacing w:line="480" w:lineRule="auto"/>
        <w:ind w:firstLine="480"/>
        <w:rPr>
          <w:rFonts w:ascii="宋体" w:hAnsi="宋体"/>
          <w:color w:val="000000"/>
          <w:sz w:val="24"/>
          <w:szCs w:val="24"/>
          <w:lang w:val="zh-CN"/>
        </w:rPr>
      </w:pPr>
      <w:r>
        <w:rPr>
          <w:rFonts w:hint="eastAsia" w:ascii="宋体" w:hAnsi="宋体"/>
          <w:color w:val="000000"/>
          <w:sz w:val="24"/>
          <w:szCs w:val="24"/>
          <w:lang w:val="zh-CN"/>
        </w:rPr>
        <w:t>磋商函……………………………………………………………所在页码</w:t>
      </w:r>
    </w:p>
    <w:p w14:paraId="2102FF71">
      <w:pPr>
        <w:numPr>
          <w:ilvl w:val="0"/>
          <w:numId w:val="7"/>
        </w:numPr>
        <w:autoSpaceDE w:val="0"/>
        <w:autoSpaceDN w:val="0"/>
        <w:spacing w:line="480" w:lineRule="auto"/>
        <w:ind w:firstLine="480"/>
        <w:rPr>
          <w:rFonts w:ascii="宋体" w:hAnsi="宋体"/>
          <w:color w:val="000000"/>
          <w:sz w:val="24"/>
          <w:szCs w:val="24"/>
          <w:lang w:val="zh-CN"/>
        </w:rPr>
      </w:pPr>
      <w:r>
        <w:rPr>
          <w:rFonts w:hint="eastAsia" w:ascii="宋体" w:hAnsi="宋体"/>
          <w:color w:val="000000"/>
          <w:sz w:val="24"/>
          <w:szCs w:val="24"/>
          <w:lang w:val="zh-CN"/>
        </w:rPr>
        <w:t>法定代表人证明书………………………………………………所在页码</w:t>
      </w:r>
    </w:p>
    <w:p w14:paraId="644F6DAF">
      <w:pPr>
        <w:numPr>
          <w:ilvl w:val="0"/>
          <w:numId w:val="7"/>
        </w:numPr>
        <w:autoSpaceDE w:val="0"/>
        <w:autoSpaceDN w:val="0"/>
        <w:spacing w:line="480" w:lineRule="auto"/>
        <w:ind w:firstLine="480"/>
        <w:rPr>
          <w:rFonts w:ascii="宋体" w:hAnsi="宋体"/>
          <w:color w:val="000000"/>
          <w:sz w:val="24"/>
          <w:szCs w:val="24"/>
          <w:lang w:val="zh-CN"/>
        </w:rPr>
      </w:pPr>
      <w:r>
        <w:rPr>
          <w:rFonts w:hint="eastAsia" w:ascii="宋体" w:hAnsi="宋体"/>
          <w:color w:val="000000"/>
          <w:sz w:val="24"/>
          <w:szCs w:val="24"/>
          <w:lang w:val="zh-CN"/>
        </w:rPr>
        <w:t>法定代表人授权书………………………………………………所在页码</w:t>
      </w:r>
    </w:p>
    <w:p w14:paraId="5AB16C33">
      <w:pPr>
        <w:numPr>
          <w:ilvl w:val="0"/>
          <w:numId w:val="7"/>
        </w:numPr>
        <w:autoSpaceDE w:val="0"/>
        <w:autoSpaceDN w:val="0"/>
        <w:spacing w:line="480" w:lineRule="auto"/>
        <w:ind w:firstLine="480"/>
        <w:rPr>
          <w:rFonts w:ascii="宋体" w:hAnsi="宋体"/>
          <w:color w:val="000000"/>
          <w:sz w:val="24"/>
          <w:szCs w:val="24"/>
          <w:lang w:val="zh-CN"/>
        </w:rPr>
      </w:pPr>
      <w:r>
        <w:rPr>
          <w:rFonts w:hint="eastAsia" w:ascii="宋体" w:hAnsi="宋体"/>
          <w:color w:val="000000"/>
          <w:sz w:val="24"/>
          <w:szCs w:val="24"/>
          <w:lang w:val="zh-CN"/>
        </w:rPr>
        <w:t>投标人承诺函……………………………………………………所在页码</w:t>
      </w:r>
    </w:p>
    <w:p w14:paraId="780978F3">
      <w:pPr>
        <w:numPr>
          <w:ilvl w:val="0"/>
          <w:numId w:val="7"/>
        </w:numPr>
        <w:autoSpaceDE w:val="0"/>
        <w:autoSpaceDN w:val="0"/>
        <w:spacing w:line="480" w:lineRule="auto"/>
        <w:ind w:firstLine="480"/>
        <w:rPr>
          <w:rFonts w:ascii="宋体" w:hAnsi="宋体"/>
          <w:color w:val="000000"/>
          <w:sz w:val="24"/>
          <w:szCs w:val="24"/>
          <w:lang w:val="zh-CN"/>
        </w:rPr>
      </w:pPr>
      <w:r>
        <w:rPr>
          <w:rFonts w:hint="eastAsia" w:ascii="宋体" w:hAnsi="宋体"/>
          <w:color w:val="000000"/>
          <w:sz w:val="24"/>
          <w:szCs w:val="24"/>
          <w:lang w:val="zh-CN"/>
        </w:rPr>
        <w:t>投标人诚信承诺书………………………………………………所在页码</w:t>
      </w:r>
    </w:p>
    <w:p w14:paraId="38B33B1F">
      <w:pPr>
        <w:numPr>
          <w:ilvl w:val="0"/>
          <w:numId w:val="7"/>
        </w:numPr>
        <w:autoSpaceDE w:val="0"/>
        <w:autoSpaceDN w:val="0"/>
        <w:spacing w:line="480" w:lineRule="auto"/>
        <w:ind w:firstLine="480"/>
        <w:rPr>
          <w:rFonts w:ascii="宋体" w:hAnsi="宋体"/>
          <w:color w:val="000000"/>
          <w:sz w:val="24"/>
          <w:szCs w:val="24"/>
          <w:lang w:val="zh-CN"/>
        </w:rPr>
      </w:pPr>
      <w:r>
        <w:rPr>
          <w:rFonts w:hint="eastAsia" w:ascii="宋体" w:hAnsi="宋体"/>
          <w:color w:val="000000"/>
          <w:sz w:val="24"/>
          <w:szCs w:val="24"/>
          <w:lang w:val="zh-CN"/>
        </w:rPr>
        <w:t>资格证明材料……………………………………………………所在页码</w:t>
      </w:r>
    </w:p>
    <w:p w14:paraId="51970126">
      <w:pPr>
        <w:numPr>
          <w:ilvl w:val="0"/>
          <w:numId w:val="7"/>
        </w:numPr>
        <w:autoSpaceDE w:val="0"/>
        <w:autoSpaceDN w:val="0"/>
        <w:spacing w:line="480" w:lineRule="auto"/>
        <w:ind w:firstLine="480"/>
        <w:rPr>
          <w:rFonts w:ascii="宋体" w:hAnsi="宋体"/>
          <w:color w:val="000000"/>
          <w:sz w:val="24"/>
          <w:szCs w:val="24"/>
          <w:lang w:val="zh-CN"/>
        </w:rPr>
      </w:pPr>
      <w:r>
        <w:rPr>
          <w:rFonts w:hint="eastAsia" w:ascii="宋体" w:hAnsi="宋体"/>
          <w:color w:val="000000"/>
          <w:sz w:val="24"/>
          <w:szCs w:val="24"/>
          <w:lang w:val="zh-CN"/>
        </w:rPr>
        <w:t>财务状况报告，依法缴纳税收和社会保障资金的相关材料…所在页码</w:t>
      </w:r>
    </w:p>
    <w:p w14:paraId="3663A14C">
      <w:pPr>
        <w:numPr>
          <w:ilvl w:val="0"/>
          <w:numId w:val="7"/>
        </w:numPr>
        <w:autoSpaceDE w:val="0"/>
        <w:autoSpaceDN w:val="0"/>
        <w:spacing w:line="480" w:lineRule="auto"/>
        <w:ind w:firstLine="480"/>
        <w:rPr>
          <w:rFonts w:ascii="宋体" w:hAnsi="宋体"/>
          <w:color w:val="000000"/>
          <w:sz w:val="24"/>
          <w:szCs w:val="24"/>
          <w:lang w:val="zh-CN"/>
        </w:rPr>
      </w:pPr>
      <w:r>
        <w:rPr>
          <w:rFonts w:hint="eastAsia" w:ascii="宋体" w:hAnsi="宋体"/>
          <w:color w:val="000000"/>
          <w:sz w:val="24"/>
          <w:szCs w:val="24"/>
          <w:lang w:val="zh-CN"/>
        </w:rPr>
        <w:t>具备履行合同所必需的设备和专业技术能力的证明材料……所在页码</w:t>
      </w:r>
    </w:p>
    <w:p w14:paraId="160C0C24">
      <w:pPr>
        <w:numPr>
          <w:ilvl w:val="0"/>
          <w:numId w:val="7"/>
        </w:numPr>
        <w:autoSpaceDE w:val="0"/>
        <w:autoSpaceDN w:val="0"/>
        <w:spacing w:line="480" w:lineRule="auto"/>
        <w:ind w:firstLine="480"/>
        <w:rPr>
          <w:rFonts w:ascii="宋体" w:hAnsi="宋体"/>
          <w:color w:val="000000"/>
          <w:sz w:val="24"/>
          <w:szCs w:val="24"/>
          <w:lang w:val="zh-CN"/>
        </w:rPr>
      </w:pPr>
      <w:r>
        <w:rPr>
          <w:rFonts w:hint="eastAsia" w:ascii="宋体" w:hAnsi="宋体"/>
          <w:color w:val="000000"/>
          <w:sz w:val="24"/>
          <w:szCs w:val="24"/>
          <w:lang w:val="zh-CN"/>
        </w:rPr>
        <w:t>无重大违法记录声明……………………………………………所在页码</w:t>
      </w:r>
    </w:p>
    <w:p w14:paraId="73E19D71">
      <w:pPr>
        <w:numPr>
          <w:ilvl w:val="0"/>
          <w:numId w:val="7"/>
        </w:numPr>
        <w:autoSpaceDE w:val="0"/>
        <w:autoSpaceDN w:val="0"/>
        <w:spacing w:line="480" w:lineRule="auto"/>
        <w:ind w:firstLine="480"/>
        <w:rPr>
          <w:rFonts w:ascii="宋体" w:hAnsi="宋体"/>
          <w:color w:val="000000"/>
          <w:sz w:val="24"/>
          <w:szCs w:val="24"/>
          <w:lang w:val="zh-CN"/>
        </w:rPr>
      </w:pPr>
      <w:r>
        <w:rPr>
          <w:rFonts w:hint="eastAsia" w:ascii="宋体" w:hAnsi="宋体"/>
          <w:color w:val="000000"/>
          <w:sz w:val="24"/>
          <w:szCs w:val="24"/>
          <w:lang w:val="zh-CN"/>
        </w:rPr>
        <w:t>磋商保证金证明………………………………………………</w:t>
      </w:r>
      <w:r>
        <w:rPr>
          <w:rFonts w:hint="eastAsia" w:ascii="宋体" w:hAnsi="宋体"/>
          <w:color w:val="000000"/>
          <w:sz w:val="24"/>
          <w:szCs w:val="24"/>
        </w:rPr>
        <w:t xml:space="preserve"> </w:t>
      </w:r>
      <w:r>
        <w:rPr>
          <w:rFonts w:hint="eastAsia" w:ascii="宋体" w:hAnsi="宋体"/>
          <w:color w:val="000000"/>
          <w:sz w:val="24"/>
          <w:szCs w:val="24"/>
          <w:lang w:val="zh-CN"/>
        </w:rPr>
        <w:t>所在页码</w:t>
      </w:r>
    </w:p>
    <w:p w14:paraId="781EEDA6">
      <w:pPr>
        <w:autoSpaceDE w:val="0"/>
        <w:autoSpaceDN w:val="0"/>
        <w:spacing w:line="480" w:lineRule="auto"/>
        <w:ind w:firstLine="0" w:firstLineChars="0"/>
        <w:rPr>
          <w:rFonts w:ascii="宋体" w:hAnsi="宋体"/>
          <w:color w:val="000000"/>
          <w:sz w:val="24"/>
          <w:szCs w:val="24"/>
          <w:lang w:val="zh-CN"/>
        </w:rPr>
      </w:pPr>
    </w:p>
    <w:p w14:paraId="73ABB41D">
      <w:pPr>
        <w:pStyle w:val="41"/>
        <w:rPr>
          <w:lang w:val="zh-CN"/>
        </w:rPr>
      </w:pPr>
    </w:p>
    <w:p w14:paraId="391BA5F2">
      <w:pPr>
        <w:tabs>
          <w:tab w:val="left" w:pos="426"/>
          <w:tab w:val="left" w:pos="9214"/>
          <w:tab w:val="left" w:pos="9498"/>
        </w:tabs>
        <w:wordWrap w:val="0"/>
        <w:autoSpaceDE w:val="0"/>
        <w:autoSpaceDN w:val="0"/>
        <w:spacing w:line="480" w:lineRule="auto"/>
        <w:ind w:right="142" w:firstLine="676" w:firstLineChars="282"/>
        <w:rPr>
          <w:rFonts w:ascii="宋体" w:hAnsi="宋体"/>
          <w:sz w:val="24"/>
          <w:szCs w:val="24"/>
          <w:lang w:val="zh-CN"/>
        </w:rPr>
      </w:pPr>
    </w:p>
    <w:p w14:paraId="65035F31">
      <w:pPr>
        <w:pStyle w:val="36"/>
        <w:ind w:firstLine="482"/>
        <w:rPr>
          <w:rFonts w:ascii="宋体" w:hAnsi="宋体"/>
          <w:sz w:val="24"/>
          <w:szCs w:val="24"/>
          <w:lang w:val="zh-CN"/>
        </w:rPr>
      </w:pPr>
    </w:p>
    <w:p w14:paraId="49D691E3">
      <w:pPr>
        <w:widowControl/>
        <w:spacing w:after="160" w:line="288" w:lineRule="auto"/>
        <w:ind w:firstLine="0" w:firstLineChars="0"/>
        <w:jc w:val="left"/>
        <w:rPr>
          <w:rFonts w:ascii="宋体" w:hAnsi="宋体"/>
          <w:sz w:val="32"/>
          <w:lang w:val="zh-CN"/>
        </w:rPr>
      </w:pPr>
    </w:p>
    <w:p w14:paraId="4472177D">
      <w:pPr>
        <w:widowControl/>
        <w:spacing w:after="160" w:line="288" w:lineRule="auto"/>
        <w:ind w:firstLine="0" w:firstLineChars="0"/>
        <w:jc w:val="left"/>
        <w:rPr>
          <w:rFonts w:ascii="宋体" w:hAnsi="宋体"/>
          <w:sz w:val="32"/>
          <w:lang w:val="zh-CN"/>
        </w:rPr>
      </w:pPr>
    </w:p>
    <w:p w14:paraId="1FADB8F7">
      <w:pPr>
        <w:widowControl/>
        <w:spacing w:after="160" w:line="288" w:lineRule="auto"/>
        <w:ind w:firstLine="0" w:firstLineChars="0"/>
        <w:jc w:val="left"/>
        <w:rPr>
          <w:rFonts w:ascii="宋体" w:hAnsi="宋体"/>
          <w:sz w:val="32"/>
          <w:lang w:val="zh-CN"/>
        </w:rPr>
      </w:pPr>
    </w:p>
    <w:p w14:paraId="12E015B1">
      <w:pPr>
        <w:widowControl/>
        <w:spacing w:after="160" w:line="288" w:lineRule="auto"/>
        <w:ind w:firstLine="0" w:firstLineChars="0"/>
        <w:jc w:val="left"/>
        <w:rPr>
          <w:rFonts w:ascii="宋体" w:hAnsi="宋体"/>
          <w:sz w:val="32"/>
          <w:lang w:val="zh-CN"/>
        </w:rPr>
      </w:pPr>
    </w:p>
    <w:p w14:paraId="796E6797">
      <w:pPr>
        <w:widowControl/>
        <w:spacing w:after="160" w:line="288" w:lineRule="auto"/>
        <w:ind w:firstLine="0" w:firstLineChars="0"/>
        <w:jc w:val="left"/>
        <w:rPr>
          <w:rFonts w:ascii="宋体" w:hAnsi="宋体"/>
          <w:sz w:val="32"/>
          <w:lang w:val="zh-CN"/>
        </w:rPr>
      </w:pPr>
    </w:p>
    <w:p w14:paraId="7DA42671">
      <w:pPr>
        <w:pStyle w:val="36"/>
        <w:ind w:firstLine="0" w:firstLineChars="0"/>
        <w:jc w:val="both"/>
        <w:rPr>
          <w:rFonts w:ascii="宋体" w:hAnsi="宋体"/>
          <w:szCs w:val="32"/>
          <w:lang w:val="zh-CN"/>
        </w:rPr>
      </w:pPr>
      <w:bookmarkStart w:id="179" w:name="_Toc471292805"/>
      <w:bookmarkStart w:id="180" w:name="_Toc487047380"/>
    </w:p>
    <w:bookmarkEnd w:id="179"/>
    <w:bookmarkEnd w:id="180"/>
    <w:p w14:paraId="7EFE2E85">
      <w:pPr>
        <w:pStyle w:val="36"/>
        <w:ind w:firstLine="0" w:firstLineChars="0"/>
        <w:jc w:val="both"/>
        <w:rPr>
          <w:rFonts w:ascii="宋体" w:hAnsi="宋体"/>
          <w:szCs w:val="32"/>
          <w:lang w:val="zh-CN"/>
        </w:rPr>
      </w:pPr>
      <w:r>
        <w:rPr>
          <w:rFonts w:hint="eastAsia" w:ascii="宋体" w:hAnsi="宋体"/>
          <w:szCs w:val="32"/>
          <w:lang w:val="zh-CN"/>
        </w:rPr>
        <w:t>（</w:t>
      </w:r>
      <w:r>
        <w:rPr>
          <w:rFonts w:hint="eastAsia" w:ascii="宋体" w:hAnsi="宋体"/>
          <w:szCs w:val="32"/>
        </w:rPr>
        <w:t>1</w:t>
      </w:r>
      <w:r>
        <w:rPr>
          <w:rFonts w:hint="eastAsia" w:ascii="宋体" w:hAnsi="宋体"/>
          <w:szCs w:val="32"/>
          <w:lang w:val="zh-CN"/>
        </w:rPr>
        <w:t>）磋商函</w:t>
      </w:r>
    </w:p>
    <w:p w14:paraId="3593A37E">
      <w:pPr>
        <w:pStyle w:val="36"/>
        <w:ind w:firstLine="720"/>
        <w:rPr>
          <w:rFonts w:ascii="宋体"/>
          <w:b w:val="0"/>
          <w:bCs/>
          <w:sz w:val="36"/>
          <w:szCs w:val="36"/>
          <w:lang w:val="zh-CN"/>
        </w:rPr>
      </w:pPr>
    </w:p>
    <w:p w14:paraId="248AE740">
      <w:pPr>
        <w:autoSpaceDE w:val="0"/>
        <w:autoSpaceDN w:val="0"/>
        <w:ind w:firstLine="602"/>
        <w:jc w:val="center"/>
        <w:rPr>
          <w:rFonts w:ascii="宋体" w:hAnsi="Cambria"/>
          <w:b/>
          <w:bCs/>
          <w:sz w:val="30"/>
          <w:szCs w:val="30"/>
          <w:lang w:val="zh-CN"/>
        </w:rPr>
      </w:pPr>
      <w:r>
        <w:rPr>
          <w:rFonts w:hint="eastAsia" w:ascii="宋体" w:hAnsi="Cambria"/>
          <w:b/>
          <w:bCs/>
          <w:sz w:val="30"/>
          <w:szCs w:val="30"/>
          <w:lang w:val="zh-CN"/>
        </w:rPr>
        <w:t xml:space="preserve"> 磋商函</w:t>
      </w:r>
    </w:p>
    <w:p w14:paraId="15DB468F">
      <w:pPr>
        <w:autoSpaceDE w:val="0"/>
        <w:autoSpaceDN w:val="0"/>
        <w:ind w:firstLine="480"/>
        <w:rPr>
          <w:rFonts w:ascii="宋体" w:hAnsi="Cambria"/>
          <w:sz w:val="24"/>
          <w:lang w:val="zh-CN"/>
        </w:rPr>
      </w:pPr>
    </w:p>
    <w:p w14:paraId="20C18266">
      <w:pPr>
        <w:autoSpaceDE w:val="0"/>
        <w:autoSpaceDN w:val="0"/>
        <w:ind w:firstLine="0" w:firstLineChars="0"/>
        <w:rPr>
          <w:rFonts w:ascii="宋体" w:hAnsi="Cambria"/>
          <w:b/>
          <w:bCs/>
          <w:sz w:val="24"/>
          <w:lang w:val="zh-CN"/>
        </w:rPr>
      </w:pPr>
      <w:r>
        <w:rPr>
          <w:rFonts w:hint="eastAsia" w:ascii="宋体" w:hAnsi="Cambria"/>
          <w:b/>
          <w:bCs/>
          <w:sz w:val="24"/>
          <w:lang w:val="zh-CN"/>
        </w:rPr>
        <w:t xml:space="preserve">致：青海欣江工程项目管理有限公司  </w:t>
      </w:r>
    </w:p>
    <w:p w14:paraId="5E445F29">
      <w:pPr>
        <w:autoSpaceDE w:val="0"/>
        <w:autoSpaceDN w:val="0"/>
        <w:spacing w:line="500" w:lineRule="exact"/>
        <w:ind w:firstLine="480"/>
        <w:rPr>
          <w:rFonts w:ascii="宋体" w:hAnsi="Cambria"/>
          <w:sz w:val="24"/>
          <w:lang w:val="zh-CN"/>
        </w:rPr>
      </w:pPr>
      <w:r>
        <w:rPr>
          <w:rFonts w:hint="eastAsia" w:ascii="宋体" w:hAnsi="Cambria"/>
          <w:sz w:val="24"/>
          <w:lang w:val="zh-CN"/>
        </w:rPr>
        <w:t>我们收到</w:t>
      </w:r>
      <w:r>
        <w:rPr>
          <w:rFonts w:ascii="宋体" w:hAnsi="Cambria"/>
          <w:sz w:val="24"/>
          <w:u w:val="single"/>
          <w:lang w:val="zh-CN"/>
        </w:rPr>
        <w:t xml:space="preserve"> </w:t>
      </w:r>
      <w:r>
        <w:rPr>
          <w:rFonts w:hint="eastAsia" w:ascii="宋体" w:hAnsi="Cambria"/>
          <w:sz w:val="24"/>
          <w:u w:val="single"/>
          <w:lang w:val="zh-CN"/>
        </w:rPr>
        <w:t>采购项目名称（采购项目编号）</w:t>
      </w:r>
      <w:r>
        <w:rPr>
          <w:rFonts w:hint="eastAsia" w:ascii="宋体" w:hAnsi="Cambria"/>
          <w:sz w:val="24"/>
          <w:lang w:val="zh-CN"/>
        </w:rPr>
        <w:t>磋商文件，经研究，法定代表人（姓名、职务）正式授权（委托代理人姓名、职务）代表投标人（投标人名称、地址）提交响应文件。</w:t>
      </w:r>
      <w:r>
        <w:rPr>
          <w:rFonts w:ascii="宋体" w:hAnsi="Cambria"/>
          <w:sz w:val="24"/>
          <w:lang w:val="zh-CN"/>
        </w:rPr>
        <w:t xml:space="preserve">   </w:t>
      </w:r>
    </w:p>
    <w:p w14:paraId="797AA7A4">
      <w:pPr>
        <w:autoSpaceDE w:val="0"/>
        <w:autoSpaceDN w:val="0"/>
        <w:spacing w:line="500" w:lineRule="exact"/>
        <w:ind w:firstLine="480"/>
        <w:rPr>
          <w:rFonts w:ascii="宋体" w:hAnsi="Cambria"/>
          <w:sz w:val="24"/>
          <w:lang w:val="zh-CN"/>
        </w:rPr>
      </w:pPr>
      <w:r>
        <w:rPr>
          <w:rFonts w:hint="eastAsia" w:ascii="宋体" w:hAnsi="Cambria"/>
          <w:sz w:val="24"/>
          <w:lang w:val="zh-CN"/>
        </w:rPr>
        <w:t>据此函，签字代表宣布同意如下：</w:t>
      </w:r>
    </w:p>
    <w:p w14:paraId="56EEE98A">
      <w:pPr>
        <w:autoSpaceDE w:val="0"/>
        <w:autoSpaceDN w:val="0"/>
        <w:spacing w:line="500" w:lineRule="exact"/>
        <w:ind w:firstLine="480"/>
        <w:rPr>
          <w:rFonts w:ascii="宋体" w:hAnsi="Cambria"/>
          <w:sz w:val="24"/>
          <w:lang w:val="zh-CN"/>
        </w:rPr>
      </w:pPr>
      <w:r>
        <w:rPr>
          <w:rFonts w:ascii="宋体" w:hAnsi="Cambria"/>
          <w:sz w:val="24"/>
          <w:lang w:val="zh-CN"/>
        </w:rPr>
        <w:t>1.</w:t>
      </w:r>
      <w:r>
        <w:rPr>
          <w:rFonts w:hint="eastAsia" w:ascii="宋体" w:hAnsi="Cambria"/>
          <w:sz w:val="24"/>
          <w:lang w:val="zh-CN"/>
        </w:rPr>
        <w:t>我方已详阅磋商文件的全部内容，包括澄清、修改条款等有关附件，承诺对其完全理解并接受。</w:t>
      </w:r>
    </w:p>
    <w:p w14:paraId="54922A01">
      <w:pPr>
        <w:autoSpaceDE w:val="0"/>
        <w:autoSpaceDN w:val="0"/>
        <w:spacing w:line="500" w:lineRule="exact"/>
        <w:ind w:firstLine="480"/>
        <w:rPr>
          <w:rFonts w:ascii="宋体" w:hAnsi="Cambria"/>
          <w:sz w:val="24"/>
          <w:lang w:val="zh-CN"/>
        </w:rPr>
      </w:pPr>
      <w:r>
        <w:rPr>
          <w:rFonts w:ascii="宋体" w:hAnsi="Cambria"/>
          <w:sz w:val="24"/>
          <w:lang w:val="zh-CN"/>
        </w:rPr>
        <w:t>2.</w:t>
      </w:r>
      <w:r>
        <w:rPr>
          <w:rFonts w:hint="eastAsia" w:ascii="宋体" w:hAnsi="Cambria"/>
          <w:sz w:val="24"/>
          <w:lang w:val="zh-CN"/>
        </w:rPr>
        <w:t>磋商有效期自开标之日起</w:t>
      </w:r>
      <w:r>
        <w:rPr>
          <w:rFonts w:ascii="宋体" w:hAnsi="Cambria"/>
          <w:sz w:val="24"/>
          <w:u w:val="single"/>
          <w:lang w:val="zh-CN"/>
        </w:rPr>
        <w:t xml:space="preserve">    </w:t>
      </w:r>
      <w:r>
        <w:rPr>
          <w:rFonts w:hint="eastAsia" w:ascii="宋体" w:hAnsi="Cambria"/>
          <w:sz w:val="24"/>
          <w:lang w:val="zh-CN"/>
        </w:rPr>
        <w:t>日历日内有效。</w:t>
      </w:r>
    </w:p>
    <w:p w14:paraId="0475688F">
      <w:pPr>
        <w:autoSpaceDE w:val="0"/>
        <w:autoSpaceDN w:val="0"/>
        <w:spacing w:line="500" w:lineRule="exact"/>
        <w:ind w:firstLine="480"/>
        <w:rPr>
          <w:rFonts w:ascii="宋体" w:hAnsi="Cambria"/>
          <w:sz w:val="24"/>
          <w:lang w:val="zh-CN"/>
        </w:rPr>
      </w:pPr>
      <w:r>
        <w:rPr>
          <w:rFonts w:ascii="宋体" w:hAnsi="Cambria"/>
          <w:sz w:val="24"/>
          <w:lang w:val="zh-CN"/>
        </w:rPr>
        <w:t>3.</w:t>
      </w:r>
      <w:r>
        <w:rPr>
          <w:rFonts w:hint="eastAsia" w:ascii="宋体" w:hAnsi="Cambria"/>
          <w:sz w:val="24"/>
          <w:lang w:val="zh-CN"/>
        </w:rPr>
        <w:t>我方同意按照贵方要求提供与投标有关的一切数据或资料，理解并接受贵方制定的评标办法。</w:t>
      </w:r>
    </w:p>
    <w:p w14:paraId="3527D2DF">
      <w:pPr>
        <w:autoSpaceDE w:val="0"/>
        <w:autoSpaceDN w:val="0"/>
        <w:spacing w:line="500" w:lineRule="exact"/>
        <w:ind w:firstLine="480"/>
        <w:rPr>
          <w:rFonts w:ascii="宋体" w:hAnsi="Cambria"/>
          <w:sz w:val="24"/>
          <w:lang w:val="zh-CN"/>
        </w:rPr>
      </w:pPr>
      <w:r>
        <w:rPr>
          <w:rFonts w:ascii="宋体" w:hAnsi="Cambria"/>
          <w:sz w:val="24"/>
          <w:lang w:val="zh-CN"/>
        </w:rPr>
        <w:t>4.</w:t>
      </w:r>
      <w:r>
        <w:rPr>
          <w:rFonts w:hint="eastAsia" w:ascii="宋体" w:hAnsi="Cambria"/>
          <w:sz w:val="24"/>
          <w:lang w:val="zh-CN"/>
        </w:rPr>
        <w:t>与本投标有关的一切正式往来通讯请寄。</w:t>
      </w:r>
    </w:p>
    <w:p w14:paraId="1E034C89">
      <w:pPr>
        <w:autoSpaceDE w:val="0"/>
        <w:autoSpaceDN w:val="0"/>
        <w:spacing w:line="500" w:lineRule="exact"/>
        <w:ind w:firstLine="480"/>
        <w:rPr>
          <w:rFonts w:ascii="宋体" w:hAnsi="Cambria"/>
          <w:sz w:val="24"/>
          <w:lang w:val="zh-CN"/>
        </w:rPr>
      </w:pPr>
    </w:p>
    <w:p w14:paraId="725577EE">
      <w:pPr>
        <w:autoSpaceDE w:val="0"/>
        <w:autoSpaceDN w:val="0"/>
        <w:ind w:firstLine="1320" w:firstLineChars="550"/>
        <w:rPr>
          <w:rFonts w:ascii="宋体" w:hAnsi="Cambria"/>
          <w:sz w:val="24"/>
          <w:lang w:val="zh-CN"/>
        </w:rPr>
      </w:pPr>
      <w:r>
        <w:rPr>
          <w:rFonts w:hint="eastAsia" w:ascii="宋体" w:hAnsi="Cambria"/>
          <w:sz w:val="24"/>
          <w:lang w:val="zh-CN"/>
        </w:rPr>
        <w:t>地址：</w:t>
      </w:r>
      <w:r>
        <w:rPr>
          <w:rFonts w:ascii="宋体" w:hAnsi="Cambria"/>
          <w:sz w:val="24"/>
          <w:lang w:val="zh-CN"/>
        </w:rPr>
        <w:t xml:space="preserve">_______________          </w:t>
      </w:r>
      <w:r>
        <w:rPr>
          <w:rFonts w:hint="eastAsia" w:ascii="宋体" w:hAnsi="Cambria"/>
          <w:sz w:val="24"/>
          <w:lang w:val="zh-CN"/>
        </w:rPr>
        <w:t>邮编：</w:t>
      </w:r>
      <w:r>
        <w:rPr>
          <w:rFonts w:ascii="宋体" w:hAnsi="Cambria"/>
          <w:sz w:val="24"/>
          <w:lang w:val="zh-CN"/>
        </w:rPr>
        <w:t>______________</w:t>
      </w:r>
    </w:p>
    <w:p w14:paraId="6DA592B8">
      <w:pPr>
        <w:autoSpaceDE w:val="0"/>
        <w:autoSpaceDN w:val="0"/>
        <w:ind w:firstLine="480"/>
        <w:rPr>
          <w:rFonts w:ascii="宋体" w:hAnsi="Cambria"/>
          <w:sz w:val="24"/>
          <w:lang w:val="zh-CN"/>
        </w:rPr>
      </w:pPr>
    </w:p>
    <w:p w14:paraId="4AF06963">
      <w:pPr>
        <w:autoSpaceDE w:val="0"/>
        <w:autoSpaceDN w:val="0"/>
        <w:ind w:firstLine="1320" w:firstLineChars="550"/>
        <w:rPr>
          <w:rFonts w:ascii="宋体" w:hAnsi="Cambria"/>
          <w:sz w:val="24"/>
          <w:lang w:val="zh-CN"/>
        </w:rPr>
      </w:pPr>
      <w:r>
        <w:rPr>
          <w:rFonts w:hint="eastAsia" w:ascii="宋体" w:hAnsi="Cambria"/>
          <w:sz w:val="24"/>
          <w:lang w:val="zh-CN"/>
        </w:rPr>
        <w:t>电话：</w:t>
      </w:r>
      <w:r>
        <w:rPr>
          <w:rFonts w:ascii="宋体" w:hAnsi="Cambria"/>
          <w:sz w:val="24"/>
          <w:lang w:val="zh-CN"/>
        </w:rPr>
        <w:t xml:space="preserve">_______________          </w:t>
      </w:r>
      <w:r>
        <w:rPr>
          <w:rFonts w:hint="eastAsia" w:ascii="宋体" w:hAnsi="Cambria"/>
          <w:sz w:val="24"/>
          <w:lang w:val="zh-CN"/>
        </w:rPr>
        <w:t>传真：</w:t>
      </w:r>
      <w:r>
        <w:rPr>
          <w:rFonts w:ascii="宋体" w:hAnsi="Cambria"/>
          <w:sz w:val="24"/>
          <w:lang w:val="zh-CN"/>
        </w:rPr>
        <w:t>______________</w:t>
      </w:r>
    </w:p>
    <w:p w14:paraId="17AAD1EA">
      <w:pPr>
        <w:autoSpaceDE w:val="0"/>
        <w:autoSpaceDN w:val="0"/>
        <w:ind w:firstLine="480"/>
        <w:rPr>
          <w:rFonts w:ascii="宋体" w:hAnsi="Cambria"/>
          <w:sz w:val="24"/>
          <w:lang w:val="zh-CN"/>
        </w:rPr>
      </w:pPr>
    </w:p>
    <w:p w14:paraId="527EFFB2">
      <w:pPr>
        <w:autoSpaceDE w:val="0"/>
        <w:autoSpaceDN w:val="0"/>
        <w:ind w:firstLine="1320" w:firstLineChars="550"/>
        <w:rPr>
          <w:rFonts w:ascii="宋体" w:hAnsi="Cambria"/>
          <w:sz w:val="24"/>
          <w:lang w:val="zh-CN"/>
        </w:rPr>
      </w:pPr>
      <w:r>
        <w:rPr>
          <w:rFonts w:hint="eastAsia" w:ascii="宋体" w:hAnsi="Cambria"/>
          <w:sz w:val="24"/>
          <w:lang w:val="zh-CN"/>
        </w:rPr>
        <w:t>法定代表人姓名：</w:t>
      </w:r>
      <w:r>
        <w:rPr>
          <w:rFonts w:ascii="宋体" w:hAnsi="Cambria"/>
          <w:sz w:val="24"/>
          <w:lang w:val="zh-CN"/>
        </w:rPr>
        <w:t xml:space="preserve"> ___________   </w:t>
      </w:r>
      <w:r>
        <w:rPr>
          <w:rFonts w:hint="eastAsia" w:ascii="宋体" w:hAnsi="Cambria"/>
          <w:sz w:val="24"/>
          <w:lang w:val="zh-CN"/>
        </w:rPr>
        <w:t>职务：</w:t>
      </w:r>
      <w:r>
        <w:rPr>
          <w:rFonts w:ascii="宋体" w:hAnsi="Cambria"/>
          <w:sz w:val="24"/>
          <w:lang w:val="zh-CN"/>
        </w:rPr>
        <w:t>____________</w:t>
      </w:r>
      <w:r>
        <w:rPr>
          <w:rFonts w:hint="eastAsia" w:ascii="宋体" w:hAnsi="Cambria"/>
          <w:sz w:val="24"/>
          <w:u w:val="single"/>
          <w:lang w:val="zh-CN"/>
        </w:rPr>
        <w:t xml:space="preserve">  </w:t>
      </w:r>
      <w:r>
        <w:rPr>
          <w:rFonts w:hint="eastAsia" w:ascii="宋体" w:hAnsi="Cambria"/>
          <w:sz w:val="24"/>
          <w:lang w:val="zh-CN"/>
        </w:rPr>
        <w:t xml:space="preserve">   </w:t>
      </w:r>
    </w:p>
    <w:p w14:paraId="41A7F32C">
      <w:pPr>
        <w:autoSpaceDE w:val="0"/>
        <w:autoSpaceDN w:val="0"/>
        <w:ind w:firstLine="480"/>
        <w:rPr>
          <w:rFonts w:ascii="宋体" w:hAnsi="Cambria"/>
          <w:sz w:val="24"/>
          <w:lang w:val="zh-CN"/>
        </w:rPr>
      </w:pPr>
      <w:r>
        <w:rPr>
          <w:rFonts w:ascii="宋体" w:hAnsi="Cambria"/>
          <w:sz w:val="24"/>
          <w:lang w:val="zh-CN"/>
        </w:rPr>
        <w:t xml:space="preserve"> </w:t>
      </w:r>
      <w:r>
        <w:rPr>
          <w:rFonts w:hint="eastAsia" w:ascii="宋体" w:hAnsi="Cambria"/>
          <w:sz w:val="24"/>
          <w:lang w:val="zh-CN"/>
        </w:rPr>
        <w:t xml:space="preserve"> </w:t>
      </w:r>
    </w:p>
    <w:p w14:paraId="6B75A69C">
      <w:pPr>
        <w:autoSpaceDE w:val="0"/>
        <w:autoSpaceDN w:val="0"/>
        <w:ind w:firstLine="480"/>
        <w:rPr>
          <w:rFonts w:ascii="宋体" w:hAnsi="Cambria"/>
          <w:sz w:val="24"/>
          <w:lang w:val="zh-CN"/>
        </w:rPr>
      </w:pPr>
      <w:r>
        <w:rPr>
          <w:rFonts w:ascii="宋体" w:hAnsi="Cambria"/>
          <w:sz w:val="24"/>
          <w:lang w:val="zh-CN"/>
        </w:rPr>
        <w:t xml:space="preserve"> </w:t>
      </w:r>
    </w:p>
    <w:p w14:paraId="574F5616">
      <w:pPr>
        <w:autoSpaceDE w:val="0"/>
        <w:autoSpaceDN w:val="0"/>
        <w:ind w:firstLine="480"/>
        <w:rPr>
          <w:rFonts w:ascii="宋体" w:hAnsi="Cambria"/>
          <w:sz w:val="24"/>
          <w:lang w:val="zh-CN"/>
        </w:rPr>
      </w:pPr>
    </w:p>
    <w:p w14:paraId="2D172E8A">
      <w:pPr>
        <w:autoSpaceDE w:val="0"/>
        <w:autoSpaceDN w:val="0"/>
        <w:ind w:firstLine="480"/>
        <w:rPr>
          <w:rFonts w:ascii="宋体" w:hAnsi="Cambria"/>
          <w:sz w:val="24"/>
          <w:lang w:val="zh-CN"/>
        </w:rPr>
      </w:pPr>
      <w:r>
        <w:rPr>
          <w:rFonts w:ascii="宋体" w:hAnsi="Cambria"/>
          <w:sz w:val="24"/>
          <w:lang w:val="zh-CN"/>
        </w:rPr>
        <w:t xml:space="preserve"> </w:t>
      </w:r>
    </w:p>
    <w:p w14:paraId="4719D0DD">
      <w:pPr>
        <w:autoSpaceDE w:val="0"/>
        <w:autoSpaceDN w:val="0"/>
        <w:ind w:firstLine="480"/>
        <w:rPr>
          <w:rFonts w:ascii="宋体" w:hAnsi="Cambria"/>
          <w:sz w:val="24"/>
          <w:lang w:val="zh-CN"/>
        </w:rPr>
      </w:pPr>
      <w:r>
        <w:rPr>
          <w:rFonts w:ascii="宋体" w:hAnsi="Cambria"/>
          <w:sz w:val="24"/>
          <w:lang w:val="zh-CN"/>
        </w:rPr>
        <w:t xml:space="preserve">                                 </w:t>
      </w:r>
      <w:r>
        <w:rPr>
          <w:rFonts w:ascii="宋体" w:hAnsi="Cambria"/>
          <w:b/>
          <w:bCs/>
          <w:sz w:val="24"/>
          <w:lang w:val="zh-CN"/>
        </w:rPr>
        <w:t xml:space="preserve">  </w:t>
      </w:r>
      <w:r>
        <w:rPr>
          <w:rFonts w:hint="eastAsia" w:ascii="宋体" w:hAnsi="Cambria"/>
          <w:b/>
          <w:bCs/>
          <w:sz w:val="24"/>
          <w:lang w:val="zh-CN"/>
        </w:rPr>
        <w:t xml:space="preserve"> </w:t>
      </w:r>
      <w:r>
        <w:rPr>
          <w:rFonts w:hint="eastAsia" w:ascii="宋体" w:hAnsi="Cambria"/>
          <w:b/>
          <w:bCs/>
          <w:sz w:val="24"/>
        </w:rPr>
        <w:t xml:space="preserve"> </w:t>
      </w:r>
      <w:r>
        <w:rPr>
          <w:rFonts w:hint="eastAsia" w:ascii="宋体" w:hAnsi="Cambria"/>
          <w:b/>
          <w:bCs/>
          <w:sz w:val="24"/>
          <w:lang w:val="zh-CN"/>
        </w:rPr>
        <w:t xml:space="preserve"> 投标人：</w:t>
      </w:r>
      <w:r>
        <w:rPr>
          <w:rFonts w:ascii="宋体" w:hAnsi="Cambria"/>
          <w:b/>
          <w:bCs/>
          <w:sz w:val="24"/>
          <w:lang w:val="zh-CN"/>
        </w:rPr>
        <w:t xml:space="preserve">       </w:t>
      </w:r>
      <w:r>
        <w:rPr>
          <w:rFonts w:hint="eastAsia" w:ascii="宋体" w:hAnsi="Cambria"/>
          <w:b/>
          <w:bCs/>
          <w:sz w:val="24"/>
          <w:lang w:val="zh-CN"/>
        </w:rPr>
        <w:t>（公章）</w:t>
      </w:r>
    </w:p>
    <w:p w14:paraId="1A7761D1">
      <w:pPr>
        <w:autoSpaceDE w:val="0"/>
        <w:autoSpaceDN w:val="0"/>
        <w:ind w:firstLine="482"/>
        <w:rPr>
          <w:rFonts w:ascii="宋体" w:hAnsi="Cambria"/>
          <w:b/>
          <w:bCs/>
          <w:sz w:val="24"/>
          <w:lang w:val="zh-CN"/>
        </w:rPr>
      </w:pPr>
      <w:r>
        <w:rPr>
          <w:rFonts w:ascii="宋体" w:hAnsi="Cambria"/>
          <w:b/>
          <w:bCs/>
          <w:sz w:val="24"/>
          <w:lang w:val="zh-CN"/>
        </w:rPr>
        <w:t xml:space="preserve">                </w:t>
      </w:r>
      <w:r>
        <w:rPr>
          <w:rFonts w:hint="eastAsia" w:ascii="宋体" w:hAnsi="Cambria"/>
          <w:b/>
          <w:bCs/>
          <w:sz w:val="24"/>
        </w:rPr>
        <w:t xml:space="preserve">      </w:t>
      </w:r>
      <w:r>
        <w:rPr>
          <w:rFonts w:hint="eastAsia" w:ascii="宋体" w:hAnsi="Cambria"/>
          <w:b/>
          <w:bCs/>
          <w:sz w:val="24"/>
          <w:lang w:val="zh-CN"/>
        </w:rPr>
        <w:t>法定代表人或委托代理人：</w:t>
      </w:r>
      <w:r>
        <w:rPr>
          <w:rFonts w:ascii="宋体" w:hAnsi="Cambria"/>
          <w:b/>
          <w:bCs/>
          <w:sz w:val="24"/>
          <w:lang w:val="zh-CN"/>
        </w:rPr>
        <w:t xml:space="preserve">    </w:t>
      </w:r>
      <w:r>
        <w:rPr>
          <w:rFonts w:hint="eastAsia" w:ascii="宋体" w:hAnsi="Cambria"/>
          <w:b/>
          <w:bCs/>
          <w:sz w:val="24"/>
          <w:lang w:val="zh-CN"/>
        </w:rPr>
        <w:t>（</w:t>
      </w:r>
      <w:r>
        <w:rPr>
          <w:rFonts w:hint="eastAsia" w:ascii="宋体" w:hAnsi="宋体"/>
          <w:b/>
          <w:sz w:val="24"/>
          <w:szCs w:val="24"/>
        </w:rPr>
        <w:t>签字或盖章</w:t>
      </w:r>
      <w:r>
        <w:rPr>
          <w:rFonts w:hint="eastAsia" w:ascii="宋体" w:hAnsi="Cambria"/>
          <w:b/>
          <w:bCs/>
          <w:sz w:val="24"/>
          <w:lang w:val="zh-CN"/>
        </w:rPr>
        <w:t>）</w:t>
      </w:r>
    </w:p>
    <w:p w14:paraId="517E9A57">
      <w:pPr>
        <w:autoSpaceDE w:val="0"/>
        <w:autoSpaceDN w:val="0"/>
        <w:ind w:firstLine="482"/>
        <w:rPr>
          <w:rFonts w:ascii="宋体" w:hAnsi="Cambria"/>
          <w:b/>
          <w:bCs/>
          <w:sz w:val="24"/>
          <w:lang w:val="zh-CN"/>
        </w:rPr>
      </w:pPr>
      <w:r>
        <w:rPr>
          <w:rFonts w:ascii="宋体" w:hAnsi="Cambria"/>
          <w:b/>
          <w:bCs/>
          <w:sz w:val="24"/>
          <w:lang w:val="zh-CN"/>
        </w:rPr>
        <w:t xml:space="preserve">                                         </w:t>
      </w:r>
      <w:r>
        <w:rPr>
          <w:rFonts w:hint="eastAsia" w:ascii="宋体" w:hAnsi="Cambria"/>
          <w:b/>
          <w:bCs/>
          <w:sz w:val="24"/>
          <w:lang w:val="zh-CN"/>
        </w:rPr>
        <w:t>年</w:t>
      </w:r>
      <w:r>
        <w:rPr>
          <w:rFonts w:ascii="宋体" w:hAnsi="Cambria"/>
          <w:b/>
          <w:bCs/>
          <w:sz w:val="24"/>
          <w:lang w:val="zh-CN"/>
        </w:rPr>
        <w:t xml:space="preserve">   </w:t>
      </w:r>
      <w:r>
        <w:rPr>
          <w:rFonts w:hint="eastAsia" w:ascii="宋体" w:hAnsi="Cambria"/>
          <w:b/>
          <w:bCs/>
          <w:sz w:val="24"/>
          <w:lang w:val="zh-CN"/>
        </w:rPr>
        <w:t>月</w:t>
      </w:r>
      <w:r>
        <w:rPr>
          <w:rFonts w:ascii="宋体" w:hAnsi="Cambria"/>
          <w:b/>
          <w:bCs/>
          <w:sz w:val="24"/>
          <w:lang w:val="zh-CN"/>
        </w:rPr>
        <w:t xml:space="preserve">   </w:t>
      </w:r>
      <w:r>
        <w:rPr>
          <w:rFonts w:hint="eastAsia" w:ascii="宋体" w:hAnsi="Cambria"/>
          <w:b/>
          <w:bCs/>
          <w:sz w:val="24"/>
          <w:lang w:val="zh-CN"/>
        </w:rPr>
        <w:t>日</w:t>
      </w:r>
    </w:p>
    <w:p w14:paraId="72200FBB">
      <w:pPr>
        <w:ind w:firstLine="0" w:firstLineChars="0"/>
        <w:rPr>
          <w:rFonts w:ascii="宋体" w:hAnsi="宋体"/>
          <w:lang w:val="zh-CN"/>
        </w:rPr>
      </w:pPr>
      <w:bookmarkStart w:id="181" w:name="_Toc487047381"/>
      <w:bookmarkStart w:id="182" w:name="_Toc471292806"/>
      <w:r>
        <w:rPr>
          <w:rFonts w:ascii="宋体" w:hAnsi="宋体"/>
          <w:lang w:val="zh-CN"/>
        </w:rPr>
        <w:br w:type="page"/>
      </w:r>
      <w:r>
        <w:rPr>
          <w:rFonts w:hint="eastAsia" w:ascii="宋体"/>
          <w:b/>
          <w:sz w:val="32"/>
          <w:szCs w:val="32"/>
        </w:rPr>
        <w:t>（2）</w:t>
      </w:r>
      <w:r>
        <w:rPr>
          <w:rFonts w:hint="eastAsia" w:ascii="宋体" w:hAnsi="宋体"/>
          <w:b/>
          <w:sz w:val="32"/>
          <w:szCs w:val="32"/>
          <w:lang w:val="zh-CN"/>
        </w:rPr>
        <w:t>法定代表人证明书</w:t>
      </w:r>
    </w:p>
    <w:p w14:paraId="31F11C4B">
      <w:pPr>
        <w:autoSpaceDE w:val="0"/>
        <w:autoSpaceDN w:val="0"/>
        <w:ind w:firstLine="640"/>
        <w:rPr>
          <w:rFonts w:ascii="宋体" w:hAnsi="宋体"/>
          <w:sz w:val="32"/>
          <w:szCs w:val="32"/>
          <w:lang w:val="zh-CN"/>
        </w:rPr>
      </w:pPr>
      <w:r>
        <w:rPr>
          <w:rFonts w:hint="eastAsia" w:ascii="宋体" w:hAnsi="宋体"/>
          <w:sz w:val="32"/>
          <w:szCs w:val="32"/>
          <w:lang w:val="zh-CN"/>
        </w:rPr>
        <w:t xml:space="preserve"> </w:t>
      </w:r>
    </w:p>
    <w:p w14:paraId="61844E0E">
      <w:pPr>
        <w:autoSpaceDE w:val="0"/>
        <w:autoSpaceDN w:val="0"/>
        <w:ind w:firstLine="602"/>
        <w:jc w:val="center"/>
        <w:rPr>
          <w:rFonts w:ascii="宋体" w:hAnsi="Cambria"/>
          <w:b/>
          <w:bCs/>
          <w:sz w:val="30"/>
          <w:szCs w:val="30"/>
          <w:lang w:val="zh-CN"/>
        </w:rPr>
      </w:pPr>
      <w:r>
        <w:rPr>
          <w:rFonts w:hint="eastAsia" w:ascii="宋体" w:hAnsi="Cambria"/>
          <w:b/>
          <w:bCs/>
          <w:sz w:val="30"/>
          <w:szCs w:val="30"/>
          <w:lang w:val="zh-CN"/>
        </w:rPr>
        <w:t>法定代表人证明书</w:t>
      </w:r>
    </w:p>
    <w:p w14:paraId="153A1C5D">
      <w:pPr>
        <w:autoSpaceDE w:val="0"/>
        <w:autoSpaceDN w:val="0"/>
        <w:ind w:firstLine="723"/>
        <w:jc w:val="center"/>
        <w:rPr>
          <w:rFonts w:ascii="宋体" w:hAnsi="Cambria"/>
          <w:b/>
          <w:bCs/>
          <w:sz w:val="36"/>
          <w:szCs w:val="36"/>
          <w:lang w:val="zh-CN"/>
        </w:rPr>
      </w:pPr>
    </w:p>
    <w:p w14:paraId="44EEFAF7">
      <w:pPr>
        <w:autoSpaceDE w:val="0"/>
        <w:autoSpaceDN w:val="0"/>
        <w:ind w:firstLine="0" w:firstLineChars="0"/>
        <w:rPr>
          <w:rFonts w:ascii="宋体" w:hAnsi="Cambria"/>
          <w:b/>
          <w:bCs/>
          <w:sz w:val="24"/>
          <w:lang w:val="zh-CN"/>
        </w:rPr>
      </w:pPr>
      <w:r>
        <w:rPr>
          <w:rFonts w:hint="eastAsia" w:ascii="宋体" w:hAnsi="Cambria"/>
          <w:b/>
          <w:bCs/>
          <w:sz w:val="24"/>
          <w:lang w:val="zh-CN"/>
        </w:rPr>
        <w:t xml:space="preserve">致：青海欣江工程项目管理有限公司  </w:t>
      </w:r>
    </w:p>
    <w:p w14:paraId="51E88CC7">
      <w:pPr>
        <w:autoSpaceDE w:val="0"/>
        <w:autoSpaceDN w:val="0"/>
        <w:ind w:firstLine="480"/>
        <w:rPr>
          <w:rFonts w:ascii="宋体" w:hAnsi="Cambria"/>
          <w:sz w:val="24"/>
          <w:u w:val="single"/>
          <w:lang w:val="zh-CN"/>
        </w:rPr>
      </w:pPr>
      <w:r>
        <w:rPr>
          <w:rFonts w:hint="eastAsia" w:ascii="宋体" w:hAnsi="Cambria"/>
          <w:sz w:val="24"/>
          <w:u w:val="single"/>
          <w:lang w:val="zh-CN"/>
        </w:rPr>
        <w:t>（法定代表人姓名）</w:t>
      </w:r>
      <w:r>
        <w:rPr>
          <w:rFonts w:ascii="宋体" w:hAnsi="Cambria"/>
          <w:sz w:val="24"/>
          <w:u w:val="single"/>
          <w:lang w:val="zh-CN"/>
        </w:rPr>
        <w:t xml:space="preserve">  </w:t>
      </w:r>
      <w:r>
        <w:rPr>
          <w:rFonts w:hint="eastAsia" w:ascii="宋体" w:hAnsi="Cambria"/>
          <w:sz w:val="24"/>
          <w:lang w:val="zh-CN"/>
        </w:rPr>
        <w:t>现任我单位</w:t>
      </w:r>
      <w:r>
        <w:rPr>
          <w:rFonts w:ascii="宋体" w:hAnsi="Cambria"/>
          <w:sz w:val="24"/>
          <w:u w:val="single"/>
          <w:lang w:val="zh-CN"/>
        </w:rPr>
        <w:t xml:space="preserve">             </w:t>
      </w:r>
      <w:r>
        <w:rPr>
          <w:rFonts w:hint="eastAsia" w:ascii="宋体" w:hAnsi="Cambria"/>
          <w:sz w:val="24"/>
          <w:lang w:val="zh-CN"/>
        </w:rPr>
        <w:t>职务，为法定代表人，特此证明。</w:t>
      </w:r>
    </w:p>
    <w:p w14:paraId="72CA4B19">
      <w:pPr>
        <w:autoSpaceDE w:val="0"/>
        <w:autoSpaceDN w:val="0"/>
        <w:ind w:firstLine="480"/>
        <w:rPr>
          <w:rFonts w:ascii="宋体" w:hAnsi="Cambria"/>
          <w:sz w:val="24"/>
          <w:lang w:val="zh-CN"/>
        </w:rPr>
      </w:pPr>
    </w:p>
    <w:p w14:paraId="118FC336">
      <w:pPr>
        <w:autoSpaceDE w:val="0"/>
        <w:autoSpaceDN w:val="0"/>
        <w:ind w:firstLine="480"/>
        <w:rPr>
          <w:rFonts w:ascii="宋体" w:hAnsi="Cambria"/>
          <w:sz w:val="24"/>
          <w:lang w:val="zh-CN"/>
        </w:rPr>
      </w:pPr>
      <w:r>
        <w:rPr>
          <w:rFonts w:hint="eastAsia" w:ascii="宋体" w:hAnsi="Cambria"/>
          <w:sz w:val="24"/>
          <w:lang w:val="zh-CN"/>
        </w:rPr>
        <w:t>法定代表人基本情况：</w:t>
      </w:r>
    </w:p>
    <w:p w14:paraId="3F1B7115">
      <w:pPr>
        <w:autoSpaceDE w:val="0"/>
        <w:autoSpaceDN w:val="0"/>
        <w:ind w:firstLine="480"/>
        <w:rPr>
          <w:rFonts w:ascii="宋体" w:hAnsi="Cambria"/>
          <w:sz w:val="24"/>
          <w:lang w:val="zh-CN"/>
        </w:rPr>
      </w:pPr>
    </w:p>
    <w:p w14:paraId="1F7F104A">
      <w:pPr>
        <w:autoSpaceDE w:val="0"/>
        <w:autoSpaceDN w:val="0"/>
        <w:ind w:firstLine="480"/>
        <w:rPr>
          <w:rFonts w:ascii="宋体" w:hAnsi="Cambria"/>
          <w:sz w:val="24"/>
          <w:lang w:val="zh-CN"/>
        </w:rPr>
      </w:pPr>
      <w:r>
        <w:rPr>
          <w:rFonts w:hint="eastAsia" w:ascii="宋体" w:hAnsi="Cambria"/>
          <w:sz w:val="24"/>
          <w:lang w:val="zh-CN"/>
        </w:rPr>
        <w:t>性别：</w:t>
      </w:r>
      <w:r>
        <w:rPr>
          <w:rFonts w:ascii="宋体" w:hAnsi="Cambria"/>
          <w:sz w:val="24"/>
          <w:u w:val="single"/>
          <w:lang w:val="zh-CN"/>
        </w:rPr>
        <w:t xml:space="preserve">           </w:t>
      </w:r>
      <w:r>
        <w:rPr>
          <w:rFonts w:hint="eastAsia" w:ascii="宋体" w:hAnsi="Cambria"/>
          <w:sz w:val="24"/>
          <w:lang w:val="zh-CN"/>
        </w:rPr>
        <w:t>年龄：</w:t>
      </w:r>
      <w:r>
        <w:rPr>
          <w:rFonts w:ascii="宋体" w:hAnsi="Cambria"/>
          <w:sz w:val="24"/>
          <w:u w:val="single"/>
          <w:lang w:val="zh-CN"/>
        </w:rPr>
        <w:t xml:space="preserve">           </w:t>
      </w:r>
      <w:r>
        <w:rPr>
          <w:rFonts w:ascii="宋体" w:hAnsi="Cambria"/>
          <w:sz w:val="24"/>
          <w:lang w:val="zh-CN"/>
        </w:rPr>
        <w:t xml:space="preserve"> </w:t>
      </w:r>
      <w:r>
        <w:rPr>
          <w:rFonts w:hint="eastAsia" w:ascii="宋体" w:hAnsi="Cambria"/>
          <w:sz w:val="24"/>
          <w:lang w:val="zh-CN"/>
        </w:rPr>
        <w:t>民族：</w:t>
      </w:r>
      <w:r>
        <w:rPr>
          <w:rFonts w:ascii="宋体" w:hAnsi="Cambria"/>
          <w:sz w:val="24"/>
          <w:u w:val="single"/>
          <w:lang w:val="zh-CN"/>
        </w:rPr>
        <w:t xml:space="preserve">         </w:t>
      </w:r>
    </w:p>
    <w:p w14:paraId="46A0B5B1">
      <w:pPr>
        <w:autoSpaceDE w:val="0"/>
        <w:autoSpaceDN w:val="0"/>
        <w:ind w:firstLine="480"/>
        <w:rPr>
          <w:rFonts w:ascii="宋体" w:hAnsi="Cambria"/>
          <w:sz w:val="24"/>
          <w:lang w:val="zh-CN"/>
        </w:rPr>
      </w:pPr>
    </w:p>
    <w:p w14:paraId="460DDAA3">
      <w:pPr>
        <w:autoSpaceDE w:val="0"/>
        <w:autoSpaceDN w:val="0"/>
        <w:ind w:firstLine="480"/>
        <w:rPr>
          <w:rFonts w:ascii="宋体" w:hAnsi="Cambria"/>
          <w:sz w:val="24"/>
          <w:lang w:val="zh-CN"/>
        </w:rPr>
      </w:pPr>
      <w:r>
        <w:rPr>
          <w:rFonts w:hint="eastAsia" w:ascii="宋体" w:hAnsi="Cambria"/>
          <w:sz w:val="24"/>
          <w:lang w:val="zh-CN"/>
        </w:rPr>
        <w:t>地址：</w:t>
      </w:r>
      <w:r>
        <w:rPr>
          <w:rFonts w:ascii="宋体" w:hAnsi="Cambria"/>
          <w:sz w:val="24"/>
          <w:u w:val="single"/>
          <w:lang w:val="zh-CN"/>
        </w:rPr>
        <w:t xml:space="preserve">                                            </w:t>
      </w:r>
    </w:p>
    <w:p w14:paraId="19CD03F6">
      <w:pPr>
        <w:autoSpaceDE w:val="0"/>
        <w:autoSpaceDN w:val="0"/>
        <w:ind w:firstLine="480"/>
        <w:rPr>
          <w:rFonts w:ascii="宋体" w:hAnsi="Cambria"/>
          <w:sz w:val="24"/>
          <w:lang w:val="zh-CN"/>
        </w:rPr>
      </w:pPr>
      <w:r>
        <w:rPr>
          <w:rFonts w:hint="eastAsia" w:ascii="宋体" w:hAnsi="Cambria"/>
          <w:sz w:val="24"/>
          <w:lang w:val="zh-CN"/>
        </w:rPr>
        <w:t xml:space="preserve"> </w:t>
      </w:r>
    </w:p>
    <w:p w14:paraId="37D9BC52">
      <w:pPr>
        <w:autoSpaceDE w:val="0"/>
        <w:autoSpaceDN w:val="0"/>
        <w:ind w:firstLine="480"/>
        <w:rPr>
          <w:rFonts w:ascii="宋体" w:hAnsi="Cambria"/>
          <w:sz w:val="24"/>
          <w:lang w:val="zh-CN"/>
        </w:rPr>
      </w:pPr>
      <w:r>
        <w:rPr>
          <w:rFonts w:hint="eastAsia" w:ascii="宋体" w:hAnsi="Cambria"/>
          <w:sz w:val="24"/>
          <w:lang w:val="zh-CN"/>
        </w:rPr>
        <w:t>身份证号码：</w:t>
      </w:r>
      <w:r>
        <w:rPr>
          <w:rFonts w:ascii="宋体" w:hAnsi="Cambria"/>
          <w:sz w:val="24"/>
          <w:u w:val="single"/>
          <w:lang w:val="zh-CN"/>
        </w:rPr>
        <w:t xml:space="preserve">                                      </w:t>
      </w:r>
    </w:p>
    <w:p w14:paraId="26CCF26E">
      <w:pPr>
        <w:autoSpaceDE w:val="0"/>
        <w:autoSpaceDN w:val="0"/>
        <w:ind w:firstLine="480"/>
        <w:rPr>
          <w:rFonts w:ascii="宋体" w:hAnsi="Cambria"/>
          <w:sz w:val="24"/>
          <w:lang w:val="zh-CN"/>
        </w:rPr>
      </w:pPr>
    </w:p>
    <w:p w14:paraId="7557C8A4">
      <w:pPr>
        <w:autoSpaceDE w:val="0"/>
        <w:autoSpaceDN w:val="0"/>
        <w:ind w:firstLine="480"/>
        <w:rPr>
          <w:rFonts w:ascii="宋体" w:hAnsi="Cambria"/>
          <w:sz w:val="24"/>
          <w:lang w:val="zh-CN"/>
        </w:rPr>
      </w:pPr>
      <w:r>
        <w:rPr>
          <w:rFonts w:hint="eastAsia" w:ascii="宋体" w:hAnsi="Cambria"/>
          <w:sz w:val="24"/>
          <w:lang w:val="zh-CN"/>
        </w:rPr>
        <w:t>附法定代表人第二代身份证双面扫描（或复印）件</w:t>
      </w:r>
    </w:p>
    <w:p w14:paraId="67AA45A6">
      <w:pPr>
        <w:autoSpaceDE w:val="0"/>
        <w:autoSpaceDN w:val="0"/>
        <w:ind w:firstLine="480"/>
        <w:rPr>
          <w:rFonts w:ascii="宋体" w:hAnsi="Cambria"/>
          <w:sz w:val="24"/>
          <w:lang w:val="zh-CN"/>
        </w:rPr>
      </w:pPr>
    </w:p>
    <w:p w14:paraId="1B1213EB">
      <w:pPr>
        <w:autoSpaceDE w:val="0"/>
        <w:autoSpaceDN w:val="0"/>
        <w:ind w:firstLine="480"/>
        <w:rPr>
          <w:rFonts w:ascii="宋体" w:hAnsi="Cambria"/>
          <w:sz w:val="24"/>
          <w:lang w:val="zh-CN"/>
        </w:rPr>
      </w:pPr>
    </w:p>
    <w:p w14:paraId="610F5C2F">
      <w:pPr>
        <w:autoSpaceDE w:val="0"/>
        <w:autoSpaceDN w:val="0"/>
        <w:ind w:firstLine="480"/>
        <w:rPr>
          <w:rFonts w:ascii="宋体" w:hAnsi="Cambria"/>
          <w:sz w:val="24"/>
          <w:lang w:val="zh-CN"/>
        </w:rPr>
      </w:pPr>
    </w:p>
    <w:p w14:paraId="1204E8F1">
      <w:pPr>
        <w:autoSpaceDE w:val="0"/>
        <w:autoSpaceDN w:val="0"/>
        <w:ind w:firstLine="480"/>
        <w:rPr>
          <w:rFonts w:ascii="宋体" w:hAnsi="Cambria"/>
          <w:sz w:val="24"/>
          <w:lang w:val="zh-CN"/>
        </w:rPr>
      </w:pPr>
    </w:p>
    <w:p w14:paraId="4F31F582">
      <w:pPr>
        <w:autoSpaceDE w:val="0"/>
        <w:autoSpaceDN w:val="0"/>
        <w:ind w:firstLine="480"/>
        <w:rPr>
          <w:rFonts w:ascii="宋体" w:hAnsi="Cambria"/>
          <w:sz w:val="24"/>
          <w:lang w:val="zh-CN"/>
        </w:rPr>
      </w:pPr>
    </w:p>
    <w:p w14:paraId="07DB7573">
      <w:pPr>
        <w:autoSpaceDE w:val="0"/>
        <w:autoSpaceDN w:val="0"/>
        <w:ind w:firstLine="0" w:firstLineChars="0"/>
        <w:rPr>
          <w:rFonts w:ascii="宋体" w:hAnsi="Cambria"/>
          <w:sz w:val="24"/>
          <w:lang w:val="zh-CN"/>
        </w:rPr>
      </w:pPr>
    </w:p>
    <w:p w14:paraId="3A969903">
      <w:pPr>
        <w:autoSpaceDE w:val="0"/>
        <w:autoSpaceDN w:val="0"/>
        <w:ind w:firstLine="480"/>
        <w:rPr>
          <w:rFonts w:ascii="宋体" w:hAnsi="Cambria"/>
          <w:sz w:val="24"/>
          <w:lang w:val="zh-CN"/>
        </w:rPr>
      </w:pPr>
    </w:p>
    <w:p w14:paraId="72BC823F">
      <w:pPr>
        <w:autoSpaceDE w:val="0"/>
        <w:autoSpaceDN w:val="0"/>
        <w:ind w:firstLine="4689" w:firstLineChars="1946"/>
        <w:rPr>
          <w:rFonts w:ascii="宋体" w:hAnsi="Cambria"/>
          <w:b/>
          <w:bCs/>
          <w:sz w:val="24"/>
          <w:lang w:val="zh-CN"/>
        </w:rPr>
      </w:pPr>
      <w:r>
        <w:rPr>
          <w:rFonts w:hint="eastAsia" w:ascii="宋体" w:hAnsi="Cambria"/>
          <w:b/>
          <w:bCs/>
          <w:sz w:val="24"/>
          <w:lang w:val="zh-CN"/>
        </w:rPr>
        <w:t>投标人：</w:t>
      </w:r>
      <w:r>
        <w:rPr>
          <w:rFonts w:ascii="宋体" w:hAnsi="Cambria"/>
          <w:b/>
          <w:bCs/>
          <w:sz w:val="24"/>
          <w:lang w:val="zh-CN"/>
        </w:rPr>
        <w:t xml:space="preserve">           </w:t>
      </w:r>
      <w:r>
        <w:rPr>
          <w:rFonts w:hint="eastAsia" w:ascii="宋体" w:hAnsi="Cambria"/>
          <w:b/>
          <w:bCs/>
          <w:sz w:val="24"/>
          <w:lang w:val="zh-CN"/>
        </w:rPr>
        <w:t>（公章）</w:t>
      </w:r>
    </w:p>
    <w:p w14:paraId="44EDA35F">
      <w:pPr>
        <w:autoSpaceDE w:val="0"/>
        <w:autoSpaceDN w:val="0"/>
        <w:ind w:left="5780" w:leftChars="228" w:hanging="5301" w:hangingChars="2200"/>
        <w:rPr>
          <w:rFonts w:ascii="宋体" w:hAnsi="Cambria"/>
          <w:b/>
          <w:bCs/>
          <w:sz w:val="24"/>
          <w:lang w:val="zh-CN"/>
        </w:rPr>
      </w:pPr>
      <w:r>
        <w:rPr>
          <w:rFonts w:ascii="宋体" w:hAnsi="Cambria"/>
          <w:b/>
          <w:bCs/>
          <w:sz w:val="24"/>
          <w:lang w:val="zh-CN"/>
        </w:rPr>
        <w:t xml:space="preserve">                     </w:t>
      </w:r>
      <w:r>
        <w:rPr>
          <w:rFonts w:hint="eastAsia" w:ascii="宋体" w:hAnsi="Cambria"/>
          <w:b/>
          <w:bCs/>
          <w:sz w:val="24"/>
          <w:lang w:val="zh-CN"/>
        </w:rPr>
        <w:t xml:space="preserve">             </w:t>
      </w:r>
      <w:r>
        <w:rPr>
          <w:rFonts w:ascii="宋体" w:hAnsi="Cambria"/>
          <w:b/>
          <w:bCs/>
          <w:sz w:val="24"/>
          <w:lang w:val="zh-CN"/>
        </w:rPr>
        <w:t xml:space="preserve">                                         </w:t>
      </w:r>
      <w:r>
        <w:rPr>
          <w:rFonts w:hint="eastAsia" w:ascii="宋体" w:hAnsi="Cambria"/>
          <w:b/>
          <w:bCs/>
          <w:sz w:val="24"/>
          <w:lang w:val="zh-CN"/>
        </w:rPr>
        <w:t>年</w:t>
      </w:r>
      <w:r>
        <w:rPr>
          <w:rFonts w:ascii="宋体" w:hAnsi="Cambria"/>
          <w:b/>
          <w:bCs/>
          <w:sz w:val="24"/>
          <w:lang w:val="zh-CN"/>
        </w:rPr>
        <w:t xml:space="preserve">   </w:t>
      </w:r>
      <w:r>
        <w:rPr>
          <w:rFonts w:hint="eastAsia" w:ascii="宋体" w:hAnsi="Cambria"/>
          <w:b/>
          <w:bCs/>
          <w:sz w:val="24"/>
          <w:lang w:val="zh-CN"/>
        </w:rPr>
        <w:t>月</w:t>
      </w:r>
      <w:r>
        <w:rPr>
          <w:rFonts w:ascii="宋体" w:hAnsi="Cambria"/>
          <w:b/>
          <w:bCs/>
          <w:sz w:val="24"/>
          <w:lang w:val="zh-CN"/>
        </w:rPr>
        <w:t xml:space="preserve">   </w:t>
      </w:r>
      <w:r>
        <w:rPr>
          <w:rFonts w:hint="eastAsia" w:ascii="宋体" w:hAnsi="Cambria"/>
          <w:b/>
          <w:bCs/>
          <w:sz w:val="24"/>
          <w:lang w:val="zh-CN"/>
        </w:rPr>
        <w:t>日</w:t>
      </w:r>
    </w:p>
    <w:p w14:paraId="2B5051DE">
      <w:pPr>
        <w:pStyle w:val="36"/>
        <w:spacing w:before="0" w:after="0" w:line="360" w:lineRule="auto"/>
        <w:ind w:firstLine="0" w:firstLineChars="0"/>
        <w:jc w:val="left"/>
        <w:outlineLvl w:val="1"/>
        <w:rPr>
          <w:rFonts w:ascii="宋体" w:hAnsi="宋体"/>
          <w:bCs/>
          <w:color w:val="C00000"/>
          <w:lang w:val="zh-CN"/>
        </w:rPr>
      </w:pPr>
    </w:p>
    <w:p w14:paraId="067CE69C">
      <w:pPr>
        <w:pStyle w:val="36"/>
        <w:spacing w:before="0" w:after="0" w:line="360" w:lineRule="auto"/>
        <w:ind w:firstLine="0" w:firstLineChars="0"/>
        <w:jc w:val="left"/>
        <w:outlineLvl w:val="1"/>
        <w:rPr>
          <w:rFonts w:ascii="宋体" w:hAnsi="宋体"/>
          <w:bCs/>
          <w:color w:val="C00000"/>
          <w:lang w:val="zh-CN"/>
        </w:rPr>
      </w:pPr>
    </w:p>
    <w:p w14:paraId="3701A23F">
      <w:pPr>
        <w:pStyle w:val="36"/>
        <w:spacing w:before="0" w:after="0" w:line="360" w:lineRule="auto"/>
        <w:ind w:firstLine="0" w:firstLineChars="0"/>
        <w:jc w:val="left"/>
        <w:outlineLvl w:val="1"/>
        <w:rPr>
          <w:rFonts w:ascii="宋体" w:hAnsi="宋体"/>
          <w:bCs/>
          <w:color w:val="C00000"/>
          <w:lang w:val="zh-CN"/>
        </w:rPr>
      </w:pPr>
    </w:p>
    <w:p w14:paraId="15EE234C">
      <w:pPr>
        <w:pStyle w:val="36"/>
        <w:spacing w:before="0" w:after="0" w:line="360" w:lineRule="auto"/>
        <w:ind w:firstLine="0" w:firstLineChars="0"/>
        <w:jc w:val="left"/>
        <w:outlineLvl w:val="1"/>
        <w:rPr>
          <w:rFonts w:ascii="宋体" w:hAnsi="宋体"/>
          <w:bCs/>
          <w:color w:val="C00000"/>
          <w:lang w:val="zh-CN"/>
        </w:rPr>
      </w:pPr>
    </w:p>
    <w:p w14:paraId="1FB51E09">
      <w:pPr>
        <w:pStyle w:val="36"/>
        <w:spacing w:before="0" w:after="0" w:line="360" w:lineRule="auto"/>
        <w:ind w:firstLine="0" w:firstLineChars="0"/>
        <w:jc w:val="left"/>
        <w:outlineLvl w:val="1"/>
        <w:rPr>
          <w:rFonts w:ascii="宋体" w:hAnsi="宋体"/>
          <w:bCs/>
          <w:color w:val="C00000"/>
          <w:lang w:val="zh-CN"/>
        </w:rPr>
      </w:pPr>
    </w:p>
    <w:p w14:paraId="5E580109">
      <w:pPr>
        <w:widowControl/>
        <w:spacing w:after="160" w:line="288" w:lineRule="auto"/>
        <w:ind w:firstLine="0" w:firstLineChars="0"/>
        <w:jc w:val="left"/>
        <w:rPr>
          <w:rFonts w:ascii="宋体" w:hAnsi="宋体"/>
          <w:b/>
          <w:bCs/>
          <w:sz w:val="32"/>
          <w:lang w:val="zh-CN"/>
        </w:rPr>
      </w:pPr>
      <w:r>
        <w:rPr>
          <w:rFonts w:hint="eastAsia" w:ascii="宋体" w:hAnsi="宋体"/>
          <w:b/>
          <w:bCs/>
          <w:sz w:val="32"/>
          <w:lang w:val="zh-CN"/>
        </w:rPr>
        <w:t>（</w:t>
      </w:r>
      <w:r>
        <w:rPr>
          <w:rFonts w:hint="eastAsia" w:ascii="宋体" w:hAnsi="宋体"/>
          <w:b/>
          <w:bCs/>
          <w:sz w:val="32"/>
        </w:rPr>
        <w:t>3</w:t>
      </w:r>
      <w:r>
        <w:rPr>
          <w:rFonts w:hint="eastAsia" w:ascii="宋体" w:hAnsi="宋体"/>
          <w:b/>
          <w:bCs/>
          <w:sz w:val="32"/>
          <w:lang w:val="zh-CN"/>
        </w:rPr>
        <w:t>）法定代表人授权书</w:t>
      </w:r>
    </w:p>
    <w:p w14:paraId="1388791C">
      <w:pPr>
        <w:autoSpaceDE w:val="0"/>
        <w:autoSpaceDN w:val="0"/>
        <w:spacing w:line="360" w:lineRule="auto"/>
        <w:ind w:firstLine="562"/>
        <w:jc w:val="center"/>
        <w:rPr>
          <w:rFonts w:ascii="宋体" w:hAnsi="宋体"/>
          <w:b/>
          <w:bCs/>
          <w:color w:val="000000"/>
          <w:sz w:val="28"/>
          <w:szCs w:val="28"/>
          <w:lang w:val="zh-CN"/>
        </w:rPr>
      </w:pPr>
      <w:r>
        <w:rPr>
          <w:rFonts w:hint="eastAsia" w:ascii="宋体" w:hAnsi="宋体"/>
          <w:b/>
          <w:bCs/>
          <w:color w:val="000000"/>
          <w:sz w:val="28"/>
          <w:szCs w:val="28"/>
          <w:lang w:val="zh-CN"/>
        </w:rPr>
        <w:t>法定代表人授权书</w:t>
      </w:r>
    </w:p>
    <w:p w14:paraId="31277393">
      <w:pPr>
        <w:autoSpaceDE w:val="0"/>
        <w:autoSpaceDN w:val="0"/>
        <w:spacing w:line="360" w:lineRule="auto"/>
        <w:ind w:firstLine="0" w:firstLineChars="0"/>
        <w:rPr>
          <w:rFonts w:ascii="宋体" w:hAnsi="宋体"/>
          <w:b/>
          <w:bCs/>
          <w:color w:val="000000"/>
          <w:sz w:val="24"/>
          <w:szCs w:val="24"/>
          <w:lang w:val="zh-CN"/>
        </w:rPr>
      </w:pPr>
      <w:r>
        <w:rPr>
          <w:rFonts w:hint="eastAsia" w:ascii="宋体" w:hAnsi="宋体"/>
          <w:b/>
          <w:bCs/>
          <w:color w:val="000000"/>
          <w:sz w:val="24"/>
          <w:szCs w:val="24"/>
          <w:lang w:val="zh-CN"/>
        </w:rPr>
        <w:t xml:space="preserve">致：青海欣江工程项目管理有限公司  </w:t>
      </w:r>
    </w:p>
    <w:p w14:paraId="754775AF">
      <w:pPr>
        <w:autoSpaceDE w:val="0"/>
        <w:autoSpaceDN w:val="0"/>
        <w:spacing w:line="360" w:lineRule="auto"/>
        <w:ind w:firstLine="480"/>
        <w:rPr>
          <w:rFonts w:ascii="宋体" w:hAnsi="宋体"/>
          <w:color w:val="000000"/>
          <w:sz w:val="24"/>
          <w:szCs w:val="24"/>
          <w:u w:val="single"/>
          <w:lang w:val="zh-CN"/>
        </w:rPr>
      </w:pPr>
      <w:r>
        <w:rPr>
          <w:rFonts w:hint="eastAsia" w:ascii="宋体" w:hAnsi="宋体"/>
          <w:color w:val="000000"/>
          <w:sz w:val="24"/>
          <w:szCs w:val="24"/>
          <w:u w:val="single"/>
          <w:lang w:val="zh-CN"/>
        </w:rPr>
        <w:t>（投标人名称）</w:t>
      </w:r>
      <w:r>
        <w:rPr>
          <w:rFonts w:hint="eastAsia" w:ascii="宋体" w:hAnsi="宋体"/>
          <w:color w:val="000000"/>
          <w:sz w:val="24"/>
          <w:szCs w:val="24"/>
          <w:lang w:val="zh-CN"/>
        </w:rPr>
        <w:t>系中华人民共和国合法企业，法定地址</w:t>
      </w:r>
      <w:r>
        <w:rPr>
          <w:rFonts w:hint="eastAsia" w:ascii="宋体" w:hAnsi="宋体"/>
          <w:color w:val="000000"/>
          <w:sz w:val="24"/>
          <w:szCs w:val="24"/>
          <w:u w:val="single"/>
          <w:lang w:val="zh-CN"/>
        </w:rPr>
        <w:t xml:space="preserve">              </w:t>
      </w:r>
      <w:r>
        <w:rPr>
          <w:rFonts w:hint="eastAsia" w:ascii="宋体" w:hAnsi="宋体"/>
          <w:color w:val="000000"/>
          <w:sz w:val="24"/>
          <w:szCs w:val="24"/>
          <w:lang w:val="zh-CN"/>
        </w:rPr>
        <w:t>。</w:t>
      </w:r>
    </w:p>
    <w:p w14:paraId="65DA88E2">
      <w:pPr>
        <w:autoSpaceDE w:val="0"/>
        <w:autoSpaceDN w:val="0"/>
        <w:spacing w:line="360" w:lineRule="auto"/>
        <w:ind w:firstLine="480"/>
        <w:rPr>
          <w:rFonts w:ascii="宋体" w:hAnsi="宋体"/>
          <w:color w:val="000000"/>
          <w:sz w:val="24"/>
          <w:szCs w:val="24"/>
          <w:u w:val="single"/>
          <w:lang w:val="zh-CN"/>
        </w:rPr>
      </w:pPr>
      <w:r>
        <w:rPr>
          <w:rFonts w:hint="eastAsia" w:ascii="宋体" w:hAnsi="宋体"/>
          <w:color w:val="000000"/>
          <w:sz w:val="24"/>
          <w:szCs w:val="24"/>
          <w:u w:val="single"/>
          <w:lang w:val="zh-CN"/>
        </w:rPr>
        <w:t>（法定代表人姓名）</w:t>
      </w:r>
      <w:r>
        <w:rPr>
          <w:rFonts w:hint="eastAsia" w:ascii="宋体" w:hAnsi="宋体"/>
          <w:color w:val="000000"/>
          <w:sz w:val="24"/>
          <w:szCs w:val="24"/>
          <w:lang w:val="zh-CN"/>
        </w:rPr>
        <w:t>特授权</w:t>
      </w:r>
      <w:r>
        <w:rPr>
          <w:rFonts w:hint="eastAsia" w:ascii="宋体" w:hAnsi="宋体"/>
          <w:color w:val="000000"/>
          <w:sz w:val="24"/>
          <w:szCs w:val="24"/>
          <w:u w:val="single"/>
          <w:lang w:val="zh-CN"/>
        </w:rPr>
        <w:t>（委托代理人姓名）</w:t>
      </w:r>
      <w:r>
        <w:rPr>
          <w:rFonts w:hint="eastAsia" w:ascii="宋体" w:hAnsi="宋体"/>
          <w:color w:val="000000"/>
          <w:sz w:val="24"/>
          <w:szCs w:val="24"/>
          <w:lang w:val="zh-CN"/>
        </w:rPr>
        <w:t>代表我单位全权办理</w:t>
      </w:r>
    </w:p>
    <w:p w14:paraId="0423CEE4">
      <w:pPr>
        <w:autoSpaceDE w:val="0"/>
        <w:autoSpaceDN w:val="0"/>
        <w:spacing w:line="360" w:lineRule="auto"/>
        <w:ind w:firstLine="480"/>
        <w:rPr>
          <w:rFonts w:ascii="宋体" w:hAnsi="宋体"/>
          <w:color w:val="000000"/>
          <w:sz w:val="24"/>
          <w:szCs w:val="24"/>
          <w:u w:val="single"/>
          <w:lang w:val="zh-CN"/>
        </w:rPr>
      </w:pPr>
      <w:r>
        <w:rPr>
          <w:rFonts w:hint="eastAsia" w:ascii="宋体" w:hAnsi="宋体"/>
          <w:color w:val="000000"/>
          <w:sz w:val="24"/>
          <w:szCs w:val="24"/>
          <w:u w:val="single"/>
          <w:lang w:val="zh-CN"/>
        </w:rPr>
        <w:t xml:space="preserve">                         </w:t>
      </w:r>
      <w:r>
        <w:rPr>
          <w:rFonts w:hint="eastAsia" w:ascii="宋体" w:hAnsi="宋体"/>
          <w:color w:val="000000"/>
          <w:sz w:val="24"/>
          <w:szCs w:val="24"/>
          <w:lang w:val="zh-CN"/>
        </w:rPr>
        <w:t>项目的投标、答疑等具体工作，并签署全部有关的文件、资料。</w:t>
      </w:r>
    </w:p>
    <w:p w14:paraId="799C74EF">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我单位对被授权人的签名负全部责任。</w:t>
      </w:r>
    </w:p>
    <w:p w14:paraId="35C2CD51">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被授权人联系电话：</w:t>
      </w:r>
    </w:p>
    <w:p w14:paraId="31CE0B9B">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被授权人（委托代理人）签字：</w:t>
      </w:r>
      <w:r>
        <w:rPr>
          <w:rFonts w:hint="eastAsia" w:ascii="宋体" w:hAnsi="宋体"/>
          <w:color w:val="000000"/>
          <w:sz w:val="24"/>
          <w:szCs w:val="24"/>
          <w:u w:val="single"/>
          <w:lang w:val="zh-CN"/>
        </w:rPr>
        <w:t xml:space="preserve">       </w:t>
      </w:r>
      <w:r>
        <w:rPr>
          <w:rFonts w:hint="eastAsia" w:ascii="宋体" w:hAnsi="宋体"/>
          <w:color w:val="000000"/>
          <w:sz w:val="24"/>
          <w:szCs w:val="24"/>
          <w:lang w:val="zh-CN"/>
        </w:rPr>
        <w:t xml:space="preserve">  授权人（法定代表人）签字：</w:t>
      </w:r>
      <w:r>
        <w:rPr>
          <w:rFonts w:hint="eastAsia" w:ascii="宋体" w:hAnsi="宋体"/>
          <w:color w:val="000000"/>
          <w:sz w:val="24"/>
          <w:szCs w:val="24"/>
          <w:u w:val="single"/>
          <w:lang w:val="zh-CN"/>
        </w:rPr>
        <w:t xml:space="preserve">       </w:t>
      </w:r>
    </w:p>
    <w:p w14:paraId="46F4411D">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职务：</w:t>
      </w:r>
      <w:r>
        <w:rPr>
          <w:rFonts w:hint="eastAsia" w:ascii="宋体" w:hAnsi="宋体"/>
          <w:color w:val="000000"/>
          <w:sz w:val="24"/>
          <w:szCs w:val="24"/>
          <w:u w:val="single"/>
          <w:lang w:val="zh-CN"/>
        </w:rPr>
        <w:t xml:space="preserve">                             </w:t>
      </w:r>
      <w:r>
        <w:rPr>
          <w:rFonts w:hint="eastAsia" w:ascii="宋体" w:hAnsi="宋体"/>
          <w:color w:val="000000"/>
          <w:sz w:val="24"/>
          <w:szCs w:val="24"/>
          <w:lang w:val="zh-CN"/>
        </w:rPr>
        <w:t xml:space="preserve">  职务：</w:t>
      </w:r>
      <w:r>
        <w:rPr>
          <w:rFonts w:hint="eastAsia" w:ascii="宋体" w:hAnsi="宋体"/>
          <w:color w:val="000000"/>
          <w:sz w:val="24"/>
          <w:szCs w:val="24"/>
          <w:u w:val="single"/>
          <w:lang w:val="zh-CN"/>
        </w:rPr>
        <w:t xml:space="preserve">                           </w:t>
      </w:r>
    </w:p>
    <w:p w14:paraId="6281BDCA">
      <w:pPr>
        <w:autoSpaceDE w:val="0"/>
        <w:autoSpaceDN w:val="0"/>
        <w:spacing w:line="360" w:lineRule="auto"/>
        <w:ind w:firstLine="480"/>
        <w:rPr>
          <w:rFonts w:ascii="宋体" w:hAnsi="宋体"/>
          <w:color w:val="000000"/>
          <w:sz w:val="24"/>
          <w:szCs w:val="24"/>
          <w:lang w:val="zh-CN"/>
        </w:rPr>
      </w:pPr>
    </w:p>
    <w:p w14:paraId="1AFC5216">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附被授权人第二代身份证双面扫描（或复印）件</w:t>
      </w:r>
    </w:p>
    <w:p w14:paraId="12D00F6D">
      <w:pPr>
        <w:autoSpaceDE w:val="0"/>
        <w:autoSpaceDN w:val="0"/>
        <w:spacing w:line="360" w:lineRule="auto"/>
        <w:ind w:firstLine="480"/>
        <w:rPr>
          <w:rFonts w:ascii="宋体" w:hAnsi="宋体"/>
          <w:color w:val="000000"/>
          <w:sz w:val="24"/>
          <w:szCs w:val="24"/>
          <w:lang w:val="zh-CN"/>
        </w:rPr>
      </w:pPr>
    </w:p>
    <w:p w14:paraId="4286D943">
      <w:pPr>
        <w:autoSpaceDE w:val="0"/>
        <w:autoSpaceDN w:val="0"/>
        <w:spacing w:line="360" w:lineRule="auto"/>
        <w:ind w:firstLine="480"/>
        <w:rPr>
          <w:rFonts w:ascii="宋体" w:hAnsi="宋体"/>
          <w:color w:val="000000"/>
          <w:sz w:val="24"/>
          <w:szCs w:val="24"/>
          <w:lang w:val="zh-CN"/>
        </w:rPr>
      </w:pPr>
    </w:p>
    <w:p w14:paraId="05115CC4">
      <w:pPr>
        <w:autoSpaceDE w:val="0"/>
        <w:autoSpaceDN w:val="0"/>
        <w:spacing w:line="360" w:lineRule="auto"/>
        <w:ind w:firstLine="480"/>
        <w:rPr>
          <w:rFonts w:ascii="宋体" w:hAnsi="宋体"/>
          <w:color w:val="000000"/>
          <w:sz w:val="24"/>
          <w:szCs w:val="24"/>
          <w:lang w:val="zh-CN"/>
        </w:rPr>
      </w:pPr>
    </w:p>
    <w:p w14:paraId="698B5DA3">
      <w:pPr>
        <w:autoSpaceDE w:val="0"/>
        <w:autoSpaceDN w:val="0"/>
        <w:spacing w:line="360" w:lineRule="auto"/>
        <w:ind w:firstLine="480"/>
        <w:rPr>
          <w:rFonts w:ascii="宋体" w:hAnsi="宋体"/>
          <w:color w:val="000000"/>
          <w:sz w:val="24"/>
          <w:szCs w:val="24"/>
          <w:lang w:val="zh-CN"/>
        </w:rPr>
      </w:pPr>
    </w:p>
    <w:p w14:paraId="55FB3CD3">
      <w:pPr>
        <w:autoSpaceDE w:val="0"/>
        <w:autoSpaceDN w:val="0"/>
        <w:spacing w:line="360" w:lineRule="auto"/>
        <w:ind w:firstLine="480"/>
        <w:rPr>
          <w:rFonts w:ascii="宋体" w:hAnsi="宋体"/>
          <w:color w:val="000000"/>
          <w:sz w:val="24"/>
          <w:szCs w:val="24"/>
          <w:lang w:val="zh-CN"/>
        </w:rPr>
      </w:pPr>
    </w:p>
    <w:p w14:paraId="6EC0A56D">
      <w:pPr>
        <w:autoSpaceDE w:val="0"/>
        <w:autoSpaceDN w:val="0"/>
        <w:spacing w:line="360" w:lineRule="auto"/>
        <w:ind w:firstLine="480"/>
        <w:rPr>
          <w:rFonts w:ascii="宋体" w:hAnsi="宋体"/>
          <w:color w:val="000000"/>
          <w:sz w:val="24"/>
          <w:szCs w:val="24"/>
          <w:lang w:val="zh-CN"/>
        </w:rPr>
      </w:pPr>
    </w:p>
    <w:p w14:paraId="779752FD">
      <w:pPr>
        <w:autoSpaceDE w:val="0"/>
        <w:autoSpaceDN w:val="0"/>
        <w:spacing w:line="360" w:lineRule="auto"/>
        <w:ind w:firstLine="482"/>
        <w:jc w:val="center"/>
        <w:rPr>
          <w:rFonts w:ascii="宋体" w:hAnsi="宋体"/>
          <w:b/>
          <w:bCs/>
          <w:color w:val="000000"/>
          <w:sz w:val="24"/>
          <w:szCs w:val="24"/>
          <w:lang w:val="zh-CN"/>
        </w:rPr>
      </w:pPr>
      <w:r>
        <w:rPr>
          <w:rFonts w:hint="eastAsia" w:ascii="宋体" w:hAnsi="宋体"/>
          <w:b/>
          <w:bCs/>
          <w:color w:val="000000"/>
          <w:sz w:val="24"/>
          <w:szCs w:val="24"/>
          <w:lang w:val="zh-CN"/>
        </w:rPr>
        <w:t xml:space="preserve">投标人：           </w:t>
      </w:r>
      <w:r>
        <w:rPr>
          <w:rFonts w:hint="eastAsia" w:ascii="宋体" w:hAnsi="宋体"/>
          <w:b/>
          <w:bCs/>
          <w:color w:val="000000"/>
          <w:sz w:val="24"/>
          <w:szCs w:val="24"/>
        </w:rPr>
        <w:t xml:space="preserve">           </w:t>
      </w:r>
      <w:r>
        <w:rPr>
          <w:rFonts w:hint="eastAsia" w:ascii="宋体" w:hAnsi="宋体"/>
          <w:b/>
          <w:bCs/>
          <w:color w:val="000000"/>
          <w:sz w:val="24"/>
          <w:szCs w:val="24"/>
          <w:lang w:val="zh-CN"/>
        </w:rPr>
        <w:t xml:space="preserve">  （公章）</w:t>
      </w:r>
    </w:p>
    <w:p w14:paraId="79431832">
      <w:pPr>
        <w:autoSpaceDE w:val="0"/>
        <w:autoSpaceDN w:val="0"/>
        <w:spacing w:line="360" w:lineRule="auto"/>
        <w:ind w:firstLine="482"/>
        <w:jc w:val="center"/>
        <w:rPr>
          <w:rFonts w:ascii="宋体" w:hAnsi="宋体"/>
          <w:b/>
          <w:bCs/>
          <w:color w:val="000000"/>
          <w:sz w:val="24"/>
          <w:szCs w:val="24"/>
          <w:lang w:val="zh-CN"/>
        </w:rPr>
      </w:pPr>
      <w:r>
        <w:rPr>
          <w:rFonts w:hint="eastAsia" w:ascii="宋体" w:hAnsi="宋体"/>
          <w:b/>
          <w:bCs/>
          <w:color w:val="000000"/>
          <w:sz w:val="24"/>
          <w:szCs w:val="24"/>
          <w:lang w:val="zh-CN"/>
        </w:rPr>
        <w:t xml:space="preserve">年 </w:t>
      </w:r>
      <w:r>
        <w:rPr>
          <w:rFonts w:hint="eastAsia" w:ascii="宋体" w:hAnsi="宋体"/>
          <w:b/>
          <w:bCs/>
          <w:color w:val="000000"/>
          <w:sz w:val="24"/>
          <w:szCs w:val="24"/>
        </w:rPr>
        <w:t xml:space="preserve"> </w:t>
      </w:r>
      <w:r>
        <w:rPr>
          <w:rFonts w:hint="eastAsia" w:ascii="宋体" w:hAnsi="宋体"/>
          <w:b/>
          <w:bCs/>
          <w:color w:val="000000"/>
          <w:sz w:val="24"/>
          <w:szCs w:val="24"/>
          <w:lang w:val="zh-CN"/>
        </w:rPr>
        <w:t xml:space="preserve">  月  </w:t>
      </w:r>
      <w:r>
        <w:rPr>
          <w:rFonts w:hint="eastAsia" w:ascii="宋体" w:hAnsi="宋体"/>
          <w:b/>
          <w:bCs/>
          <w:color w:val="000000"/>
          <w:sz w:val="24"/>
          <w:szCs w:val="24"/>
        </w:rPr>
        <w:t xml:space="preserve"> </w:t>
      </w:r>
      <w:r>
        <w:rPr>
          <w:rFonts w:hint="eastAsia" w:ascii="宋体" w:hAnsi="宋体"/>
          <w:b/>
          <w:bCs/>
          <w:color w:val="000000"/>
          <w:sz w:val="24"/>
          <w:szCs w:val="24"/>
          <w:lang w:val="zh-CN"/>
        </w:rPr>
        <w:t xml:space="preserve"> 日</w:t>
      </w:r>
    </w:p>
    <w:p w14:paraId="7DECCA56">
      <w:pPr>
        <w:wordWrap w:val="0"/>
        <w:spacing w:line="360" w:lineRule="auto"/>
        <w:ind w:firstLine="0" w:firstLineChars="0"/>
        <w:rPr>
          <w:lang w:val="zh-CN"/>
        </w:rPr>
      </w:pPr>
      <w:r>
        <w:rPr>
          <w:lang w:val="zh-CN"/>
        </w:rPr>
        <w:br w:type="page"/>
      </w:r>
      <w:r>
        <w:rPr>
          <w:rFonts w:hint="eastAsia" w:ascii="宋体" w:hAnsi="宋体"/>
          <w:b/>
          <w:bCs/>
          <w:sz w:val="32"/>
          <w:szCs w:val="32"/>
          <w:lang w:val="zh-CN"/>
        </w:rPr>
        <w:t>（</w:t>
      </w:r>
      <w:r>
        <w:rPr>
          <w:rFonts w:hint="eastAsia" w:ascii="宋体" w:hAnsi="宋体"/>
          <w:b/>
          <w:bCs/>
          <w:sz w:val="32"/>
          <w:szCs w:val="32"/>
        </w:rPr>
        <w:t>4</w:t>
      </w:r>
      <w:r>
        <w:rPr>
          <w:rFonts w:hint="eastAsia" w:ascii="宋体" w:hAnsi="宋体"/>
          <w:b/>
          <w:bCs/>
          <w:sz w:val="32"/>
          <w:szCs w:val="32"/>
          <w:lang w:val="zh-CN"/>
        </w:rPr>
        <w:t>）</w:t>
      </w:r>
      <w:r>
        <w:rPr>
          <w:rFonts w:hint="eastAsia" w:ascii="宋体" w:hAnsi="宋体"/>
          <w:b/>
          <w:bCs/>
          <w:sz w:val="32"/>
          <w:szCs w:val="32"/>
        </w:rPr>
        <w:t>供应商承诺函</w:t>
      </w:r>
    </w:p>
    <w:p w14:paraId="31AC92B3">
      <w:pPr>
        <w:spacing w:line="360" w:lineRule="auto"/>
        <w:ind w:firstLine="0" w:firstLineChars="0"/>
        <w:jc w:val="center"/>
        <w:rPr>
          <w:rFonts w:ascii="宋体" w:hAnsi="宋体"/>
          <w:b/>
          <w:bCs/>
          <w:sz w:val="30"/>
          <w:szCs w:val="30"/>
        </w:rPr>
      </w:pPr>
    </w:p>
    <w:p w14:paraId="409B7B63">
      <w:pPr>
        <w:spacing w:line="360" w:lineRule="auto"/>
        <w:ind w:firstLine="0" w:firstLineChars="0"/>
        <w:jc w:val="center"/>
        <w:rPr>
          <w:rFonts w:ascii="宋体" w:hAnsi="宋体"/>
          <w:b/>
          <w:bCs/>
          <w:sz w:val="30"/>
          <w:szCs w:val="30"/>
        </w:rPr>
      </w:pPr>
      <w:r>
        <w:rPr>
          <w:rFonts w:hint="eastAsia" w:ascii="宋体" w:hAnsi="宋体"/>
          <w:b/>
          <w:bCs/>
          <w:sz w:val="30"/>
          <w:szCs w:val="30"/>
        </w:rPr>
        <w:t>供应商承诺函</w:t>
      </w:r>
    </w:p>
    <w:p w14:paraId="230C901D">
      <w:pPr>
        <w:spacing w:line="500" w:lineRule="exact"/>
        <w:ind w:firstLine="0" w:firstLineChars="0"/>
        <w:rPr>
          <w:rFonts w:ascii="宋体" w:hAnsi="宋体"/>
          <w:b/>
          <w:bCs/>
          <w:sz w:val="24"/>
          <w:szCs w:val="24"/>
        </w:rPr>
      </w:pPr>
      <w:r>
        <w:rPr>
          <w:rFonts w:hint="eastAsia" w:ascii="宋体" w:hAnsi="宋体"/>
          <w:b/>
          <w:bCs/>
          <w:sz w:val="24"/>
          <w:szCs w:val="24"/>
        </w:rPr>
        <w:t xml:space="preserve">致：青海欣江工程项目管理有限公司  </w:t>
      </w:r>
    </w:p>
    <w:p w14:paraId="28D5B6BA">
      <w:pPr>
        <w:spacing w:line="500" w:lineRule="exact"/>
        <w:ind w:firstLine="480"/>
        <w:rPr>
          <w:rFonts w:ascii="宋体" w:hAnsi="宋体"/>
          <w:sz w:val="24"/>
          <w:szCs w:val="24"/>
        </w:rPr>
      </w:pPr>
      <w:r>
        <w:rPr>
          <w:rFonts w:hint="eastAsia" w:ascii="宋体" w:hAnsi="宋体"/>
          <w:sz w:val="24"/>
          <w:szCs w:val="24"/>
        </w:rPr>
        <w:t>关于贵方</w:t>
      </w:r>
      <w:r>
        <w:rPr>
          <w:rFonts w:ascii="宋体" w:hAnsi="宋体"/>
          <w:sz w:val="24"/>
          <w:szCs w:val="24"/>
          <w:u w:val="single"/>
        </w:rPr>
        <w:t xml:space="preserve"> </w:t>
      </w:r>
      <w:r>
        <w:rPr>
          <w:rFonts w:hint="eastAsia" w:ascii="宋体" w:hAnsi="宋体"/>
          <w:sz w:val="24"/>
          <w:szCs w:val="24"/>
          <w:u w:val="single"/>
        </w:rPr>
        <w:t xml:space="preserve">  </w:t>
      </w:r>
      <w:r>
        <w:rPr>
          <w:rFonts w:ascii="宋体" w:hAnsi="宋体"/>
          <w:sz w:val="24"/>
          <w:szCs w:val="24"/>
          <w:u w:val="single"/>
        </w:rPr>
        <w:t xml:space="preserve"> </w:t>
      </w:r>
      <w:r>
        <w:rPr>
          <w:rFonts w:hint="eastAsia" w:ascii="宋体" w:hAnsi="宋体"/>
          <w:sz w:val="24"/>
          <w:szCs w:val="24"/>
          <w:u w:val="single"/>
        </w:rPr>
        <w:t xml:space="preserve">  </w:t>
      </w:r>
      <w:r>
        <w:rPr>
          <w:rFonts w:hint="eastAsia" w:ascii="宋体" w:hAnsi="宋体"/>
          <w:sz w:val="24"/>
          <w:szCs w:val="24"/>
        </w:rPr>
        <w:t>年</w:t>
      </w:r>
      <w:r>
        <w:rPr>
          <w:rFonts w:ascii="宋体" w:hAnsi="宋体"/>
          <w:sz w:val="24"/>
          <w:szCs w:val="24"/>
          <w:u w:val="single"/>
        </w:rPr>
        <w:t xml:space="preserve"> </w:t>
      </w:r>
      <w:r>
        <w:rPr>
          <w:rFonts w:hint="eastAsia" w:ascii="宋体" w:hAnsi="宋体"/>
          <w:sz w:val="24"/>
          <w:szCs w:val="24"/>
          <w:u w:val="single"/>
        </w:rPr>
        <w:t xml:space="preserve">  </w:t>
      </w:r>
      <w:r>
        <w:rPr>
          <w:rFonts w:ascii="宋体" w:hAnsi="宋体"/>
          <w:sz w:val="24"/>
          <w:szCs w:val="24"/>
          <w:u w:val="single"/>
        </w:rPr>
        <w:t xml:space="preserve"> </w:t>
      </w:r>
      <w:r>
        <w:rPr>
          <w:rFonts w:hint="eastAsia" w:ascii="宋体" w:hAnsi="宋体"/>
          <w:sz w:val="24"/>
          <w:szCs w:val="24"/>
          <w:u w:val="single"/>
        </w:rPr>
        <w:t xml:space="preserve">  </w:t>
      </w:r>
      <w:r>
        <w:rPr>
          <w:rFonts w:hint="eastAsia" w:ascii="宋体" w:hAnsi="宋体"/>
          <w:sz w:val="24"/>
          <w:szCs w:val="24"/>
        </w:rPr>
        <w:t>月</w:t>
      </w:r>
      <w:r>
        <w:rPr>
          <w:rFonts w:ascii="宋体" w:hAnsi="宋体"/>
          <w:sz w:val="24"/>
          <w:szCs w:val="24"/>
          <w:u w:val="single"/>
        </w:rPr>
        <w:t xml:space="preserve">  </w:t>
      </w:r>
      <w:r>
        <w:rPr>
          <w:rFonts w:hint="eastAsia" w:ascii="宋体" w:hAnsi="宋体"/>
          <w:sz w:val="24"/>
          <w:szCs w:val="24"/>
          <w:u w:val="single"/>
        </w:rPr>
        <w:t xml:space="preserve">    </w:t>
      </w:r>
      <w:r>
        <w:rPr>
          <w:rFonts w:hint="eastAsia" w:ascii="宋体" w:hAnsi="宋体"/>
          <w:sz w:val="24"/>
          <w:szCs w:val="24"/>
        </w:rPr>
        <w:t>日</w:t>
      </w:r>
      <w:r>
        <w:rPr>
          <w:rFonts w:hint="eastAsia" w:ascii="宋体" w:hAnsi="宋体"/>
          <w:sz w:val="24"/>
          <w:szCs w:val="24"/>
          <w:u w:val="single"/>
          <w:lang w:val="zh-CN"/>
        </w:rPr>
        <w:t>(项目名称)</w:t>
      </w:r>
      <w:r>
        <w:rPr>
          <w:rFonts w:hint="eastAsia" w:ascii="宋体" w:hAnsi="宋体"/>
          <w:sz w:val="24"/>
          <w:szCs w:val="24"/>
          <w:u w:val="single"/>
        </w:rPr>
        <w:t>采</w:t>
      </w:r>
      <w:r>
        <w:rPr>
          <w:rFonts w:hint="eastAsia" w:ascii="宋体" w:hAnsi="宋体"/>
          <w:sz w:val="24"/>
          <w:szCs w:val="24"/>
        </w:rPr>
        <w:t>购项目，本签字人愿意参加磋商，提供采购项目要求及技术参数的所有服务，并证实提交的所有资料是准确的和真实的。同时，我代表</w:t>
      </w:r>
      <w:r>
        <w:rPr>
          <w:rFonts w:hint="eastAsia" w:ascii="宋体" w:hAnsi="宋体"/>
          <w:sz w:val="24"/>
          <w:szCs w:val="24"/>
          <w:u w:val="single"/>
        </w:rPr>
        <w:t>（供应商名称）</w:t>
      </w:r>
      <w:r>
        <w:rPr>
          <w:rFonts w:hint="eastAsia" w:ascii="宋体" w:hAnsi="宋体"/>
          <w:sz w:val="24"/>
          <w:szCs w:val="24"/>
        </w:rPr>
        <w:t>，在此作如下承诺：</w:t>
      </w:r>
    </w:p>
    <w:p w14:paraId="189208C2">
      <w:pPr>
        <w:spacing w:line="500" w:lineRule="exact"/>
        <w:ind w:firstLine="0" w:firstLineChars="0"/>
        <w:rPr>
          <w:rFonts w:ascii="宋体" w:hAnsi="宋体"/>
          <w:sz w:val="24"/>
          <w:szCs w:val="24"/>
        </w:rPr>
      </w:pPr>
      <w:r>
        <w:rPr>
          <w:rFonts w:ascii="宋体" w:hAnsi="宋体"/>
          <w:sz w:val="24"/>
          <w:szCs w:val="24"/>
        </w:rPr>
        <w:t xml:space="preserve">  </w:t>
      </w:r>
      <w:r>
        <w:rPr>
          <w:rFonts w:hint="eastAsia" w:ascii="宋体" w:hAnsi="宋体"/>
          <w:sz w:val="24"/>
          <w:szCs w:val="24"/>
        </w:rPr>
        <w:t xml:space="preserve">  </w:t>
      </w:r>
      <w:r>
        <w:rPr>
          <w:rFonts w:ascii="宋体" w:hAnsi="宋体"/>
          <w:sz w:val="24"/>
          <w:szCs w:val="24"/>
        </w:rPr>
        <w:t>1</w:t>
      </w:r>
      <w:r>
        <w:rPr>
          <w:rFonts w:hint="eastAsia" w:ascii="宋体" w:hAnsi="宋体"/>
          <w:sz w:val="24"/>
          <w:szCs w:val="24"/>
        </w:rPr>
        <w:t>、完全理解和接受磋商文件的一切规定和要求；</w:t>
      </w:r>
    </w:p>
    <w:p w14:paraId="17089C3E">
      <w:pPr>
        <w:spacing w:line="500" w:lineRule="exact"/>
        <w:ind w:firstLine="0" w:firstLineChars="0"/>
        <w:rPr>
          <w:rFonts w:ascii="宋体" w:hAnsi="宋体"/>
          <w:sz w:val="24"/>
          <w:szCs w:val="24"/>
        </w:rPr>
      </w:pPr>
      <w:r>
        <w:rPr>
          <w:rFonts w:ascii="宋体" w:hAnsi="宋体"/>
          <w:sz w:val="24"/>
          <w:szCs w:val="24"/>
        </w:rPr>
        <w:t xml:space="preserve">  </w:t>
      </w:r>
      <w:r>
        <w:rPr>
          <w:rFonts w:hint="eastAsia" w:ascii="宋体" w:hAnsi="宋体"/>
          <w:sz w:val="24"/>
          <w:szCs w:val="24"/>
        </w:rPr>
        <w:t xml:space="preserve">  </w:t>
      </w:r>
      <w:r>
        <w:rPr>
          <w:rFonts w:ascii="宋体" w:hAnsi="宋体"/>
          <w:sz w:val="24"/>
          <w:szCs w:val="24"/>
        </w:rPr>
        <w:t>2</w:t>
      </w:r>
      <w:r>
        <w:rPr>
          <w:rFonts w:hint="eastAsia" w:ascii="宋体" w:hAnsi="宋体"/>
          <w:sz w:val="24"/>
          <w:szCs w:val="24"/>
        </w:rPr>
        <w:t>、若成交，我方将按照磋商文件的具体规定与采购人签订采购合同，并且严格履行合同义务，按时提供优质的服务。如果在合同执行过程中，发现服务质量、数量出现问题，我方一定尽快完善，并承担相应的经济责任；</w:t>
      </w:r>
    </w:p>
    <w:p w14:paraId="6A38CEB5">
      <w:pPr>
        <w:spacing w:line="500" w:lineRule="exact"/>
        <w:ind w:firstLine="0" w:firstLineChars="0"/>
        <w:rPr>
          <w:rFonts w:ascii="宋体" w:hAnsi="宋体"/>
          <w:sz w:val="24"/>
          <w:szCs w:val="24"/>
        </w:rPr>
      </w:pPr>
      <w:r>
        <w:rPr>
          <w:rFonts w:ascii="宋体" w:hAnsi="宋体"/>
          <w:sz w:val="24"/>
          <w:szCs w:val="24"/>
        </w:rPr>
        <w:t xml:space="preserve">  </w:t>
      </w:r>
      <w:r>
        <w:rPr>
          <w:rFonts w:hint="eastAsia" w:ascii="宋体" w:hAnsi="宋体"/>
          <w:sz w:val="24"/>
          <w:szCs w:val="24"/>
        </w:rPr>
        <w:t xml:space="preserve">  </w:t>
      </w:r>
      <w:r>
        <w:rPr>
          <w:rFonts w:ascii="宋体" w:hAnsi="宋体"/>
          <w:sz w:val="24"/>
          <w:szCs w:val="24"/>
        </w:rPr>
        <w:t>3</w:t>
      </w:r>
      <w:r>
        <w:rPr>
          <w:rFonts w:hint="eastAsia" w:ascii="宋体" w:hAnsi="宋体"/>
          <w:sz w:val="24"/>
          <w:szCs w:val="24"/>
        </w:rPr>
        <w:t>、在整个磋商过程中我方若有违规行为，贵方可按磋商文件之规定给予处罚，我方完全接受。</w:t>
      </w:r>
    </w:p>
    <w:p w14:paraId="4E112F9E">
      <w:pPr>
        <w:spacing w:line="500" w:lineRule="exact"/>
        <w:ind w:firstLine="0" w:firstLineChars="0"/>
        <w:rPr>
          <w:rFonts w:ascii="宋体" w:hAnsi="宋体"/>
          <w:sz w:val="24"/>
          <w:szCs w:val="24"/>
        </w:rPr>
      </w:pPr>
      <w:r>
        <w:rPr>
          <w:rFonts w:ascii="宋体" w:hAnsi="宋体"/>
          <w:sz w:val="24"/>
          <w:szCs w:val="24"/>
        </w:rPr>
        <w:t xml:space="preserve">  </w:t>
      </w:r>
      <w:r>
        <w:rPr>
          <w:rFonts w:hint="eastAsia" w:ascii="宋体" w:hAnsi="宋体"/>
          <w:sz w:val="24"/>
          <w:szCs w:val="24"/>
        </w:rPr>
        <w:t xml:space="preserve">  </w:t>
      </w:r>
      <w:r>
        <w:rPr>
          <w:rFonts w:ascii="宋体" w:hAnsi="宋体"/>
          <w:sz w:val="24"/>
          <w:szCs w:val="24"/>
        </w:rPr>
        <w:t>4</w:t>
      </w:r>
      <w:r>
        <w:rPr>
          <w:rFonts w:hint="eastAsia" w:ascii="宋体" w:hAnsi="宋体"/>
          <w:sz w:val="24"/>
          <w:szCs w:val="24"/>
        </w:rPr>
        <w:t>、若成交，本承诺将成为合同不可分割的一部分，与合同具有同等的法律效力。</w:t>
      </w:r>
    </w:p>
    <w:p w14:paraId="2280D0B6">
      <w:pPr>
        <w:spacing w:line="500" w:lineRule="exact"/>
        <w:ind w:firstLine="0" w:firstLineChars="0"/>
        <w:rPr>
          <w:rFonts w:ascii="宋体"/>
          <w:sz w:val="24"/>
          <w:szCs w:val="24"/>
        </w:rPr>
      </w:pPr>
    </w:p>
    <w:p w14:paraId="1086F549">
      <w:pPr>
        <w:spacing w:line="500" w:lineRule="exact"/>
        <w:ind w:firstLine="0" w:firstLineChars="0"/>
        <w:rPr>
          <w:rFonts w:ascii="宋体"/>
          <w:sz w:val="24"/>
          <w:szCs w:val="24"/>
        </w:rPr>
      </w:pPr>
    </w:p>
    <w:p w14:paraId="1DA6CA28">
      <w:pPr>
        <w:spacing w:line="500" w:lineRule="exact"/>
        <w:ind w:firstLine="0" w:firstLineChars="0"/>
        <w:rPr>
          <w:rFonts w:ascii="宋体"/>
          <w:sz w:val="24"/>
          <w:szCs w:val="24"/>
        </w:rPr>
      </w:pPr>
    </w:p>
    <w:p w14:paraId="0AA5EF7E">
      <w:pPr>
        <w:spacing w:line="500" w:lineRule="exact"/>
        <w:ind w:firstLine="0" w:firstLineChars="0"/>
        <w:jc w:val="center"/>
        <w:rPr>
          <w:rFonts w:ascii="宋体" w:hAnsi="宋体"/>
          <w:b/>
          <w:sz w:val="24"/>
          <w:szCs w:val="24"/>
        </w:rPr>
      </w:pPr>
      <w:r>
        <w:rPr>
          <w:rFonts w:hint="eastAsia" w:ascii="宋体" w:hAnsi="宋体"/>
          <w:b/>
          <w:sz w:val="24"/>
          <w:szCs w:val="24"/>
        </w:rPr>
        <w:t xml:space="preserve">                        </w:t>
      </w:r>
      <w:r>
        <w:rPr>
          <w:rFonts w:hint="eastAsia" w:ascii="宋体" w:hAnsi="Cambria"/>
          <w:b/>
          <w:bCs/>
          <w:sz w:val="24"/>
          <w:lang w:val="zh-CN"/>
        </w:rPr>
        <w:t>投标人</w:t>
      </w:r>
      <w:r>
        <w:rPr>
          <w:rFonts w:hint="eastAsia" w:ascii="宋体" w:hAnsi="宋体"/>
          <w:b/>
          <w:sz w:val="24"/>
          <w:szCs w:val="24"/>
        </w:rPr>
        <w:t>：     （公章）</w:t>
      </w:r>
    </w:p>
    <w:p w14:paraId="4190BFDD">
      <w:pPr>
        <w:spacing w:line="500" w:lineRule="exact"/>
        <w:ind w:firstLine="0" w:firstLineChars="0"/>
        <w:jc w:val="center"/>
        <w:rPr>
          <w:rFonts w:ascii="宋体" w:hAnsi="宋体"/>
          <w:b/>
          <w:sz w:val="24"/>
          <w:szCs w:val="24"/>
        </w:rPr>
      </w:pPr>
      <w:r>
        <w:rPr>
          <w:rFonts w:hint="eastAsia" w:ascii="宋体" w:hAnsi="宋体"/>
          <w:b/>
          <w:sz w:val="24"/>
          <w:szCs w:val="24"/>
        </w:rPr>
        <w:t xml:space="preserve">              法定代表人或委托代理人：     （签字或盖章）</w:t>
      </w:r>
    </w:p>
    <w:p w14:paraId="0871A67D">
      <w:pPr>
        <w:wordWrap w:val="0"/>
        <w:spacing w:line="500" w:lineRule="exact"/>
        <w:ind w:firstLine="0" w:firstLineChars="0"/>
        <w:jc w:val="center"/>
        <w:rPr>
          <w:rFonts w:ascii="宋体" w:hAnsi="宋体"/>
          <w:b/>
          <w:sz w:val="24"/>
          <w:szCs w:val="24"/>
        </w:rPr>
      </w:pPr>
      <w:r>
        <w:rPr>
          <w:rFonts w:hint="eastAsia" w:ascii="宋体" w:hAnsi="宋体"/>
          <w:b/>
          <w:sz w:val="24"/>
          <w:szCs w:val="24"/>
        </w:rPr>
        <w:t xml:space="preserve">  年</w:t>
      </w:r>
      <w:r>
        <w:rPr>
          <w:rFonts w:ascii="宋体" w:hAnsi="宋体"/>
          <w:b/>
          <w:sz w:val="24"/>
          <w:szCs w:val="24"/>
        </w:rPr>
        <w:t xml:space="preserve">   </w:t>
      </w:r>
      <w:r>
        <w:rPr>
          <w:rFonts w:hint="eastAsia" w:ascii="宋体" w:hAnsi="宋体"/>
          <w:b/>
          <w:sz w:val="24"/>
          <w:szCs w:val="24"/>
        </w:rPr>
        <w:t>月</w:t>
      </w:r>
      <w:r>
        <w:rPr>
          <w:rFonts w:ascii="宋体" w:hAnsi="宋体"/>
          <w:b/>
          <w:sz w:val="24"/>
          <w:szCs w:val="24"/>
        </w:rPr>
        <w:t xml:space="preserve">  </w:t>
      </w:r>
      <w:r>
        <w:rPr>
          <w:rFonts w:hint="eastAsia" w:ascii="宋体" w:hAnsi="宋体"/>
          <w:b/>
          <w:sz w:val="24"/>
          <w:szCs w:val="24"/>
        </w:rPr>
        <w:t>日</w:t>
      </w:r>
    </w:p>
    <w:p w14:paraId="240B49F4">
      <w:pPr>
        <w:wordWrap w:val="0"/>
        <w:spacing w:line="360" w:lineRule="auto"/>
        <w:ind w:firstLine="0" w:firstLineChars="0"/>
        <w:rPr>
          <w:rFonts w:ascii="宋体"/>
          <w:b/>
          <w:sz w:val="24"/>
          <w:szCs w:val="24"/>
        </w:rPr>
      </w:pPr>
      <w:bookmarkStart w:id="183" w:name="_Toc376936779"/>
      <w:bookmarkEnd w:id="183"/>
      <w:bookmarkStart w:id="184" w:name="_Toc11173"/>
      <w:bookmarkEnd w:id="184"/>
      <w:bookmarkStart w:id="185" w:name="_Toc351475542"/>
      <w:bookmarkEnd w:id="185"/>
      <w:bookmarkStart w:id="186" w:name="_Toc365019584"/>
      <w:bookmarkEnd w:id="186"/>
      <w:bookmarkStart w:id="187" w:name="_Toc11349"/>
      <w:bookmarkEnd w:id="187"/>
      <w:bookmarkStart w:id="188" w:name="_Toc487047382"/>
      <w:bookmarkStart w:id="189" w:name="_Toc471292807"/>
      <w:r>
        <w:rPr>
          <w:rFonts w:ascii="宋体"/>
          <w:b/>
          <w:sz w:val="24"/>
          <w:szCs w:val="24"/>
        </w:rPr>
        <w:br w:type="page"/>
      </w:r>
      <w:r>
        <w:rPr>
          <w:rFonts w:hint="eastAsia" w:ascii="宋体" w:hAnsi="宋体"/>
          <w:b/>
          <w:sz w:val="32"/>
          <w:szCs w:val="32"/>
        </w:rPr>
        <w:t>（5）供应商诚信承诺书</w:t>
      </w:r>
    </w:p>
    <w:p w14:paraId="5A93CA35">
      <w:pPr>
        <w:spacing w:line="360" w:lineRule="auto"/>
        <w:ind w:firstLine="0" w:firstLineChars="0"/>
        <w:jc w:val="center"/>
        <w:rPr>
          <w:rFonts w:ascii="宋体" w:hAnsi="宋体"/>
          <w:b/>
          <w:sz w:val="30"/>
          <w:szCs w:val="30"/>
        </w:rPr>
      </w:pPr>
    </w:p>
    <w:p w14:paraId="4686E7BC">
      <w:pPr>
        <w:spacing w:line="360" w:lineRule="auto"/>
        <w:ind w:firstLine="0" w:firstLineChars="0"/>
        <w:jc w:val="center"/>
        <w:rPr>
          <w:rFonts w:ascii="宋体" w:hAnsi="宋体"/>
          <w:b/>
          <w:sz w:val="30"/>
          <w:szCs w:val="30"/>
        </w:rPr>
      </w:pPr>
      <w:r>
        <w:rPr>
          <w:rFonts w:hint="eastAsia" w:ascii="宋体" w:hAnsi="宋体"/>
          <w:b/>
          <w:sz w:val="30"/>
          <w:szCs w:val="30"/>
        </w:rPr>
        <w:t>供应商诚信承诺书</w:t>
      </w:r>
    </w:p>
    <w:p w14:paraId="26426449">
      <w:pPr>
        <w:spacing w:line="500" w:lineRule="exact"/>
        <w:ind w:firstLine="0" w:firstLineChars="0"/>
        <w:rPr>
          <w:rFonts w:ascii="宋体" w:hAnsi="宋体"/>
          <w:b/>
          <w:bCs/>
          <w:sz w:val="24"/>
          <w:szCs w:val="24"/>
        </w:rPr>
      </w:pPr>
      <w:r>
        <w:rPr>
          <w:rFonts w:hint="eastAsia" w:ascii="宋体" w:hAnsi="宋体"/>
          <w:b/>
          <w:bCs/>
          <w:sz w:val="24"/>
          <w:szCs w:val="24"/>
        </w:rPr>
        <w:t xml:space="preserve">致：青海欣江工程项目管理有限公司  </w:t>
      </w:r>
    </w:p>
    <w:p w14:paraId="442B3AC8">
      <w:pPr>
        <w:spacing w:line="500" w:lineRule="exact"/>
        <w:ind w:firstLine="480"/>
        <w:rPr>
          <w:rFonts w:ascii="宋体" w:hAnsi="宋体"/>
          <w:sz w:val="24"/>
          <w:szCs w:val="24"/>
        </w:rPr>
      </w:pPr>
      <w:r>
        <w:rPr>
          <w:rFonts w:hint="eastAsia" w:ascii="宋体" w:hAnsi="宋体"/>
          <w:sz w:val="24"/>
          <w:szCs w:val="24"/>
        </w:rPr>
        <w:t>为了诚实、客观、有序地参与青海省政府采购活动，愿就以下内容作出承诺：</w:t>
      </w:r>
    </w:p>
    <w:p w14:paraId="777C42A3">
      <w:pPr>
        <w:spacing w:line="500" w:lineRule="exact"/>
        <w:ind w:firstLine="480"/>
        <w:rPr>
          <w:rFonts w:ascii="宋体" w:hAnsi="宋体"/>
          <w:sz w:val="24"/>
          <w:szCs w:val="24"/>
        </w:rPr>
      </w:pPr>
      <w:r>
        <w:rPr>
          <w:rFonts w:hint="eastAsia" w:ascii="宋体" w:hAnsi="宋体"/>
          <w:sz w:val="24"/>
          <w:szCs w:val="24"/>
        </w:rPr>
        <w:t>一、自觉遵守各项法律、法规、规章、制度以及社会公德，维护廉洁环境，与同场竞争的供应商平等参加政府采购活动。</w:t>
      </w:r>
    </w:p>
    <w:p w14:paraId="45ABF4A0">
      <w:pPr>
        <w:spacing w:line="500" w:lineRule="exact"/>
        <w:ind w:firstLine="480"/>
        <w:rPr>
          <w:rFonts w:ascii="宋体" w:hAnsi="宋体"/>
          <w:sz w:val="24"/>
          <w:szCs w:val="24"/>
        </w:rPr>
      </w:pPr>
      <w:r>
        <w:rPr>
          <w:rFonts w:hint="eastAsia" w:ascii="宋体" w:hAnsi="宋体"/>
          <w:sz w:val="24"/>
          <w:szCs w:val="24"/>
        </w:rPr>
        <w:t>二、参加青海欣江工程项目管理有限公司  组织的政府采购活动时，严格按照磋商文件的规定和要求提供所需的相关材料，并对所提供的各类资料的真实性负责，不虚假应标，不虚列业绩。</w:t>
      </w:r>
    </w:p>
    <w:p w14:paraId="3AFFEF97">
      <w:pPr>
        <w:spacing w:line="500" w:lineRule="exact"/>
        <w:ind w:firstLine="480"/>
        <w:rPr>
          <w:rFonts w:ascii="宋体" w:hAnsi="宋体"/>
          <w:sz w:val="24"/>
          <w:szCs w:val="24"/>
        </w:rPr>
      </w:pPr>
      <w:r>
        <w:rPr>
          <w:rFonts w:hint="eastAsia" w:ascii="宋体" w:hAnsi="宋体"/>
          <w:sz w:val="24"/>
          <w:szCs w:val="24"/>
        </w:rPr>
        <w:t>三、尊重参与政府采购活动各相关方的合法行为，接受政府采购活动依法形成的意见、结果。</w:t>
      </w:r>
    </w:p>
    <w:p w14:paraId="6AB0A88F">
      <w:pPr>
        <w:spacing w:line="500" w:lineRule="exact"/>
        <w:ind w:firstLine="480"/>
        <w:rPr>
          <w:rFonts w:ascii="宋体" w:hAnsi="宋体"/>
          <w:sz w:val="24"/>
          <w:szCs w:val="24"/>
        </w:rPr>
      </w:pPr>
      <w:r>
        <w:rPr>
          <w:rFonts w:hint="eastAsia" w:ascii="宋体" w:hAnsi="宋体"/>
          <w:sz w:val="24"/>
          <w:szCs w:val="24"/>
        </w:rPr>
        <w:t>四、依法参加政府采购活动，不围标、串标，维护市场秩序，不提供“三无”产品、以次充好。</w:t>
      </w:r>
    </w:p>
    <w:p w14:paraId="5CB5276D">
      <w:pPr>
        <w:spacing w:line="500" w:lineRule="exact"/>
        <w:ind w:firstLine="480"/>
        <w:rPr>
          <w:rFonts w:ascii="宋体" w:hAnsi="宋体"/>
          <w:sz w:val="24"/>
          <w:szCs w:val="24"/>
        </w:rPr>
      </w:pPr>
      <w:r>
        <w:rPr>
          <w:rFonts w:hint="eastAsia" w:ascii="宋体" w:hAnsi="宋体"/>
          <w:sz w:val="24"/>
          <w:szCs w:val="24"/>
        </w:rPr>
        <w:t>五、积极推动政府采购活动健康开展，对采购活动有疑问、异议时，按法律规定的程序实名（加盖单位章和法定代表人签名）反映情况，不恶意中伤、无事生非，以和谐、平等的心态参加政府采购活动。</w:t>
      </w:r>
    </w:p>
    <w:p w14:paraId="5008FAEE">
      <w:pPr>
        <w:spacing w:line="500" w:lineRule="exact"/>
        <w:ind w:firstLine="480"/>
        <w:rPr>
          <w:rFonts w:ascii="宋体" w:hAnsi="宋体"/>
          <w:sz w:val="24"/>
          <w:szCs w:val="24"/>
        </w:rPr>
      </w:pPr>
      <w:r>
        <w:rPr>
          <w:rFonts w:hint="eastAsia" w:ascii="宋体" w:hAnsi="宋体"/>
          <w:sz w:val="24"/>
          <w:szCs w:val="24"/>
        </w:rPr>
        <w:t>六、认真履行成交供应商应承担的责任和义务，全面执行采购合同规定的各项内容，保质保量地按时提供采购物品。</w:t>
      </w:r>
    </w:p>
    <w:p w14:paraId="53D3E027">
      <w:pPr>
        <w:spacing w:line="500" w:lineRule="exact"/>
        <w:ind w:firstLine="480"/>
        <w:rPr>
          <w:rFonts w:ascii="宋体" w:hAnsi="宋体"/>
          <w:sz w:val="24"/>
          <w:szCs w:val="24"/>
        </w:rPr>
      </w:pPr>
      <w:r>
        <w:rPr>
          <w:rFonts w:hint="eastAsia" w:ascii="宋体" w:hAnsi="宋体"/>
          <w:sz w:val="24"/>
          <w:szCs w:val="24"/>
        </w:rPr>
        <w:t>若本企业（单位）发生有悖于上述承诺的行为，愿意接受《中华人民共和国政府采购法》和《政府采购法实施条例》中对供应商的相关处理。</w:t>
      </w:r>
    </w:p>
    <w:p w14:paraId="4A090CB5">
      <w:pPr>
        <w:spacing w:line="500" w:lineRule="exact"/>
        <w:ind w:firstLine="0" w:firstLineChars="0"/>
        <w:rPr>
          <w:rFonts w:ascii="宋体" w:hAnsi="宋体"/>
          <w:sz w:val="24"/>
          <w:szCs w:val="24"/>
        </w:rPr>
      </w:pPr>
      <w:r>
        <w:rPr>
          <w:rFonts w:hint="eastAsia" w:ascii="宋体" w:hAnsi="宋体"/>
          <w:sz w:val="24"/>
          <w:szCs w:val="24"/>
        </w:rPr>
        <w:t>本承诺是采购项目响应文件的组成部分。</w:t>
      </w:r>
    </w:p>
    <w:p w14:paraId="4E9D5E9D">
      <w:pPr>
        <w:spacing w:line="500" w:lineRule="exact"/>
        <w:ind w:firstLine="0" w:firstLineChars="0"/>
        <w:rPr>
          <w:rFonts w:ascii="宋体"/>
          <w:sz w:val="24"/>
          <w:szCs w:val="24"/>
        </w:rPr>
      </w:pPr>
    </w:p>
    <w:p w14:paraId="386EB893">
      <w:pPr>
        <w:spacing w:line="500" w:lineRule="exact"/>
        <w:ind w:firstLine="0" w:firstLineChars="0"/>
        <w:rPr>
          <w:rFonts w:ascii="宋体"/>
          <w:sz w:val="24"/>
          <w:szCs w:val="24"/>
        </w:rPr>
      </w:pPr>
    </w:p>
    <w:p w14:paraId="6FD55590">
      <w:pPr>
        <w:spacing w:line="500" w:lineRule="exact"/>
        <w:ind w:firstLine="0" w:firstLineChars="0"/>
        <w:jc w:val="center"/>
        <w:rPr>
          <w:rFonts w:ascii="宋体" w:hAnsi="Cambria"/>
          <w:b/>
          <w:bCs/>
          <w:sz w:val="24"/>
        </w:rPr>
      </w:pPr>
      <w:r>
        <w:rPr>
          <w:rFonts w:hint="eastAsia" w:ascii="宋体" w:hAnsi="Cambria"/>
          <w:b/>
          <w:bCs/>
          <w:sz w:val="24"/>
        </w:rPr>
        <w:t xml:space="preserve">         </w:t>
      </w:r>
      <w:r>
        <w:rPr>
          <w:rFonts w:hint="eastAsia" w:ascii="宋体" w:hAnsi="Cambria"/>
          <w:b/>
          <w:bCs/>
          <w:sz w:val="24"/>
          <w:lang w:val="zh-CN"/>
        </w:rPr>
        <w:t>投标人</w:t>
      </w:r>
      <w:r>
        <w:rPr>
          <w:rFonts w:hint="eastAsia" w:ascii="宋体" w:hAnsi="宋体"/>
          <w:b/>
          <w:sz w:val="24"/>
          <w:szCs w:val="24"/>
        </w:rPr>
        <w:t>：      （公章）</w:t>
      </w:r>
    </w:p>
    <w:p w14:paraId="4303A169">
      <w:pPr>
        <w:spacing w:line="500" w:lineRule="exact"/>
        <w:ind w:firstLine="0" w:firstLineChars="0"/>
        <w:jc w:val="center"/>
        <w:rPr>
          <w:rFonts w:ascii="宋体" w:hAnsi="宋体"/>
          <w:b/>
          <w:sz w:val="24"/>
          <w:szCs w:val="24"/>
        </w:rPr>
      </w:pPr>
      <w:r>
        <w:rPr>
          <w:rFonts w:hint="eastAsia" w:ascii="宋体" w:hAnsi="宋体"/>
          <w:b/>
          <w:sz w:val="24"/>
          <w:szCs w:val="24"/>
        </w:rPr>
        <w:t>法定代表人或委托代理人：       （签字或盖章）</w:t>
      </w:r>
    </w:p>
    <w:p w14:paraId="2A98D80B">
      <w:pPr>
        <w:wordWrap w:val="0"/>
        <w:spacing w:line="500" w:lineRule="exact"/>
        <w:ind w:firstLine="0" w:firstLineChars="0"/>
        <w:jc w:val="center"/>
        <w:rPr>
          <w:rFonts w:ascii="宋体" w:hAnsi="宋体"/>
          <w:b/>
          <w:sz w:val="24"/>
          <w:szCs w:val="24"/>
        </w:rPr>
      </w:pPr>
      <w:r>
        <w:rPr>
          <w:rFonts w:hint="eastAsia" w:ascii="宋体" w:hAnsi="宋体"/>
          <w:b/>
          <w:sz w:val="24"/>
          <w:szCs w:val="24"/>
        </w:rPr>
        <w:t xml:space="preserve"> 年</w:t>
      </w:r>
      <w:r>
        <w:rPr>
          <w:rFonts w:ascii="宋体" w:hAnsi="宋体"/>
          <w:b/>
          <w:sz w:val="24"/>
          <w:szCs w:val="24"/>
        </w:rPr>
        <w:t xml:space="preserve">   </w:t>
      </w:r>
      <w:r>
        <w:rPr>
          <w:rFonts w:hint="eastAsia" w:ascii="宋体" w:hAnsi="宋体"/>
          <w:b/>
          <w:sz w:val="24"/>
          <w:szCs w:val="24"/>
        </w:rPr>
        <w:t xml:space="preserve">月  </w:t>
      </w:r>
      <w:r>
        <w:rPr>
          <w:rFonts w:ascii="宋体" w:hAnsi="宋体"/>
          <w:b/>
          <w:sz w:val="24"/>
          <w:szCs w:val="24"/>
        </w:rPr>
        <w:t xml:space="preserve">  </w:t>
      </w:r>
      <w:r>
        <w:rPr>
          <w:rFonts w:hint="eastAsia" w:ascii="宋体" w:hAnsi="宋体"/>
          <w:b/>
          <w:sz w:val="24"/>
          <w:szCs w:val="24"/>
        </w:rPr>
        <w:t>日</w:t>
      </w:r>
    </w:p>
    <w:bookmarkEnd w:id="188"/>
    <w:bookmarkEnd w:id="189"/>
    <w:p w14:paraId="3657DA1D">
      <w:pPr>
        <w:pStyle w:val="36"/>
        <w:ind w:firstLine="0" w:firstLineChars="0"/>
        <w:jc w:val="both"/>
        <w:rPr>
          <w:rFonts w:ascii="宋体" w:hAnsi="宋体"/>
          <w:bCs/>
          <w:szCs w:val="32"/>
          <w:lang w:val="zh-CN"/>
        </w:rPr>
      </w:pPr>
      <w:bookmarkStart w:id="190" w:name="_Toc82004906"/>
      <w:bookmarkEnd w:id="190"/>
      <w:r>
        <w:rPr>
          <w:rFonts w:hint="eastAsia" w:ascii="宋体" w:hAnsi="宋体"/>
          <w:bCs/>
          <w:szCs w:val="32"/>
          <w:lang w:val="zh-CN"/>
        </w:rPr>
        <w:t>（</w:t>
      </w:r>
      <w:r>
        <w:rPr>
          <w:rFonts w:hint="eastAsia" w:ascii="宋体" w:hAnsi="宋体"/>
          <w:bCs/>
          <w:szCs w:val="32"/>
        </w:rPr>
        <w:t>6</w:t>
      </w:r>
      <w:r>
        <w:rPr>
          <w:rFonts w:hint="eastAsia" w:ascii="宋体" w:hAnsi="宋体"/>
          <w:bCs/>
          <w:szCs w:val="32"/>
          <w:lang w:val="zh-CN"/>
        </w:rPr>
        <w:t>）资格证明材料</w:t>
      </w:r>
    </w:p>
    <w:p w14:paraId="7CACEF13">
      <w:pPr>
        <w:ind w:firstLine="602"/>
        <w:rPr>
          <w:b/>
          <w:bCs/>
          <w:sz w:val="30"/>
          <w:szCs w:val="30"/>
          <w:lang w:val="zh-CN"/>
        </w:rPr>
      </w:pPr>
    </w:p>
    <w:p w14:paraId="110F8DB6">
      <w:pPr>
        <w:autoSpaceDE w:val="0"/>
        <w:autoSpaceDN w:val="0"/>
        <w:ind w:firstLine="3012" w:firstLineChars="1000"/>
        <w:rPr>
          <w:rFonts w:ascii="宋体" w:hAnsi="Cambria"/>
          <w:b/>
          <w:bCs/>
          <w:sz w:val="30"/>
          <w:szCs w:val="30"/>
          <w:lang w:val="zh-CN"/>
        </w:rPr>
      </w:pPr>
      <w:r>
        <w:rPr>
          <w:rFonts w:hint="eastAsia" w:ascii="宋体" w:hAnsi="Cambria"/>
          <w:b/>
          <w:bCs/>
          <w:sz w:val="30"/>
          <w:szCs w:val="30"/>
          <w:lang w:val="zh-CN"/>
        </w:rPr>
        <w:t>资格证明材料</w:t>
      </w:r>
    </w:p>
    <w:p w14:paraId="6DC4AC5E">
      <w:pPr>
        <w:autoSpaceDE w:val="0"/>
        <w:autoSpaceDN w:val="0"/>
        <w:ind w:firstLine="480"/>
        <w:rPr>
          <w:rFonts w:ascii="宋体" w:hAnsi="Cambria"/>
          <w:sz w:val="24"/>
          <w:lang w:val="zh-CN"/>
        </w:rPr>
      </w:pPr>
      <w:r>
        <w:rPr>
          <w:rFonts w:ascii="宋体" w:hAnsi="Cambria"/>
          <w:sz w:val="24"/>
          <w:lang w:val="zh-CN"/>
        </w:rPr>
        <w:t xml:space="preserve"> </w:t>
      </w:r>
    </w:p>
    <w:p w14:paraId="6E96F753">
      <w:pPr>
        <w:spacing w:line="360" w:lineRule="auto"/>
        <w:ind w:firstLine="480"/>
        <w:rPr>
          <w:rFonts w:ascii="宋体" w:hAnsi="宋体"/>
          <w:color w:val="000000"/>
          <w:sz w:val="24"/>
          <w:szCs w:val="24"/>
        </w:rPr>
      </w:pPr>
      <w:r>
        <w:rPr>
          <w:rFonts w:hint="eastAsia" w:ascii="宋体" w:hAnsi="宋体"/>
          <w:color w:val="000000"/>
          <w:sz w:val="24"/>
          <w:szCs w:val="24"/>
        </w:rPr>
        <w:t>资格证明材料包括：</w:t>
      </w:r>
    </w:p>
    <w:p w14:paraId="3AB67EB8">
      <w:pPr>
        <w:numPr>
          <w:ilvl w:val="0"/>
          <w:numId w:val="8"/>
        </w:numPr>
        <w:spacing w:line="360" w:lineRule="auto"/>
        <w:ind w:firstLine="480" w:firstLineChars="0"/>
        <w:rPr>
          <w:rFonts w:ascii="宋体" w:hAnsi="宋体"/>
          <w:color w:val="000000"/>
          <w:sz w:val="24"/>
          <w:szCs w:val="24"/>
        </w:rPr>
      </w:pPr>
      <w:r>
        <w:rPr>
          <w:rFonts w:hint="eastAsia" w:ascii="宋体" w:hAnsi="宋体"/>
          <w:color w:val="000000"/>
          <w:sz w:val="24"/>
          <w:szCs w:val="24"/>
        </w:rPr>
        <w:t>提供有效的营业执照、税务登记证、机构代码证或三证（五证）合一统一社会代码证及其他资格证明文件（扫描或复印件）；</w:t>
      </w:r>
    </w:p>
    <w:p w14:paraId="4E64FEFE">
      <w:pPr>
        <w:spacing w:line="360" w:lineRule="auto"/>
        <w:ind w:firstLine="480"/>
        <w:rPr>
          <w:rFonts w:ascii="宋体" w:hAnsi="宋体"/>
          <w:sz w:val="24"/>
          <w:szCs w:val="24"/>
        </w:rPr>
      </w:pPr>
      <w:r>
        <w:rPr>
          <w:rFonts w:hint="eastAsia" w:ascii="宋体" w:hAnsi="宋体"/>
          <w:sz w:val="24"/>
          <w:szCs w:val="24"/>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59590DE4">
      <w:pPr>
        <w:spacing w:line="360" w:lineRule="auto"/>
        <w:ind w:firstLine="480"/>
        <w:rPr>
          <w:rFonts w:ascii="宋体" w:hAnsi="宋体"/>
          <w:color w:val="000000"/>
          <w:sz w:val="24"/>
          <w:szCs w:val="24"/>
        </w:rPr>
      </w:pPr>
      <w:r>
        <w:rPr>
          <w:rFonts w:hint="eastAsia" w:ascii="宋体" w:hAnsi="宋体"/>
          <w:color w:val="000000"/>
          <w:sz w:val="24"/>
          <w:szCs w:val="24"/>
        </w:rPr>
        <w:t>（2）招标文件规定的</w:t>
      </w:r>
      <w:r>
        <w:rPr>
          <w:rFonts w:hint="eastAsia" w:ascii="宋体" w:hAnsi="宋体"/>
          <w:sz w:val="24"/>
          <w:szCs w:val="24"/>
        </w:rPr>
        <w:t>供应商资格条件、</w:t>
      </w:r>
      <w:r>
        <w:rPr>
          <w:rFonts w:hint="eastAsia" w:ascii="宋体" w:hAnsi="宋体"/>
          <w:color w:val="000000"/>
          <w:sz w:val="24"/>
          <w:szCs w:val="24"/>
        </w:rPr>
        <w:t>有关资格证书、许可证书、认证等；</w:t>
      </w:r>
    </w:p>
    <w:p w14:paraId="5AD00793">
      <w:pPr>
        <w:spacing w:line="360" w:lineRule="auto"/>
        <w:ind w:firstLine="480"/>
        <w:rPr>
          <w:rFonts w:ascii="宋体" w:hAnsi="宋体"/>
          <w:color w:val="000000"/>
          <w:sz w:val="24"/>
          <w:szCs w:val="24"/>
        </w:rPr>
      </w:pPr>
      <w:r>
        <w:rPr>
          <w:rFonts w:hint="eastAsia" w:ascii="宋体" w:hAnsi="宋体"/>
          <w:color w:val="000000"/>
          <w:sz w:val="24"/>
          <w:szCs w:val="24"/>
        </w:rPr>
        <w:t>（3）投标人认为有必要提供的其他资格证明文件。</w:t>
      </w:r>
    </w:p>
    <w:p w14:paraId="0DE0E8B0">
      <w:pPr>
        <w:pStyle w:val="36"/>
        <w:spacing w:before="0" w:after="0" w:line="360" w:lineRule="auto"/>
        <w:ind w:firstLine="0" w:firstLineChars="0"/>
        <w:jc w:val="left"/>
        <w:outlineLvl w:val="1"/>
        <w:rPr>
          <w:rFonts w:ascii="宋体" w:hAnsi="宋体"/>
          <w:bCs/>
          <w:color w:val="C00000"/>
        </w:rPr>
      </w:pPr>
    </w:p>
    <w:p w14:paraId="0B7F9C8F">
      <w:pPr>
        <w:pStyle w:val="36"/>
        <w:spacing w:before="0" w:after="0" w:line="360" w:lineRule="auto"/>
        <w:ind w:firstLine="0" w:firstLineChars="0"/>
        <w:jc w:val="left"/>
        <w:outlineLvl w:val="1"/>
        <w:rPr>
          <w:rFonts w:ascii="宋体" w:hAnsi="宋体"/>
          <w:bCs/>
          <w:color w:val="C00000"/>
          <w:lang w:val="zh-CN"/>
        </w:rPr>
      </w:pPr>
    </w:p>
    <w:p w14:paraId="569AC8FE">
      <w:pPr>
        <w:pStyle w:val="36"/>
        <w:spacing w:before="0" w:after="0" w:line="360" w:lineRule="auto"/>
        <w:ind w:firstLine="0" w:firstLineChars="0"/>
        <w:jc w:val="left"/>
        <w:outlineLvl w:val="1"/>
        <w:rPr>
          <w:rFonts w:ascii="宋体" w:hAnsi="宋体"/>
          <w:bCs/>
          <w:color w:val="C00000"/>
          <w:lang w:val="zh-CN"/>
        </w:rPr>
      </w:pPr>
    </w:p>
    <w:p w14:paraId="7E454B4C">
      <w:pPr>
        <w:pStyle w:val="36"/>
        <w:spacing w:before="0" w:after="0" w:line="360" w:lineRule="auto"/>
        <w:ind w:firstLine="0" w:firstLineChars="0"/>
        <w:jc w:val="left"/>
        <w:outlineLvl w:val="1"/>
        <w:rPr>
          <w:rFonts w:ascii="宋体" w:hAnsi="宋体"/>
          <w:bCs/>
          <w:color w:val="C00000"/>
          <w:lang w:val="zh-CN"/>
        </w:rPr>
      </w:pPr>
    </w:p>
    <w:p w14:paraId="4A40B24A">
      <w:pPr>
        <w:pStyle w:val="36"/>
        <w:spacing w:before="0" w:after="0" w:line="360" w:lineRule="auto"/>
        <w:ind w:firstLine="0" w:firstLineChars="0"/>
        <w:jc w:val="left"/>
        <w:outlineLvl w:val="1"/>
        <w:rPr>
          <w:rFonts w:ascii="宋体" w:hAnsi="宋体"/>
          <w:bCs/>
          <w:color w:val="C00000"/>
          <w:lang w:val="zh-CN"/>
        </w:rPr>
      </w:pPr>
    </w:p>
    <w:p w14:paraId="185A9B23">
      <w:pPr>
        <w:pStyle w:val="36"/>
        <w:spacing w:before="0" w:after="0" w:line="360" w:lineRule="auto"/>
        <w:ind w:firstLine="0" w:firstLineChars="0"/>
        <w:jc w:val="left"/>
        <w:outlineLvl w:val="1"/>
        <w:rPr>
          <w:rFonts w:ascii="宋体" w:hAnsi="宋体"/>
          <w:bCs/>
          <w:color w:val="C00000"/>
          <w:lang w:val="zh-CN"/>
        </w:rPr>
      </w:pPr>
    </w:p>
    <w:p w14:paraId="2D4A59EC">
      <w:pPr>
        <w:pStyle w:val="36"/>
        <w:spacing w:before="0" w:after="0" w:line="360" w:lineRule="auto"/>
        <w:ind w:firstLine="0" w:firstLineChars="0"/>
        <w:jc w:val="left"/>
        <w:outlineLvl w:val="1"/>
        <w:rPr>
          <w:rFonts w:ascii="宋体" w:hAnsi="宋体"/>
          <w:bCs/>
          <w:color w:val="C00000"/>
          <w:lang w:val="zh-CN"/>
        </w:rPr>
      </w:pPr>
    </w:p>
    <w:p w14:paraId="0EE6BB30">
      <w:pPr>
        <w:pStyle w:val="36"/>
        <w:spacing w:before="0" w:after="0" w:line="360" w:lineRule="auto"/>
        <w:ind w:firstLine="0" w:firstLineChars="0"/>
        <w:jc w:val="left"/>
        <w:outlineLvl w:val="1"/>
        <w:rPr>
          <w:rFonts w:ascii="宋体" w:hAnsi="宋体"/>
          <w:bCs/>
          <w:color w:val="C00000"/>
          <w:lang w:val="zh-CN"/>
        </w:rPr>
      </w:pPr>
    </w:p>
    <w:p w14:paraId="61033CE5">
      <w:pPr>
        <w:pStyle w:val="36"/>
        <w:spacing w:before="0" w:after="0" w:line="360" w:lineRule="auto"/>
        <w:ind w:firstLine="0" w:firstLineChars="0"/>
        <w:jc w:val="left"/>
        <w:outlineLvl w:val="1"/>
        <w:rPr>
          <w:rFonts w:ascii="宋体" w:hAnsi="宋体"/>
          <w:bCs/>
          <w:color w:val="C00000"/>
          <w:lang w:val="zh-CN"/>
        </w:rPr>
      </w:pPr>
    </w:p>
    <w:p w14:paraId="062C3C14">
      <w:pPr>
        <w:pStyle w:val="36"/>
        <w:spacing w:before="0" w:after="0" w:line="360" w:lineRule="auto"/>
        <w:ind w:firstLine="0" w:firstLineChars="0"/>
        <w:jc w:val="left"/>
        <w:outlineLvl w:val="1"/>
        <w:rPr>
          <w:rFonts w:ascii="宋体" w:hAnsi="宋体"/>
          <w:bCs/>
          <w:color w:val="C00000"/>
          <w:lang w:val="zh-CN"/>
        </w:rPr>
      </w:pPr>
    </w:p>
    <w:p w14:paraId="63C74AB6">
      <w:pPr>
        <w:widowControl/>
        <w:spacing w:after="160" w:line="288" w:lineRule="auto"/>
        <w:ind w:firstLine="0" w:firstLineChars="0"/>
        <w:jc w:val="left"/>
        <w:rPr>
          <w:rFonts w:ascii="宋体" w:hAnsi="宋体"/>
          <w:b/>
          <w:bCs/>
          <w:sz w:val="32"/>
          <w:lang w:val="zh-CN"/>
        </w:rPr>
      </w:pPr>
      <w:r>
        <w:rPr>
          <w:rFonts w:hint="eastAsia" w:ascii="宋体" w:hAnsi="宋体"/>
          <w:b/>
          <w:bCs/>
          <w:sz w:val="32"/>
          <w:lang w:val="zh-CN"/>
        </w:rPr>
        <w:t>（</w:t>
      </w:r>
      <w:r>
        <w:rPr>
          <w:rFonts w:hint="eastAsia" w:ascii="宋体" w:hAnsi="宋体"/>
          <w:b/>
          <w:bCs/>
          <w:sz w:val="32"/>
        </w:rPr>
        <w:t>7</w:t>
      </w:r>
      <w:r>
        <w:rPr>
          <w:rFonts w:hint="eastAsia" w:ascii="宋体" w:hAnsi="宋体"/>
          <w:b/>
          <w:bCs/>
          <w:sz w:val="32"/>
          <w:lang w:val="zh-CN"/>
        </w:rPr>
        <w:t>）财务状况、缴纳税收和社会保障资金证明</w:t>
      </w:r>
    </w:p>
    <w:p w14:paraId="711FAFEF">
      <w:pPr>
        <w:autoSpaceDE w:val="0"/>
        <w:autoSpaceDN w:val="0"/>
        <w:ind w:firstLine="480"/>
        <w:rPr>
          <w:rFonts w:ascii="宋体" w:hAnsi="Cambria"/>
          <w:sz w:val="24"/>
          <w:lang w:val="zh-CN"/>
        </w:rPr>
      </w:pPr>
      <w:r>
        <w:rPr>
          <w:rFonts w:ascii="宋体" w:hAnsi="Cambria"/>
          <w:sz w:val="24"/>
          <w:lang w:val="zh-CN"/>
        </w:rPr>
        <w:t xml:space="preserve"> </w:t>
      </w:r>
    </w:p>
    <w:p w14:paraId="2A8074B7">
      <w:pPr>
        <w:autoSpaceDE w:val="0"/>
        <w:autoSpaceDN w:val="0"/>
        <w:ind w:firstLine="602"/>
        <w:jc w:val="center"/>
        <w:rPr>
          <w:rFonts w:ascii="宋体" w:hAnsi="Cambria"/>
          <w:b/>
          <w:bCs/>
          <w:sz w:val="30"/>
          <w:szCs w:val="30"/>
          <w:lang w:val="zh-CN"/>
        </w:rPr>
      </w:pPr>
      <w:r>
        <w:rPr>
          <w:rFonts w:hint="eastAsia" w:ascii="宋体" w:hAnsi="Cambria"/>
          <w:b/>
          <w:bCs/>
          <w:sz w:val="30"/>
          <w:szCs w:val="30"/>
          <w:lang w:val="zh-CN"/>
        </w:rPr>
        <w:t>财务状况、缴纳税收和社会保障资金证明</w:t>
      </w:r>
    </w:p>
    <w:p w14:paraId="765ED549">
      <w:pPr>
        <w:autoSpaceDE w:val="0"/>
        <w:autoSpaceDN w:val="0"/>
        <w:ind w:firstLine="480"/>
        <w:rPr>
          <w:rFonts w:ascii="宋体" w:hAnsi="Cambria"/>
          <w:sz w:val="24"/>
          <w:lang w:val="zh-CN"/>
        </w:rPr>
      </w:pPr>
    </w:p>
    <w:p w14:paraId="34B262EA">
      <w:pPr>
        <w:spacing w:line="360" w:lineRule="auto"/>
        <w:ind w:firstLine="480"/>
        <w:rPr>
          <w:rFonts w:ascii="宋体" w:hAnsi="宋体"/>
          <w:sz w:val="24"/>
          <w:szCs w:val="24"/>
          <w:lang w:val="zh-CN"/>
        </w:rPr>
      </w:pPr>
      <w:r>
        <w:rPr>
          <w:rFonts w:hint="eastAsia" w:ascii="宋体" w:hAnsi="宋体"/>
          <w:sz w:val="24"/>
          <w:szCs w:val="24"/>
          <w:lang w:val="zh-CN"/>
        </w:rPr>
        <w:t>1、投标人是法人的，提供基本开户银行近三个月内出具的资信证明（同时提供基本存款账户开户许可证）或</w:t>
      </w:r>
      <w:r>
        <w:rPr>
          <w:rFonts w:hint="eastAsia" w:ascii="宋体" w:hAnsi="宋体"/>
          <w:sz w:val="24"/>
          <w:szCs w:val="24"/>
          <w:lang w:eastAsia="zh-CN"/>
        </w:rPr>
        <w:t>（</w:t>
      </w:r>
      <w:r>
        <w:rPr>
          <w:rFonts w:hint="eastAsia" w:ascii="宋体" w:hAnsi="宋体"/>
          <w:sz w:val="24"/>
          <w:szCs w:val="24"/>
        </w:rPr>
        <w:t>2023</w:t>
      </w:r>
      <w:r>
        <w:rPr>
          <w:rFonts w:hint="eastAsia" w:ascii="宋体" w:hAnsi="宋体"/>
          <w:sz w:val="24"/>
          <w:szCs w:val="24"/>
          <w:lang w:val="zh-CN"/>
        </w:rPr>
        <w:t>年</w:t>
      </w:r>
      <w:r>
        <w:rPr>
          <w:rFonts w:hint="eastAsia" w:ascii="宋体" w:hAnsi="宋体"/>
          <w:sz w:val="24"/>
          <w:szCs w:val="24"/>
          <w:lang w:val="en-US" w:eastAsia="zh-CN"/>
        </w:rPr>
        <w:t>度或2024年度</w:t>
      </w:r>
      <w:r>
        <w:rPr>
          <w:rFonts w:hint="eastAsia" w:ascii="宋体" w:hAnsi="宋体"/>
          <w:sz w:val="24"/>
          <w:szCs w:val="24"/>
          <w:lang w:eastAsia="zh-CN"/>
        </w:rPr>
        <w:t>）</w:t>
      </w:r>
      <w:r>
        <w:rPr>
          <w:rFonts w:hint="eastAsia" w:ascii="宋体" w:hAnsi="宋体"/>
          <w:sz w:val="24"/>
          <w:szCs w:val="24"/>
          <w:lang w:val="zh-CN"/>
        </w:rPr>
        <w:t>经第三方审计的财务状况报告（扫描或复印件应全面、完整、清晰），包括资产负债表、现金流量表、利润表和财务（会计）报表附注，并提供第三方机构的营业执照、执业证书。投标人是其他组织和自然人，没有经审计的财务报告，可以提供基本开户银行出具的资信证明（同时提供基本存款账户开户许可证）。</w:t>
      </w:r>
    </w:p>
    <w:p w14:paraId="77568917">
      <w:pPr>
        <w:spacing w:line="360" w:lineRule="auto"/>
        <w:ind w:firstLine="480"/>
        <w:rPr>
          <w:rFonts w:ascii="宋体" w:hAnsi="宋体"/>
          <w:color w:val="000000"/>
          <w:sz w:val="24"/>
          <w:szCs w:val="24"/>
          <w:lang w:val="zh-CN"/>
        </w:rPr>
      </w:pPr>
      <w:r>
        <w:rPr>
          <w:rFonts w:hint="eastAsia" w:ascii="宋体" w:hAnsi="宋体"/>
          <w:color w:val="000000"/>
          <w:sz w:val="24"/>
          <w:szCs w:val="24"/>
          <w:lang w:val="zh-CN"/>
        </w:rPr>
        <w:t>2</w:t>
      </w:r>
      <w:r>
        <w:rPr>
          <w:rFonts w:hint="eastAsia" w:ascii="宋体" w:hAnsi="宋体"/>
          <w:sz w:val="24"/>
          <w:szCs w:val="24"/>
          <w:lang w:val="zh-CN"/>
        </w:rPr>
        <w:t>、近一年内任意</w:t>
      </w:r>
      <w:r>
        <w:rPr>
          <w:rFonts w:hint="eastAsia" w:ascii="宋体" w:hAnsi="宋体"/>
          <w:sz w:val="24"/>
          <w:szCs w:val="24"/>
        </w:rPr>
        <w:t>三个</w:t>
      </w:r>
      <w:r>
        <w:rPr>
          <w:rFonts w:hint="eastAsia" w:ascii="宋体" w:hAnsi="宋体"/>
          <w:sz w:val="24"/>
          <w:szCs w:val="24"/>
          <w:lang w:val="zh-CN"/>
        </w:rPr>
        <w:t>月的依法缴纳税收和社会保障资金记录的证明材料；依法免税或不需要缴纳社会保障资金的供应商须提供相应文件证明其依法免税或不需要缴纳社会保障资金。</w:t>
      </w:r>
    </w:p>
    <w:p w14:paraId="22881CC6">
      <w:pPr>
        <w:spacing w:line="360" w:lineRule="auto"/>
        <w:ind w:firstLine="480"/>
        <w:rPr>
          <w:rFonts w:ascii="宋体" w:hAnsi="宋体"/>
          <w:sz w:val="24"/>
          <w:szCs w:val="24"/>
          <w:lang w:val="zh-CN"/>
        </w:rPr>
      </w:pPr>
    </w:p>
    <w:p w14:paraId="3D9290CB">
      <w:pPr>
        <w:pStyle w:val="36"/>
        <w:spacing w:before="0" w:after="0" w:line="360" w:lineRule="auto"/>
        <w:ind w:firstLine="0" w:firstLineChars="0"/>
        <w:jc w:val="left"/>
        <w:outlineLvl w:val="1"/>
        <w:rPr>
          <w:rFonts w:ascii="宋体" w:hAnsi="宋体"/>
          <w:bCs/>
          <w:color w:val="C00000"/>
          <w:lang w:val="zh-CN"/>
        </w:rPr>
      </w:pPr>
    </w:p>
    <w:p w14:paraId="0DE614F8">
      <w:pPr>
        <w:pStyle w:val="36"/>
        <w:spacing w:before="0" w:after="0" w:line="360" w:lineRule="auto"/>
        <w:ind w:firstLine="0" w:firstLineChars="0"/>
        <w:jc w:val="left"/>
        <w:outlineLvl w:val="1"/>
        <w:rPr>
          <w:rFonts w:ascii="宋体" w:hAnsi="宋体"/>
          <w:bCs/>
          <w:color w:val="C00000"/>
          <w:lang w:val="zh-CN"/>
        </w:rPr>
      </w:pPr>
    </w:p>
    <w:p w14:paraId="315F2223">
      <w:pPr>
        <w:pStyle w:val="36"/>
        <w:spacing w:before="0" w:after="0" w:line="360" w:lineRule="auto"/>
        <w:ind w:firstLine="0" w:firstLineChars="0"/>
        <w:jc w:val="left"/>
        <w:outlineLvl w:val="1"/>
        <w:rPr>
          <w:rFonts w:ascii="宋体" w:hAnsi="宋体"/>
          <w:bCs/>
          <w:color w:val="C00000"/>
          <w:lang w:val="zh-CN"/>
        </w:rPr>
      </w:pPr>
    </w:p>
    <w:p w14:paraId="0513A09E">
      <w:pPr>
        <w:pStyle w:val="36"/>
        <w:spacing w:before="0" w:after="0" w:line="360" w:lineRule="auto"/>
        <w:ind w:firstLine="0" w:firstLineChars="0"/>
        <w:jc w:val="left"/>
        <w:outlineLvl w:val="1"/>
        <w:rPr>
          <w:rFonts w:ascii="宋体" w:hAnsi="宋体"/>
          <w:bCs/>
          <w:color w:val="C00000"/>
          <w:lang w:val="zh-CN"/>
        </w:rPr>
      </w:pPr>
    </w:p>
    <w:p w14:paraId="7D2A3A28">
      <w:pPr>
        <w:pStyle w:val="36"/>
        <w:spacing w:before="0" w:after="0" w:line="360" w:lineRule="auto"/>
        <w:ind w:firstLine="0" w:firstLineChars="0"/>
        <w:jc w:val="left"/>
        <w:outlineLvl w:val="1"/>
        <w:rPr>
          <w:rFonts w:ascii="宋体" w:hAnsi="宋体"/>
          <w:bCs/>
          <w:color w:val="C00000"/>
          <w:lang w:val="zh-CN"/>
        </w:rPr>
      </w:pPr>
    </w:p>
    <w:p w14:paraId="4233D2FB">
      <w:pPr>
        <w:pStyle w:val="36"/>
        <w:spacing w:before="0" w:after="0" w:line="360" w:lineRule="auto"/>
        <w:ind w:firstLine="0" w:firstLineChars="0"/>
        <w:jc w:val="left"/>
        <w:outlineLvl w:val="1"/>
        <w:rPr>
          <w:rFonts w:ascii="宋体" w:hAnsi="宋体"/>
          <w:bCs/>
          <w:color w:val="C00000"/>
          <w:lang w:val="zh-CN"/>
        </w:rPr>
      </w:pPr>
    </w:p>
    <w:p w14:paraId="5CD58808">
      <w:pPr>
        <w:ind w:firstLine="420"/>
        <w:rPr>
          <w:rFonts w:ascii="宋体" w:hAnsi="宋体"/>
          <w:bCs/>
          <w:color w:val="C00000"/>
          <w:lang w:val="zh-CN"/>
        </w:rPr>
      </w:pPr>
    </w:p>
    <w:p w14:paraId="1F0A0EA7">
      <w:pPr>
        <w:pStyle w:val="41"/>
        <w:rPr>
          <w:lang w:val="zh-CN"/>
        </w:rPr>
      </w:pPr>
    </w:p>
    <w:p w14:paraId="51A030FE">
      <w:pPr>
        <w:pStyle w:val="36"/>
        <w:spacing w:before="0" w:after="0" w:line="360" w:lineRule="auto"/>
        <w:ind w:firstLine="0" w:firstLineChars="0"/>
        <w:jc w:val="left"/>
        <w:outlineLvl w:val="1"/>
        <w:rPr>
          <w:rFonts w:ascii="宋体" w:hAnsi="宋体"/>
          <w:bCs/>
          <w:color w:val="C00000"/>
          <w:lang w:val="zh-CN"/>
        </w:rPr>
      </w:pPr>
    </w:p>
    <w:p w14:paraId="17A01B5D">
      <w:pPr>
        <w:pStyle w:val="36"/>
        <w:spacing w:before="0" w:after="0" w:line="360" w:lineRule="auto"/>
        <w:ind w:firstLine="0" w:firstLineChars="0"/>
        <w:jc w:val="left"/>
        <w:outlineLvl w:val="1"/>
        <w:rPr>
          <w:rFonts w:ascii="宋体" w:hAnsi="宋体"/>
          <w:bCs/>
          <w:color w:val="C00000"/>
          <w:lang w:val="zh-CN"/>
        </w:rPr>
      </w:pPr>
    </w:p>
    <w:p w14:paraId="184B273C">
      <w:pPr>
        <w:pStyle w:val="36"/>
        <w:spacing w:before="0" w:after="0" w:line="360" w:lineRule="auto"/>
        <w:ind w:firstLine="0" w:firstLineChars="0"/>
        <w:jc w:val="left"/>
        <w:outlineLvl w:val="1"/>
        <w:rPr>
          <w:rFonts w:ascii="宋体" w:hAnsi="宋体"/>
          <w:bCs/>
          <w:color w:val="C00000"/>
          <w:lang w:val="zh-CN"/>
        </w:rPr>
      </w:pPr>
    </w:p>
    <w:p w14:paraId="18AB5358">
      <w:pPr>
        <w:pStyle w:val="36"/>
        <w:spacing w:before="0" w:after="0" w:line="360" w:lineRule="auto"/>
        <w:ind w:firstLine="0" w:firstLineChars="0"/>
        <w:jc w:val="left"/>
        <w:outlineLvl w:val="1"/>
        <w:rPr>
          <w:rFonts w:ascii="宋体" w:hAnsi="宋体"/>
          <w:bCs/>
          <w:color w:val="C00000"/>
          <w:lang w:val="zh-CN"/>
        </w:rPr>
      </w:pPr>
    </w:p>
    <w:p w14:paraId="1F9FAA6D">
      <w:pPr>
        <w:wordWrap w:val="0"/>
        <w:spacing w:line="360" w:lineRule="auto"/>
        <w:ind w:firstLine="0" w:firstLineChars="0"/>
        <w:rPr>
          <w:rFonts w:ascii="宋体" w:hAnsi="宋体"/>
          <w:b/>
          <w:bCs/>
          <w:sz w:val="32"/>
          <w:szCs w:val="32"/>
          <w:lang w:val="zh-CN"/>
        </w:rPr>
      </w:pPr>
      <w:r>
        <w:rPr>
          <w:rFonts w:hint="eastAsia" w:ascii="宋体" w:hAnsi="宋体"/>
          <w:b/>
          <w:bCs/>
          <w:sz w:val="32"/>
          <w:szCs w:val="32"/>
          <w:lang w:val="zh-CN"/>
        </w:rPr>
        <w:t>（</w:t>
      </w:r>
      <w:r>
        <w:rPr>
          <w:rFonts w:hint="eastAsia" w:ascii="宋体" w:hAnsi="宋体"/>
          <w:b/>
          <w:bCs/>
          <w:sz w:val="32"/>
          <w:szCs w:val="32"/>
        </w:rPr>
        <w:t>8</w:t>
      </w:r>
      <w:r>
        <w:rPr>
          <w:rFonts w:hint="eastAsia" w:ascii="宋体" w:hAnsi="宋体"/>
          <w:b/>
          <w:bCs/>
          <w:sz w:val="32"/>
          <w:szCs w:val="32"/>
          <w:lang w:val="zh-CN"/>
        </w:rPr>
        <w:t>）</w:t>
      </w:r>
      <w:r>
        <w:rPr>
          <w:rFonts w:hint="eastAsia" w:ascii="宋体" w:hAnsi="宋体"/>
          <w:b/>
          <w:sz w:val="32"/>
          <w:szCs w:val="32"/>
        </w:rPr>
        <w:t>具备履行合同所必须的设备和专业技术能力证明</w:t>
      </w:r>
    </w:p>
    <w:p w14:paraId="0DB3BBAA">
      <w:pPr>
        <w:autoSpaceDE w:val="0"/>
        <w:autoSpaceDN w:val="0"/>
        <w:spacing w:line="360" w:lineRule="auto"/>
        <w:ind w:firstLine="480"/>
        <w:rPr>
          <w:rFonts w:ascii="宋体"/>
          <w:sz w:val="24"/>
          <w:szCs w:val="24"/>
          <w:lang w:val="zh-CN"/>
        </w:rPr>
      </w:pPr>
    </w:p>
    <w:p w14:paraId="3324992E">
      <w:pPr>
        <w:autoSpaceDE w:val="0"/>
        <w:autoSpaceDN w:val="0"/>
        <w:spacing w:line="360" w:lineRule="auto"/>
        <w:ind w:firstLine="0" w:firstLineChars="0"/>
        <w:jc w:val="center"/>
        <w:rPr>
          <w:rFonts w:ascii="宋体" w:hAnsi="宋体"/>
          <w:b/>
          <w:sz w:val="30"/>
          <w:szCs w:val="30"/>
        </w:rPr>
      </w:pPr>
      <w:r>
        <w:rPr>
          <w:rFonts w:hint="eastAsia" w:ascii="宋体" w:hAnsi="宋体"/>
          <w:b/>
          <w:sz w:val="30"/>
          <w:szCs w:val="30"/>
        </w:rPr>
        <w:t>具备履行合同所必须的设备和专业技术能力证明</w:t>
      </w:r>
    </w:p>
    <w:p w14:paraId="19DC3103">
      <w:pPr>
        <w:autoSpaceDE w:val="0"/>
        <w:autoSpaceDN w:val="0"/>
        <w:spacing w:line="360" w:lineRule="auto"/>
        <w:ind w:firstLine="602"/>
        <w:rPr>
          <w:rFonts w:ascii="宋体"/>
          <w:b/>
          <w:sz w:val="30"/>
          <w:szCs w:val="30"/>
          <w:lang w:val="zh-CN"/>
        </w:rPr>
      </w:pPr>
    </w:p>
    <w:p w14:paraId="2F9DBE54">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为保证本项目合同的顺利履行，投标人必须具备履行合同的设备和专业技术能力，须提供必须具备履行合同的设备和专业技术能力的承诺函（格式自拟），并提供相关设备的购置发票或相关人员的职称证书、用工合同等证明材料。</w:t>
      </w:r>
    </w:p>
    <w:p w14:paraId="49C92A8B">
      <w:pPr>
        <w:pStyle w:val="36"/>
        <w:spacing w:before="0" w:after="0" w:line="360" w:lineRule="auto"/>
        <w:ind w:firstLine="0" w:firstLineChars="0"/>
        <w:jc w:val="left"/>
        <w:outlineLvl w:val="1"/>
        <w:rPr>
          <w:rFonts w:ascii="宋体" w:hAnsi="宋体"/>
          <w:bCs/>
          <w:color w:val="C00000"/>
          <w:lang w:val="zh-CN"/>
        </w:rPr>
      </w:pPr>
    </w:p>
    <w:p w14:paraId="32BCD344">
      <w:pPr>
        <w:pStyle w:val="36"/>
        <w:spacing w:before="0" w:after="0" w:line="360" w:lineRule="auto"/>
        <w:ind w:firstLine="0" w:firstLineChars="0"/>
        <w:jc w:val="left"/>
        <w:outlineLvl w:val="1"/>
        <w:rPr>
          <w:rFonts w:ascii="宋体" w:hAnsi="宋体"/>
          <w:bCs/>
          <w:color w:val="C00000"/>
          <w:lang w:val="zh-CN"/>
        </w:rPr>
      </w:pPr>
    </w:p>
    <w:p w14:paraId="095D5E87">
      <w:pPr>
        <w:pStyle w:val="36"/>
        <w:spacing w:before="0" w:after="0" w:line="360" w:lineRule="auto"/>
        <w:ind w:firstLine="0" w:firstLineChars="0"/>
        <w:jc w:val="left"/>
        <w:outlineLvl w:val="1"/>
        <w:rPr>
          <w:rFonts w:ascii="宋体" w:hAnsi="宋体"/>
          <w:bCs/>
          <w:color w:val="C00000"/>
          <w:lang w:val="zh-CN"/>
        </w:rPr>
      </w:pPr>
    </w:p>
    <w:p w14:paraId="4D3F751A">
      <w:pPr>
        <w:pStyle w:val="36"/>
        <w:spacing w:before="0" w:after="0" w:line="360" w:lineRule="auto"/>
        <w:ind w:firstLine="0" w:firstLineChars="0"/>
        <w:jc w:val="left"/>
        <w:outlineLvl w:val="1"/>
        <w:rPr>
          <w:rFonts w:ascii="宋体" w:hAnsi="宋体"/>
          <w:bCs/>
          <w:color w:val="C00000"/>
          <w:lang w:val="zh-CN"/>
        </w:rPr>
      </w:pPr>
    </w:p>
    <w:p w14:paraId="53AEEFB4">
      <w:pPr>
        <w:pStyle w:val="36"/>
        <w:spacing w:before="0" w:after="0" w:line="360" w:lineRule="auto"/>
        <w:ind w:firstLine="0" w:firstLineChars="0"/>
        <w:jc w:val="left"/>
        <w:outlineLvl w:val="1"/>
        <w:rPr>
          <w:rFonts w:ascii="宋体" w:hAnsi="宋体"/>
          <w:bCs/>
          <w:color w:val="C00000"/>
          <w:lang w:val="zh-CN"/>
        </w:rPr>
      </w:pPr>
    </w:p>
    <w:p w14:paraId="2166C6AC">
      <w:pPr>
        <w:pStyle w:val="36"/>
        <w:spacing w:before="0" w:after="0" w:line="360" w:lineRule="auto"/>
        <w:ind w:firstLine="0" w:firstLineChars="0"/>
        <w:jc w:val="left"/>
        <w:outlineLvl w:val="1"/>
        <w:rPr>
          <w:rFonts w:ascii="宋体" w:hAnsi="宋体"/>
          <w:bCs/>
          <w:color w:val="C00000"/>
          <w:lang w:val="zh-CN"/>
        </w:rPr>
      </w:pPr>
    </w:p>
    <w:p w14:paraId="243399A1">
      <w:pPr>
        <w:pStyle w:val="36"/>
        <w:spacing w:before="0" w:after="0" w:line="360" w:lineRule="auto"/>
        <w:ind w:firstLine="0" w:firstLineChars="0"/>
        <w:jc w:val="left"/>
        <w:outlineLvl w:val="1"/>
        <w:rPr>
          <w:rFonts w:ascii="宋体" w:hAnsi="宋体"/>
          <w:bCs/>
          <w:color w:val="C00000"/>
          <w:lang w:val="zh-CN"/>
        </w:rPr>
      </w:pPr>
    </w:p>
    <w:p w14:paraId="56F0EE1E">
      <w:pPr>
        <w:pStyle w:val="36"/>
        <w:spacing w:before="0" w:after="0" w:line="360" w:lineRule="auto"/>
        <w:ind w:firstLine="0" w:firstLineChars="0"/>
        <w:jc w:val="left"/>
        <w:outlineLvl w:val="1"/>
        <w:rPr>
          <w:rFonts w:ascii="宋体" w:hAnsi="宋体"/>
          <w:bCs/>
          <w:color w:val="C00000"/>
          <w:lang w:val="zh-CN"/>
        </w:rPr>
      </w:pPr>
    </w:p>
    <w:p w14:paraId="04A1FDC5">
      <w:pPr>
        <w:pStyle w:val="36"/>
        <w:spacing w:before="0" w:after="0" w:line="360" w:lineRule="auto"/>
        <w:ind w:firstLine="0" w:firstLineChars="0"/>
        <w:jc w:val="left"/>
        <w:outlineLvl w:val="1"/>
        <w:rPr>
          <w:rFonts w:ascii="宋体" w:hAnsi="宋体"/>
          <w:bCs/>
          <w:color w:val="C00000"/>
          <w:lang w:val="zh-CN"/>
        </w:rPr>
      </w:pPr>
    </w:p>
    <w:p w14:paraId="67172F16">
      <w:pPr>
        <w:pStyle w:val="36"/>
        <w:spacing w:before="0" w:after="0" w:line="360" w:lineRule="auto"/>
        <w:ind w:firstLine="0" w:firstLineChars="0"/>
        <w:jc w:val="left"/>
        <w:outlineLvl w:val="1"/>
        <w:rPr>
          <w:rFonts w:ascii="宋体" w:hAnsi="宋体"/>
          <w:bCs/>
          <w:color w:val="C00000"/>
          <w:lang w:val="zh-CN"/>
        </w:rPr>
      </w:pPr>
    </w:p>
    <w:p w14:paraId="5038D849">
      <w:pPr>
        <w:pStyle w:val="36"/>
        <w:spacing w:before="0" w:after="0" w:line="360" w:lineRule="auto"/>
        <w:ind w:firstLine="0" w:firstLineChars="0"/>
        <w:jc w:val="left"/>
        <w:outlineLvl w:val="1"/>
        <w:rPr>
          <w:rFonts w:ascii="宋体" w:hAnsi="宋体"/>
          <w:bCs/>
          <w:color w:val="C00000"/>
          <w:lang w:val="zh-CN"/>
        </w:rPr>
      </w:pPr>
    </w:p>
    <w:p w14:paraId="4D143755">
      <w:pPr>
        <w:pStyle w:val="36"/>
        <w:spacing w:before="0" w:after="0" w:line="360" w:lineRule="auto"/>
        <w:ind w:firstLine="0" w:firstLineChars="0"/>
        <w:jc w:val="left"/>
        <w:outlineLvl w:val="1"/>
        <w:rPr>
          <w:rFonts w:ascii="宋体" w:hAnsi="宋体"/>
          <w:bCs/>
          <w:color w:val="C00000"/>
          <w:lang w:val="zh-CN"/>
        </w:rPr>
      </w:pPr>
    </w:p>
    <w:p w14:paraId="58AA382A">
      <w:pPr>
        <w:pStyle w:val="36"/>
        <w:spacing w:before="0" w:after="0" w:line="360" w:lineRule="auto"/>
        <w:ind w:firstLine="0" w:firstLineChars="0"/>
        <w:jc w:val="left"/>
        <w:outlineLvl w:val="1"/>
        <w:rPr>
          <w:rFonts w:ascii="宋体" w:hAnsi="宋体"/>
          <w:bCs/>
          <w:color w:val="C00000"/>
          <w:lang w:val="zh-CN"/>
        </w:rPr>
      </w:pPr>
    </w:p>
    <w:p w14:paraId="3BF115E9">
      <w:pPr>
        <w:pStyle w:val="36"/>
        <w:spacing w:before="0" w:after="0" w:line="360" w:lineRule="auto"/>
        <w:ind w:firstLine="0" w:firstLineChars="0"/>
        <w:jc w:val="left"/>
        <w:outlineLvl w:val="1"/>
        <w:rPr>
          <w:rFonts w:ascii="宋体" w:hAnsi="宋体"/>
          <w:bCs/>
          <w:color w:val="C00000"/>
          <w:lang w:val="zh-CN"/>
        </w:rPr>
      </w:pPr>
    </w:p>
    <w:p w14:paraId="1F6D32D6">
      <w:pPr>
        <w:pStyle w:val="36"/>
        <w:spacing w:before="0" w:after="0" w:line="360" w:lineRule="auto"/>
        <w:ind w:firstLine="0" w:firstLineChars="0"/>
        <w:jc w:val="left"/>
        <w:outlineLvl w:val="1"/>
        <w:rPr>
          <w:rFonts w:ascii="宋体" w:hAnsi="宋体"/>
          <w:bCs/>
          <w:color w:val="C00000"/>
          <w:lang w:val="zh-CN"/>
        </w:rPr>
      </w:pPr>
    </w:p>
    <w:p w14:paraId="360C6796">
      <w:pPr>
        <w:ind w:firstLine="420"/>
        <w:rPr>
          <w:lang w:val="zh-CN"/>
        </w:rPr>
      </w:pPr>
    </w:p>
    <w:p w14:paraId="3F8928BF">
      <w:pPr>
        <w:widowControl/>
        <w:spacing w:after="160" w:line="288" w:lineRule="auto"/>
        <w:ind w:firstLine="0" w:firstLineChars="0"/>
        <w:jc w:val="left"/>
        <w:rPr>
          <w:rFonts w:ascii="宋体" w:hAnsi="宋体"/>
          <w:b/>
          <w:bCs/>
          <w:sz w:val="32"/>
          <w:szCs w:val="32"/>
          <w:lang w:val="zh-CN"/>
        </w:rPr>
      </w:pPr>
      <w:r>
        <w:rPr>
          <w:rFonts w:hint="eastAsia" w:ascii="宋体" w:hAnsi="宋体"/>
          <w:b/>
          <w:bCs/>
          <w:sz w:val="32"/>
          <w:szCs w:val="32"/>
          <w:lang w:val="zh-CN"/>
        </w:rPr>
        <w:t>（</w:t>
      </w:r>
      <w:r>
        <w:rPr>
          <w:rFonts w:hint="eastAsia" w:ascii="宋体" w:hAnsi="宋体"/>
          <w:b/>
          <w:bCs/>
          <w:sz w:val="32"/>
          <w:szCs w:val="32"/>
        </w:rPr>
        <w:t>9</w:t>
      </w:r>
      <w:r>
        <w:rPr>
          <w:rFonts w:hint="eastAsia" w:ascii="宋体" w:hAnsi="宋体"/>
          <w:b/>
          <w:bCs/>
          <w:sz w:val="32"/>
          <w:szCs w:val="32"/>
          <w:lang w:val="zh-CN"/>
        </w:rPr>
        <w:t>）</w:t>
      </w:r>
      <w:r>
        <w:rPr>
          <w:rFonts w:hint="eastAsia" w:ascii="宋体" w:hAnsi="宋体"/>
          <w:b/>
          <w:bCs/>
          <w:sz w:val="32"/>
          <w:lang w:val="zh-CN"/>
        </w:rPr>
        <w:t>无重大违法记录声明</w:t>
      </w:r>
    </w:p>
    <w:p w14:paraId="690D5EFA">
      <w:pPr>
        <w:autoSpaceDE w:val="0"/>
        <w:autoSpaceDN w:val="0"/>
        <w:ind w:firstLine="480"/>
        <w:rPr>
          <w:rFonts w:ascii="宋体" w:hAnsi="Cambria"/>
          <w:sz w:val="24"/>
          <w:lang w:val="zh-CN"/>
        </w:rPr>
      </w:pPr>
      <w:r>
        <w:rPr>
          <w:rFonts w:ascii="宋体" w:hAnsi="Cambria"/>
          <w:sz w:val="24"/>
          <w:lang w:val="zh-CN"/>
        </w:rPr>
        <w:t xml:space="preserve"> </w:t>
      </w:r>
    </w:p>
    <w:p w14:paraId="1FD7F845">
      <w:pPr>
        <w:autoSpaceDE w:val="0"/>
        <w:autoSpaceDN w:val="0"/>
        <w:spacing w:line="360" w:lineRule="auto"/>
        <w:ind w:firstLine="602"/>
        <w:jc w:val="center"/>
        <w:rPr>
          <w:rFonts w:ascii="宋体" w:hAnsi="宋体"/>
          <w:b/>
          <w:bCs/>
          <w:color w:val="000000"/>
          <w:sz w:val="30"/>
          <w:szCs w:val="30"/>
          <w:lang w:val="zh-CN"/>
        </w:rPr>
      </w:pPr>
      <w:r>
        <w:rPr>
          <w:rFonts w:hint="eastAsia" w:ascii="宋体" w:hAnsi="宋体"/>
          <w:b/>
          <w:bCs/>
          <w:color w:val="000000"/>
          <w:sz w:val="30"/>
          <w:szCs w:val="30"/>
          <w:lang w:val="zh-CN"/>
        </w:rPr>
        <w:t>无重大违法记录声明</w:t>
      </w:r>
    </w:p>
    <w:p w14:paraId="5F34D38B">
      <w:pPr>
        <w:spacing w:line="360" w:lineRule="auto"/>
        <w:ind w:firstLine="0" w:firstLineChars="0"/>
        <w:rPr>
          <w:rFonts w:ascii="宋体" w:hAnsi="宋体"/>
          <w:b/>
          <w:bCs/>
          <w:color w:val="000000"/>
          <w:sz w:val="24"/>
          <w:szCs w:val="24"/>
        </w:rPr>
      </w:pPr>
      <w:r>
        <w:rPr>
          <w:rFonts w:hint="eastAsia" w:ascii="宋体" w:hAnsi="宋体"/>
          <w:b/>
          <w:bCs/>
          <w:color w:val="000000"/>
          <w:sz w:val="24"/>
          <w:szCs w:val="24"/>
        </w:rPr>
        <w:t>致：</w:t>
      </w:r>
      <w:r>
        <w:rPr>
          <w:rFonts w:hint="eastAsia" w:ascii="宋体" w:hAnsi="宋体"/>
          <w:b/>
          <w:bCs/>
          <w:color w:val="000000"/>
          <w:sz w:val="24"/>
          <w:szCs w:val="24"/>
          <w:lang w:val="zh-CN"/>
        </w:rPr>
        <w:t xml:space="preserve">青海欣江工程项目管理有限公司  </w:t>
      </w:r>
    </w:p>
    <w:p w14:paraId="344FA964">
      <w:pPr>
        <w:spacing w:line="360" w:lineRule="auto"/>
        <w:ind w:firstLine="480"/>
        <w:rPr>
          <w:rFonts w:ascii="宋体" w:hAnsi="宋体"/>
          <w:color w:val="000000"/>
          <w:sz w:val="24"/>
          <w:szCs w:val="24"/>
        </w:rPr>
      </w:pPr>
      <w:r>
        <w:rPr>
          <w:rFonts w:hint="eastAsia" w:ascii="宋体" w:hAnsi="宋体"/>
          <w:color w:val="000000"/>
          <w:sz w:val="24"/>
          <w:szCs w:val="24"/>
        </w:rPr>
        <w:t>我单位参加本次政府采购项目活动前三年内，在经营活动中无重大违法活动记录，符合《政府采购法》规定的供应商资格条</w:t>
      </w:r>
      <w:r>
        <w:rPr>
          <w:rFonts w:hint="eastAsia" w:ascii="宋体" w:hAnsi="宋体"/>
          <w:color w:val="000000"/>
          <w:sz w:val="24"/>
          <w:szCs w:val="24"/>
          <w:shd w:val="clear" w:color="auto" w:fill="FFFFFF"/>
        </w:rPr>
        <w:t>件。我方对此声明负全部法律责任。</w:t>
      </w:r>
    </w:p>
    <w:p w14:paraId="22A281EA">
      <w:pPr>
        <w:spacing w:line="360" w:lineRule="auto"/>
        <w:ind w:firstLine="480"/>
        <w:rPr>
          <w:rFonts w:ascii="宋体" w:hAnsi="宋体"/>
          <w:color w:val="000000"/>
          <w:sz w:val="24"/>
          <w:szCs w:val="24"/>
        </w:rPr>
      </w:pPr>
      <w:r>
        <w:rPr>
          <w:rFonts w:hint="eastAsia" w:ascii="宋体" w:hAnsi="宋体"/>
          <w:color w:val="000000"/>
          <w:sz w:val="24"/>
          <w:szCs w:val="24"/>
        </w:rPr>
        <w:t>特此声明。</w:t>
      </w:r>
    </w:p>
    <w:p w14:paraId="019E6E31">
      <w:pPr>
        <w:autoSpaceDE w:val="0"/>
        <w:autoSpaceDN w:val="0"/>
        <w:spacing w:line="360" w:lineRule="auto"/>
        <w:ind w:firstLine="480"/>
        <w:jc w:val="left"/>
        <w:rPr>
          <w:rFonts w:ascii="宋体" w:hAnsi="宋体"/>
          <w:color w:val="000000"/>
          <w:sz w:val="24"/>
          <w:szCs w:val="24"/>
          <w:lang w:val="zh-CN"/>
        </w:rPr>
      </w:pPr>
    </w:p>
    <w:p w14:paraId="59A816AA">
      <w:pPr>
        <w:autoSpaceDE w:val="0"/>
        <w:autoSpaceDN w:val="0"/>
        <w:spacing w:line="360" w:lineRule="auto"/>
        <w:ind w:firstLine="480"/>
        <w:jc w:val="left"/>
        <w:rPr>
          <w:rFonts w:ascii="宋体" w:hAnsi="宋体"/>
          <w:color w:val="000000"/>
          <w:sz w:val="24"/>
          <w:szCs w:val="24"/>
          <w:lang w:val="zh-CN"/>
        </w:rPr>
      </w:pPr>
    </w:p>
    <w:p w14:paraId="4B5D69F6">
      <w:pPr>
        <w:autoSpaceDE w:val="0"/>
        <w:autoSpaceDN w:val="0"/>
        <w:spacing w:line="360" w:lineRule="auto"/>
        <w:ind w:firstLine="480"/>
        <w:jc w:val="left"/>
        <w:rPr>
          <w:rFonts w:ascii="宋体" w:hAnsi="宋体"/>
          <w:color w:val="000000"/>
          <w:sz w:val="24"/>
          <w:szCs w:val="24"/>
          <w:lang w:val="zh-CN"/>
        </w:rPr>
      </w:pPr>
    </w:p>
    <w:p w14:paraId="110D02B5">
      <w:pPr>
        <w:autoSpaceDE w:val="0"/>
        <w:autoSpaceDN w:val="0"/>
        <w:spacing w:line="360" w:lineRule="auto"/>
        <w:ind w:firstLine="480"/>
        <w:jc w:val="left"/>
        <w:rPr>
          <w:rFonts w:ascii="宋体" w:hAnsi="宋体"/>
          <w:color w:val="000000"/>
          <w:sz w:val="24"/>
          <w:szCs w:val="24"/>
          <w:lang w:val="zh-CN"/>
        </w:rPr>
      </w:pPr>
    </w:p>
    <w:p w14:paraId="657C4FDC">
      <w:pPr>
        <w:autoSpaceDE w:val="0"/>
        <w:autoSpaceDN w:val="0"/>
        <w:spacing w:line="360" w:lineRule="auto"/>
        <w:ind w:firstLine="480"/>
        <w:jc w:val="left"/>
        <w:rPr>
          <w:rFonts w:ascii="宋体" w:hAnsi="宋体"/>
          <w:color w:val="000000"/>
          <w:sz w:val="24"/>
          <w:szCs w:val="24"/>
          <w:lang w:val="zh-CN"/>
        </w:rPr>
      </w:pPr>
    </w:p>
    <w:p w14:paraId="1CC0FAFC">
      <w:pPr>
        <w:autoSpaceDE w:val="0"/>
        <w:autoSpaceDN w:val="0"/>
        <w:spacing w:line="360" w:lineRule="auto"/>
        <w:ind w:firstLine="480"/>
        <w:jc w:val="left"/>
        <w:rPr>
          <w:rFonts w:ascii="宋体" w:hAnsi="宋体"/>
          <w:color w:val="000000"/>
          <w:sz w:val="24"/>
          <w:szCs w:val="24"/>
          <w:lang w:val="zh-CN"/>
        </w:rPr>
      </w:pPr>
    </w:p>
    <w:p w14:paraId="0D6ACD38">
      <w:pPr>
        <w:autoSpaceDE w:val="0"/>
        <w:autoSpaceDN w:val="0"/>
        <w:spacing w:line="360" w:lineRule="auto"/>
        <w:ind w:firstLine="482"/>
        <w:jc w:val="center"/>
        <w:rPr>
          <w:rFonts w:ascii="宋体" w:hAnsi="宋体"/>
          <w:b/>
          <w:bCs/>
          <w:color w:val="000000"/>
          <w:sz w:val="24"/>
          <w:szCs w:val="24"/>
          <w:lang w:val="zh-CN"/>
        </w:rPr>
      </w:pPr>
      <w:r>
        <w:rPr>
          <w:rFonts w:hint="eastAsia" w:ascii="宋体" w:hAnsi="宋体"/>
          <w:b/>
          <w:bCs/>
          <w:color w:val="000000"/>
          <w:sz w:val="24"/>
          <w:szCs w:val="24"/>
          <w:lang w:val="zh-CN"/>
        </w:rPr>
        <w:t xml:space="preserve">投标人：           </w:t>
      </w:r>
      <w:r>
        <w:rPr>
          <w:rFonts w:hint="eastAsia" w:ascii="宋体" w:hAnsi="宋体"/>
          <w:b/>
          <w:bCs/>
          <w:color w:val="000000"/>
          <w:sz w:val="24"/>
          <w:szCs w:val="24"/>
        </w:rPr>
        <w:t xml:space="preserve">           </w:t>
      </w:r>
      <w:r>
        <w:rPr>
          <w:rFonts w:hint="eastAsia" w:ascii="宋体" w:hAnsi="宋体"/>
          <w:b/>
          <w:bCs/>
          <w:color w:val="000000"/>
          <w:sz w:val="24"/>
          <w:szCs w:val="24"/>
          <w:lang w:val="zh-CN"/>
        </w:rPr>
        <w:t xml:space="preserve">  （公章）</w:t>
      </w:r>
    </w:p>
    <w:p w14:paraId="2BFE75B6">
      <w:pPr>
        <w:autoSpaceDE w:val="0"/>
        <w:autoSpaceDN w:val="0"/>
        <w:spacing w:line="360" w:lineRule="auto"/>
        <w:ind w:firstLine="482"/>
        <w:jc w:val="center"/>
        <w:rPr>
          <w:rFonts w:ascii="宋体" w:hAnsi="宋体"/>
          <w:b/>
          <w:bCs/>
          <w:color w:val="000000"/>
          <w:sz w:val="24"/>
          <w:szCs w:val="24"/>
          <w:lang w:val="zh-CN"/>
        </w:rPr>
      </w:pPr>
      <w:r>
        <w:rPr>
          <w:rFonts w:hint="eastAsia" w:ascii="宋体" w:hAnsi="宋体"/>
          <w:b/>
          <w:bCs/>
          <w:color w:val="000000"/>
          <w:sz w:val="24"/>
          <w:szCs w:val="24"/>
          <w:lang w:val="zh-CN"/>
        </w:rPr>
        <w:t>法定代表人或委托代理人：        （签字或盖章）</w:t>
      </w:r>
    </w:p>
    <w:p w14:paraId="19900FF4">
      <w:pPr>
        <w:autoSpaceDE w:val="0"/>
        <w:autoSpaceDN w:val="0"/>
        <w:spacing w:line="360" w:lineRule="auto"/>
        <w:ind w:firstLine="482"/>
        <w:jc w:val="center"/>
        <w:rPr>
          <w:rFonts w:ascii="宋体" w:hAnsi="宋体"/>
          <w:b/>
          <w:bCs/>
          <w:color w:val="000000"/>
          <w:sz w:val="24"/>
          <w:szCs w:val="24"/>
          <w:lang w:val="zh-CN"/>
        </w:rPr>
      </w:pPr>
      <w:r>
        <w:rPr>
          <w:rFonts w:hint="eastAsia" w:ascii="宋体" w:hAnsi="宋体"/>
          <w:b/>
          <w:bCs/>
          <w:color w:val="000000"/>
          <w:sz w:val="24"/>
          <w:szCs w:val="24"/>
          <w:lang w:val="zh-CN"/>
        </w:rPr>
        <w:t xml:space="preserve">年 </w:t>
      </w:r>
      <w:r>
        <w:rPr>
          <w:rFonts w:hint="eastAsia" w:ascii="宋体" w:hAnsi="宋体"/>
          <w:b/>
          <w:bCs/>
          <w:color w:val="000000"/>
          <w:sz w:val="24"/>
          <w:szCs w:val="24"/>
        </w:rPr>
        <w:t xml:space="preserve"> </w:t>
      </w:r>
      <w:r>
        <w:rPr>
          <w:rFonts w:hint="eastAsia" w:ascii="宋体" w:hAnsi="宋体"/>
          <w:b/>
          <w:bCs/>
          <w:color w:val="000000"/>
          <w:sz w:val="24"/>
          <w:szCs w:val="24"/>
          <w:lang w:val="zh-CN"/>
        </w:rPr>
        <w:t xml:space="preserve">  月  </w:t>
      </w:r>
      <w:r>
        <w:rPr>
          <w:rFonts w:hint="eastAsia" w:ascii="宋体" w:hAnsi="宋体"/>
          <w:b/>
          <w:bCs/>
          <w:color w:val="000000"/>
          <w:sz w:val="24"/>
          <w:szCs w:val="24"/>
        </w:rPr>
        <w:t xml:space="preserve"> </w:t>
      </w:r>
      <w:r>
        <w:rPr>
          <w:rFonts w:hint="eastAsia" w:ascii="宋体" w:hAnsi="宋体"/>
          <w:b/>
          <w:bCs/>
          <w:color w:val="000000"/>
          <w:sz w:val="24"/>
          <w:szCs w:val="24"/>
          <w:lang w:val="zh-CN"/>
        </w:rPr>
        <w:t xml:space="preserve"> 日</w:t>
      </w:r>
    </w:p>
    <w:p w14:paraId="68EAE34E">
      <w:pPr>
        <w:autoSpaceDE w:val="0"/>
        <w:autoSpaceDN w:val="0"/>
        <w:spacing w:line="500" w:lineRule="exact"/>
        <w:ind w:firstLine="0" w:firstLineChars="0"/>
        <w:rPr>
          <w:rFonts w:ascii="宋体" w:hAnsi="宋体"/>
          <w:szCs w:val="32"/>
          <w:lang w:val="zh-CN"/>
        </w:rPr>
      </w:pPr>
    </w:p>
    <w:p w14:paraId="0BCECDB9">
      <w:pPr>
        <w:pStyle w:val="36"/>
        <w:spacing w:before="0" w:after="0" w:line="360" w:lineRule="auto"/>
        <w:ind w:firstLine="0" w:firstLineChars="0"/>
        <w:jc w:val="left"/>
        <w:outlineLvl w:val="1"/>
        <w:rPr>
          <w:rFonts w:ascii="宋体" w:hAnsi="宋体"/>
          <w:bCs/>
          <w:color w:val="C00000"/>
          <w:lang w:val="zh-CN"/>
        </w:rPr>
      </w:pPr>
    </w:p>
    <w:p w14:paraId="096029DE">
      <w:pPr>
        <w:ind w:firstLine="420"/>
        <w:rPr>
          <w:rFonts w:ascii="宋体" w:hAnsi="宋体"/>
          <w:bCs/>
          <w:color w:val="C00000"/>
          <w:lang w:val="zh-CN"/>
        </w:rPr>
      </w:pPr>
    </w:p>
    <w:p w14:paraId="66D9C18F">
      <w:pPr>
        <w:ind w:firstLine="420"/>
        <w:rPr>
          <w:rFonts w:ascii="宋体" w:hAnsi="宋体"/>
          <w:bCs/>
          <w:color w:val="C00000"/>
          <w:lang w:val="zh-CN"/>
        </w:rPr>
      </w:pPr>
    </w:p>
    <w:p w14:paraId="0A21D3D0">
      <w:pPr>
        <w:ind w:firstLine="420"/>
        <w:rPr>
          <w:rFonts w:ascii="宋体" w:hAnsi="宋体"/>
          <w:bCs/>
          <w:color w:val="C00000"/>
          <w:lang w:val="zh-CN"/>
        </w:rPr>
      </w:pPr>
    </w:p>
    <w:p w14:paraId="23EBCB35">
      <w:pPr>
        <w:ind w:firstLine="420"/>
        <w:rPr>
          <w:rFonts w:ascii="宋体" w:hAnsi="宋体"/>
          <w:bCs/>
          <w:color w:val="C00000"/>
          <w:lang w:val="zh-CN"/>
        </w:rPr>
      </w:pPr>
    </w:p>
    <w:p w14:paraId="7346AFFD">
      <w:pPr>
        <w:ind w:firstLine="420"/>
        <w:rPr>
          <w:rFonts w:ascii="宋体" w:hAnsi="宋体"/>
          <w:bCs/>
          <w:color w:val="C00000"/>
          <w:lang w:val="zh-CN"/>
        </w:rPr>
      </w:pPr>
    </w:p>
    <w:p w14:paraId="13D1C333">
      <w:pPr>
        <w:ind w:firstLine="420"/>
        <w:rPr>
          <w:rFonts w:ascii="宋体" w:hAnsi="宋体"/>
          <w:bCs/>
          <w:color w:val="C00000"/>
          <w:lang w:val="zh-CN"/>
        </w:rPr>
      </w:pPr>
    </w:p>
    <w:p w14:paraId="127A5F78">
      <w:pPr>
        <w:ind w:firstLine="420"/>
        <w:rPr>
          <w:rFonts w:ascii="宋体" w:hAnsi="宋体"/>
          <w:bCs/>
          <w:color w:val="C00000"/>
          <w:lang w:val="zh-CN"/>
        </w:rPr>
      </w:pPr>
    </w:p>
    <w:p w14:paraId="5604F1A3">
      <w:pPr>
        <w:ind w:firstLine="420"/>
        <w:rPr>
          <w:rFonts w:ascii="宋体" w:hAnsi="宋体"/>
          <w:bCs/>
          <w:color w:val="C00000"/>
          <w:lang w:val="zh-CN"/>
        </w:rPr>
      </w:pPr>
    </w:p>
    <w:p w14:paraId="3D1616AF">
      <w:pPr>
        <w:ind w:firstLine="420"/>
        <w:rPr>
          <w:rFonts w:ascii="宋体" w:hAnsi="宋体"/>
          <w:bCs/>
          <w:color w:val="C00000"/>
          <w:lang w:val="zh-CN"/>
        </w:rPr>
      </w:pPr>
    </w:p>
    <w:p w14:paraId="6AE39030">
      <w:pPr>
        <w:ind w:firstLine="420"/>
        <w:rPr>
          <w:rFonts w:ascii="宋体" w:hAnsi="宋体"/>
          <w:bCs/>
          <w:color w:val="C00000"/>
          <w:lang w:val="zh-CN"/>
        </w:rPr>
      </w:pPr>
    </w:p>
    <w:p w14:paraId="288BD8F5">
      <w:pPr>
        <w:autoSpaceDE w:val="0"/>
        <w:autoSpaceDN w:val="0"/>
        <w:spacing w:line="360" w:lineRule="auto"/>
        <w:ind w:firstLine="0" w:firstLineChars="0"/>
        <w:rPr>
          <w:rFonts w:ascii="宋体" w:hAnsi="宋体"/>
          <w:b/>
          <w:bCs/>
          <w:color w:val="000000"/>
          <w:sz w:val="52"/>
          <w:szCs w:val="52"/>
          <w:lang w:val="zh-CN"/>
        </w:rPr>
      </w:pPr>
    </w:p>
    <w:p w14:paraId="26EFD880">
      <w:pPr>
        <w:spacing w:before="240" w:after="60"/>
        <w:ind w:firstLine="0" w:firstLineChars="0"/>
        <w:jc w:val="left"/>
        <w:outlineLvl w:val="0"/>
        <w:rPr>
          <w:rFonts w:ascii="宋体" w:hAnsi="宋体" w:cs="宋体"/>
          <w:b/>
          <w:bCs/>
          <w:kern w:val="2"/>
          <w:sz w:val="32"/>
          <w:szCs w:val="32"/>
          <w:lang w:val="zh-CN"/>
        </w:rPr>
      </w:pPr>
      <w:r>
        <w:rPr>
          <w:rFonts w:hint="eastAsia" w:ascii="宋体" w:hAnsi="宋体" w:cs="宋体"/>
          <w:b/>
          <w:bCs/>
          <w:kern w:val="2"/>
          <w:sz w:val="32"/>
          <w:szCs w:val="32"/>
          <w:lang w:val="zh-CN"/>
        </w:rPr>
        <w:t>格式1</w:t>
      </w:r>
      <w:r>
        <w:rPr>
          <w:rFonts w:hint="eastAsia" w:ascii="宋体" w:hAnsi="宋体" w:cs="宋体"/>
          <w:b/>
          <w:bCs/>
          <w:kern w:val="2"/>
          <w:sz w:val="32"/>
          <w:szCs w:val="32"/>
        </w:rPr>
        <w:t>0</w:t>
      </w:r>
      <w:r>
        <w:rPr>
          <w:rFonts w:hint="eastAsia" w:ascii="宋体" w:hAnsi="宋体" w:cs="宋体"/>
          <w:b/>
          <w:bCs/>
          <w:kern w:val="2"/>
          <w:sz w:val="32"/>
          <w:szCs w:val="32"/>
          <w:lang w:val="zh-CN"/>
        </w:rPr>
        <w:t>：磋商保证金证明格式</w:t>
      </w:r>
    </w:p>
    <w:p w14:paraId="11679D6C">
      <w:pPr>
        <w:ind w:firstLine="420"/>
        <w:rPr>
          <w:rFonts w:ascii="宋体" w:hAnsi="宋体" w:cs="宋体"/>
          <w:lang w:val="zh-CN"/>
        </w:rPr>
      </w:pPr>
    </w:p>
    <w:p w14:paraId="4D9AB039">
      <w:pPr>
        <w:autoSpaceDE w:val="0"/>
        <w:autoSpaceDN w:val="0"/>
        <w:adjustRightInd w:val="0"/>
        <w:ind w:firstLine="723"/>
        <w:jc w:val="center"/>
        <w:rPr>
          <w:rFonts w:ascii="宋体" w:hAnsi="宋体" w:cs="宋体"/>
          <w:b/>
          <w:bCs/>
          <w:sz w:val="36"/>
          <w:szCs w:val="36"/>
          <w:lang w:val="zh-CN"/>
        </w:rPr>
      </w:pPr>
      <w:r>
        <w:rPr>
          <w:rFonts w:hint="eastAsia" w:ascii="宋体" w:hAnsi="宋体" w:cs="宋体"/>
          <w:b/>
          <w:bCs/>
          <w:sz w:val="36"/>
          <w:szCs w:val="36"/>
          <w:lang w:val="zh-CN"/>
        </w:rPr>
        <w:t>磋商保证金证明</w:t>
      </w:r>
    </w:p>
    <w:p w14:paraId="7564B22B">
      <w:pPr>
        <w:autoSpaceDE w:val="0"/>
        <w:autoSpaceDN w:val="0"/>
        <w:adjustRightInd w:val="0"/>
        <w:ind w:firstLine="562"/>
        <w:rPr>
          <w:rFonts w:ascii="宋体" w:hAnsi="宋体" w:cs="宋体"/>
          <w:b/>
          <w:bCs/>
          <w:sz w:val="28"/>
          <w:szCs w:val="28"/>
          <w:lang w:val="zh-CN"/>
        </w:rPr>
      </w:pPr>
      <w:bookmarkStart w:id="191" w:name="_Toc325726048"/>
      <w:bookmarkEnd w:id="191"/>
    </w:p>
    <w:p w14:paraId="1ADCD591">
      <w:pPr>
        <w:autoSpaceDE w:val="0"/>
        <w:autoSpaceDN w:val="0"/>
        <w:adjustRightInd w:val="0"/>
        <w:ind w:firstLine="562"/>
        <w:rPr>
          <w:rFonts w:ascii="宋体" w:hAnsi="宋体" w:cs="宋体"/>
          <w:b/>
          <w:bCs/>
          <w:sz w:val="28"/>
          <w:szCs w:val="28"/>
          <w:lang w:val="zh-CN"/>
        </w:rPr>
      </w:pPr>
    </w:p>
    <w:p w14:paraId="086A5425">
      <w:pPr>
        <w:autoSpaceDE w:val="0"/>
        <w:autoSpaceDN w:val="0"/>
        <w:adjustRightInd w:val="0"/>
        <w:ind w:firstLine="562"/>
        <w:rPr>
          <w:rFonts w:ascii="宋体" w:hAnsi="宋体" w:cs="宋体"/>
          <w:b/>
          <w:bCs/>
          <w:sz w:val="24"/>
          <w:lang w:val="zh-CN"/>
        </w:rPr>
      </w:pPr>
      <w:r>
        <w:rPr>
          <w:rFonts w:hint="eastAsia" w:ascii="宋体" w:hAnsi="宋体" w:cs="宋体"/>
          <w:b/>
          <w:bCs/>
          <w:sz w:val="28"/>
          <w:szCs w:val="28"/>
          <w:lang w:val="zh-CN"/>
        </w:rPr>
        <w:t>致：青海欣江工程项目管理有限公司：</w:t>
      </w:r>
    </w:p>
    <w:p w14:paraId="3DEEEF12">
      <w:pPr>
        <w:autoSpaceDE w:val="0"/>
        <w:autoSpaceDN w:val="0"/>
        <w:adjustRightInd w:val="0"/>
        <w:ind w:firstLine="482"/>
        <w:rPr>
          <w:rFonts w:ascii="宋体" w:hAnsi="宋体" w:cs="宋体"/>
          <w:b/>
          <w:bCs/>
          <w:sz w:val="24"/>
          <w:lang w:val="zh-CN"/>
        </w:rPr>
      </w:pPr>
    </w:p>
    <w:p w14:paraId="02A78C63">
      <w:pPr>
        <w:autoSpaceDE w:val="0"/>
        <w:autoSpaceDN w:val="0"/>
        <w:adjustRightInd w:val="0"/>
        <w:ind w:firstLine="480"/>
        <w:rPr>
          <w:rFonts w:ascii="宋体" w:hAnsi="宋体" w:cs="宋体"/>
          <w:sz w:val="24"/>
          <w:lang w:val="zh-CN"/>
        </w:rPr>
      </w:pPr>
      <w:r>
        <w:rPr>
          <w:rFonts w:hint="eastAsia" w:ascii="宋体" w:hAnsi="宋体" w:cs="宋体"/>
          <w:sz w:val="24"/>
          <w:lang w:val="zh-CN"/>
        </w:rPr>
        <w:t>我方为</w:t>
      </w:r>
      <w:r>
        <w:rPr>
          <w:rFonts w:hint="eastAsia" w:ascii="宋体" w:hAnsi="宋体" w:cs="宋体"/>
          <w:sz w:val="24"/>
          <w:u w:val="single"/>
          <w:lang w:val="zh-CN"/>
        </w:rPr>
        <w:t>（项目名称）</w:t>
      </w:r>
      <w:r>
        <w:rPr>
          <w:rFonts w:hint="eastAsia" w:ascii="宋体" w:hAnsi="宋体" w:cs="宋体"/>
          <w:sz w:val="24"/>
          <w:lang w:val="zh-CN"/>
        </w:rPr>
        <w:t>项目（采购编号为：</w:t>
      </w:r>
      <w:r>
        <w:rPr>
          <w:rFonts w:hint="eastAsia" w:ascii="宋体" w:hAnsi="宋体" w:cs="宋体"/>
          <w:sz w:val="24"/>
          <w:u w:val="single"/>
          <w:lang w:val="zh-CN"/>
        </w:rPr>
        <w:t xml:space="preserve">          </w:t>
      </w:r>
      <w:r>
        <w:rPr>
          <w:rFonts w:hint="eastAsia" w:ascii="宋体" w:hAnsi="宋体" w:cs="宋体"/>
          <w:sz w:val="24"/>
          <w:lang w:val="zh-CN"/>
        </w:rPr>
        <w:t>）递交保证金人民币            （大写：人民币</w:t>
      </w:r>
      <w:r>
        <w:rPr>
          <w:rFonts w:hint="eastAsia" w:ascii="宋体" w:hAnsi="宋体" w:cs="宋体"/>
          <w:sz w:val="24"/>
          <w:u w:val="single"/>
          <w:lang w:val="zh-CN"/>
        </w:rPr>
        <w:t xml:space="preserve">        </w:t>
      </w:r>
      <w:r>
        <w:rPr>
          <w:rFonts w:hint="eastAsia" w:ascii="宋体" w:hAnsi="宋体" w:cs="宋体"/>
          <w:sz w:val="24"/>
          <w:lang w:val="zh-CN"/>
        </w:rPr>
        <w:t>元）已于     年    月    日以转账方式汇入你方账户。</w:t>
      </w:r>
    </w:p>
    <w:p w14:paraId="01D87276">
      <w:pPr>
        <w:autoSpaceDE w:val="0"/>
        <w:autoSpaceDN w:val="0"/>
        <w:adjustRightInd w:val="0"/>
        <w:ind w:firstLine="480"/>
        <w:rPr>
          <w:rFonts w:ascii="宋体" w:hAnsi="宋体" w:cs="宋体"/>
          <w:sz w:val="24"/>
          <w:lang w:val="zh-CN"/>
        </w:rPr>
      </w:pPr>
    </w:p>
    <w:p w14:paraId="2A6E8461">
      <w:pPr>
        <w:autoSpaceDE w:val="0"/>
        <w:autoSpaceDN w:val="0"/>
        <w:adjustRightInd w:val="0"/>
        <w:ind w:firstLine="480"/>
        <w:rPr>
          <w:rFonts w:ascii="宋体" w:hAnsi="宋体" w:cs="宋体"/>
          <w:sz w:val="24"/>
          <w:lang w:val="zh-CN"/>
        </w:rPr>
      </w:pPr>
      <w:r>
        <w:rPr>
          <w:rFonts w:hint="eastAsia" w:ascii="宋体" w:hAnsi="宋体" w:cs="宋体"/>
          <w:sz w:val="24"/>
          <w:lang w:val="zh-CN"/>
        </w:rPr>
        <w:t>附件：保证金交款证明复印件（加盖公章）</w:t>
      </w:r>
    </w:p>
    <w:p w14:paraId="712006C6">
      <w:pPr>
        <w:autoSpaceDE w:val="0"/>
        <w:autoSpaceDN w:val="0"/>
        <w:adjustRightInd w:val="0"/>
        <w:ind w:firstLine="480"/>
        <w:rPr>
          <w:rFonts w:ascii="宋体" w:hAnsi="宋体" w:cs="宋体"/>
          <w:sz w:val="24"/>
          <w:lang w:val="zh-CN"/>
        </w:rPr>
      </w:pPr>
      <w:r>
        <w:rPr>
          <w:rFonts w:hint="eastAsia" w:ascii="宋体" w:hAnsi="宋体" w:cs="宋体"/>
          <w:sz w:val="24"/>
          <w:lang w:val="zh-CN"/>
        </w:rPr>
        <w:t>退还保证金时请按以下内容汇入至我方账户（同递交保证金账户）。若因提供内容不全、错误等原因导致该项目保证金未能及时退还或退还过程中发生错误，我方将承担全部责任和损失。</w:t>
      </w:r>
    </w:p>
    <w:p w14:paraId="077D67AE">
      <w:pPr>
        <w:autoSpaceDE w:val="0"/>
        <w:autoSpaceDN w:val="0"/>
        <w:adjustRightInd w:val="0"/>
        <w:ind w:firstLine="480"/>
        <w:rPr>
          <w:rFonts w:ascii="宋体" w:hAnsi="宋体" w:cs="宋体"/>
          <w:sz w:val="24"/>
          <w:lang w:val="zh-CN"/>
        </w:rPr>
      </w:pPr>
      <w:r>
        <w:rPr>
          <w:rFonts w:hint="eastAsia" w:ascii="宋体" w:hAnsi="宋体" w:cs="宋体"/>
          <w:sz w:val="24"/>
          <w:lang w:val="zh-CN"/>
        </w:rPr>
        <w:t>户    名：</w:t>
      </w:r>
    </w:p>
    <w:p w14:paraId="12A35FD3">
      <w:pPr>
        <w:autoSpaceDE w:val="0"/>
        <w:autoSpaceDN w:val="0"/>
        <w:adjustRightInd w:val="0"/>
        <w:ind w:firstLine="480"/>
        <w:rPr>
          <w:rFonts w:ascii="宋体" w:hAnsi="宋体" w:cs="宋体"/>
          <w:sz w:val="24"/>
          <w:lang w:val="zh-CN"/>
        </w:rPr>
      </w:pPr>
      <w:r>
        <w:rPr>
          <w:rFonts w:hint="eastAsia" w:ascii="宋体" w:hAnsi="宋体" w:cs="宋体"/>
          <w:sz w:val="24"/>
          <w:lang w:val="zh-CN"/>
        </w:rPr>
        <w:t>开户银行：</w:t>
      </w:r>
    </w:p>
    <w:p w14:paraId="563C5F7A">
      <w:pPr>
        <w:autoSpaceDE w:val="0"/>
        <w:autoSpaceDN w:val="0"/>
        <w:adjustRightInd w:val="0"/>
        <w:ind w:firstLine="480"/>
        <w:rPr>
          <w:rFonts w:ascii="宋体" w:hAnsi="宋体" w:cs="宋体"/>
          <w:sz w:val="24"/>
          <w:lang w:val="zh-CN"/>
        </w:rPr>
      </w:pPr>
      <w:r>
        <w:rPr>
          <w:rFonts w:hint="eastAsia" w:ascii="宋体" w:hAnsi="宋体" w:cs="宋体"/>
          <w:sz w:val="24"/>
          <w:lang w:val="zh-CN"/>
        </w:rPr>
        <w:t>开户帐号：</w:t>
      </w:r>
    </w:p>
    <w:p w14:paraId="2DD0F083">
      <w:pPr>
        <w:autoSpaceDE w:val="0"/>
        <w:autoSpaceDN w:val="0"/>
        <w:adjustRightInd w:val="0"/>
        <w:ind w:firstLine="480"/>
        <w:rPr>
          <w:rFonts w:ascii="宋体" w:hAnsi="宋体" w:cs="宋体"/>
          <w:sz w:val="24"/>
          <w:lang w:val="zh-CN"/>
        </w:rPr>
      </w:pPr>
    </w:p>
    <w:p w14:paraId="641B8813">
      <w:pPr>
        <w:autoSpaceDE w:val="0"/>
        <w:autoSpaceDN w:val="0"/>
        <w:adjustRightInd w:val="0"/>
        <w:ind w:firstLine="480"/>
        <w:rPr>
          <w:rFonts w:ascii="宋体" w:hAnsi="宋体" w:cs="宋体"/>
          <w:sz w:val="24"/>
          <w:lang w:val="zh-CN"/>
        </w:rPr>
      </w:pPr>
    </w:p>
    <w:p w14:paraId="348A0E00">
      <w:pPr>
        <w:autoSpaceDE w:val="0"/>
        <w:autoSpaceDN w:val="0"/>
        <w:adjustRightInd w:val="0"/>
        <w:ind w:firstLine="480"/>
        <w:rPr>
          <w:rFonts w:ascii="宋体" w:hAnsi="宋体" w:cs="宋体"/>
          <w:sz w:val="24"/>
          <w:lang w:val="zh-CN"/>
        </w:rPr>
      </w:pPr>
    </w:p>
    <w:p w14:paraId="7B593A7B">
      <w:pPr>
        <w:autoSpaceDE w:val="0"/>
        <w:autoSpaceDN w:val="0"/>
        <w:adjustRightInd w:val="0"/>
        <w:ind w:firstLine="480"/>
        <w:rPr>
          <w:rFonts w:ascii="宋体" w:hAnsi="宋体" w:cs="宋体"/>
          <w:sz w:val="24"/>
          <w:lang w:val="zh-CN"/>
        </w:rPr>
      </w:pPr>
    </w:p>
    <w:p w14:paraId="005CED3D">
      <w:pPr>
        <w:autoSpaceDE w:val="0"/>
        <w:autoSpaceDN w:val="0"/>
        <w:adjustRightInd w:val="0"/>
        <w:ind w:firstLine="480"/>
        <w:rPr>
          <w:rFonts w:ascii="宋体" w:hAnsi="宋体" w:cs="宋体"/>
          <w:sz w:val="24"/>
          <w:lang w:val="zh-CN"/>
        </w:rPr>
      </w:pPr>
    </w:p>
    <w:p w14:paraId="0EC7830A">
      <w:pPr>
        <w:autoSpaceDE w:val="0"/>
        <w:autoSpaceDN w:val="0"/>
        <w:adjustRightInd w:val="0"/>
        <w:ind w:firstLine="480"/>
        <w:rPr>
          <w:rFonts w:ascii="宋体" w:hAnsi="宋体" w:cs="宋体"/>
          <w:sz w:val="24"/>
          <w:lang w:val="zh-CN"/>
        </w:rPr>
      </w:pPr>
    </w:p>
    <w:p w14:paraId="0481CD10">
      <w:pPr>
        <w:autoSpaceDE w:val="0"/>
        <w:autoSpaceDN w:val="0"/>
        <w:adjustRightInd w:val="0"/>
        <w:ind w:firstLine="4096" w:firstLineChars="1700"/>
        <w:rPr>
          <w:rFonts w:ascii="宋体" w:hAnsi="宋体" w:cs="宋体"/>
          <w:b/>
          <w:bCs/>
          <w:sz w:val="24"/>
          <w:lang w:val="zh-CN"/>
        </w:rPr>
      </w:pPr>
      <w:r>
        <w:rPr>
          <w:rFonts w:hint="eastAsia" w:ascii="宋体" w:hAnsi="宋体" w:cs="宋体"/>
          <w:b/>
          <w:bCs/>
          <w:sz w:val="24"/>
          <w:lang w:val="zh-CN"/>
        </w:rPr>
        <w:t>投标供应商：             （公章）</w:t>
      </w:r>
    </w:p>
    <w:p w14:paraId="7C48932C">
      <w:pPr>
        <w:autoSpaceDE w:val="0"/>
        <w:autoSpaceDN w:val="0"/>
        <w:adjustRightInd w:val="0"/>
        <w:ind w:firstLine="3373" w:firstLineChars="1400"/>
        <w:rPr>
          <w:rFonts w:ascii="宋体" w:hAnsi="宋体" w:cs="宋体"/>
          <w:b/>
          <w:bCs/>
          <w:sz w:val="24"/>
          <w:lang w:val="zh-CN"/>
        </w:rPr>
      </w:pPr>
      <w:r>
        <w:rPr>
          <w:rFonts w:hint="eastAsia" w:ascii="宋体" w:hAnsi="宋体" w:cs="宋体"/>
          <w:b/>
          <w:bCs/>
          <w:sz w:val="24"/>
          <w:lang w:val="zh-CN"/>
        </w:rPr>
        <w:t>法定代表人或委托代理人：     （签字或盖章）</w:t>
      </w:r>
    </w:p>
    <w:p w14:paraId="48ACC548">
      <w:pPr>
        <w:autoSpaceDE w:val="0"/>
        <w:autoSpaceDN w:val="0"/>
        <w:adjustRightInd w:val="0"/>
        <w:ind w:firstLine="4096" w:firstLineChars="1700"/>
        <w:rPr>
          <w:rFonts w:ascii="宋体" w:hAnsi="宋体" w:cs="宋体"/>
          <w:b/>
          <w:bCs/>
          <w:sz w:val="24"/>
          <w:lang w:val="zh-CN"/>
        </w:rPr>
      </w:pPr>
    </w:p>
    <w:p w14:paraId="245DA61E">
      <w:pPr>
        <w:autoSpaceDE w:val="0"/>
        <w:autoSpaceDN w:val="0"/>
        <w:spacing w:line="360" w:lineRule="auto"/>
        <w:ind w:firstLine="0" w:firstLineChars="0"/>
        <w:rPr>
          <w:rFonts w:ascii="宋体" w:hAnsi="宋体"/>
          <w:b/>
          <w:bCs/>
          <w:color w:val="000000"/>
          <w:sz w:val="52"/>
          <w:szCs w:val="52"/>
          <w:lang w:val="zh-CN"/>
        </w:rPr>
      </w:pPr>
      <w:r>
        <w:rPr>
          <w:rFonts w:hint="eastAsia" w:ascii="宋体" w:hAnsi="宋体" w:cs="宋体"/>
          <w:b/>
          <w:bCs/>
          <w:sz w:val="24"/>
          <w:lang w:val="zh-CN"/>
        </w:rPr>
        <w:t xml:space="preserve">                </w:t>
      </w:r>
      <w:r>
        <w:rPr>
          <w:rFonts w:hint="eastAsia" w:ascii="宋体" w:hAnsi="宋体" w:cs="宋体"/>
          <w:b/>
          <w:bCs/>
          <w:sz w:val="24"/>
        </w:rPr>
        <w:t xml:space="preserve">                                </w:t>
      </w:r>
      <w:r>
        <w:rPr>
          <w:rFonts w:hint="eastAsia" w:ascii="宋体" w:hAnsi="宋体" w:cs="宋体"/>
          <w:b/>
          <w:bCs/>
          <w:sz w:val="24"/>
          <w:lang w:val="zh-CN"/>
        </w:rPr>
        <w:t xml:space="preserve">年  月  </w:t>
      </w:r>
      <w:r>
        <w:rPr>
          <w:rFonts w:hint="eastAsia" w:ascii="宋体" w:hAnsi="宋体" w:cs="宋体"/>
          <w:b/>
          <w:bCs/>
          <w:sz w:val="24"/>
        </w:rPr>
        <w:t>日</w:t>
      </w:r>
    </w:p>
    <w:p w14:paraId="547999FD">
      <w:pPr>
        <w:ind w:firstLine="0" w:firstLineChars="0"/>
        <w:rPr>
          <w:rFonts w:ascii="宋体" w:hAnsi="宋体"/>
          <w:b/>
          <w:sz w:val="36"/>
          <w:szCs w:val="36"/>
          <w:lang w:val="zh-CN"/>
        </w:rPr>
      </w:pPr>
    </w:p>
    <w:p w14:paraId="5B3E1D0A">
      <w:pPr>
        <w:ind w:firstLine="0" w:firstLineChars="0"/>
        <w:rPr>
          <w:rFonts w:ascii="宋体" w:hAnsi="宋体"/>
          <w:b/>
          <w:sz w:val="36"/>
          <w:szCs w:val="36"/>
          <w:lang w:val="zh-CN"/>
        </w:rPr>
      </w:pPr>
    </w:p>
    <w:p w14:paraId="210139CD">
      <w:pPr>
        <w:ind w:firstLine="0" w:firstLineChars="0"/>
        <w:rPr>
          <w:rFonts w:ascii="宋体" w:hAnsi="宋体"/>
          <w:b/>
          <w:sz w:val="36"/>
          <w:szCs w:val="36"/>
          <w:lang w:val="zh-CN"/>
        </w:rPr>
      </w:pPr>
    </w:p>
    <w:p w14:paraId="199382F9">
      <w:pPr>
        <w:ind w:firstLine="0" w:firstLineChars="0"/>
        <w:rPr>
          <w:rFonts w:ascii="宋体" w:hAnsi="宋体"/>
          <w:b/>
          <w:sz w:val="36"/>
          <w:szCs w:val="36"/>
          <w:lang w:val="zh-CN"/>
        </w:rPr>
      </w:pPr>
    </w:p>
    <w:p w14:paraId="40B06FE0">
      <w:pPr>
        <w:ind w:firstLine="0" w:firstLineChars="0"/>
        <w:rPr>
          <w:rFonts w:ascii="宋体" w:hAnsi="宋体"/>
          <w:b/>
          <w:sz w:val="36"/>
          <w:szCs w:val="36"/>
          <w:lang w:val="zh-CN"/>
        </w:rPr>
      </w:pPr>
    </w:p>
    <w:p w14:paraId="385F1E11">
      <w:pPr>
        <w:ind w:firstLine="0" w:firstLineChars="0"/>
        <w:rPr>
          <w:rFonts w:ascii="宋体" w:hAnsi="宋体"/>
          <w:b/>
          <w:sz w:val="36"/>
          <w:szCs w:val="36"/>
          <w:lang w:val="zh-CN"/>
        </w:rPr>
      </w:pPr>
    </w:p>
    <w:p w14:paraId="6860C943">
      <w:pPr>
        <w:ind w:firstLine="0" w:firstLineChars="0"/>
        <w:rPr>
          <w:rFonts w:ascii="宋体" w:hAnsi="宋体"/>
          <w:b/>
          <w:sz w:val="36"/>
          <w:szCs w:val="36"/>
          <w:lang w:val="zh-CN"/>
        </w:rPr>
      </w:pPr>
    </w:p>
    <w:p w14:paraId="2BDC5205">
      <w:pPr>
        <w:pStyle w:val="49"/>
        <w:ind w:firstLine="420"/>
        <w:rPr>
          <w:lang w:val="zh-CN"/>
        </w:rPr>
      </w:pPr>
    </w:p>
    <w:p w14:paraId="4E69BC55">
      <w:pPr>
        <w:pStyle w:val="49"/>
        <w:ind w:firstLine="420"/>
        <w:rPr>
          <w:lang w:val="zh-CN"/>
        </w:rPr>
      </w:pPr>
    </w:p>
    <w:p w14:paraId="4EA72AF5">
      <w:pPr>
        <w:autoSpaceDE w:val="0"/>
        <w:autoSpaceDN w:val="0"/>
        <w:spacing w:line="360" w:lineRule="auto"/>
        <w:ind w:firstLine="1044"/>
        <w:jc w:val="center"/>
        <w:rPr>
          <w:rFonts w:ascii="宋体" w:hAnsi="宋体"/>
          <w:b/>
          <w:bCs/>
          <w:color w:val="000000"/>
          <w:sz w:val="52"/>
          <w:szCs w:val="52"/>
          <w:lang w:val="zh-CN"/>
        </w:rPr>
      </w:pPr>
      <w:r>
        <w:rPr>
          <w:rFonts w:hint="eastAsia" w:ascii="宋体" w:hAnsi="宋体"/>
          <w:b/>
          <w:bCs/>
          <w:color w:val="000000"/>
          <w:sz w:val="52"/>
          <w:szCs w:val="52"/>
          <w:lang w:val="zh-CN"/>
        </w:rPr>
        <w:t>青海省政府采购项目</w:t>
      </w:r>
    </w:p>
    <w:p w14:paraId="60DD9E38">
      <w:pPr>
        <w:autoSpaceDE w:val="0"/>
        <w:autoSpaceDN w:val="0"/>
        <w:spacing w:line="360" w:lineRule="auto"/>
        <w:ind w:firstLine="720"/>
        <w:rPr>
          <w:rFonts w:ascii="宋体" w:hAnsi="宋体"/>
          <w:color w:val="000000"/>
          <w:sz w:val="36"/>
          <w:szCs w:val="36"/>
        </w:rPr>
      </w:pPr>
    </w:p>
    <w:p w14:paraId="4D735519">
      <w:pPr>
        <w:autoSpaceDE w:val="0"/>
        <w:autoSpaceDN w:val="0"/>
        <w:spacing w:line="360" w:lineRule="auto"/>
        <w:ind w:firstLine="1446"/>
        <w:jc w:val="center"/>
        <w:rPr>
          <w:rFonts w:ascii="宋体" w:hAnsi="宋体"/>
          <w:b/>
          <w:bCs/>
          <w:color w:val="000000"/>
          <w:sz w:val="72"/>
          <w:szCs w:val="72"/>
          <w:lang w:val="zh-CN"/>
        </w:rPr>
      </w:pPr>
      <w:r>
        <w:rPr>
          <w:rFonts w:hint="eastAsia" w:ascii="宋体" w:hAnsi="宋体"/>
          <w:b/>
          <w:bCs/>
          <w:color w:val="000000"/>
          <w:sz w:val="72"/>
          <w:szCs w:val="72"/>
          <w:lang w:val="zh-CN"/>
        </w:rPr>
        <w:t>响</w:t>
      </w:r>
      <w:r>
        <w:rPr>
          <w:rFonts w:hint="eastAsia" w:ascii="宋体" w:hAnsi="宋体"/>
          <w:b/>
          <w:bCs/>
          <w:color w:val="000000"/>
          <w:sz w:val="72"/>
          <w:szCs w:val="72"/>
        </w:rPr>
        <w:t xml:space="preserve"> </w:t>
      </w:r>
      <w:r>
        <w:rPr>
          <w:rFonts w:hint="eastAsia" w:ascii="宋体" w:hAnsi="宋体"/>
          <w:b/>
          <w:bCs/>
          <w:color w:val="000000"/>
          <w:sz w:val="72"/>
          <w:szCs w:val="72"/>
          <w:lang w:val="zh-CN"/>
        </w:rPr>
        <w:t>应</w:t>
      </w:r>
      <w:r>
        <w:rPr>
          <w:rFonts w:hint="eastAsia" w:ascii="宋体" w:hAnsi="宋体"/>
          <w:b/>
          <w:bCs/>
          <w:color w:val="000000"/>
          <w:sz w:val="72"/>
          <w:szCs w:val="72"/>
        </w:rPr>
        <w:t xml:space="preserve"> </w:t>
      </w:r>
      <w:r>
        <w:rPr>
          <w:rFonts w:hint="eastAsia" w:ascii="宋体" w:hAnsi="宋体"/>
          <w:b/>
          <w:bCs/>
          <w:color w:val="000000"/>
          <w:sz w:val="72"/>
          <w:szCs w:val="72"/>
          <w:lang w:val="zh-CN"/>
        </w:rPr>
        <w:t>文</w:t>
      </w:r>
      <w:r>
        <w:rPr>
          <w:rFonts w:hint="eastAsia" w:ascii="宋体" w:hAnsi="宋体"/>
          <w:b/>
          <w:bCs/>
          <w:color w:val="000000"/>
          <w:sz w:val="72"/>
          <w:szCs w:val="72"/>
        </w:rPr>
        <w:t xml:space="preserve"> </w:t>
      </w:r>
      <w:r>
        <w:rPr>
          <w:rFonts w:hint="eastAsia" w:ascii="宋体" w:hAnsi="宋体"/>
          <w:b/>
          <w:bCs/>
          <w:color w:val="000000"/>
          <w:sz w:val="72"/>
          <w:szCs w:val="72"/>
          <w:lang w:val="zh-CN"/>
        </w:rPr>
        <w:t>件</w:t>
      </w:r>
    </w:p>
    <w:p w14:paraId="177F59DD">
      <w:pPr>
        <w:autoSpaceDE w:val="0"/>
        <w:autoSpaceDN w:val="0"/>
        <w:spacing w:line="360" w:lineRule="auto"/>
        <w:ind w:firstLine="720"/>
        <w:rPr>
          <w:rFonts w:ascii="宋体" w:hAnsi="宋体"/>
          <w:color w:val="000000"/>
          <w:sz w:val="36"/>
          <w:szCs w:val="36"/>
        </w:rPr>
      </w:pPr>
    </w:p>
    <w:p w14:paraId="6A7B5000">
      <w:pPr>
        <w:spacing w:line="360" w:lineRule="auto"/>
        <w:ind w:firstLine="0" w:firstLineChars="0"/>
        <w:jc w:val="center"/>
        <w:rPr>
          <w:rFonts w:ascii="宋体" w:hAnsi="宋体"/>
          <w:b/>
          <w:bCs/>
          <w:sz w:val="36"/>
          <w:szCs w:val="36"/>
        </w:rPr>
      </w:pPr>
      <w:r>
        <w:rPr>
          <w:rFonts w:hint="eastAsia" w:ascii="宋体" w:hAnsi="宋体"/>
          <w:b/>
          <w:bCs/>
          <w:sz w:val="36"/>
          <w:szCs w:val="36"/>
        </w:rPr>
        <w:t xml:space="preserve">      （符合性审查部分）</w:t>
      </w:r>
    </w:p>
    <w:p w14:paraId="4DD556D8">
      <w:pPr>
        <w:autoSpaceDE w:val="0"/>
        <w:autoSpaceDN w:val="0"/>
        <w:spacing w:line="360" w:lineRule="auto"/>
        <w:ind w:firstLine="0" w:firstLineChars="0"/>
        <w:rPr>
          <w:rFonts w:ascii="宋体" w:hAnsi="宋体"/>
          <w:color w:val="000000"/>
          <w:sz w:val="36"/>
          <w:szCs w:val="36"/>
        </w:rPr>
      </w:pPr>
    </w:p>
    <w:p w14:paraId="62291E97">
      <w:pPr>
        <w:autoSpaceDE w:val="0"/>
        <w:autoSpaceDN w:val="0"/>
        <w:spacing w:line="360" w:lineRule="auto"/>
        <w:ind w:firstLine="723"/>
        <w:rPr>
          <w:rFonts w:ascii="宋体" w:hAnsi="宋体"/>
          <w:b/>
          <w:bCs/>
          <w:color w:val="000000"/>
          <w:sz w:val="36"/>
          <w:szCs w:val="36"/>
          <w:lang w:val="zh-CN"/>
        </w:rPr>
      </w:pPr>
      <w:r>
        <w:rPr>
          <w:rFonts w:hint="eastAsia" w:ascii="宋体" w:hAnsi="宋体"/>
          <w:b/>
          <w:bCs/>
          <w:color w:val="000000"/>
          <w:sz w:val="36"/>
          <w:szCs w:val="36"/>
          <w:lang w:val="zh-CN"/>
        </w:rPr>
        <w:t>采购项目编号：</w:t>
      </w:r>
    </w:p>
    <w:p w14:paraId="1EF04A5A">
      <w:pPr>
        <w:autoSpaceDE w:val="0"/>
        <w:autoSpaceDN w:val="0"/>
        <w:spacing w:line="360" w:lineRule="auto"/>
        <w:ind w:firstLine="723"/>
        <w:rPr>
          <w:rFonts w:ascii="宋体" w:hAnsi="宋体"/>
          <w:b/>
          <w:bCs/>
          <w:color w:val="000000"/>
          <w:sz w:val="36"/>
          <w:szCs w:val="36"/>
          <w:lang w:val="zh-CN"/>
        </w:rPr>
      </w:pPr>
      <w:r>
        <w:rPr>
          <w:rFonts w:hint="eastAsia" w:ascii="宋体" w:hAnsi="宋体"/>
          <w:b/>
          <w:bCs/>
          <w:color w:val="000000"/>
          <w:sz w:val="36"/>
          <w:szCs w:val="36"/>
          <w:lang w:val="zh-CN"/>
        </w:rPr>
        <w:t>采购项目名称</w:t>
      </w:r>
      <w:r>
        <w:rPr>
          <w:rFonts w:hint="eastAsia" w:ascii="宋体" w:hAnsi="宋体"/>
          <w:b/>
          <w:bCs/>
          <w:color w:val="000000"/>
          <w:sz w:val="36"/>
          <w:szCs w:val="36"/>
        </w:rPr>
        <w:t>：</w:t>
      </w:r>
    </w:p>
    <w:p w14:paraId="1DB099EF">
      <w:pPr>
        <w:autoSpaceDE w:val="0"/>
        <w:autoSpaceDN w:val="0"/>
        <w:spacing w:line="360" w:lineRule="auto"/>
        <w:ind w:firstLine="723"/>
        <w:rPr>
          <w:rFonts w:ascii="宋体" w:hAnsi="宋体"/>
          <w:b/>
          <w:bCs/>
          <w:color w:val="000000"/>
          <w:sz w:val="36"/>
          <w:szCs w:val="36"/>
          <w:lang w:val="zh-CN"/>
        </w:rPr>
      </w:pPr>
      <w:r>
        <w:rPr>
          <w:rFonts w:hint="eastAsia" w:ascii="宋体" w:hAnsi="宋体"/>
          <w:b/>
          <w:bCs/>
          <w:color w:val="000000"/>
          <w:sz w:val="36"/>
          <w:szCs w:val="36"/>
          <w:lang w:val="zh-CN"/>
        </w:rPr>
        <w:t>投</w:t>
      </w:r>
      <w:r>
        <w:rPr>
          <w:rFonts w:hint="eastAsia" w:ascii="宋体" w:hAnsi="宋体"/>
          <w:b/>
          <w:bCs/>
          <w:color w:val="000000"/>
          <w:sz w:val="36"/>
          <w:szCs w:val="36"/>
        </w:rPr>
        <w:t xml:space="preserve"> </w:t>
      </w:r>
      <w:r>
        <w:rPr>
          <w:rFonts w:hint="eastAsia" w:ascii="宋体" w:hAnsi="宋体"/>
          <w:b/>
          <w:bCs/>
          <w:color w:val="000000"/>
          <w:sz w:val="36"/>
          <w:szCs w:val="36"/>
          <w:lang w:val="zh-CN"/>
        </w:rPr>
        <w:t>标</w:t>
      </w:r>
      <w:r>
        <w:rPr>
          <w:rFonts w:hint="eastAsia" w:ascii="宋体" w:hAnsi="宋体"/>
          <w:b/>
          <w:bCs/>
          <w:color w:val="000000"/>
          <w:sz w:val="36"/>
          <w:szCs w:val="36"/>
        </w:rPr>
        <w:t xml:space="preserve"> </w:t>
      </w:r>
      <w:r>
        <w:rPr>
          <w:rFonts w:hint="eastAsia" w:ascii="宋体" w:hAnsi="宋体"/>
          <w:b/>
          <w:bCs/>
          <w:color w:val="000000"/>
          <w:sz w:val="36"/>
          <w:szCs w:val="36"/>
          <w:lang w:val="zh-CN"/>
        </w:rPr>
        <w:t>包</w:t>
      </w:r>
      <w:r>
        <w:rPr>
          <w:rFonts w:hint="eastAsia" w:ascii="宋体" w:hAnsi="宋体"/>
          <w:b/>
          <w:bCs/>
          <w:color w:val="000000"/>
          <w:sz w:val="36"/>
          <w:szCs w:val="36"/>
        </w:rPr>
        <w:t xml:space="preserve"> </w:t>
      </w:r>
      <w:r>
        <w:rPr>
          <w:rFonts w:hint="eastAsia" w:ascii="宋体" w:hAnsi="宋体"/>
          <w:b/>
          <w:bCs/>
          <w:color w:val="000000"/>
          <w:sz w:val="36"/>
          <w:szCs w:val="36"/>
          <w:lang w:val="zh-CN"/>
        </w:rPr>
        <w:t>号：</w:t>
      </w:r>
    </w:p>
    <w:p w14:paraId="0685AE7B">
      <w:pPr>
        <w:autoSpaceDE w:val="0"/>
        <w:autoSpaceDN w:val="0"/>
        <w:spacing w:line="360" w:lineRule="auto"/>
        <w:ind w:firstLine="723"/>
        <w:rPr>
          <w:rFonts w:ascii="宋体" w:hAnsi="宋体"/>
          <w:b/>
          <w:bCs/>
          <w:color w:val="000000"/>
          <w:sz w:val="36"/>
          <w:szCs w:val="36"/>
        </w:rPr>
      </w:pPr>
    </w:p>
    <w:p w14:paraId="2F7E9483">
      <w:pPr>
        <w:autoSpaceDE w:val="0"/>
        <w:autoSpaceDN w:val="0"/>
        <w:spacing w:line="360" w:lineRule="auto"/>
        <w:ind w:firstLine="723"/>
        <w:rPr>
          <w:rFonts w:ascii="宋体" w:hAnsi="宋体"/>
          <w:b/>
          <w:bCs/>
          <w:color w:val="000000"/>
          <w:sz w:val="36"/>
          <w:szCs w:val="36"/>
        </w:rPr>
      </w:pPr>
    </w:p>
    <w:p w14:paraId="6070689A">
      <w:pPr>
        <w:autoSpaceDE w:val="0"/>
        <w:autoSpaceDN w:val="0"/>
        <w:spacing w:line="360" w:lineRule="auto"/>
        <w:ind w:firstLine="723"/>
        <w:rPr>
          <w:rFonts w:ascii="宋体" w:hAnsi="宋体"/>
          <w:b/>
          <w:bCs/>
          <w:color w:val="000000"/>
          <w:sz w:val="36"/>
          <w:szCs w:val="36"/>
        </w:rPr>
      </w:pPr>
      <w:r>
        <w:rPr>
          <w:rFonts w:hint="eastAsia" w:ascii="宋体" w:hAnsi="宋体"/>
          <w:b/>
          <w:bCs/>
          <w:color w:val="000000"/>
          <w:sz w:val="36"/>
          <w:szCs w:val="36"/>
        </w:rPr>
        <w:t xml:space="preserve">    </w:t>
      </w:r>
      <w:r>
        <w:rPr>
          <w:rFonts w:hint="eastAsia" w:ascii="宋体" w:hAnsi="宋体"/>
          <w:b/>
          <w:bCs/>
          <w:color w:val="000000"/>
          <w:sz w:val="36"/>
          <w:szCs w:val="36"/>
          <w:lang w:val="zh-CN"/>
        </w:rPr>
        <w:t>投标人：</w:t>
      </w:r>
      <w:r>
        <w:rPr>
          <w:rFonts w:hint="eastAsia" w:ascii="宋体" w:hAnsi="宋体"/>
          <w:b/>
          <w:bCs/>
          <w:color w:val="000000"/>
          <w:sz w:val="36"/>
          <w:szCs w:val="36"/>
          <w:u w:val="single"/>
        </w:rPr>
        <w:t xml:space="preserve">                          </w:t>
      </w:r>
      <w:r>
        <w:rPr>
          <w:rFonts w:hint="eastAsia" w:ascii="宋体" w:hAnsi="宋体"/>
          <w:b/>
          <w:bCs/>
          <w:color w:val="000000"/>
          <w:sz w:val="36"/>
          <w:szCs w:val="36"/>
        </w:rPr>
        <w:t>（</w:t>
      </w:r>
      <w:r>
        <w:rPr>
          <w:rFonts w:hint="eastAsia" w:ascii="宋体" w:hAnsi="宋体"/>
          <w:b/>
          <w:bCs/>
          <w:color w:val="000000"/>
          <w:sz w:val="36"/>
          <w:szCs w:val="36"/>
          <w:lang w:val="zh-CN"/>
        </w:rPr>
        <w:t>公章）</w:t>
      </w:r>
    </w:p>
    <w:p w14:paraId="3A07C99E">
      <w:pPr>
        <w:autoSpaceDE w:val="0"/>
        <w:autoSpaceDN w:val="0"/>
        <w:spacing w:line="360" w:lineRule="auto"/>
        <w:ind w:firstLine="723"/>
        <w:rPr>
          <w:rFonts w:ascii="宋体" w:hAnsi="宋体"/>
          <w:b/>
          <w:bCs/>
          <w:color w:val="000000"/>
          <w:sz w:val="36"/>
          <w:szCs w:val="36"/>
        </w:rPr>
      </w:pPr>
      <w:r>
        <w:rPr>
          <w:rFonts w:hint="eastAsia" w:ascii="宋体" w:hAnsi="宋体"/>
          <w:b/>
          <w:bCs/>
          <w:color w:val="000000"/>
          <w:sz w:val="36"/>
          <w:szCs w:val="36"/>
        </w:rPr>
        <w:t xml:space="preserve">    </w:t>
      </w:r>
      <w:r>
        <w:rPr>
          <w:rFonts w:hint="eastAsia" w:ascii="宋体" w:hAnsi="宋体"/>
          <w:b/>
          <w:bCs/>
          <w:color w:val="000000"/>
          <w:sz w:val="36"/>
          <w:szCs w:val="36"/>
          <w:lang w:val="zh-CN"/>
        </w:rPr>
        <w:t>法定代表人或委托代理人：</w:t>
      </w:r>
      <w:r>
        <w:rPr>
          <w:rFonts w:hint="eastAsia" w:ascii="宋体" w:hAnsi="宋体"/>
          <w:b/>
          <w:bCs/>
          <w:color w:val="000000"/>
          <w:sz w:val="36"/>
          <w:szCs w:val="36"/>
          <w:u w:val="single"/>
        </w:rPr>
        <w:t xml:space="preserve">     </w:t>
      </w:r>
      <w:r>
        <w:rPr>
          <w:rFonts w:hint="eastAsia" w:ascii="宋体" w:hAnsi="宋体"/>
          <w:b/>
          <w:bCs/>
          <w:color w:val="000000"/>
          <w:sz w:val="36"/>
          <w:szCs w:val="36"/>
          <w:lang w:val="zh-CN"/>
        </w:rPr>
        <w:t>（签字或盖章）</w:t>
      </w:r>
    </w:p>
    <w:p w14:paraId="29279C48">
      <w:pPr>
        <w:autoSpaceDE w:val="0"/>
        <w:autoSpaceDN w:val="0"/>
        <w:spacing w:line="360" w:lineRule="auto"/>
        <w:ind w:firstLine="723"/>
        <w:rPr>
          <w:rFonts w:ascii="宋体" w:hAnsi="宋体"/>
          <w:b/>
          <w:bCs/>
          <w:color w:val="000000"/>
          <w:sz w:val="36"/>
          <w:szCs w:val="36"/>
        </w:rPr>
      </w:pPr>
      <w:r>
        <w:rPr>
          <w:rFonts w:hint="eastAsia" w:ascii="宋体" w:hAnsi="宋体"/>
          <w:b/>
          <w:bCs/>
          <w:color w:val="000000"/>
          <w:sz w:val="36"/>
          <w:szCs w:val="36"/>
        </w:rPr>
        <w:t xml:space="preserve">                    </w:t>
      </w:r>
      <w:r>
        <w:rPr>
          <w:rFonts w:hint="eastAsia" w:ascii="宋体" w:hAnsi="宋体"/>
          <w:b/>
          <w:bCs/>
          <w:color w:val="000000"/>
          <w:sz w:val="36"/>
          <w:szCs w:val="36"/>
          <w:lang w:val="zh-CN"/>
        </w:rPr>
        <w:t>年</w:t>
      </w:r>
      <w:r>
        <w:rPr>
          <w:rFonts w:hint="eastAsia" w:ascii="宋体" w:hAnsi="宋体"/>
          <w:b/>
          <w:bCs/>
          <w:color w:val="000000"/>
          <w:sz w:val="36"/>
          <w:szCs w:val="36"/>
        </w:rPr>
        <w:t xml:space="preserve">    </w:t>
      </w:r>
      <w:r>
        <w:rPr>
          <w:rFonts w:hint="eastAsia" w:ascii="宋体" w:hAnsi="宋体"/>
          <w:b/>
          <w:bCs/>
          <w:color w:val="000000"/>
          <w:sz w:val="36"/>
          <w:szCs w:val="36"/>
          <w:lang w:val="zh-CN"/>
        </w:rPr>
        <w:t>月</w:t>
      </w:r>
      <w:r>
        <w:rPr>
          <w:rFonts w:hint="eastAsia" w:ascii="宋体" w:hAnsi="宋体"/>
          <w:b/>
          <w:bCs/>
          <w:color w:val="000000"/>
          <w:sz w:val="36"/>
          <w:szCs w:val="36"/>
        </w:rPr>
        <w:t xml:space="preserve">    </w:t>
      </w:r>
      <w:r>
        <w:rPr>
          <w:rFonts w:hint="eastAsia" w:ascii="宋体" w:hAnsi="宋体"/>
          <w:b/>
          <w:bCs/>
          <w:color w:val="000000"/>
          <w:sz w:val="36"/>
          <w:szCs w:val="36"/>
          <w:lang w:val="zh-CN"/>
        </w:rPr>
        <w:t>日</w:t>
      </w:r>
    </w:p>
    <w:p w14:paraId="6E07E7EC">
      <w:pPr>
        <w:pStyle w:val="36"/>
        <w:spacing w:before="0" w:after="0" w:line="360" w:lineRule="auto"/>
        <w:ind w:firstLine="0" w:firstLineChars="0"/>
        <w:jc w:val="left"/>
        <w:outlineLvl w:val="1"/>
        <w:rPr>
          <w:rFonts w:ascii="宋体" w:hAnsi="宋体"/>
          <w:bCs/>
          <w:color w:val="C00000"/>
          <w:lang w:val="zh-CN"/>
        </w:rPr>
      </w:pPr>
    </w:p>
    <w:p w14:paraId="4E838C96">
      <w:pPr>
        <w:pStyle w:val="36"/>
        <w:spacing w:before="0" w:after="0" w:line="360" w:lineRule="auto"/>
        <w:ind w:firstLine="0" w:firstLineChars="0"/>
        <w:jc w:val="left"/>
        <w:outlineLvl w:val="1"/>
        <w:rPr>
          <w:rFonts w:ascii="宋体" w:hAnsi="宋体"/>
          <w:bCs/>
          <w:color w:val="C00000"/>
          <w:lang w:val="zh-CN"/>
        </w:rPr>
      </w:pPr>
    </w:p>
    <w:p w14:paraId="610C5A9A">
      <w:pPr>
        <w:pStyle w:val="36"/>
        <w:spacing w:before="0" w:after="0" w:line="360" w:lineRule="auto"/>
        <w:ind w:firstLine="0" w:firstLineChars="0"/>
        <w:jc w:val="left"/>
        <w:outlineLvl w:val="1"/>
        <w:rPr>
          <w:rFonts w:ascii="宋体" w:hAnsi="宋体"/>
          <w:bCs/>
          <w:color w:val="C00000"/>
          <w:lang w:val="zh-CN"/>
        </w:rPr>
      </w:pPr>
    </w:p>
    <w:p w14:paraId="689AB51B">
      <w:pPr>
        <w:pStyle w:val="36"/>
        <w:spacing w:before="0" w:after="0" w:line="360" w:lineRule="auto"/>
        <w:ind w:firstLine="0" w:firstLineChars="0"/>
        <w:jc w:val="left"/>
        <w:outlineLvl w:val="1"/>
        <w:rPr>
          <w:rFonts w:ascii="宋体" w:hAnsi="宋体"/>
          <w:bCs/>
          <w:color w:val="C00000"/>
          <w:lang w:val="zh-CN"/>
        </w:rPr>
      </w:pPr>
    </w:p>
    <w:p w14:paraId="3B1FF171">
      <w:pPr>
        <w:pStyle w:val="36"/>
        <w:spacing w:before="0" w:after="0" w:line="360" w:lineRule="auto"/>
        <w:ind w:firstLine="0" w:firstLineChars="0"/>
        <w:jc w:val="left"/>
        <w:outlineLvl w:val="1"/>
        <w:rPr>
          <w:rFonts w:ascii="宋体" w:hAnsi="宋体"/>
          <w:bCs/>
          <w:color w:val="C00000"/>
          <w:lang w:val="zh-CN"/>
        </w:rPr>
      </w:pPr>
    </w:p>
    <w:p w14:paraId="2BAA9483">
      <w:pPr>
        <w:ind w:firstLine="420"/>
        <w:rPr>
          <w:lang w:val="zh-CN"/>
        </w:rPr>
      </w:pPr>
    </w:p>
    <w:p w14:paraId="103C9CB9">
      <w:pPr>
        <w:pStyle w:val="36"/>
        <w:spacing w:before="0" w:after="0" w:line="360" w:lineRule="auto"/>
        <w:ind w:firstLine="0" w:firstLineChars="0"/>
        <w:jc w:val="left"/>
        <w:rPr>
          <w:rFonts w:ascii="宋体" w:hAnsi="宋体"/>
          <w:color w:val="000000"/>
          <w:sz w:val="30"/>
          <w:szCs w:val="30"/>
          <w:lang w:val="zh-CN"/>
        </w:rPr>
      </w:pPr>
      <w:bookmarkStart w:id="192" w:name="_Toc82004907"/>
      <w:bookmarkEnd w:id="192"/>
      <w:bookmarkStart w:id="193" w:name="_Toc515908219"/>
      <w:bookmarkEnd w:id="193"/>
      <w:r>
        <w:rPr>
          <w:rFonts w:hint="eastAsia" w:ascii="宋体" w:hAnsi="宋体"/>
          <w:color w:val="000000"/>
          <w:sz w:val="30"/>
          <w:szCs w:val="30"/>
          <w:lang w:val="zh-CN"/>
        </w:rPr>
        <w:t>响应文件目录</w:t>
      </w:r>
      <w:r>
        <w:rPr>
          <w:rFonts w:hint="eastAsia" w:ascii="宋体" w:hAnsi="宋体"/>
          <w:color w:val="000000"/>
          <w:sz w:val="24"/>
          <w:szCs w:val="24"/>
        </w:rPr>
        <w:t xml:space="preserve"> </w:t>
      </w:r>
    </w:p>
    <w:p w14:paraId="248C9CA9">
      <w:pPr>
        <w:autoSpaceDE w:val="0"/>
        <w:autoSpaceDN w:val="0"/>
        <w:spacing w:line="480" w:lineRule="auto"/>
        <w:ind w:firstLine="480"/>
        <w:rPr>
          <w:rFonts w:ascii="宋体" w:hAnsi="宋体"/>
          <w:color w:val="000000"/>
          <w:sz w:val="24"/>
          <w:szCs w:val="24"/>
        </w:rPr>
      </w:pPr>
      <w:r>
        <w:rPr>
          <w:rFonts w:hint="eastAsia" w:ascii="宋体" w:hAnsi="宋体"/>
          <w:color w:val="000000"/>
          <w:sz w:val="24"/>
          <w:szCs w:val="24"/>
          <w:lang w:val="zh-CN"/>
        </w:rPr>
        <w:t>（</w:t>
      </w:r>
      <w:r>
        <w:rPr>
          <w:rFonts w:hint="eastAsia" w:ascii="宋体" w:hAnsi="宋体"/>
          <w:color w:val="000000"/>
          <w:sz w:val="24"/>
          <w:szCs w:val="24"/>
        </w:rPr>
        <w:t>10</w:t>
      </w:r>
      <w:r>
        <w:rPr>
          <w:rFonts w:hint="eastAsia" w:ascii="宋体" w:hAnsi="宋体"/>
          <w:color w:val="000000"/>
          <w:sz w:val="24"/>
          <w:szCs w:val="24"/>
          <w:lang w:val="zh-CN"/>
        </w:rPr>
        <w:t>）</w:t>
      </w:r>
      <w:r>
        <w:rPr>
          <w:rFonts w:hint="eastAsia" w:ascii="宋体" w:hAnsi="宋体"/>
          <w:color w:val="000000"/>
          <w:sz w:val="24"/>
          <w:szCs w:val="24"/>
        </w:rPr>
        <w:t>评分对照表</w:t>
      </w:r>
      <w:r>
        <w:rPr>
          <w:rFonts w:hint="eastAsia" w:ascii="宋体" w:hAnsi="宋体"/>
          <w:color w:val="000000"/>
          <w:sz w:val="24"/>
          <w:szCs w:val="24"/>
          <w:lang w:val="zh-CN"/>
        </w:rPr>
        <w:t>………………………………………………………所在页码</w:t>
      </w:r>
    </w:p>
    <w:p w14:paraId="1365E953">
      <w:pPr>
        <w:numPr>
          <w:ilvl w:val="0"/>
          <w:numId w:val="9"/>
        </w:numPr>
        <w:autoSpaceDE w:val="0"/>
        <w:autoSpaceDN w:val="0"/>
        <w:spacing w:line="480" w:lineRule="auto"/>
        <w:ind w:firstLine="480"/>
        <w:rPr>
          <w:rFonts w:ascii="宋体" w:hAnsi="宋体"/>
          <w:color w:val="000000"/>
          <w:sz w:val="24"/>
          <w:szCs w:val="24"/>
          <w:lang w:val="zh-CN"/>
        </w:rPr>
      </w:pPr>
      <w:r>
        <w:rPr>
          <w:rFonts w:hint="eastAsia" w:ascii="宋体" w:hAnsi="宋体"/>
          <w:color w:val="000000"/>
          <w:sz w:val="24"/>
          <w:szCs w:val="24"/>
          <w:lang w:val="zh-CN"/>
        </w:rPr>
        <w:t>磋商首次报价表…………………………………………………所在页码</w:t>
      </w:r>
    </w:p>
    <w:p w14:paraId="6E07674D">
      <w:pPr>
        <w:numPr>
          <w:ilvl w:val="0"/>
          <w:numId w:val="9"/>
        </w:numPr>
        <w:autoSpaceDE w:val="0"/>
        <w:autoSpaceDN w:val="0"/>
        <w:spacing w:line="480" w:lineRule="auto"/>
        <w:ind w:firstLine="480"/>
        <w:rPr>
          <w:rFonts w:ascii="宋体" w:hAnsi="宋体"/>
          <w:color w:val="000000"/>
          <w:sz w:val="24"/>
          <w:szCs w:val="24"/>
          <w:lang w:val="zh-CN"/>
        </w:rPr>
      </w:pPr>
      <w:r>
        <w:rPr>
          <w:rFonts w:hint="eastAsia" w:ascii="宋体" w:hAnsi="宋体"/>
          <w:color w:val="000000"/>
          <w:sz w:val="24"/>
          <w:szCs w:val="24"/>
          <w:lang w:val="zh-CN"/>
        </w:rPr>
        <w:t>分项报价表………………………………………………………所在页码</w:t>
      </w:r>
    </w:p>
    <w:p w14:paraId="027BCC5B">
      <w:pPr>
        <w:numPr>
          <w:ilvl w:val="0"/>
          <w:numId w:val="9"/>
        </w:numPr>
        <w:autoSpaceDE w:val="0"/>
        <w:autoSpaceDN w:val="0"/>
        <w:spacing w:line="480" w:lineRule="auto"/>
        <w:ind w:firstLine="480"/>
        <w:rPr>
          <w:rFonts w:ascii="宋体" w:hAnsi="宋体"/>
          <w:color w:val="000000"/>
          <w:sz w:val="24"/>
          <w:szCs w:val="24"/>
          <w:lang w:val="zh-CN"/>
        </w:rPr>
      </w:pPr>
      <w:r>
        <w:rPr>
          <w:rFonts w:hint="eastAsia" w:ascii="宋体" w:hAnsi="宋体"/>
          <w:color w:val="000000"/>
          <w:sz w:val="24"/>
          <w:szCs w:val="24"/>
          <w:lang w:val="zh-CN"/>
        </w:rPr>
        <w:t>技术规格响应表…………………………………………………所在页码</w:t>
      </w:r>
    </w:p>
    <w:p w14:paraId="1829C879">
      <w:pPr>
        <w:numPr>
          <w:ilvl w:val="0"/>
          <w:numId w:val="9"/>
        </w:numPr>
        <w:autoSpaceDE w:val="0"/>
        <w:autoSpaceDN w:val="0"/>
        <w:spacing w:line="480" w:lineRule="auto"/>
        <w:ind w:firstLine="480"/>
        <w:rPr>
          <w:rFonts w:ascii="宋体" w:hAnsi="宋体"/>
          <w:color w:val="000000"/>
          <w:sz w:val="24"/>
          <w:szCs w:val="24"/>
          <w:lang w:val="zh-CN"/>
        </w:rPr>
      </w:pPr>
      <w:r>
        <w:rPr>
          <w:rFonts w:hint="eastAsia" w:ascii="宋体" w:hAnsi="宋体"/>
          <w:color w:val="000000"/>
          <w:sz w:val="24"/>
          <w:szCs w:val="24"/>
          <w:lang w:val="zh-CN"/>
        </w:rPr>
        <w:t>投标产品相关资料………………………………………………所在页码</w:t>
      </w:r>
    </w:p>
    <w:p w14:paraId="2BB641A2">
      <w:pPr>
        <w:numPr>
          <w:ilvl w:val="0"/>
          <w:numId w:val="9"/>
        </w:numPr>
        <w:autoSpaceDE w:val="0"/>
        <w:autoSpaceDN w:val="0"/>
        <w:spacing w:line="480" w:lineRule="auto"/>
        <w:ind w:firstLine="480"/>
        <w:rPr>
          <w:rFonts w:ascii="宋体" w:hAnsi="宋体"/>
          <w:color w:val="000000"/>
          <w:sz w:val="24"/>
          <w:szCs w:val="24"/>
          <w:lang w:val="zh-CN"/>
        </w:rPr>
      </w:pPr>
      <w:r>
        <w:rPr>
          <w:rFonts w:hint="eastAsia" w:ascii="宋体" w:hAnsi="宋体"/>
          <w:color w:val="000000"/>
          <w:sz w:val="24"/>
          <w:szCs w:val="24"/>
          <w:lang w:val="zh-CN"/>
        </w:rPr>
        <w:t>投标人的类似业绩证明材料……………………………………所在页码</w:t>
      </w:r>
    </w:p>
    <w:p w14:paraId="0C22512D">
      <w:pPr>
        <w:numPr>
          <w:ilvl w:val="0"/>
          <w:numId w:val="9"/>
        </w:numPr>
        <w:autoSpaceDE w:val="0"/>
        <w:autoSpaceDN w:val="0"/>
        <w:spacing w:line="480" w:lineRule="auto"/>
        <w:ind w:firstLine="480"/>
        <w:rPr>
          <w:rFonts w:ascii="宋体" w:hAnsi="宋体"/>
          <w:color w:val="000000"/>
          <w:sz w:val="24"/>
          <w:szCs w:val="24"/>
          <w:lang w:val="zh-CN"/>
        </w:rPr>
      </w:pPr>
      <w:r>
        <w:rPr>
          <w:rFonts w:hint="eastAsia" w:ascii="宋体" w:hAnsi="宋体"/>
          <w:color w:val="000000"/>
          <w:sz w:val="24"/>
          <w:szCs w:val="24"/>
          <w:lang w:val="zh-CN"/>
        </w:rPr>
        <w:t>中小企业声明函…………………………………………………所在页码</w:t>
      </w:r>
    </w:p>
    <w:p w14:paraId="5AD17135">
      <w:pPr>
        <w:numPr>
          <w:ilvl w:val="0"/>
          <w:numId w:val="9"/>
        </w:numPr>
        <w:autoSpaceDE w:val="0"/>
        <w:autoSpaceDN w:val="0"/>
        <w:spacing w:line="480" w:lineRule="auto"/>
        <w:ind w:firstLine="480"/>
        <w:rPr>
          <w:rFonts w:ascii="宋体" w:hAnsi="宋体"/>
          <w:color w:val="000000"/>
          <w:sz w:val="24"/>
          <w:szCs w:val="24"/>
          <w:lang w:val="zh-CN"/>
        </w:rPr>
      </w:pPr>
      <w:r>
        <w:rPr>
          <w:rFonts w:hint="eastAsia" w:ascii="宋体" w:hAnsi="宋体"/>
          <w:color w:val="000000"/>
          <w:sz w:val="24"/>
          <w:szCs w:val="24"/>
          <w:lang w:val="zh-CN"/>
        </w:rPr>
        <w:t>残疾人福利性单位声明函………………………………………所在页码</w:t>
      </w:r>
    </w:p>
    <w:p w14:paraId="64838C58">
      <w:pPr>
        <w:numPr>
          <w:ilvl w:val="0"/>
          <w:numId w:val="9"/>
        </w:numPr>
        <w:autoSpaceDE w:val="0"/>
        <w:autoSpaceDN w:val="0"/>
        <w:spacing w:line="480" w:lineRule="auto"/>
        <w:ind w:firstLine="480"/>
        <w:rPr>
          <w:rFonts w:ascii="宋体" w:hAnsi="宋体"/>
          <w:sz w:val="24"/>
          <w:szCs w:val="24"/>
          <w:lang w:val="zh-CN"/>
        </w:rPr>
      </w:pPr>
      <w:r>
        <w:rPr>
          <w:rFonts w:hint="eastAsia" w:ascii="宋体" w:hAnsi="宋体"/>
          <w:sz w:val="24"/>
          <w:szCs w:val="24"/>
          <w:lang w:val="zh-CN"/>
        </w:rPr>
        <w:t>供应商最终报价表</w:t>
      </w:r>
      <w:r>
        <w:rPr>
          <w:rFonts w:hint="eastAsia" w:ascii="宋体" w:hAnsi="宋体"/>
          <w:color w:val="000000"/>
          <w:sz w:val="24"/>
          <w:szCs w:val="24"/>
          <w:lang w:val="zh-CN"/>
        </w:rPr>
        <w:t>………………………………………………所在页码</w:t>
      </w:r>
    </w:p>
    <w:p w14:paraId="655D2A56">
      <w:pPr>
        <w:numPr>
          <w:ilvl w:val="0"/>
          <w:numId w:val="9"/>
        </w:numPr>
        <w:autoSpaceDE w:val="0"/>
        <w:autoSpaceDN w:val="0"/>
        <w:spacing w:line="480" w:lineRule="auto"/>
        <w:ind w:firstLine="480"/>
        <w:rPr>
          <w:rFonts w:ascii="宋体" w:hAnsi="宋体"/>
          <w:color w:val="000000"/>
          <w:sz w:val="24"/>
          <w:szCs w:val="24"/>
          <w:lang w:val="zh-CN"/>
        </w:rPr>
      </w:pPr>
      <w:r>
        <w:rPr>
          <w:rFonts w:hint="eastAsia" w:ascii="宋体" w:hAnsi="宋体"/>
          <w:color w:val="000000"/>
          <w:sz w:val="24"/>
          <w:szCs w:val="24"/>
          <w:lang w:val="zh-CN"/>
        </w:rPr>
        <w:t>投标人认为在其他方面有必要说明的事项……………………所在页码</w:t>
      </w:r>
    </w:p>
    <w:p w14:paraId="7EF96E78">
      <w:pPr>
        <w:pStyle w:val="36"/>
        <w:spacing w:before="0" w:after="0" w:line="360" w:lineRule="auto"/>
        <w:ind w:firstLine="0" w:firstLineChars="0"/>
        <w:jc w:val="left"/>
        <w:outlineLvl w:val="1"/>
        <w:rPr>
          <w:rFonts w:ascii="宋体" w:hAnsi="宋体"/>
          <w:bCs/>
          <w:color w:val="C00000"/>
          <w:lang w:val="zh-CN"/>
        </w:rPr>
      </w:pPr>
    </w:p>
    <w:p w14:paraId="622213D9">
      <w:pPr>
        <w:pStyle w:val="36"/>
        <w:spacing w:before="0" w:after="0" w:line="360" w:lineRule="auto"/>
        <w:ind w:firstLine="0" w:firstLineChars="0"/>
        <w:jc w:val="left"/>
        <w:outlineLvl w:val="1"/>
        <w:rPr>
          <w:rFonts w:ascii="宋体" w:hAnsi="宋体"/>
          <w:bCs/>
          <w:color w:val="C00000"/>
          <w:lang w:val="zh-CN"/>
        </w:rPr>
      </w:pPr>
    </w:p>
    <w:p w14:paraId="7B47D5CB">
      <w:pPr>
        <w:pStyle w:val="36"/>
        <w:spacing w:before="0" w:after="0" w:line="360" w:lineRule="auto"/>
        <w:ind w:firstLine="0" w:firstLineChars="0"/>
        <w:jc w:val="left"/>
        <w:outlineLvl w:val="1"/>
        <w:rPr>
          <w:rFonts w:ascii="宋体" w:hAnsi="宋体"/>
          <w:bCs/>
          <w:color w:val="C00000"/>
          <w:lang w:val="zh-CN"/>
        </w:rPr>
      </w:pPr>
    </w:p>
    <w:p w14:paraId="1DAFA3B5">
      <w:pPr>
        <w:pStyle w:val="36"/>
        <w:spacing w:before="0" w:after="0" w:line="360" w:lineRule="auto"/>
        <w:ind w:firstLine="0" w:firstLineChars="0"/>
        <w:jc w:val="left"/>
        <w:outlineLvl w:val="1"/>
        <w:rPr>
          <w:rFonts w:ascii="宋体" w:hAnsi="宋体"/>
          <w:bCs/>
          <w:color w:val="C00000"/>
          <w:lang w:val="zh-CN"/>
        </w:rPr>
      </w:pPr>
    </w:p>
    <w:p w14:paraId="1D9592AC">
      <w:pPr>
        <w:pStyle w:val="36"/>
        <w:spacing w:before="0" w:after="0" w:line="360" w:lineRule="auto"/>
        <w:ind w:firstLine="0" w:firstLineChars="0"/>
        <w:jc w:val="left"/>
        <w:outlineLvl w:val="1"/>
        <w:rPr>
          <w:rFonts w:ascii="宋体" w:hAnsi="宋体"/>
          <w:bCs/>
          <w:color w:val="C00000"/>
          <w:lang w:val="zh-CN"/>
        </w:rPr>
      </w:pPr>
    </w:p>
    <w:p w14:paraId="3A339643">
      <w:pPr>
        <w:pStyle w:val="36"/>
        <w:spacing w:before="0" w:after="0" w:line="360" w:lineRule="auto"/>
        <w:ind w:firstLine="0" w:firstLineChars="0"/>
        <w:jc w:val="left"/>
        <w:outlineLvl w:val="1"/>
        <w:rPr>
          <w:rFonts w:ascii="宋体" w:hAnsi="宋体"/>
          <w:bCs/>
          <w:color w:val="C00000"/>
          <w:lang w:val="zh-CN"/>
        </w:rPr>
      </w:pPr>
    </w:p>
    <w:p w14:paraId="5B808803">
      <w:pPr>
        <w:pStyle w:val="36"/>
        <w:spacing w:before="0" w:after="0" w:line="360" w:lineRule="auto"/>
        <w:ind w:firstLine="0" w:firstLineChars="0"/>
        <w:jc w:val="left"/>
        <w:outlineLvl w:val="1"/>
        <w:rPr>
          <w:rFonts w:ascii="宋体" w:hAnsi="宋体"/>
          <w:bCs/>
          <w:color w:val="C00000"/>
          <w:lang w:val="zh-CN"/>
        </w:rPr>
      </w:pPr>
    </w:p>
    <w:p w14:paraId="622AE605">
      <w:pPr>
        <w:pStyle w:val="36"/>
        <w:spacing w:before="0" w:after="0" w:line="360" w:lineRule="auto"/>
        <w:ind w:firstLine="0" w:firstLineChars="0"/>
        <w:jc w:val="left"/>
        <w:outlineLvl w:val="1"/>
        <w:rPr>
          <w:rFonts w:ascii="宋体" w:hAnsi="宋体"/>
          <w:bCs/>
          <w:color w:val="C00000"/>
          <w:lang w:val="zh-CN"/>
        </w:rPr>
      </w:pPr>
    </w:p>
    <w:p w14:paraId="34DDA907">
      <w:pPr>
        <w:pStyle w:val="36"/>
        <w:spacing w:before="0" w:after="0" w:line="360" w:lineRule="auto"/>
        <w:ind w:firstLine="0" w:firstLineChars="0"/>
        <w:jc w:val="left"/>
        <w:outlineLvl w:val="1"/>
        <w:rPr>
          <w:rFonts w:ascii="宋体" w:hAnsi="宋体"/>
          <w:bCs/>
          <w:color w:val="C00000"/>
          <w:lang w:val="zh-CN"/>
        </w:rPr>
      </w:pPr>
    </w:p>
    <w:p w14:paraId="15A4D28D">
      <w:pPr>
        <w:pStyle w:val="36"/>
        <w:spacing w:before="0" w:after="0" w:line="360" w:lineRule="auto"/>
        <w:ind w:firstLine="0" w:firstLineChars="0"/>
        <w:jc w:val="left"/>
        <w:outlineLvl w:val="1"/>
        <w:rPr>
          <w:rFonts w:ascii="宋体" w:hAnsi="宋体"/>
          <w:bCs/>
          <w:color w:val="C00000"/>
          <w:lang w:val="zh-CN"/>
        </w:rPr>
      </w:pPr>
    </w:p>
    <w:p w14:paraId="2219BDE3">
      <w:pPr>
        <w:pStyle w:val="36"/>
        <w:spacing w:before="0" w:after="0" w:line="360" w:lineRule="auto"/>
        <w:ind w:firstLine="0" w:firstLineChars="0"/>
        <w:jc w:val="left"/>
        <w:outlineLvl w:val="1"/>
        <w:rPr>
          <w:rFonts w:ascii="宋体" w:hAnsi="宋体"/>
          <w:color w:val="000000"/>
          <w:sz w:val="30"/>
          <w:szCs w:val="30"/>
        </w:rPr>
      </w:pPr>
      <w:bookmarkStart w:id="194" w:name="_Toc82004908"/>
      <w:bookmarkStart w:id="195" w:name="_Toc515908220"/>
    </w:p>
    <w:bookmarkEnd w:id="194"/>
    <w:bookmarkEnd w:id="195"/>
    <w:p w14:paraId="0A1A0A60">
      <w:pPr>
        <w:pStyle w:val="36"/>
        <w:spacing w:before="0" w:after="0" w:line="360" w:lineRule="auto"/>
        <w:ind w:firstLine="0" w:firstLineChars="0"/>
        <w:jc w:val="left"/>
        <w:outlineLvl w:val="1"/>
        <w:rPr>
          <w:rFonts w:ascii="宋体" w:hAnsi="宋体"/>
          <w:color w:val="000000"/>
          <w:sz w:val="30"/>
          <w:szCs w:val="30"/>
        </w:rPr>
      </w:pPr>
      <w:r>
        <w:rPr>
          <w:rFonts w:hint="eastAsia" w:ascii="宋体" w:hAnsi="宋体"/>
          <w:color w:val="000000"/>
          <w:sz w:val="30"/>
          <w:szCs w:val="30"/>
        </w:rPr>
        <w:t>（10）</w:t>
      </w:r>
      <w:r>
        <w:rPr>
          <w:rFonts w:hint="eastAsia" w:ascii="宋体" w:hAnsi="宋体"/>
          <w:color w:val="000000"/>
          <w:sz w:val="30"/>
          <w:szCs w:val="30"/>
          <w:lang w:val="zh-CN"/>
        </w:rPr>
        <w:t>评分对照表</w:t>
      </w:r>
    </w:p>
    <w:p w14:paraId="7CD00DA2">
      <w:pPr>
        <w:spacing w:line="360" w:lineRule="auto"/>
        <w:ind w:firstLine="560"/>
        <w:rPr>
          <w:rFonts w:ascii="宋体" w:hAnsi="宋体"/>
          <w:color w:val="000000"/>
          <w:sz w:val="28"/>
          <w:szCs w:val="28"/>
        </w:rPr>
      </w:pPr>
    </w:p>
    <w:p w14:paraId="5F21300C">
      <w:pPr>
        <w:spacing w:line="360" w:lineRule="auto"/>
        <w:ind w:firstLine="562"/>
        <w:jc w:val="center"/>
        <w:rPr>
          <w:rFonts w:ascii="宋体" w:hAnsi="宋体"/>
          <w:b/>
          <w:bCs/>
          <w:color w:val="000000"/>
          <w:sz w:val="28"/>
          <w:szCs w:val="28"/>
        </w:rPr>
      </w:pPr>
      <w:r>
        <w:rPr>
          <w:rFonts w:hint="eastAsia" w:ascii="宋体" w:hAnsi="宋体"/>
          <w:b/>
          <w:bCs/>
          <w:color w:val="000000"/>
          <w:sz w:val="28"/>
          <w:szCs w:val="28"/>
        </w:rPr>
        <w:t>评分对照表</w:t>
      </w:r>
    </w:p>
    <w:p w14:paraId="0F44C1E2">
      <w:pPr>
        <w:spacing w:line="360" w:lineRule="auto"/>
        <w:ind w:firstLine="560"/>
        <w:rPr>
          <w:rFonts w:ascii="宋体" w:hAnsi="宋体"/>
          <w:color w:val="000000"/>
          <w:sz w:val="28"/>
          <w:szCs w:val="28"/>
        </w:rPr>
      </w:pP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71"/>
        <w:gridCol w:w="2514"/>
        <w:gridCol w:w="2266"/>
        <w:gridCol w:w="2966"/>
      </w:tblGrid>
      <w:tr w14:paraId="7B503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6A25BC92">
            <w:pPr>
              <w:pStyle w:val="14"/>
              <w:spacing w:line="360" w:lineRule="auto"/>
              <w:ind w:firstLine="210" w:firstLineChars="100"/>
              <w:rPr>
                <w:rFonts w:ascii="宋体" w:hAnsi="宋体"/>
                <w:color w:val="000000"/>
                <w:szCs w:val="24"/>
              </w:rPr>
            </w:pPr>
            <w:r>
              <w:rPr>
                <w:rFonts w:hint="eastAsia" w:ascii="宋体" w:hAnsi="宋体"/>
                <w:color w:val="000000"/>
                <w:szCs w:val="24"/>
              </w:rPr>
              <w:t>序号</w:t>
            </w:r>
          </w:p>
        </w:tc>
        <w:tc>
          <w:tcPr>
            <w:tcW w:w="2514" w:type="dxa"/>
            <w:vAlign w:val="center"/>
          </w:tcPr>
          <w:p w14:paraId="6287CCB6">
            <w:pPr>
              <w:pStyle w:val="14"/>
              <w:spacing w:line="360" w:lineRule="auto"/>
              <w:rPr>
                <w:rFonts w:ascii="宋体" w:hAnsi="宋体"/>
                <w:color w:val="000000"/>
                <w:szCs w:val="24"/>
              </w:rPr>
            </w:pPr>
            <w:r>
              <w:rPr>
                <w:rFonts w:hint="eastAsia" w:ascii="宋体" w:hAnsi="宋体"/>
                <w:color w:val="000000"/>
                <w:szCs w:val="24"/>
              </w:rPr>
              <w:t>磋商文件评分标准</w:t>
            </w:r>
          </w:p>
        </w:tc>
        <w:tc>
          <w:tcPr>
            <w:tcW w:w="2266" w:type="dxa"/>
            <w:vAlign w:val="center"/>
          </w:tcPr>
          <w:p w14:paraId="43350013">
            <w:pPr>
              <w:pStyle w:val="14"/>
              <w:spacing w:line="360" w:lineRule="auto"/>
              <w:rPr>
                <w:rFonts w:ascii="宋体" w:hAnsi="宋体"/>
                <w:color w:val="000000"/>
                <w:szCs w:val="24"/>
              </w:rPr>
            </w:pPr>
            <w:r>
              <w:rPr>
                <w:rFonts w:hint="eastAsia" w:ascii="宋体" w:hAnsi="宋体"/>
                <w:color w:val="000000"/>
                <w:szCs w:val="24"/>
              </w:rPr>
              <w:t>投标响应部分</w:t>
            </w:r>
          </w:p>
        </w:tc>
        <w:tc>
          <w:tcPr>
            <w:tcW w:w="2966" w:type="dxa"/>
            <w:vAlign w:val="center"/>
          </w:tcPr>
          <w:p w14:paraId="52112B05">
            <w:pPr>
              <w:pStyle w:val="14"/>
              <w:spacing w:line="360" w:lineRule="auto"/>
              <w:rPr>
                <w:rFonts w:ascii="宋体" w:hAnsi="宋体"/>
                <w:color w:val="000000"/>
                <w:szCs w:val="24"/>
              </w:rPr>
            </w:pPr>
            <w:r>
              <w:rPr>
                <w:rFonts w:hint="eastAsia" w:ascii="宋体" w:hAnsi="宋体"/>
                <w:color w:val="000000"/>
                <w:szCs w:val="24"/>
              </w:rPr>
              <w:t>响应文件中对应页码</w:t>
            </w:r>
          </w:p>
        </w:tc>
      </w:tr>
      <w:tr w14:paraId="3221E7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23BF41F5">
            <w:pPr>
              <w:pStyle w:val="14"/>
              <w:spacing w:line="360" w:lineRule="auto"/>
              <w:jc w:val="center"/>
              <w:rPr>
                <w:rFonts w:ascii="宋体" w:hAnsi="宋体"/>
                <w:color w:val="000000"/>
                <w:szCs w:val="24"/>
              </w:rPr>
            </w:pPr>
          </w:p>
        </w:tc>
        <w:tc>
          <w:tcPr>
            <w:tcW w:w="2514" w:type="dxa"/>
            <w:vAlign w:val="center"/>
          </w:tcPr>
          <w:p w14:paraId="009AB944">
            <w:pPr>
              <w:pStyle w:val="14"/>
              <w:spacing w:line="360" w:lineRule="auto"/>
              <w:jc w:val="center"/>
              <w:rPr>
                <w:rFonts w:ascii="宋体" w:hAnsi="宋体"/>
                <w:color w:val="000000"/>
                <w:szCs w:val="24"/>
              </w:rPr>
            </w:pPr>
          </w:p>
        </w:tc>
        <w:tc>
          <w:tcPr>
            <w:tcW w:w="2266" w:type="dxa"/>
            <w:vAlign w:val="center"/>
          </w:tcPr>
          <w:p w14:paraId="38571AB7">
            <w:pPr>
              <w:pStyle w:val="14"/>
              <w:spacing w:line="360" w:lineRule="auto"/>
              <w:jc w:val="center"/>
              <w:rPr>
                <w:rFonts w:ascii="宋体" w:hAnsi="宋体"/>
                <w:color w:val="000000"/>
                <w:szCs w:val="24"/>
              </w:rPr>
            </w:pPr>
          </w:p>
        </w:tc>
        <w:tc>
          <w:tcPr>
            <w:tcW w:w="2966" w:type="dxa"/>
            <w:vAlign w:val="center"/>
          </w:tcPr>
          <w:p w14:paraId="3A075DDA">
            <w:pPr>
              <w:pStyle w:val="14"/>
              <w:spacing w:line="360" w:lineRule="auto"/>
              <w:jc w:val="center"/>
              <w:rPr>
                <w:rFonts w:ascii="宋体" w:hAnsi="宋体"/>
                <w:color w:val="000000"/>
                <w:szCs w:val="24"/>
              </w:rPr>
            </w:pPr>
          </w:p>
        </w:tc>
      </w:tr>
      <w:tr w14:paraId="152A2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395FE972">
            <w:pPr>
              <w:pStyle w:val="14"/>
              <w:spacing w:line="360" w:lineRule="auto"/>
              <w:jc w:val="center"/>
              <w:rPr>
                <w:rFonts w:ascii="宋体" w:hAnsi="宋体"/>
                <w:color w:val="000000"/>
                <w:szCs w:val="24"/>
              </w:rPr>
            </w:pPr>
          </w:p>
        </w:tc>
        <w:tc>
          <w:tcPr>
            <w:tcW w:w="2514" w:type="dxa"/>
            <w:vAlign w:val="center"/>
          </w:tcPr>
          <w:p w14:paraId="370379A4">
            <w:pPr>
              <w:pStyle w:val="14"/>
              <w:spacing w:line="360" w:lineRule="auto"/>
              <w:jc w:val="center"/>
              <w:rPr>
                <w:rFonts w:ascii="宋体" w:hAnsi="宋体"/>
                <w:color w:val="000000"/>
                <w:szCs w:val="24"/>
              </w:rPr>
            </w:pPr>
          </w:p>
        </w:tc>
        <w:tc>
          <w:tcPr>
            <w:tcW w:w="2266" w:type="dxa"/>
            <w:vAlign w:val="center"/>
          </w:tcPr>
          <w:p w14:paraId="60B0E9D5">
            <w:pPr>
              <w:pStyle w:val="14"/>
              <w:spacing w:line="360" w:lineRule="auto"/>
              <w:jc w:val="center"/>
              <w:rPr>
                <w:rFonts w:ascii="宋体" w:hAnsi="宋体"/>
                <w:color w:val="000000"/>
                <w:szCs w:val="24"/>
              </w:rPr>
            </w:pPr>
          </w:p>
        </w:tc>
        <w:tc>
          <w:tcPr>
            <w:tcW w:w="2966" w:type="dxa"/>
            <w:vAlign w:val="center"/>
          </w:tcPr>
          <w:p w14:paraId="18784B4A">
            <w:pPr>
              <w:pStyle w:val="14"/>
              <w:spacing w:line="360" w:lineRule="auto"/>
              <w:jc w:val="center"/>
              <w:rPr>
                <w:rFonts w:ascii="宋体" w:hAnsi="宋体"/>
                <w:color w:val="000000"/>
                <w:szCs w:val="24"/>
              </w:rPr>
            </w:pPr>
          </w:p>
        </w:tc>
      </w:tr>
      <w:tr w14:paraId="5CF9F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14239271">
            <w:pPr>
              <w:pStyle w:val="14"/>
              <w:spacing w:line="360" w:lineRule="auto"/>
              <w:jc w:val="center"/>
              <w:rPr>
                <w:rFonts w:ascii="宋体" w:hAnsi="宋体"/>
                <w:color w:val="000000"/>
                <w:szCs w:val="24"/>
              </w:rPr>
            </w:pPr>
          </w:p>
        </w:tc>
        <w:tc>
          <w:tcPr>
            <w:tcW w:w="2514" w:type="dxa"/>
            <w:vAlign w:val="center"/>
          </w:tcPr>
          <w:p w14:paraId="79AFEAB4">
            <w:pPr>
              <w:pStyle w:val="14"/>
              <w:spacing w:line="360" w:lineRule="auto"/>
              <w:jc w:val="center"/>
              <w:rPr>
                <w:rFonts w:ascii="宋体" w:hAnsi="宋体"/>
                <w:color w:val="000000"/>
                <w:szCs w:val="24"/>
              </w:rPr>
            </w:pPr>
          </w:p>
        </w:tc>
        <w:tc>
          <w:tcPr>
            <w:tcW w:w="2266" w:type="dxa"/>
            <w:vAlign w:val="center"/>
          </w:tcPr>
          <w:p w14:paraId="2FEE91E7">
            <w:pPr>
              <w:pStyle w:val="14"/>
              <w:spacing w:line="360" w:lineRule="auto"/>
              <w:jc w:val="center"/>
              <w:rPr>
                <w:rFonts w:ascii="宋体" w:hAnsi="宋体"/>
                <w:color w:val="000000"/>
                <w:szCs w:val="24"/>
              </w:rPr>
            </w:pPr>
          </w:p>
        </w:tc>
        <w:tc>
          <w:tcPr>
            <w:tcW w:w="2966" w:type="dxa"/>
            <w:vAlign w:val="center"/>
          </w:tcPr>
          <w:p w14:paraId="04AF945F">
            <w:pPr>
              <w:pStyle w:val="14"/>
              <w:spacing w:line="360" w:lineRule="auto"/>
              <w:jc w:val="center"/>
              <w:rPr>
                <w:rFonts w:ascii="宋体" w:hAnsi="宋体"/>
                <w:color w:val="000000"/>
                <w:szCs w:val="24"/>
              </w:rPr>
            </w:pPr>
          </w:p>
        </w:tc>
      </w:tr>
      <w:tr w14:paraId="4BAC7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6C553105">
            <w:pPr>
              <w:pStyle w:val="14"/>
              <w:spacing w:line="360" w:lineRule="auto"/>
              <w:jc w:val="center"/>
              <w:rPr>
                <w:rFonts w:ascii="宋体" w:hAnsi="宋体"/>
                <w:color w:val="000000"/>
                <w:szCs w:val="24"/>
              </w:rPr>
            </w:pPr>
          </w:p>
        </w:tc>
        <w:tc>
          <w:tcPr>
            <w:tcW w:w="2514" w:type="dxa"/>
            <w:vAlign w:val="center"/>
          </w:tcPr>
          <w:p w14:paraId="2F128173">
            <w:pPr>
              <w:pStyle w:val="14"/>
              <w:spacing w:line="360" w:lineRule="auto"/>
              <w:jc w:val="center"/>
              <w:rPr>
                <w:rFonts w:ascii="宋体" w:hAnsi="宋体"/>
                <w:color w:val="000000"/>
                <w:szCs w:val="24"/>
              </w:rPr>
            </w:pPr>
          </w:p>
        </w:tc>
        <w:tc>
          <w:tcPr>
            <w:tcW w:w="2266" w:type="dxa"/>
            <w:vAlign w:val="center"/>
          </w:tcPr>
          <w:p w14:paraId="32ED1F03">
            <w:pPr>
              <w:pStyle w:val="14"/>
              <w:spacing w:line="360" w:lineRule="auto"/>
              <w:jc w:val="center"/>
              <w:rPr>
                <w:rFonts w:ascii="宋体" w:hAnsi="宋体"/>
                <w:color w:val="000000"/>
                <w:szCs w:val="24"/>
              </w:rPr>
            </w:pPr>
          </w:p>
        </w:tc>
        <w:tc>
          <w:tcPr>
            <w:tcW w:w="2966" w:type="dxa"/>
            <w:vAlign w:val="center"/>
          </w:tcPr>
          <w:p w14:paraId="0B597BF3">
            <w:pPr>
              <w:pStyle w:val="14"/>
              <w:spacing w:line="360" w:lineRule="auto"/>
              <w:jc w:val="center"/>
              <w:rPr>
                <w:rFonts w:ascii="宋体" w:hAnsi="宋体"/>
                <w:color w:val="000000"/>
                <w:szCs w:val="24"/>
              </w:rPr>
            </w:pPr>
          </w:p>
        </w:tc>
      </w:tr>
      <w:tr w14:paraId="021EA5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35F85F0C">
            <w:pPr>
              <w:pStyle w:val="14"/>
              <w:spacing w:line="360" w:lineRule="auto"/>
              <w:jc w:val="center"/>
              <w:rPr>
                <w:rFonts w:ascii="宋体" w:hAnsi="宋体"/>
                <w:color w:val="000000"/>
                <w:szCs w:val="24"/>
              </w:rPr>
            </w:pPr>
          </w:p>
        </w:tc>
        <w:tc>
          <w:tcPr>
            <w:tcW w:w="2514" w:type="dxa"/>
            <w:vAlign w:val="center"/>
          </w:tcPr>
          <w:p w14:paraId="043B5347">
            <w:pPr>
              <w:pStyle w:val="14"/>
              <w:spacing w:line="360" w:lineRule="auto"/>
              <w:jc w:val="center"/>
              <w:rPr>
                <w:rFonts w:ascii="宋体" w:hAnsi="宋体"/>
                <w:color w:val="000000"/>
                <w:szCs w:val="24"/>
              </w:rPr>
            </w:pPr>
          </w:p>
        </w:tc>
        <w:tc>
          <w:tcPr>
            <w:tcW w:w="2266" w:type="dxa"/>
            <w:vAlign w:val="center"/>
          </w:tcPr>
          <w:p w14:paraId="195AD25E">
            <w:pPr>
              <w:pStyle w:val="14"/>
              <w:spacing w:line="360" w:lineRule="auto"/>
              <w:jc w:val="center"/>
              <w:rPr>
                <w:rFonts w:ascii="宋体" w:hAnsi="宋体"/>
                <w:color w:val="000000"/>
                <w:szCs w:val="24"/>
              </w:rPr>
            </w:pPr>
          </w:p>
        </w:tc>
        <w:tc>
          <w:tcPr>
            <w:tcW w:w="2966" w:type="dxa"/>
            <w:vAlign w:val="center"/>
          </w:tcPr>
          <w:p w14:paraId="778F7982">
            <w:pPr>
              <w:pStyle w:val="14"/>
              <w:spacing w:line="360" w:lineRule="auto"/>
              <w:jc w:val="center"/>
              <w:rPr>
                <w:rFonts w:ascii="宋体" w:hAnsi="宋体"/>
                <w:color w:val="000000"/>
                <w:szCs w:val="24"/>
              </w:rPr>
            </w:pPr>
          </w:p>
        </w:tc>
      </w:tr>
      <w:tr w14:paraId="2676D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05A0A2B0">
            <w:pPr>
              <w:pStyle w:val="14"/>
              <w:spacing w:line="360" w:lineRule="auto"/>
              <w:jc w:val="center"/>
              <w:rPr>
                <w:rFonts w:ascii="宋体" w:hAnsi="宋体"/>
                <w:color w:val="000000"/>
                <w:szCs w:val="24"/>
              </w:rPr>
            </w:pPr>
          </w:p>
        </w:tc>
        <w:tc>
          <w:tcPr>
            <w:tcW w:w="2514" w:type="dxa"/>
            <w:vAlign w:val="center"/>
          </w:tcPr>
          <w:p w14:paraId="574AF1C0">
            <w:pPr>
              <w:pStyle w:val="14"/>
              <w:spacing w:line="360" w:lineRule="auto"/>
              <w:jc w:val="center"/>
              <w:rPr>
                <w:rFonts w:ascii="宋体" w:hAnsi="宋体"/>
                <w:color w:val="000000"/>
                <w:szCs w:val="24"/>
              </w:rPr>
            </w:pPr>
          </w:p>
        </w:tc>
        <w:tc>
          <w:tcPr>
            <w:tcW w:w="2266" w:type="dxa"/>
            <w:vAlign w:val="center"/>
          </w:tcPr>
          <w:p w14:paraId="57DAC36E">
            <w:pPr>
              <w:pStyle w:val="14"/>
              <w:spacing w:line="360" w:lineRule="auto"/>
              <w:jc w:val="center"/>
              <w:rPr>
                <w:rFonts w:ascii="宋体" w:hAnsi="宋体"/>
                <w:color w:val="000000"/>
                <w:szCs w:val="24"/>
              </w:rPr>
            </w:pPr>
          </w:p>
        </w:tc>
        <w:tc>
          <w:tcPr>
            <w:tcW w:w="2966" w:type="dxa"/>
            <w:vAlign w:val="center"/>
          </w:tcPr>
          <w:p w14:paraId="5FFF48E2">
            <w:pPr>
              <w:pStyle w:val="14"/>
              <w:spacing w:line="360" w:lineRule="auto"/>
              <w:jc w:val="center"/>
              <w:rPr>
                <w:rFonts w:ascii="宋体" w:hAnsi="宋体"/>
                <w:color w:val="000000"/>
                <w:szCs w:val="24"/>
              </w:rPr>
            </w:pPr>
          </w:p>
        </w:tc>
      </w:tr>
    </w:tbl>
    <w:p w14:paraId="17932EB1">
      <w:pPr>
        <w:spacing w:line="360" w:lineRule="auto"/>
        <w:ind w:firstLine="420"/>
        <w:rPr>
          <w:rFonts w:ascii="宋体" w:hAnsi="宋体"/>
          <w:color w:val="000000"/>
          <w:lang w:val="zh-CN"/>
        </w:rPr>
      </w:pPr>
    </w:p>
    <w:p w14:paraId="3DF43928">
      <w:pPr>
        <w:pStyle w:val="36"/>
        <w:spacing w:before="0" w:after="0" w:line="360" w:lineRule="auto"/>
        <w:ind w:firstLine="0" w:firstLineChars="0"/>
        <w:jc w:val="left"/>
        <w:outlineLvl w:val="1"/>
        <w:rPr>
          <w:rFonts w:ascii="宋体" w:hAnsi="宋体"/>
          <w:bCs/>
          <w:color w:val="C00000"/>
        </w:rPr>
      </w:pPr>
    </w:p>
    <w:p w14:paraId="3D537E23">
      <w:pPr>
        <w:pStyle w:val="36"/>
        <w:spacing w:before="0" w:after="0" w:line="360" w:lineRule="auto"/>
        <w:ind w:firstLine="0" w:firstLineChars="0"/>
        <w:jc w:val="left"/>
        <w:outlineLvl w:val="1"/>
        <w:rPr>
          <w:rFonts w:ascii="宋体" w:hAnsi="宋体"/>
          <w:bCs/>
          <w:color w:val="C00000"/>
        </w:rPr>
      </w:pPr>
    </w:p>
    <w:p w14:paraId="4B91E926">
      <w:pPr>
        <w:pStyle w:val="36"/>
        <w:spacing w:before="0" w:after="0" w:line="360" w:lineRule="auto"/>
        <w:ind w:firstLine="0" w:firstLineChars="0"/>
        <w:jc w:val="left"/>
        <w:outlineLvl w:val="1"/>
        <w:rPr>
          <w:rFonts w:ascii="宋体" w:hAnsi="宋体"/>
          <w:bCs/>
          <w:color w:val="C00000"/>
        </w:rPr>
      </w:pPr>
    </w:p>
    <w:p w14:paraId="1E84536B">
      <w:pPr>
        <w:pStyle w:val="36"/>
        <w:spacing w:before="0" w:after="0" w:line="360" w:lineRule="auto"/>
        <w:ind w:firstLine="0" w:firstLineChars="0"/>
        <w:jc w:val="left"/>
        <w:outlineLvl w:val="1"/>
        <w:rPr>
          <w:rFonts w:ascii="宋体" w:hAnsi="宋体"/>
          <w:bCs/>
          <w:color w:val="C00000"/>
        </w:rPr>
      </w:pPr>
    </w:p>
    <w:p w14:paraId="4176D38F">
      <w:pPr>
        <w:pStyle w:val="36"/>
        <w:spacing w:before="0" w:after="0" w:line="360" w:lineRule="auto"/>
        <w:ind w:firstLine="0" w:firstLineChars="0"/>
        <w:jc w:val="left"/>
        <w:outlineLvl w:val="1"/>
        <w:rPr>
          <w:rFonts w:ascii="宋体" w:hAnsi="宋体"/>
          <w:bCs/>
          <w:color w:val="C00000"/>
        </w:rPr>
      </w:pPr>
    </w:p>
    <w:p w14:paraId="40D9CBD5">
      <w:pPr>
        <w:pStyle w:val="36"/>
        <w:spacing w:before="0" w:after="0" w:line="360" w:lineRule="auto"/>
        <w:ind w:firstLine="0" w:firstLineChars="0"/>
        <w:jc w:val="left"/>
        <w:outlineLvl w:val="1"/>
        <w:rPr>
          <w:rFonts w:ascii="宋体" w:hAnsi="宋体"/>
          <w:bCs/>
          <w:color w:val="C00000"/>
        </w:rPr>
      </w:pPr>
    </w:p>
    <w:p w14:paraId="67F68DCD">
      <w:pPr>
        <w:pStyle w:val="36"/>
        <w:spacing w:before="0" w:after="0" w:line="360" w:lineRule="auto"/>
        <w:ind w:firstLine="0" w:firstLineChars="0"/>
        <w:jc w:val="left"/>
        <w:outlineLvl w:val="1"/>
        <w:rPr>
          <w:rFonts w:ascii="宋体" w:hAnsi="宋体"/>
          <w:bCs/>
          <w:color w:val="C00000"/>
        </w:rPr>
      </w:pPr>
    </w:p>
    <w:p w14:paraId="4D015B85">
      <w:pPr>
        <w:pStyle w:val="36"/>
        <w:spacing w:before="0" w:after="0" w:line="360" w:lineRule="auto"/>
        <w:ind w:firstLine="0" w:firstLineChars="0"/>
        <w:jc w:val="left"/>
        <w:outlineLvl w:val="1"/>
        <w:rPr>
          <w:rFonts w:ascii="宋体" w:hAnsi="宋体"/>
          <w:bCs/>
          <w:color w:val="C00000"/>
        </w:rPr>
      </w:pPr>
    </w:p>
    <w:p w14:paraId="572EA724">
      <w:pPr>
        <w:pStyle w:val="36"/>
        <w:spacing w:before="0" w:after="0" w:line="360" w:lineRule="auto"/>
        <w:ind w:firstLine="0" w:firstLineChars="0"/>
        <w:jc w:val="left"/>
        <w:outlineLvl w:val="1"/>
        <w:rPr>
          <w:rFonts w:ascii="宋体" w:hAnsi="宋体"/>
          <w:bCs/>
          <w:color w:val="C00000"/>
        </w:rPr>
      </w:pPr>
    </w:p>
    <w:p w14:paraId="4315F5D3">
      <w:pPr>
        <w:pStyle w:val="36"/>
        <w:spacing w:before="0" w:after="0" w:line="360" w:lineRule="auto"/>
        <w:ind w:firstLine="0" w:firstLineChars="0"/>
        <w:jc w:val="left"/>
        <w:outlineLvl w:val="1"/>
        <w:rPr>
          <w:rFonts w:ascii="宋体" w:hAnsi="宋体"/>
          <w:bCs/>
          <w:color w:val="C00000"/>
        </w:rPr>
      </w:pPr>
    </w:p>
    <w:p w14:paraId="36D2A426">
      <w:pPr>
        <w:pStyle w:val="36"/>
        <w:spacing w:before="0" w:after="0" w:line="360" w:lineRule="auto"/>
        <w:ind w:firstLine="0" w:firstLineChars="0"/>
        <w:jc w:val="left"/>
        <w:outlineLvl w:val="1"/>
        <w:rPr>
          <w:rFonts w:ascii="宋体" w:hAnsi="宋体"/>
          <w:bCs/>
          <w:color w:val="C00000"/>
        </w:rPr>
      </w:pPr>
    </w:p>
    <w:p w14:paraId="52B698DF">
      <w:pPr>
        <w:pStyle w:val="36"/>
        <w:spacing w:before="0" w:after="0" w:line="360" w:lineRule="auto"/>
        <w:ind w:firstLine="0" w:firstLineChars="0"/>
        <w:jc w:val="left"/>
        <w:outlineLvl w:val="1"/>
        <w:rPr>
          <w:rFonts w:ascii="宋体" w:hAnsi="宋体"/>
          <w:bCs/>
          <w:color w:val="C00000"/>
        </w:rPr>
      </w:pPr>
    </w:p>
    <w:p w14:paraId="499CBFAC">
      <w:pPr>
        <w:pStyle w:val="36"/>
        <w:spacing w:before="0" w:after="0" w:line="360" w:lineRule="auto"/>
        <w:ind w:firstLine="0" w:firstLineChars="0"/>
        <w:jc w:val="left"/>
        <w:outlineLvl w:val="1"/>
        <w:rPr>
          <w:rFonts w:ascii="宋体" w:hAnsi="宋体"/>
          <w:bCs/>
          <w:color w:val="000000"/>
        </w:rPr>
      </w:pPr>
      <w:bookmarkStart w:id="196" w:name="_Toc82004909"/>
      <w:bookmarkEnd w:id="196"/>
      <w:r>
        <w:rPr>
          <w:rFonts w:hint="eastAsia" w:ascii="宋体" w:hAnsi="宋体"/>
          <w:bCs/>
          <w:color w:val="000000"/>
        </w:rPr>
        <w:t>（11）</w:t>
      </w:r>
      <w:r>
        <w:rPr>
          <w:rFonts w:hint="eastAsia" w:ascii="宋体" w:hAnsi="宋体"/>
          <w:color w:val="000000"/>
        </w:rPr>
        <w:t>磋商首</w:t>
      </w:r>
      <w:r>
        <w:rPr>
          <w:rFonts w:hint="eastAsia" w:ascii="宋体" w:hAnsi="宋体"/>
        </w:rPr>
        <w:t>次报价表</w:t>
      </w:r>
    </w:p>
    <w:p w14:paraId="7929E73E">
      <w:pPr>
        <w:autoSpaceDE w:val="0"/>
        <w:autoSpaceDN w:val="0"/>
        <w:spacing w:line="360" w:lineRule="auto"/>
        <w:ind w:firstLine="562"/>
        <w:rPr>
          <w:rFonts w:ascii="宋体" w:hAnsi="宋体"/>
          <w:b/>
          <w:bCs/>
          <w:sz w:val="28"/>
          <w:szCs w:val="28"/>
          <w:lang w:val="zh-CN"/>
        </w:rPr>
      </w:pPr>
    </w:p>
    <w:p w14:paraId="6584654A">
      <w:pPr>
        <w:autoSpaceDE w:val="0"/>
        <w:autoSpaceDN w:val="0"/>
        <w:spacing w:line="360" w:lineRule="auto"/>
        <w:ind w:firstLine="602"/>
        <w:jc w:val="center"/>
        <w:rPr>
          <w:rFonts w:ascii="宋体" w:hAnsi="宋体"/>
          <w:b/>
          <w:bCs/>
          <w:sz w:val="30"/>
          <w:szCs w:val="30"/>
          <w:lang w:val="zh-CN"/>
        </w:rPr>
      </w:pPr>
      <w:r>
        <w:rPr>
          <w:rFonts w:hint="eastAsia" w:ascii="宋体" w:hAnsi="宋体"/>
          <w:b/>
          <w:bCs/>
          <w:sz w:val="30"/>
          <w:szCs w:val="30"/>
          <w:lang w:val="zh-CN"/>
        </w:rPr>
        <w:t>磋商</w:t>
      </w:r>
      <w:r>
        <w:rPr>
          <w:rFonts w:hint="eastAsia" w:ascii="宋体" w:hAnsi="宋体"/>
          <w:b/>
          <w:bCs/>
          <w:sz w:val="30"/>
          <w:szCs w:val="30"/>
        </w:rPr>
        <w:t>首次</w:t>
      </w:r>
      <w:r>
        <w:rPr>
          <w:rFonts w:hint="eastAsia" w:ascii="宋体" w:hAnsi="宋体"/>
          <w:b/>
          <w:bCs/>
          <w:sz w:val="30"/>
          <w:szCs w:val="30"/>
          <w:lang w:val="zh-CN"/>
        </w:rPr>
        <w:t>报价表</w:t>
      </w:r>
    </w:p>
    <w:p w14:paraId="07953805">
      <w:pPr>
        <w:autoSpaceDE w:val="0"/>
        <w:autoSpaceDN w:val="0"/>
        <w:ind w:firstLine="0" w:firstLineChars="0"/>
        <w:rPr>
          <w:rFonts w:ascii="宋体" w:hAnsi="宋体"/>
          <w:b/>
          <w:bCs/>
          <w:lang w:val="zh-CN"/>
        </w:rPr>
      </w:pPr>
      <w:r>
        <w:rPr>
          <w:rFonts w:hint="eastAsia" w:ascii="宋体" w:hAnsi="宋体"/>
          <w:b/>
          <w:bCs/>
          <w:lang w:val="zh-CN"/>
        </w:rPr>
        <w:t xml:space="preserve">投标人名称：                                          </w:t>
      </w:r>
      <w:r>
        <w:rPr>
          <w:rFonts w:hint="eastAsia" w:ascii="宋体" w:hAnsi="宋体"/>
          <w:b/>
          <w:bCs/>
        </w:rPr>
        <w:t xml:space="preserve">         </w:t>
      </w:r>
      <w:r>
        <w:rPr>
          <w:rFonts w:hint="eastAsia" w:ascii="宋体" w:hAnsi="宋体"/>
          <w:b/>
          <w:bCs/>
          <w:lang w:val="zh-CN"/>
        </w:rPr>
        <w:t>单位：人民币（元）</w:t>
      </w: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3185"/>
        <w:gridCol w:w="5749"/>
      </w:tblGrid>
      <w:tr w14:paraId="395AD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3185" w:type="dxa"/>
            <w:vAlign w:val="center"/>
          </w:tcPr>
          <w:p w14:paraId="4E2CD876">
            <w:pPr>
              <w:pStyle w:val="14"/>
              <w:spacing w:line="360" w:lineRule="auto"/>
              <w:ind w:firstLine="0" w:firstLineChars="0"/>
              <w:jc w:val="center"/>
              <w:rPr>
                <w:rFonts w:ascii="宋体" w:hAnsi="宋体"/>
                <w:sz w:val="24"/>
                <w:szCs w:val="24"/>
              </w:rPr>
            </w:pPr>
            <w:r>
              <w:rPr>
                <w:rFonts w:hint="eastAsia" w:ascii="宋体" w:hAnsi="宋体"/>
                <w:sz w:val="24"/>
                <w:szCs w:val="24"/>
              </w:rPr>
              <w:t>项目编号</w:t>
            </w:r>
          </w:p>
        </w:tc>
        <w:tc>
          <w:tcPr>
            <w:tcW w:w="5749" w:type="dxa"/>
            <w:vAlign w:val="center"/>
          </w:tcPr>
          <w:p w14:paraId="24809C56">
            <w:pPr>
              <w:pStyle w:val="14"/>
              <w:spacing w:line="360" w:lineRule="auto"/>
              <w:ind w:firstLine="0" w:firstLineChars="0"/>
              <w:rPr>
                <w:rFonts w:ascii="宋体"/>
                <w:sz w:val="24"/>
                <w:szCs w:val="24"/>
              </w:rPr>
            </w:pPr>
          </w:p>
        </w:tc>
      </w:tr>
      <w:tr w14:paraId="6A1D9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3185" w:type="dxa"/>
            <w:vAlign w:val="center"/>
          </w:tcPr>
          <w:p w14:paraId="07360B17">
            <w:pPr>
              <w:pStyle w:val="14"/>
              <w:spacing w:line="360" w:lineRule="auto"/>
              <w:ind w:firstLine="0" w:firstLineChars="0"/>
              <w:jc w:val="center"/>
              <w:rPr>
                <w:rFonts w:ascii="宋体" w:hAnsi="宋体"/>
                <w:sz w:val="24"/>
                <w:szCs w:val="24"/>
              </w:rPr>
            </w:pPr>
            <w:r>
              <w:rPr>
                <w:rFonts w:hint="eastAsia" w:ascii="宋体" w:hAnsi="宋体"/>
                <w:sz w:val="24"/>
                <w:szCs w:val="24"/>
              </w:rPr>
              <w:t>项目名称</w:t>
            </w:r>
          </w:p>
        </w:tc>
        <w:tc>
          <w:tcPr>
            <w:tcW w:w="5749" w:type="dxa"/>
            <w:vAlign w:val="center"/>
          </w:tcPr>
          <w:p w14:paraId="00752A4C">
            <w:pPr>
              <w:pStyle w:val="14"/>
              <w:spacing w:line="360" w:lineRule="auto"/>
              <w:ind w:firstLine="0" w:firstLineChars="0"/>
              <w:rPr>
                <w:rFonts w:ascii="宋体"/>
                <w:sz w:val="24"/>
                <w:szCs w:val="24"/>
              </w:rPr>
            </w:pPr>
          </w:p>
        </w:tc>
      </w:tr>
      <w:tr w14:paraId="4D21C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3185" w:type="dxa"/>
            <w:vAlign w:val="center"/>
          </w:tcPr>
          <w:p w14:paraId="4979AE5D">
            <w:pPr>
              <w:pStyle w:val="14"/>
              <w:spacing w:line="360" w:lineRule="auto"/>
              <w:ind w:firstLine="0" w:firstLineChars="0"/>
              <w:jc w:val="center"/>
              <w:rPr>
                <w:rFonts w:ascii="宋体" w:hAnsi="宋体"/>
                <w:sz w:val="24"/>
                <w:szCs w:val="24"/>
              </w:rPr>
            </w:pPr>
            <w:r>
              <w:rPr>
                <w:rFonts w:hint="eastAsia" w:ascii="宋体" w:hAnsi="宋体"/>
                <w:sz w:val="24"/>
                <w:szCs w:val="24"/>
              </w:rPr>
              <w:t>包号</w:t>
            </w:r>
          </w:p>
        </w:tc>
        <w:tc>
          <w:tcPr>
            <w:tcW w:w="5749" w:type="dxa"/>
            <w:vAlign w:val="center"/>
          </w:tcPr>
          <w:p w14:paraId="45665311">
            <w:pPr>
              <w:pStyle w:val="14"/>
              <w:spacing w:line="360" w:lineRule="auto"/>
              <w:ind w:firstLine="0" w:firstLineChars="0"/>
              <w:rPr>
                <w:rFonts w:ascii="宋体"/>
                <w:sz w:val="24"/>
                <w:szCs w:val="24"/>
              </w:rPr>
            </w:pPr>
          </w:p>
        </w:tc>
      </w:tr>
      <w:tr w14:paraId="0BE642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3185" w:type="dxa"/>
            <w:vAlign w:val="center"/>
          </w:tcPr>
          <w:p w14:paraId="0F58EEDD">
            <w:pPr>
              <w:pStyle w:val="14"/>
              <w:spacing w:line="360" w:lineRule="auto"/>
              <w:ind w:firstLine="0" w:firstLineChars="0"/>
              <w:jc w:val="center"/>
              <w:rPr>
                <w:rFonts w:ascii="宋体" w:hAnsi="宋体"/>
                <w:sz w:val="24"/>
                <w:szCs w:val="24"/>
              </w:rPr>
            </w:pPr>
            <w:r>
              <w:rPr>
                <w:rFonts w:hint="eastAsia" w:ascii="宋体" w:hAnsi="宋体"/>
                <w:sz w:val="24"/>
                <w:szCs w:val="24"/>
              </w:rPr>
              <w:t>投标报价</w:t>
            </w:r>
          </w:p>
        </w:tc>
        <w:tc>
          <w:tcPr>
            <w:tcW w:w="5749" w:type="dxa"/>
            <w:vAlign w:val="center"/>
          </w:tcPr>
          <w:p w14:paraId="07C50598">
            <w:pPr>
              <w:pStyle w:val="14"/>
              <w:spacing w:line="360" w:lineRule="auto"/>
              <w:ind w:firstLine="0" w:firstLineChars="0"/>
              <w:rPr>
                <w:rFonts w:ascii="宋体"/>
                <w:sz w:val="24"/>
                <w:szCs w:val="24"/>
              </w:rPr>
            </w:pPr>
          </w:p>
        </w:tc>
      </w:tr>
      <w:tr w14:paraId="5D48B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3185" w:type="dxa"/>
            <w:vAlign w:val="center"/>
          </w:tcPr>
          <w:p w14:paraId="557CCDD6">
            <w:pPr>
              <w:pStyle w:val="14"/>
              <w:spacing w:line="360" w:lineRule="auto"/>
              <w:ind w:firstLine="0" w:firstLineChars="0"/>
              <w:jc w:val="center"/>
              <w:rPr>
                <w:rFonts w:ascii="宋体" w:hAnsi="宋体"/>
                <w:sz w:val="24"/>
                <w:szCs w:val="24"/>
              </w:rPr>
            </w:pPr>
            <w:r>
              <w:rPr>
                <w:rFonts w:hint="eastAsia" w:ascii="宋体" w:hAnsi="宋体"/>
                <w:sz w:val="24"/>
                <w:szCs w:val="24"/>
              </w:rPr>
              <w:t>交货时间</w:t>
            </w:r>
          </w:p>
        </w:tc>
        <w:tc>
          <w:tcPr>
            <w:tcW w:w="5749" w:type="dxa"/>
            <w:vAlign w:val="center"/>
          </w:tcPr>
          <w:p w14:paraId="59642B5D">
            <w:pPr>
              <w:pStyle w:val="14"/>
              <w:spacing w:line="360" w:lineRule="auto"/>
              <w:ind w:firstLine="0" w:firstLineChars="0"/>
              <w:rPr>
                <w:rFonts w:ascii="宋体"/>
                <w:sz w:val="24"/>
                <w:szCs w:val="24"/>
              </w:rPr>
            </w:pPr>
          </w:p>
        </w:tc>
      </w:tr>
      <w:tr w14:paraId="1709C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8934" w:type="dxa"/>
            <w:gridSpan w:val="2"/>
            <w:vAlign w:val="center"/>
          </w:tcPr>
          <w:p w14:paraId="5B8F19FE">
            <w:pPr>
              <w:pStyle w:val="14"/>
              <w:spacing w:line="360" w:lineRule="auto"/>
              <w:ind w:firstLine="0" w:firstLineChars="0"/>
              <w:rPr>
                <w:rFonts w:ascii="宋体" w:hAnsi="宋体"/>
                <w:sz w:val="24"/>
                <w:szCs w:val="24"/>
                <w:lang w:val="zh-CN"/>
              </w:rPr>
            </w:pPr>
            <w:r>
              <w:rPr>
                <w:rFonts w:hint="eastAsia" w:ascii="宋体" w:hAnsi="宋体"/>
                <w:sz w:val="24"/>
                <w:szCs w:val="24"/>
                <w:lang w:val="zh-CN"/>
              </w:rPr>
              <w:t>优惠承诺及其他：</w:t>
            </w:r>
          </w:p>
          <w:p w14:paraId="6942364B">
            <w:pPr>
              <w:pStyle w:val="14"/>
              <w:spacing w:line="360" w:lineRule="auto"/>
              <w:ind w:firstLine="0" w:firstLineChars="0"/>
              <w:rPr>
                <w:rFonts w:ascii="宋体"/>
                <w:sz w:val="24"/>
                <w:szCs w:val="24"/>
                <w:lang w:val="zh-CN"/>
              </w:rPr>
            </w:pPr>
          </w:p>
          <w:p w14:paraId="28483A16">
            <w:pPr>
              <w:pStyle w:val="14"/>
              <w:spacing w:line="360" w:lineRule="auto"/>
              <w:ind w:firstLine="0" w:firstLineChars="0"/>
              <w:rPr>
                <w:rFonts w:ascii="宋体"/>
                <w:sz w:val="24"/>
                <w:szCs w:val="24"/>
                <w:lang w:val="zh-CN"/>
              </w:rPr>
            </w:pPr>
          </w:p>
        </w:tc>
      </w:tr>
    </w:tbl>
    <w:p w14:paraId="4CDC6BE4">
      <w:pPr>
        <w:autoSpaceDE w:val="0"/>
        <w:autoSpaceDN w:val="0"/>
        <w:spacing w:line="360" w:lineRule="auto"/>
        <w:ind w:firstLine="0" w:firstLineChars="0"/>
        <w:rPr>
          <w:rFonts w:ascii="宋体" w:hAnsi="宋体"/>
          <w:b/>
          <w:bCs/>
          <w:sz w:val="24"/>
          <w:szCs w:val="24"/>
          <w:lang w:val="zh-CN"/>
        </w:rPr>
      </w:pPr>
      <w:r>
        <w:rPr>
          <w:rFonts w:hint="eastAsia" w:ascii="宋体" w:hAnsi="宋体"/>
          <w:b/>
          <w:bCs/>
          <w:lang w:val="zh-CN"/>
        </w:rPr>
        <w:t>注：</w:t>
      </w:r>
      <w:r>
        <w:rPr>
          <w:rFonts w:hint="eastAsia" w:ascii="宋体" w:hAnsi="宋体"/>
          <w:sz w:val="24"/>
          <w:szCs w:val="24"/>
          <w:lang w:val="zh-CN"/>
        </w:rPr>
        <w:t>1.填写此表时不得改变表格形式。</w:t>
      </w:r>
    </w:p>
    <w:p w14:paraId="3E262E12">
      <w:pPr>
        <w:numPr>
          <w:ilvl w:val="0"/>
          <w:numId w:val="10"/>
        </w:numPr>
        <w:tabs>
          <w:tab w:val="clear" w:pos="312"/>
        </w:tabs>
        <w:autoSpaceDE w:val="0"/>
        <w:autoSpaceDN w:val="0"/>
        <w:spacing w:line="360" w:lineRule="auto"/>
        <w:ind w:firstLine="420"/>
        <w:rPr>
          <w:rFonts w:ascii="宋体" w:hAnsi="宋体"/>
          <w:sz w:val="24"/>
          <w:szCs w:val="24"/>
          <w:lang w:val="zh-CN"/>
        </w:rPr>
      </w:pPr>
      <w:r>
        <w:rPr>
          <w:rFonts w:hint="eastAsia" w:ascii="宋体" w:hAnsi="宋体"/>
          <w:sz w:val="24"/>
          <w:szCs w:val="24"/>
          <w:lang w:val="zh-CN"/>
        </w:rPr>
        <w:t>“磋商报价”为磋商总价。磋商报价必须包括：</w:t>
      </w:r>
      <w:r>
        <w:rPr>
          <w:rFonts w:hint="eastAsia" w:ascii="宋体" w:hAnsi="宋体"/>
          <w:color w:val="000000"/>
          <w:sz w:val="24"/>
          <w:szCs w:val="24"/>
          <w:lang w:val="zh-CN"/>
        </w:rPr>
        <w:t>产品费、验收费、手续费、包装费、运输费、保险费、安装费、调试费、培训费、售前、售中、售后服务费、招标代理费、税金及不可预见费等全部费用</w:t>
      </w:r>
    </w:p>
    <w:p w14:paraId="72D84A1E">
      <w:pPr>
        <w:numPr>
          <w:ilvl w:val="0"/>
          <w:numId w:val="10"/>
        </w:numPr>
        <w:tabs>
          <w:tab w:val="clear" w:pos="312"/>
        </w:tabs>
        <w:autoSpaceDE w:val="0"/>
        <w:autoSpaceDN w:val="0"/>
        <w:spacing w:line="360" w:lineRule="auto"/>
        <w:ind w:firstLine="420"/>
        <w:rPr>
          <w:rFonts w:ascii="宋体" w:hAnsi="宋体"/>
          <w:sz w:val="24"/>
          <w:szCs w:val="24"/>
          <w:lang w:val="zh-CN"/>
        </w:rPr>
      </w:pPr>
      <w:r>
        <w:rPr>
          <w:rFonts w:hint="eastAsia" w:ascii="宋体" w:hAnsi="宋体"/>
          <w:sz w:val="24"/>
          <w:szCs w:val="24"/>
          <w:lang w:val="zh-CN"/>
        </w:rPr>
        <w:t>磋商报价不能有两个或两个以上的报价方案，</w:t>
      </w:r>
      <w:r>
        <w:rPr>
          <w:rFonts w:hint="eastAsia" w:ascii="宋体" w:hAnsi="宋体"/>
          <w:sz w:val="24"/>
          <w:szCs w:val="24"/>
        </w:rPr>
        <w:t>否则投标无效</w:t>
      </w:r>
      <w:r>
        <w:rPr>
          <w:rFonts w:hint="eastAsia" w:ascii="宋体" w:hAnsi="宋体"/>
          <w:sz w:val="24"/>
          <w:szCs w:val="24"/>
          <w:lang w:val="zh-CN"/>
        </w:rPr>
        <w:t>。</w:t>
      </w:r>
    </w:p>
    <w:p w14:paraId="5025271A">
      <w:pPr>
        <w:autoSpaceDE w:val="0"/>
        <w:autoSpaceDN w:val="0"/>
        <w:spacing w:line="360" w:lineRule="auto"/>
        <w:ind w:firstLine="420"/>
        <w:rPr>
          <w:rFonts w:ascii="宋体" w:hAnsi="宋体"/>
          <w:lang w:val="zh-CN"/>
        </w:rPr>
      </w:pPr>
    </w:p>
    <w:p w14:paraId="02D4F6DC">
      <w:pPr>
        <w:autoSpaceDE w:val="0"/>
        <w:autoSpaceDN w:val="0"/>
        <w:spacing w:line="360" w:lineRule="auto"/>
        <w:ind w:firstLine="420"/>
        <w:rPr>
          <w:rFonts w:ascii="宋体" w:hAnsi="宋体"/>
          <w:lang w:val="zh-CN"/>
        </w:rPr>
      </w:pPr>
    </w:p>
    <w:p w14:paraId="23908A30">
      <w:pPr>
        <w:autoSpaceDE w:val="0"/>
        <w:autoSpaceDN w:val="0"/>
        <w:spacing w:line="360" w:lineRule="auto"/>
        <w:ind w:firstLine="420"/>
        <w:rPr>
          <w:rFonts w:ascii="宋体" w:hAnsi="宋体"/>
          <w:lang w:val="zh-CN"/>
        </w:rPr>
      </w:pPr>
    </w:p>
    <w:p w14:paraId="1BA29F1E">
      <w:pPr>
        <w:autoSpaceDE w:val="0"/>
        <w:autoSpaceDN w:val="0"/>
        <w:spacing w:line="360" w:lineRule="auto"/>
        <w:ind w:firstLine="420"/>
        <w:rPr>
          <w:rFonts w:ascii="宋体" w:hAnsi="宋体"/>
          <w:lang w:val="zh-CN"/>
        </w:rPr>
      </w:pPr>
    </w:p>
    <w:p w14:paraId="667068C3">
      <w:pPr>
        <w:autoSpaceDE w:val="0"/>
        <w:autoSpaceDN w:val="0"/>
        <w:spacing w:line="360" w:lineRule="auto"/>
        <w:ind w:firstLine="482"/>
        <w:jc w:val="center"/>
        <w:rPr>
          <w:rFonts w:ascii="宋体" w:hAnsi="宋体"/>
          <w:b/>
          <w:bCs/>
          <w:sz w:val="24"/>
          <w:szCs w:val="24"/>
          <w:lang w:val="zh-CN"/>
        </w:rPr>
      </w:pPr>
      <w:r>
        <w:rPr>
          <w:rFonts w:hint="eastAsia" w:ascii="宋体" w:hAnsi="宋体"/>
          <w:b/>
          <w:bCs/>
          <w:sz w:val="24"/>
          <w:szCs w:val="24"/>
          <w:lang w:val="zh-CN"/>
        </w:rPr>
        <w:t xml:space="preserve">投标人：           </w:t>
      </w:r>
      <w:r>
        <w:rPr>
          <w:rFonts w:hint="eastAsia" w:ascii="宋体" w:hAnsi="宋体"/>
          <w:b/>
          <w:bCs/>
          <w:sz w:val="24"/>
          <w:szCs w:val="24"/>
        </w:rPr>
        <w:t xml:space="preserve">           </w:t>
      </w:r>
      <w:r>
        <w:rPr>
          <w:rFonts w:hint="eastAsia" w:ascii="宋体" w:hAnsi="宋体"/>
          <w:b/>
          <w:bCs/>
          <w:sz w:val="24"/>
          <w:szCs w:val="24"/>
          <w:lang w:val="zh-CN"/>
        </w:rPr>
        <w:t xml:space="preserve">  （公章）</w:t>
      </w:r>
    </w:p>
    <w:p w14:paraId="6EB8665A">
      <w:pPr>
        <w:autoSpaceDE w:val="0"/>
        <w:autoSpaceDN w:val="0"/>
        <w:spacing w:line="360" w:lineRule="auto"/>
        <w:ind w:firstLine="482"/>
        <w:jc w:val="center"/>
        <w:rPr>
          <w:rFonts w:ascii="宋体" w:hAnsi="宋体"/>
          <w:b/>
          <w:bCs/>
          <w:sz w:val="24"/>
          <w:szCs w:val="24"/>
          <w:lang w:val="zh-CN"/>
        </w:rPr>
      </w:pPr>
      <w:r>
        <w:rPr>
          <w:rFonts w:hint="eastAsia" w:ascii="宋体" w:hAnsi="宋体"/>
          <w:b/>
          <w:bCs/>
          <w:sz w:val="24"/>
          <w:szCs w:val="24"/>
          <w:lang w:val="zh-CN"/>
        </w:rPr>
        <w:t>法定代表人或委托代理人：        （签字或盖章）</w:t>
      </w:r>
    </w:p>
    <w:p w14:paraId="5C94B4E8">
      <w:pPr>
        <w:autoSpaceDE w:val="0"/>
        <w:autoSpaceDN w:val="0"/>
        <w:spacing w:line="360" w:lineRule="auto"/>
        <w:ind w:firstLine="482"/>
        <w:jc w:val="center"/>
        <w:rPr>
          <w:rFonts w:ascii="宋体" w:hAnsi="宋体"/>
          <w:b/>
          <w:bCs/>
          <w:sz w:val="24"/>
          <w:szCs w:val="24"/>
          <w:lang w:val="zh-CN"/>
        </w:rPr>
      </w:pPr>
      <w:r>
        <w:rPr>
          <w:rFonts w:hint="eastAsia" w:ascii="宋体" w:hAnsi="宋体"/>
          <w:b/>
          <w:bCs/>
          <w:sz w:val="24"/>
          <w:szCs w:val="24"/>
          <w:lang w:val="zh-CN"/>
        </w:rPr>
        <w:t xml:space="preserve">年 </w:t>
      </w:r>
      <w:r>
        <w:rPr>
          <w:rFonts w:hint="eastAsia" w:ascii="宋体" w:hAnsi="宋体"/>
          <w:b/>
          <w:bCs/>
          <w:sz w:val="24"/>
          <w:szCs w:val="24"/>
        </w:rPr>
        <w:t xml:space="preserve"> </w:t>
      </w:r>
      <w:r>
        <w:rPr>
          <w:rFonts w:hint="eastAsia" w:ascii="宋体" w:hAnsi="宋体"/>
          <w:b/>
          <w:bCs/>
          <w:sz w:val="24"/>
          <w:szCs w:val="24"/>
          <w:lang w:val="zh-CN"/>
        </w:rPr>
        <w:t xml:space="preserve">  月  </w:t>
      </w:r>
      <w:r>
        <w:rPr>
          <w:rFonts w:hint="eastAsia" w:ascii="宋体" w:hAnsi="宋体"/>
          <w:b/>
          <w:bCs/>
          <w:sz w:val="24"/>
          <w:szCs w:val="24"/>
        </w:rPr>
        <w:t xml:space="preserve"> </w:t>
      </w:r>
      <w:r>
        <w:rPr>
          <w:rFonts w:hint="eastAsia" w:ascii="宋体" w:hAnsi="宋体"/>
          <w:b/>
          <w:bCs/>
          <w:sz w:val="24"/>
          <w:szCs w:val="24"/>
          <w:lang w:val="zh-CN"/>
        </w:rPr>
        <w:t xml:space="preserve"> 日</w:t>
      </w:r>
    </w:p>
    <w:p w14:paraId="675B006A">
      <w:pPr>
        <w:pStyle w:val="36"/>
        <w:spacing w:before="0" w:after="0" w:line="360" w:lineRule="auto"/>
        <w:ind w:firstLine="602"/>
        <w:jc w:val="left"/>
        <w:outlineLvl w:val="1"/>
        <w:rPr>
          <w:rFonts w:ascii="宋体" w:hAnsi="宋体"/>
          <w:sz w:val="30"/>
          <w:szCs w:val="30"/>
        </w:rPr>
      </w:pPr>
      <w:bookmarkStart w:id="197" w:name="_Toc21418"/>
    </w:p>
    <w:bookmarkEnd w:id="197"/>
    <w:p w14:paraId="4408C157">
      <w:pPr>
        <w:ind w:firstLine="643"/>
        <w:rPr>
          <w:rFonts w:ascii="宋体" w:hAnsi="宋体"/>
          <w:b/>
          <w:bCs/>
          <w:sz w:val="32"/>
        </w:rPr>
      </w:pPr>
    </w:p>
    <w:p w14:paraId="4F5EFB42">
      <w:pPr>
        <w:ind w:firstLine="643"/>
        <w:rPr>
          <w:rFonts w:ascii="宋体" w:hAnsi="宋体"/>
          <w:b/>
          <w:bCs/>
          <w:sz w:val="32"/>
        </w:rPr>
      </w:pPr>
    </w:p>
    <w:p w14:paraId="23E17171">
      <w:pPr>
        <w:ind w:firstLine="643"/>
        <w:rPr>
          <w:rFonts w:ascii="宋体" w:hAnsi="宋体"/>
          <w:b/>
          <w:bCs/>
          <w:sz w:val="32"/>
        </w:rPr>
      </w:pPr>
    </w:p>
    <w:p w14:paraId="0C715218">
      <w:pPr>
        <w:ind w:firstLine="0" w:firstLineChars="0"/>
        <w:rPr>
          <w:rFonts w:ascii="宋体" w:hAnsi="宋体"/>
          <w:b/>
          <w:bCs/>
          <w:sz w:val="32"/>
        </w:rPr>
      </w:pPr>
    </w:p>
    <w:p w14:paraId="2BEE0C3E">
      <w:pPr>
        <w:pStyle w:val="36"/>
        <w:spacing w:before="0" w:after="0" w:line="360" w:lineRule="auto"/>
        <w:ind w:firstLine="0" w:firstLineChars="0"/>
        <w:jc w:val="left"/>
        <w:outlineLvl w:val="1"/>
        <w:rPr>
          <w:rFonts w:ascii="宋体" w:hAnsi="宋体"/>
          <w:bCs/>
          <w:color w:val="000000"/>
        </w:rPr>
      </w:pPr>
      <w:bookmarkStart w:id="198" w:name="_Toc82004910"/>
      <w:bookmarkEnd w:id="198"/>
      <w:r>
        <w:rPr>
          <w:rFonts w:hint="eastAsia" w:ascii="宋体" w:hAnsi="宋体"/>
          <w:bCs/>
          <w:color w:val="000000"/>
        </w:rPr>
        <w:t>（12）</w:t>
      </w:r>
      <w:r>
        <w:rPr>
          <w:rFonts w:hint="eastAsia" w:ascii="宋体" w:hAnsi="宋体"/>
          <w:color w:val="000000"/>
          <w:szCs w:val="32"/>
          <w:lang w:val="zh-CN"/>
        </w:rPr>
        <w:t>分项报价表</w:t>
      </w:r>
    </w:p>
    <w:p w14:paraId="4985423A">
      <w:pPr>
        <w:autoSpaceDE w:val="0"/>
        <w:autoSpaceDN w:val="0"/>
        <w:spacing w:line="360" w:lineRule="auto"/>
        <w:ind w:firstLine="643"/>
        <w:jc w:val="center"/>
        <w:rPr>
          <w:rFonts w:ascii="宋体" w:hAnsi="宋体"/>
          <w:b/>
          <w:bCs/>
          <w:color w:val="000000"/>
          <w:sz w:val="32"/>
          <w:szCs w:val="32"/>
          <w:lang w:val="zh-CN"/>
        </w:rPr>
      </w:pPr>
      <w:r>
        <w:rPr>
          <w:rFonts w:hint="eastAsia" w:ascii="宋体" w:hAnsi="宋体"/>
          <w:b/>
          <w:bCs/>
          <w:color w:val="000000"/>
          <w:sz w:val="32"/>
          <w:szCs w:val="32"/>
          <w:lang w:val="zh-CN"/>
        </w:rPr>
        <w:t>分项报价表</w:t>
      </w:r>
    </w:p>
    <w:p w14:paraId="77CEB839">
      <w:pPr>
        <w:autoSpaceDE w:val="0"/>
        <w:autoSpaceDN w:val="0"/>
        <w:spacing w:line="360" w:lineRule="auto"/>
        <w:ind w:firstLine="241" w:firstLineChars="100"/>
        <w:rPr>
          <w:rFonts w:ascii="宋体" w:hAnsi="宋体"/>
          <w:b/>
          <w:bCs/>
          <w:color w:val="000000"/>
          <w:sz w:val="24"/>
          <w:szCs w:val="24"/>
          <w:lang w:val="zh-CN"/>
        </w:rPr>
      </w:pPr>
      <w:r>
        <w:rPr>
          <w:rFonts w:hint="eastAsia" w:ascii="宋体" w:hAnsi="宋体"/>
          <w:b/>
          <w:bCs/>
          <w:color w:val="000000"/>
          <w:sz w:val="24"/>
          <w:szCs w:val="24"/>
          <w:lang w:val="zh-CN"/>
        </w:rPr>
        <w:t>投标人名称</w:t>
      </w:r>
      <w:r>
        <w:rPr>
          <w:rFonts w:hint="eastAsia" w:ascii="宋体" w:hAnsi="宋体"/>
          <w:b/>
          <w:bCs/>
          <w:color w:val="000000"/>
          <w:sz w:val="24"/>
          <w:szCs w:val="24"/>
        </w:rPr>
        <w:t xml:space="preserve">：                                              </w:t>
      </w:r>
      <w:r>
        <w:rPr>
          <w:rFonts w:hint="eastAsia" w:ascii="宋体" w:hAnsi="宋体"/>
          <w:b/>
          <w:bCs/>
          <w:color w:val="000000"/>
          <w:sz w:val="24"/>
          <w:szCs w:val="24"/>
          <w:lang w:val="zh-CN"/>
        </w:rPr>
        <w:t>包号：</w:t>
      </w:r>
    </w:p>
    <w:tbl>
      <w:tblPr>
        <w:tblStyle w:val="3"/>
        <w:tblW w:w="0" w:type="auto"/>
        <w:jc w:val="center"/>
        <w:tblLayout w:type="fixed"/>
        <w:tblCellMar>
          <w:top w:w="0" w:type="dxa"/>
          <w:left w:w="28" w:type="dxa"/>
          <w:bottom w:w="0" w:type="dxa"/>
          <w:right w:w="28" w:type="dxa"/>
        </w:tblCellMar>
      </w:tblPr>
      <w:tblGrid>
        <w:gridCol w:w="628"/>
        <w:gridCol w:w="1563"/>
        <w:gridCol w:w="843"/>
        <w:gridCol w:w="981"/>
        <w:gridCol w:w="1284"/>
        <w:gridCol w:w="952"/>
        <w:gridCol w:w="706"/>
        <w:gridCol w:w="831"/>
        <w:gridCol w:w="829"/>
      </w:tblGrid>
      <w:tr w14:paraId="6E67A86F">
        <w:tblPrEx>
          <w:tblCellMar>
            <w:top w:w="0" w:type="dxa"/>
            <w:left w:w="28" w:type="dxa"/>
            <w:bottom w:w="0" w:type="dxa"/>
            <w:right w:w="28" w:type="dxa"/>
          </w:tblCellMar>
        </w:tblPrEx>
        <w:trPr>
          <w:trHeight w:val="23" w:hRule="atLeast"/>
          <w:jc w:val="center"/>
        </w:trPr>
        <w:tc>
          <w:tcPr>
            <w:tcW w:w="628" w:type="dxa"/>
            <w:tcBorders>
              <w:top w:val="single" w:color="000000" w:sz="8" w:space="0"/>
              <w:left w:val="single" w:color="000000" w:sz="8" w:space="0"/>
              <w:bottom w:val="single" w:color="000000" w:sz="6" w:space="0"/>
              <w:right w:val="single" w:color="000000" w:sz="6" w:space="0"/>
            </w:tcBorders>
            <w:vAlign w:val="center"/>
          </w:tcPr>
          <w:p w14:paraId="2680C76F">
            <w:pPr>
              <w:autoSpaceDE w:val="0"/>
              <w:autoSpaceDN w:val="0"/>
              <w:spacing w:line="360" w:lineRule="auto"/>
              <w:ind w:firstLine="0" w:firstLineChars="0"/>
              <w:jc w:val="center"/>
              <w:rPr>
                <w:rFonts w:ascii="宋体" w:hAnsi="宋体"/>
                <w:color w:val="000000"/>
                <w:sz w:val="24"/>
                <w:szCs w:val="24"/>
                <w:lang w:val="zh-CN"/>
              </w:rPr>
            </w:pPr>
            <w:r>
              <w:rPr>
                <w:rFonts w:hint="eastAsia" w:ascii="宋体" w:hAnsi="宋体"/>
                <w:color w:val="000000"/>
                <w:sz w:val="24"/>
                <w:szCs w:val="24"/>
                <w:lang w:val="zh-CN"/>
              </w:rPr>
              <w:t>序号</w:t>
            </w:r>
          </w:p>
        </w:tc>
        <w:tc>
          <w:tcPr>
            <w:tcW w:w="1563" w:type="dxa"/>
            <w:tcBorders>
              <w:top w:val="single" w:color="000000" w:sz="8" w:space="0"/>
              <w:left w:val="single" w:color="000000" w:sz="6" w:space="0"/>
              <w:bottom w:val="single" w:color="000000" w:sz="6" w:space="0"/>
              <w:right w:val="single" w:color="000000" w:sz="6" w:space="0"/>
            </w:tcBorders>
            <w:vAlign w:val="center"/>
          </w:tcPr>
          <w:p w14:paraId="4A2FEA88">
            <w:pPr>
              <w:autoSpaceDE w:val="0"/>
              <w:autoSpaceDN w:val="0"/>
              <w:spacing w:line="360" w:lineRule="auto"/>
              <w:ind w:firstLine="480"/>
              <w:jc w:val="center"/>
              <w:rPr>
                <w:rFonts w:ascii="宋体" w:hAnsi="宋体"/>
                <w:color w:val="000000"/>
                <w:sz w:val="24"/>
                <w:szCs w:val="24"/>
                <w:lang w:val="zh-CN"/>
              </w:rPr>
            </w:pPr>
            <w:r>
              <w:rPr>
                <w:rFonts w:hint="eastAsia" w:ascii="宋体" w:hAnsi="宋体"/>
                <w:color w:val="000000"/>
                <w:sz w:val="24"/>
                <w:szCs w:val="24"/>
                <w:lang w:val="zh-CN"/>
              </w:rPr>
              <w:t>产品名称</w:t>
            </w:r>
          </w:p>
        </w:tc>
        <w:tc>
          <w:tcPr>
            <w:tcW w:w="843" w:type="dxa"/>
            <w:tcBorders>
              <w:top w:val="single" w:color="000000" w:sz="8" w:space="0"/>
              <w:left w:val="single" w:color="000000" w:sz="6" w:space="0"/>
              <w:bottom w:val="single" w:color="000000" w:sz="6" w:space="0"/>
              <w:right w:val="single" w:color="000000" w:sz="6" w:space="0"/>
            </w:tcBorders>
            <w:vAlign w:val="center"/>
          </w:tcPr>
          <w:p w14:paraId="79BC8961">
            <w:pPr>
              <w:autoSpaceDE w:val="0"/>
              <w:autoSpaceDN w:val="0"/>
              <w:spacing w:line="360" w:lineRule="auto"/>
              <w:ind w:firstLine="240" w:firstLineChars="100"/>
              <w:jc w:val="center"/>
              <w:rPr>
                <w:rFonts w:ascii="宋体" w:hAnsi="宋体"/>
                <w:color w:val="000000"/>
                <w:sz w:val="24"/>
                <w:szCs w:val="24"/>
                <w:lang w:val="zh-CN"/>
              </w:rPr>
            </w:pPr>
            <w:r>
              <w:rPr>
                <w:rFonts w:hint="eastAsia" w:ascii="宋体" w:hAnsi="宋体"/>
                <w:color w:val="000000"/>
                <w:sz w:val="24"/>
                <w:szCs w:val="24"/>
                <w:lang w:val="zh-CN"/>
              </w:rPr>
              <w:t>品牌</w:t>
            </w:r>
          </w:p>
        </w:tc>
        <w:tc>
          <w:tcPr>
            <w:tcW w:w="981" w:type="dxa"/>
            <w:tcBorders>
              <w:top w:val="single" w:color="000000" w:sz="8" w:space="0"/>
              <w:left w:val="single" w:color="000000" w:sz="6" w:space="0"/>
              <w:bottom w:val="single" w:color="000000" w:sz="6" w:space="0"/>
              <w:right w:val="single" w:color="000000" w:sz="6" w:space="0"/>
            </w:tcBorders>
            <w:vAlign w:val="center"/>
          </w:tcPr>
          <w:p w14:paraId="763B33EC">
            <w:pPr>
              <w:autoSpaceDE w:val="0"/>
              <w:autoSpaceDN w:val="0"/>
              <w:spacing w:line="360" w:lineRule="auto"/>
              <w:ind w:firstLine="0" w:firstLineChars="0"/>
              <w:jc w:val="center"/>
              <w:rPr>
                <w:rFonts w:ascii="宋体" w:hAnsi="宋体"/>
                <w:color w:val="000000"/>
                <w:sz w:val="24"/>
                <w:szCs w:val="24"/>
                <w:lang w:val="zh-CN"/>
              </w:rPr>
            </w:pPr>
            <w:r>
              <w:rPr>
                <w:rFonts w:hint="eastAsia" w:ascii="宋体" w:hAnsi="宋体"/>
                <w:color w:val="000000"/>
                <w:sz w:val="24"/>
                <w:szCs w:val="24"/>
                <w:lang w:val="zh-CN"/>
              </w:rPr>
              <w:t>规格</w:t>
            </w:r>
          </w:p>
          <w:p w14:paraId="2A1A6936">
            <w:pPr>
              <w:autoSpaceDE w:val="0"/>
              <w:autoSpaceDN w:val="0"/>
              <w:spacing w:line="360" w:lineRule="auto"/>
              <w:ind w:firstLine="0" w:firstLineChars="0"/>
              <w:jc w:val="center"/>
              <w:rPr>
                <w:rFonts w:ascii="宋体" w:hAnsi="宋体"/>
                <w:color w:val="000000"/>
                <w:sz w:val="24"/>
                <w:szCs w:val="24"/>
                <w:lang w:val="zh-CN"/>
              </w:rPr>
            </w:pPr>
            <w:r>
              <w:rPr>
                <w:rFonts w:hint="eastAsia" w:ascii="宋体" w:hAnsi="宋体"/>
                <w:color w:val="000000"/>
                <w:sz w:val="24"/>
                <w:szCs w:val="24"/>
                <w:lang w:val="zh-CN"/>
              </w:rPr>
              <w:t>型号</w:t>
            </w:r>
          </w:p>
        </w:tc>
        <w:tc>
          <w:tcPr>
            <w:tcW w:w="1284" w:type="dxa"/>
            <w:tcBorders>
              <w:top w:val="single" w:color="000000" w:sz="8" w:space="0"/>
              <w:left w:val="single" w:color="000000" w:sz="6" w:space="0"/>
              <w:bottom w:val="single" w:color="000000" w:sz="6" w:space="0"/>
              <w:right w:val="single" w:color="000000" w:sz="6" w:space="0"/>
            </w:tcBorders>
            <w:vAlign w:val="center"/>
          </w:tcPr>
          <w:p w14:paraId="148E11E6">
            <w:pPr>
              <w:autoSpaceDE w:val="0"/>
              <w:autoSpaceDN w:val="0"/>
              <w:spacing w:line="360" w:lineRule="auto"/>
              <w:ind w:firstLine="240" w:firstLineChars="100"/>
              <w:jc w:val="center"/>
              <w:rPr>
                <w:rFonts w:ascii="宋体" w:hAnsi="宋体"/>
                <w:color w:val="000000"/>
                <w:sz w:val="24"/>
                <w:szCs w:val="24"/>
                <w:lang w:val="zh-CN"/>
              </w:rPr>
            </w:pPr>
            <w:r>
              <w:rPr>
                <w:rFonts w:hint="eastAsia" w:ascii="宋体" w:hAnsi="宋体"/>
                <w:color w:val="000000"/>
                <w:sz w:val="24"/>
                <w:szCs w:val="24"/>
                <w:lang w:val="zh-CN"/>
              </w:rPr>
              <w:t>生产厂家</w:t>
            </w:r>
          </w:p>
        </w:tc>
        <w:tc>
          <w:tcPr>
            <w:tcW w:w="952" w:type="dxa"/>
            <w:tcBorders>
              <w:top w:val="single" w:color="000000" w:sz="8" w:space="0"/>
              <w:left w:val="single" w:color="000000" w:sz="6" w:space="0"/>
              <w:bottom w:val="single" w:color="000000" w:sz="6" w:space="0"/>
              <w:right w:val="single" w:color="000000" w:sz="6" w:space="0"/>
            </w:tcBorders>
            <w:vAlign w:val="center"/>
          </w:tcPr>
          <w:p w14:paraId="51A31CB8">
            <w:pPr>
              <w:autoSpaceDE w:val="0"/>
              <w:autoSpaceDN w:val="0"/>
              <w:spacing w:line="360" w:lineRule="auto"/>
              <w:ind w:firstLine="0" w:firstLineChars="0"/>
              <w:jc w:val="center"/>
              <w:rPr>
                <w:rFonts w:ascii="宋体" w:hAnsi="宋体"/>
                <w:color w:val="000000"/>
                <w:sz w:val="24"/>
                <w:szCs w:val="24"/>
                <w:lang w:val="zh-CN"/>
              </w:rPr>
            </w:pPr>
            <w:r>
              <w:rPr>
                <w:rFonts w:hint="eastAsia" w:ascii="宋体" w:hAnsi="宋体"/>
                <w:color w:val="000000"/>
                <w:sz w:val="24"/>
                <w:szCs w:val="24"/>
                <w:lang w:val="zh-CN"/>
              </w:rPr>
              <w:t>数量及</w:t>
            </w:r>
          </w:p>
          <w:p w14:paraId="52A90F91">
            <w:pPr>
              <w:autoSpaceDE w:val="0"/>
              <w:autoSpaceDN w:val="0"/>
              <w:spacing w:line="360" w:lineRule="auto"/>
              <w:ind w:firstLine="0" w:firstLineChars="0"/>
              <w:jc w:val="center"/>
              <w:rPr>
                <w:rFonts w:ascii="宋体" w:hAnsi="宋体"/>
                <w:color w:val="000000"/>
                <w:sz w:val="24"/>
                <w:szCs w:val="24"/>
                <w:lang w:val="zh-CN"/>
              </w:rPr>
            </w:pPr>
            <w:r>
              <w:rPr>
                <w:rFonts w:hint="eastAsia" w:ascii="宋体" w:hAnsi="宋体"/>
                <w:color w:val="000000"/>
                <w:sz w:val="24"/>
                <w:szCs w:val="24"/>
                <w:lang w:val="zh-CN"/>
              </w:rPr>
              <w:t>单位</w:t>
            </w:r>
          </w:p>
        </w:tc>
        <w:tc>
          <w:tcPr>
            <w:tcW w:w="706" w:type="dxa"/>
            <w:tcBorders>
              <w:top w:val="single" w:color="000000" w:sz="8" w:space="0"/>
              <w:left w:val="single" w:color="000000" w:sz="6" w:space="0"/>
              <w:bottom w:val="single" w:color="000000" w:sz="6" w:space="0"/>
              <w:right w:val="single" w:color="000000" w:sz="6" w:space="0"/>
            </w:tcBorders>
            <w:vAlign w:val="center"/>
          </w:tcPr>
          <w:p w14:paraId="3AD02EA6">
            <w:pPr>
              <w:autoSpaceDE w:val="0"/>
              <w:autoSpaceDN w:val="0"/>
              <w:spacing w:line="360" w:lineRule="auto"/>
              <w:ind w:firstLine="0" w:firstLineChars="0"/>
              <w:jc w:val="center"/>
              <w:rPr>
                <w:rFonts w:ascii="宋体" w:hAnsi="宋体"/>
                <w:color w:val="000000"/>
                <w:sz w:val="24"/>
                <w:szCs w:val="24"/>
                <w:lang w:val="zh-CN"/>
              </w:rPr>
            </w:pPr>
            <w:r>
              <w:rPr>
                <w:rFonts w:hint="eastAsia" w:ascii="宋体" w:hAnsi="宋体"/>
                <w:color w:val="000000"/>
                <w:sz w:val="24"/>
                <w:szCs w:val="24"/>
                <w:lang w:val="zh-CN"/>
              </w:rPr>
              <w:t>单价</w:t>
            </w:r>
          </w:p>
        </w:tc>
        <w:tc>
          <w:tcPr>
            <w:tcW w:w="831" w:type="dxa"/>
            <w:tcBorders>
              <w:top w:val="single" w:color="000000" w:sz="8" w:space="0"/>
              <w:left w:val="single" w:color="000000" w:sz="6" w:space="0"/>
              <w:bottom w:val="single" w:color="000000" w:sz="6" w:space="0"/>
              <w:right w:val="single" w:color="000000" w:sz="6" w:space="0"/>
            </w:tcBorders>
            <w:vAlign w:val="center"/>
          </w:tcPr>
          <w:p w14:paraId="4A4D6CA5">
            <w:pPr>
              <w:autoSpaceDE w:val="0"/>
              <w:autoSpaceDN w:val="0"/>
              <w:spacing w:line="360" w:lineRule="auto"/>
              <w:ind w:firstLine="0" w:firstLineChars="0"/>
              <w:jc w:val="center"/>
              <w:rPr>
                <w:rFonts w:ascii="宋体" w:hAnsi="宋体"/>
                <w:color w:val="000000"/>
                <w:sz w:val="24"/>
                <w:szCs w:val="24"/>
                <w:lang w:val="zh-CN"/>
              </w:rPr>
            </w:pPr>
            <w:r>
              <w:rPr>
                <w:rFonts w:hint="eastAsia" w:ascii="宋体" w:hAnsi="宋体"/>
                <w:color w:val="000000"/>
                <w:sz w:val="24"/>
                <w:szCs w:val="24"/>
                <w:lang w:val="zh-CN"/>
              </w:rPr>
              <w:t>合计</w:t>
            </w:r>
          </w:p>
        </w:tc>
        <w:tc>
          <w:tcPr>
            <w:tcW w:w="829" w:type="dxa"/>
            <w:tcBorders>
              <w:top w:val="single" w:color="000000" w:sz="8" w:space="0"/>
              <w:left w:val="single" w:color="000000" w:sz="6" w:space="0"/>
              <w:bottom w:val="single" w:color="000000" w:sz="6" w:space="0"/>
              <w:right w:val="single" w:color="000000" w:sz="8" w:space="0"/>
            </w:tcBorders>
            <w:vAlign w:val="center"/>
          </w:tcPr>
          <w:p w14:paraId="3C8F77EA">
            <w:pPr>
              <w:autoSpaceDE w:val="0"/>
              <w:autoSpaceDN w:val="0"/>
              <w:spacing w:line="360" w:lineRule="auto"/>
              <w:ind w:firstLine="0" w:firstLineChars="0"/>
              <w:jc w:val="center"/>
              <w:rPr>
                <w:rFonts w:hint="eastAsia" w:ascii="宋体" w:hAnsi="宋体" w:eastAsia="宋体"/>
                <w:color w:val="000000"/>
                <w:sz w:val="24"/>
                <w:szCs w:val="24"/>
                <w:lang w:eastAsia="zh-CN"/>
              </w:rPr>
            </w:pPr>
            <w:r>
              <w:rPr>
                <w:rFonts w:hint="eastAsia" w:ascii="宋体" w:hAnsi="宋体"/>
                <w:color w:val="000000"/>
                <w:sz w:val="24"/>
                <w:szCs w:val="24"/>
                <w:lang w:val="en-US" w:eastAsia="zh-CN"/>
              </w:rPr>
              <w:t>质保期</w:t>
            </w:r>
          </w:p>
        </w:tc>
      </w:tr>
      <w:tr w14:paraId="7452B001">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vAlign w:val="center"/>
          </w:tcPr>
          <w:p w14:paraId="5A2866AC">
            <w:pPr>
              <w:autoSpaceDE w:val="0"/>
              <w:autoSpaceDN w:val="0"/>
              <w:spacing w:line="360" w:lineRule="auto"/>
              <w:ind w:firstLine="240" w:firstLineChars="100"/>
              <w:rPr>
                <w:rFonts w:ascii="宋体" w:hAnsi="宋体"/>
                <w:color w:val="000000"/>
                <w:sz w:val="24"/>
                <w:szCs w:val="24"/>
                <w:lang w:val="zh-CN"/>
              </w:rPr>
            </w:pPr>
            <w:r>
              <w:rPr>
                <w:rFonts w:hint="eastAsia" w:ascii="宋体" w:hAnsi="宋体"/>
                <w:color w:val="000000"/>
                <w:sz w:val="24"/>
                <w:szCs w:val="24"/>
                <w:lang w:val="zh-CN"/>
              </w:rPr>
              <w:t>1</w:t>
            </w:r>
          </w:p>
        </w:tc>
        <w:tc>
          <w:tcPr>
            <w:tcW w:w="1563" w:type="dxa"/>
            <w:tcBorders>
              <w:top w:val="single" w:color="000000" w:sz="6" w:space="0"/>
              <w:left w:val="single" w:color="000000" w:sz="6" w:space="0"/>
              <w:bottom w:val="single" w:color="000000" w:sz="6" w:space="0"/>
              <w:right w:val="single" w:color="000000" w:sz="6" w:space="0"/>
            </w:tcBorders>
            <w:vAlign w:val="center"/>
          </w:tcPr>
          <w:p w14:paraId="4F503183">
            <w:pPr>
              <w:autoSpaceDE w:val="0"/>
              <w:autoSpaceDN w:val="0"/>
              <w:spacing w:line="360" w:lineRule="auto"/>
              <w:ind w:firstLine="480"/>
              <w:jc w:val="center"/>
              <w:rPr>
                <w:rFonts w:ascii="宋体" w:hAnsi="宋体"/>
                <w:color w:val="000000"/>
                <w:sz w:val="24"/>
                <w:szCs w:val="24"/>
                <w:lang w:val="zh-CN"/>
              </w:rPr>
            </w:pPr>
          </w:p>
        </w:tc>
        <w:tc>
          <w:tcPr>
            <w:tcW w:w="843" w:type="dxa"/>
            <w:tcBorders>
              <w:top w:val="single" w:color="000000" w:sz="6" w:space="0"/>
              <w:left w:val="single" w:color="000000" w:sz="6" w:space="0"/>
              <w:bottom w:val="single" w:color="000000" w:sz="6" w:space="0"/>
              <w:right w:val="single" w:color="000000" w:sz="6" w:space="0"/>
            </w:tcBorders>
            <w:vAlign w:val="center"/>
          </w:tcPr>
          <w:p w14:paraId="37462AA3">
            <w:pPr>
              <w:autoSpaceDE w:val="0"/>
              <w:autoSpaceDN w:val="0"/>
              <w:spacing w:line="360" w:lineRule="auto"/>
              <w:ind w:firstLine="480"/>
              <w:jc w:val="center"/>
              <w:rPr>
                <w:rFonts w:ascii="宋体" w:hAnsi="宋体"/>
                <w:color w:val="000000"/>
                <w:sz w:val="24"/>
                <w:szCs w:val="24"/>
                <w:lang w:val="zh-CN"/>
              </w:rPr>
            </w:pPr>
          </w:p>
        </w:tc>
        <w:tc>
          <w:tcPr>
            <w:tcW w:w="981" w:type="dxa"/>
            <w:tcBorders>
              <w:top w:val="single" w:color="000000" w:sz="6" w:space="0"/>
              <w:left w:val="single" w:color="000000" w:sz="6" w:space="0"/>
              <w:bottom w:val="single" w:color="000000" w:sz="6" w:space="0"/>
              <w:right w:val="single" w:color="000000" w:sz="6" w:space="0"/>
            </w:tcBorders>
            <w:vAlign w:val="center"/>
          </w:tcPr>
          <w:p w14:paraId="2EB82FA4">
            <w:pPr>
              <w:autoSpaceDE w:val="0"/>
              <w:autoSpaceDN w:val="0"/>
              <w:spacing w:line="360" w:lineRule="auto"/>
              <w:ind w:firstLine="480"/>
              <w:jc w:val="center"/>
              <w:rPr>
                <w:rFonts w:ascii="宋体" w:hAnsi="宋体"/>
                <w:color w:val="000000"/>
                <w:sz w:val="24"/>
                <w:szCs w:val="24"/>
                <w:lang w:val="zh-CN"/>
              </w:rPr>
            </w:pPr>
          </w:p>
        </w:tc>
        <w:tc>
          <w:tcPr>
            <w:tcW w:w="1284" w:type="dxa"/>
            <w:tcBorders>
              <w:top w:val="single" w:color="000000" w:sz="6" w:space="0"/>
              <w:left w:val="single" w:color="000000" w:sz="6" w:space="0"/>
              <w:bottom w:val="single" w:color="000000" w:sz="6" w:space="0"/>
              <w:right w:val="single" w:color="000000" w:sz="6" w:space="0"/>
            </w:tcBorders>
            <w:vAlign w:val="center"/>
          </w:tcPr>
          <w:p w14:paraId="5136ABF7">
            <w:pPr>
              <w:autoSpaceDE w:val="0"/>
              <w:autoSpaceDN w:val="0"/>
              <w:spacing w:line="360" w:lineRule="auto"/>
              <w:ind w:firstLine="480"/>
              <w:jc w:val="center"/>
              <w:rPr>
                <w:rFonts w:ascii="宋体" w:hAnsi="宋体"/>
                <w:color w:val="000000"/>
                <w:sz w:val="24"/>
                <w:szCs w:val="24"/>
                <w:lang w:val="zh-CN"/>
              </w:rPr>
            </w:pPr>
          </w:p>
        </w:tc>
        <w:tc>
          <w:tcPr>
            <w:tcW w:w="952" w:type="dxa"/>
            <w:tcBorders>
              <w:top w:val="single" w:color="000000" w:sz="6" w:space="0"/>
              <w:left w:val="single" w:color="000000" w:sz="6" w:space="0"/>
              <w:bottom w:val="single" w:color="000000" w:sz="6" w:space="0"/>
              <w:right w:val="single" w:color="000000" w:sz="6" w:space="0"/>
            </w:tcBorders>
            <w:vAlign w:val="center"/>
          </w:tcPr>
          <w:p w14:paraId="062D5FB0">
            <w:pPr>
              <w:autoSpaceDE w:val="0"/>
              <w:autoSpaceDN w:val="0"/>
              <w:spacing w:line="360" w:lineRule="auto"/>
              <w:ind w:firstLine="480"/>
              <w:jc w:val="center"/>
              <w:rPr>
                <w:rFonts w:ascii="宋体" w:hAnsi="宋体"/>
                <w:color w:val="000000"/>
                <w:sz w:val="24"/>
                <w:szCs w:val="24"/>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14:paraId="1E3353B4">
            <w:pPr>
              <w:autoSpaceDE w:val="0"/>
              <w:autoSpaceDN w:val="0"/>
              <w:spacing w:line="360" w:lineRule="auto"/>
              <w:ind w:firstLine="480"/>
              <w:jc w:val="center"/>
              <w:rPr>
                <w:rFonts w:ascii="宋体" w:hAnsi="宋体"/>
                <w:color w:val="000000"/>
                <w:sz w:val="24"/>
                <w:szCs w:val="24"/>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14:paraId="06D5FA66">
            <w:pPr>
              <w:autoSpaceDE w:val="0"/>
              <w:autoSpaceDN w:val="0"/>
              <w:spacing w:line="360" w:lineRule="auto"/>
              <w:ind w:firstLine="480"/>
              <w:jc w:val="center"/>
              <w:rPr>
                <w:rFonts w:ascii="宋体" w:hAnsi="宋体"/>
                <w:color w:val="000000"/>
                <w:sz w:val="24"/>
                <w:szCs w:val="24"/>
                <w:lang w:val="zh-CN"/>
              </w:rPr>
            </w:pPr>
          </w:p>
        </w:tc>
        <w:tc>
          <w:tcPr>
            <w:tcW w:w="829" w:type="dxa"/>
            <w:tcBorders>
              <w:top w:val="single" w:color="000000" w:sz="6" w:space="0"/>
              <w:left w:val="single" w:color="000000" w:sz="6" w:space="0"/>
              <w:bottom w:val="single" w:color="000000" w:sz="6" w:space="0"/>
              <w:right w:val="single" w:color="000000" w:sz="8" w:space="0"/>
            </w:tcBorders>
            <w:vAlign w:val="center"/>
          </w:tcPr>
          <w:p w14:paraId="25DA402F">
            <w:pPr>
              <w:autoSpaceDE w:val="0"/>
              <w:autoSpaceDN w:val="0"/>
              <w:spacing w:line="360" w:lineRule="auto"/>
              <w:ind w:firstLine="480"/>
              <w:jc w:val="center"/>
              <w:rPr>
                <w:rFonts w:ascii="宋体" w:hAnsi="宋体"/>
                <w:color w:val="000000"/>
                <w:sz w:val="24"/>
                <w:szCs w:val="24"/>
                <w:lang w:val="zh-CN"/>
              </w:rPr>
            </w:pPr>
          </w:p>
        </w:tc>
      </w:tr>
      <w:tr w14:paraId="32C9CDCC">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vAlign w:val="center"/>
          </w:tcPr>
          <w:p w14:paraId="3663D405">
            <w:pPr>
              <w:autoSpaceDE w:val="0"/>
              <w:autoSpaceDN w:val="0"/>
              <w:spacing w:line="360" w:lineRule="auto"/>
              <w:ind w:firstLine="240" w:firstLineChars="100"/>
              <w:rPr>
                <w:rFonts w:ascii="宋体" w:hAnsi="宋体"/>
                <w:color w:val="000000"/>
                <w:sz w:val="24"/>
                <w:szCs w:val="24"/>
                <w:lang w:val="zh-CN"/>
              </w:rPr>
            </w:pPr>
            <w:r>
              <w:rPr>
                <w:rFonts w:hint="eastAsia" w:ascii="宋体" w:hAnsi="宋体"/>
                <w:color w:val="000000"/>
                <w:sz w:val="24"/>
                <w:szCs w:val="24"/>
                <w:lang w:val="zh-CN"/>
              </w:rPr>
              <w:t>2</w:t>
            </w:r>
          </w:p>
        </w:tc>
        <w:tc>
          <w:tcPr>
            <w:tcW w:w="1563" w:type="dxa"/>
            <w:tcBorders>
              <w:top w:val="single" w:color="000000" w:sz="6" w:space="0"/>
              <w:left w:val="single" w:color="000000" w:sz="6" w:space="0"/>
              <w:bottom w:val="single" w:color="000000" w:sz="6" w:space="0"/>
              <w:right w:val="single" w:color="000000" w:sz="6" w:space="0"/>
            </w:tcBorders>
            <w:vAlign w:val="center"/>
          </w:tcPr>
          <w:p w14:paraId="0231F6E2">
            <w:pPr>
              <w:autoSpaceDE w:val="0"/>
              <w:autoSpaceDN w:val="0"/>
              <w:spacing w:line="360" w:lineRule="auto"/>
              <w:ind w:firstLine="480"/>
              <w:jc w:val="center"/>
              <w:rPr>
                <w:rFonts w:ascii="宋体" w:hAnsi="宋体"/>
                <w:color w:val="000000"/>
                <w:sz w:val="24"/>
                <w:szCs w:val="24"/>
                <w:lang w:val="zh-CN"/>
              </w:rPr>
            </w:pPr>
          </w:p>
        </w:tc>
        <w:tc>
          <w:tcPr>
            <w:tcW w:w="843" w:type="dxa"/>
            <w:tcBorders>
              <w:top w:val="single" w:color="000000" w:sz="6" w:space="0"/>
              <w:left w:val="single" w:color="000000" w:sz="6" w:space="0"/>
              <w:bottom w:val="single" w:color="000000" w:sz="6" w:space="0"/>
              <w:right w:val="single" w:color="000000" w:sz="6" w:space="0"/>
            </w:tcBorders>
            <w:vAlign w:val="center"/>
          </w:tcPr>
          <w:p w14:paraId="4B44B3D4">
            <w:pPr>
              <w:autoSpaceDE w:val="0"/>
              <w:autoSpaceDN w:val="0"/>
              <w:spacing w:line="360" w:lineRule="auto"/>
              <w:ind w:firstLine="480"/>
              <w:jc w:val="center"/>
              <w:rPr>
                <w:rFonts w:ascii="宋体" w:hAnsi="宋体"/>
                <w:color w:val="000000"/>
                <w:sz w:val="24"/>
                <w:szCs w:val="24"/>
                <w:lang w:val="zh-CN"/>
              </w:rPr>
            </w:pPr>
          </w:p>
        </w:tc>
        <w:tc>
          <w:tcPr>
            <w:tcW w:w="981" w:type="dxa"/>
            <w:tcBorders>
              <w:top w:val="single" w:color="000000" w:sz="6" w:space="0"/>
              <w:left w:val="single" w:color="000000" w:sz="6" w:space="0"/>
              <w:bottom w:val="single" w:color="000000" w:sz="6" w:space="0"/>
              <w:right w:val="single" w:color="000000" w:sz="6" w:space="0"/>
            </w:tcBorders>
            <w:vAlign w:val="center"/>
          </w:tcPr>
          <w:p w14:paraId="535C6399">
            <w:pPr>
              <w:autoSpaceDE w:val="0"/>
              <w:autoSpaceDN w:val="0"/>
              <w:spacing w:line="360" w:lineRule="auto"/>
              <w:ind w:firstLine="480"/>
              <w:jc w:val="center"/>
              <w:rPr>
                <w:rFonts w:ascii="宋体" w:hAnsi="宋体"/>
                <w:color w:val="000000"/>
                <w:sz w:val="24"/>
                <w:szCs w:val="24"/>
                <w:lang w:val="zh-CN"/>
              </w:rPr>
            </w:pPr>
          </w:p>
        </w:tc>
        <w:tc>
          <w:tcPr>
            <w:tcW w:w="1284" w:type="dxa"/>
            <w:tcBorders>
              <w:top w:val="single" w:color="000000" w:sz="6" w:space="0"/>
              <w:left w:val="single" w:color="000000" w:sz="6" w:space="0"/>
              <w:bottom w:val="single" w:color="000000" w:sz="6" w:space="0"/>
              <w:right w:val="single" w:color="000000" w:sz="6" w:space="0"/>
            </w:tcBorders>
            <w:vAlign w:val="center"/>
          </w:tcPr>
          <w:p w14:paraId="6B48AD7B">
            <w:pPr>
              <w:autoSpaceDE w:val="0"/>
              <w:autoSpaceDN w:val="0"/>
              <w:spacing w:line="360" w:lineRule="auto"/>
              <w:ind w:firstLine="480"/>
              <w:jc w:val="center"/>
              <w:rPr>
                <w:rFonts w:ascii="宋体" w:hAnsi="宋体"/>
                <w:color w:val="000000"/>
                <w:sz w:val="24"/>
                <w:szCs w:val="24"/>
                <w:lang w:val="zh-CN"/>
              </w:rPr>
            </w:pPr>
          </w:p>
        </w:tc>
        <w:tc>
          <w:tcPr>
            <w:tcW w:w="952" w:type="dxa"/>
            <w:tcBorders>
              <w:top w:val="single" w:color="000000" w:sz="6" w:space="0"/>
              <w:left w:val="single" w:color="000000" w:sz="6" w:space="0"/>
              <w:bottom w:val="single" w:color="000000" w:sz="6" w:space="0"/>
              <w:right w:val="single" w:color="000000" w:sz="6" w:space="0"/>
            </w:tcBorders>
            <w:vAlign w:val="center"/>
          </w:tcPr>
          <w:p w14:paraId="56ECD3A5">
            <w:pPr>
              <w:autoSpaceDE w:val="0"/>
              <w:autoSpaceDN w:val="0"/>
              <w:spacing w:line="360" w:lineRule="auto"/>
              <w:ind w:firstLine="480"/>
              <w:jc w:val="center"/>
              <w:rPr>
                <w:rFonts w:ascii="宋体" w:hAnsi="宋体"/>
                <w:color w:val="000000"/>
                <w:sz w:val="24"/>
                <w:szCs w:val="24"/>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14:paraId="35DEE10D">
            <w:pPr>
              <w:autoSpaceDE w:val="0"/>
              <w:autoSpaceDN w:val="0"/>
              <w:spacing w:line="360" w:lineRule="auto"/>
              <w:ind w:firstLine="480"/>
              <w:jc w:val="center"/>
              <w:rPr>
                <w:rFonts w:ascii="宋体" w:hAnsi="宋体"/>
                <w:color w:val="000000"/>
                <w:sz w:val="24"/>
                <w:szCs w:val="24"/>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14:paraId="46C43390">
            <w:pPr>
              <w:autoSpaceDE w:val="0"/>
              <w:autoSpaceDN w:val="0"/>
              <w:spacing w:line="360" w:lineRule="auto"/>
              <w:ind w:firstLine="480"/>
              <w:jc w:val="center"/>
              <w:rPr>
                <w:rFonts w:ascii="宋体" w:hAnsi="宋体"/>
                <w:color w:val="000000"/>
                <w:sz w:val="24"/>
                <w:szCs w:val="24"/>
                <w:lang w:val="zh-CN"/>
              </w:rPr>
            </w:pPr>
          </w:p>
        </w:tc>
        <w:tc>
          <w:tcPr>
            <w:tcW w:w="829" w:type="dxa"/>
            <w:tcBorders>
              <w:top w:val="single" w:color="000000" w:sz="6" w:space="0"/>
              <w:left w:val="single" w:color="000000" w:sz="6" w:space="0"/>
              <w:bottom w:val="single" w:color="000000" w:sz="6" w:space="0"/>
              <w:right w:val="single" w:color="000000" w:sz="8" w:space="0"/>
            </w:tcBorders>
            <w:vAlign w:val="center"/>
          </w:tcPr>
          <w:p w14:paraId="64BC40F5">
            <w:pPr>
              <w:autoSpaceDE w:val="0"/>
              <w:autoSpaceDN w:val="0"/>
              <w:spacing w:line="360" w:lineRule="auto"/>
              <w:ind w:firstLine="480"/>
              <w:jc w:val="center"/>
              <w:rPr>
                <w:rFonts w:ascii="宋体" w:hAnsi="宋体"/>
                <w:color w:val="000000"/>
                <w:sz w:val="24"/>
                <w:szCs w:val="24"/>
                <w:lang w:val="zh-CN"/>
              </w:rPr>
            </w:pPr>
          </w:p>
        </w:tc>
      </w:tr>
      <w:tr w14:paraId="7D677DF9">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vAlign w:val="center"/>
          </w:tcPr>
          <w:p w14:paraId="3AAC7CE9">
            <w:pPr>
              <w:autoSpaceDE w:val="0"/>
              <w:autoSpaceDN w:val="0"/>
              <w:spacing w:line="360" w:lineRule="auto"/>
              <w:ind w:firstLine="240" w:firstLineChars="100"/>
              <w:rPr>
                <w:rFonts w:ascii="宋体" w:hAnsi="宋体"/>
                <w:color w:val="000000"/>
                <w:sz w:val="24"/>
                <w:szCs w:val="24"/>
                <w:lang w:val="zh-CN"/>
              </w:rPr>
            </w:pPr>
            <w:r>
              <w:rPr>
                <w:rFonts w:hint="eastAsia" w:ascii="宋体" w:hAnsi="宋体"/>
                <w:color w:val="000000"/>
                <w:sz w:val="24"/>
                <w:szCs w:val="24"/>
                <w:lang w:val="zh-CN"/>
              </w:rPr>
              <w:t>3</w:t>
            </w:r>
          </w:p>
        </w:tc>
        <w:tc>
          <w:tcPr>
            <w:tcW w:w="1563" w:type="dxa"/>
            <w:tcBorders>
              <w:top w:val="single" w:color="000000" w:sz="6" w:space="0"/>
              <w:left w:val="single" w:color="000000" w:sz="6" w:space="0"/>
              <w:bottom w:val="single" w:color="000000" w:sz="6" w:space="0"/>
              <w:right w:val="single" w:color="000000" w:sz="6" w:space="0"/>
            </w:tcBorders>
            <w:vAlign w:val="center"/>
          </w:tcPr>
          <w:p w14:paraId="5A194814">
            <w:pPr>
              <w:autoSpaceDE w:val="0"/>
              <w:autoSpaceDN w:val="0"/>
              <w:spacing w:line="360" w:lineRule="auto"/>
              <w:ind w:firstLine="480"/>
              <w:jc w:val="center"/>
              <w:rPr>
                <w:rFonts w:ascii="宋体" w:hAnsi="宋体"/>
                <w:color w:val="000000"/>
                <w:sz w:val="24"/>
                <w:szCs w:val="24"/>
                <w:lang w:val="zh-CN"/>
              </w:rPr>
            </w:pPr>
          </w:p>
        </w:tc>
        <w:tc>
          <w:tcPr>
            <w:tcW w:w="843" w:type="dxa"/>
            <w:tcBorders>
              <w:top w:val="single" w:color="000000" w:sz="6" w:space="0"/>
              <w:left w:val="single" w:color="000000" w:sz="6" w:space="0"/>
              <w:bottom w:val="single" w:color="000000" w:sz="6" w:space="0"/>
              <w:right w:val="single" w:color="000000" w:sz="6" w:space="0"/>
            </w:tcBorders>
            <w:vAlign w:val="center"/>
          </w:tcPr>
          <w:p w14:paraId="40C1AB4E">
            <w:pPr>
              <w:autoSpaceDE w:val="0"/>
              <w:autoSpaceDN w:val="0"/>
              <w:spacing w:line="360" w:lineRule="auto"/>
              <w:ind w:firstLine="480"/>
              <w:jc w:val="center"/>
              <w:rPr>
                <w:rFonts w:ascii="宋体" w:hAnsi="宋体"/>
                <w:color w:val="000000"/>
                <w:sz w:val="24"/>
                <w:szCs w:val="24"/>
                <w:lang w:val="zh-CN"/>
              </w:rPr>
            </w:pPr>
          </w:p>
        </w:tc>
        <w:tc>
          <w:tcPr>
            <w:tcW w:w="981" w:type="dxa"/>
            <w:tcBorders>
              <w:top w:val="single" w:color="000000" w:sz="6" w:space="0"/>
              <w:left w:val="single" w:color="000000" w:sz="6" w:space="0"/>
              <w:bottom w:val="single" w:color="000000" w:sz="6" w:space="0"/>
              <w:right w:val="single" w:color="000000" w:sz="6" w:space="0"/>
            </w:tcBorders>
            <w:vAlign w:val="center"/>
          </w:tcPr>
          <w:p w14:paraId="4FE1520E">
            <w:pPr>
              <w:autoSpaceDE w:val="0"/>
              <w:autoSpaceDN w:val="0"/>
              <w:spacing w:line="360" w:lineRule="auto"/>
              <w:ind w:firstLine="480"/>
              <w:jc w:val="center"/>
              <w:rPr>
                <w:rFonts w:ascii="宋体" w:hAnsi="宋体"/>
                <w:color w:val="000000"/>
                <w:sz w:val="24"/>
                <w:szCs w:val="24"/>
                <w:lang w:val="zh-CN"/>
              </w:rPr>
            </w:pPr>
          </w:p>
        </w:tc>
        <w:tc>
          <w:tcPr>
            <w:tcW w:w="1284" w:type="dxa"/>
            <w:tcBorders>
              <w:top w:val="single" w:color="000000" w:sz="6" w:space="0"/>
              <w:left w:val="single" w:color="000000" w:sz="6" w:space="0"/>
              <w:bottom w:val="single" w:color="000000" w:sz="6" w:space="0"/>
              <w:right w:val="single" w:color="000000" w:sz="6" w:space="0"/>
            </w:tcBorders>
            <w:vAlign w:val="center"/>
          </w:tcPr>
          <w:p w14:paraId="1F8FEC3F">
            <w:pPr>
              <w:autoSpaceDE w:val="0"/>
              <w:autoSpaceDN w:val="0"/>
              <w:spacing w:line="360" w:lineRule="auto"/>
              <w:ind w:firstLine="480"/>
              <w:jc w:val="center"/>
              <w:rPr>
                <w:rFonts w:ascii="宋体" w:hAnsi="宋体"/>
                <w:color w:val="000000"/>
                <w:sz w:val="24"/>
                <w:szCs w:val="24"/>
                <w:lang w:val="zh-CN"/>
              </w:rPr>
            </w:pPr>
          </w:p>
        </w:tc>
        <w:tc>
          <w:tcPr>
            <w:tcW w:w="952" w:type="dxa"/>
            <w:tcBorders>
              <w:top w:val="single" w:color="000000" w:sz="6" w:space="0"/>
              <w:left w:val="single" w:color="000000" w:sz="6" w:space="0"/>
              <w:bottom w:val="single" w:color="000000" w:sz="6" w:space="0"/>
              <w:right w:val="single" w:color="000000" w:sz="6" w:space="0"/>
            </w:tcBorders>
            <w:vAlign w:val="center"/>
          </w:tcPr>
          <w:p w14:paraId="081964B4">
            <w:pPr>
              <w:autoSpaceDE w:val="0"/>
              <w:autoSpaceDN w:val="0"/>
              <w:spacing w:line="360" w:lineRule="auto"/>
              <w:ind w:firstLine="480"/>
              <w:jc w:val="center"/>
              <w:rPr>
                <w:rFonts w:ascii="宋体" w:hAnsi="宋体"/>
                <w:color w:val="000000"/>
                <w:sz w:val="24"/>
                <w:szCs w:val="24"/>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14:paraId="0FD9C5CD">
            <w:pPr>
              <w:autoSpaceDE w:val="0"/>
              <w:autoSpaceDN w:val="0"/>
              <w:spacing w:line="360" w:lineRule="auto"/>
              <w:ind w:firstLine="480"/>
              <w:jc w:val="center"/>
              <w:rPr>
                <w:rFonts w:ascii="宋体" w:hAnsi="宋体"/>
                <w:color w:val="000000"/>
                <w:sz w:val="24"/>
                <w:szCs w:val="24"/>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14:paraId="00955AA2">
            <w:pPr>
              <w:autoSpaceDE w:val="0"/>
              <w:autoSpaceDN w:val="0"/>
              <w:spacing w:line="360" w:lineRule="auto"/>
              <w:ind w:firstLine="480"/>
              <w:jc w:val="center"/>
              <w:rPr>
                <w:rFonts w:ascii="宋体" w:hAnsi="宋体"/>
                <w:color w:val="000000"/>
                <w:sz w:val="24"/>
                <w:szCs w:val="24"/>
                <w:lang w:val="zh-CN"/>
              </w:rPr>
            </w:pPr>
          </w:p>
        </w:tc>
        <w:tc>
          <w:tcPr>
            <w:tcW w:w="829" w:type="dxa"/>
            <w:tcBorders>
              <w:top w:val="single" w:color="000000" w:sz="6" w:space="0"/>
              <w:left w:val="single" w:color="000000" w:sz="6" w:space="0"/>
              <w:bottom w:val="single" w:color="000000" w:sz="6" w:space="0"/>
              <w:right w:val="single" w:color="000000" w:sz="8" w:space="0"/>
            </w:tcBorders>
            <w:vAlign w:val="center"/>
          </w:tcPr>
          <w:p w14:paraId="65E1D3F1">
            <w:pPr>
              <w:autoSpaceDE w:val="0"/>
              <w:autoSpaceDN w:val="0"/>
              <w:spacing w:line="360" w:lineRule="auto"/>
              <w:ind w:firstLine="480"/>
              <w:jc w:val="center"/>
              <w:rPr>
                <w:rFonts w:ascii="宋体" w:hAnsi="宋体"/>
                <w:color w:val="000000"/>
                <w:sz w:val="24"/>
                <w:szCs w:val="24"/>
                <w:lang w:val="zh-CN"/>
              </w:rPr>
            </w:pPr>
          </w:p>
        </w:tc>
      </w:tr>
      <w:tr w14:paraId="36FF4C8E">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vAlign w:val="center"/>
          </w:tcPr>
          <w:p w14:paraId="5D7EEE56">
            <w:pPr>
              <w:autoSpaceDE w:val="0"/>
              <w:autoSpaceDN w:val="0"/>
              <w:spacing w:line="360" w:lineRule="auto"/>
              <w:ind w:firstLine="240" w:firstLineChars="100"/>
              <w:rPr>
                <w:rFonts w:ascii="宋体" w:hAnsi="宋体"/>
                <w:color w:val="000000"/>
                <w:sz w:val="24"/>
                <w:szCs w:val="24"/>
                <w:lang w:val="zh-CN"/>
              </w:rPr>
            </w:pPr>
            <w:r>
              <w:rPr>
                <w:rFonts w:hint="eastAsia" w:ascii="宋体" w:hAnsi="宋体"/>
                <w:color w:val="000000"/>
                <w:sz w:val="24"/>
                <w:szCs w:val="24"/>
                <w:lang w:val="zh-CN"/>
              </w:rPr>
              <w:t>4</w:t>
            </w:r>
          </w:p>
        </w:tc>
        <w:tc>
          <w:tcPr>
            <w:tcW w:w="1563" w:type="dxa"/>
            <w:tcBorders>
              <w:top w:val="single" w:color="000000" w:sz="6" w:space="0"/>
              <w:left w:val="single" w:color="000000" w:sz="6" w:space="0"/>
              <w:bottom w:val="single" w:color="000000" w:sz="6" w:space="0"/>
              <w:right w:val="single" w:color="000000" w:sz="6" w:space="0"/>
            </w:tcBorders>
            <w:vAlign w:val="center"/>
          </w:tcPr>
          <w:p w14:paraId="078BC272">
            <w:pPr>
              <w:autoSpaceDE w:val="0"/>
              <w:autoSpaceDN w:val="0"/>
              <w:spacing w:line="360" w:lineRule="auto"/>
              <w:ind w:firstLine="480"/>
              <w:jc w:val="center"/>
              <w:rPr>
                <w:rFonts w:ascii="宋体" w:hAnsi="宋体"/>
                <w:color w:val="000000"/>
                <w:sz w:val="24"/>
                <w:szCs w:val="24"/>
                <w:lang w:val="zh-CN"/>
              </w:rPr>
            </w:pPr>
          </w:p>
        </w:tc>
        <w:tc>
          <w:tcPr>
            <w:tcW w:w="843" w:type="dxa"/>
            <w:tcBorders>
              <w:top w:val="single" w:color="000000" w:sz="6" w:space="0"/>
              <w:left w:val="single" w:color="000000" w:sz="6" w:space="0"/>
              <w:bottom w:val="single" w:color="000000" w:sz="6" w:space="0"/>
              <w:right w:val="single" w:color="000000" w:sz="6" w:space="0"/>
            </w:tcBorders>
            <w:vAlign w:val="center"/>
          </w:tcPr>
          <w:p w14:paraId="4FED632E">
            <w:pPr>
              <w:autoSpaceDE w:val="0"/>
              <w:autoSpaceDN w:val="0"/>
              <w:spacing w:line="360" w:lineRule="auto"/>
              <w:ind w:firstLine="480"/>
              <w:jc w:val="center"/>
              <w:rPr>
                <w:rFonts w:ascii="宋体" w:hAnsi="宋体"/>
                <w:color w:val="000000"/>
                <w:sz w:val="24"/>
                <w:szCs w:val="24"/>
                <w:lang w:val="zh-CN"/>
              </w:rPr>
            </w:pPr>
          </w:p>
        </w:tc>
        <w:tc>
          <w:tcPr>
            <w:tcW w:w="981" w:type="dxa"/>
            <w:tcBorders>
              <w:top w:val="single" w:color="000000" w:sz="6" w:space="0"/>
              <w:left w:val="single" w:color="000000" w:sz="6" w:space="0"/>
              <w:bottom w:val="single" w:color="000000" w:sz="6" w:space="0"/>
              <w:right w:val="single" w:color="000000" w:sz="6" w:space="0"/>
            </w:tcBorders>
            <w:vAlign w:val="center"/>
          </w:tcPr>
          <w:p w14:paraId="593B6BEE">
            <w:pPr>
              <w:autoSpaceDE w:val="0"/>
              <w:autoSpaceDN w:val="0"/>
              <w:spacing w:line="360" w:lineRule="auto"/>
              <w:ind w:firstLine="480"/>
              <w:jc w:val="center"/>
              <w:rPr>
                <w:rFonts w:ascii="宋体" w:hAnsi="宋体"/>
                <w:color w:val="000000"/>
                <w:sz w:val="24"/>
                <w:szCs w:val="24"/>
                <w:lang w:val="zh-CN"/>
              </w:rPr>
            </w:pPr>
          </w:p>
        </w:tc>
        <w:tc>
          <w:tcPr>
            <w:tcW w:w="1284" w:type="dxa"/>
            <w:tcBorders>
              <w:top w:val="single" w:color="000000" w:sz="6" w:space="0"/>
              <w:left w:val="single" w:color="000000" w:sz="6" w:space="0"/>
              <w:bottom w:val="single" w:color="000000" w:sz="6" w:space="0"/>
              <w:right w:val="single" w:color="000000" w:sz="6" w:space="0"/>
            </w:tcBorders>
            <w:vAlign w:val="center"/>
          </w:tcPr>
          <w:p w14:paraId="034978CF">
            <w:pPr>
              <w:autoSpaceDE w:val="0"/>
              <w:autoSpaceDN w:val="0"/>
              <w:spacing w:line="360" w:lineRule="auto"/>
              <w:ind w:firstLine="480"/>
              <w:jc w:val="center"/>
              <w:rPr>
                <w:rFonts w:ascii="宋体" w:hAnsi="宋体"/>
                <w:color w:val="000000"/>
                <w:sz w:val="24"/>
                <w:szCs w:val="24"/>
                <w:lang w:val="zh-CN"/>
              </w:rPr>
            </w:pPr>
          </w:p>
        </w:tc>
        <w:tc>
          <w:tcPr>
            <w:tcW w:w="952" w:type="dxa"/>
            <w:tcBorders>
              <w:top w:val="single" w:color="000000" w:sz="6" w:space="0"/>
              <w:left w:val="single" w:color="000000" w:sz="6" w:space="0"/>
              <w:bottom w:val="single" w:color="000000" w:sz="6" w:space="0"/>
              <w:right w:val="single" w:color="000000" w:sz="6" w:space="0"/>
            </w:tcBorders>
            <w:vAlign w:val="center"/>
          </w:tcPr>
          <w:p w14:paraId="1C89D815">
            <w:pPr>
              <w:autoSpaceDE w:val="0"/>
              <w:autoSpaceDN w:val="0"/>
              <w:spacing w:line="360" w:lineRule="auto"/>
              <w:ind w:firstLine="480"/>
              <w:jc w:val="center"/>
              <w:rPr>
                <w:rFonts w:ascii="宋体" w:hAnsi="宋体"/>
                <w:color w:val="000000"/>
                <w:sz w:val="24"/>
                <w:szCs w:val="24"/>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14:paraId="3DFD37E8">
            <w:pPr>
              <w:autoSpaceDE w:val="0"/>
              <w:autoSpaceDN w:val="0"/>
              <w:spacing w:line="360" w:lineRule="auto"/>
              <w:ind w:firstLine="480"/>
              <w:jc w:val="center"/>
              <w:rPr>
                <w:rFonts w:ascii="宋体" w:hAnsi="宋体"/>
                <w:color w:val="000000"/>
                <w:sz w:val="24"/>
                <w:szCs w:val="24"/>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14:paraId="6DDEC731">
            <w:pPr>
              <w:autoSpaceDE w:val="0"/>
              <w:autoSpaceDN w:val="0"/>
              <w:spacing w:line="360" w:lineRule="auto"/>
              <w:ind w:firstLine="480"/>
              <w:jc w:val="center"/>
              <w:rPr>
                <w:rFonts w:ascii="宋体" w:hAnsi="宋体"/>
                <w:color w:val="000000"/>
                <w:sz w:val="24"/>
                <w:szCs w:val="24"/>
                <w:lang w:val="zh-CN"/>
              </w:rPr>
            </w:pPr>
          </w:p>
        </w:tc>
        <w:tc>
          <w:tcPr>
            <w:tcW w:w="829" w:type="dxa"/>
            <w:tcBorders>
              <w:top w:val="single" w:color="000000" w:sz="6" w:space="0"/>
              <w:left w:val="single" w:color="000000" w:sz="6" w:space="0"/>
              <w:bottom w:val="single" w:color="000000" w:sz="6" w:space="0"/>
              <w:right w:val="single" w:color="000000" w:sz="8" w:space="0"/>
            </w:tcBorders>
            <w:vAlign w:val="center"/>
          </w:tcPr>
          <w:p w14:paraId="0FC28C38">
            <w:pPr>
              <w:autoSpaceDE w:val="0"/>
              <w:autoSpaceDN w:val="0"/>
              <w:spacing w:line="360" w:lineRule="auto"/>
              <w:ind w:firstLine="480"/>
              <w:jc w:val="center"/>
              <w:rPr>
                <w:rFonts w:ascii="宋体" w:hAnsi="宋体"/>
                <w:color w:val="000000"/>
                <w:sz w:val="24"/>
                <w:szCs w:val="24"/>
                <w:lang w:val="zh-CN"/>
              </w:rPr>
            </w:pPr>
          </w:p>
        </w:tc>
      </w:tr>
      <w:tr w14:paraId="7FA7CDCB">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vAlign w:val="center"/>
          </w:tcPr>
          <w:p w14:paraId="67267ADF">
            <w:pPr>
              <w:autoSpaceDE w:val="0"/>
              <w:autoSpaceDN w:val="0"/>
              <w:spacing w:line="360" w:lineRule="auto"/>
              <w:ind w:firstLine="240" w:firstLineChars="100"/>
              <w:rPr>
                <w:rFonts w:ascii="宋体" w:hAnsi="宋体"/>
                <w:color w:val="000000"/>
                <w:sz w:val="24"/>
                <w:szCs w:val="24"/>
                <w:lang w:val="zh-CN"/>
              </w:rPr>
            </w:pPr>
            <w:r>
              <w:rPr>
                <w:rFonts w:hint="eastAsia" w:ascii="宋体" w:hAnsi="宋体"/>
                <w:color w:val="000000"/>
                <w:sz w:val="24"/>
                <w:szCs w:val="24"/>
                <w:lang w:val="zh-CN"/>
              </w:rPr>
              <w:t>…</w:t>
            </w:r>
          </w:p>
        </w:tc>
        <w:tc>
          <w:tcPr>
            <w:tcW w:w="1563" w:type="dxa"/>
            <w:tcBorders>
              <w:top w:val="single" w:color="000000" w:sz="6" w:space="0"/>
              <w:left w:val="single" w:color="000000" w:sz="6" w:space="0"/>
              <w:bottom w:val="single" w:color="000000" w:sz="6" w:space="0"/>
              <w:right w:val="single" w:color="000000" w:sz="6" w:space="0"/>
            </w:tcBorders>
            <w:vAlign w:val="center"/>
          </w:tcPr>
          <w:p w14:paraId="278EA8A3">
            <w:pPr>
              <w:autoSpaceDE w:val="0"/>
              <w:autoSpaceDN w:val="0"/>
              <w:spacing w:line="360" w:lineRule="auto"/>
              <w:ind w:firstLine="480"/>
              <w:jc w:val="center"/>
              <w:rPr>
                <w:rFonts w:ascii="宋体" w:hAnsi="宋体"/>
                <w:color w:val="000000"/>
                <w:sz w:val="24"/>
                <w:szCs w:val="24"/>
                <w:lang w:val="zh-CN"/>
              </w:rPr>
            </w:pPr>
          </w:p>
        </w:tc>
        <w:tc>
          <w:tcPr>
            <w:tcW w:w="843" w:type="dxa"/>
            <w:tcBorders>
              <w:top w:val="single" w:color="000000" w:sz="6" w:space="0"/>
              <w:left w:val="single" w:color="000000" w:sz="6" w:space="0"/>
              <w:bottom w:val="single" w:color="000000" w:sz="6" w:space="0"/>
              <w:right w:val="single" w:color="000000" w:sz="6" w:space="0"/>
            </w:tcBorders>
            <w:vAlign w:val="center"/>
          </w:tcPr>
          <w:p w14:paraId="25E2EF6B">
            <w:pPr>
              <w:autoSpaceDE w:val="0"/>
              <w:autoSpaceDN w:val="0"/>
              <w:spacing w:line="360" w:lineRule="auto"/>
              <w:ind w:firstLine="480"/>
              <w:jc w:val="center"/>
              <w:rPr>
                <w:rFonts w:ascii="宋体" w:hAnsi="宋体"/>
                <w:color w:val="000000"/>
                <w:sz w:val="24"/>
                <w:szCs w:val="24"/>
                <w:lang w:val="zh-CN"/>
              </w:rPr>
            </w:pPr>
          </w:p>
        </w:tc>
        <w:tc>
          <w:tcPr>
            <w:tcW w:w="981" w:type="dxa"/>
            <w:tcBorders>
              <w:top w:val="single" w:color="000000" w:sz="6" w:space="0"/>
              <w:left w:val="single" w:color="000000" w:sz="6" w:space="0"/>
              <w:bottom w:val="single" w:color="000000" w:sz="6" w:space="0"/>
              <w:right w:val="single" w:color="000000" w:sz="6" w:space="0"/>
            </w:tcBorders>
            <w:vAlign w:val="center"/>
          </w:tcPr>
          <w:p w14:paraId="3AF62F7B">
            <w:pPr>
              <w:autoSpaceDE w:val="0"/>
              <w:autoSpaceDN w:val="0"/>
              <w:spacing w:line="360" w:lineRule="auto"/>
              <w:ind w:firstLine="480"/>
              <w:jc w:val="center"/>
              <w:rPr>
                <w:rFonts w:ascii="宋体" w:hAnsi="宋体"/>
                <w:color w:val="000000"/>
                <w:sz w:val="24"/>
                <w:szCs w:val="24"/>
                <w:lang w:val="zh-CN"/>
              </w:rPr>
            </w:pPr>
          </w:p>
        </w:tc>
        <w:tc>
          <w:tcPr>
            <w:tcW w:w="1284" w:type="dxa"/>
            <w:tcBorders>
              <w:top w:val="single" w:color="000000" w:sz="6" w:space="0"/>
              <w:left w:val="single" w:color="000000" w:sz="6" w:space="0"/>
              <w:bottom w:val="single" w:color="000000" w:sz="6" w:space="0"/>
              <w:right w:val="single" w:color="000000" w:sz="6" w:space="0"/>
            </w:tcBorders>
            <w:vAlign w:val="center"/>
          </w:tcPr>
          <w:p w14:paraId="38CFFD6D">
            <w:pPr>
              <w:autoSpaceDE w:val="0"/>
              <w:autoSpaceDN w:val="0"/>
              <w:spacing w:line="360" w:lineRule="auto"/>
              <w:ind w:firstLine="480"/>
              <w:jc w:val="center"/>
              <w:rPr>
                <w:rFonts w:ascii="宋体" w:hAnsi="宋体"/>
                <w:color w:val="000000"/>
                <w:sz w:val="24"/>
                <w:szCs w:val="24"/>
                <w:lang w:val="zh-CN"/>
              </w:rPr>
            </w:pPr>
          </w:p>
        </w:tc>
        <w:tc>
          <w:tcPr>
            <w:tcW w:w="952" w:type="dxa"/>
            <w:tcBorders>
              <w:top w:val="single" w:color="000000" w:sz="6" w:space="0"/>
              <w:left w:val="single" w:color="000000" w:sz="6" w:space="0"/>
              <w:bottom w:val="single" w:color="000000" w:sz="6" w:space="0"/>
              <w:right w:val="single" w:color="000000" w:sz="6" w:space="0"/>
            </w:tcBorders>
            <w:vAlign w:val="center"/>
          </w:tcPr>
          <w:p w14:paraId="5D7F13CE">
            <w:pPr>
              <w:autoSpaceDE w:val="0"/>
              <w:autoSpaceDN w:val="0"/>
              <w:spacing w:line="360" w:lineRule="auto"/>
              <w:ind w:firstLine="480"/>
              <w:jc w:val="center"/>
              <w:rPr>
                <w:rFonts w:ascii="宋体" w:hAnsi="宋体"/>
                <w:color w:val="000000"/>
                <w:sz w:val="24"/>
                <w:szCs w:val="24"/>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14:paraId="4F13FF77">
            <w:pPr>
              <w:autoSpaceDE w:val="0"/>
              <w:autoSpaceDN w:val="0"/>
              <w:spacing w:line="360" w:lineRule="auto"/>
              <w:ind w:firstLine="480"/>
              <w:jc w:val="center"/>
              <w:rPr>
                <w:rFonts w:ascii="宋体" w:hAnsi="宋体"/>
                <w:color w:val="000000"/>
                <w:sz w:val="24"/>
                <w:szCs w:val="24"/>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14:paraId="78C9B0BD">
            <w:pPr>
              <w:autoSpaceDE w:val="0"/>
              <w:autoSpaceDN w:val="0"/>
              <w:spacing w:line="360" w:lineRule="auto"/>
              <w:ind w:firstLine="480"/>
              <w:jc w:val="center"/>
              <w:rPr>
                <w:rFonts w:ascii="宋体" w:hAnsi="宋体"/>
                <w:color w:val="000000"/>
                <w:sz w:val="24"/>
                <w:szCs w:val="24"/>
                <w:lang w:val="zh-CN"/>
              </w:rPr>
            </w:pPr>
          </w:p>
        </w:tc>
        <w:tc>
          <w:tcPr>
            <w:tcW w:w="829" w:type="dxa"/>
            <w:tcBorders>
              <w:top w:val="single" w:color="000000" w:sz="6" w:space="0"/>
              <w:left w:val="single" w:color="000000" w:sz="6" w:space="0"/>
              <w:bottom w:val="single" w:color="000000" w:sz="6" w:space="0"/>
              <w:right w:val="single" w:color="000000" w:sz="8" w:space="0"/>
            </w:tcBorders>
            <w:vAlign w:val="center"/>
          </w:tcPr>
          <w:p w14:paraId="0364D0C7">
            <w:pPr>
              <w:autoSpaceDE w:val="0"/>
              <w:autoSpaceDN w:val="0"/>
              <w:spacing w:line="360" w:lineRule="auto"/>
              <w:ind w:firstLine="480"/>
              <w:jc w:val="center"/>
              <w:rPr>
                <w:rFonts w:ascii="宋体" w:hAnsi="宋体"/>
                <w:color w:val="000000"/>
                <w:sz w:val="24"/>
                <w:szCs w:val="24"/>
                <w:lang w:val="zh-CN"/>
              </w:rPr>
            </w:pPr>
          </w:p>
        </w:tc>
      </w:tr>
      <w:tr w14:paraId="56720C70">
        <w:tblPrEx>
          <w:tblCellMar>
            <w:top w:w="0" w:type="dxa"/>
            <w:left w:w="28" w:type="dxa"/>
            <w:bottom w:w="0" w:type="dxa"/>
            <w:right w:w="28" w:type="dxa"/>
          </w:tblCellMar>
        </w:tblPrEx>
        <w:trPr>
          <w:trHeight w:val="23" w:hRule="atLeast"/>
          <w:jc w:val="center"/>
        </w:trPr>
        <w:tc>
          <w:tcPr>
            <w:tcW w:w="2191" w:type="dxa"/>
            <w:gridSpan w:val="2"/>
            <w:tcBorders>
              <w:top w:val="single" w:color="000000" w:sz="6" w:space="0"/>
              <w:left w:val="single" w:color="000000" w:sz="8" w:space="0"/>
              <w:bottom w:val="single" w:color="000000" w:sz="8" w:space="0"/>
              <w:right w:val="single" w:color="000000" w:sz="6" w:space="0"/>
            </w:tcBorders>
            <w:vAlign w:val="center"/>
          </w:tcPr>
          <w:p w14:paraId="1CF8E524">
            <w:pPr>
              <w:autoSpaceDE w:val="0"/>
              <w:autoSpaceDN w:val="0"/>
              <w:spacing w:line="360" w:lineRule="auto"/>
              <w:ind w:firstLine="480"/>
              <w:jc w:val="center"/>
              <w:rPr>
                <w:rFonts w:ascii="宋体" w:hAnsi="宋体"/>
                <w:color w:val="000000"/>
                <w:sz w:val="24"/>
                <w:szCs w:val="24"/>
                <w:lang w:val="zh-CN"/>
              </w:rPr>
            </w:pPr>
            <w:r>
              <w:rPr>
                <w:rFonts w:hint="eastAsia" w:ascii="宋体" w:hAnsi="宋体"/>
                <w:color w:val="000000"/>
                <w:sz w:val="24"/>
                <w:szCs w:val="24"/>
                <w:lang w:val="zh-CN"/>
              </w:rPr>
              <w:t>投标总价</w:t>
            </w:r>
          </w:p>
        </w:tc>
        <w:tc>
          <w:tcPr>
            <w:tcW w:w="6426" w:type="dxa"/>
            <w:gridSpan w:val="7"/>
            <w:tcBorders>
              <w:top w:val="single" w:color="000000" w:sz="6" w:space="0"/>
              <w:left w:val="single" w:color="000000" w:sz="6" w:space="0"/>
              <w:bottom w:val="single" w:color="000000" w:sz="8" w:space="0"/>
              <w:right w:val="single" w:color="000000" w:sz="8" w:space="0"/>
            </w:tcBorders>
            <w:vAlign w:val="center"/>
          </w:tcPr>
          <w:p w14:paraId="6906776E">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大写：</w:t>
            </w:r>
          </w:p>
          <w:p w14:paraId="79E4EAAE">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小写：</w:t>
            </w:r>
          </w:p>
        </w:tc>
      </w:tr>
    </w:tbl>
    <w:p w14:paraId="0F23A89B">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注：</w:t>
      </w:r>
      <w:r>
        <w:rPr>
          <w:rFonts w:hint="eastAsia" w:ascii="宋体" w:hAnsi="宋体"/>
          <w:color w:val="000000"/>
          <w:sz w:val="24"/>
          <w:szCs w:val="24"/>
        </w:rPr>
        <w:t>1.</w:t>
      </w:r>
      <w:r>
        <w:rPr>
          <w:rFonts w:hint="eastAsia" w:ascii="宋体" w:hAnsi="宋体"/>
          <w:color w:val="000000"/>
          <w:sz w:val="24"/>
          <w:szCs w:val="24"/>
          <w:lang w:val="zh-CN"/>
        </w:rPr>
        <w:t>本表应依照每包采购一览表中的产品序号按顺序逐项填写，不得遗漏，否则，按无效投标处理。</w:t>
      </w:r>
    </w:p>
    <w:p w14:paraId="2991534B">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 xml:space="preserve">    2.</w:t>
      </w:r>
      <w:r>
        <w:rPr>
          <w:rFonts w:hint="eastAsia" w:ascii="宋体" w:hAnsi="宋体"/>
          <w:color w:val="000000"/>
          <w:sz w:val="24"/>
          <w:szCs w:val="24"/>
          <w:lang w:val="zh-CN"/>
        </w:rPr>
        <w:t>投标报价不能有两个或两个以上的报价方案。</w:t>
      </w:r>
    </w:p>
    <w:p w14:paraId="7E8B24E3">
      <w:pPr>
        <w:autoSpaceDE w:val="0"/>
        <w:autoSpaceDN w:val="0"/>
        <w:spacing w:line="360" w:lineRule="auto"/>
        <w:ind w:firstLine="480"/>
        <w:rPr>
          <w:rFonts w:ascii="宋体" w:hAnsi="宋体"/>
          <w:color w:val="000000"/>
          <w:sz w:val="24"/>
          <w:szCs w:val="24"/>
          <w:lang w:val="zh-CN"/>
        </w:rPr>
      </w:pPr>
    </w:p>
    <w:p w14:paraId="0BDDAB4E">
      <w:pPr>
        <w:autoSpaceDE w:val="0"/>
        <w:autoSpaceDN w:val="0"/>
        <w:spacing w:line="360" w:lineRule="auto"/>
        <w:ind w:firstLine="480"/>
        <w:rPr>
          <w:rFonts w:ascii="宋体" w:hAnsi="宋体"/>
          <w:color w:val="000000"/>
          <w:sz w:val="24"/>
          <w:szCs w:val="24"/>
          <w:lang w:val="zh-CN"/>
        </w:rPr>
      </w:pPr>
    </w:p>
    <w:p w14:paraId="6FFE2FC1">
      <w:pPr>
        <w:autoSpaceDE w:val="0"/>
        <w:autoSpaceDN w:val="0"/>
        <w:spacing w:line="360" w:lineRule="auto"/>
        <w:ind w:firstLine="482"/>
        <w:jc w:val="center"/>
        <w:rPr>
          <w:rFonts w:ascii="宋体" w:hAnsi="宋体"/>
          <w:b/>
          <w:bCs/>
          <w:color w:val="000000"/>
          <w:sz w:val="24"/>
          <w:szCs w:val="24"/>
          <w:lang w:val="zh-CN"/>
        </w:rPr>
      </w:pPr>
      <w:r>
        <w:rPr>
          <w:rFonts w:hint="eastAsia" w:ascii="宋体" w:hAnsi="宋体"/>
          <w:b/>
          <w:bCs/>
          <w:color w:val="000000"/>
          <w:sz w:val="24"/>
          <w:szCs w:val="24"/>
          <w:lang w:val="zh-CN"/>
        </w:rPr>
        <w:t xml:space="preserve">投标人：           </w:t>
      </w:r>
      <w:r>
        <w:rPr>
          <w:rFonts w:hint="eastAsia" w:ascii="宋体" w:hAnsi="宋体"/>
          <w:b/>
          <w:bCs/>
          <w:color w:val="000000"/>
          <w:sz w:val="24"/>
          <w:szCs w:val="24"/>
        </w:rPr>
        <w:t xml:space="preserve">           </w:t>
      </w:r>
      <w:r>
        <w:rPr>
          <w:rFonts w:hint="eastAsia" w:ascii="宋体" w:hAnsi="宋体"/>
          <w:b/>
          <w:bCs/>
          <w:color w:val="000000"/>
          <w:sz w:val="24"/>
          <w:szCs w:val="24"/>
          <w:lang w:val="zh-CN"/>
        </w:rPr>
        <w:t xml:space="preserve">  （公章）</w:t>
      </w:r>
    </w:p>
    <w:p w14:paraId="75EE8B75">
      <w:pPr>
        <w:autoSpaceDE w:val="0"/>
        <w:autoSpaceDN w:val="0"/>
        <w:spacing w:line="360" w:lineRule="auto"/>
        <w:ind w:firstLine="482"/>
        <w:jc w:val="center"/>
        <w:rPr>
          <w:rFonts w:ascii="宋体" w:hAnsi="宋体"/>
          <w:b/>
          <w:bCs/>
          <w:color w:val="000000"/>
          <w:sz w:val="24"/>
          <w:szCs w:val="24"/>
          <w:lang w:val="zh-CN"/>
        </w:rPr>
      </w:pPr>
      <w:r>
        <w:rPr>
          <w:rFonts w:hint="eastAsia" w:ascii="宋体" w:hAnsi="宋体"/>
          <w:b/>
          <w:bCs/>
          <w:color w:val="000000"/>
          <w:sz w:val="24"/>
          <w:szCs w:val="24"/>
          <w:lang w:val="zh-CN"/>
        </w:rPr>
        <w:t>法定代表人或委托代理人：        （签字或盖章）</w:t>
      </w:r>
    </w:p>
    <w:p w14:paraId="27AA8D0F">
      <w:pPr>
        <w:ind w:firstLine="482"/>
        <w:jc w:val="center"/>
        <w:rPr>
          <w:rFonts w:ascii="宋体" w:hAnsi="宋体"/>
          <w:b/>
          <w:bCs/>
          <w:color w:val="000000"/>
          <w:sz w:val="24"/>
          <w:szCs w:val="24"/>
          <w:lang w:val="zh-CN"/>
        </w:rPr>
      </w:pPr>
      <w:r>
        <w:rPr>
          <w:rFonts w:hint="eastAsia" w:ascii="宋体" w:hAnsi="宋体"/>
          <w:b/>
          <w:bCs/>
          <w:color w:val="000000"/>
          <w:sz w:val="24"/>
          <w:szCs w:val="24"/>
          <w:lang w:val="zh-CN"/>
        </w:rPr>
        <w:t xml:space="preserve">年 </w:t>
      </w:r>
      <w:r>
        <w:rPr>
          <w:rFonts w:hint="eastAsia" w:ascii="宋体" w:hAnsi="宋体"/>
          <w:b/>
          <w:bCs/>
          <w:color w:val="000000"/>
          <w:sz w:val="24"/>
          <w:szCs w:val="24"/>
        </w:rPr>
        <w:t xml:space="preserve"> </w:t>
      </w:r>
      <w:r>
        <w:rPr>
          <w:rFonts w:hint="eastAsia" w:ascii="宋体" w:hAnsi="宋体"/>
          <w:b/>
          <w:bCs/>
          <w:color w:val="000000"/>
          <w:sz w:val="24"/>
          <w:szCs w:val="24"/>
          <w:lang w:val="zh-CN"/>
        </w:rPr>
        <w:t xml:space="preserve">  月  </w:t>
      </w:r>
      <w:r>
        <w:rPr>
          <w:rFonts w:hint="eastAsia" w:ascii="宋体" w:hAnsi="宋体"/>
          <w:b/>
          <w:bCs/>
          <w:color w:val="000000"/>
          <w:sz w:val="24"/>
          <w:szCs w:val="24"/>
        </w:rPr>
        <w:t xml:space="preserve"> </w:t>
      </w:r>
      <w:r>
        <w:rPr>
          <w:rFonts w:hint="eastAsia" w:ascii="宋体" w:hAnsi="宋体"/>
          <w:b/>
          <w:bCs/>
          <w:color w:val="000000"/>
          <w:sz w:val="24"/>
          <w:szCs w:val="24"/>
          <w:lang w:val="zh-CN"/>
        </w:rPr>
        <w:t xml:space="preserve"> 日</w:t>
      </w:r>
    </w:p>
    <w:p w14:paraId="563FD358">
      <w:pPr>
        <w:ind w:firstLine="422"/>
        <w:rPr>
          <w:rFonts w:ascii="宋体" w:hAnsi="宋体"/>
          <w:b/>
          <w:bCs/>
          <w:color w:val="000000"/>
          <w:lang w:val="zh-CN"/>
        </w:rPr>
      </w:pPr>
    </w:p>
    <w:p w14:paraId="4AAFADA3">
      <w:pPr>
        <w:pStyle w:val="36"/>
        <w:spacing w:before="0" w:after="0" w:line="360" w:lineRule="auto"/>
        <w:ind w:firstLine="0" w:firstLineChars="0"/>
        <w:jc w:val="both"/>
        <w:outlineLvl w:val="1"/>
        <w:rPr>
          <w:rFonts w:ascii="宋体"/>
          <w:szCs w:val="32"/>
          <w:lang w:val="zh-CN"/>
        </w:rPr>
      </w:pPr>
    </w:p>
    <w:p w14:paraId="0766EB29">
      <w:pPr>
        <w:pStyle w:val="36"/>
        <w:spacing w:before="0" w:after="0" w:line="360" w:lineRule="auto"/>
        <w:ind w:firstLine="0" w:firstLineChars="0"/>
        <w:jc w:val="both"/>
        <w:outlineLvl w:val="1"/>
        <w:rPr>
          <w:rFonts w:ascii="宋体"/>
          <w:szCs w:val="32"/>
          <w:lang w:val="zh-CN"/>
        </w:rPr>
      </w:pPr>
    </w:p>
    <w:p w14:paraId="53DAC0D2">
      <w:pPr>
        <w:pStyle w:val="36"/>
        <w:spacing w:before="0" w:after="0" w:line="360" w:lineRule="auto"/>
        <w:ind w:firstLine="0" w:firstLineChars="0"/>
        <w:jc w:val="both"/>
        <w:outlineLvl w:val="1"/>
        <w:rPr>
          <w:rFonts w:ascii="宋体"/>
          <w:szCs w:val="32"/>
          <w:lang w:val="zh-CN"/>
        </w:rPr>
      </w:pPr>
    </w:p>
    <w:p w14:paraId="14E6DE05">
      <w:pPr>
        <w:pStyle w:val="36"/>
        <w:spacing w:before="0" w:after="0" w:line="360" w:lineRule="auto"/>
        <w:ind w:firstLine="0" w:firstLineChars="0"/>
        <w:jc w:val="both"/>
        <w:outlineLvl w:val="1"/>
        <w:rPr>
          <w:rFonts w:ascii="宋体"/>
          <w:szCs w:val="32"/>
          <w:lang w:val="zh-CN"/>
        </w:rPr>
      </w:pPr>
    </w:p>
    <w:p w14:paraId="252583B4">
      <w:pPr>
        <w:pStyle w:val="36"/>
        <w:spacing w:before="0" w:after="0" w:line="360" w:lineRule="auto"/>
        <w:ind w:firstLine="0" w:firstLineChars="0"/>
        <w:jc w:val="both"/>
        <w:outlineLvl w:val="1"/>
        <w:rPr>
          <w:rFonts w:ascii="宋体"/>
          <w:szCs w:val="32"/>
          <w:lang w:val="zh-CN"/>
        </w:rPr>
      </w:pPr>
    </w:p>
    <w:p w14:paraId="1DD3E50F">
      <w:pPr>
        <w:pStyle w:val="36"/>
        <w:spacing w:before="0" w:after="0" w:line="360" w:lineRule="auto"/>
        <w:ind w:firstLine="0" w:firstLineChars="0"/>
        <w:jc w:val="both"/>
        <w:outlineLvl w:val="1"/>
        <w:rPr>
          <w:rFonts w:ascii="宋体"/>
          <w:szCs w:val="32"/>
          <w:lang w:val="zh-CN"/>
        </w:rPr>
      </w:pPr>
    </w:p>
    <w:p w14:paraId="70325268">
      <w:pPr>
        <w:pStyle w:val="36"/>
        <w:spacing w:before="0" w:after="0" w:line="360" w:lineRule="auto"/>
        <w:ind w:firstLine="0" w:firstLineChars="0"/>
        <w:jc w:val="both"/>
        <w:outlineLvl w:val="1"/>
        <w:rPr>
          <w:rFonts w:ascii="宋体" w:hAnsi="宋体"/>
          <w:bCs/>
          <w:color w:val="000000"/>
        </w:rPr>
      </w:pPr>
      <w:bookmarkStart w:id="199" w:name="_Toc82004911"/>
      <w:bookmarkEnd w:id="199"/>
      <w:r>
        <w:rPr>
          <w:rFonts w:hint="eastAsia" w:ascii="宋体" w:hAnsi="宋体"/>
          <w:bCs/>
          <w:color w:val="000000"/>
        </w:rPr>
        <w:t>（13）</w:t>
      </w:r>
      <w:r>
        <w:rPr>
          <w:rFonts w:hint="eastAsia" w:ascii="宋体"/>
          <w:szCs w:val="32"/>
          <w:lang w:val="zh-CN"/>
        </w:rPr>
        <w:t>技术规格响应表</w:t>
      </w:r>
    </w:p>
    <w:p w14:paraId="32E4F73F">
      <w:pPr>
        <w:autoSpaceDE w:val="0"/>
        <w:autoSpaceDN w:val="0"/>
        <w:spacing w:line="360" w:lineRule="auto"/>
        <w:ind w:firstLine="643"/>
        <w:jc w:val="center"/>
        <w:rPr>
          <w:rFonts w:ascii="宋体" w:hAnsi="宋体"/>
          <w:b/>
          <w:bCs/>
          <w:color w:val="000000"/>
          <w:sz w:val="32"/>
          <w:szCs w:val="32"/>
          <w:lang w:val="zh-CN"/>
        </w:rPr>
      </w:pPr>
      <w:r>
        <w:rPr>
          <w:rFonts w:hint="eastAsia" w:ascii="宋体" w:hAnsi="宋体"/>
          <w:b/>
          <w:bCs/>
          <w:color w:val="000000"/>
          <w:sz w:val="32"/>
          <w:szCs w:val="32"/>
          <w:lang w:val="zh-CN"/>
        </w:rPr>
        <w:t>技术规格响应表</w:t>
      </w:r>
    </w:p>
    <w:p w14:paraId="3D378685">
      <w:pPr>
        <w:autoSpaceDE w:val="0"/>
        <w:autoSpaceDN w:val="0"/>
        <w:spacing w:line="360" w:lineRule="auto"/>
        <w:ind w:firstLine="241" w:firstLineChars="100"/>
        <w:rPr>
          <w:rFonts w:ascii="宋体" w:hAnsi="宋体"/>
          <w:b/>
          <w:bCs/>
          <w:color w:val="000000"/>
          <w:sz w:val="24"/>
          <w:szCs w:val="24"/>
          <w:lang w:val="zh-CN"/>
        </w:rPr>
      </w:pPr>
      <w:r>
        <w:rPr>
          <w:rFonts w:hint="eastAsia" w:ascii="宋体" w:hAnsi="宋体"/>
          <w:b/>
          <w:bCs/>
          <w:color w:val="000000"/>
          <w:sz w:val="24"/>
          <w:szCs w:val="24"/>
          <w:lang w:val="zh-CN"/>
        </w:rPr>
        <w:t>投标人名称</w:t>
      </w:r>
      <w:r>
        <w:rPr>
          <w:rFonts w:hint="eastAsia" w:ascii="宋体" w:hAnsi="宋体"/>
          <w:b/>
          <w:bCs/>
          <w:color w:val="000000"/>
          <w:sz w:val="24"/>
          <w:szCs w:val="24"/>
        </w:rPr>
        <w:t xml:space="preserve">：                                              </w:t>
      </w:r>
      <w:r>
        <w:rPr>
          <w:rFonts w:hint="eastAsia" w:ascii="宋体" w:hAnsi="宋体"/>
          <w:b/>
          <w:bCs/>
          <w:color w:val="000000"/>
          <w:sz w:val="24"/>
          <w:szCs w:val="24"/>
          <w:lang w:val="zh-CN"/>
        </w:rPr>
        <w:t>包号：</w:t>
      </w:r>
    </w:p>
    <w:tbl>
      <w:tblPr>
        <w:tblStyle w:val="3"/>
        <w:tblW w:w="0" w:type="auto"/>
        <w:jc w:val="center"/>
        <w:tblLayout w:type="fixed"/>
        <w:tblCellMar>
          <w:top w:w="0" w:type="dxa"/>
          <w:left w:w="28" w:type="dxa"/>
          <w:bottom w:w="0" w:type="dxa"/>
          <w:right w:w="28" w:type="dxa"/>
        </w:tblCellMar>
      </w:tblPr>
      <w:tblGrid>
        <w:gridCol w:w="616"/>
        <w:gridCol w:w="1233"/>
        <w:gridCol w:w="2378"/>
        <w:gridCol w:w="1247"/>
        <w:gridCol w:w="2467"/>
        <w:gridCol w:w="676"/>
      </w:tblGrid>
      <w:tr w14:paraId="1FFB3C79">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4BFCDA47">
            <w:pPr>
              <w:autoSpaceDE w:val="0"/>
              <w:autoSpaceDN w:val="0"/>
              <w:spacing w:line="360" w:lineRule="auto"/>
              <w:ind w:firstLine="480"/>
              <w:jc w:val="center"/>
              <w:rPr>
                <w:rFonts w:ascii="宋体" w:hAnsi="宋体"/>
                <w:color w:val="000000"/>
                <w:sz w:val="24"/>
                <w:szCs w:val="24"/>
                <w:lang w:val="zh-CN"/>
              </w:rPr>
            </w:pPr>
          </w:p>
        </w:tc>
        <w:tc>
          <w:tcPr>
            <w:tcW w:w="3611" w:type="dxa"/>
            <w:gridSpan w:val="2"/>
            <w:tcBorders>
              <w:top w:val="single" w:color="000000" w:sz="6" w:space="0"/>
              <w:left w:val="single" w:color="000000" w:sz="6" w:space="0"/>
              <w:bottom w:val="single" w:color="000000" w:sz="6" w:space="0"/>
              <w:right w:val="single" w:color="000000" w:sz="6" w:space="0"/>
            </w:tcBorders>
            <w:vAlign w:val="center"/>
          </w:tcPr>
          <w:p w14:paraId="70A86A25">
            <w:pPr>
              <w:autoSpaceDE w:val="0"/>
              <w:autoSpaceDN w:val="0"/>
              <w:spacing w:line="360" w:lineRule="auto"/>
              <w:ind w:firstLine="480"/>
              <w:jc w:val="center"/>
              <w:rPr>
                <w:rFonts w:ascii="宋体" w:hAnsi="宋体"/>
                <w:color w:val="000000"/>
                <w:sz w:val="24"/>
                <w:szCs w:val="24"/>
                <w:lang w:val="zh-CN"/>
              </w:rPr>
            </w:pPr>
            <w:r>
              <w:rPr>
                <w:rFonts w:hint="eastAsia" w:ascii="宋体" w:hAnsi="宋体"/>
                <w:color w:val="000000"/>
                <w:sz w:val="24"/>
                <w:szCs w:val="24"/>
                <w:lang w:val="zh-CN"/>
              </w:rPr>
              <w:t>采购需求技术参数、指标</w:t>
            </w:r>
          </w:p>
        </w:tc>
        <w:tc>
          <w:tcPr>
            <w:tcW w:w="3714" w:type="dxa"/>
            <w:gridSpan w:val="2"/>
            <w:tcBorders>
              <w:top w:val="single" w:color="000000" w:sz="6" w:space="0"/>
              <w:left w:val="single" w:color="000000" w:sz="6" w:space="0"/>
              <w:bottom w:val="single" w:color="000000" w:sz="6" w:space="0"/>
              <w:right w:val="single" w:color="000000" w:sz="6" w:space="0"/>
            </w:tcBorders>
            <w:vAlign w:val="center"/>
          </w:tcPr>
          <w:p w14:paraId="749C57AF">
            <w:pPr>
              <w:autoSpaceDE w:val="0"/>
              <w:autoSpaceDN w:val="0"/>
              <w:spacing w:line="360" w:lineRule="auto"/>
              <w:ind w:firstLine="480"/>
              <w:jc w:val="center"/>
              <w:rPr>
                <w:rFonts w:ascii="宋体" w:hAnsi="宋体"/>
                <w:color w:val="000000"/>
                <w:sz w:val="24"/>
                <w:szCs w:val="24"/>
                <w:lang w:val="zh-CN"/>
              </w:rPr>
            </w:pPr>
            <w:r>
              <w:rPr>
                <w:rFonts w:hint="eastAsia" w:ascii="宋体" w:hAnsi="宋体"/>
                <w:color w:val="000000"/>
                <w:sz w:val="24"/>
                <w:szCs w:val="24"/>
                <w:lang w:val="zh-CN"/>
              </w:rPr>
              <w:t>投标产品技术参数、指标</w:t>
            </w:r>
          </w:p>
        </w:tc>
        <w:tc>
          <w:tcPr>
            <w:tcW w:w="676" w:type="dxa"/>
            <w:tcBorders>
              <w:top w:val="single" w:color="000000" w:sz="6" w:space="0"/>
              <w:left w:val="single" w:color="000000" w:sz="6" w:space="0"/>
              <w:bottom w:val="single" w:color="000000" w:sz="6" w:space="0"/>
              <w:right w:val="single" w:color="000000" w:sz="6" w:space="0"/>
            </w:tcBorders>
            <w:vAlign w:val="center"/>
          </w:tcPr>
          <w:p w14:paraId="2B5008F9">
            <w:pPr>
              <w:autoSpaceDE w:val="0"/>
              <w:autoSpaceDN w:val="0"/>
              <w:spacing w:line="360" w:lineRule="auto"/>
              <w:ind w:firstLine="0" w:firstLineChars="0"/>
              <w:rPr>
                <w:rFonts w:ascii="宋体" w:hAnsi="宋体"/>
                <w:color w:val="000000"/>
                <w:sz w:val="24"/>
                <w:szCs w:val="24"/>
                <w:lang w:val="zh-CN"/>
              </w:rPr>
            </w:pPr>
            <w:r>
              <w:rPr>
                <w:rFonts w:hint="eastAsia" w:ascii="宋体" w:hAnsi="宋体"/>
                <w:color w:val="000000"/>
                <w:sz w:val="24"/>
                <w:szCs w:val="24"/>
                <w:lang w:val="zh-CN"/>
              </w:rPr>
              <w:t>偏离</w:t>
            </w:r>
          </w:p>
        </w:tc>
      </w:tr>
      <w:tr w14:paraId="7FB99DE4">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4BC769EB">
            <w:pPr>
              <w:autoSpaceDE w:val="0"/>
              <w:autoSpaceDN w:val="0"/>
              <w:spacing w:line="360" w:lineRule="auto"/>
              <w:ind w:firstLine="0" w:firstLineChars="0"/>
              <w:rPr>
                <w:rFonts w:ascii="宋体" w:hAnsi="宋体"/>
                <w:color w:val="000000"/>
                <w:sz w:val="24"/>
                <w:szCs w:val="24"/>
                <w:lang w:val="zh-CN"/>
              </w:rPr>
            </w:pPr>
            <w:r>
              <w:rPr>
                <w:rFonts w:hint="eastAsia" w:ascii="宋体" w:hAnsi="宋体"/>
                <w:color w:val="000000"/>
                <w:sz w:val="24"/>
                <w:szCs w:val="24"/>
                <w:lang w:val="zh-CN"/>
              </w:rPr>
              <w:t>序号</w:t>
            </w:r>
          </w:p>
        </w:tc>
        <w:tc>
          <w:tcPr>
            <w:tcW w:w="1233" w:type="dxa"/>
            <w:tcBorders>
              <w:top w:val="single" w:color="000000" w:sz="6" w:space="0"/>
              <w:left w:val="single" w:color="000000" w:sz="6" w:space="0"/>
              <w:bottom w:val="single" w:color="000000" w:sz="6" w:space="0"/>
              <w:right w:val="single" w:color="000000" w:sz="6" w:space="0"/>
            </w:tcBorders>
            <w:vAlign w:val="center"/>
          </w:tcPr>
          <w:p w14:paraId="2C8B4BA7">
            <w:pPr>
              <w:autoSpaceDE w:val="0"/>
              <w:autoSpaceDN w:val="0"/>
              <w:spacing w:line="360" w:lineRule="auto"/>
              <w:ind w:firstLine="480"/>
              <w:jc w:val="center"/>
              <w:rPr>
                <w:rFonts w:ascii="宋体" w:hAnsi="宋体"/>
                <w:color w:val="000000"/>
                <w:sz w:val="24"/>
                <w:szCs w:val="24"/>
                <w:lang w:val="zh-CN"/>
              </w:rPr>
            </w:pPr>
            <w:r>
              <w:rPr>
                <w:rFonts w:hint="eastAsia" w:ascii="宋体" w:hAnsi="宋体"/>
                <w:color w:val="000000"/>
                <w:sz w:val="24"/>
                <w:szCs w:val="24"/>
                <w:lang w:val="zh-CN"/>
              </w:rPr>
              <w:t>名称</w:t>
            </w:r>
          </w:p>
        </w:tc>
        <w:tc>
          <w:tcPr>
            <w:tcW w:w="2378" w:type="dxa"/>
            <w:tcBorders>
              <w:top w:val="single" w:color="000000" w:sz="6" w:space="0"/>
              <w:left w:val="single" w:color="000000" w:sz="6" w:space="0"/>
              <w:bottom w:val="single" w:color="000000" w:sz="6" w:space="0"/>
              <w:right w:val="single" w:color="000000" w:sz="6" w:space="0"/>
            </w:tcBorders>
            <w:vAlign w:val="center"/>
          </w:tcPr>
          <w:p w14:paraId="2FB5F76E">
            <w:pPr>
              <w:autoSpaceDE w:val="0"/>
              <w:autoSpaceDN w:val="0"/>
              <w:spacing w:line="360" w:lineRule="auto"/>
              <w:ind w:firstLine="480"/>
              <w:jc w:val="center"/>
              <w:rPr>
                <w:rFonts w:ascii="宋体" w:hAnsi="宋体"/>
                <w:color w:val="000000"/>
                <w:sz w:val="24"/>
                <w:szCs w:val="24"/>
                <w:lang w:val="zh-CN"/>
              </w:rPr>
            </w:pPr>
            <w:r>
              <w:rPr>
                <w:rFonts w:hint="eastAsia" w:ascii="宋体" w:hAnsi="宋体"/>
                <w:color w:val="000000"/>
                <w:sz w:val="24"/>
                <w:szCs w:val="24"/>
                <w:lang w:val="zh-CN"/>
              </w:rPr>
              <w:t>技术参数及配置</w:t>
            </w:r>
          </w:p>
        </w:tc>
        <w:tc>
          <w:tcPr>
            <w:tcW w:w="1247" w:type="dxa"/>
            <w:tcBorders>
              <w:top w:val="single" w:color="000000" w:sz="6" w:space="0"/>
              <w:left w:val="single" w:color="000000" w:sz="6" w:space="0"/>
              <w:bottom w:val="single" w:color="000000" w:sz="6" w:space="0"/>
              <w:right w:val="single" w:color="000000" w:sz="6" w:space="0"/>
            </w:tcBorders>
            <w:vAlign w:val="center"/>
          </w:tcPr>
          <w:p w14:paraId="53AF19B8">
            <w:pPr>
              <w:autoSpaceDE w:val="0"/>
              <w:autoSpaceDN w:val="0"/>
              <w:spacing w:line="360" w:lineRule="auto"/>
              <w:ind w:firstLine="480"/>
              <w:jc w:val="center"/>
              <w:rPr>
                <w:rFonts w:ascii="宋体" w:hAnsi="宋体"/>
                <w:color w:val="000000"/>
                <w:sz w:val="24"/>
                <w:szCs w:val="24"/>
                <w:lang w:val="zh-CN"/>
              </w:rPr>
            </w:pPr>
            <w:r>
              <w:rPr>
                <w:rFonts w:hint="eastAsia" w:ascii="宋体" w:hAnsi="宋体"/>
                <w:color w:val="000000"/>
                <w:sz w:val="24"/>
                <w:szCs w:val="24"/>
                <w:lang w:val="zh-CN"/>
              </w:rPr>
              <w:t>名称</w:t>
            </w:r>
          </w:p>
        </w:tc>
        <w:tc>
          <w:tcPr>
            <w:tcW w:w="2467" w:type="dxa"/>
            <w:tcBorders>
              <w:top w:val="single" w:color="000000" w:sz="6" w:space="0"/>
              <w:left w:val="single" w:color="000000" w:sz="6" w:space="0"/>
              <w:bottom w:val="single" w:color="000000" w:sz="6" w:space="0"/>
              <w:right w:val="single" w:color="000000" w:sz="6" w:space="0"/>
            </w:tcBorders>
            <w:vAlign w:val="center"/>
          </w:tcPr>
          <w:p w14:paraId="00D058AB">
            <w:pPr>
              <w:autoSpaceDE w:val="0"/>
              <w:autoSpaceDN w:val="0"/>
              <w:spacing w:line="360" w:lineRule="auto"/>
              <w:ind w:firstLine="480"/>
              <w:jc w:val="center"/>
              <w:rPr>
                <w:rFonts w:ascii="宋体" w:hAnsi="宋体"/>
                <w:color w:val="000000"/>
                <w:sz w:val="24"/>
                <w:szCs w:val="24"/>
                <w:lang w:val="zh-CN"/>
              </w:rPr>
            </w:pPr>
            <w:r>
              <w:rPr>
                <w:rFonts w:hint="eastAsia" w:ascii="宋体" w:hAnsi="宋体"/>
                <w:color w:val="000000"/>
                <w:sz w:val="24"/>
                <w:szCs w:val="24"/>
                <w:lang w:val="zh-CN"/>
              </w:rPr>
              <w:t>技术参数及配置</w:t>
            </w:r>
          </w:p>
        </w:tc>
        <w:tc>
          <w:tcPr>
            <w:tcW w:w="676" w:type="dxa"/>
            <w:tcBorders>
              <w:top w:val="single" w:color="000000" w:sz="6" w:space="0"/>
              <w:left w:val="single" w:color="000000" w:sz="6" w:space="0"/>
              <w:bottom w:val="single" w:color="000000" w:sz="6" w:space="0"/>
              <w:right w:val="single" w:color="000000" w:sz="6" w:space="0"/>
            </w:tcBorders>
            <w:vAlign w:val="center"/>
          </w:tcPr>
          <w:p w14:paraId="0666B350">
            <w:pPr>
              <w:autoSpaceDE w:val="0"/>
              <w:autoSpaceDN w:val="0"/>
              <w:spacing w:line="360" w:lineRule="auto"/>
              <w:ind w:firstLine="480"/>
              <w:jc w:val="center"/>
              <w:rPr>
                <w:rFonts w:ascii="宋体" w:hAnsi="宋体"/>
                <w:color w:val="000000"/>
                <w:sz w:val="24"/>
                <w:szCs w:val="24"/>
                <w:lang w:val="zh-CN"/>
              </w:rPr>
            </w:pPr>
          </w:p>
        </w:tc>
      </w:tr>
      <w:tr w14:paraId="5FDC94C8">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42EB7E69">
            <w:pPr>
              <w:autoSpaceDE w:val="0"/>
              <w:autoSpaceDN w:val="0"/>
              <w:spacing w:line="360" w:lineRule="auto"/>
              <w:ind w:firstLine="0" w:firstLineChars="0"/>
              <w:jc w:val="center"/>
              <w:rPr>
                <w:rFonts w:ascii="宋体" w:hAnsi="宋体"/>
                <w:color w:val="000000"/>
                <w:sz w:val="24"/>
                <w:szCs w:val="24"/>
                <w:lang w:val="zh-CN"/>
              </w:rPr>
            </w:pPr>
            <w:r>
              <w:rPr>
                <w:rFonts w:hint="eastAsia" w:ascii="宋体" w:hAnsi="宋体"/>
                <w:color w:val="000000"/>
                <w:sz w:val="24"/>
                <w:szCs w:val="24"/>
                <w:lang w:val="zh-CN"/>
              </w:rPr>
              <w:t>1</w:t>
            </w:r>
          </w:p>
        </w:tc>
        <w:tc>
          <w:tcPr>
            <w:tcW w:w="1233" w:type="dxa"/>
            <w:tcBorders>
              <w:top w:val="single" w:color="000000" w:sz="6" w:space="0"/>
              <w:left w:val="single" w:color="000000" w:sz="6" w:space="0"/>
              <w:bottom w:val="single" w:color="000000" w:sz="6" w:space="0"/>
              <w:right w:val="single" w:color="000000" w:sz="6" w:space="0"/>
            </w:tcBorders>
            <w:vAlign w:val="center"/>
          </w:tcPr>
          <w:p w14:paraId="25CAF749">
            <w:pPr>
              <w:autoSpaceDE w:val="0"/>
              <w:autoSpaceDN w:val="0"/>
              <w:spacing w:line="360" w:lineRule="auto"/>
              <w:ind w:firstLine="480"/>
              <w:jc w:val="center"/>
              <w:rPr>
                <w:rFonts w:ascii="宋体" w:hAnsi="宋体"/>
                <w:color w:val="000000"/>
                <w:sz w:val="24"/>
                <w:szCs w:val="24"/>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14:paraId="792B26AF">
            <w:pPr>
              <w:autoSpaceDE w:val="0"/>
              <w:autoSpaceDN w:val="0"/>
              <w:spacing w:line="360" w:lineRule="auto"/>
              <w:ind w:firstLine="480"/>
              <w:jc w:val="center"/>
              <w:rPr>
                <w:rFonts w:ascii="宋体" w:hAnsi="宋体"/>
                <w:color w:val="000000"/>
                <w:sz w:val="24"/>
                <w:szCs w:val="24"/>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14:paraId="08282017">
            <w:pPr>
              <w:autoSpaceDE w:val="0"/>
              <w:autoSpaceDN w:val="0"/>
              <w:spacing w:line="360" w:lineRule="auto"/>
              <w:ind w:firstLine="480"/>
              <w:jc w:val="center"/>
              <w:rPr>
                <w:rFonts w:ascii="宋体" w:hAnsi="宋体"/>
                <w:color w:val="000000"/>
                <w:sz w:val="24"/>
                <w:szCs w:val="24"/>
                <w:lang w:val="zh-CN"/>
              </w:rPr>
            </w:pPr>
          </w:p>
        </w:tc>
        <w:tc>
          <w:tcPr>
            <w:tcW w:w="2467" w:type="dxa"/>
            <w:tcBorders>
              <w:top w:val="single" w:color="000000" w:sz="6" w:space="0"/>
              <w:left w:val="single" w:color="000000" w:sz="6" w:space="0"/>
              <w:bottom w:val="single" w:color="000000" w:sz="6" w:space="0"/>
              <w:right w:val="single" w:color="000000" w:sz="6" w:space="0"/>
            </w:tcBorders>
            <w:vAlign w:val="center"/>
          </w:tcPr>
          <w:p w14:paraId="2A51787C">
            <w:pPr>
              <w:autoSpaceDE w:val="0"/>
              <w:autoSpaceDN w:val="0"/>
              <w:spacing w:line="360" w:lineRule="auto"/>
              <w:ind w:firstLine="480"/>
              <w:jc w:val="center"/>
              <w:rPr>
                <w:rFonts w:ascii="宋体" w:hAnsi="宋体"/>
                <w:color w:val="000000"/>
                <w:sz w:val="24"/>
                <w:szCs w:val="24"/>
                <w:lang w:val="zh-CN"/>
              </w:rPr>
            </w:pPr>
          </w:p>
        </w:tc>
        <w:tc>
          <w:tcPr>
            <w:tcW w:w="676" w:type="dxa"/>
            <w:tcBorders>
              <w:top w:val="single" w:color="000000" w:sz="6" w:space="0"/>
              <w:left w:val="single" w:color="000000" w:sz="6" w:space="0"/>
              <w:bottom w:val="single" w:color="000000" w:sz="6" w:space="0"/>
              <w:right w:val="single" w:color="000000" w:sz="6" w:space="0"/>
            </w:tcBorders>
            <w:vAlign w:val="center"/>
          </w:tcPr>
          <w:p w14:paraId="068976A4">
            <w:pPr>
              <w:autoSpaceDE w:val="0"/>
              <w:autoSpaceDN w:val="0"/>
              <w:spacing w:line="360" w:lineRule="auto"/>
              <w:ind w:firstLine="480"/>
              <w:jc w:val="center"/>
              <w:rPr>
                <w:rFonts w:ascii="宋体" w:hAnsi="宋体"/>
                <w:color w:val="000000"/>
                <w:sz w:val="24"/>
                <w:szCs w:val="24"/>
                <w:lang w:val="zh-CN"/>
              </w:rPr>
            </w:pPr>
          </w:p>
        </w:tc>
      </w:tr>
      <w:tr w14:paraId="7D4F6485">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588E9689">
            <w:pPr>
              <w:autoSpaceDE w:val="0"/>
              <w:autoSpaceDN w:val="0"/>
              <w:spacing w:line="360" w:lineRule="auto"/>
              <w:ind w:firstLine="0" w:firstLineChars="0"/>
              <w:jc w:val="center"/>
              <w:rPr>
                <w:rFonts w:ascii="宋体" w:hAnsi="宋体"/>
                <w:color w:val="000000"/>
                <w:sz w:val="24"/>
                <w:szCs w:val="24"/>
                <w:lang w:val="zh-CN"/>
              </w:rPr>
            </w:pPr>
            <w:r>
              <w:rPr>
                <w:rFonts w:hint="eastAsia" w:ascii="宋体" w:hAnsi="宋体"/>
                <w:color w:val="000000"/>
                <w:sz w:val="24"/>
                <w:szCs w:val="24"/>
                <w:lang w:val="zh-CN"/>
              </w:rPr>
              <w:t>2</w:t>
            </w:r>
          </w:p>
        </w:tc>
        <w:tc>
          <w:tcPr>
            <w:tcW w:w="1233" w:type="dxa"/>
            <w:tcBorders>
              <w:top w:val="single" w:color="000000" w:sz="6" w:space="0"/>
              <w:left w:val="single" w:color="000000" w:sz="6" w:space="0"/>
              <w:bottom w:val="single" w:color="000000" w:sz="6" w:space="0"/>
              <w:right w:val="single" w:color="000000" w:sz="6" w:space="0"/>
            </w:tcBorders>
            <w:vAlign w:val="center"/>
          </w:tcPr>
          <w:p w14:paraId="17ACB1FA">
            <w:pPr>
              <w:autoSpaceDE w:val="0"/>
              <w:autoSpaceDN w:val="0"/>
              <w:spacing w:line="360" w:lineRule="auto"/>
              <w:ind w:firstLine="480"/>
              <w:jc w:val="center"/>
              <w:rPr>
                <w:rFonts w:ascii="宋体" w:hAnsi="宋体"/>
                <w:color w:val="000000"/>
                <w:sz w:val="24"/>
                <w:szCs w:val="24"/>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14:paraId="4BAA750B">
            <w:pPr>
              <w:autoSpaceDE w:val="0"/>
              <w:autoSpaceDN w:val="0"/>
              <w:spacing w:line="360" w:lineRule="auto"/>
              <w:ind w:firstLine="480"/>
              <w:jc w:val="center"/>
              <w:rPr>
                <w:rFonts w:ascii="宋体" w:hAnsi="宋体"/>
                <w:color w:val="000000"/>
                <w:sz w:val="24"/>
                <w:szCs w:val="24"/>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14:paraId="1ACECB9A">
            <w:pPr>
              <w:autoSpaceDE w:val="0"/>
              <w:autoSpaceDN w:val="0"/>
              <w:spacing w:line="360" w:lineRule="auto"/>
              <w:ind w:firstLine="480"/>
              <w:jc w:val="center"/>
              <w:rPr>
                <w:rFonts w:ascii="宋体" w:hAnsi="宋体"/>
                <w:color w:val="000000"/>
                <w:sz w:val="24"/>
                <w:szCs w:val="24"/>
                <w:lang w:val="zh-CN"/>
              </w:rPr>
            </w:pPr>
          </w:p>
        </w:tc>
        <w:tc>
          <w:tcPr>
            <w:tcW w:w="2467" w:type="dxa"/>
            <w:tcBorders>
              <w:top w:val="single" w:color="000000" w:sz="6" w:space="0"/>
              <w:left w:val="single" w:color="000000" w:sz="6" w:space="0"/>
              <w:bottom w:val="single" w:color="000000" w:sz="6" w:space="0"/>
              <w:right w:val="single" w:color="000000" w:sz="6" w:space="0"/>
            </w:tcBorders>
            <w:vAlign w:val="center"/>
          </w:tcPr>
          <w:p w14:paraId="3AF0EBBC">
            <w:pPr>
              <w:autoSpaceDE w:val="0"/>
              <w:autoSpaceDN w:val="0"/>
              <w:spacing w:line="360" w:lineRule="auto"/>
              <w:ind w:firstLine="480"/>
              <w:jc w:val="center"/>
              <w:rPr>
                <w:rFonts w:ascii="宋体" w:hAnsi="宋体"/>
                <w:color w:val="000000"/>
                <w:sz w:val="24"/>
                <w:szCs w:val="24"/>
                <w:lang w:val="zh-CN"/>
              </w:rPr>
            </w:pPr>
          </w:p>
        </w:tc>
        <w:tc>
          <w:tcPr>
            <w:tcW w:w="676" w:type="dxa"/>
            <w:tcBorders>
              <w:top w:val="single" w:color="000000" w:sz="6" w:space="0"/>
              <w:left w:val="single" w:color="000000" w:sz="6" w:space="0"/>
              <w:bottom w:val="single" w:color="000000" w:sz="6" w:space="0"/>
              <w:right w:val="single" w:color="000000" w:sz="6" w:space="0"/>
            </w:tcBorders>
            <w:vAlign w:val="center"/>
          </w:tcPr>
          <w:p w14:paraId="3C50A772">
            <w:pPr>
              <w:autoSpaceDE w:val="0"/>
              <w:autoSpaceDN w:val="0"/>
              <w:spacing w:line="360" w:lineRule="auto"/>
              <w:ind w:firstLine="480"/>
              <w:jc w:val="center"/>
              <w:rPr>
                <w:rFonts w:ascii="宋体" w:hAnsi="宋体"/>
                <w:color w:val="000000"/>
                <w:sz w:val="24"/>
                <w:szCs w:val="24"/>
                <w:lang w:val="zh-CN"/>
              </w:rPr>
            </w:pPr>
          </w:p>
        </w:tc>
      </w:tr>
      <w:tr w14:paraId="3575ADFB">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2E6FEB14">
            <w:pPr>
              <w:autoSpaceDE w:val="0"/>
              <w:autoSpaceDN w:val="0"/>
              <w:spacing w:line="360" w:lineRule="auto"/>
              <w:ind w:firstLine="480"/>
              <w:jc w:val="center"/>
              <w:rPr>
                <w:rFonts w:ascii="宋体" w:hAnsi="宋体"/>
                <w:color w:val="000000"/>
                <w:sz w:val="24"/>
                <w:szCs w:val="24"/>
                <w:lang w:val="zh-CN"/>
              </w:rPr>
            </w:pPr>
            <w:r>
              <w:rPr>
                <w:rFonts w:hint="eastAsia" w:ascii="宋体" w:hAnsi="宋体"/>
                <w:color w:val="000000"/>
                <w:sz w:val="24"/>
                <w:szCs w:val="24"/>
                <w:lang w:val="zh-CN"/>
              </w:rPr>
              <w:t>…</w:t>
            </w:r>
          </w:p>
        </w:tc>
        <w:tc>
          <w:tcPr>
            <w:tcW w:w="1233" w:type="dxa"/>
            <w:tcBorders>
              <w:top w:val="single" w:color="000000" w:sz="6" w:space="0"/>
              <w:left w:val="single" w:color="000000" w:sz="6" w:space="0"/>
              <w:bottom w:val="single" w:color="000000" w:sz="6" w:space="0"/>
              <w:right w:val="single" w:color="000000" w:sz="6" w:space="0"/>
            </w:tcBorders>
            <w:vAlign w:val="center"/>
          </w:tcPr>
          <w:p w14:paraId="4E67E6E7">
            <w:pPr>
              <w:autoSpaceDE w:val="0"/>
              <w:autoSpaceDN w:val="0"/>
              <w:spacing w:line="360" w:lineRule="auto"/>
              <w:ind w:firstLine="480"/>
              <w:jc w:val="center"/>
              <w:rPr>
                <w:rFonts w:ascii="宋体" w:hAnsi="宋体"/>
                <w:color w:val="000000"/>
                <w:sz w:val="24"/>
                <w:szCs w:val="24"/>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14:paraId="0552E3AB">
            <w:pPr>
              <w:autoSpaceDE w:val="0"/>
              <w:autoSpaceDN w:val="0"/>
              <w:spacing w:line="360" w:lineRule="auto"/>
              <w:ind w:firstLine="480"/>
              <w:jc w:val="center"/>
              <w:rPr>
                <w:rFonts w:ascii="宋体" w:hAnsi="宋体"/>
                <w:color w:val="000000"/>
                <w:sz w:val="24"/>
                <w:szCs w:val="24"/>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14:paraId="2D121315">
            <w:pPr>
              <w:autoSpaceDE w:val="0"/>
              <w:autoSpaceDN w:val="0"/>
              <w:spacing w:line="360" w:lineRule="auto"/>
              <w:ind w:firstLine="480"/>
              <w:jc w:val="center"/>
              <w:rPr>
                <w:rFonts w:ascii="宋体" w:hAnsi="宋体"/>
                <w:color w:val="000000"/>
                <w:sz w:val="24"/>
                <w:szCs w:val="24"/>
                <w:lang w:val="zh-CN"/>
              </w:rPr>
            </w:pPr>
          </w:p>
        </w:tc>
        <w:tc>
          <w:tcPr>
            <w:tcW w:w="2467" w:type="dxa"/>
            <w:tcBorders>
              <w:top w:val="single" w:color="000000" w:sz="6" w:space="0"/>
              <w:left w:val="single" w:color="000000" w:sz="6" w:space="0"/>
              <w:bottom w:val="single" w:color="000000" w:sz="6" w:space="0"/>
              <w:right w:val="single" w:color="000000" w:sz="6" w:space="0"/>
            </w:tcBorders>
            <w:vAlign w:val="center"/>
          </w:tcPr>
          <w:p w14:paraId="401265AB">
            <w:pPr>
              <w:autoSpaceDE w:val="0"/>
              <w:autoSpaceDN w:val="0"/>
              <w:spacing w:line="360" w:lineRule="auto"/>
              <w:ind w:firstLine="480"/>
              <w:jc w:val="center"/>
              <w:rPr>
                <w:rFonts w:ascii="宋体" w:hAnsi="宋体"/>
                <w:color w:val="000000"/>
                <w:sz w:val="24"/>
                <w:szCs w:val="24"/>
                <w:lang w:val="zh-CN"/>
              </w:rPr>
            </w:pPr>
          </w:p>
        </w:tc>
        <w:tc>
          <w:tcPr>
            <w:tcW w:w="676" w:type="dxa"/>
            <w:tcBorders>
              <w:top w:val="single" w:color="000000" w:sz="6" w:space="0"/>
              <w:left w:val="single" w:color="000000" w:sz="6" w:space="0"/>
              <w:bottom w:val="single" w:color="000000" w:sz="6" w:space="0"/>
              <w:right w:val="single" w:color="000000" w:sz="6" w:space="0"/>
            </w:tcBorders>
            <w:vAlign w:val="center"/>
          </w:tcPr>
          <w:p w14:paraId="02F233CA">
            <w:pPr>
              <w:autoSpaceDE w:val="0"/>
              <w:autoSpaceDN w:val="0"/>
              <w:spacing w:line="360" w:lineRule="auto"/>
              <w:ind w:firstLine="480"/>
              <w:jc w:val="center"/>
              <w:rPr>
                <w:rFonts w:ascii="宋体" w:hAnsi="宋体"/>
                <w:color w:val="000000"/>
                <w:sz w:val="24"/>
                <w:szCs w:val="24"/>
                <w:lang w:val="zh-CN"/>
              </w:rPr>
            </w:pPr>
          </w:p>
        </w:tc>
      </w:tr>
    </w:tbl>
    <w:p w14:paraId="181F0AE1">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注：1.本表应按照每包“项目概况及技术参数”中产品序号的指标逐项填写，不得遗漏，否则，按无效投标处理。</w:t>
      </w:r>
    </w:p>
    <w:p w14:paraId="0CE53043">
      <w:pPr>
        <w:numPr>
          <w:ilvl w:val="0"/>
          <w:numId w:val="11"/>
        </w:num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投标产品技术参数、指标”必须与响应文件中提供的产品检测报告、彩页等证明材料的实质性响应情况相一致。若在评标环节发现该项与响应文件中提供的产品检测报告、彩页（或厂家公开发布的资料参数）等证明材料的实质性响应情况不一致或直接复制磋商文件“采购需求技术参数、指标”内容的，按无效投标处理。</w:t>
      </w:r>
    </w:p>
    <w:p w14:paraId="702F8D88">
      <w:pPr>
        <w:numPr>
          <w:ilvl w:val="0"/>
          <w:numId w:val="11"/>
        </w:num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填写此表时以招标项目参数要求为基本投标要求，满足招标项目参数要求的指标需列出“</w:t>
      </w:r>
      <w:r>
        <w:rPr>
          <w:rFonts w:hint="eastAsia" w:ascii="宋体" w:hAnsi="宋体"/>
          <w:color w:val="000000"/>
          <w:sz w:val="24"/>
          <w:szCs w:val="24"/>
        </w:rPr>
        <w:t>0</w:t>
      </w:r>
      <w:r>
        <w:rPr>
          <w:rFonts w:hint="eastAsia" w:ascii="宋体" w:hAnsi="宋体"/>
          <w:color w:val="000000"/>
          <w:sz w:val="24"/>
          <w:szCs w:val="24"/>
          <w:lang w:val="zh-CN"/>
        </w:rPr>
        <w:t>”；超出、不满足招标项目参数要求的指标需列出“+”、“-”偏差，并做出详细说明；如果只注明“+”、“-”或未填写，将视为该项指标不响应。</w:t>
      </w:r>
    </w:p>
    <w:p w14:paraId="427B6B3C">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4</w:t>
      </w:r>
      <w:r>
        <w:rPr>
          <w:rFonts w:hint="eastAsia" w:ascii="宋体" w:hAnsi="宋体"/>
          <w:color w:val="000000"/>
          <w:sz w:val="24"/>
          <w:szCs w:val="24"/>
          <w:lang w:val="zh-CN"/>
        </w:rPr>
        <w:t>.投标人响应采购需求应具体、明确，含糊不清、不确切或伪造、编造证明材料的，按照实质性不响应处理。对伪造、编造证明材料的，将报告本级财政部门。</w:t>
      </w:r>
    </w:p>
    <w:p w14:paraId="288CAC61">
      <w:pPr>
        <w:autoSpaceDE w:val="0"/>
        <w:autoSpaceDN w:val="0"/>
        <w:spacing w:line="360" w:lineRule="auto"/>
        <w:ind w:firstLine="480"/>
        <w:rPr>
          <w:rFonts w:ascii="宋体" w:hAnsi="宋体"/>
          <w:color w:val="000000"/>
          <w:sz w:val="24"/>
          <w:szCs w:val="24"/>
          <w:lang w:val="zh-CN"/>
        </w:rPr>
      </w:pPr>
    </w:p>
    <w:p w14:paraId="510585B6">
      <w:pPr>
        <w:autoSpaceDE w:val="0"/>
        <w:autoSpaceDN w:val="0"/>
        <w:spacing w:line="360" w:lineRule="auto"/>
        <w:ind w:firstLine="480"/>
        <w:rPr>
          <w:rFonts w:ascii="宋体" w:hAnsi="宋体"/>
          <w:color w:val="000000"/>
          <w:sz w:val="24"/>
          <w:szCs w:val="24"/>
          <w:lang w:val="zh-CN"/>
        </w:rPr>
      </w:pPr>
    </w:p>
    <w:p w14:paraId="0B6270DE">
      <w:pPr>
        <w:autoSpaceDE w:val="0"/>
        <w:autoSpaceDN w:val="0"/>
        <w:spacing w:line="360" w:lineRule="auto"/>
        <w:ind w:firstLine="480"/>
        <w:rPr>
          <w:rFonts w:ascii="宋体" w:hAnsi="宋体"/>
          <w:color w:val="000000"/>
          <w:sz w:val="24"/>
          <w:szCs w:val="24"/>
          <w:lang w:val="zh-CN"/>
        </w:rPr>
      </w:pPr>
    </w:p>
    <w:p w14:paraId="704AE286">
      <w:pPr>
        <w:autoSpaceDE w:val="0"/>
        <w:autoSpaceDN w:val="0"/>
        <w:spacing w:line="360" w:lineRule="auto"/>
        <w:ind w:firstLine="480"/>
        <w:rPr>
          <w:rFonts w:ascii="宋体" w:hAnsi="宋体"/>
          <w:color w:val="000000"/>
          <w:sz w:val="24"/>
          <w:szCs w:val="24"/>
          <w:lang w:val="zh-CN"/>
        </w:rPr>
      </w:pPr>
    </w:p>
    <w:p w14:paraId="58D8515B">
      <w:pPr>
        <w:autoSpaceDE w:val="0"/>
        <w:autoSpaceDN w:val="0"/>
        <w:spacing w:line="360" w:lineRule="auto"/>
        <w:ind w:firstLine="482"/>
        <w:jc w:val="center"/>
        <w:rPr>
          <w:rFonts w:ascii="宋体" w:hAnsi="宋体"/>
          <w:b/>
          <w:bCs/>
          <w:color w:val="000000"/>
          <w:sz w:val="24"/>
          <w:szCs w:val="24"/>
          <w:lang w:val="zh-CN"/>
        </w:rPr>
      </w:pPr>
      <w:r>
        <w:rPr>
          <w:rFonts w:hint="eastAsia" w:ascii="宋体" w:hAnsi="宋体"/>
          <w:b/>
          <w:bCs/>
          <w:color w:val="000000"/>
          <w:sz w:val="24"/>
          <w:szCs w:val="24"/>
          <w:lang w:val="zh-CN"/>
        </w:rPr>
        <w:t xml:space="preserve">投标人：           </w:t>
      </w:r>
      <w:r>
        <w:rPr>
          <w:rFonts w:hint="eastAsia" w:ascii="宋体" w:hAnsi="宋体"/>
          <w:b/>
          <w:bCs/>
          <w:color w:val="000000"/>
          <w:sz w:val="24"/>
          <w:szCs w:val="24"/>
        </w:rPr>
        <w:t xml:space="preserve">           </w:t>
      </w:r>
      <w:r>
        <w:rPr>
          <w:rFonts w:hint="eastAsia" w:ascii="宋体" w:hAnsi="宋体"/>
          <w:b/>
          <w:bCs/>
          <w:color w:val="000000"/>
          <w:sz w:val="24"/>
          <w:szCs w:val="24"/>
          <w:lang w:val="zh-CN"/>
        </w:rPr>
        <w:t xml:space="preserve">  （公章）</w:t>
      </w:r>
    </w:p>
    <w:p w14:paraId="0796995E">
      <w:pPr>
        <w:autoSpaceDE w:val="0"/>
        <w:autoSpaceDN w:val="0"/>
        <w:spacing w:line="360" w:lineRule="auto"/>
        <w:ind w:firstLine="482"/>
        <w:jc w:val="center"/>
        <w:rPr>
          <w:rFonts w:ascii="宋体" w:hAnsi="宋体"/>
          <w:b/>
          <w:bCs/>
          <w:color w:val="000000"/>
          <w:sz w:val="24"/>
          <w:szCs w:val="24"/>
          <w:lang w:val="zh-CN"/>
        </w:rPr>
      </w:pPr>
      <w:r>
        <w:rPr>
          <w:rFonts w:hint="eastAsia" w:ascii="宋体" w:hAnsi="宋体"/>
          <w:b/>
          <w:bCs/>
          <w:color w:val="000000"/>
          <w:sz w:val="24"/>
          <w:szCs w:val="24"/>
          <w:lang w:val="zh-CN"/>
        </w:rPr>
        <w:t>法定代表人或委托代理人：        （签字或盖章）</w:t>
      </w:r>
    </w:p>
    <w:p w14:paraId="3E9E691D">
      <w:pPr>
        <w:autoSpaceDE w:val="0"/>
        <w:autoSpaceDN w:val="0"/>
        <w:spacing w:line="360" w:lineRule="auto"/>
        <w:ind w:firstLine="3614" w:firstLineChars="1500"/>
        <w:rPr>
          <w:rFonts w:ascii="宋体" w:hAnsi="宋体"/>
          <w:b/>
          <w:bCs/>
          <w:color w:val="000000"/>
          <w:sz w:val="24"/>
          <w:szCs w:val="24"/>
          <w:lang w:val="zh-CN"/>
        </w:rPr>
      </w:pPr>
      <w:r>
        <w:rPr>
          <w:rFonts w:hint="eastAsia" w:ascii="宋体" w:hAnsi="宋体"/>
          <w:b/>
          <w:bCs/>
          <w:color w:val="000000"/>
          <w:sz w:val="24"/>
          <w:szCs w:val="24"/>
          <w:lang w:val="zh-CN"/>
        </w:rPr>
        <w:t xml:space="preserve">年 </w:t>
      </w:r>
      <w:r>
        <w:rPr>
          <w:rFonts w:hint="eastAsia" w:ascii="宋体" w:hAnsi="宋体"/>
          <w:b/>
          <w:bCs/>
          <w:color w:val="000000"/>
          <w:sz w:val="24"/>
          <w:szCs w:val="24"/>
        </w:rPr>
        <w:t xml:space="preserve"> </w:t>
      </w:r>
      <w:r>
        <w:rPr>
          <w:rFonts w:hint="eastAsia" w:ascii="宋体" w:hAnsi="宋体"/>
          <w:b/>
          <w:bCs/>
          <w:color w:val="000000"/>
          <w:sz w:val="24"/>
          <w:szCs w:val="24"/>
          <w:lang w:val="zh-CN"/>
        </w:rPr>
        <w:t xml:space="preserve">  月  </w:t>
      </w:r>
      <w:r>
        <w:rPr>
          <w:rFonts w:hint="eastAsia" w:ascii="宋体" w:hAnsi="宋体"/>
          <w:b/>
          <w:bCs/>
          <w:color w:val="000000"/>
          <w:sz w:val="24"/>
          <w:szCs w:val="24"/>
        </w:rPr>
        <w:t xml:space="preserve"> </w:t>
      </w:r>
      <w:r>
        <w:rPr>
          <w:rFonts w:hint="eastAsia" w:ascii="宋体" w:hAnsi="宋体"/>
          <w:b/>
          <w:bCs/>
          <w:color w:val="000000"/>
          <w:sz w:val="24"/>
          <w:szCs w:val="24"/>
          <w:lang w:val="zh-CN"/>
        </w:rPr>
        <w:t xml:space="preserve"> 日</w:t>
      </w:r>
    </w:p>
    <w:p w14:paraId="37C4AA6C">
      <w:pPr>
        <w:ind w:firstLine="0" w:firstLineChars="0"/>
        <w:rPr>
          <w:rFonts w:ascii="宋体" w:hAnsi="宋体"/>
          <w:b/>
          <w:sz w:val="32"/>
          <w:szCs w:val="32"/>
          <w:lang w:val="zh-CN"/>
        </w:rPr>
      </w:pPr>
    </w:p>
    <w:bookmarkEnd w:id="181"/>
    <w:bookmarkEnd w:id="182"/>
    <w:p w14:paraId="1A0C4DB2">
      <w:pPr>
        <w:pStyle w:val="36"/>
        <w:spacing w:before="0" w:after="0" w:line="360" w:lineRule="auto"/>
        <w:ind w:firstLine="0" w:firstLineChars="0"/>
        <w:jc w:val="left"/>
        <w:outlineLvl w:val="1"/>
        <w:rPr>
          <w:rFonts w:ascii="宋体"/>
          <w:bCs/>
          <w:sz w:val="24"/>
          <w:szCs w:val="24"/>
        </w:rPr>
      </w:pPr>
      <w:bookmarkStart w:id="200" w:name="_Toc82004912"/>
      <w:bookmarkEnd w:id="200"/>
      <w:bookmarkStart w:id="201" w:name="_Toc515908224"/>
      <w:bookmarkEnd w:id="201"/>
      <w:bookmarkStart w:id="202" w:name="_Toc426463390"/>
      <w:bookmarkStart w:id="203" w:name="_Toc439229633"/>
      <w:r>
        <w:rPr>
          <w:rFonts w:ascii="宋体"/>
          <w:bCs/>
          <w:sz w:val="24"/>
          <w:szCs w:val="24"/>
        </w:rPr>
        <w:br w:type="page"/>
      </w:r>
      <w:r>
        <w:rPr>
          <w:rFonts w:hint="eastAsia" w:ascii="宋体" w:hAnsi="宋体"/>
          <w:bCs/>
          <w:color w:val="000000"/>
        </w:rPr>
        <w:t>（14）</w:t>
      </w:r>
      <w:r>
        <w:rPr>
          <w:rFonts w:hint="eastAsia" w:ascii="宋体" w:hAnsi="宋体"/>
          <w:bCs/>
          <w:color w:val="000000"/>
          <w:lang w:val="zh-CN"/>
        </w:rPr>
        <w:t>投标产品相关资料</w:t>
      </w:r>
    </w:p>
    <w:p w14:paraId="6E10CAC5">
      <w:pPr>
        <w:autoSpaceDE w:val="0"/>
        <w:autoSpaceDN w:val="0"/>
        <w:spacing w:line="360" w:lineRule="auto"/>
        <w:ind w:firstLine="560"/>
        <w:rPr>
          <w:rFonts w:ascii="宋体" w:hAnsi="宋体"/>
          <w:color w:val="000000"/>
          <w:sz w:val="28"/>
          <w:szCs w:val="28"/>
          <w:lang w:val="zh-CN"/>
        </w:rPr>
      </w:pPr>
    </w:p>
    <w:p w14:paraId="328A36C7">
      <w:pPr>
        <w:autoSpaceDE w:val="0"/>
        <w:autoSpaceDN w:val="0"/>
        <w:spacing w:line="360" w:lineRule="auto"/>
        <w:ind w:firstLine="562"/>
        <w:jc w:val="center"/>
        <w:rPr>
          <w:rFonts w:ascii="宋体" w:hAnsi="宋体"/>
          <w:b/>
          <w:bCs/>
          <w:color w:val="000000"/>
          <w:sz w:val="28"/>
          <w:szCs w:val="28"/>
          <w:lang w:val="zh-CN"/>
        </w:rPr>
      </w:pPr>
      <w:r>
        <w:rPr>
          <w:rFonts w:hint="eastAsia" w:ascii="宋体" w:hAnsi="宋体"/>
          <w:b/>
          <w:bCs/>
          <w:color w:val="000000"/>
          <w:sz w:val="28"/>
          <w:szCs w:val="28"/>
          <w:lang w:val="zh-CN"/>
        </w:rPr>
        <w:t>投标产品相关资料</w:t>
      </w:r>
    </w:p>
    <w:p w14:paraId="1AA14031">
      <w:pPr>
        <w:autoSpaceDE w:val="0"/>
        <w:autoSpaceDN w:val="0"/>
        <w:spacing w:line="360" w:lineRule="auto"/>
        <w:ind w:firstLine="560"/>
        <w:rPr>
          <w:rFonts w:ascii="宋体" w:hAnsi="宋体"/>
          <w:color w:val="000000"/>
          <w:sz w:val="28"/>
          <w:szCs w:val="28"/>
          <w:lang w:val="zh-CN"/>
        </w:rPr>
      </w:pPr>
    </w:p>
    <w:p w14:paraId="25FA459C">
      <w:pPr>
        <w:autoSpaceDE w:val="0"/>
        <w:autoSpaceDN w:val="0"/>
        <w:spacing w:line="360" w:lineRule="auto"/>
        <w:ind w:firstLine="480"/>
        <w:rPr>
          <w:rFonts w:ascii="宋体" w:hAnsi="宋体"/>
          <w:color w:val="000000"/>
          <w:sz w:val="24"/>
          <w:szCs w:val="24"/>
          <w:lang w:val="zh-CN"/>
        </w:rPr>
      </w:pPr>
      <w:r>
        <w:rPr>
          <w:rFonts w:hint="eastAsia" w:ascii="宋体" w:hAnsi="宋体"/>
          <w:color w:val="000000"/>
          <w:sz w:val="24"/>
          <w:szCs w:val="24"/>
          <w:lang w:val="zh-CN"/>
        </w:rPr>
        <w:t>根据采购项目内容，投标时须提供相关投标产品的产品检验报告或证明技术参数响应的相关资料或彩页（或厂家公开发布的资料参数）或相关认证等资料。</w:t>
      </w:r>
    </w:p>
    <w:p w14:paraId="5573696C">
      <w:pPr>
        <w:pStyle w:val="36"/>
        <w:spacing w:before="0" w:after="0" w:line="360" w:lineRule="auto"/>
        <w:ind w:firstLine="0" w:firstLineChars="0"/>
        <w:jc w:val="left"/>
        <w:outlineLvl w:val="1"/>
        <w:rPr>
          <w:rFonts w:ascii="宋体" w:hAnsi="宋体"/>
          <w:bCs/>
          <w:color w:val="C00000"/>
          <w:spacing w:val="5"/>
          <w:szCs w:val="32"/>
          <w:lang w:val="zh-CN" w:bidi="en-US"/>
        </w:rPr>
      </w:pPr>
    </w:p>
    <w:p w14:paraId="35F60A9A">
      <w:pPr>
        <w:pStyle w:val="36"/>
        <w:spacing w:before="0" w:after="0" w:line="360" w:lineRule="auto"/>
        <w:ind w:firstLine="0" w:firstLineChars="0"/>
        <w:jc w:val="left"/>
        <w:outlineLvl w:val="1"/>
        <w:rPr>
          <w:rFonts w:ascii="宋体" w:hAnsi="宋体"/>
          <w:bCs/>
          <w:color w:val="C00000"/>
          <w:spacing w:val="5"/>
          <w:szCs w:val="32"/>
          <w:lang w:val="zh-CN" w:bidi="en-US"/>
        </w:rPr>
      </w:pPr>
    </w:p>
    <w:p w14:paraId="6126BB42">
      <w:pPr>
        <w:pStyle w:val="36"/>
        <w:spacing w:before="0" w:after="0" w:line="360" w:lineRule="auto"/>
        <w:ind w:firstLine="0" w:firstLineChars="0"/>
        <w:jc w:val="left"/>
        <w:outlineLvl w:val="1"/>
        <w:rPr>
          <w:rFonts w:ascii="宋体" w:hAnsi="宋体"/>
          <w:bCs/>
          <w:color w:val="C00000"/>
          <w:spacing w:val="5"/>
          <w:szCs w:val="32"/>
          <w:lang w:val="zh-CN" w:bidi="en-US"/>
        </w:rPr>
      </w:pPr>
    </w:p>
    <w:p w14:paraId="28C9AD2A">
      <w:pPr>
        <w:pStyle w:val="36"/>
        <w:spacing w:before="0" w:after="0" w:line="360" w:lineRule="auto"/>
        <w:ind w:firstLine="0" w:firstLineChars="0"/>
        <w:jc w:val="left"/>
        <w:outlineLvl w:val="1"/>
        <w:rPr>
          <w:rFonts w:ascii="宋体" w:hAnsi="宋体"/>
          <w:bCs/>
          <w:color w:val="C00000"/>
          <w:spacing w:val="5"/>
          <w:szCs w:val="32"/>
          <w:lang w:val="zh-CN" w:bidi="en-US"/>
        </w:rPr>
      </w:pPr>
    </w:p>
    <w:p w14:paraId="41A9C914">
      <w:pPr>
        <w:pStyle w:val="36"/>
        <w:spacing w:before="0" w:after="0" w:line="360" w:lineRule="auto"/>
        <w:ind w:firstLine="0" w:firstLineChars="0"/>
        <w:jc w:val="left"/>
        <w:outlineLvl w:val="1"/>
        <w:rPr>
          <w:rFonts w:ascii="宋体" w:hAnsi="宋体"/>
          <w:bCs/>
          <w:color w:val="C00000"/>
          <w:spacing w:val="5"/>
          <w:szCs w:val="32"/>
          <w:lang w:val="zh-CN" w:bidi="en-US"/>
        </w:rPr>
      </w:pPr>
    </w:p>
    <w:p w14:paraId="0821D00C">
      <w:pPr>
        <w:pStyle w:val="36"/>
        <w:spacing w:before="0" w:after="0" w:line="360" w:lineRule="auto"/>
        <w:ind w:firstLine="0" w:firstLineChars="0"/>
        <w:jc w:val="left"/>
        <w:outlineLvl w:val="1"/>
        <w:rPr>
          <w:rFonts w:ascii="宋体" w:hAnsi="宋体"/>
          <w:bCs/>
          <w:color w:val="C00000"/>
          <w:spacing w:val="5"/>
          <w:szCs w:val="32"/>
          <w:lang w:val="zh-CN" w:bidi="en-US"/>
        </w:rPr>
      </w:pPr>
    </w:p>
    <w:p w14:paraId="6A90C2A7">
      <w:pPr>
        <w:pStyle w:val="36"/>
        <w:spacing w:before="0" w:after="0" w:line="360" w:lineRule="auto"/>
        <w:ind w:firstLine="0" w:firstLineChars="0"/>
        <w:jc w:val="left"/>
        <w:outlineLvl w:val="1"/>
        <w:rPr>
          <w:rFonts w:ascii="宋体" w:hAnsi="宋体"/>
          <w:bCs/>
          <w:color w:val="C00000"/>
          <w:spacing w:val="5"/>
          <w:szCs w:val="32"/>
          <w:lang w:val="zh-CN" w:bidi="en-US"/>
        </w:rPr>
      </w:pPr>
    </w:p>
    <w:p w14:paraId="60EE84DA">
      <w:pPr>
        <w:pStyle w:val="36"/>
        <w:spacing w:before="0" w:after="0" w:line="360" w:lineRule="auto"/>
        <w:ind w:firstLine="0" w:firstLineChars="0"/>
        <w:jc w:val="left"/>
        <w:outlineLvl w:val="1"/>
        <w:rPr>
          <w:rFonts w:ascii="宋体" w:hAnsi="宋体"/>
          <w:bCs/>
          <w:color w:val="C00000"/>
          <w:spacing w:val="5"/>
          <w:szCs w:val="32"/>
          <w:lang w:val="zh-CN" w:bidi="en-US"/>
        </w:rPr>
      </w:pPr>
    </w:p>
    <w:p w14:paraId="06193186">
      <w:pPr>
        <w:pStyle w:val="36"/>
        <w:spacing w:before="0" w:after="0" w:line="360" w:lineRule="auto"/>
        <w:ind w:firstLine="0" w:firstLineChars="0"/>
        <w:jc w:val="left"/>
        <w:outlineLvl w:val="1"/>
        <w:rPr>
          <w:rFonts w:ascii="宋体" w:hAnsi="宋体"/>
          <w:bCs/>
          <w:color w:val="C00000"/>
          <w:spacing w:val="5"/>
          <w:szCs w:val="32"/>
          <w:lang w:val="zh-CN" w:bidi="en-US"/>
        </w:rPr>
      </w:pPr>
    </w:p>
    <w:p w14:paraId="13562033">
      <w:pPr>
        <w:pStyle w:val="36"/>
        <w:spacing w:before="0" w:after="0" w:line="360" w:lineRule="auto"/>
        <w:ind w:firstLine="0" w:firstLineChars="0"/>
        <w:jc w:val="left"/>
        <w:outlineLvl w:val="1"/>
        <w:rPr>
          <w:rFonts w:ascii="宋体" w:hAnsi="宋体"/>
          <w:bCs/>
          <w:color w:val="C00000"/>
          <w:spacing w:val="5"/>
          <w:szCs w:val="32"/>
          <w:lang w:val="zh-CN" w:bidi="en-US"/>
        </w:rPr>
      </w:pPr>
    </w:p>
    <w:p w14:paraId="1D387015">
      <w:pPr>
        <w:pStyle w:val="36"/>
        <w:spacing w:before="0" w:after="0" w:line="360" w:lineRule="auto"/>
        <w:ind w:firstLine="0" w:firstLineChars="0"/>
        <w:jc w:val="left"/>
        <w:outlineLvl w:val="1"/>
        <w:rPr>
          <w:rFonts w:ascii="宋体" w:hAnsi="宋体"/>
          <w:bCs/>
          <w:color w:val="C00000"/>
          <w:spacing w:val="5"/>
          <w:szCs w:val="32"/>
          <w:lang w:val="zh-CN" w:bidi="en-US"/>
        </w:rPr>
      </w:pPr>
    </w:p>
    <w:p w14:paraId="5E951E48">
      <w:pPr>
        <w:pStyle w:val="36"/>
        <w:spacing w:before="0" w:after="0" w:line="360" w:lineRule="auto"/>
        <w:ind w:firstLine="0" w:firstLineChars="0"/>
        <w:jc w:val="left"/>
        <w:outlineLvl w:val="1"/>
        <w:rPr>
          <w:rFonts w:ascii="宋体" w:hAnsi="宋体"/>
          <w:bCs/>
          <w:color w:val="C00000"/>
          <w:spacing w:val="5"/>
          <w:szCs w:val="32"/>
          <w:lang w:val="zh-CN" w:bidi="en-US"/>
        </w:rPr>
      </w:pPr>
    </w:p>
    <w:p w14:paraId="4BB97F25">
      <w:pPr>
        <w:pStyle w:val="36"/>
        <w:spacing w:before="0" w:after="0" w:line="360" w:lineRule="auto"/>
        <w:ind w:firstLine="0" w:firstLineChars="0"/>
        <w:jc w:val="left"/>
        <w:outlineLvl w:val="1"/>
        <w:rPr>
          <w:rFonts w:ascii="宋体" w:hAnsi="宋体"/>
          <w:bCs/>
          <w:color w:val="C00000"/>
          <w:spacing w:val="5"/>
          <w:szCs w:val="32"/>
          <w:lang w:val="zh-CN" w:bidi="en-US"/>
        </w:rPr>
      </w:pPr>
    </w:p>
    <w:p w14:paraId="783D9274">
      <w:pPr>
        <w:pStyle w:val="36"/>
        <w:spacing w:before="0" w:after="0" w:line="360" w:lineRule="auto"/>
        <w:ind w:firstLine="0" w:firstLineChars="0"/>
        <w:jc w:val="left"/>
        <w:outlineLvl w:val="1"/>
        <w:rPr>
          <w:rFonts w:ascii="宋体" w:hAnsi="宋体"/>
          <w:bCs/>
          <w:color w:val="C00000"/>
          <w:spacing w:val="5"/>
          <w:szCs w:val="32"/>
          <w:lang w:val="zh-CN" w:bidi="en-US"/>
        </w:rPr>
      </w:pPr>
    </w:p>
    <w:p w14:paraId="7E9CE556">
      <w:pPr>
        <w:pStyle w:val="36"/>
        <w:spacing w:before="0" w:after="0" w:line="360" w:lineRule="auto"/>
        <w:ind w:firstLine="0" w:firstLineChars="0"/>
        <w:jc w:val="left"/>
        <w:outlineLvl w:val="1"/>
        <w:rPr>
          <w:rFonts w:ascii="宋体" w:hAnsi="宋体"/>
          <w:bCs/>
          <w:color w:val="C00000"/>
          <w:spacing w:val="5"/>
          <w:szCs w:val="32"/>
          <w:lang w:val="zh-CN" w:bidi="en-US"/>
        </w:rPr>
      </w:pPr>
    </w:p>
    <w:p w14:paraId="50257C88">
      <w:pPr>
        <w:pStyle w:val="36"/>
        <w:spacing w:before="0" w:after="0" w:line="360" w:lineRule="auto"/>
        <w:ind w:firstLine="0" w:firstLineChars="0"/>
        <w:jc w:val="left"/>
        <w:outlineLvl w:val="1"/>
        <w:rPr>
          <w:rFonts w:ascii="宋体" w:hAnsi="宋体"/>
          <w:bCs/>
          <w:color w:val="C00000"/>
          <w:spacing w:val="5"/>
          <w:szCs w:val="32"/>
          <w:lang w:val="zh-CN" w:bidi="en-US"/>
        </w:rPr>
      </w:pPr>
    </w:p>
    <w:p w14:paraId="6C82E1F7">
      <w:pPr>
        <w:pStyle w:val="36"/>
        <w:spacing w:before="0" w:after="0" w:line="360" w:lineRule="auto"/>
        <w:ind w:firstLine="0" w:firstLineChars="0"/>
        <w:jc w:val="left"/>
        <w:outlineLvl w:val="1"/>
        <w:rPr>
          <w:rFonts w:ascii="宋体" w:hAnsi="宋体"/>
          <w:bCs/>
          <w:color w:val="C00000"/>
          <w:spacing w:val="5"/>
          <w:szCs w:val="32"/>
          <w:lang w:val="zh-CN" w:bidi="en-US"/>
        </w:rPr>
      </w:pPr>
    </w:p>
    <w:p w14:paraId="03A470CD">
      <w:pPr>
        <w:pStyle w:val="36"/>
        <w:spacing w:before="0" w:after="0" w:line="360" w:lineRule="auto"/>
        <w:ind w:firstLine="0" w:firstLineChars="0"/>
        <w:jc w:val="left"/>
        <w:outlineLvl w:val="1"/>
        <w:rPr>
          <w:rFonts w:ascii="宋体" w:hAnsi="宋体"/>
          <w:bCs/>
          <w:color w:val="000000"/>
          <w:spacing w:val="5"/>
          <w:szCs w:val="32"/>
          <w:lang w:val="zh-CN" w:bidi="en-US"/>
        </w:rPr>
      </w:pPr>
      <w:bookmarkStart w:id="204" w:name="_Toc82004913"/>
      <w:bookmarkEnd w:id="204"/>
      <w:r>
        <w:rPr>
          <w:rFonts w:hint="eastAsia" w:ascii="宋体" w:hAnsi="宋体"/>
          <w:bCs/>
          <w:color w:val="000000"/>
          <w:spacing w:val="5"/>
          <w:szCs w:val="32"/>
          <w:lang w:val="zh-CN" w:bidi="en-US"/>
        </w:rPr>
        <w:t>（</w:t>
      </w:r>
      <w:r>
        <w:rPr>
          <w:rFonts w:hint="eastAsia" w:ascii="宋体" w:hAnsi="宋体"/>
          <w:bCs/>
          <w:color w:val="000000"/>
          <w:spacing w:val="5"/>
          <w:szCs w:val="32"/>
          <w:lang w:bidi="en-US"/>
        </w:rPr>
        <w:t>15</w:t>
      </w:r>
      <w:r>
        <w:rPr>
          <w:rFonts w:hint="eastAsia" w:ascii="宋体" w:hAnsi="宋体"/>
          <w:bCs/>
          <w:color w:val="000000"/>
          <w:spacing w:val="5"/>
          <w:szCs w:val="32"/>
          <w:lang w:val="zh-CN" w:bidi="en-US"/>
        </w:rPr>
        <w:t>）</w:t>
      </w:r>
      <w:r>
        <w:rPr>
          <w:rFonts w:hint="eastAsia"/>
          <w:color w:val="000000"/>
          <w:lang w:val="zh-CN"/>
        </w:rPr>
        <w:t>投</w:t>
      </w:r>
      <w:r>
        <w:rPr>
          <w:rFonts w:hint="eastAsia"/>
          <w:lang w:val="zh-CN"/>
        </w:rPr>
        <w:t>标人的类似业绩证明材料</w:t>
      </w:r>
    </w:p>
    <w:p w14:paraId="095417C0">
      <w:pPr>
        <w:pStyle w:val="36"/>
        <w:spacing w:before="0" w:after="0" w:line="360" w:lineRule="auto"/>
        <w:ind w:firstLine="0" w:firstLineChars="0"/>
        <w:jc w:val="left"/>
        <w:outlineLvl w:val="1"/>
        <w:rPr>
          <w:rFonts w:ascii="宋体" w:hAnsi="宋体"/>
          <w:color w:val="000000"/>
          <w:sz w:val="30"/>
          <w:szCs w:val="30"/>
          <w:lang w:val="zh-CN"/>
        </w:rPr>
      </w:pPr>
    </w:p>
    <w:p w14:paraId="2C243D4A">
      <w:pPr>
        <w:pStyle w:val="36"/>
        <w:spacing w:before="0" w:after="0" w:line="360" w:lineRule="auto"/>
        <w:ind w:firstLine="2409" w:firstLineChars="800"/>
        <w:jc w:val="left"/>
        <w:outlineLvl w:val="1"/>
        <w:rPr>
          <w:rFonts w:ascii="宋体" w:hAnsi="宋体"/>
          <w:color w:val="000000"/>
          <w:sz w:val="30"/>
          <w:szCs w:val="30"/>
          <w:lang w:val="zh-CN"/>
        </w:rPr>
      </w:pPr>
      <w:bookmarkStart w:id="205" w:name="_Toc82004914"/>
      <w:bookmarkEnd w:id="205"/>
      <w:r>
        <w:rPr>
          <w:rFonts w:hint="eastAsia" w:ascii="宋体" w:hAnsi="宋体"/>
          <w:color w:val="000000"/>
          <w:sz w:val="30"/>
          <w:szCs w:val="30"/>
          <w:lang w:val="zh-CN"/>
        </w:rPr>
        <w:t>投标人的类似业绩证明材料</w:t>
      </w:r>
    </w:p>
    <w:p w14:paraId="42EA8FFC">
      <w:pPr>
        <w:autoSpaceDE w:val="0"/>
        <w:autoSpaceDN w:val="0"/>
        <w:spacing w:line="360" w:lineRule="auto"/>
        <w:ind w:firstLine="560"/>
        <w:rPr>
          <w:rFonts w:ascii="宋体" w:hAnsi="宋体"/>
          <w:color w:val="000000"/>
          <w:sz w:val="28"/>
          <w:szCs w:val="28"/>
          <w:lang w:val="zh-CN"/>
        </w:rPr>
      </w:pPr>
    </w:p>
    <w:p w14:paraId="43AD6AD0">
      <w:pPr>
        <w:pStyle w:val="36"/>
        <w:spacing w:before="0" w:after="0" w:line="360" w:lineRule="auto"/>
        <w:ind w:firstLine="480"/>
        <w:jc w:val="left"/>
        <w:outlineLvl w:val="1"/>
        <w:rPr>
          <w:rFonts w:ascii="宋体" w:hAnsi="宋体"/>
          <w:b w:val="0"/>
          <w:color w:val="000000"/>
          <w:sz w:val="24"/>
          <w:szCs w:val="24"/>
          <w:lang w:val="zh-CN"/>
        </w:rPr>
      </w:pPr>
      <w:r>
        <w:rPr>
          <w:rFonts w:hint="eastAsia" w:ascii="宋体" w:hAnsi="宋体"/>
          <w:b w:val="0"/>
          <w:color w:val="000000"/>
          <w:sz w:val="24"/>
          <w:szCs w:val="24"/>
          <w:lang w:val="zh-CN"/>
        </w:rPr>
        <w:t>类似业绩是指与采购项目在产品类型、使用功能、合同规模等方面相同或相近的项目（具体要求详见评审方法和标准）。</w:t>
      </w:r>
    </w:p>
    <w:p w14:paraId="1D7EBA70">
      <w:pPr>
        <w:pStyle w:val="36"/>
        <w:spacing w:before="0" w:after="0" w:line="360" w:lineRule="auto"/>
        <w:ind w:firstLine="0" w:firstLineChars="0"/>
        <w:jc w:val="left"/>
        <w:outlineLvl w:val="1"/>
        <w:rPr>
          <w:rFonts w:ascii="宋体" w:hAnsi="宋体"/>
          <w:bCs/>
          <w:color w:val="C00000"/>
          <w:spacing w:val="5"/>
          <w:szCs w:val="32"/>
          <w:lang w:val="zh-CN" w:bidi="en-US"/>
        </w:rPr>
      </w:pPr>
    </w:p>
    <w:p w14:paraId="754277EF">
      <w:pPr>
        <w:pStyle w:val="36"/>
        <w:spacing w:before="0" w:after="0" w:line="360" w:lineRule="auto"/>
        <w:ind w:firstLine="0" w:firstLineChars="0"/>
        <w:jc w:val="left"/>
        <w:outlineLvl w:val="1"/>
        <w:rPr>
          <w:rFonts w:ascii="宋体" w:hAnsi="宋体"/>
          <w:bCs/>
          <w:color w:val="C00000"/>
          <w:spacing w:val="5"/>
          <w:szCs w:val="32"/>
          <w:lang w:val="zh-CN" w:bidi="en-US"/>
        </w:rPr>
      </w:pPr>
    </w:p>
    <w:p w14:paraId="419D2543">
      <w:pPr>
        <w:pStyle w:val="36"/>
        <w:spacing w:before="0" w:after="0" w:line="360" w:lineRule="auto"/>
        <w:ind w:firstLine="0" w:firstLineChars="0"/>
        <w:jc w:val="left"/>
        <w:outlineLvl w:val="1"/>
        <w:rPr>
          <w:rFonts w:ascii="宋体" w:hAnsi="宋体"/>
          <w:bCs/>
          <w:color w:val="C00000"/>
          <w:spacing w:val="5"/>
          <w:szCs w:val="32"/>
          <w:lang w:val="zh-CN" w:bidi="en-US"/>
        </w:rPr>
      </w:pPr>
    </w:p>
    <w:p w14:paraId="1FABFD88">
      <w:pPr>
        <w:pStyle w:val="36"/>
        <w:spacing w:before="0" w:after="0" w:line="360" w:lineRule="auto"/>
        <w:ind w:firstLine="0" w:firstLineChars="0"/>
        <w:jc w:val="left"/>
        <w:outlineLvl w:val="1"/>
        <w:rPr>
          <w:rFonts w:ascii="宋体" w:hAnsi="宋体"/>
          <w:bCs/>
          <w:color w:val="C00000"/>
          <w:spacing w:val="5"/>
          <w:szCs w:val="32"/>
          <w:lang w:val="zh-CN" w:bidi="en-US"/>
        </w:rPr>
      </w:pPr>
    </w:p>
    <w:p w14:paraId="1054B8FC">
      <w:pPr>
        <w:pStyle w:val="36"/>
        <w:spacing w:before="0" w:after="0" w:line="360" w:lineRule="auto"/>
        <w:ind w:firstLine="0" w:firstLineChars="0"/>
        <w:jc w:val="left"/>
        <w:outlineLvl w:val="1"/>
        <w:rPr>
          <w:rFonts w:ascii="宋体" w:hAnsi="宋体"/>
          <w:bCs/>
          <w:color w:val="C00000"/>
          <w:spacing w:val="5"/>
          <w:szCs w:val="32"/>
          <w:lang w:val="zh-CN" w:bidi="en-US"/>
        </w:rPr>
      </w:pPr>
    </w:p>
    <w:p w14:paraId="520BDE02">
      <w:pPr>
        <w:pStyle w:val="36"/>
        <w:spacing w:before="0" w:after="0" w:line="360" w:lineRule="auto"/>
        <w:ind w:firstLine="0" w:firstLineChars="0"/>
        <w:jc w:val="left"/>
        <w:outlineLvl w:val="1"/>
        <w:rPr>
          <w:rFonts w:ascii="宋体" w:hAnsi="宋体"/>
          <w:bCs/>
          <w:color w:val="C00000"/>
          <w:spacing w:val="5"/>
          <w:szCs w:val="32"/>
          <w:lang w:val="zh-CN" w:bidi="en-US"/>
        </w:rPr>
      </w:pPr>
    </w:p>
    <w:p w14:paraId="7C4682F7">
      <w:pPr>
        <w:pStyle w:val="36"/>
        <w:spacing w:before="0" w:after="0" w:line="360" w:lineRule="auto"/>
        <w:ind w:firstLine="0" w:firstLineChars="0"/>
        <w:jc w:val="left"/>
        <w:outlineLvl w:val="1"/>
        <w:rPr>
          <w:rFonts w:ascii="宋体" w:hAnsi="宋体"/>
          <w:bCs/>
          <w:color w:val="C00000"/>
          <w:spacing w:val="5"/>
          <w:szCs w:val="32"/>
          <w:lang w:val="zh-CN" w:bidi="en-US"/>
        </w:rPr>
      </w:pPr>
    </w:p>
    <w:p w14:paraId="7ED93089">
      <w:pPr>
        <w:pStyle w:val="36"/>
        <w:spacing w:before="0" w:after="0" w:line="360" w:lineRule="auto"/>
        <w:ind w:firstLine="0" w:firstLineChars="0"/>
        <w:jc w:val="left"/>
        <w:outlineLvl w:val="1"/>
        <w:rPr>
          <w:rFonts w:ascii="宋体" w:hAnsi="宋体"/>
          <w:bCs/>
          <w:color w:val="C00000"/>
          <w:spacing w:val="5"/>
          <w:szCs w:val="32"/>
          <w:lang w:val="zh-CN" w:bidi="en-US"/>
        </w:rPr>
      </w:pPr>
    </w:p>
    <w:p w14:paraId="3391596F">
      <w:pPr>
        <w:pStyle w:val="36"/>
        <w:spacing w:before="0" w:after="0" w:line="360" w:lineRule="auto"/>
        <w:ind w:firstLine="0" w:firstLineChars="0"/>
        <w:jc w:val="left"/>
        <w:outlineLvl w:val="1"/>
        <w:rPr>
          <w:rFonts w:ascii="宋体" w:hAnsi="宋体"/>
          <w:bCs/>
          <w:color w:val="C00000"/>
          <w:spacing w:val="5"/>
          <w:szCs w:val="32"/>
          <w:lang w:val="zh-CN" w:bidi="en-US"/>
        </w:rPr>
      </w:pPr>
    </w:p>
    <w:p w14:paraId="33119800">
      <w:pPr>
        <w:pStyle w:val="36"/>
        <w:spacing w:before="0" w:after="0" w:line="360" w:lineRule="auto"/>
        <w:ind w:firstLine="0" w:firstLineChars="0"/>
        <w:jc w:val="left"/>
        <w:outlineLvl w:val="1"/>
        <w:rPr>
          <w:rFonts w:ascii="宋体" w:hAnsi="宋体"/>
          <w:bCs/>
          <w:color w:val="C00000"/>
          <w:spacing w:val="5"/>
          <w:szCs w:val="32"/>
          <w:lang w:val="zh-CN" w:bidi="en-US"/>
        </w:rPr>
      </w:pPr>
    </w:p>
    <w:p w14:paraId="78FF4E0B">
      <w:pPr>
        <w:pStyle w:val="36"/>
        <w:spacing w:before="0" w:after="0" w:line="360" w:lineRule="auto"/>
        <w:ind w:firstLine="0" w:firstLineChars="0"/>
        <w:jc w:val="left"/>
        <w:outlineLvl w:val="1"/>
        <w:rPr>
          <w:rFonts w:ascii="宋体" w:hAnsi="宋体"/>
          <w:bCs/>
          <w:color w:val="C00000"/>
          <w:spacing w:val="5"/>
          <w:szCs w:val="32"/>
          <w:lang w:val="zh-CN" w:bidi="en-US"/>
        </w:rPr>
      </w:pPr>
    </w:p>
    <w:p w14:paraId="7CCE3BEB">
      <w:pPr>
        <w:pStyle w:val="36"/>
        <w:spacing w:before="0" w:after="0" w:line="360" w:lineRule="auto"/>
        <w:ind w:firstLine="0" w:firstLineChars="0"/>
        <w:jc w:val="left"/>
        <w:outlineLvl w:val="1"/>
        <w:rPr>
          <w:rFonts w:ascii="宋体" w:hAnsi="宋体"/>
          <w:bCs/>
          <w:color w:val="C00000"/>
          <w:spacing w:val="5"/>
          <w:szCs w:val="32"/>
          <w:lang w:val="zh-CN" w:bidi="en-US"/>
        </w:rPr>
      </w:pPr>
    </w:p>
    <w:p w14:paraId="5A4096CF">
      <w:pPr>
        <w:pStyle w:val="36"/>
        <w:spacing w:before="0" w:after="0" w:line="360" w:lineRule="auto"/>
        <w:ind w:firstLine="0" w:firstLineChars="0"/>
        <w:jc w:val="left"/>
        <w:outlineLvl w:val="1"/>
        <w:rPr>
          <w:rFonts w:ascii="宋体" w:hAnsi="宋体"/>
          <w:bCs/>
          <w:color w:val="C00000"/>
          <w:spacing w:val="5"/>
          <w:szCs w:val="32"/>
          <w:lang w:val="zh-CN" w:bidi="en-US"/>
        </w:rPr>
      </w:pPr>
    </w:p>
    <w:p w14:paraId="0D7A9D29">
      <w:pPr>
        <w:pStyle w:val="36"/>
        <w:spacing w:before="0" w:after="0" w:line="360" w:lineRule="auto"/>
        <w:ind w:firstLine="0" w:firstLineChars="0"/>
        <w:jc w:val="left"/>
        <w:outlineLvl w:val="1"/>
        <w:rPr>
          <w:rFonts w:ascii="宋体" w:hAnsi="宋体"/>
          <w:bCs/>
          <w:color w:val="C00000"/>
          <w:spacing w:val="5"/>
          <w:szCs w:val="32"/>
          <w:lang w:val="zh-CN" w:bidi="en-US"/>
        </w:rPr>
      </w:pPr>
    </w:p>
    <w:p w14:paraId="7CA419E4">
      <w:pPr>
        <w:ind w:firstLine="440"/>
        <w:rPr>
          <w:rFonts w:ascii="宋体" w:hAnsi="宋体"/>
          <w:bCs/>
          <w:color w:val="C00000"/>
          <w:spacing w:val="5"/>
          <w:szCs w:val="32"/>
          <w:lang w:val="zh-CN" w:bidi="en-US"/>
        </w:rPr>
      </w:pPr>
    </w:p>
    <w:p w14:paraId="0351EB1B">
      <w:pPr>
        <w:pStyle w:val="18"/>
        <w:ind w:firstLine="420"/>
        <w:rPr>
          <w:lang w:val="zh-CN"/>
        </w:rPr>
      </w:pPr>
    </w:p>
    <w:p w14:paraId="1335F734">
      <w:pPr>
        <w:pStyle w:val="36"/>
        <w:spacing w:before="0" w:after="0" w:line="360" w:lineRule="auto"/>
        <w:ind w:firstLine="0" w:firstLineChars="0"/>
        <w:jc w:val="left"/>
        <w:outlineLvl w:val="1"/>
        <w:rPr>
          <w:rFonts w:ascii="宋体" w:hAnsi="宋体"/>
          <w:bCs/>
          <w:color w:val="C00000"/>
          <w:spacing w:val="5"/>
          <w:szCs w:val="32"/>
          <w:lang w:val="zh-CN" w:bidi="en-US"/>
        </w:rPr>
      </w:pPr>
    </w:p>
    <w:p w14:paraId="0D64776A">
      <w:pPr>
        <w:pStyle w:val="36"/>
        <w:spacing w:before="0" w:after="0" w:line="360" w:lineRule="auto"/>
        <w:ind w:firstLine="0" w:firstLineChars="0"/>
        <w:jc w:val="left"/>
        <w:outlineLvl w:val="1"/>
        <w:rPr>
          <w:rFonts w:ascii="宋体" w:hAnsi="宋体"/>
          <w:color w:val="000000"/>
          <w:szCs w:val="32"/>
        </w:rPr>
      </w:pPr>
      <w:bookmarkStart w:id="206" w:name="_Toc82004915"/>
      <w:bookmarkEnd w:id="206"/>
      <w:bookmarkStart w:id="207" w:name="_Toc10010"/>
      <w:bookmarkEnd w:id="207"/>
      <w:bookmarkStart w:id="208" w:name="_Toc515908226"/>
      <w:bookmarkEnd w:id="208"/>
      <w:r>
        <w:rPr>
          <w:rFonts w:hint="eastAsia" w:ascii="宋体" w:hAnsi="宋体"/>
          <w:color w:val="000000"/>
          <w:szCs w:val="32"/>
        </w:rPr>
        <w:t>（16）</w:t>
      </w:r>
      <w:r>
        <w:rPr>
          <w:rFonts w:hint="eastAsia" w:ascii="宋体" w:hAnsi="宋体"/>
          <w:color w:val="000000"/>
          <w:szCs w:val="32"/>
          <w:lang w:val="zh-CN"/>
        </w:rPr>
        <w:t>中小企业声明函</w:t>
      </w:r>
    </w:p>
    <w:p w14:paraId="516BA605">
      <w:pPr>
        <w:spacing w:line="360" w:lineRule="auto"/>
        <w:ind w:firstLine="560"/>
        <w:rPr>
          <w:rFonts w:ascii="宋体" w:hAnsi="宋体"/>
          <w:color w:val="000000"/>
          <w:sz w:val="28"/>
          <w:szCs w:val="28"/>
          <w:lang w:val="zh-CN"/>
        </w:rPr>
      </w:pPr>
    </w:p>
    <w:p w14:paraId="50926ACF">
      <w:pPr>
        <w:autoSpaceDE w:val="0"/>
        <w:autoSpaceDN w:val="0"/>
        <w:spacing w:line="360" w:lineRule="auto"/>
        <w:ind w:firstLine="602"/>
        <w:jc w:val="center"/>
        <w:rPr>
          <w:rFonts w:ascii="宋体" w:hAnsi="宋体"/>
          <w:b/>
          <w:bCs/>
          <w:color w:val="000000"/>
          <w:sz w:val="30"/>
          <w:szCs w:val="30"/>
        </w:rPr>
      </w:pPr>
      <w:r>
        <w:rPr>
          <w:rFonts w:hint="eastAsia" w:ascii="宋体" w:hAnsi="宋体"/>
          <w:b/>
          <w:bCs/>
          <w:color w:val="000000"/>
          <w:sz w:val="30"/>
          <w:szCs w:val="30"/>
        </w:rPr>
        <w:t>中小企业声明函</w:t>
      </w:r>
    </w:p>
    <w:p w14:paraId="7118678D">
      <w:pPr>
        <w:autoSpaceDE w:val="0"/>
        <w:autoSpaceDN w:val="0"/>
        <w:spacing w:line="360" w:lineRule="auto"/>
        <w:ind w:firstLine="480"/>
        <w:rPr>
          <w:rFonts w:ascii="宋体" w:hAnsi="宋体"/>
          <w:sz w:val="24"/>
          <w:szCs w:val="24"/>
        </w:rPr>
      </w:pPr>
      <w:bookmarkStart w:id="209" w:name="_Toc82004917"/>
      <w:bookmarkStart w:id="210" w:name="_Toc515908228"/>
      <w:r>
        <w:rPr>
          <w:rFonts w:hint="eastAsia" w:ascii="宋体" w:hAnsi="宋体"/>
          <w:sz w:val="24"/>
          <w:szCs w:val="24"/>
        </w:rPr>
        <w:t>本公司（联合体）郑重声明，根据《政府采购促进中小企业发展管理办法》（财库﹝2020﹞46 号）的规定，本公司（联合体）</w:t>
      </w:r>
      <w:r>
        <w:rPr>
          <w:rFonts w:hint="eastAsia" w:ascii="宋体" w:hAnsi="宋体"/>
          <w:sz w:val="24"/>
          <w:szCs w:val="24"/>
          <w:u w:val="single"/>
        </w:rPr>
        <w:t xml:space="preserve">         </w:t>
      </w:r>
      <w:r>
        <w:rPr>
          <w:rFonts w:hint="eastAsia" w:ascii="宋体" w:hAnsi="宋体"/>
          <w:sz w:val="24"/>
          <w:szCs w:val="24"/>
        </w:rPr>
        <w:t>参加</w:t>
      </w:r>
      <w:r>
        <w:rPr>
          <w:rFonts w:hint="eastAsia" w:ascii="宋体" w:hAnsi="宋体"/>
          <w:sz w:val="24"/>
          <w:szCs w:val="24"/>
          <w:u w:val="single"/>
        </w:rPr>
        <w:t>（单位名称）</w:t>
      </w:r>
      <w:r>
        <w:rPr>
          <w:rFonts w:hint="eastAsia" w:ascii="宋体" w:hAnsi="宋体"/>
          <w:sz w:val="24"/>
          <w:szCs w:val="24"/>
        </w:rPr>
        <w:t>的</w:t>
      </w:r>
      <w:r>
        <w:rPr>
          <w:rFonts w:hint="eastAsia" w:ascii="宋体" w:hAnsi="宋体"/>
          <w:sz w:val="24"/>
          <w:szCs w:val="24"/>
          <w:u w:val="single"/>
        </w:rPr>
        <w:t>（项目名称）</w:t>
      </w:r>
      <w:r>
        <w:rPr>
          <w:rFonts w:hint="eastAsia" w:ascii="宋体" w:hAnsi="宋体"/>
          <w:sz w:val="24"/>
          <w:szCs w:val="24"/>
        </w:rPr>
        <w:t>采购活动，提供的货物全部由符合政策要求的中小企业制造。相关企业（含联合体中的中小企业、签订分包意向协议的中小企业）的具体情况如下：</w:t>
      </w:r>
    </w:p>
    <w:p w14:paraId="030C272A">
      <w:pPr>
        <w:tabs>
          <w:tab w:val="left" w:pos="1165"/>
          <w:tab w:val="left" w:pos="1183"/>
          <w:tab w:val="left" w:pos="4362"/>
          <w:tab w:val="left" w:pos="6577"/>
        </w:tabs>
        <w:autoSpaceDE w:val="0"/>
        <w:autoSpaceDN w:val="0"/>
        <w:spacing w:line="360" w:lineRule="auto"/>
        <w:ind w:right="169" w:firstLine="461"/>
        <w:jc w:val="left"/>
        <w:rPr>
          <w:rFonts w:ascii="宋体" w:hAnsi="宋体"/>
          <w:spacing w:val="-3"/>
          <w:w w:val="99"/>
          <w:sz w:val="24"/>
          <w:szCs w:val="24"/>
        </w:rPr>
      </w:pPr>
      <w:r>
        <w:rPr>
          <w:rFonts w:hint="eastAsia" w:ascii="宋体" w:hAnsi="宋体"/>
          <w:spacing w:val="-3"/>
          <w:w w:val="99"/>
          <w:sz w:val="24"/>
          <w:szCs w:val="24"/>
        </w:rPr>
        <w:t>1.</w:t>
      </w:r>
      <w:r>
        <w:rPr>
          <w:rFonts w:hint="eastAsia" w:ascii="宋体" w:hAnsi="宋体"/>
          <w:sz w:val="24"/>
          <w:szCs w:val="24"/>
          <w:u w:val="single"/>
        </w:rPr>
        <w:t>（标的名称） ，</w:t>
      </w:r>
      <w:r>
        <w:rPr>
          <w:rFonts w:hint="eastAsia" w:ascii="宋体" w:hAnsi="宋体"/>
          <w:sz w:val="24"/>
          <w:szCs w:val="24"/>
        </w:rPr>
        <w:t>属于</w:t>
      </w:r>
      <w:r>
        <w:rPr>
          <w:rFonts w:hint="eastAsia" w:ascii="宋体" w:hAnsi="宋体"/>
          <w:sz w:val="24"/>
          <w:szCs w:val="24"/>
          <w:u w:val="single"/>
        </w:rPr>
        <w:t xml:space="preserve">（ 制造业） </w:t>
      </w:r>
      <w:r>
        <w:rPr>
          <w:rFonts w:hint="eastAsia" w:ascii="宋体" w:hAnsi="宋体"/>
          <w:sz w:val="24"/>
          <w:szCs w:val="24"/>
        </w:rPr>
        <w:t>行业；制造商为</w:t>
      </w:r>
      <w:r>
        <w:rPr>
          <w:rFonts w:hint="eastAsia" w:ascii="宋体" w:hAnsi="宋体"/>
          <w:sz w:val="24"/>
          <w:szCs w:val="24"/>
          <w:u w:val="single"/>
        </w:rPr>
        <w:t>（企业名称）</w:t>
      </w:r>
      <w:r>
        <w:rPr>
          <w:rFonts w:hint="eastAsia" w:ascii="宋体" w:hAnsi="宋体"/>
          <w:spacing w:val="-3"/>
          <w:w w:val="99"/>
          <w:sz w:val="24"/>
          <w:szCs w:val="24"/>
        </w:rPr>
        <w:t>，</w:t>
      </w:r>
      <w:r>
        <w:rPr>
          <w:rFonts w:hint="eastAsia" w:ascii="宋体" w:hAnsi="宋体"/>
          <w:sz w:val="24"/>
          <w:szCs w:val="24"/>
        </w:rPr>
        <w:t>从业人员</w:t>
      </w:r>
      <w:r>
        <w:rPr>
          <w:rFonts w:hint="eastAsia" w:ascii="宋体" w:hAnsi="宋体"/>
          <w:spacing w:val="-3"/>
          <w:w w:val="99"/>
          <w:sz w:val="24"/>
          <w:szCs w:val="24"/>
          <w:u w:val="single"/>
        </w:rPr>
        <w:t xml:space="preserve">      </w:t>
      </w:r>
      <w:r>
        <w:rPr>
          <w:rFonts w:hint="eastAsia" w:ascii="宋体" w:hAnsi="宋体"/>
          <w:sz w:val="24"/>
          <w:szCs w:val="24"/>
        </w:rPr>
        <w:t xml:space="preserve">人，营业收入为 </w:t>
      </w:r>
      <w:r>
        <w:rPr>
          <w:rFonts w:hint="eastAsia" w:ascii="宋体" w:hAnsi="宋体"/>
          <w:spacing w:val="-3"/>
          <w:w w:val="99"/>
          <w:sz w:val="24"/>
          <w:szCs w:val="24"/>
          <w:u w:val="single"/>
        </w:rPr>
        <w:t xml:space="preserve">           </w:t>
      </w:r>
      <w:r>
        <w:rPr>
          <w:rFonts w:hint="eastAsia" w:ascii="宋体" w:hAnsi="宋体"/>
          <w:sz w:val="24"/>
          <w:szCs w:val="24"/>
        </w:rPr>
        <w:t xml:space="preserve">万元，资产总额为 </w:t>
      </w:r>
      <w:r>
        <w:rPr>
          <w:rFonts w:hint="eastAsia" w:ascii="宋体" w:hAnsi="宋体"/>
          <w:spacing w:val="-3"/>
          <w:w w:val="99"/>
          <w:sz w:val="24"/>
          <w:szCs w:val="24"/>
          <w:u w:val="single"/>
        </w:rPr>
        <w:t xml:space="preserve">      </w:t>
      </w:r>
      <w:r>
        <w:rPr>
          <w:rFonts w:hint="eastAsia" w:ascii="宋体" w:hAnsi="宋体"/>
          <w:spacing w:val="-3"/>
          <w:w w:val="99"/>
          <w:sz w:val="24"/>
          <w:szCs w:val="24"/>
          <w:u w:val="single"/>
        </w:rPr>
        <w:tab/>
      </w:r>
      <w:r>
        <w:rPr>
          <w:rFonts w:hint="eastAsia" w:ascii="宋体" w:hAnsi="宋体"/>
          <w:sz w:val="24"/>
          <w:szCs w:val="24"/>
        </w:rPr>
        <w:t>万元</w:t>
      </w:r>
      <w:r>
        <w:rPr>
          <w:rFonts w:hint="eastAsia" w:ascii="宋体" w:hAnsi="宋体"/>
          <w:sz w:val="24"/>
          <w:szCs w:val="24"/>
          <w:vertAlign w:val="superscript"/>
        </w:rPr>
        <w:t>1</w:t>
      </w:r>
      <w:r>
        <w:rPr>
          <w:rFonts w:hint="eastAsia" w:ascii="宋体" w:hAnsi="宋体"/>
          <w:sz w:val="24"/>
          <w:szCs w:val="24"/>
        </w:rPr>
        <w:t>，属于（</w:t>
      </w:r>
      <w:r>
        <w:rPr>
          <w:rFonts w:hint="eastAsia" w:ascii="宋体" w:hAnsi="宋体"/>
          <w:sz w:val="24"/>
          <w:szCs w:val="24"/>
          <w:u w:val="single"/>
        </w:rPr>
        <w:t>中型企业、小型企业、微型企业</w:t>
      </w:r>
      <w:r>
        <w:rPr>
          <w:rFonts w:hint="eastAsia" w:ascii="宋体" w:hAnsi="宋体"/>
          <w:sz w:val="24"/>
          <w:szCs w:val="24"/>
        </w:rPr>
        <w:t>）</w:t>
      </w:r>
      <w:r>
        <w:rPr>
          <w:rFonts w:hint="eastAsia" w:ascii="宋体" w:hAnsi="宋体"/>
          <w:spacing w:val="-3"/>
          <w:w w:val="99"/>
          <w:sz w:val="24"/>
          <w:szCs w:val="24"/>
        </w:rPr>
        <w:t xml:space="preserve">；                                                                                                                                                                                                                                               </w:t>
      </w:r>
    </w:p>
    <w:p w14:paraId="25C90064">
      <w:pPr>
        <w:tabs>
          <w:tab w:val="left" w:pos="1165"/>
          <w:tab w:val="left" w:pos="1183"/>
          <w:tab w:val="left" w:pos="4362"/>
          <w:tab w:val="left" w:pos="6577"/>
        </w:tabs>
        <w:autoSpaceDE w:val="0"/>
        <w:autoSpaceDN w:val="0"/>
        <w:spacing w:line="360" w:lineRule="auto"/>
        <w:ind w:right="169" w:firstLine="461"/>
        <w:jc w:val="left"/>
        <w:rPr>
          <w:rFonts w:ascii="宋体" w:hAnsi="宋体"/>
          <w:spacing w:val="-3"/>
          <w:w w:val="99"/>
          <w:sz w:val="24"/>
          <w:szCs w:val="24"/>
        </w:rPr>
      </w:pPr>
      <w:r>
        <w:rPr>
          <w:rFonts w:hint="eastAsia" w:ascii="宋体" w:hAnsi="宋体"/>
          <w:spacing w:val="-3"/>
          <w:w w:val="99"/>
          <w:sz w:val="24"/>
          <w:szCs w:val="24"/>
        </w:rPr>
        <w:t>2.</w:t>
      </w:r>
      <w:r>
        <w:rPr>
          <w:rFonts w:hint="eastAsia" w:ascii="宋体" w:hAnsi="宋体"/>
          <w:sz w:val="24"/>
          <w:szCs w:val="24"/>
          <w:u w:val="single"/>
        </w:rPr>
        <w:t>（标的名称） ，</w:t>
      </w:r>
      <w:r>
        <w:rPr>
          <w:rFonts w:hint="eastAsia" w:ascii="宋体" w:hAnsi="宋体"/>
          <w:sz w:val="24"/>
          <w:szCs w:val="24"/>
        </w:rPr>
        <w:t>属于</w:t>
      </w:r>
      <w:r>
        <w:rPr>
          <w:rFonts w:hint="eastAsia" w:ascii="宋体" w:hAnsi="宋体"/>
          <w:sz w:val="24"/>
          <w:szCs w:val="24"/>
          <w:u w:val="single"/>
        </w:rPr>
        <w:t xml:space="preserve">（ 采购文件中明确的所属行业） </w:t>
      </w:r>
      <w:r>
        <w:rPr>
          <w:rFonts w:hint="eastAsia" w:ascii="宋体" w:hAnsi="宋体"/>
          <w:sz w:val="24"/>
          <w:szCs w:val="24"/>
        </w:rPr>
        <w:t>行业；制造商为</w:t>
      </w:r>
      <w:r>
        <w:rPr>
          <w:rFonts w:hint="eastAsia" w:ascii="宋体" w:hAnsi="宋体"/>
          <w:sz w:val="24"/>
          <w:szCs w:val="24"/>
          <w:u w:val="single"/>
        </w:rPr>
        <w:t>（企业名称）</w:t>
      </w:r>
      <w:r>
        <w:rPr>
          <w:rFonts w:hint="eastAsia" w:ascii="宋体" w:hAnsi="宋体"/>
          <w:spacing w:val="-3"/>
          <w:w w:val="99"/>
          <w:sz w:val="24"/>
          <w:szCs w:val="24"/>
        </w:rPr>
        <w:t>，</w:t>
      </w:r>
      <w:r>
        <w:rPr>
          <w:rFonts w:hint="eastAsia" w:ascii="宋体" w:hAnsi="宋体"/>
          <w:sz w:val="24"/>
          <w:szCs w:val="24"/>
        </w:rPr>
        <w:t>从业人员</w:t>
      </w:r>
      <w:r>
        <w:rPr>
          <w:rFonts w:hint="eastAsia" w:ascii="宋体" w:hAnsi="宋体"/>
          <w:spacing w:val="-3"/>
          <w:w w:val="99"/>
          <w:sz w:val="24"/>
          <w:szCs w:val="24"/>
          <w:u w:val="single"/>
        </w:rPr>
        <w:t xml:space="preserve">      </w:t>
      </w:r>
      <w:r>
        <w:rPr>
          <w:rFonts w:hint="eastAsia" w:ascii="宋体" w:hAnsi="宋体"/>
          <w:sz w:val="24"/>
          <w:szCs w:val="24"/>
        </w:rPr>
        <w:t xml:space="preserve">人，营业收入为 </w:t>
      </w:r>
      <w:r>
        <w:rPr>
          <w:rFonts w:hint="eastAsia" w:ascii="宋体" w:hAnsi="宋体"/>
          <w:spacing w:val="-3"/>
          <w:w w:val="99"/>
          <w:sz w:val="24"/>
          <w:szCs w:val="24"/>
          <w:u w:val="single"/>
        </w:rPr>
        <w:t xml:space="preserve">           </w:t>
      </w:r>
      <w:r>
        <w:rPr>
          <w:rFonts w:hint="eastAsia" w:ascii="宋体" w:hAnsi="宋体"/>
          <w:sz w:val="24"/>
          <w:szCs w:val="24"/>
        </w:rPr>
        <w:t xml:space="preserve">万元，资产总额为 </w:t>
      </w:r>
      <w:r>
        <w:rPr>
          <w:rFonts w:hint="eastAsia" w:ascii="宋体" w:hAnsi="宋体"/>
          <w:spacing w:val="-3"/>
          <w:w w:val="99"/>
          <w:sz w:val="24"/>
          <w:szCs w:val="24"/>
          <w:u w:val="single"/>
        </w:rPr>
        <w:t xml:space="preserve">      </w:t>
      </w:r>
      <w:r>
        <w:rPr>
          <w:rFonts w:hint="eastAsia" w:ascii="宋体" w:hAnsi="宋体"/>
          <w:spacing w:val="-3"/>
          <w:w w:val="99"/>
          <w:sz w:val="24"/>
          <w:szCs w:val="24"/>
          <w:u w:val="single"/>
        </w:rPr>
        <w:tab/>
      </w:r>
      <w:r>
        <w:rPr>
          <w:rFonts w:hint="eastAsia" w:ascii="宋体" w:hAnsi="宋体"/>
          <w:sz w:val="24"/>
          <w:szCs w:val="24"/>
        </w:rPr>
        <w:t>万元</w:t>
      </w:r>
      <w:r>
        <w:rPr>
          <w:rFonts w:hint="eastAsia" w:ascii="宋体" w:hAnsi="宋体"/>
          <w:sz w:val="24"/>
          <w:szCs w:val="24"/>
          <w:vertAlign w:val="superscript"/>
        </w:rPr>
        <w:t>1</w:t>
      </w:r>
      <w:r>
        <w:rPr>
          <w:rFonts w:hint="eastAsia" w:ascii="宋体" w:hAnsi="宋体"/>
          <w:sz w:val="24"/>
          <w:szCs w:val="24"/>
        </w:rPr>
        <w:t>，属于（</w:t>
      </w:r>
      <w:r>
        <w:rPr>
          <w:rFonts w:hint="eastAsia" w:ascii="宋体" w:hAnsi="宋体"/>
          <w:sz w:val="24"/>
          <w:szCs w:val="24"/>
          <w:u w:val="single"/>
        </w:rPr>
        <w:t>中型企业、小型企业、微型企业</w:t>
      </w:r>
      <w:r>
        <w:rPr>
          <w:rFonts w:hint="eastAsia" w:ascii="宋体" w:hAnsi="宋体"/>
          <w:sz w:val="24"/>
          <w:szCs w:val="24"/>
        </w:rPr>
        <w:t>）</w:t>
      </w:r>
      <w:r>
        <w:rPr>
          <w:rFonts w:hint="eastAsia" w:ascii="宋体" w:hAnsi="宋体"/>
          <w:spacing w:val="-3"/>
          <w:w w:val="99"/>
          <w:sz w:val="24"/>
          <w:szCs w:val="24"/>
        </w:rPr>
        <w:t>；</w:t>
      </w:r>
    </w:p>
    <w:p w14:paraId="1F3D03A8">
      <w:pPr>
        <w:autoSpaceDE w:val="0"/>
        <w:autoSpaceDN w:val="0"/>
        <w:spacing w:line="360" w:lineRule="auto"/>
        <w:ind w:firstLine="480"/>
        <w:rPr>
          <w:rFonts w:ascii="宋体" w:hAnsi="宋体"/>
          <w:sz w:val="24"/>
          <w:szCs w:val="24"/>
        </w:rPr>
      </w:pPr>
    </w:p>
    <w:p w14:paraId="65F07FD8">
      <w:pPr>
        <w:autoSpaceDE w:val="0"/>
        <w:autoSpaceDN w:val="0"/>
        <w:spacing w:line="360" w:lineRule="auto"/>
        <w:ind w:firstLine="480"/>
        <w:rPr>
          <w:rFonts w:ascii="宋体" w:hAnsi="宋体"/>
          <w:sz w:val="24"/>
          <w:szCs w:val="24"/>
        </w:rPr>
      </w:pPr>
      <w:r>
        <w:rPr>
          <w:rFonts w:hint="eastAsia" w:ascii="宋体" w:hAnsi="宋体"/>
          <w:sz w:val="24"/>
          <w:szCs w:val="24"/>
        </w:rPr>
        <w:t>……</w:t>
      </w:r>
    </w:p>
    <w:p w14:paraId="44F51727">
      <w:pPr>
        <w:autoSpaceDE w:val="0"/>
        <w:autoSpaceDN w:val="0"/>
        <w:spacing w:line="360" w:lineRule="auto"/>
        <w:ind w:firstLine="480"/>
        <w:rPr>
          <w:rFonts w:ascii="宋体" w:hAnsi="宋体"/>
          <w:sz w:val="24"/>
          <w:szCs w:val="24"/>
        </w:rPr>
      </w:pPr>
    </w:p>
    <w:p w14:paraId="10D80017">
      <w:pPr>
        <w:autoSpaceDE w:val="0"/>
        <w:autoSpaceDN w:val="0"/>
        <w:spacing w:line="360" w:lineRule="auto"/>
        <w:ind w:firstLine="480"/>
        <w:rPr>
          <w:rFonts w:ascii="宋体" w:hAnsi="宋体"/>
          <w:sz w:val="24"/>
          <w:szCs w:val="24"/>
        </w:rPr>
      </w:pPr>
      <w:r>
        <w:rPr>
          <w:rFonts w:hint="eastAsia" w:ascii="宋体" w:hAnsi="宋体"/>
          <w:sz w:val="24"/>
          <w:szCs w:val="24"/>
        </w:rPr>
        <w:t>以上企业，不属于大企业的分支机构，不存在控股股东为大企业的情形，也不存在与大企业的负责人为同一人的情形。</w:t>
      </w:r>
    </w:p>
    <w:p w14:paraId="45692D8F">
      <w:pPr>
        <w:autoSpaceDE w:val="0"/>
        <w:autoSpaceDN w:val="0"/>
        <w:spacing w:line="360" w:lineRule="auto"/>
        <w:ind w:firstLine="480"/>
        <w:rPr>
          <w:rFonts w:ascii="宋体" w:hAnsi="宋体"/>
          <w:sz w:val="24"/>
          <w:szCs w:val="24"/>
        </w:rPr>
      </w:pPr>
      <w:r>
        <w:rPr>
          <w:rFonts w:hint="eastAsia" w:ascii="宋体" w:hAnsi="宋体"/>
          <w:sz w:val="24"/>
          <w:szCs w:val="24"/>
        </w:rPr>
        <w:t>本企业对上述声明内容的真实性负责。如有虚假，将依法承担相应责任。</w:t>
      </w:r>
    </w:p>
    <w:p w14:paraId="1B82EBBD">
      <w:pPr>
        <w:tabs>
          <w:tab w:val="right" w:pos="4890"/>
        </w:tabs>
        <w:autoSpaceDE w:val="0"/>
        <w:autoSpaceDN w:val="0"/>
        <w:spacing w:before="35" w:line="360" w:lineRule="auto"/>
        <w:ind w:right="2166" w:firstLine="472"/>
        <w:jc w:val="left"/>
        <w:rPr>
          <w:rFonts w:ascii="宋体" w:hAnsi="宋体"/>
          <w:spacing w:val="-2"/>
          <w:sz w:val="24"/>
          <w:szCs w:val="24"/>
        </w:rPr>
      </w:pPr>
    </w:p>
    <w:p w14:paraId="238B22FF">
      <w:pPr>
        <w:tabs>
          <w:tab w:val="right" w:pos="4890"/>
        </w:tabs>
        <w:autoSpaceDE w:val="0"/>
        <w:autoSpaceDN w:val="0"/>
        <w:spacing w:before="35" w:line="316" w:lineRule="auto"/>
        <w:ind w:left="4060" w:right="2166" w:firstLine="472"/>
        <w:jc w:val="left"/>
        <w:rPr>
          <w:rFonts w:ascii="宋体" w:hAnsi="宋体"/>
          <w:spacing w:val="-2"/>
          <w:sz w:val="24"/>
          <w:szCs w:val="24"/>
        </w:rPr>
      </w:pPr>
    </w:p>
    <w:p w14:paraId="22BE0F94">
      <w:pPr>
        <w:ind w:firstLine="480"/>
        <w:rPr>
          <w:rFonts w:ascii="宋体" w:hAnsi="Courier New"/>
          <w:sz w:val="24"/>
          <w:szCs w:val="24"/>
        </w:rPr>
      </w:pPr>
    </w:p>
    <w:p w14:paraId="36B5F572">
      <w:pPr>
        <w:tabs>
          <w:tab w:val="right" w:pos="4890"/>
        </w:tabs>
        <w:autoSpaceDE w:val="0"/>
        <w:autoSpaceDN w:val="0"/>
        <w:spacing w:before="35" w:line="316" w:lineRule="auto"/>
        <w:ind w:left="4060" w:right="2166" w:firstLine="472"/>
        <w:jc w:val="left"/>
        <w:rPr>
          <w:rFonts w:ascii="宋体" w:hAnsi="宋体"/>
          <w:spacing w:val="-2"/>
          <w:sz w:val="24"/>
          <w:szCs w:val="24"/>
        </w:rPr>
      </w:pPr>
      <w:r>
        <w:rPr>
          <w:rFonts w:hint="eastAsia" w:ascii="宋体" w:hAnsi="宋体"/>
          <w:spacing w:val="-2"/>
          <w:sz w:val="24"/>
          <w:szCs w:val="24"/>
        </w:rPr>
        <w:t>企业名称（盖章）：</w:t>
      </w:r>
    </w:p>
    <w:p w14:paraId="6CB9925E">
      <w:pPr>
        <w:tabs>
          <w:tab w:val="right" w:pos="4890"/>
        </w:tabs>
        <w:autoSpaceDE w:val="0"/>
        <w:autoSpaceDN w:val="0"/>
        <w:spacing w:before="35" w:line="316" w:lineRule="auto"/>
        <w:ind w:left="4060" w:right="2166" w:firstLine="472"/>
        <w:jc w:val="left"/>
        <w:rPr>
          <w:rFonts w:ascii="宋体" w:hAnsi="宋体"/>
          <w:spacing w:val="-2"/>
          <w:sz w:val="24"/>
          <w:szCs w:val="24"/>
        </w:rPr>
      </w:pPr>
      <w:r>
        <w:rPr>
          <w:rFonts w:hint="eastAsia" w:ascii="宋体" w:hAnsi="宋体"/>
          <w:spacing w:val="-2"/>
          <w:sz w:val="24"/>
          <w:szCs w:val="24"/>
        </w:rPr>
        <w:t>日期：</w:t>
      </w:r>
    </w:p>
    <w:p w14:paraId="3E07093C">
      <w:pPr>
        <w:autoSpaceDE w:val="0"/>
        <w:autoSpaceDN w:val="0"/>
        <w:spacing w:line="480" w:lineRule="auto"/>
        <w:ind w:right="420" w:firstLine="342"/>
        <w:jc w:val="left"/>
        <w:rPr>
          <w:rFonts w:ascii="宋体" w:hAnsi="宋体"/>
          <w:spacing w:val="-3"/>
          <w:w w:val="99"/>
          <w:sz w:val="18"/>
          <w:szCs w:val="18"/>
        </w:rPr>
      </w:pPr>
    </w:p>
    <w:p w14:paraId="1E92ED44">
      <w:pPr>
        <w:autoSpaceDE w:val="0"/>
        <w:autoSpaceDN w:val="0"/>
        <w:spacing w:line="480" w:lineRule="auto"/>
        <w:ind w:right="420" w:firstLine="342"/>
        <w:jc w:val="left"/>
        <w:rPr>
          <w:rFonts w:ascii="宋体" w:hAnsi="宋体"/>
          <w:spacing w:val="-3"/>
          <w:w w:val="99"/>
          <w:sz w:val="18"/>
          <w:szCs w:val="18"/>
        </w:rPr>
      </w:pPr>
      <w:r>
        <w:rPr>
          <w:rFonts w:hint="eastAsia" w:ascii="宋体" w:hAnsi="宋体"/>
          <w:spacing w:val="-3"/>
          <w:w w:val="99"/>
          <w:sz w:val="18"/>
          <w:szCs w:val="18"/>
        </w:rPr>
        <w:t>注：</w:t>
      </w:r>
      <w:r>
        <w:rPr>
          <w:rFonts w:hint="eastAsia" w:ascii="宋体" w:hAnsi="宋体"/>
          <w:spacing w:val="-3"/>
          <w:w w:val="99"/>
          <w:sz w:val="18"/>
          <w:szCs w:val="18"/>
          <w:vertAlign w:val="superscript"/>
        </w:rPr>
        <w:t xml:space="preserve">1 </w:t>
      </w:r>
      <w:r>
        <w:rPr>
          <w:rFonts w:hint="eastAsia" w:ascii="宋体" w:hAnsi="宋体"/>
          <w:spacing w:val="-3"/>
          <w:w w:val="99"/>
          <w:sz w:val="18"/>
          <w:szCs w:val="18"/>
        </w:rPr>
        <w:t>从业人员、营业收入、资产总额填报上一年度数据，无上一年度数据的新成立企业可不填报。</w:t>
      </w:r>
    </w:p>
    <w:p w14:paraId="4E57A348">
      <w:pPr>
        <w:ind w:firstLine="482"/>
        <w:rPr>
          <w:rFonts w:ascii="宋体" w:hAnsi="宋体"/>
          <w:b/>
          <w:bCs/>
          <w:color w:val="000000"/>
          <w:sz w:val="24"/>
          <w:szCs w:val="24"/>
          <w:lang w:val="zh-CN"/>
        </w:rPr>
      </w:pPr>
    </w:p>
    <w:p w14:paraId="77AC4EC7">
      <w:pPr>
        <w:pStyle w:val="49"/>
        <w:ind w:left="0" w:leftChars="0" w:firstLine="0" w:firstLineChars="0"/>
        <w:rPr>
          <w:lang w:val="zh-CN"/>
        </w:rPr>
      </w:pPr>
    </w:p>
    <w:bookmarkEnd w:id="209"/>
    <w:bookmarkEnd w:id="210"/>
    <w:p w14:paraId="4FB3508F">
      <w:pPr>
        <w:pStyle w:val="36"/>
        <w:spacing w:before="0" w:after="0" w:line="360" w:lineRule="auto"/>
        <w:ind w:firstLine="0" w:firstLineChars="0"/>
        <w:jc w:val="left"/>
        <w:outlineLvl w:val="1"/>
        <w:rPr>
          <w:rFonts w:ascii="宋体" w:hAnsi="宋体"/>
          <w:szCs w:val="32"/>
          <w:lang w:val="zh-CN"/>
        </w:rPr>
      </w:pPr>
      <w:r>
        <w:rPr>
          <w:rFonts w:hint="eastAsia" w:ascii="宋体" w:hAnsi="宋体"/>
          <w:szCs w:val="32"/>
          <w:lang w:val="zh-CN"/>
        </w:rPr>
        <w:t>（</w:t>
      </w:r>
      <w:r>
        <w:rPr>
          <w:rFonts w:hint="eastAsia" w:ascii="宋体" w:hAnsi="宋体"/>
          <w:szCs w:val="32"/>
        </w:rPr>
        <w:t>17</w:t>
      </w:r>
      <w:r>
        <w:rPr>
          <w:rFonts w:hint="eastAsia" w:ascii="宋体" w:hAnsi="宋体"/>
          <w:szCs w:val="32"/>
          <w:lang w:val="zh-CN"/>
        </w:rPr>
        <w:t>）</w:t>
      </w:r>
      <w:r>
        <w:rPr>
          <w:rFonts w:hint="eastAsia" w:ascii="宋体" w:hAnsi="宋体"/>
          <w:color w:val="000000"/>
          <w:szCs w:val="32"/>
          <w:lang w:val="zh-CN"/>
        </w:rPr>
        <w:t>残疾人</w:t>
      </w:r>
      <w:r>
        <w:rPr>
          <w:rFonts w:hint="eastAsia" w:ascii="宋体" w:hAnsi="宋体"/>
          <w:szCs w:val="32"/>
        </w:rPr>
        <w:t>福利性单位声明函</w:t>
      </w:r>
    </w:p>
    <w:p w14:paraId="3A103CD2">
      <w:pPr>
        <w:ind w:firstLine="723"/>
        <w:jc w:val="center"/>
        <w:rPr>
          <w:rFonts w:ascii="宋体" w:hAnsi="宋体"/>
          <w:b/>
          <w:sz w:val="36"/>
          <w:szCs w:val="36"/>
        </w:rPr>
      </w:pPr>
      <w:bookmarkStart w:id="211" w:name="OLE_LINK13"/>
      <w:bookmarkStart w:id="212" w:name="OLE_LINK14"/>
    </w:p>
    <w:p w14:paraId="52862C05">
      <w:pPr>
        <w:ind w:firstLine="602"/>
        <w:jc w:val="center"/>
        <w:rPr>
          <w:rFonts w:ascii="宋体" w:hAnsi="宋体"/>
          <w:b/>
          <w:sz w:val="30"/>
          <w:szCs w:val="30"/>
        </w:rPr>
      </w:pPr>
      <w:r>
        <w:rPr>
          <w:rFonts w:hint="eastAsia" w:ascii="宋体" w:hAnsi="宋体"/>
          <w:b/>
          <w:sz w:val="30"/>
          <w:szCs w:val="30"/>
        </w:rPr>
        <w:t>残疾人福利性单位声明函</w:t>
      </w:r>
    </w:p>
    <w:bookmarkEnd w:id="211"/>
    <w:bookmarkEnd w:id="212"/>
    <w:p w14:paraId="0085DBE6">
      <w:pPr>
        <w:spacing w:after="156"/>
        <w:ind w:firstLine="600"/>
        <w:rPr>
          <w:rFonts w:ascii="宋体" w:hAnsi="宋体"/>
          <w:bCs/>
          <w:sz w:val="30"/>
          <w:szCs w:val="30"/>
        </w:rPr>
      </w:pPr>
    </w:p>
    <w:p w14:paraId="53072D76">
      <w:pPr>
        <w:spacing w:after="156"/>
        <w:ind w:firstLine="0" w:firstLineChars="0"/>
        <w:rPr>
          <w:rFonts w:ascii="宋体" w:hAnsi="宋体"/>
          <w:b/>
          <w:bCs/>
          <w:sz w:val="24"/>
          <w:szCs w:val="24"/>
        </w:rPr>
      </w:pPr>
      <w:r>
        <w:rPr>
          <w:rFonts w:hint="eastAsia" w:ascii="宋体" w:hAnsi="宋体"/>
          <w:b/>
          <w:bCs/>
          <w:sz w:val="24"/>
          <w:szCs w:val="24"/>
        </w:rPr>
        <w:t>致：</w:t>
      </w:r>
      <w:r>
        <w:rPr>
          <w:rFonts w:hint="eastAsia" w:ascii="宋体" w:hAnsi="宋体"/>
          <w:b/>
          <w:bCs/>
          <w:color w:val="000000"/>
          <w:sz w:val="24"/>
          <w:szCs w:val="24"/>
          <w:lang w:val="zh-CN"/>
        </w:rPr>
        <w:t xml:space="preserve">青海欣江工程项目管理有限公司  </w:t>
      </w:r>
    </w:p>
    <w:p w14:paraId="44D442AE">
      <w:pPr>
        <w:spacing w:line="360" w:lineRule="auto"/>
        <w:ind w:firstLine="480"/>
        <w:rPr>
          <w:rFonts w:ascii="宋体" w:hAnsi="宋体"/>
          <w:sz w:val="24"/>
          <w:szCs w:val="24"/>
        </w:rPr>
      </w:pPr>
      <w:r>
        <w:rPr>
          <w:rFonts w:hint="eastAsia" w:ascii="宋体" w:hAnsi="宋体"/>
          <w:sz w:val="24"/>
          <w:szCs w:val="24"/>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sz w:val="24"/>
          <w:szCs w:val="24"/>
          <w:u w:val="single"/>
        </w:rPr>
        <w:t xml:space="preserve">       </w:t>
      </w:r>
      <w:r>
        <w:rPr>
          <w:rFonts w:hint="eastAsia" w:ascii="宋体" w:hAnsi="宋体"/>
          <w:sz w:val="24"/>
          <w:szCs w:val="24"/>
        </w:rPr>
        <w:t>人，安置的残疾人人数</w:t>
      </w:r>
      <w:r>
        <w:rPr>
          <w:rFonts w:hint="eastAsia" w:ascii="宋体" w:hAnsi="宋体"/>
          <w:sz w:val="24"/>
          <w:szCs w:val="24"/>
          <w:u w:val="single"/>
        </w:rPr>
        <w:t xml:space="preserve">      </w:t>
      </w:r>
      <w:r>
        <w:rPr>
          <w:rFonts w:hint="eastAsia" w:ascii="宋体" w:hAnsi="宋体"/>
          <w:sz w:val="24"/>
          <w:szCs w:val="24"/>
        </w:rPr>
        <w:t>人。且本单位参加______单位的______项目采购活动提供本单位制造的货物（由本单位承担工程/提供服务），或者提供其他残疾人福利性单位制造的货物（不包括使用非残疾人福利性单位注册商标的货物）。</w:t>
      </w:r>
    </w:p>
    <w:p w14:paraId="61396FAB">
      <w:pPr>
        <w:spacing w:line="360" w:lineRule="auto"/>
        <w:ind w:firstLine="480"/>
        <w:rPr>
          <w:rFonts w:ascii="宋体" w:hAnsi="宋体"/>
          <w:sz w:val="24"/>
          <w:szCs w:val="24"/>
        </w:rPr>
      </w:pPr>
      <w:r>
        <w:rPr>
          <w:rFonts w:hint="eastAsia" w:ascii="宋体" w:hAnsi="宋体"/>
          <w:sz w:val="24"/>
          <w:szCs w:val="24"/>
        </w:rPr>
        <w:t>本单位对上述声明的真实性负责。如有虚假，将依法承担相应责任。</w:t>
      </w:r>
    </w:p>
    <w:p w14:paraId="6C3FDAF8">
      <w:pPr>
        <w:spacing w:line="360" w:lineRule="auto"/>
        <w:ind w:firstLine="480"/>
        <w:rPr>
          <w:rFonts w:ascii="宋体" w:hAnsi="宋体"/>
          <w:sz w:val="24"/>
          <w:szCs w:val="24"/>
        </w:rPr>
      </w:pPr>
    </w:p>
    <w:p w14:paraId="33FCAF27">
      <w:pPr>
        <w:spacing w:line="360" w:lineRule="auto"/>
        <w:ind w:firstLine="480"/>
        <w:rPr>
          <w:rFonts w:ascii="宋体" w:hAnsi="宋体"/>
          <w:sz w:val="24"/>
          <w:szCs w:val="24"/>
        </w:rPr>
      </w:pPr>
      <w:r>
        <w:rPr>
          <w:rFonts w:hint="eastAsia" w:ascii="宋体" w:hAnsi="宋体"/>
          <w:sz w:val="24"/>
          <w:szCs w:val="24"/>
        </w:rPr>
        <w:t>注：若无此项内容，可不提供此函。</w:t>
      </w:r>
    </w:p>
    <w:p w14:paraId="56E9CBFC">
      <w:pPr>
        <w:spacing w:line="360" w:lineRule="auto"/>
        <w:ind w:firstLine="480"/>
        <w:rPr>
          <w:rFonts w:ascii="宋体" w:hAnsi="宋体"/>
          <w:sz w:val="24"/>
          <w:szCs w:val="24"/>
        </w:rPr>
      </w:pPr>
    </w:p>
    <w:p w14:paraId="1A536115">
      <w:pPr>
        <w:spacing w:line="360" w:lineRule="auto"/>
        <w:ind w:firstLine="480"/>
        <w:rPr>
          <w:rFonts w:ascii="宋体" w:hAnsi="宋体"/>
          <w:sz w:val="24"/>
          <w:szCs w:val="24"/>
        </w:rPr>
      </w:pPr>
    </w:p>
    <w:p w14:paraId="48AB97B1">
      <w:pPr>
        <w:spacing w:line="360" w:lineRule="auto"/>
        <w:ind w:firstLine="480"/>
        <w:rPr>
          <w:rFonts w:ascii="宋体" w:hAnsi="宋体"/>
          <w:sz w:val="24"/>
          <w:szCs w:val="24"/>
        </w:rPr>
      </w:pPr>
    </w:p>
    <w:p w14:paraId="0A1CD640">
      <w:pPr>
        <w:spacing w:line="360" w:lineRule="auto"/>
        <w:ind w:firstLine="480"/>
        <w:rPr>
          <w:rFonts w:ascii="宋体" w:hAnsi="宋体"/>
          <w:sz w:val="24"/>
          <w:szCs w:val="24"/>
        </w:rPr>
      </w:pPr>
    </w:p>
    <w:p w14:paraId="79499EDD">
      <w:pPr>
        <w:spacing w:line="360" w:lineRule="auto"/>
        <w:ind w:firstLine="480"/>
        <w:rPr>
          <w:rFonts w:ascii="宋体" w:hAnsi="宋体"/>
          <w:sz w:val="24"/>
          <w:szCs w:val="24"/>
        </w:rPr>
      </w:pPr>
    </w:p>
    <w:p w14:paraId="0E3A4694">
      <w:pPr>
        <w:spacing w:line="360" w:lineRule="auto"/>
        <w:ind w:firstLine="480"/>
        <w:rPr>
          <w:rFonts w:ascii="宋体" w:hAnsi="宋体"/>
          <w:sz w:val="24"/>
          <w:szCs w:val="24"/>
        </w:rPr>
      </w:pPr>
    </w:p>
    <w:p w14:paraId="7EA4601F">
      <w:pPr>
        <w:spacing w:line="360" w:lineRule="auto"/>
        <w:ind w:firstLine="480"/>
        <w:rPr>
          <w:rFonts w:ascii="宋体" w:hAnsi="宋体"/>
          <w:sz w:val="24"/>
          <w:szCs w:val="24"/>
        </w:rPr>
      </w:pPr>
    </w:p>
    <w:p w14:paraId="1B71484D">
      <w:pPr>
        <w:spacing w:line="360" w:lineRule="auto"/>
        <w:ind w:firstLine="482"/>
        <w:jc w:val="center"/>
        <w:rPr>
          <w:rFonts w:ascii="宋体" w:hAnsi="宋体"/>
          <w:b/>
          <w:sz w:val="24"/>
          <w:szCs w:val="24"/>
        </w:rPr>
      </w:pPr>
      <w:r>
        <w:rPr>
          <w:rFonts w:hint="eastAsia" w:ascii="宋体" w:hAnsi="宋体"/>
          <w:b/>
          <w:sz w:val="24"/>
          <w:szCs w:val="24"/>
        </w:rPr>
        <w:t xml:space="preserve">                                企业名称：</w:t>
      </w:r>
      <w:r>
        <w:rPr>
          <w:rFonts w:hint="eastAsia" w:ascii="宋体" w:hAnsi="宋体"/>
          <w:sz w:val="24"/>
          <w:szCs w:val="24"/>
          <w:u w:val="single"/>
        </w:rPr>
        <w:t xml:space="preserve">       </w:t>
      </w:r>
      <w:r>
        <w:rPr>
          <w:rFonts w:hint="eastAsia" w:ascii="宋体" w:hAnsi="宋体"/>
          <w:b/>
          <w:sz w:val="24"/>
          <w:szCs w:val="24"/>
        </w:rPr>
        <w:t>（公章）</w:t>
      </w:r>
    </w:p>
    <w:p w14:paraId="6EE3AC1F">
      <w:pPr>
        <w:spacing w:line="360" w:lineRule="auto"/>
        <w:ind w:firstLine="482"/>
        <w:jc w:val="right"/>
        <w:rPr>
          <w:rFonts w:ascii="宋体" w:hAnsi="宋体"/>
          <w:b/>
          <w:sz w:val="24"/>
          <w:szCs w:val="24"/>
        </w:rPr>
      </w:pPr>
      <w:r>
        <w:rPr>
          <w:rFonts w:hint="eastAsia" w:ascii="宋体" w:hAnsi="宋体"/>
          <w:b/>
          <w:sz w:val="24"/>
          <w:szCs w:val="24"/>
        </w:rPr>
        <w:t xml:space="preserve">       企业法定代表人：</w:t>
      </w:r>
      <w:r>
        <w:rPr>
          <w:rFonts w:hint="eastAsia" w:ascii="宋体" w:hAnsi="宋体"/>
          <w:sz w:val="24"/>
          <w:szCs w:val="24"/>
          <w:u w:val="single"/>
        </w:rPr>
        <w:t xml:space="preserve">       </w:t>
      </w:r>
      <w:r>
        <w:rPr>
          <w:rFonts w:hint="eastAsia" w:ascii="宋体" w:hAnsi="宋体"/>
          <w:b/>
          <w:sz w:val="24"/>
          <w:szCs w:val="24"/>
        </w:rPr>
        <w:t>（签字或盖章）</w:t>
      </w:r>
    </w:p>
    <w:p w14:paraId="361DB01F">
      <w:pPr>
        <w:ind w:firstLine="482"/>
        <w:jc w:val="center"/>
        <w:rPr>
          <w:rFonts w:ascii="宋体" w:hAnsi="宋体"/>
          <w:b/>
          <w:sz w:val="24"/>
          <w:szCs w:val="24"/>
        </w:rPr>
      </w:pPr>
      <w:r>
        <w:rPr>
          <w:rFonts w:hint="eastAsia" w:ascii="宋体" w:hAnsi="宋体"/>
          <w:b/>
          <w:sz w:val="24"/>
          <w:szCs w:val="24"/>
        </w:rPr>
        <w:t xml:space="preserve">              年   月  日</w:t>
      </w:r>
    </w:p>
    <w:bookmarkEnd w:id="202"/>
    <w:bookmarkEnd w:id="203"/>
    <w:p w14:paraId="52B35A62">
      <w:pPr>
        <w:pStyle w:val="36"/>
        <w:spacing w:before="0" w:after="0" w:line="360" w:lineRule="auto"/>
        <w:ind w:firstLine="0" w:firstLineChars="0"/>
        <w:jc w:val="left"/>
        <w:outlineLvl w:val="1"/>
        <w:rPr>
          <w:rFonts w:ascii="宋体" w:hAnsi="宋体"/>
          <w:color w:val="000000"/>
          <w:lang w:val="zh-CN"/>
        </w:rPr>
      </w:pPr>
      <w:bookmarkStart w:id="213" w:name="_Toc82004918"/>
      <w:bookmarkEnd w:id="213"/>
      <w:r>
        <w:rPr>
          <w:rFonts w:hint="eastAsia" w:ascii="宋体" w:hAnsi="宋体"/>
          <w:color w:val="000000"/>
          <w:lang w:val="zh-CN"/>
        </w:rPr>
        <w:br w:type="page"/>
      </w:r>
      <w:r>
        <w:rPr>
          <w:rFonts w:hint="eastAsia" w:ascii="宋体" w:hAnsi="宋体"/>
          <w:bCs/>
          <w:color w:val="000000"/>
          <w:spacing w:val="5"/>
          <w:szCs w:val="32"/>
          <w:lang w:val="zh-CN" w:bidi="en-US"/>
        </w:rPr>
        <w:t>（</w:t>
      </w:r>
      <w:r>
        <w:rPr>
          <w:rFonts w:hint="eastAsia" w:ascii="宋体" w:hAnsi="宋体"/>
          <w:bCs/>
          <w:color w:val="000000"/>
          <w:spacing w:val="5"/>
          <w:szCs w:val="32"/>
          <w:lang w:bidi="en-US"/>
        </w:rPr>
        <w:t>18</w:t>
      </w:r>
      <w:r>
        <w:rPr>
          <w:rFonts w:hint="eastAsia" w:ascii="宋体" w:hAnsi="宋体"/>
          <w:bCs/>
          <w:color w:val="000000"/>
          <w:spacing w:val="5"/>
          <w:szCs w:val="32"/>
          <w:lang w:val="zh-CN" w:bidi="en-US"/>
        </w:rPr>
        <w:t>）</w:t>
      </w:r>
      <w:r>
        <w:rPr>
          <w:rFonts w:hint="eastAsia" w:ascii="宋体" w:hAnsi="宋体"/>
          <w:color w:val="000000"/>
        </w:rPr>
        <w:t>磋商</w:t>
      </w:r>
      <w:r>
        <w:rPr>
          <w:rFonts w:hint="eastAsia" w:ascii="宋体" w:hAnsi="宋体"/>
        </w:rPr>
        <w:t>最终报价表</w:t>
      </w:r>
    </w:p>
    <w:p w14:paraId="4AFD488F">
      <w:pPr>
        <w:autoSpaceDE w:val="0"/>
        <w:autoSpaceDN w:val="0"/>
        <w:spacing w:line="360" w:lineRule="auto"/>
        <w:ind w:firstLine="562"/>
        <w:rPr>
          <w:rFonts w:ascii="宋体" w:hAnsi="宋体"/>
          <w:b/>
          <w:bCs/>
          <w:sz w:val="28"/>
          <w:szCs w:val="28"/>
          <w:lang w:val="zh-CN"/>
        </w:rPr>
      </w:pPr>
    </w:p>
    <w:p w14:paraId="503878B6">
      <w:pPr>
        <w:autoSpaceDE w:val="0"/>
        <w:autoSpaceDN w:val="0"/>
        <w:spacing w:line="360" w:lineRule="auto"/>
        <w:ind w:firstLine="602"/>
        <w:jc w:val="center"/>
        <w:rPr>
          <w:rFonts w:ascii="宋体" w:hAnsi="宋体"/>
          <w:b/>
          <w:bCs/>
          <w:sz w:val="30"/>
          <w:szCs w:val="30"/>
          <w:lang w:val="zh-CN"/>
        </w:rPr>
      </w:pPr>
      <w:r>
        <w:rPr>
          <w:rFonts w:hint="eastAsia" w:ascii="宋体" w:hAnsi="宋体"/>
          <w:b/>
          <w:bCs/>
          <w:sz w:val="30"/>
          <w:szCs w:val="30"/>
          <w:lang w:val="zh-CN"/>
        </w:rPr>
        <w:t>磋商</w:t>
      </w:r>
      <w:r>
        <w:rPr>
          <w:rFonts w:hint="eastAsia" w:ascii="宋体" w:hAnsi="宋体"/>
          <w:b/>
          <w:bCs/>
          <w:sz w:val="30"/>
          <w:szCs w:val="30"/>
        </w:rPr>
        <w:t>最终</w:t>
      </w:r>
      <w:r>
        <w:rPr>
          <w:rFonts w:hint="eastAsia" w:ascii="宋体" w:hAnsi="宋体"/>
          <w:b/>
          <w:bCs/>
          <w:sz w:val="30"/>
          <w:szCs w:val="30"/>
          <w:lang w:val="zh-CN"/>
        </w:rPr>
        <w:t>报价表</w:t>
      </w:r>
    </w:p>
    <w:p w14:paraId="7FFFA42E">
      <w:pPr>
        <w:autoSpaceDE w:val="0"/>
        <w:autoSpaceDN w:val="0"/>
        <w:ind w:firstLine="0" w:firstLineChars="0"/>
        <w:rPr>
          <w:rFonts w:ascii="宋体" w:hAnsi="宋体"/>
          <w:b/>
          <w:bCs/>
          <w:sz w:val="24"/>
          <w:szCs w:val="24"/>
          <w:lang w:val="zh-CN"/>
        </w:rPr>
      </w:pPr>
      <w:r>
        <w:rPr>
          <w:rFonts w:hint="eastAsia" w:ascii="宋体" w:hAnsi="宋体"/>
          <w:b/>
          <w:bCs/>
          <w:sz w:val="24"/>
          <w:szCs w:val="24"/>
          <w:lang w:val="zh-CN"/>
        </w:rPr>
        <w:t xml:space="preserve">投标人名称：                                          </w:t>
      </w:r>
      <w:r>
        <w:rPr>
          <w:rFonts w:hint="eastAsia" w:ascii="宋体" w:hAnsi="宋体"/>
          <w:b/>
          <w:bCs/>
          <w:sz w:val="24"/>
          <w:szCs w:val="24"/>
        </w:rPr>
        <w:t xml:space="preserve">    </w:t>
      </w:r>
      <w:r>
        <w:rPr>
          <w:rFonts w:hint="eastAsia" w:ascii="宋体" w:hAnsi="宋体"/>
          <w:b/>
          <w:bCs/>
          <w:sz w:val="24"/>
          <w:szCs w:val="24"/>
          <w:lang w:val="zh-CN"/>
        </w:rPr>
        <w:t>单位：人民币（元）</w:t>
      </w: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6"/>
        <w:gridCol w:w="2233"/>
        <w:gridCol w:w="2420"/>
        <w:gridCol w:w="2581"/>
      </w:tblGrid>
      <w:tr w14:paraId="612E7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2" w:hRule="atLeast"/>
          <w:jc w:val="center"/>
        </w:trPr>
        <w:tc>
          <w:tcPr>
            <w:tcW w:w="2126" w:type="dxa"/>
            <w:vAlign w:val="center"/>
          </w:tcPr>
          <w:p w14:paraId="5C42D21D">
            <w:pPr>
              <w:spacing w:line="360" w:lineRule="auto"/>
              <w:ind w:firstLine="0" w:firstLineChars="0"/>
              <w:jc w:val="center"/>
              <w:rPr>
                <w:rFonts w:ascii="宋体" w:hAnsi="宋体"/>
                <w:bCs/>
                <w:sz w:val="24"/>
                <w:szCs w:val="24"/>
              </w:rPr>
            </w:pPr>
            <w:r>
              <w:rPr>
                <w:rFonts w:hint="eastAsia" w:ascii="宋体" w:hAnsi="宋体"/>
                <w:bCs/>
                <w:sz w:val="24"/>
                <w:szCs w:val="24"/>
              </w:rPr>
              <w:t>最初报价</w:t>
            </w:r>
          </w:p>
        </w:tc>
        <w:tc>
          <w:tcPr>
            <w:tcW w:w="2233" w:type="dxa"/>
            <w:vAlign w:val="center"/>
          </w:tcPr>
          <w:p w14:paraId="75F294D9">
            <w:pPr>
              <w:spacing w:line="360" w:lineRule="auto"/>
              <w:ind w:firstLine="0" w:firstLineChars="0"/>
              <w:jc w:val="center"/>
              <w:rPr>
                <w:rFonts w:ascii="宋体" w:hAnsi="宋体"/>
                <w:bCs/>
                <w:sz w:val="24"/>
                <w:szCs w:val="24"/>
              </w:rPr>
            </w:pPr>
            <w:r>
              <w:rPr>
                <w:rFonts w:hint="eastAsia" w:ascii="宋体" w:hAnsi="宋体"/>
                <w:bCs/>
                <w:sz w:val="24"/>
                <w:szCs w:val="24"/>
              </w:rPr>
              <w:t>调整因素</w:t>
            </w:r>
          </w:p>
        </w:tc>
        <w:tc>
          <w:tcPr>
            <w:tcW w:w="2420" w:type="dxa"/>
            <w:vAlign w:val="center"/>
          </w:tcPr>
          <w:p w14:paraId="141F829C">
            <w:pPr>
              <w:spacing w:line="360" w:lineRule="auto"/>
              <w:ind w:firstLine="0" w:firstLineChars="0"/>
              <w:jc w:val="center"/>
              <w:rPr>
                <w:rFonts w:ascii="宋体" w:hAnsi="宋体"/>
                <w:bCs/>
                <w:sz w:val="24"/>
                <w:szCs w:val="24"/>
              </w:rPr>
            </w:pPr>
            <w:r>
              <w:rPr>
                <w:rFonts w:hint="eastAsia" w:ascii="宋体" w:hAnsi="宋体"/>
                <w:bCs/>
                <w:sz w:val="24"/>
                <w:szCs w:val="24"/>
              </w:rPr>
              <w:t>最终报价</w:t>
            </w:r>
          </w:p>
        </w:tc>
        <w:tc>
          <w:tcPr>
            <w:tcW w:w="2581" w:type="dxa"/>
            <w:vAlign w:val="center"/>
          </w:tcPr>
          <w:p w14:paraId="4BB52F28">
            <w:pPr>
              <w:spacing w:line="360" w:lineRule="auto"/>
              <w:ind w:firstLine="0" w:firstLineChars="0"/>
              <w:jc w:val="center"/>
              <w:rPr>
                <w:rFonts w:ascii="宋体" w:hAnsi="宋体"/>
                <w:bCs/>
                <w:sz w:val="24"/>
                <w:szCs w:val="24"/>
              </w:rPr>
            </w:pPr>
            <w:r>
              <w:rPr>
                <w:rFonts w:hint="eastAsia" w:ascii="宋体" w:hAnsi="宋体"/>
                <w:bCs/>
                <w:sz w:val="24"/>
                <w:szCs w:val="24"/>
              </w:rPr>
              <w:t>交货期</w:t>
            </w:r>
          </w:p>
        </w:tc>
      </w:tr>
      <w:tr w14:paraId="685DF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atLeast"/>
          <w:jc w:val="center"/>
        </w:trPr>
        <w:tc>
          <w:tcPr>
            <w:tcW w:w="2126" w:type="dxa"/>
          </w:tcPr>
          <w:p w14:paraId="2F5B8C6E">
            <w:pPr>
              <w:spacing w:line="360" w:lineRule="auto"/>
              <w:ind w:firstLine="0" w:firstLineChars="0"/>
              <w:jc w:val="center"/>
              <w:rPr>
                <w:rFonts w:ascii="宋体" w:hAnsi="宋体"/>
                <w:bCs/>
                <w:sz w:val="24"/>
                <w:szCs w:val="24"/>
              </w:rPr>
            </w:pPr>
            <w:r>
              <w:rPr>
                <w:rFonts w:hint="eastAsia" w:ascii="宋体" w:hAnsi="宋体"/>
                <w:bCs/>
                <w:sz w:val="24"/>
                <w:szCs w:val="24"/>
              </w:rPr>
              <w:t>大写：</w:t>
            </w:r>
          </w:p>
          <w:p w14:paraId="71991679">
            <w:pPr>
              <w:spacing w:line="360" w:lineRule="auto"/>
              <w:ind w:firstLine="0" w:firstLineChars="0"/>
              <w:jc w:val="center"/>
              <w:rPr>
                <w:rFonts w:ascii="宋体" w:hAnsi="宋体"/>
                <w:bCs/>
                <w:sz w:val="24"/>
                <w:szCs w:val="24"/>
              </w:rPr>
            </w:pPr>
            <w:r>
              <w:rPr>
                <w:rFonts w:hint="eastAsia" w:ascii="宋体" w:hAnsi="宋体"/>
                <w:bCs/>
                <w:sz w:val="24"/>
                <w:szCs w:val="24"/>
              </w:rPr>
              <w:t>小写：</w:t>
            </w:r>
          </w:p>
        </w:tc>
        <w:tc>
          <w:tcPr>
            <w:tcW w:w="2233" w:type="dxa"/>
          </w:tcPr>
          <w:p w14:paraId="768F0C60">
            <w:pPr>
              <w:spacing w:line="360" w:lineRule="auto"/>
              <w:ind w:firstLine="0" w:firstLineChars="0"/>
              <w:rPr>
                <w:rFonts w:ascii="宋体"/>
                <w:sz w:val="24"/>
                <w:szCs w:val="24"/>
              </w:rPr>
            </w:pPr>
          </w:p>
        </w:tc>
        <w:tc>
          <w:tcPr>
            <w:tcW w:w="2420" w:type="dxa"/>
          </w:tcPr>
          <w:p w14:paraId="7C2EA144">
            <w:pPr>
              <w:spacing w:line="360" w:lineRule="auto"/>
              <w:ind w:firstLine="0" w:firstLineChars="0"/>
              <w:rPr>
                <w:rFonts w:ascii="宋体" w:hAnsi="宋体"/>
                <w:bCs/>
                <w:sz w:val="24"/>
                <w:szCs w:val="24"/>
              </w:rPr>
            </w:pPr>
            <w:r>
              <w:rPr>
                <w:rFonts w:hint="eastAsia" w:ascii="宋体" w:hAnsi="宋体"/>
                <w:bCs/>
                <w:sz w:val="24"/>
                <w:szCs w:val="24"/>
              </w:rPr>
              <w:t>大写：</w:t>
            </w:r>
          </w:p>
          <w:p w14:paraId="29132E29">
            <w:pPr>
              <w:spacing w:line="360" w:lineRule="auto"/>
              <w:ind w:firstLine="0" w:firstLineChars="0"/>
              <w:rPr>
                <w:rFonts w:ascii="宋体" w:hAnsi="宋体"/>
                <w:bCs/>
                <w:sz w:val="24"/>
                <w:szCs w:val="24"/>
              </w:rPr>
            </w:pPr>
            <w:r>
              <w:rPr>
                <w:rFonts w:hint="eastAsia" w:ascii="宋体" w:hAnsi="宋体"/>
                <w:bCs/>
                <w:sz w:val="24"/>
                <w:szCs w:val="24"/>
              </w:rPr>
              <w:t>小写：</w:t>
            </w:r>
          </w:p>
        </w:tc>
        <w:tc>
          <w:tcPr>
            <w:tcW w:w="2581" w:type="dxa"/>
          </w:tcPr>
          <w:p w14:paraId="1E3C7545">
            <w:pPr>
              <w:spacing w:line="360" w:lineRule="auto"/>
              <w:ind w:firstLine="0" w:firstLineChars="0"/>
              <w:rPr>
                <w:rFonts w:ascii="宋体"/>
                <w:sz w:val="24"/>
                <w:szCs w:val="24"/>
              </w:rPr>
            </w:pPr>
          </w:p>
        </w:tc>
      </w:tr>
      <w:tr w14:paraId="21FA4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6" w:hRule="atLeast"/>
          <w:jc w:val="center"/>
        </w:trPr>
        <w:tc>
          <w:tcPr>
            <w:tcW w:w="9360" w:type="dxa"/>
            <w:gridSpan w:val="4"/>
          </w:tcPr>
          <w:p w14:paraId="085C7387">
            <w:pPr>
              <w:spacing w:line="360" w:lineRule="auto"/>
              <w:ind w:firstLine="0" w:firstLineChars="0"/>
              <w:rPr>
                <w:rFonts w:ascii="宋体" w:hAnsi="宋体"/>
                <w:sz w:val="24"/>
                <w:szCs w:val="24"/>
              </w:rPr>
            </w:pPr>
            <w:r>
              <w:rPr>
                <w:rFonts w:hint="eastAsia" w:ascii="宋体" w:hAnsi="宋体"/>
                <w:sz w:val="24"/>
                <w:szCs w:val="24"/>
              </w:rPr>
              <w:t>最终确定的质量保证及服务承诺</w:t>
            </w:r>
          </w:p>
          <w:p w14:paraId="2FE86DD3">
            <w:pPr>
              <w:spacing w:line="360" w:lineRule="auto"/>
              <w:ind w:firstLine="0" w:firstLineChars="0"/>
              <w:rPr>
                <w:rFonts w:ascii="宋体"/>
                <w:sz w:val="24"/>
                <w:szCs w:val="24"/>
              </w:rPr>
            </w:pPr>
          </w:p>
          <w:p w14:paraId="45AC30A2">
            <w:pPr>
              <w:spacing w:line="360" w:lineRule="auto"/>
              <w:ind w:firstLine="0" w:firstLineChars="0"/>
              <w:rPr>
                <w:rFonts w:ascii="宋体"/>
                <w:sz w:val="24"/>
                <w:szCs w:val="24"/>
              </w:rPr>
            </w:pPr>
          </w:p>
          <w:p w14:paraId="0BA57996">
            <w:pPr>
              <w:spacing w:line="360" w:lineRule="auto"/>
              <w:ind w:firstLine="0" w:firstLineChars="0"/>
              <w:rPr>
                <w:rFonts w:ascii="宋体"/>
                <w:sz w:val="24"/>
                <w:szCs w:val="24"/>
              </w:rPr>
            </w:pPr>
          </w:p>
          <w:p w14:paraId="2246D3D2">
            <w:pPr>
              <w:spacing w:line="360" w:lineRule="auto"/>
              <w:ind w:firstLine="0" w:firstLineChars="0"/>
              <w:rPr>
                <w:rFonts w:ascii="宋体"/>
                <w:sz w:val="24"/>
                <w:szCs w:val="24"/>
              </w:rPr>
            </w:pPr>
          </w:p>
          <w:p w14:paraId="2942E3DE">
            <w:pPr>
              <w:spacing w:line="360" w:lineRule="auto"/>
              <w:ind w:firstLine="0" w:firstLineChars="0"/>
              <w:rPr>
                <w:rFonts w:ascii="宋体"/>
                <w:sz w:val="24"/>
                <w:szCs w:val="24"/>
              </w:rPr>
            </w:pPr>
          </w:p>
        </w:tc>
      </w:tr>
    </w:tbl>
    <w:p w14:paraId="061CF170">
      <w:pPr>
        <w:autoSpaceDE w:val="0"/>
        <w:autoSpaceDN w:val="0"/>
        <w:spacing w:line="360" w:lineRule="auto"/>
        <w:ind w:firstLine="482"/>
        <w:rPr>
          <w:rFonts w:ascii="宋体" w:hAnsi="宋体"/>
          <w:b/>
          <w:bCs/>
          <w:sz w:val="24"/>
          <w:szCs w:val="24"/>
          <w:lang w:val="zh-CN"/>
        </w:rPr>
      </w:pPr>
      <w:r>
        <w:rPr>
          <w:rFonts w:hint="eastAsia" w:ascii="宋体" w:hAnsi="宋体"/>
          <w:b/>
          <w:bCs/>
          <w:sz w:val="24"/>
          <w:szCs w:val="24"/>
          <w:lang w:val="zh-CN"/>
        </w:rPr>
        <w:t>注：此表不需装订在磋商响应文件中，供应商事先须盖章、签字。在磋商期间，由磋商小组经评审确定合格的供应商后</w:t>
      </w:r>
      <w:r>
        <w:rPr>
          <w:rFonts w:hint="eastAsia" w:ascii="宋体" w:hAnsi="宋体"/>
          <w:b/>
          <w:bCs/>
          <w:sz w:val="24"/>
          <w:szCs w:val="24"/>
        </w:rPr>
        <w:t>线上</w:t>
      </w:r>
      <w:r>
        <w:rPr>
          <w:rFonts w:hint="eastAsia" w:ascii="宋体" w:hAnsi="宋体"/>
          <w:b/>
          <w:bCs/>
          <w:sz w:val="24"/>
          <w:szCs w:val="24"/>
          <w:lang w:val="zh-CN"/>
        </w:rPr>
        <w:t>填写</w:t>
      </w:r>
      <w:r>
        <w:rPr>
          <w:rFonts w:hint="eastAsia" w:ascii="宋体" w:hAnsi="宋体"/>
          <w:sz w:val="24"/>
          <w:szCs w:val="24"/>
          <w:lang w:val="zh-CN"/>
        </w:rPr>
        <w:t>。</w:t>
      </w:r>
    </w:p>
    <w:p w14:paraId="06EB8BBA">
      <w:pPr>
        <w:autoSpaceDE w:val="0"/>
        <w:autoSpaceDN w:val="0"/>
        <w:spacing w:line="360" w:lineRule="auto"/>
        <w:ind w:firstLine="480"/>
        <w:rPr>
          <w:rFonts w:ascii="宋体" w:hAnsi="宋体"/>
          <w:sz w:val="24"/>
          <w:szCs w:val="24"/>
          <w:lang w:val="zh-CN"/>
        </w:rPr>
      </w:pPr>
    </w:p>
    <w:p w14:paraId="47B5ED2B">
      <w:pPr>
        <w:autoSpaceDE w:val="0"/>
        <w:autoSpaceDN w:val="0"/>
        <w:spacing w:line="360" w:lineRule="auto"/>
        <w:ind w:firstLine="480"/>
        <w:rPr>
          <w:rFonts w:ascii="宋体" w:hAnsi="宋体"/>
          <w:sz w:val="24"/>
          <w:szCs w:val="24"/>
          <w:lang w:val="zh-CN"/>
        </w:rPr>
      </w:pPr>
    </w:p>
    <w:p w14:paraId="061046E5">
      <w:pPr>
        <w:autoSpaceDE w:val="0"/>
        <w:autoSpaceDN w:val="0"/>
        <w:spacing w:line="360" w:lineRule="auto"/>
        <w:ind w:firstLine="480"/>
        <w:rPr>
          <w:rFonts w:ascii="宋体" w:hAnsi="宋体"/>
          <w:sz w:val="24"/>
          <w:szCs w:val="24"/>
          <w:lang w:val="zh-CN"/>
        </w:rPr>
      </w:pPr>
    </w:p>
    <w:p w14:paraId="676720BC">
      <w:pPr>
        <w:autoSpaceDE w:val="0"/>
        <w:autoSpaceDN w:val="0"/>
        <w:spacing w:line="360" w:lineRule="auto"/>
        <w:ind w:firstLine="482"/>
        <w:jc w:val="center"/>
        <w:rPr>
          <w:rFonts w:ascii="宋体" w:hAnsi="宋体"/>
          <w:b/>
          <w:bCs/>
          <w:sz w:val="24"/>
          <w:szCs w:val="24"/>
        </w:rPr>
      </w:pPr>
      <w:r>
        <w:rPr>
          <w:rFonts w:hint="eastAsia" w:ascii="宋体" w:hAnsi="宋体"/>
          <w:b/>
          <w:bCs/>
          <w:sz w:val="24"/>
          <w:szCs w:val="24"/>
        </w:rPr>
        <w:t xml:space="preserve">  </w:t>
      </w:r>
      <w:r>
        <w:rPr>
          <w:rFonts w:hint="eastAsia" w:ascii="宋体" w:hAnsi="宋体"/>
          <w:b/>
          <w:bCs/>
          <w:sz w:val="24"/>
          <w:szCs w:val="24"/>
          <w:lang w:val="zh-CN"/>
        </w:rPr>
        <w:t>投标人：        （公章）</w:t>
      </w:r>
    </w:p>
    <w:p w14:paraId="618C93FE">
      <w:pPr>
        <w:autoSpaceDE w:val="0"/>
        <w:autoSpaceDN w:val="0"/>
        <w:spacing w:line="360" w:lineRule="auto"/>
        <w:ind w:firstLine="482"/>
        <w:jc w:val="center"/>
        <w:rPr>
          <w:rFonts w:ascii="宋体" w:hAnsi="宋体"/>
          <w:b/>
          <w:bCs/>
          <w:sz w:val="24"/>
          <w:szCs w:val="24"/>
          <w:lang w:val="zh-CN"/>
        </w:rPr>
      </w:pPr>
      <w:r>
        <w:rPr>
          <w:rFonts w:hint="eastAsia" w:ascii="宋体" w:hAnsi="宋体"/>
          <w:b/>
          <w:bCs/>
          <w:sz w:val="24"/>
          <w:szCs w:val="24"/>
          <w:lang w:val="zh-CN"/>
        </w:rPr>
        <w:t>法定代表人或委托代理人：        （</w:t>
      </w:r>
      <w:r>
        <w:rPr>
          <w:rFonts w:hint="eastAsia" w:ascii="宋体" w:hAnsi="宋体"/>
          <w:b/>
          <w:bCs/>
          <w:color w:val="000000"/>
          <w:sz w:val="24"/>
          <w:szCs w:val="24"/>
          <w:lang w:val="zh-CN"/>
        </w:rPr>
        <w:t>签字或盖章</w:t>
      </w:r>
      <w:r>
        <w:rPr>
          <w:rFonts w:hint="eastAsia" w:ascii="宋体" w:hAnsi="宋体"/>
          <w:b/>
          <w:bCs/>
          <w:sz w:val="24"/>
          <w:szCs w:val="24"/>
          <w:lang w:val="zh-CN"/>
        </w:rPr>
        <w:t>）</w:t>
      </w:r>
    </w:p>
    <w:p w14:paraId="31B8E7F3">
      <w:pPr>
        <w:autoSpaceDE w:val="0"/>
        <w:autoSpaceDN w:val="0"/>
        <w:spacing w:line="360" w:lineRule="auto"/>
        <w:ind w:firstLine="482"/>
        <w:jc w:val="center"/>
        <w:rPr>
          <w:rFonts w:ascii="宋体" w:hAnsi="宋体"/>
          <w:b/>
          <w:bCs/>
          <w:sz w:val="24"/>
          <w:szCs w:val="24"/>
          <w:lang w:val="zh-CN"/>
        </w:rPr>
      </w:pPr>
      <w:r>
        <w:rPr>
          <w:rFonts w:hint="eastAsia" w:ascii="宋体" w:hAnsi="宋体"/>
          <w:b/>
          <w:bCs/>
          <w:sz w:val="24"/>
          <w:szCs w:val="24"/>
          <w:lang w:val="zh-CN"/>
        </w:rPr>
        <w:t xml:space="preserve">年 </w:t>
      </w:r>
      <w:r>
        <w:rPr>
          <w:rFonts w:hint="eastAsia" w:ascii="宋体" w:hAnsi="宋体"/>
          <w:b/>
          <w:bCs/>
          <w:sz w:val="24"/>
          <w:szCs w:val="24"/>
        </w:rPr>
        <w:t xml:space="preserve"> </w:t>
      </w:r>
      <w:r>
        <w:rPr>
          <w:rFonts w:hint="eastAsia" w:ascii="宋体" w:hAnsi="宋体"/>
          <w:b/>
          <w:bCs/>
          <w:sz w:val="24"/>
          <w:szCs w:val="24"/>
          <w:lang w:val="zh-CN"/>
        </w:rPr>
        <w:t xml:space="preserve">  月  </w:t>
      </w:r>
      <w:r>
        <w:rPr>
          <w:rFonts w:hint="eastAsia" w:ascii="宋体" w:hAnsi="宋体"/>
          <w:b/>
          <w:bCs/>
          <w:sz w:val="24"/>
          <w:szCs w:val="24"/>
        </w:rPr>
        <w:t xml:space="preserve"> </w:t>
      </w:r>
      <w:r>
        <w:rPr>
          <w:rFonts w:hint="eastAsia" w:ascii="宋体" w:hAnsi="宋体"/>
          <w:b/>
          <w:bCs/>
          <w:sz w:val="24"/>
          <w:szCs w:val="24"/>
          <w:lang w:val="zh-CN"/>
        </w:rPr>
        <w:t xml:space="preserve"> 日</w:t>
      </w:r>
    </w:p>
    <w:p w14:paraId="0849A998">
      <w:pPr>
        <w:ind w:firstLine="420"/>
      </w:pPr>
    </w:p>
    <w:p w14:paraId="07758DEC">
      <w:pPr>
        <w:ind w:firstLine="0" w:firstLineChars="0"/>
        <w:rPr>
          <w:lang w:val="zh-CN"/>
        </w:rPr>
      </w:pPr>
    </w:p>
    <w:p w14:paraId="2CF40530">
      <w:pPr>
        <w:ind w:firstLine="420"/>
        <w:rPr>
          <w:lang w:val="zh-CN"/>
        </w:rPr>
      </w:pPr>
    </w:p>
    <w:p w14:paraId="64946EEA">
      <w:pPr>
        <w:pStyle w:val="36"/>
        <w:spacing w:before="0" w:after="0" w:line="360" w:lineRule="auto"/>
        <w:ind w:firstLine="0" w:firstLineChars="0"/>
        <w:jc w:val="left"/>
        <w:outlineLvl w:val="1"/>
        <w:rPr>
          <w:rFonts w:ascii="宋体" w:hAnsi="宋体"/>
          <w:szCs w:val="32"/>
          <w:lang w:val="zh-CN"/>
        </w:rPr>
      </w:pPr>
      <w:bookmarkStart w:id="214" w:name="_Toc82004919"/>
      <w:bookmarkEnd w:id="214"/>
      <w:r>
        <w:rPr>
          <w:rFonts w:hint="eastAsia" w:ascii="宋体" w:hAnsi="宋体"/>
          <w:szCs w:val="32"/>
          <w:lang w:val="zh-CN"/>
        </w:rPr>
        <w:t>（</w:t>
      </w:r>
      <w:r>
        <w:rPr>
          <w:rFonts w:hint="eastAsia" w:ascii="宋体" w:hAnsi="宋体"/>
          <w:szCs w:val="32"/>
        </w:rPr>
        <w:t>19</w:t>
      </w:r>
      <w:r>
        <w:rPr>
          <w:rFonts w:hint="eastAsia" w:ascii="宋体" w:hAnsi="宋体"/>
          <w:szCs w:val="32"/>
          <w:lang w:val="zh-CN"/>
        </w:rPr>
        <w:t>）</w:t>
      </w:r>
      <w:r>
        <w:rPr>
          <w:rFonts w:hint="eastAsia" w:ascii="宋体" w:hAnsi="宋体"/>
          <w:color w:val="000000"/>
          <w:szCs w:val="32"/>
          <w:lang w:val="zh-CN"/>
        </w:rPr>
        <w:t>投标人认为在其他方面有必要说明的事项</w:t>
      </w:r>
    </w:p>
    <w:p w14:paraId="4978292F">
      <w:pPr>
        <w:autoSpaceDE w:val="0"/>
        <w:autoSpaceDN w:val="0"/>
        <w:spacing w:line="360" w:lineRule="auto"/>
        <w:ind w:firstLine="560"/>
        <w:rPr>
          <w:rFonts w:ascii="宋体" w:hAnsi="宋体"/>
          <w:color w:val="000000"/>
          <w:sz w:val="28"/>
          <w:szCs w:val="28"/>
          <w:lang w:val="zh-CN"/>
        </w:rPr>
      </w:pPr>
    </w:p>
    <w:p w14:paraId="3574471A">
      <w:pPr>
        <w:autoSpaceDE w:val="0"/>
        <w:autoSpaceDN w:val="0"/>
        <w:spacing w:line="360" w:lineRule="auto"/>
        <w:ind w:firstLine="602"/>
        <w:jc w:val="center"/>
        <w:rPr>
          <w:rFonts w:ascii="宋体" w:hAnsi="宋体"/>
          <w:b/>
          <w:bCs/>
          <w:color w:val="000000"/>
          <w:sz w:val="30"/>
          <w:szCs w:val="30"/>
          <w:lang w:val="zh-CN"/>
        </w:rPr>
      </w:pPr>
      <w:r>
        <w:rPr>
          <w:rFonts w:hint="eastAsia" w:ascii="宋体" w:hAnsi="宋体"/>
          <w:b/>
          <w:bCs/>
          <w:color w:val="000000"/>
          <w:sz w:val="30"/>
          <w:szCs w:val="30"/>
          <w:lang w:val="zh-CN"/>
        </w:rPr>
        <w:t>投标人认为在其他方面有必要说明的事项</w:t>
      </w:r>
    </w:p>
    <w:p w14:paraId="2597A2EF">
      <w:pPr>
        <w:autoSpaceDE w:val="0"/>
        <w:autoSpaceDN w:val="0"/>
        <w:spacing w:line="360" w:lineRule="auto"/>
        <w:ind w:firstLine="420"/>
        <w:rPr>
          <w:rFonts w:ascii="宋体" w:hAnsi="宋体"/>
          <w:color w:val="000000"/>
          <w:lang w:val="zh-CN"/>
        </w:rPr>
      </w:pPr>
    </w:p>
    <w:p w14:paraId="0E05D113">
      <w:pPr>
        <w:autoSpaceDE w:val="0"/>
        <w:autoSpaceDN w:val="0"/>
        <w:spacing w:line="360" w:lineRule="auto"/>
        <w:ind w:firstLine="420"/>
        <w:rPr>
          <w:rFonts w:ascii="宋体" w:hAnsi="宋体"/>
          <w:color w:val="000000"/>
          <w:lang w:val="zh-CN"/>
        </w:rPr>
      </w:pPr>
    </w:p>
    <w:p w14:paraId="2F8D5636">
      <w:pPr>
        <w:autoSpaceDE w:val="0"/>
        <w:autoSpaceDN w:val="0"/>
        <w:spacing w:line="360" w:lineRule="auto"/>
        <w:ind w:firstLine="420"/>
        <w:rPr>
          <w:rFonts w:ascii="宋体" w:hAnsi="宋体"/>
          <w:color w:val="000000"/>
          <w:lang w:val="zh-CN"/>
        </w:rPr>
      </w:pPr>
      <w:r>
        <w:rPr>
          <w:rFonts w:hint="eastAsia" w:ascii="宋体" w:hAnsi="宋体"/>
          <w:color w:val="000000"/>
          <w:lang w:val="zh-CN"/>
        </w:rPr>
        <w:t>格式自定</w:t>
      </w:r>
    </w:p>
    <w:p w14:paraId="56A7245E">
      <w:pPr>
        <w:ind w:firstLine="420"/>
      </w:pPr>
    </w:p>
    <w:p w14:paraId="40C3EFC6">
      <w:pPr>
        <w:ind w:firstLine="420"/>
        <w:rPr>
          <w:lang w:val="zh-CN"/>
        </w:rPr>
      </w:pPr>
    </w:p>
    <w:p w14:paraId="2BB238E4">
      <w:pPr>
        <w:ind w:firstLine="420"/>
        <w:rPr>
          <w:lang w:val="zh-CN"/>
        </w:rPr>
      </w:pPr>
    </w:p>
    <w:p w14:paraId="1FA4E2EE">
      <w:pPr>
        <w:ind w:firstLine="420"/>
        <w:rPr>
          <w:lang w:val="zh-CN"/>
        </w:rPr>
      </w:pPr>
    </w:p>
    <w:p w14:paraId="7BE47C0A">
      <w:pPr>
        <w:ind w:firstLine="420"/>
        <w:rPr>
          <w:lang w:val="zh-CN"/>
        </w:rPr>
      </w:pPr>
    </w:p>
    <w:p w14:paraId="3B9B2899">
      <w:pPr>
        <w:pStyle w:val="36"/>
        <w:ind w:firstLine="643"/>
        <w:rPr>
          <w:lang w:val="zh-CN"/>
        </w:rPr>
      </w:pPr>
      <w:bookmarkStart w:id="215" w:name="_Toc487047384"/>
    </w:p>
    <w:p w14:paraId="6D47A666">
      <w:pPr>
        <w:ind w:firstLine="420"/>
        <w:rPr>
          <w:lang w:val="zh-CN"/>
        </w:rPr>
      </w:pPr>
    </w:p>
    <w:p w14:paraId="77347359">
      <w:pPr>
        <w:ind w:firstLine="420"/>
        <w:rPr>
          <w:lang w:val="zh-CN"/>
        </w:rPr>
      </w:pPr>
    </w:p>
    <w:p w14:paraId="4C8AB715">
      <w:pPr>
        <w:ind w:firstLine="420"/>
        <w:rPr>
          <w:lang w:val="zh-CN"/>
        </w:rPr>
      </w:pPr>
    </w:p>
    <w:p w14:paraId="6EAE4A32">
      <w:pPr>
        <w:ind w:firstLine="420"/>
        <w:rPr>
          <w:lang w:val="zh-CN"/>
        </w:rPr>
      </w:pPr>
    </w:p>
    <w:p w14:paraId="1CDB0BD4">
      <w:pPr>
        <w:ind w:firstLine="420"/>
        <w:rPr>
          <w:lang w:val="zh-CN"/>
        </w:rPr>
      </w:pPr>
    </w:p>
    <w:p w14:paraId="38A03237">
      <w:pPr>
        <w:ind w:firstLine="420"/>
        <w:rPr>
          <w:lang w:val="zh-CN"/>
        </w:rPr>
      </w:pPr>
    </w:p>
    <w:p w14:paraId="4F6F5EFC">
      <w:pPr>
        <w:ind w:firstLine="420"/>
        <w:rPr>
          <w:lang w:val="zh-CN"/>
        </w:rPr>
      </w:pPr>
    </w:p>
    <w:p w14:paraId="638B020A">
      <w:pPr>
        <w:ind w:firstLine="420"/>
        <w:rPr>
          <w:lang w:val="zh-CN"/>
        </w:rPr>
      </w:pPr>
    </w:p>
    <w:p w14:paraId="41F2C7F9">
      <w:pPr>
        <w:ind w:firstLine="420"/>
        <w:rPr>
          <w:lang w:val="zh-CN"/>
        </w:rPr>
      </w:pPr>
    </w:p>
    <w:p w14:paraId="06B70C01">
      <w:pPr>
        <w:ind w:firstLine="420"/>
        <w:rPr>
          <w:lang w:val="zh-CN"/>
        </w:rPr>
      </w:pPr>
    </w:p>
    <w:p w14:paraId="4DB2E0F7">
      <w:pPr>
        <w:ind w:firstLine="420"/>
        <w:rPr>
          <w:lang w:val="zh-CN"/>
        </w:rPr>
      </w:pPr>
    </w:p>
    <w:p w14:paraId="6AA4986D">
      <w:pPr>
        <w:ind w:firstLine="420"/>
        <w:rPr>
          <w:lang w:val="zh-CN"/>
        </w:rPr>
      </w:pPr>
    </w:p>
    <w:p w14:paraId="1466ED54">
      <w:pPr>
        <w:ind w:firstLine="420"/>
        <w:rPr>
          <w:lang w:val="zh-CN"/>
        </w:rPr>
      </w:pPr>
    </w:p>
    <w:p w14:paraId="4A49CDF6">
      <w:pPr>
        <w:ind w:firstLine="420"/>
        <w:rPr>
          <w:lang w:val="zh-CN"/>
        </w:rPr>
      </w:pPr>
    </w:p>
    <w:p w14:paraId="067B90E9">
      <w:pPr>
        <w:ind w:firstLine="420"/>
        <w:rPr>
          <w:lang w:val="zh-CN"/>
        </w:rPr>
      </w:pPr>
    </w:p>
    <w:p w14:paraId="33C80C53">
      <w:pPr>
        <w:ind w:firstLine="420"/>
        <w:rPr>
          <w:lang w:val="zh-CN"/>
        </w:rPr>
      </w:pPr>
    </w:p>
    <w:p w14:paraId="6B9E1A1D">
      <w:pPr>
        <w:ind w:firstLine="420"/>
        <w:rPr>
          <w:lang w:val="zh-CN"/>
        </w:rPr>
      </w:pPr>
    </w:p>
    <w:p w14:paraId="7C0CE0A4">
      <w:pPr>
        <w:ind w:firstLine="420"/>
        <w:rPr>
          <w:lang w:val="zh-CN"/>
        </w:rPr>
      </w:pPr>
    </w:p>
    <w:p w14:paraId="4BB6AD29">
      <w:pPr>
        <w:ind w:firstLine="0" w:firstLineChars="0"/>
        <w:rPr>
          <w:lang w:val="zh-CN"/>
        </w:rPr>
      </w:pPr>
    </w:p>
    <w:bookmarkEnd w:id="173"/>
    <w:bookmarkEnd w:id="174"/>
    <w:bookmarkEnd w:id="215"/>
    <w:p w14:paraId="66D658A7">
      <w:pPr>
        <w:pStyle w:val="36"/>
        <w:spacing w:before="0" w:after="0" w:line="440" w:lineRule="exact"/>
        <w:ind w:firstLine="0" w:firstLineChars="0"/>
        <w:rPr>
          <w:rFonts w:ascii="宋体" w:hAnsi="宋体"/>
          <w:color w:val="000000"/>
          <w:sz w:val="36"/>
          <w:szCs w:val="36"/>
          <w:lang w:val="zh-CN"/>
        </w:rPr>
      </w:pPr>
      <w:bookmarkStart w:id="216" w:name="_Toc82004920"/>
      <w:bookmarkEnd w:id="216"/>
      <w:bookmarkStart w:id="217" w:name="_Toc515908230"/>
      <w:bookmarkEnd w:id="217"/>
      <w:bookmarkStart w:id="218" w:name="_Toc18752"/>
      <w:bookmarkEnd w:id="218"/>
      <w:bookmarkStart w:id="219" w:name="_Toc376936792"/>
      <w:bookmarkStart w:id="220" w:name="_Toc427748116"/>
      <w:bookmarkStart w:id="221" w:name="_Toc352076753"/>
      <w:r>
        <w:rPr>
          <w:rFonts w:hint="eastAsia" w:ascii="宋体" w:hAnsi="宋体"/>
          <w:color w:val="000000"/>
          <w:sz w:val="36"/>
          <w:szCs w:val="36"/>
          <w:lang w:val="zh-CN"/>
        </w:rPr>
        <w:t>第五部分</w:t>
      </w:r>
      <w:r>
        <w:rPr>
          <w:rFonts w:hint="eastAsia" w:ascii="宋体" w:hAnsi="宋体"/>
          <w:color w:val="000000"/>
          <w:sz w:val="36"/>
          <w:szCs w:val="36"/>
        </w:rPr>
        <w:t xml:space="preserve"> </w:t>
      </w:r>
      <w:r>
        <w:rPr>
          <w:rFonts w:hint="eastAsia" w:ascii="宋体" w:hAnsi="宋体"/>
          <w:color w:val="000000"/>
          <w:sz w:val="36"/>
          <w:szCs w:val="36"/>
          <w:lang w:val="zh-CN"/>
        </w:rPr>
        <w:t>采购项目要求及技术参数</w:t>
      </w:r>
    </w:p>
    <w:p w14:paraId="5FCCF878">
      <w:pPr>
        <w:pStyle w:val="36"/>
        <w:spacing w:before="0" w:after="0" w:line="440" w:lineRule="exact"/>
        <w:ind w:firstLine="723"/>
        <w:outlineLvl w:val="1"/>
        <w:rPr>
          <w:rFonts w:ascii="宋体" w:hAnsi="宋体"/>
          <w:color w:val="000000"/>
          <w:sz w:val="36"/>
          <w:szCs w:val="36"/>
          <w:lang w:val="zh-CN"/>
        </w:rPr>
      </w:pPr>
      <w:bookmarkStart w:id="222" w:name="_Toc515908231"/>
      <w:bookmarkStart w:id="223" w:name="_Toc82004921"/>
      <w:bookmarkStart w:id="224" w:name="_Toc9451"/>
    </w:p>
    <w:bookmarkEnd w:id="222"/>
    <w:bookmarkEnd w:id="223"/>
    <w:bookmarkEnd w:id="224"/>
    <w:p w14:paraId="4EE44957">
      <w:pPr>
        <w:pStyle w:val="36"/>
        <w:spacing w:before="0" w:after="0" w:line="440" w:lineRule="exact"/>
        <w:ind w:firstLine="723"/>
        <w:outlineLvl w:val="1"/>
        <w:rPr>
          <w:rFonts w:ascii="宋体" w:hAnsi="宋体"/>
          <w:color w:val="000000"/>
          <w:sz w:val="36"/>
          <w:szCs w:val="36"/>
          <w:lang w:val="zh-CN"/>
        </w:rPr>
      </w:pPr>
      <w:r>
        <w:rPr>
          <w:rFonts w:hint="eastAsia" w:ascii="宋体" w:hAnsi="宋体"/>
          <w:color w:val="000000"/>
          <w:sz w:val="36"/>
          <w:szCs w:val="36"/>
          <w:lang w:val="zh-CN"/>
        </w:rPr>
        <w:t>（一）投标要求</w:t>
      </w:r>
    </w:p>
    <w:p w14:paraId="43AEFB52">
      <w:pPr>
        <w:pStyle w:val="36"/>
        <w:spacing w:before="0" w:after="0" w:line="440" w:lineRule="exact"/>
        <w:ind w:firstLine="340" w:firstLineChars="121"/>
        <w:jc w:val="left"/>
        <w:outlineLvl w:val="1"/>
        <w:rPr>
          <w:rFonts w:ascii="宋体" w:hAnsi="宋体"/>
          <w:color w:val="000000"/>
          <w:sz w:val="28"/>
          <w:szCs w:val="28"/>
          <w:lang w:val="zh-CN"/>
        </w:rPr>
      </w:pPr>
      <w:bookmarkStart w:id="225" w:name="_Toc515908232"/>
      <w:bookmarkEnd w:id="225"/>
      <w:bookmarkStart w:id="226" w:name="_Toc82004922"/>
      <w:bookmarkEnd w:id="226"/>
      <w:bookmarkStart w:id="227" w:name="_Toc4601"/>
      <w:bookmarkEnd w:id="227"/>
      <w:r>
        <w:rPr>
          <w:rFonts w:hint="eastAsia" w:ascii="宋体" w:hAnsi="宋体"/>
          <w:color w:val="000000"/>
          <w:sz w:val="28"/>
          <w:szCs w:val="28"/>
          <w:lang w:val="zh-CN"/>
        </w:rPr>
        <w:t>1.投标说明</w:t>
      </w:r>
    </w:p>
    <w:p w14:paraId="295E1D78">
      <w:pPr>
        <w:autoSpaceDE w:val="0"/>
        <w:autoSpaceDN w:val="0"/>
        <w:spacing w:line="360" w:lineRule="auto"/>
        <w:ind w:firstLine="480"/>
        <w:rPr>
          <w:rFonts w:ascii="宋体" w:hAnsi="宋体"/>
          <w:color w:val="000000"/>
          <w:sz w:val="24"/>
          <w:szCs w:val="24"/>
        </w:rPr>
      </w:pPr>
      <w:bookmarkStart w:id="228" w:name="_Toc26125"/>
      <w:bookmarkStart w:id="229" w:name="_Toc515908233"/>
      <w:r>
        <w:rPr>
          <w:rFonts w:hint="eastAsia" w:ascii="宋体" w:hAnsi="宋体"/>
          <w:color w:val="000000"/>
          <w:sz w:val="24"/>
          <w:szCs w:val="24"/>
        </w:rPr>
        <w:t>1.1 投标人可以按照招标文件规定的包号选择投标，但必须对所投包号中的所有内容作为一个整体进行投标，不能拆分或少报。否则，投标无效。</w:t>
      </w:r>
    </w:p>
    <w:p w14:paraId="7E299FB5">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1.2 投标人必须如实填写“技术规格响应表”，在“投标产品技术参数、指标”栏中列出所投产品的具体技术参数、指标；以采购人需求为最低指标要求，投标人对超出或不满足最低指标要求的指标需列出“＋、-”偏差。如果与投标文件中提供的产品检测报告、彩页等证明材料中的实质性响应情况不一致或直接复制招标文件“采购需求技术参数、指标”内容的，按无效投标处理。</w:t>
      </w:r>
    </w:p>
    <w:p w14:paraId="3B63070E">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1.3 招标内容中未特别标注为“原装进口”字样的产品，投标人必须投国产产品；标注为“原装进口”字样的产品，投标人可以投进口产品，但如果因信息不对称等原因，仍有满足采购需求的国内产品要求参与采购竞争的，可以投国产产品，并且按照公平竞争原则实施采购。</w:t>
      </w:r>
    </w:p>
    <w:p w14:paraId="448DEFDC">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1.4 所投产品或其任何一部分不得侵犯专利权、著作权、商标权和工业设计权等知识产权。</w:t>
      </w:r>
    </w:p>
    <w:p w14:paraId="52308164">
      <w:pPr>
        <w:autoSpaceDE w:val="0"/>
        <w:autoSpaceDN w:val="0"/>
        <w:spacing w:line="360" w:lineRule="auto"/>
        <w:ind w:firstLine="480"/>
        <w:rPr>
          <w:rFonts w:ascii="宋体" w:hAnsi="宋体"/>
          <w:color w:val="000000"/>
          <w:sz w:val="24"/>
          <w:szCs w:val="24"/>
        </w:rPr>
      </w:pPr>
      <w:r>
        <w:rPr>
          <w:rFonts w:hint="eastAsia" w:ascii="宋体" w:hAnsi="宋体"/>
          <w:color w:val="000000"/>
          <w:sz w:val="24"/>
          <w:szCs w:val="24"/>
        </w:rPr>
        <w:t>1.5 项目中标后分包情况：不允许。</w:t>
      </w:r>
    </w:p>
    <w:bookmarkEnd w:id="228"/>
    <w:bookmarkEnd w:id="229"/>
    <w:p w14:paraId="5FD56883">
      <w:pPr>
        <w:pStyle w:val="36"/>
        <w:spacing w:before="0" w:after="0" w:line="360" w:lineRule="auto"/>
        <w:ind w:firstLine="562"/>
        <w:jc w:val="left"/>
        <w:outlineLvl w:val="1"/>
        <w:rPr>
          <w:rFonts w:ascii="宋体" w:hAnsi="宋体"/>
          <w:color w:val="auto"/>
          <w:sz w:val="28"/>
          <w:szCs w:val="28"/>
        </w:rPr>
      </w:pPr>
      <w:bookmarkStart w:id="230" w:name="_Toc82004924"/>
      <w:bookmarkEnd w:id="230"/>
      <w:bookmarkStart w:id="231" w:name="_Toc18880"/>
      <w:bookmarkEnd w:id="231"/>
      <w:bookmarkStart w:id="232" w:name="_Toc515908234"/>
      <w:bookmarkEnd w:id="232"/>
      <w:r>
        <w:rPr>
          <w:rFonts w:hint="eastAsia" w:ascii="宋体" w:hAnsi="宋体"/>
          <w:color w:val="auto"/>
          <w:sz w:val="28"/>
          <w:szCs w:val="28"/>
        </w:rPr>
        <w:t>2</w:t>
      </w:r>
      <w:r>
        <w:rPr>
          <w:rFonts w:hint="eastAsia" w:ascii="宋体" w:hAnsi="宋体"/>
          <w:color w:val="auto"/>
          <w:sz w:val="28"/>
          <w:szCs w:val="28"/>
          <w:lang w:val="zh-CN"/>
        </w:rPr>
        <w:t>.商务要求</w:t>
      </w:r>
    </w:p>
    <w:p w14:paraId="540795AB">
      <w:pPr>
        <w:autoSpaceDE w:val="0"/>
        <w:autoSpaceDN w:val="0"/>
        <w:spacing w:line="360" w:lineRule="auto"/>
        <w:ind w:firstLine="480"/>
        <w:rPr>
          <w:rFonts w:ascii="宋体" w:hAnsi="宋体"/>
          <w:color w:val="auto"/>
          <w:sz w:val="24"/>
          <w:szCs w:val="24"/>
        </w:rPr>
      </w:pPr>
      <w:bookmarkStart w:id="233" w:name="_Toc515908235"/>
      <w:bookmarkStart w:id="234" w:name="_Toc28576"/>
      <w:r>
        <w:rPr>
          <w:rFonts w:hint="eastAsia" w:ascii="宋体" w:hAnsi="宋体"/>
          <w:color w:val="auto"/>
          <w:sz w:val="24"/>
          <w:szCs w:val="24"/>
        </w:rPr>
        <w:t>2</w:t>
      </w:r>
      <w:r>
        <w:rPr>
          <w:rFonts w:hint="eastAsia" w:ascii="宋体" w:hAnsi="宋体"/>
          <w:color w:val="auto"/>
          <w:sz w:val="24"/>
          <w:szCs w:val="24"/>
          <w:lang w:val="zh-CN"/>
        </w:rPr>
        <w:t>.1.交货时间：</w:t>
      </w:r>
      <w:r>
        <w:rPr>
          <w:rFonts w:hint="eastAsia" w:ascii="宋体" w:hAnsi="宋体"/>
          <w:color w:val="auto"/>
          <w:sz w:val="24"/>
          <w:szCs w:val="24"/>
        </w:rPr>
        <w:t>合同签订后</w:t>
      </w:r>
      <w:r>
        <w:rPr>
          <w:rFonts w:hint="eastAsia" w:ascii="宋体" w:hAnsi="宋体"/>
          <w:color w:val="auto"/>
          <w:sz w:val="24"/>
          <w:szCs w:val="24"/>
          <w:lang w:val="en-US" w:eastAsia="zh-CN"/>
        </w:rPr>
        <w:t>30</w:t>
      </w:r>
      <w:r>
        <w:rPr>
          <w:rFonts w:hint="eastAsia" w:ascii="宋体" w:hAnsi="宋体"/>
          <w:color w:val="auto"/>
          <w:sz w:val="24"/>
          <w:szCs w:val="24"/>
        </w:rPr>
        <w:t xml:space="preserve">个日历日； </w:t>
      </w:r>
    </w:p>
    <w:p w14:paraId="5CE92357">
      <w:pPr>
        <w:autoSpaceDE w:val="0"/>
        <w:autoSpaceDN w:val="0"/>
        <w:spacing w:line="360" w:lineRule="auto"/>
        <w:ind w:firstLine="480"/>
        <w:rPr>
          <w:rFonts w:ascii="宋体" w:hAnsi="宋体"/>
          <w:color w:val="auto"/>
          <w:sz w:val="24"/>
          <w:szCs w:val="24"/>
        </w:rPr>
      </w:pPr>
      <w:r>
        <w:rPr>
          <w:rFonts w:hint="eastAsia" w:ascii="宋体" w:hAnsi="宋体"/>
          <w:color w:val="auto"/>
          <w:sz w:val="24"/>
          <w:szCs w:val="24"/>
        </w:rPr>
        <w:t>2</w:t>
      </w:r>
      <w:r>
        <w:rPr>
          <w:rFonts w:hint="eastAsia" w:ascii="宋体" w:hAnsi="宋体"/>
          <w:color w:val="auto"/>
          <w:sz w:val="24"/>
          <w:szCs w:val="24"/>
          <w:lang w:val="zh-CN"/>
        </w:rPr>
        <w:t>.2.交货地点：</w:t>
      </w:r>
      <w:r>
        <w:rPr>
          <w:rFonts w:hint="eastAsia" w:ascii="宋体" w:hAnsi="宋体"/>
          <w:color w:val="auto"/>
          <w:sz w:val="24"/>
          <w:szCs w:val="24"/>
        </w:rPr>
        <w:t xml:space="preserve">甲方指定地点； </w:t>
      </w:r>
    </w:p>
    <w:p w14:paraId="59D99653">
      <w:pPr>
        <w:pStyle w:val="18"/>
        <w:ind w:firstLine="480"/>
        <w:rPr>
          <w:rFonts w:ascii="宋体" w:hAnsi="宋体"/>
          <w:color w:val="auto"/>
          <w:sz w:val="24"/>
          <w:szCs w:val="24"/>
        </w:rPr>
      </w:pPr>
      <w:r>
        <w:rPr>
          <w:rFonts w:hint="eastAsia" w:ascii="宋体" w:hAnsi="宋体"/>
          <w:color w:val="auto"/>
          <w:sz w:val="24"/>
          <w:szCs w:val="24"/>
        </w:rPr>
        <w:t>2.3付款方式：详见“第三部分  青海省政府采购项目合同书范本”中“四、付款方式”的规定。</w:t>
      </w:r>
    </w:p>
    <w:p w14:paraId="51006A3C">
      <w:pPr>
        <w:pStyle w:val="23"/>
        <w:ind w:firstLine="480"/>
        <w:rPr>
          <w:rFonts w:hAnsi="宋体"/>
          <w:color w:val="auto"/>
          <w:sz w:val="24"/>
          <w:szCs w:val="24"/>
        </w:rPr>
      </w:pPr>
      <w:r>
        <w:rPr>
          <w:rFonts w:hint="eastAsia" w:hAnsi="宋体"/>
          <w:color w:val="auto"/>
          <w:sz w:val="24"/>
          <w:szCs w:val="24"/>
        </w:rPr>
        <w:t>2.4质保期：</w:t>
      </w:r>
      <w:r>
        <w:rPr>
          <w:rFonts w:hint="eastAsia" w:hAnsi="宋体"/>
          <w:color w:val="auto"/>
          <w:sz w:val="24"/>
          <w:szCs w:val="24"/>
          <w:lang w:val="en-US" w:eastAsia="zh-CN"/>
        </w:rPr>
        <w:t>3</w:t>
      </w:r>
      <w:r>
        <w:rPr>
          <w:rFonts w:hint="eastAsia" w:hAnsi="宋体"/>
          <w:color w:val="auto"/>
          <w:sz w:val="24"/>
          <w:szCs w:val="24"/>
        </w:rPr>
        <w:t>年；</w:t>
      </w:r>
    </w:p>
    <w:p w14:paraId="24BB9CDE">
      <w:pPr>
        <w:pStyle w:val="23"/>
        <w:ind w:firstLine="1440" w:firstLineChars="400"/>
        <w:rPr>
          <w:rFonts w:hAnsi="宋体"/>
          <w:color w:val="auto"/>
          <w:sz w:val="36"/>
          <w:szCs w:val="36"/>
          <w:lang w:val="zh-CN"/>
        </w:rPr>
      </w:pPr>
      <w:bookmarkStart w:id="235" w:name="_Toc82004925"/>
    </w:p>
    <w:p w14:paraId="7557D84F">
      <w:pPr>
        <w:pStyle w:val="36"/>
        <w:spacing w:before="0" w:after="0" w:line="440" w:lineRule="exact"/>
        <w:ind w:firstLine="723"/>
        <w:outlineLvl w:val="1"/>
        <w:rPr>
          <w:rFonts w:ascii="宋体" w:hAnsi="宋体"/>
          <w:color w:val="000000"/>
          <w:sz w:val="36"/>
          <w:szCs w:val="36"/>
          <w:lang w:val="zh-CN"/>
        </w:rPr>
      </w:pPr>
    </w:p>
    <w:p w14:paraId="16A34514">
      <w:pPr>
        <w:pStyle w:val="36"/>
        <w:spacing w:before="0" w:after="0" w:line="440" w:lineRule="exact"/>
        <w:ind w:firstLine="723"/>
        <w:outlineLvl w:val="1"/>
        <w:rPr>
          <w:rFonts w:ascii="宋体" w:hAnsi="宋体"/>
          <w:color w:val="000000"/>
          <w:sz w:val="36"/>
          <w:szCs w:val="36"/>
          <w:lang w:val="zh-CN"/>
        </w:rPr>
      </w:pPr>
    </w:p>
    <w:p w14:paraId="7C3DD369">
      <w:pPr>
        <w:ind w:firstLine="720"/>
        <w:rPr>
          <w:rFonts w:ascii="宋体" w:hAnsi="宋体"/>
          <w:color w:val="000000"/>
          <w:sz w:val="36"/>
          <w:szCs w:val="36"/>
          <w:lang w:val="zh-CN"/>
        </w:rPr>
      </w:pPr>
    </w:p>
    <w:p w14:paraId="15FADE79">
      <w:pPr>
        <w:ind w:firstLine="720"/>
        <w:rPr>
          <w:rFonts w:ascii="宋体" w:hAnsi="宋体"/>
          <w:color w:val="000000"/>
          <w:sz w:val="36"/>
          <w:szCs w:val="36"/>
          <w:lang w:val="zh-CN"/>
        </w:rPr>
      </w:pPr>
    </w:p>
    <w:p w14:paraId="36F4AF2D">
      <w:pPr>
        <w:ind w:firstLine="720"/>
        <w:rPr>
          <w:rFonts w:ascii="宋体" w:hAnsi="宋体"/>
          <w:color w:val="000000"/>
          <w:sz w:val="36"/>
          <w:szCs w:val="36"/>
          <w:lang w:val="zh-CN"/>
        </w:rPr>
      </w:pPr>
    </w:p>
    <w:p w14:paraId="06716674">
      <w:pPr>
        <w:pStyle w:val="36"/>
        <w:spacing w:before="0" w:after="0" w:line="440" w:lineRule="exact"/>
        <w:ind w:firstLine="1807" w:firstLineChars="500"/>
        <w:jc w:val="both"/>
        <w:outlineLvl w:val="1"/>
        <w:rPr>
          <w:rFonts w:ascii="宋体" w:hAnsi="宋体"/>
          <w:color w:val="000000"/>
          <w:sz w:val="36"/>
          <w:szCs w:val="36"/>
          <w:lang w:val="zh-CN"/>
        </w:rPr>
      </w:pPr>
    </w:p>
    <w:bookmarkEnd w:id="219"/>
    <w:bookmarkEnd w:id="220"/>
    <w:bookmarkEnd w:id="221"/>
    <w:bookmarkEnd w:id="233"/>
    <w:bookmarkEnd w:id="234"/>
    <w:bookmarkEnd w:id="235"/>
    <w:p w14:paraId="4DC8CA8B">
      <w:pPr>
        <w:pStyle w:val="36"/>
        <w:numPr>
          <w:ilvl w:val="0"/>
          <w:numId w:val="12"/>
        </w:numPr>
        <w:spacing w:before="0" w:after="0" w:line="440" w:lineRule="exact"/>
        <w:ind w:firstLine="2168" w:firstLineChars="600"/>
        <w:jc w:val="both"/>
        <w:outlineLvl w:val="1"/>
        <w:rPr>
          <w:rFonts w:ascii="宋体" w:hAnsi="宋体"/>
          <w:color w:val="000000"/>
          <w:sz w:val="36"/>
          <w:szCs w:val="36"/>
          <w:lang w:val="zh-CN"/>
        </w:rPr>
      </w:pPr>
      <w:r>
        <w:rPr>
          <w:rFonts w:hint="eastAsia" w:ascii="宋体" w:hAnsi="宋体"/>
          <w:color w:val="000000"/>
          <w:sz w:val="36"/>
          <w:szCs w:val="36"/>
          <w:lang w:val="zh-CN"/>
        </w:rPr>
        <w:t>项目概况及技术参数</w:t>
      </w:r>
    </w:p>
    <w:p w14:paraId="72AFFB7A">
      <w:pPr>
        <w:spacing w:line="500" w:lineRule="exact"/>
        <w:ind w:left="0" w:leftChars="0" w:firstLine="0" w:firstLineChars="0"/>
        <w:jc w:val="both"/>
        <w:rPr>
          <w:rFonts w:hint="eastAsia" w:ascii="宋体" w:hAnsi="宋体" w:eastAsia="宋体" w:cs="Times New Roman"/>
          <w:b/>
          <w:bCs/>
          <w:sz w:val="28"/>
          <w:szCs w:val="28"/>
        </w:rPr>
      </w:pPr>
    </w:p>
    <w:p w14:paraId="47E0F363">
      <w:pPr>
        <w:spacing w:line="500" w:lineRule="exact"/>
        <w:ind w:left="0" w:leftChars="0" w:firstLine="0" w:firstLineChars="0"/>
        <w:jc w:val="both"/>
        <w:rPr>
          <w:rFonts w:hint="eastAsia" w:ascii="宋体" w:hAnsi="宋体" w:eastAsia="宋体" w:cs="Times New Roman"/>
          <w:b/>
          <w:bCs/>
          <w:sz w:val="28"/>
          <w:szCs w:val="28"/>
        </w:rPr>
      </w:pPr>
      <w:r>
        <w:rPr>
          <w:rFonts w:hint="eastAsia" w:ascii="宋体" w:hAnsi="宋体" w:eastAsia="宋体" w:cs="Times New Roman"/>
          <w:b/>
          <w:bCs/>
          <w:sz w:val="28"/>
          <w:szCs w:val="28"/>
        </w:rPr>
        <w:t>核心产品：电子鼻咽喉镜</w:t>
      </w:r>
    </w:p>
    <w:p w14:paraId="115D7B12">
      <w:pPr>
        <w:numPr>
          <w:ilvl w:val="0"/>
          <w:numId w:val="13"/>
        </w:numPr>
        <w:spacing w:line="360" w:lineRule="auto"/>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耳鼻喉硬镜摄像系统技术参数</w:t>
      </w:r>
    </w:p>
    <w:p w14:paraId="502D395C">
      <w:pPr>
        <w:numPr>
          <w:ilvl w:val="0"/>
          <w:numId w:val="0"/>
        </w:numPr>
        <w:spacing w:line="360" w:lineRule="auto"/>
        <w:ind w:firstLine="482" w:firstLineChars="200"/>
        <w:jc w:val="both"/>
        <w:rPr>
          <w:rFonts w:hint="default"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数量：</w:t>
      </w:r>
      <w:r>
        <w:rPr>
          <w:rFonts w:hint="eastAsia" w:ascii="宋体" w:hAnsi="宋体" w:cs="宋体"/>
          <w:b/>
          <w:bCs/>
          <w:color w:val="auto"/>
          <w:sz w:val="24"/>
          <w:szCs w:val="24"/>
          <w:lang w:val="en-US" w:eastAsia="zh-CN"/>
        </w:rPr>
        <w:t>1套</w:t>
      </w:r>
    </w:p>
    <w:p w14:paraId="4ACEDAA6">
      <w:pPr>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一、主机：</w:t>
      </w:r>
    </w:p>
    <w:p w14:paraId="7CA6F7AE">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1采用摄像主机、光源的一体式机设计</w:t>
      </w:r>
    </w:p>
    <w:p w14:paraId="2C78C533">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2支持同一台主机兼容软镜和硬镜摄像头</w:t>
      </w:r>
    </w:p>
    <w:p w14:paraId="3031FA17">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3前面板具备≥8英寸触摸屏，支持中英文界面，软硬镜分别具有专用界面，且连接摄像头或软镜时，可自动匹配相应的操作界面</w:t>
      </w:r>
    </w:p>
    <w:p w14:paraId="0853FF8D">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4视频输出信号：软硬镜均支持1080P 60Hz信号输出</w:t>
      </w:r>
    </w:p>
    <w:p w14:paraId="197F8ABC">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5具备DVI和SDI信号输出接口各≥1个，USB接口≥2个</w:t>
      </w:r>
    </w:p>
    <w:p w14:paraId="4CF9FEDA">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6连接软硬镜时分别支持≥2种测光模式</w:t>
      </w:r>
    </w:p>
    <w:p w14:paraId="2DB2BFA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7全数字化图像处理，支持图像降噪</w:t>
      </w:r>
    </w:p>
    <w:p w14:paraId="3D6EFD99">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8支持图像增强，3档8级可调</w:t>
      </w:r>
    </w:p>
    <w:p w14:paraId="6603BC8F">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9支持色彩增强，3档8级可调</w:t>
      </w:r>
    </w:p>
    <w:p w14:paraId="38659BF5">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10多档色调调节功能：红色调节：±8档；蓝色调节：±8 档；色度调节：±8 档（奥巴）</w:t>
      </w:r>
    </w:p>
    <w:p w14:paraId="2D1CCFF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11支持对比度增强与自动增益</w:t>
      </w:r>
    </w:p>
    <w:p w14:paraId="4562CE8F">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12电子放大倍数≥4倍（要求提供检验报告）</w:t>
      </w:r>
    </w:p>
    <w:p w14:paraId="7A9B14A5">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13摄像头快捷按钮3个，并可自定义以下功能：冻结、电子放大、测光模式、自动增益、图像增强、图像亮度+、图像亮度-、对比度、白平衡、照明模式</w:t>
      </w:r>
    </w:p>
    <w:p w14:paraId="2A73EFD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14摄像头防水等级IPX7</w:t>
      </w:r>
    </w:p>
    <w:p w14:paraId="3CC49BD1">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15摄像头具备报警提示功能和掉电保存功能</w:t>
      </w:r>
    </w:p>
    <w:p w14:paraId="5D9A67CE">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16支持镜体热插拔</w:t>
      </w:r>
    </w:p>
    <w:p w14:paraId="078D4399">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17支持≥3种特殊光照明模式</w:t>
      </w:r>
    </w:p>
    <w:p w14:paraId="5166FE6D">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18具备光电复合染色成像与聚谱成像功能，提高中远景下病灶识别和早癌筛查的效率</w:t>
      </w:r>
    </w:p>
    <w:p w14:paraId="773B7E20">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19支持增强白光，提高浅层血管辨识度</w:t>
      </w:r>
    </w:p>
    <w:p w14:paraId="40628C5C">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20支持自动白平衡与白平衡记忆功能</w:t>
      </w:r>
    </w:p>
    <w:p w14:paraId="1FAF6D48">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21支持手动与自动亮度调节，调光级别≥19级</w:t>
      </w:r>
    </w:p>
    <w:p w14:paraId="28001E0D">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22支持去摩尔纹功能，可通过摄像头连接纤维镜并实现清晰视野</w:t>
      </w:r>
    </w:p>
    <w:p w14:paraId="278DA9B9">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23连接硬镜摄像头时，支持≥9种手术模式选择：腹腔镜模式、胸腔镜模式、宫腔镜模式、膀胱镜模式、关节镜模式、鼻窦镜模式、气管镜模式、输尿管镜模式、电切镜模式等</w:t>
      </w:r>
    </w:p>
    <w:p w14:paraId="00B4DF40">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24支持图像冻结，并支持≥5种方式实现</w:t>
      </w:r>
    </w:p>
    <w:p w14:paraId="35E540D7">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25支持透光功能，持续时间大于6秒（要求提供检验报告）</w:t>
      </w:r>
    </w:p>
    <w:p w14:paraId="36F5407D">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26光源总通光量≥1500lm（要求提供检验报告）</w:t>
      </w:r>
    </w:p>
    <w:p w14:paraId="79B7CC2E">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27光源工作寿命≥30000小时</w:t>
      </w:r>
    </w:p>
    <w:p w14:paraId="5B132F6D">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28主机输出分辨率≥1920*1080</w:t>
      </w:r>
    </w:p>
    <w:p w14:paraId="0A0F5D31">
      <w:pPr>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二、专业医用监视器</w:t>
      </w:r>
    </w:p>
    <w:p w14:paraId="543481AB">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1、监视器尺寸：≥27英寸；</w:t>
      </w:r>
    </w:p>
    <w:p w14:paraId="7D5F6352">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2、显示器对比度：≥1000:1;</w:t>
      </w:r>
    </w:p>
    <w:p w14:paraId="4F7237B3">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3、支持图像翻转，包括镜像和旋转；</w:t>
      </w:r>
    </w:p>
    <w:p w14:paraId="6BCFB20E">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4、分辨率≥1920*1080；</w:t>
      </w:r>
    </w:p>
    <w:p w14:paraId="19EEAFBC">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5、视频输入接口：具有DVI、SDI、RGB等多种视频输入接口，多个视频输入可实现画</w:t>
      </w:r>
    </w:p>
    <w:p w14:paraId="74D88175">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中画、画外画显示；</w:t>
      </w:r>
    </w:p>
    <w:p w14:paraId="30EB4E41">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6、视频输出接口：具有DVI等视频输出接口，满足同屏信号输出到其它监视器显示功能；</w:t>
      </w:r>
    </w:p>
    <w:p w14:paraId="44344281">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7、视角为水平≥178°，垂直≥178°，满足手术室不同人员站位观看需求。</w:t>
      </w:r>
    </w:p>
    <w:p w14:paraId="23E81EBD">
      <w:pPr>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三、台车</w:t>
      </w:r>
    </w:p>
    <w:p w14:paraId="1AF00444">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rPr>
        <w:tab/>
      </w:r>
      <w:r>
        <w:rPr>
          <w:rFonts w:hint="eastAsia" w:ascii="宋体" w:hAnsi="宋体" w:eastAsia="宋体" w:cs="宋体"/>
          <w:color w:val="auto"/>
          <w:sz w:val="24"/>
          <w:szCs w:val="24"/>
        </w:rPr>
        <w:t>一键电源开关，台车带隔离电源，整体台车具有更好的绝缘性、防水性和耐腐蚀性，安全方便可靠；</w:t>
      </w:r>
    </w:p>
    <w:p w14:paraId="04E062BF">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rPr>
        <w:tab/>
      </w:r>
      <w:r>
        <w:rPr>
          <w:rFonts w:hint="eastAsia" w:ascii="宋体" w:hAnsi="宋体" w:eastAsia="宋体" w:cs="宋体"/>
          <w:color w:val="auto"/>
          <w:sz w:val="24"/>
          <w:szCs w:val="24"/>
        </w:rPr>
        <w:t>带键盘托盘；</w:t>
      </w:r>
    </w:p>
    <w:p w14:paraId="2F38FC2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rPr>
        <w:tab/>
      </w:r>
      <w:r>
        <w:rPr>
          <w:rFonts w:hint="eastAsia" w:ascii="宋体" w:hAnsi="宋体" w:eastAsia="宋体" w:cs="宋体"/>
          <w:color w:val="auto"/>
          <w:sz w:val="24"/>
          <w:szCs w:val="24"/>
        </w:rPr>
        <w:t>层板高度可调；</w:t>
      </w:r>
    </w:p>
    <w:p w14:paraId="382E1193">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4.</w:t>
      </w:r>
      <w:r>
        <w:rPr>
          <w:rFonts w:hint="eastAsia" w:ascii="宋体" w:hAnsi="宋体" w:eastAsia="宋体" w:cs="宋体"/>
          <w:color w:val="auto"/>
          <w:sz w:val="24"/>
          <w:szCs w:val="24"/>
        </w:rPr>
        <w:tab/>
      </w:r>
      <w:r>
        <w:rPr>
          <w:rFonts w:hint="eastAsia" w:ascii="宋体" w:hAnsi="宋体" w:eastAsia="宋体" w:cs="宋体"/>
          <w:color w:val="auto"/>
          <w:sz w:val="24"/>
          <w:szCs w:val="24"/>
        </w:rPr>
        <w:t>可支撑2个导光部插头；</w:t>
      </w:r>
    </w:p>
    <w:p w14:paraId="5A65111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6.</w:t>
      </w:r>
      <w:r>
        <w:rPr>
          <w:rFonts w:hint="eastAsia" w:ascii="宋体" w:hAnsi="宋体" w:eastAsia="宋体" w:cs="宋体"/>
          <w:color w:val="auto"/>
          <w:sz w:val="24"/>
          <w:szCs w:val="24"/>
        </w:rPr>
        <w:tab/>
      </w:r>
      <w:r>
        <w:rPr>
          <w:rFonts w:hint="eastAsia" w:ascii="宋体" w:hAnsi="宋体" w:eastAsia="宋体" w:cs="宋体"/>
          <w:color w:val="auto"/>
          <w:sz w:val="24"/>
          <w:szCs w:val="24"/>
        </w:rPr>
        <w:t>可同时悬挂一个摄像头以及两条内镜。</w:t>
      </w:r>
    </w:p>
    <w:p w14:paraId="614CC812">
      <w:pPr>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四、鼻窦镜规格</w:t>
      </w:r>
    </w:p>
    <w:tbl>
      <w:tblPr>
        <w:tblStyle w:val="4"/>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40"/>
        <w:gridCol w:w="2841"/>
        <w:gridCol w:w="2841"/>
      </w:tblGrid>
      <w:tr w14:paraId="2A6AB2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Borders>
              <w:top w:val="single" w:color="000000" w:sz="4" w:space="0"/>
              <w:left w:val="single" w:color="000000" w:sz="4" w:space="0"/>
              <w:bottom w:val="single" w:color="000000" w:sz="4" w:space="0"/>
              <w:right w:val="single" w:color="000000" w:sz="4" w:space="0"/>
            </w:tcBorders>
            <w:shd w:val="clear" w:color="auto" w:fill="FFFFFF"/>
          </w:tcPr>
          <w:p w14:paraId="59A431E7">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镜体</w:t>
            </w:r>
          </w:p>
        </w:tc>
        <w:tc>
          <w:tcPr>
            <w:tcW w:w="2841" w:type="dxa"/>
            <w:tcBorders>
              <w:top w:val="single" w:color="000000" w:sz="4" w:space="0"/>
              <w:left w:val="single" w:color="000000" w:sz="4" w:space="0"/>
              <w:bottom w:val="single" w:color="000000" w:sz="4" w:space="0"/>
              <w:right w:val="single" w:color="000000" w:sz="4" w:space="0"/>
            </w:tcBorders>
            <w:shd w:val="clear" w:color="auto" w:fill="FFFFFF"/>
          </w:tcPr>
          <w:p w14:paraId="0B1B632E">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描述</w:t>
            </w:r>
          </w:p>
        </w:tc>
        <w:tc>
          <w:tcPr>
            <w:tcW w:w="2841" w:type="dxa"/>
            <w:tcBorders>
              <w:top w:val="single" w:color="000000" w:sz="4" w:space="0"/>
              <w:left w:val="single" w:color="000000" w:sz="4" w:space="0"/>
              <w:bottom w:val="single" w:color="000000" w:sz="4" w:space="0"/>
              <w:right w:val="single" w:color="000000" w:sz="4" w:space="0"/>
            </w:tcBorders>
            <w:shd w:val="clear" w:color="auto" w:fill="FFFFFF"/>
          </w:tcPr>
          <w:p w14:paraId="34B8A3A5">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数量</w:t>
            </w:r>
          </w:p>
        </w:tc>
      </w:tr>
      <w:tr w14:paraId="6D0D1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Borders>
              <w:top w:val="single" w:color="000000" w:sz="4" w:space="0"/>
              <w:left w:val="single" w:color="000000" w:sz="4" w:space="0"/>
              <w:bottom w:val="single" w:color="000000" w:sz="4" w:space="0"/>
              <w:right w:val="single" w:color="000000" w:sz="4" w:space="0"/>
            </w:tcBorders>
            <w:shd w:val="clear" w:color="auto" w:fill="FFFFFF"/>
          </w:tcPr>
          <w:p w14:paraId="5A5A55B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鼻窦镜</w:t>
            </w:r>
          </w:p>
        </w:tc>
        <w:tc>
          <w:tcPr>
            <w:tcW w:w="2841" w:type="dxa"/>
            <w:tcBorders>
              <w:top w:val="single" w:color="000000" w:sz="4" w:space="0"/>
              <w:left w:val="single" w:color="000000" w:sz="4" w:space="0"/>
              <w:bottom w:val="single" w:color="000000" w:sz="4" w:space="0"/>
              <w:right w:val="single" w:color="000000" w:sz="4" w:space="0"/>
            </w:tcBorders>
            <w:shd w:val="clear" w:color="auto" w:fill="FFFFFF"/>
          </w:tcPr>
          <w:p w14:paraId="56970EE4">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0，30 ，70度</w:t>
            </w:r>
          </w:p>
        </w:tc>
        <w:tc>
          <w:tcPr>
            <w:tcW w:w="2841" w:type="dxa"/>
            <w:tcBorders>
              <w:top w:val="single" w:color="000000" w:sz="4" w:space="0"/>
              <w:left w:val="single" w:color="000000" w:sz="4" w:space="0"/>
              <w:bottom w:val="single" w:color="000000" w:sz="4" w:space="0"/>
              <w:right w:val="single" w:color="000000" w:sz="4" w:space="0"/>
            </w:tcBorders>
            <w:shd w:val="clear" w:color="auto" w:fill="FFFFFF"/>
          </w:tcPr>
          <w:p w14:paraId="7C23309E">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6</w:t>
            </w:r>
          </w:p>
        </w:tc>
      </w:tr>
      <w:tr w14:paraId="6B488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Borders>
              <w:top w:val="single" w:color="000000" w:sz="4" w:space="0"/>
              <w:left w:val="single" w:color="000000" w:sz="4" w:space="0"/>
              <w:bottom w:val="single" w:color="000000" w:sz="4" w:space="0"/>
              <w:right w:val="single" w:color="000000" w:sz="4" w:space="0"/>
            </w:tcBorders>
            <w:shd w:val="clear" w:color="auto" w:fill="FFFFFF"/>
          </w:tcPr>
          <w:p w14:paraId="2B40EE2D">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耳内镜</w:t>
            </w:r>
          </w:p>
        </w:tc>
        <w:tc>
          <w:tcPr>
            <w:tcW w:w="2841" w:type="dxa"/>
            <w:tcBorders>
              <w:top w:val="single" w:color="000000" w:sz="4" w:space="0"/>
              <w:left w:val="single" w:color="000000" w:sz="4" w:space="0"/>
              <w:bottom w:val="single" w:color="000000" w:sz="4" w:space="0"/>
              <w:right w:val="single" w:color="000000" w:sz="4" w:space="0"/>
            </w:tcBorders>
            <w:shd w:val="clear" w:color="auto" w:fill="FFFFFF"/>
          </w:tcPr>
          <w:p w14:paraId="74FE044B">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0，30度</w:t>
            </w:r>
          </w:p>
        </w:tc>
        <w:tc>
          <w:tcPr>
            <w:tcW w:w="2841" w:type="dxa"/>
            <w:tcBorders>
              <w:top w:val="single" w:color="000000" w:sz="4" w:space="0"/>
              <w:left w:val="single" w:color="000000" w:sz="4" w:space="0"/>
              <w:bottom w:val="single" w:color="000000" w:sz="4" w:space="0"/>
              <w:right w:val="single" w:color="000000" w:sz="4" w:space="0"/>
            </w:tcBorders>
            <w:shd w:val="clear" w:color="auto" w:fill="FFFFFF"/>
          </w:tcPr>
          <w:p w14:paraId="4FF7AA2E">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4</w:t>
            </w:r>
          </w:p>
        </w:tc>
      </w:tr>
      <w:tr w14:paraId="1634D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Borders>
              <w:top w:val="single" w:color="000000" w:sz="4" w:space="0"/>
              <w:left w:val="single" w:color="000000" w:sz="4" w:space="0"/>
              <w:bottom w:val="single" w:color="000000" w:sz="4" w:space="0"/>
              <w:right w:val="single" w:color="000000" w:sz="4" w:space="0"/>
            </w:tcBorders>
            <w:shd w:val="clear" w:color="auto" w:fill="FFFFFF"/>
          </w:tcPr>
          <w:p w14:paraId="58756783">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喉镜</w:t>
            </w:r>
          </w:p>
        </w:tc>
        <w:tc>
          <w:tcPr>
            <w:tcW w:w="2841" w:type="dxa"/>
            <w:tcBorders>
              <w:top w:val="single" w:color="000000" w:sz="4" w:space="0"/>
              <w:left w:val="single" w:color="000000" w:sz="4" w:space="0"/>
              <w:bottom w:val="single" w:color="000000" w:sz="4" w:space="0"/>
              <w:right w:val="single" w:color="000000" w:sz="4" w:space="0"/>
            </w:tcBorders>
            <w:shd w:val="clear" w:color="auto" w:fill="FFFFFF"/>
          </w:tcPr>
          <w:p w14:paraId="2B10FB1C">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70，90度</w:t>
            </w:r>
          </w:p>
        </w:tc>
        <w:tc>
          <w:tcPr>
            <w:tcW w:w="2841" w:type="dxa"/>
            <w:tcBorders>
              <w:top w:val="single" w:color="000000" w:sz="4" w:space="0"/>
              <w:left w:val="single" w:color="000000" w:sz="4" w:space="0"/>
              <w:bottom w:val="single" w:color="000000" w:sz="4" w:space="0"/>
              <w:right w:val="single" w:color="000000" w:sz="4" w:space="0"/>
            </w:tcBorders>
            <w:shd w:val="clear" w:color="auto" w:fill="FFFFFF"/>
          </w:tcPr>
          <w:p w14:paraId="457E37F0">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w:t>
            </w:r>
          </w:p>
        </w:tc>
      </w:tr>
    </w:tbl>
    <w:p w14:paraId="5F267469">
      <w:pPr>
        <w:spacing w:line="360" w:lineRule="auto"/>
        <w:ind w:left="0" w:leftChars="0" w:firstLine="0" w:firstLineChars="0"/>
        <w:rPr>
          <w:rFonts w:hint="eastAsia" w:ascii="宋体" w:hAnsi="宋体" w:eastAsia="宋体" w:cs="宋体"/>
          <w:color w:val="auto"/>
          <w:sz w:val="24"/>
          <w:szCs w:val="24"/>
        </w:rPr>
      </w:pPr>
    </w:p>
    <w:p w14:paraId="6179E4A7">
      <w:pPr>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五、耳鼻喉检查综合治疗台  一套</w:t>
      </w:r>
    </w:p>
    <w:p w14:paraId="32B23A42">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1、台面：钢化玻璃材质，手感润滑、耐摩擦、耐磨、耐腐蚀、易消毒清洗、不渗透</w:t>
      </w:r>
    </w:p>
    <w:p w14:paraId="7A71D355">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2、整机：箱体采用优质ABS材质加工成型，符合人体工学造型，一体式计算机储物柜，整机内外面环保烤漆整机尺寸900×650×800mm，万向脚轮设计便于移动机体</w:t>
      </w:r>
    </w:p>
    <w:p w14:paraId="7BC57084">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3、操作界面：功能键为玻璃触控按键，坚固耐用，性能稳定，操作简单明了</w:t>
      </w:r>
    </w:p>
    <w:p w14:paraId="607A75E8">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4、无油超静音一体泵：电压/频率220V/50Hz ；额定流量47L/min；噪音＜55dB</w:t>
      </w:r>
    </w:p>
    <w:p w14:paraId="550A2C28">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体积小，性能稳定，压力泵周围有封闭式噪音隔离装置，能极大减低压力泵噪音及振动</w:t>
      </w:r>
    </w:p>
    <w:p w14:paraId="024CE36F">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5、3把（2直1弯）喷枪</w:t>
      </w:r>
    </w:p>
    <w:p w14:paraId="5ABDD830">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6、1把吸枪，吸枪负压0~0.07MPa可调 </w:t>
      </w:r>
    </w:p>
    <w:p w14:paraId="401B927D">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7、1把吹枪，压力0~0.15MPa可调</w:t>
      </w:r>
    </w:p>
    <w:p w14:paraId="71BFB850">
      <w:pPr>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六、图文工作站一套</w:t>
      </w:r>
    </w:p>
    <w:p w14:paraId="421B7708">
      <w:pPr>
        <w:spacing w:line="360" w:lineRule="auto"/>
        <w:rPr>
          <w:rFonts w:hint="eastAsia" w:ascii="宋体" w:hAnsi="宋体" w:eastAsia="宋体" w:cs="宋体"/>
          <w:color w:val="auto"/>
          <w:sz w:val="24"/>
          <w:szCs w:val="24"/>
        </w:rPr>
      </w:pPr>
    </w:p>
    <w:p w14:paraId="724D6D47">
      <w:pPr>
        <w:spacing w:line="360" w:lineRule="auto"/>
        <w:rPr>
          <w:rFonts w:hint="eastAsia" w:ascii="宋体" w:hAnsi="宋体" w:eastAsia="宋体" w:cs="宋体"/>
          <w:color w:val="auto"/>
          <w:sz w:val="24"/>
          <w:szCs w:val="24"/>
        </w:rPr>
      </w:pPr>
    </w:p>
    <w:p w14:paraId="387DCDD8">
      <w:pPr>
        <w:numPr>
          <w:ilvl w:val="0"/>
          <w:numId w:val="13"/>
        </w:numPr>
        <w:spacing w:line="360" w:lineRule="auto"/>
        <w:ind w:left="0" w:leftChars="0" w:firstLine="482" w:firstLineChars="20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电子鼻咽喉软镜系统参数</w:t>
      </w:r>
    </w:p>
    <w:p w14:paraId="4A862925">
      <w:pPr>
        <w:numPr>
          <w:ilvl w:val="0"/>
          <w:numId w:val="0"/>
        </w:numPr>
        <w:spacing w:line="360" w:lineRule="auto"/>
        <w:ind w:leftChars="200" w:firstLine="241" w:firstLineChars="100"/>
        <w:jc w:val="both"/>
        <w:rPr>
          <w:rFonts w:hint="default"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数量：</w:t>
      </w:r>
      <w:r>
        <w:rPr>
          <w:rFonts w:hint="eastAsia" w:ascii="宋体" w:hAnsi="宋体" w:cs="宋体"/>
          <w:b/>
          <w:bCs/>
          <w:color w:val="auto"/>
          <w:sz w:val="24"/>
          <w:szCs w:val="24"/>
          <w:lang w:val="en-US" w:eastAsia="zh-CN"/>
        </w:rPr>
        <w:t>1套</w:t>
      </w:r>
    </w:p>
    <w:p w14:paraId="4D4E98E1">
      <w:pPr>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一、主机：</w:t>
      </w:r>
    </w:p>
    <w:p w14:paraId="5B4BDF88">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1采用集成光源的一体式设计</w:t>
      </w:r>
    </w:p>
    <w:p w14:paraId="08CB3E8C">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2可兼容同品牌外科内镜、腔镜及摄像头</w:t>
      </w:r>
    </w:p>
    <w:p w14:paraId="782B480A">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3前面板具备≥8英寸触摸屏，支持中英文界面，软硬镜分别具有专用界面，且连接摄像头或软镜时，可自动匹配相应的操作界面</w:t>
      </w:r>
    </w:p>
    <w:p w14:paraId="2F7796E7">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4视频输出信号：软硬镜均支持1080P 60Hz信号输出</w:t>
      </w:r>
    </w:p>
    <w:p w14:paraId="19E4EBB8">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5具备DVI和SDI信号输出接口各≥2个，USB接口≥3个</w:t>
      </w:r>
    </w:p>
    <w:p w14:paraId="7E33B679">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6连接软硬镜时分别支持≥2种测光模式</w:t>
      </w:r>
    </w:p>
    <w:p w14:paraId="20EC4ED9">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7支持图像降噪</w:t>
      </w:r>
    </w:p>
    <w:p w14:paraId="24999D4C">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8支持图像增强，3档8级可调</w:t>
      </w:r>
    </w:p>
    <w:p w14:paraId="34342482">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9支持色彩增强，3档8级可调</w:t>
      </w:r>
    </w:p>
    <w:p w14:paraId="1B35C2B5">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10多档色调调节功能：红色调节：±8档；蓝色调节：±8 档；色度调节：±8 档</w:t>
      </w:r>
    </w:p>
    <w:p w14:paraId="171663B3">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11支持对比度增强与自动增益</w:t>
      </w:r>
    </w:p>
    <w:p w14:paraId="50FB87FE">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12电子放大倍数≥4倍（要求提供检验报告）</w:t>
      </w:r>
    </w:p>
    <w:p w14:paraId="0DB33CDB">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13摄像头快捷按钮3个，并可自定义以下功能：冻结、电子放大、测光模式、自动增益、图像增强、图像亮度+、图像亮度-、对比度、白平衡、照明模式</w:t>
      </w:r>
    </w:p>
    <w:p w14:paraId="30325382">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14摄像头具备报警提示功能和掉电保存功能</w:t>
      </w:r>
    </w:p>
    <w:p w14:paraId="15BA73AD">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15支持镜体热插拔</w:t>
      </w:r>
    </w:p>
    <w:p w14:paraId="2CF47855">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16支持≥3种特殊光照明模式</w:t>
      </w:r>
    </w:p>
    <w:p w14:paraId="39B92F78">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17具备光电复合染色成像与聚谱成像功能，提高中远景下病灶识别和早癌筛查的效率</w:t>
      </w:r>
    </w:p>
    <w:p w14:paraId="105ED93A">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18支持增强白光，提高浅层血管辨识度</w:t>
      </w:r>
    </w:p>
    <w:p w14:paraId="21C03640">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19支持自动白平衡与白平衡记忆功能</w:t>
      </w:r>
    </w:p>
    <w:p w14:paraId="65EE0738">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20支持手动与自动亮度调节，调光级别≥16级</w:t>
      </w:r>
    </w:p>
    <w:p w14:paraId="7797E49A">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21支持去摩尔纹功能，可通过摄像头连接纤维镜并实现清晰视野</w:t>
      </w:r>
    </w:p>
    <w:p w14:paraId="1929F26A">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22连接硬镜摄像头时，支持≥9种手术模式选择：腹腔镜模式、胸腔镜模式、宫腔镜模式、膀胱镜模式、关节镜模式、鼻窦镜模式、气管镜模式、输尿管镜模式、电切镜模式等。</w:t>
      </w:r>
    </w:p>
    <w:p w14:paraId="794599C1">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23支持图像冻结，并支持≥5种方式实现</w:t>
      </w:r>
    </w:p>
    <w:p w14:paraId="7E288BBA">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24支持透光功能，持续时间大于6秒（要求提供检验报告）</w:t>
      </w:r>
    </w:p>
    <w:p w14:paraId="74856045">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25光源总通光量≥1500lm（要求提供检验报告）</w:t>
      </w:r>
    </w:p>
    <w:p w14:paraId="3BCB2117">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26光源工作寿命≥30000小时</w:t>
      </w:r>
    </w:p>
    <w:p w14:paraId="7AC14A17">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27 图像处理装置与电子鼻咽喉镜内窥镜为同一品牌</w:t>
      </w:r>
    </w:p>
    <w:p w14:paraId="64445348">
      <w:pPr>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二、专业医用监视器</w:t>
      </w:r>
    </w:p>
    <w:p w14:paraId="3B7F7861">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1、监视器尺寸：≥27英寸；</w:t>
      </w:r>
    </w:p>
    <w:p w14:paraId="2439EA98">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2、显示器对比度：≥1000:1;</w:t>
      </w:r>
    </w:p>
    <w:p w14:paraId="5CE99C63">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3、支持图像翻转，包括镜像和旋转；</w:t>
      </w:r>
    </w:p>
    <w:p w14:paraId="092173A2">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4、分辨率≥1920*1080；</w:t>
      </w:r>
    </w:p>
    <w:p w14:paraId="21F640D9">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5、视频输入接口：具有DVI、SDI、RGB等多种视频输入接口，多个视频输入可实现画中画、画外画显示；</w:t>
      </w:r>
    </w:p>
    <w:p w14:paraId="7F22971A">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6、视频输出接口：具有DVI等视频输出接口，满足同屏信号输出到其它监视器显示功能；</w:t>
      </w:r>
    </w:p>
    <w:p w14:paraId="5307B1A4">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7、视角为水平≥178°，垂直≥178°，满足手术室不同人员站位观看需求。</w:t>
      </w:r>
    </w:p>
    <w:p w14:paraId="6936BE03">
      <w:pPr>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三、台车</w:t>
      </w:r>
    </w:p>
    <w:p w14:paraId="4D08CFCF">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rPr>
        <w:tab/>
      </w:r>
      <w:r>
        <w:rPr>
          <w:rFonts w:hint="eastAsia" w:ascii="宋体" w:hAnsi="宋体" w:eastAsia="宋体" w:cs="宋体"/>
          <w:color w:val="auto"/>
          <w:sz w:val="24"/>
          <w:szCs w:val="24"/>
        </w:rPr>
        <w:t>一键电源开关，台车带隔离电源，整体台车具有更好的绝缘性、防水性和耐腐蚀性，安全方便可靠；</w:t>
      </w:r>
    </w:p>
    <w:p w14:paraId="66191FAC">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rPr>
        <w:tab/>
      </w:r>
      <w:r>
        <w:rPr>
          <w:rFonts w:hint="eastAsia" w:ascii="宋体" w:hAnsi="宋体" w:eastAsia="宋体" w:cs="宋体"/>
          <w:color w:val="auto"/>
          <w:sz w:val="24"/>
          <w:szCs w:val="24"/>
        </w:rPr>
        <w:t>带键盘托盘；</w:t>
      </w:r>
    </w:p>
    <w:p w14:paraId="6CE103C4">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rPr>
        <w:tab/>
      </w:r>
      <w:r>
        <w:rPr>
          <w:rFonts w:hint="eastAsia" w:ascii="宋体" w:hAnsi="宋体" w:eastAsia="宋体" w:cs="宋体"/>
          <w:color w:val="auto"/>
          <w:sz w:val="24"/>
          <w:szCs w:val="24"/>
        </w:rPr>
        <w:t>层板高度可调；</w:t>
      </w:r>
    </w:p>
    <w:p w14:paraId="0F5A60D4">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4.</w:t>
      </w:r>
      <w:r>
        <w:rPr>
          <w:rFonts w:hint="eastAsia" w:ascii="宋体" w:hAnsi="宋体" w:eastAsia="宋体" w:cs="宋体"/>
          <w:color w:val="auto"/>
          <w:sz w:val="24"/>
          <w:szCs w:val="24"/>
        </w:rPr>
        <w:tab/>
      </w:r>
      <w:r>
        <w:rPr>
          <w:rFonts w:hint="eastAsia" w:ascii="宋体" w:hAnsi="宋体" w:eastAsia="宋体" w:cs="宋体"/>
          <w:color w:val="auto"/>
          <w:sz w:val="24"/>
          <w:szCs w:val="24"/>
        </w:rPr>
        <w:t>可支撑2个导光部插头；</w:t>
      </w:r>
    </w:p>
    <w:p w14:paraId="19416AC7">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6.</w:t>
      </w:r>
      <w:r>
        <w:rPr>
          <w:rFonts w:hint="eastAsia" w:ascii="宋体" w:hAnsi="宋体" w:eastAsia="宋体" w:cs="宋体"/>
          <w:color w:val="auto"/>
          <w:sz w:val="24"/>
          <w:szCs w:val="24"/>
        </w:rPr>
        <w:tab/>
      </w:r>
      <w:r>
        <w:rPr>
          <w:rFonts w:hint="eastAsia" w:ascii="宋体" w:hAnsi="宋体" w:eastAsia="宋体" w:cs="宋体"/>
          <w:color w:val="auto"/>
          <w:sz w:val="24"/>
          <w:szCs w:val="24"/>
        </w:rPr>
        <w:t>可同时悬挂一个摄像头以及两条内镜。</w:t>
      </w:r>
    </w:p>
    <w:p w14:paraId="5105C0DC">
      <w:pPr>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四、电子鼻咽喉内窥镜镜体参数：</w:t>
      </w:r>
    </w:p>
    <w:p w14:paraId="64C4A2EB">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1视场角≥120°</w:t>
      </w:r>
    </w:p>
    <w:p w14:paraId="66AAF9E5">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2景深范围3~50mm</w:t>
      </w:r>
    </w:p>
    <w:p w14:paraId="4841AEF1">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3分辨率：工作距离7mm时，中心分辨率≥14.5lp/mm</w:t>
      </w:r>
    </w:p>
    <w:p w14:paraId="1AE12AD8">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4弯曲角度：向上≥130°，向下≥130°</w:t>
      </w:r>
    </w:p>
    <w:p w14:paraId="4B356B6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5具备弯曲角度锁定功能</w:t>
      </w:r>
    </w:p>
    <w:p w14:paraId="5B65F41B">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6工作长度≥365mm</w:t>
      </w:r>
    </w:p>
    <w:p w14:paraId="715297A8">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7头端部外径≤4.8mm，</w:t>
      </w:r>
    </w:p>
    <w:p w14:paraId="0890FECC">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8主软管外径≤4.9mm，</w:t>
      </w:r>
    </w:p>
    <w:p w14:paraId="3D8B87D7">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9最大插入部外径≤5.7mm</w:t>
      </w:r>
    </w:p>
    <w:p w14:paraId="2CE711A2">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10器械孔道内径≥2.0mm</w:t>
      </w:r>
    </w:p>
    <w:p w14:paraId="379C351D">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11吸引量≥200mL/min</w:t>
      </w:r>
    </w:p>
    <w:p w14:paraId="7EAE7B63">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12远程控制按钮≥3个</w:t>
      </w:r>
    </w:p>
    <w:p w14:paraId="06C08DB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13支持戊二醛浸泡消毒和灭菌</w:t>
      </w:r>
    </w:p>
    <w:p w14:paraId="240945A0">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14色彩还原性≥3级</w:t>
      </w:r>
    </w:p>
    <w:p w14:paraId="12C0E20B">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15防电击等级：BF型</w:t>
      </w:r>
    </w:p>
    <w:p w14:paraId="0CAC8E73">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16进液防护等级为IPX7</w:t>
      </w:r>
    </w:p>
    <w:p w14:paraId="52E18C12">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17有镜体信息存储功能</w:t>
      </w:r>
    </w:p>
    <w:p w14:paraId="31C77485">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18照度：10mm 时，&gt;8000Lx</w:t>
      </w:r>
    </w:p>
    <w:p w14:paraId="31632053">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19使用年限≥5年</w:t>
      </w:r>
    </w:p>
    <w:p w14:paraId="42DBCE58">
      <w:pPr>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五、电子鼻咽喉内窥镜镜体参数：</w:t>
      </w:r>
    </w:p>
    <w:p w14:paraId="0587D6AC">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1视场角≥80°</w:t>
      </w:r>
    </w:p>
    <w:p w14:paraId="474329A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2景深范围3~50mm</w:t>
      </w:r>
    </w:p>
    <w:p w14:paraId="76A1A2BD">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3分辨率：工作距离7mm时，中心分辨率≥14.5lp/mm</w:t>
      </w:r>
    </w:p>
    <w:p w14:paraId="31ED19E8">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4弯曲部成角范围向上≥130°、向下≥130°</w:t>
      </w:r>
    </w:p>
    <w:p w14:paraId="7007ACD3">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5具备角度锁紧拨杆</w:t>
      </w:r>
    </w:p>
    <w:p w14:paraId="717E08CB">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6工作长度≥300mm</w:t>
      </w:r>
    </w:p>
    <w:p w14:paraId="0B24548D">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7头端部外径≤3.9mm，</w:t>
      </w:r>
    </w:p>
    <w:p w14:paraId="0BCC61FE">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8主软管外径≤3.6mm，</w:t>
      </w:r>
    </w:p>
    <w:p w14:paraId="3AD80CAA">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9最大插入部外径≤4.4mm</w:t>
      </w:r>
    </w:p>
    <w:p w14:paraId="0D6AA2DD">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10色彩还原性≥3级</w:t>
      </w:r>
    </w:p>
    <w:p w14:paraId="4EF6A83D">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11支持戊二醛浸泡消毒和灭菌</w:t>
      </w:r>
    </w:p>
    <w:p w14:paraId="67A10F97">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12远程控制按钮≥3个</w:t>
      </w:r>
    </w:p>
    <w:p w14:paraId="28DFEF1F">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13 防电击等级：BF型</w:t>
      </w:r>
    </w:p>
    <w:p w14:paraId="31E534E1">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14 进液防护等级为IPX7</w:t>
      </w:r>
    </w:p>
    <w:p w14:paraId="412A738E">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15 有镜体信息存储功能</w:t>
      </w:r>
    </w:p>
    <w:p w14:paraId="149FE3EF">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16照度：10mm 时，&gt;8000Lx</w:t>
      </w:r>
    </w:p>
    <w:p w14:paraId="54F7F707">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17使用年限≥5年</w:t>
      </w:r>
    </w:p>
    <w:p w14:paraId="5BAB0699">
      <w:pPr>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六、配套医用内镜储存柜一套</w:t>
      </w:r>
    </w:p>
    <w:p w14:paraId="380EC954">
      <w:pPr>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七、图文工作站一套</w:t>
      </w:r>
    </w:p>
    <w:p w14:paraId="5B37F664">
      <w:pPr>
        <w:spacing w:line="360" w:lineRule="auto"/>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三、鼻窦电动手术设备参数</w:t>
      </w:r>
    </w:p>
    <w:p w14:paraId="038B6EEA">
      <w:pPr>
        <w:spacing w:line="360" w:lineRule="auto"/>
        <w:jc w:val="both"/>
        <w:rPr>
          <w:rFonts w:hint="default"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数量：</w:t>
      </w:r>
      <w:r>
        <w:rPr>
          <w:rFonts w:hint="eastAsia" w:ascii="宋体" w:hAnsi="宋体" w:cs="宋体"/>
          <w:b/>
          <w:bCs/>
          <w:color w:val="auto"/>
          <w:sz w:val="24"/>
          <w:szCs w:val="24"/>
          <w:lang w:val="en-US" w:eastAsia="zh-CN"/>
        </w:rPr>
        <w:t>1套</w:t>
      </w:r>
    </w:p>
    <w:p w14:paraId="67D9FE71">
      <w:pPr>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耳用电动手术设备：</w:t>
      </w:r>
    </w:p>
    <w:p w14:paraId="0CF44C8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产品由主控制箱、手机、刀头和脚踏开关四部分组成</w:t>
      </w:r>
    </w:p>
    <w:p w14:paraId="13285D44">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一、主控制箱   </w:t>
      </w:r>
    </w:p>
    <w:p w14:paraId="0E8EB01B">
      <w:pPr>
        <w:tabs>
          <w:tab w:val="left" w:pos="540"/>
        </w:tabs>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1、设备的额定电压和频率：～220V，50Hz</w:t>
      </w:r>
    </w:p>
    <w:p w14:paraId="1306AA58">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2、熔断器：F1AL250V</w:t>
      </w:r>
    </w:p>
    <w:p w14:paraId="01C19DBB">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3、输入功率：200VA</w:t>
      </w:r>
    </w:p>
    <w:p w14:paraId="7BCCC567">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4、外型尺寸：240×190×110mm（塑料机箱）</w:t>
      </w:r>
    </w:p>
    <w:p w14:paraId="79BE02A4">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5、主机转速分四档，每档内脚踏控制无级变速。</w:t>
      </w:r>
    </w:p>
    <w:p w14:paraId="09785906">
      <w:pPr>
        <w:spacing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1档  2750转/min～3200转/min</w:t>
      </w:r>
    </w:p>
    <w:p w14:paraId="68FBF001">
      <w:pPr>
        <w:spacing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2档  1750转/min～2200转/min</w:t>
      </w:r>
    </w:p>
    <w:p w14:paraId="24333261">
      <w:pPr>
        <w:spacing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3档  1250转/min～1600转/min</w:t>
      </w:r>
    </w:p>
    <w:p w14:paraId="5B2068D0">
      <w:pPr>
        <w:spacing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4档  750转/min～1000转/min</w:t>
      </w:r>
    </w:p>
    <w:p w14:paraId="0561C889">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 xml:space="preserve">6、空载往复频率为50n/min </w:t>
      </w:r>
    </w:p>
    <w:p w14:paraId="1356E280">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7、额定负载转矩为22mN.m</w:t>
      </w:r>
    </w:p>
    <w:p w14:paraId="073BFADB">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二、手机</w:t>
      </w:r>
    </w:p>
    <w:p w14:paraId="385AC1CE">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1、直通吸引，无堵塞。</w:t>
      </w:r>
    </w:p>
    <w:p w14:paraId="0CC9C472">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2、最高单向使用转速：3200 r.p.m</w:t>
      </w:r>
    </w:p>
    <w:p w14:paraId="3381FD44">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3、摆动最高使用转速：3000 r.p.m </w:t>
      </w:r>
    </w:p>
    <w:p w14:paraId="1CDDE7DB">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三、刀头</w:t>
      </w:r>
    </w:p>
    <w:p w14:paraId="08148159">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1、规格尺寸：最大插入外径：</w:t>
      </w:r>
      <w:r>
        <w:rPr>
          <w:rFonts w:hint="eastAsia" w:ascii="宋体" w:hAnsi="宋体" w:eastAsia="宋体" w:cs="宋体"/>
          <w:color w:val="auto"/>
          <w:sz w:val="24"/>
          <w:szCs w:val="24"/>
        </w:rPr>
        <w:sym w:font="Symbol" w:char="F046"/>
      </w:r>
      <w:r>
        <w:rPr>
          <w:rFonts w:hint="eastAsia" w:ascii="宋体" w:hAnsi="宋体" w:eastAsia="宋体" w:cs="宋体"/>
          <w:color w:val="auto"/>
          <w:sz w:val="24"/>
          <w:szCs w:val="24"/>
        </w:rPr>
        <w:t>4mm；工作长度：100mm。</w:t>
      </w:r>
    </w:p>
    <w:p w14:paraId="15B2DD12">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2、与患者接触部分的材料符合YY/T0294.1-2016 中C号钢要求。</w:t>
      </w:r>
    </w:p>
    <w:p w14:paraId="09D7B5B0">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3、刀头头部经热处理后，其硬度不低于436HV</w:t>
      </w:r>
      <w:r>
        <w:rPr>
          <w:rFonts w:hint="eastAsia" w:ascii="宋体" w:hAnsi="宋体" w:eastAsia="宋体" w:cs="宋体"/>
          <w:color w:val="auto"/>
          <w:sz w:val="24"/>
          <w:szCs w:val="24"/>
          <w:vertAlign w:val="subscript"/>
        </w:rPr>
        <w:t>0.2</w:t>
      </w:r>
      <w:r>
        <w:rPr>
          <w:rFonts w:hint="eastAsia" w:ascii="宋体" w:hAnsi="宋体" w:eastAsia="宋体" w:cs="宋体"/>
          <w:color w:val="auto"/>
          <w:sz w:val="24"/>
          <w:szCs w:val="24"/>
        </w:rPr>
        <w:t>。</w:t>
      </w:r>
    </w:p>
    <w:p w14:paraId="3361D29E">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4、刀头具有良好的耐腐蚀性能，耐腐蚀性能应不低于YY/T 0149-2006中b级的要求。</w:t>
      </w:r>
    </w:p>
    <w:p w14:paraId="4AD9BB48">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5、可选弯刀头：最大插入外径：</w:t>
      </w:r>
      <w:r>
        <w:rPr>
          <w:rFonts w:hint="eastAsia" w:ascii="宋体" w:hAnsi="宋体" w:eastAsia="宋体" w:cs="宋体"/>
          <w:color w:val="auto"/>
          <w:sz w:val="24"/>
          <w:szCs w:val="24"/>
        </w:rPr>
        <w:sym w:font="Symbol" w:char="F046"/>
      </w:r>
      <w:r>
        <w:rPr>
          <w:rFonts w:hint="eastAsia" w:ascii="宋体" w:hAnsi="宋体" w:eastAsia="宋体" w:cs="宋体"/>
          <w:color w:val="auto"/>
          <w:sz w:val="24"/>
          <w:szCs w:val="24"/>
        </w:rPr>
        <w:t>4.5mm；工作长度：110mm。</w:t>
      </w:r>
    </w:p>
    <w:p w14:paraId="7F0D790C">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四、搭配4把刀头</w:t>
      </w:r>
    </w:p>
    <w:p w14:paraId="4E3AAF9A">
      <w:pPr>
        <w:spacing w:line="360" w:lineRule="auto"/>
        <w:rPr>
          <w:rFonts w:hint="eastAsia" w:ascii="宋体" w:hAnsi="宋体" w:eastAsia="宋体" w:cs="宋体"/>
          <w:color w:val="auto"/>
          <w:sz w:val="24"/>
          <w:szCs w:val="24"/>
        </w:rPr>
      </w:pPr>
    </w:p>
    <w:p w14:paraId="06293AC4">
      <w:pPr>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鼻用电动手术设备：</w:t>
      </w:r>
    </w:p>
    <w:p w14:paraId="6E006B2C">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一、主机参数   </w:t>
      </w:r>
    </w:p>
    <w:p w14:paraId="211C7671">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1、输入功率：200VA</w:t>
      </w:r>
    </w:p>
    <w:p w14:paraId="5BF87F7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2、设备的额定电压和频率：~220V，50Hz</w:t>
      </w:r>
    </w:p>
    <w:p w14:paraId="673F4E86">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3、外型尺寸：328×310×145mm</w:t>
      </w:r>
    </w:p>
    <w:p w14:paraId="02B45768">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4、7英寸液晶触摸屏。</w:t>
      </w:r>
    </w:p>
    <w:p w14:paraId="5B89D366">
      <w:pPr>
        <w:numPr>
          <w:ilvl w:val="0"/>
          <w:numId w:val="14"/>
        </w:numPr>
        <w:spacing w:after="0"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主机转速分14档，转速为500-12000转/min。</w:t>
      </w:r>
    </w:p>
    <w:p w14:paraId="517FC6C0">
      <w:pPr>
        <w:numPr>
          <w:ilvl w:val="0"/>
          <w:numId w:val="14"/>
        </w:numPr>
        <w:spacing w:after="0"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最高单向使用转速：12000 r.p.m</w:t>
      </w:r>
    </w:p>
    <w:p w14:paraId="2DF8844D">
      <w:pPr>
        <w:numPr>
          <w:ilvl w:val="0"/>
          <w:numId w:val="14"/>
        </w:numPr>
        <w:spacing w:after="0"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 xml:space="preserve">摆动最高使用转速：4500 r.p.m </w:t>
      </w:r>
    </w:p>
    <w:p w14:paraId="31F83B91">
      <w:pPr>
        <w:numPr>
          <w:ilvl w:val="0"/>
          <w:numId w:val="14"/>
        </w:numPr>
        <w:spacing w:after="0"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往复转速为6档（2000转/min-4500转/min），对应转速频率为</w:t>
      </w:r>
    </w:p>
    <w:p w14:paraId="1B11E8FE">
      <w:pPr>
        <w:spacing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 xml:space="preserve"> 30n/min-60n/min。</w:t>
      </w:r>
    </w:p>
    <w:p w14:paraId="19241E69">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9、可以使用触摸屏启动手机。</w:t>
      </w:r>
    </w:p>
    <w:p w14:paraId="19AF5639">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二、手机参数</w:t>
      </w:r>
    </w:p>
    <w:p w14:paraId="768B8565">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1、直通吸引，无堵塞。</w:t>
      </w:r>
    </w:p>
    <w:p w14:paraId="618978D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2、瑞士进口电机。</w:t>
      </w:r>
    </w:p>
    <w:p w14:paraId="71EDA16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3、额定负载转矩为40mN.m。</w:t>
      </w:r>
    </w:p>
    <w:p w14:paraId="4455C954">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4、灭菌方式：可使用高温高压灭菌消毒</w:t>
      </w:r>
    </w:p>
    <w:p w14:paraId="2A197E59">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5、手柄运行期间防水等级为“IPX8”。</w:t>
      </w:r>
    </w:p>
    <w:p w14:paraId="2F10E63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三、脚踏开关参数</w:t>
      </w:r>
    </w:p>
    <w:p w14:paraId="365C8334">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1、防水型：对进液的防护程度为IPX8</w:t>
      </w:r>
    </w:p>
    <w:p w14:paraId="162236B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2、脚踏开关具有速度档位调节功能。</w:t>
      </w:r>
    </w:p>
    <w:p w14:paraId="3999AF45">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3、具备触摸屏一致的功能设置。</w:t>
      </w:r>
    </w:p>
    <w:p w14:paraId="57E5CB0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四、刀头参数</w:t>
      </w:r>
    </w:p>
    <w:p w14:paraId="25AA80AB">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1、规格尺寸：最大插入外径：</w:t>
      </w:r>
      <w:r>
        <w:rPr>
          <w:rFonts w:hint="eastAsia" w:ascii="宋体" w:hAnsi="宋体" w:eastAsia="宋体" w:cs="宋体"/>
          <w:color w:val="auto"/>
          <w:sz w:val="24"/>
          <w:szCs w:val="24"/>
        </w:rPr>
        <w:sym w:font="Symbol" w:char="F046"/>
      </w:r>
      <w:r>
        <w:rPr>
          <w:rFonts w:hint="eastAsia" w:ascii="宋体" w:hAnsi="宋体" w:eastAsia="宋体" w:cs="宋体"/>
          <w:color w:val="auto"/>
          <w:sz w:val="24"/>
          <w:szCs w:val="24"/>
        </w:rPr>
        <w:t>4mm；工作长度：100mm。</w:t>
      </w:r>
    </w:p>
    <w:p w14:paraId="1916F1A5">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2、与患者接触部分的材料符合YY/T0294.1-2016 中C号钢要求。</w:t>
      </w:r>
    </w:p>
    <w:p w14:paraId="20411265">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3、刀头头部经热处理后，其硬度不低于480HV</w:t>
      </w:r>
      <w:r>
        <w:rPr>
          <w:rFonts w:hint="eastAsia" w:ascii="宋体" w:hAnsi="宋体" w:eastAsia="宋体" w:cs="宋体"/>
          <w:color w:val="auto"/>
          <w:sz w:val="24"/>
          <w:szCs w:val="24"/>
          <w:vertAlign w:val="subscript"/>
        </w:rPr>
        <w:t>0.2</w:t>
      </w:r>
      <w:r>
        <w:rPr>
          <w:rFonts w:hint="eastAsia" w:ascii="宋体" w:hAnsi="宋体" w:eastAsia="宋体" w:cs="宋体"/>
          <w:color w:val="auto"/>
          <w:sz w:val="24"/>
          <w:szCs w:val="24"/>
        </w:rPr>
        <w:t>。</w:t>
      </w:r>
    </w:p>
    <w:p w14:paraId="7B6B8328">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4、刀头具有良好的耐腐蚀性能，耐腐蚀性能应不低于YY/T 0149-2006中b级的要求。</w:t>
      </w:r>
    </w:p>
    <w:p w14:paraId="669386E5">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5、可选弯刀头：最大插入外径：</w:t>
      </w:r>
      <w:r>
        <w:rPr>
          <w:rFonts w:hint="eastAsia" w:ascii="宋体" w:hAnsi="宋体" w:eastAsia="宋体" w:cs="宋体"/>
          <w:color w:val="auto"/>
          <w:sz w:val="24"/>
          <w:szCs w:val="24"/>
        </w:rPr>
        <w:sym w:font="Symbol" w:char="F046"/>
      </w:r>
      <w:r>
        <w:rPr>
          <w:rFonts w:hint="eastAsia" w:ascii="宋体" w:hAnsi="宋体" w:eastAsia="宋体" w:cs="宋体"/>
          <w:color w:val="auto"/>
          <w:sz w:val="24"/>
          <w:szCs w:val="24"/>
        </w:rPr>
        <w:t>4.8mm；工作长度：100mm。</w:t>
      </w:r>
    </w:p>
    <w:p w14:paraId="44AAF8A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6、刀头径向圆跳动不大于0.1mm。</w:t>
      </w:r>
    </w:p>
    <w:p w14:paraId="6E11E300">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7、刀头轴向移动量不大于0.5mm。</w:t>
      </w:r>
    </w:p>
    <w:p w14:paraId="3F3E6A04">
      <w:pPr>
        <w:spacing w:line="360" w:lineRule="auto"/>
        <w:ind w:firstLine="360" w:firstLineChars="150"/>
        <w:rPr>
          <w:rFonts w:hint="eastAsia" w:ascii="宋体" w:hAnsi="宋体" w:eastAsia="宋体" w:cs="宋体"/>
          <w:color w:val="auto"/>
          <w:sz w:val="24"/>
          <w:szCs w:val="24"/>
        </w:rPr>
      </w:pPr>
    </w:p>
    <w:p w14:paraId="1CE02E5E">
      <w:pPr>
        <w:spacing w:line="360" w:lineRule="auto"/>
        <w:rPr>
          <w:rFonts w:hint="eastAsia" w:ascii="宋体" w:hAnsi="宋体" w:eastAsia="宋体" w:cs="宋体"/>
          <w:color w:val="auto"/>
          <w:sz w:val="24"/>
          <w:szCs w:val="24"/>
        </w:rPr>
      </w:pPr>
    </w:p>
    <w:p w14:paraId="7E9C0DA5">
      <w:pPr>
        <w:spacing w:line="360" w:lineRule="auto"/>
        <w:ind w:left="0" w:leftChars="0" w:firstLine="0" w:firstLineChars="0"/>
        <w:jc w:val="both"/>
        <w:rPr>
          <w:rFonts w:hint="eastAsia" w:ascii="宋体" w:hAnsi="宋体" w:eastAsia="宋体" w:cs="宋体"/>
          <w:b/>
          <w:bCs/>
          <w:color w:val="auto"/>
          <w:sz w:val="24"/>
          <w:szCs w:val="24"/>
        </w:rPr>
      </w:pPr>
    </w:p>
    <w:p w14:paraId="53793F8C">
      <w:pPr>
        <w:spacing w:line="360" w:lineRule="auto"/>
        <w:jc w:val="center"/>
        <w:rPr>
          <w:rFonts w:hint="eastAsia" w:ascii="宋体" w:hAnsi="宋体" w:eastAsia="宋体" w:cs="宋体"/>
          <w:b/>
          <w:bCs/>
          <w:sz w:val="24"/>
          <w:szCs w:val="24"/>
        </w:rPr>
      </w:pPr>
      <w:r>
        <w:rPr>
          <w:rFonts w:hint="eastAsia" w:ascii="宋体" w:hAnsi="宋体" w:eastAsia="宋体" w:cs="宋体"/>
          <w:b/>
          <w:bCs/>
          <w:sz w:val="24"/>
          <w:szCs w:val="24"/>
        </w:rPr>
        <w:t>四、等离子手术设备参数</w:t>
      </w:r>
    </w:p>
    <w:p w14:paraId="6D87C449">
      <w:pPr>
        <w:pStyle w:val="85"/>
        <w:numPr>
          <w:ilvl w:val="0"/>
          <w:numId w:val="15"/>
        </w:numPr>
        <w:spacing w:line="360" w:lineRule="auto"/>
        <w:rPr>
          <w:rFonts w:hint="eastAsia" w:ascii="宋体" w:hAnsi="宋体" w:eastAsia="宋体" w:cs="宋体"/>
          <w:b/>
          <w:bCs/>
          <w:sz w:val="24"/>
          <w:szCs w:val="24"/>
        </w:rPr>
      </w:pPr>
      <w:r>
        <w:rPr>
          <w:rFonts w:hint="eastAsia" w:ascii="宋体" w:hAnsi="宋体" w:eastAsia="宋体" w:cs="宋体"/>
          <w:b/>
          <w:bCs/>
          <w:sz w:val="24"/>
          <w:szCs w:val="24"/>
        </w:rPr>
        <w:t>名称：等离子手术设备（一套）</w:t>
      </w:r>
    </w:p>
    <w:p w14:paraId="0C8209FA">
      <w:pPr>
        <w:pStyle w:val="85"/>
        <w:numPr>
          <w:ilvl w:val="1"/>
          <w:numId w:val="15"/>
        </w:numPr>
        <w:spacing w:line="360" w:lineRule="auto"/>
        <w:rPr>
          <w:rFonts w:hint="eastAsia" w:ascii="宋体" w:hAnsi="宋体" w:eastAsia="宋体" w:cs="宋体"/>
          <w:sz w:val="24"/>
          <w:szCs w:val="24"/>
        </w:rPr>
      </w:pPr>
      <w:r>
        <w:rPr>
          <w:rFonts w:hint="eastAsia" w:ascii="宋体" w:hAnsi="宋体" w:eastAsia="宋体" w:cs="宋体"/>
          <w:sz w:val="24"/>
          <w:szCs w:val="24"/>
        </w:rPr>
        <w:t>CFDAⅢ类产品。</w:t>
      </w:r>
    </w:p>
    <w:p w14:paraId="73C56D32">
      <w:pPr>
        <w:pStyle w:val="85"/>
        <w:numPr>
          <w:ilvl w:val="1"/>
          <w:numId w:val="15"/>
        </w:numPr>
        <w:spacing w:line="360" w:lineRule="auto"/>
        <w:rPr>
          <w:rFonts w:hint="eastAsia" w:ascii="宋体" w:hAnsi="宋体" w:eastAsia="宋体" w:cs="宋体"/>
          <w:sz w:val="24"/>
          <w:szCs w:val="24"/>
        </w:rPr>
      </w:pPr>
      <w:r>
        <w:rPr>
          <w:rFonts w:hint="eastAsia" w:ascii="宋体" w:hAnsi="宋体" w:eastAsia="宋体" w:cs="宋体"/>
          <w:sz w:val="24"/>
          <w:szCs w:val="24"/>
        </w:rPr>
        <w:t>临床适用范围：适用于外科手术时，对软组织进行消融、切割、凝固及止血。</w:t>
      </w:r>
    </w:p>
    <w:p w14:paraId="77FB0BE6">
      <w:pPr>
        <w:pStyle w:val="85"/>
        <w:numPr>
          <w:ilvl w:val="0"/>
          <w:numId w:val="15"/>
        </w:numPr>
        <w:spacing w:line="360" w:lineRule="auto"/>
        <w:rPr>
          <w:rFonts w:hint="eastAsia" w:ascii="宋体" w:hAnsi="宋体" w:eastAsia="宋体" w:cs="宋体"/>
          <w:b/>
          <w:bCs/>
          <w:sz w:val="24"/>
          <w:szCs w:val="24"/>
        </w:rPr>
      </w:pPr>
      <w:r>
        <w:rPr>
          <w:rFonts w:hint="eastAsia" w:ascii="宋体" w:hAnsi="宋体" w:eastAsia="宋体" w:cs="宋体"/>
          <w:b/>
          <w:bCs/>
          <w:sz w:val="24"/>
          <w:szCs w:val="24"/>
        </w:rPr>
        <w:t>性能指标及技术参数：</w:t>
      </w:r>
    </w:p>
    <w:p w14:paraId="750476C1">
      <w:pPr>
        <w:pStyle w:val="85"/>
        <w:numPr>
          <w:ilvl w:val="1"/>
          <w:numId w:val="15"/>
        </w:numPr>
        <w:spacing w:line="360" w:lineRule="auto"/>
        <w:rPr>
          <w:rFonts w:hint="eastAsia" w:ascii="宋体" w:hAnsi="宋体" w:eastAsia="宋体" w:cs="宋体"/>
          <w:sz w:val="24"/>
          <w:szCs w:val="24"/>
        </w:rPr>
      </w:pPr>
      <w:r>
        <w:rPr>
          <w:rFonts w:hint="eastAsia" w:ascii="宋体" w:hAnsi="宋体" w:eastAsia="宋体" w:cs="宋体"/>
          <w:sz w:val="24"/>
          <w:szCs w:val="24"/>
        </w:rPr>
        <w:t>主机安全类型：Ⅰ类、BF型应用部分。</w:t>
      </w:r>
    </w:p>
    <w:p w14:paraId="474CC239">
      <w:pPr>
        <w:pStyle w:val="85"/>
        <w:numPr>
          <w:ilvl w:val="1"/>
          <w:numId w:val="15"/>
        </w:numPr>
        <w:spacing w:line="360" w:lineRule="auto"/>
        <w:rPr>
          <w:rFonts w:hint="eastAsia" w:ascii="宋体" w:hAnsi="宋体" w:eastAsia="宋体" w:cs="宋体"/>
          <w:sz w:val="24"/>
          <w:szCs w:val="24"/>
        </w:rPr>
      </w:pPr>
      <w:r>
        <w:rPr>
          <w:rFonts w:hint="eastAsia" w:ascii="宋体" w:hAnsi="宋体" w:eastAsia="宋体" w:cs="宋体"/>
          <w:sz w:val="24"/>
          <w:szCs w:val="24"/>
        </w:rPr>
        <w:t>工作频率100KHz。</w:t>
      </w:r>
    </w:p>
    <w:p w14:paraId="66C3E523">
      <w:pPr>
        <w:pStyle w:val="85"/>
        <w:numPr>
          <w:ilvl w:val="1"/>
          <w:numId w:val="15"/>
        </w:numPr>
        <w:spacing w:line="360" w:lineRule="auto"/>
        <w:rPr>
          <w:rFonts w:hint="eastAsia" w:ascii="宋体" w:hAnsi="宋体" w:eastAsia="宋体" w:cs="宋体"/>
          <w:sz w:val="24"/>
          <w:szCs w:val="24"/>
        </w:rPr>
      </w:pPr>
      <w:r>
        <w:rPr>
          <w:rFonts w:hint="eastAsia" w:ascii="宋体" w:hAnsi="宋体" w:eastAsia="宋体" w:cs="宋体"/>
          <w:sz w:val="24"/>
          <w:szCs w:val="24"/>
        </w:rPr>
        <w:t>主机运行模式：间歇加载连续运行（10s通/30s断）。</w:t>
      </w:r>
    </w:p>
    <w:p w14:paraId="043A6728">
      <w:pPr>
        <w:pStyle w:val="85"/>
        <w:numPr>
          <w:ilvl w:val="1"/>
          <w:numId w:val="15"/>
        </w:numPr>
        <w:spacing w:line="360" w:lineRule="auto"/>
        <w:rPr>
          <w:rFonts w:hint="eastAsia" w:ascii="宋体" w:hAnsi="宋体" w:eastAsia="宋体" w:cs="宋体"/>
          <w:sz w:val="24"/>
          <w:szCs w:val="24"/>
        </w:rPr>
      </w:pPr>
      <w:r>
        <w:rPr>
          <w:rFonts w:hint="eastAsia" w:ascii="宋体" w:hAnsi="宋体" w:eastAsia="宋体" w:cs="宋体"/>
          <w:sz w:val="24"/>
          <w:szCs w:val="24"/>
        </w:rPr>
        <w:t>主机具备切割消融模式1-9档可调，主机具备凝固止血模式1-9档可调。</w:t>
      </w:r>
    </w:p>
    <w:p w14:paraId="4F940B2C">
      <w:pPr>
        <w:pStyle w:val="85"/>
        <w:numPr>
          <w:ilvl w:val="1"/>
          <w:numId w:val="15"/>
        </w:numPr>
        <w:spacing w:line="360" w:lineRule="auto"/>
        <w:rPr>
          <w:rFonts w:hint="eastAsia" w:ascii="宋体" w:hAnsi="宋体" w:eastAsia="宋体" w:cs="宋体"/>
          <w:sz w:val="24"/>
          <w:szCs w:val="24"/>
        </w:rPr>
      </w:pPr>
      <w:r>
        <w:rPr>
          <w:rFonts w:hint="eastAsia" w:ascii="宋体" w:hAnsi="宋体" w:eastAsia="宋体" w:cs="宋体"/>
          <w:sz w:val="24"/>
          <w:szCs w:val="24"/>
        </w:rPr>
        <w:t>输出电压切割消融模式最大峰值电压可达700V，凝固止血模式最大峰值电压可达300V。</w:t>
      </w:r>
    </w:p>
    <w:p w14:paraId="7D7D862D">
      <w:pPr>
        <w:pStyle w:val="85"/>
        <w:numPr>
          <w:ilvl w:val="1"/>
          <w:numId w:val="15"/>
        </w:numPr>
        <w:spacing w:line="360" w:lineRule="auto"/>
        <w:rPr>
          <w:rFonts w:hint="eastAsia" w:ascii="宋体" w:hAnsi="宋体" w:eastAsia="宋体" w:cs="宋体"/>
          <w:sz w:val="24"/>
          <w:szCs w:val="24"/>
        </w:rPr>
      </w:pPr>
      <w:r>
        <w:rPr>
          <w:rFonts w:hint="eastAsia" w:ascii="宋体" w:hAnsi="宋体" w:eastAsia="宋体" w:cs="宋体"/>
          <w:sz w:val="24"/>
          <w:szCs w:val="24"/>
        </w:rPr>
        <w:t>当盐水浓度发生变化时，手术系统主机能正常激发，不发生损坏。</w:t>
      </w:r>
    </w:p>
    <w:p w14:paraId="53915B77">
      <w:pPr>
        <w:pStyle w:val="85"/>
        <w:numPr>
          <w:ilvl w:val="1"/>
          <w:numId w:val="15"/>
        </w:numPr>
        <w:spacing w:line="360" w:lineRule="auto"/>
        <w:rPr>
          <w:rFonts w:hint="eastAsia" w:ascii="宋体" w:hAnsi="宋体" w:eastAsia="宋体" w:cs="宋体"/>
          <w:sz w:val="24"/>
          <w:szCs w:val="24"/>
        </w:rPr>
      </w:pPr>
      <w:r>
        <w:rPr>
          <w:rFonts w:hint="eastAsia" w:ascii="宋体" w:hAnsi="宋体" w:eastAsia="宋体" w:cs="宋体"/>
          <w:sz w:val="24"/>
          <w:szCs w:val="24"/>
        </w:rPr>
        <w:t>电极手柄与电极杆之间连接牢固，应能承受20N拉力不脱落。</w:t>
      </w:r>
    </w:p>
    <w:p w14:paraId="0A6ECC76">
      <w:pPr>
        <w:pStyle w:val="85"/>
        <w:numPr>
          <w:ilvl w:val="1"/>
          <w:numId w:val="15"/>
        </w:numPr>
        <w:spacing w:line="360" w:lineRule="auto"/>
        <w:rPr>
          <w:rFonts w:hint="eastAsia" w:ascii="宋体" w:hAnsi="宋体" w:eastAsia="宋体" w:cs="宋体"/>
          <w:sz w:val="24"/>
          <w:szCs w:val="24"/>
        </w:rPr>
      </w:pPr>
      <w:r>
        <w:rPr>
          <w:rFonts w:hint="eastAsia" w:ascii="宋体" w:hAnsi="宋体" w:eastAsia="宋体" w:cs="宋体"/>
          <w:sz w:val="24"/>
          <w:szCs w:val="24"/>
        </w:rPr>
        <w:t>刀头电极各极之间的绝缘电阻应不小于5MΩ，刀头电极各极之间的高频绝缘阻抗应不小于1KΩ。</w:t>
      </w:r>
    </w:p>
    <w:p w14:paraId="57A67161">
      <w:pPr>
        <w:pStyle w:val="85"/>
        <w:numPr>
          <w:ilvl w:val="1"/>
          <w:numId w:val="15"/>
        </w:numPr>
        <w:spacing w:line="360" w:lineRule="auto"/>
        <w:rPr>
          <w:rFonts w:hint="eastAsia" w:ascii="宋体" w:hAnsi="宋体" w:eastAsia="宋体" w:cs="宋体"/>
          <w:sz w:val="24"/>
          <w:szCs w:val="24"/>
        </w:rPr>
      </w:pPr>
      <w:r>
        <w:rPr>
          <w:rFonts w:hint="eastAsia" w:ascii="宋体" w:hAnsi="宋体" w:eastAsia="宋体" w:cs="宋体"/>
          <w:sz w:val="24"/>
          <w:szCs w:val="24"/>
        </w:rPr>
        <w:t>脚踏开关防水等级符合IPX8。</w:t>
      </w:r>
    </w:p>
    <w:p w14:paraId="27587E04">
      <w:pPr>
        <w:pStyle w:val="85"/>
        <w:numPr>
          <w:ilvl w:val="1"/>
          <w:numId w:val="15"/>
        </w:numPr>
        <w:spacing w:line="360" w:lineRule="auto"/>
        <w:rPr>
          <w:rFonts w:hint="eastAsia" w:ascii="宋体" w:hAnsi="宋体" w:eastAsia="宋体" w:cs="宋体"/>
          <w:sz w:val="24"/>
          <w:szCs w:val="24"/>
        </w:rPr>
      </w:pPr>
      <w:r>
        <w:rPr>
          <w:rFonts w:hint="eastAsia" w:ascii="宋体" w:hAnsi="宋体" w:eastAsia="宋体" w:cs="宋体"/>
          <w:sz w:val="24"/>
          <w:szCs w:val="24"/>
        </w:rPr>
        <w:t>在正常使用时，操作者持续接触的所有设备的控制杆、旋钮、手柄等类物件的可触及表面，模制材料、橡胶或木材不超过47.5度。</w:t>
      </w:r>
    </w:p>
    <w:p w14:paraId="08E728E3">
      <w:pPr>
        <w:pStyle w:val="85"/>
        <w:numPr>
          <w:ilvl w:val="1"/>
          <w:numId w:val="15"/>
        </w:numPr>
        <w:spacing w:line="360" w:lineRule="auto"/>
        <w:rPr>
          <w:rFonts w:hint="eastAsia" w:ascii="宋体" w:hAnsi="宋体" w:eastAsia="宋体" w:cs="宋体"/>
          <w:sz w:val="24"/>
          <w:szCs w:val="24"/>
        </w:rPr>
      </w:pPr>
      <w:r>
        <w:rPr>
          <w:rFonts w:hint="eastAsia" w:ascii="宋体" w:hAnsi="宋体" w:eastAsia="宋体" w:cs="宋体"/>
          <w:sz w:val="24"/>
          <w:szCs w:val="24"/>
        </w:rPr>
        <w:t>在正常使用中，可能与患者短时接触的设备部件不超过42.1度。</w:t>
      </w:r>
    </w:p>
    <w:p w14:paraId="686551B4">
      <w:pPr>
        <w:pStyle w:val="85"/>
        <w:numPr>
          <w:ilvl w:val="1"/>
          <w:numId w:val="15"/>
        </w:numPr>
        <w:spacing w:line="360" w:lineRule="auto"/>
        <w:rPr>
          <w:rFonts w:hint="eastAsia" w:ascii="宋体" w:hAnsi="宋体" w:eastAsia="宋体" w:cs="宋体"/>
          <w:sz w:val="24"/>
          <w:szCs w:val="24"/>
        </w:rPr>
      </w:pPr>
      <w:r>
        <w:rPr>
          <w:rFonts w:hint="eastAsia" w:ascii="宋体" w:hAnsi="宋体" w:eastAsia="宋体" w:cs="宋体"/>
          <w:sz w:val="24"/>
          <w:szCs w:val="24"/>
        </w:rPr>
        <w:t>主机使用年限≥5年。</w:t>
      </w:r>
    </w:p>
    <w:p w14:paraId="11FC55AA">
      <w:pPr>
        <w:pStyle w:val="85"/>
        <w:numPr>
          <w:ilvl w:val="0"/>
          <w:numId w:val="15"/>
        </w:numPr>
        <w:spacing w:line="360" w:lineRule="auto"/>
        <w:rPr>
          <w:rFonts w:hint="eastAsia" w:ascii="宋体" w:hAnsi="宋体" w:eastAsia="宋体" w:cs="宋体"/>
          <w:b/>
          <w:bCs/>
          <w:sz w:val="24"/>
          <w:szCs w:val="24"/>
        </w:rPr>
      </w:pPr>
      <w:r>
        <w:rPr>
          <w:rFonts w:hint="eastAsia" w:ascii="宋体" w:hAnsi="宋体" w:eastAsia="宋体" w:cs="宋体"/>
          <w:b/>
          <w:bCs/>
          <w:sz w:val="24"/>
          <w:szCs w:val="24"/>
        </w:rPr>
        <w:t>产品性能</w:t>
      </w:r>
    </w:p>
    <w:p w14:paraId="186F041F">
      <w:pPr>
        <w:pStyle w:val="85"/>
        <w:numPr>
          <w:ilvl w:val="1"/>
          <w:numId w:val="15"/>
        </w:numPr>
        <w:spacing w:line="360" w:lineRule="auto"/>
        <w:rPr>
          <w:rFonts w:hint="eastAsia" w:ascii="宋体" w:hAnsi="宋体" w:eastAsia="宋体" w:cs="宋体"/>
          <w:sz w:val="24"/>
          <w:szCs w:val="24"/>
        </w:rPr>
      </w:pPr>
      <w:r>
        <w:rPr>
          <w:rFonts w:hint="eastAsia" w:ascii="宋体" w:hAnsi="宋体" w:eastAsia="宋体" w:cs="宋体"/>
          <w:sz w:val="24"/>
          <w:szCs w:val="24"/>
        </w:rPr>
        <w:t>全触摸屏模式：7英寸全触摸屏操控，简便直观，界面简洁、切换自如。</w:t>
      </w:r>
    </w:p>
    <w:p w14:paraId="75FDD6ED">
      <w:pPr>
        <w:pStyle w:val="85"/>
        <w:numPr>
          <w:ilvl w:val="1"/>
          <w:numId w:val="15"/>
        </w:numPr>
        <w:spacing w:line="360" w:lineRule="auto"/>
        <w:rPr>
          <w:rFonts w:hint="eastAsia" w:ascii="宋体" w:hAnsi="宋体" w:eastAsia="宋体" w:cs="宋体"/>
          <w:sz w:val="24"/>
          <w:szCs w:val="24"/>
        </w:rPr>
      </w:pPr>
      <w:r>
        <w:rPr>
          <w:rFonts w:hint="eastAsia" w:ascii="宋体" w:hAnsi="宋体" w:eastAsia="宋体" w:cs="宋体"/>
          <w:sz w:val="24"/>
          <w:szCs w:val="24"/>
        </w:rPr>
        <w:t>工作显示界面：具有数字式、图示式两种。</w:t>
      </w:r>
    </w:p>
    <w:p w14:paraId="262B2EBF">
      <w:pPr>
        <w:pStyle w:val="85"/>
        <w:numPr>
          <w:ilvl w:val="1"/>
          <w:numId w:val="15"/>
        </w:numPr>
        <w:spacing w:line="360" w:lineRule="auto"/>
        <w:rPr>
          <w:rFonts w:hint="eastAsia" w:ascii="宋体" w:hAnsi="宋体" w:eastAsia="宋体" w:cs="宋体"/>
          <w:sz w:val="24"/>
          <w:szCs w:val="24"/>
        </w:rPr>
      </w:pPr>
      <w:r>
        <w:rPr>
          <w:rFonts w:hint="eastAsia" w:ascii="宋体" w:hAnsi="宋体" w:eastAsia="宋体" w:cs="宋体"/>
          <w:sz w:val="24"/>
          <w:szCs w:val="24"/>
        </w:rPr>
        <w:t>双极或多极设计，不用负极板。</w:t>
      </w:r>
    </w:p>
    <w:p w14:paraId="61AD178C">
      <w:pPr>
        <w:pStyle w:val="85"/>
        <w:numPr>
          <w:ilvl w:val="1"/>
          <w:numId w:val="15"/>
        </w:numPr>
        <w:spacing w:line="360" w:lineRule="auto"/>
        <w:rPr>
          <w:rFonts w:hint="eastAsia" w:ascii="宋体" w:hAnsi="宋体" w:eastAsia="宋体" w:cs="宋体"/>
          <w:sz w:val="24"/>
          <w:szCs w:val="24"/>
        </w:rPr>
      </w:pPr>
      <w:r>
        <w:rPr>
          <w:rFonts w:hint="eastAsia" w:ascii="宋体" w:hAnsi="宋体" w:eastAsia="宋体" w:cs="宋体"/>
          <w:sz w:val="24"/>
          <w:szCs w:val="24"/>
        </w:rPr>
        <w:t>主机和刀头均有芯片，插入不同的刀头主机自动输出相应的功率档位，无需手动调节。</w:t>
      </w:r>
    </w:p>
    <w:p w14:paraId="2C3542FD">
      <w:pPr>
        <w:pStyle w:val="85"/>
        <w:numPr>
          <w:ilvl w:val="1"/>
          <w:numId w:val="15"/>
        </w:numPr>
        <w:spacing w:line="360" w:lineRule="auto"/>
        <w:rPr>
          <w:rFonts w:hint="eastAsia" w:ascii="宋体" w:hAnsi="宋体" w:eastAsia="宋体" w:cs="宋体"/>
          <w:sz w:val="24"/>
          <w:szCs w:val="24"/>
        </w:rPr>
      </w:pPr>
      <w:r>
        <w:rPr>
          <w:rFonts w:hint="eastAsia" w:ascii="宋体" w:hAnsi="宋体" w:eastAsia="宋体" w:cs="宋体"/>
          <w:sz w:val="24"/>
          <w:szCs w:val="24"/>
        </w:rPr>
        <w:t>刀头直径大小可用于扁桃体、腺样体、CAUP、UPPP、OSAHS、慢性鼻窦炎、鼻颅底肿瘤、声带肿物、喉部肿物、舌根打孔、鼻甲消融、耳内镜等手术。</w:t>
      </w:r>
    </w:p>
    <w:p w14:paraId="636F9DF8">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4.搭配7把刀头</w:t>
      </w:r>
    </w:p>
    <w:p w14:paraId="19F1B47D">
      <w:pPr>
        <w:spacing w:line="360" w:lineRule="auto"/>
        <w:ind w:firstLine="2168" w:firstLineChars="900"/>
        <w:rPr>
          <w:rFonts w:hint="eastAsia" w:ascii="宋体" w:hAnsi="宋体" w:eastAsia="宋体" w:cs="宋体"/>
          <w:b/>
          <w:bCs/>
          <w:color w:val="auto"/>
          <w:sz w:val="24"/>
          <w:szCs w:val="24"/>
        </w:rPr>
      </w:pPr>
      <w:r>
        <w:rPr>
          <w:rFonts w:hint="eastAsia" w:ascii="宋体" w:hAnsi="宋体" w:eastAsia="宋体" w:cs="宋体"/>
          <w:b/>
          <w:bCs/>
          <w:color w:val="auto"/>
          <w:sz w:val="24"/>
          <w:szCs w:val="24"/>
        </w:rPr>
        <w:t>五、微波治疗仪技术参数</w:t>
      </w:r>
    </w:p>
    <w:p w14:paraId="364A59F2">
      <w:pPr>
        <w:spacing w:line="360" w:lineRule="auto"/>
        <w:rPr>
          <w:rFonts w:hint="default"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数量：</w:t>
      </w:r>
      <w:r>
        <w:rPr>
          <w:rFonts w:hint="eastAsia" w:ascii="宋体" w:hAnsi="宋体" w:cs="宋体"/>
          <w:b/>
          <w:bCs/>
          <w:color w:val="auto"/>
          <w:sz w:val="24"/>
          <w:szCs w:val="24"/>
          <w:lang w:val="en-US" w:eastAsia="zh-CN"/>
        </w:rPr>
        <w:t>1套</w:t>
      </w:r>
    </w:p>
    <w:p w14:paraId="68A5EBD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技术参数</w:t>
      </w:r>
    </w:p>
    <w:p w14:paraId="40555512">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1、工作频率：2450MHZ</w:t>
      </w:r>
      <w:bookmarkStart w:id="240" w:name="_GoBack"/>
      <w:bookmarkEnd w:id="240"/>
    </w:p>
    <w:p w14:paraId="24AD75B2">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2、电源电压：220V</w:t>
      </w:r>
    </w:p>
    <w:p w14:paraId="2D89058E">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3、设定与显示：LED数码管</w:t>
      </w:r>
    </w:p>
    <w:p w14:paraId="7CA6F4E5">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4、微波输出功率：理疗：0-60W</w:t>
      </w:r>
    </w:p>
    <w:p w14:paraId="2C0DED01">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手术：0-120W</w:t>
      </w:r>
    </w:p>
    <w:p w14:paraId="2D4A03ED">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5、治疗时间：理疗模式：0-30分钟</w:t>
      </w:r>
    </w:p>
    <w:p w14:paraId="0B85564B">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手术模式：0-99分钟</w:t>
      </w:r>
    </w:p>
    <w:p w14:paraId="154C41C2">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治疗范围</w:t>
      </w:r>
    </w:p>
    <w:p w14:paraId="62D1D408">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临床用于消炎、止痛、促进血液循环，减低感染理疗用，也可用于止血、切除治疗用，适用于耳鼻喉科有关疾病的治疗</w:t>
      </w:r>
    </w:p>
    <w:p w14:paraId="3007E15C">
      <w:pPr>
        <w:spacing w:line="360" w:lineRule="auto"/>
        <w:rPr>
          <w:rFonts w:hint="eastAsia" w:ascii="宋体" w:hAnsi="宋体" w:eastAsia="宋体" w:cs="宋体"/>
          <w:color w:val="auto"/>
          <w:sz w:val="24"/>
          <w:szCs w:val="24"/>
        </w:rPr>
      </w:pPr>
    </w:p>
    <w:p w14:paraId="2DCAC5D9">
      <w:pPr>
        <w:numPr>
          <w:ilvl w:val="0"/>
          <w:numId w:val="4"/>
        </w:numPr>
        <w:spacing w:line="360" w:lineRule="auto"/>
        <w:ind w:left="0" w:leftChars="0" w:firstLine="0" w:firstLineChars="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耳鸣治疗仪技术参数</w:t>
      </w:r>
    </w:p>
    <w:p w14:paraId="7B6B6A6D">
      <w:pPr>
        <w:numPr>
          <w:ilvl w:val="0"/>
          <w:numId w:val="0"/>
        </w:numPr>
        <w:spacing w:line="360" w:lineRule="auto"/>
        <w:ind w:leftChars="0"/>
        <w:jc w:val="both"/>
        <w:rPr>
          <w:rFonts w:hint="default"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 xml:space="preserve">    数量：</w:t>
      </w:r>
      <w:r>
        <w:rPr>
          <w:rFonts w:hint="eastAsia" w:ascii="宋体" w:hAnsi="宋体" w:cs="宋体"/>
          <w:b/>
          <w:bCs/>
          <w:color w:val="auto"/>
          <w:sz w:val="24"/>
          <w:szCs w:val="24"/>
          <w:lang w:val="en-US" w:eastAsia="zh-CN"/>
        </w:rPr>
        <w:t>1套</w:t>
      </w:r>
    </w:p>
    <w:p w14:paraId="5714E3E8">
      <w:pPr>
        <w:numPr>
          <w:ilvl w:val="0"/>
          <w:numId w:val="16"/>
        </w:numPr>
        <w:spacing w:after="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设备安全分类：Ⅰ类BF型。</w:t>
      </w:r>
    </w:p>
    <w:p w14:paraId="57781F76">
      <w:pPr>
        <w:numPr>
          <w:ilvl w:val="0"/>
          <w:numId w:val="16"/>
        </w:numPr>
        <w:spacing w:after="0" w:line="360" w:lineRule="auto"/>
        <w:rPr>
          <w:rFonts w:hint="eastAsia" w:ascii="宋体" w:hAnsi="宋体" w:eastAsia="宋体" w:cs="宋体"/>
          <w:sz w:val="24"/>
          <w:szCs w:val="24"/>
        </w:rPr>
      </w:pPr>
      <w:r>
        <w:rPr>
          <w:rFonts w:hint="eastAsia" w:ascii="宋体" w:hAnsi="宋体" w:eastAsia="宋体" w:cs="宋体"/>
          <w:sz w:val="24"/>
          <w:szCs w:val="24"/>
        </w:rPr>
        <w:t>电源： ～220V   50Hz。</w:t>
      </w:r>
    </w:p>
    <w:p w14:paraId="365BC616">
      <w:pPr>
        <w:numPr>
          <w:ilvl w:val="0"/>
          <w:numId w:val="16"/>
        </w:numPr>
        <w:spacing w:after="0" w:line="360" w:lineRule="auto"/>
        <w:rPr>
          <w:rFonts w:hint="eastAsia" w:ascii="宋体" w:hAnsi="宋体" w:eastAsia="宋体" w:cs="宋体"/>
          <w:sz w:val="24"/>
          <w:szCs w:val="24"/>
        </w:rPr>
      </w:pPr>
      <w:r>
        <w:rPr>
          <w:rFonts w:hint="eastAsia" w:ascii="宋体" w:hAnsi="宋体" w:eastAsia="宋体" w:cs="宋体"/>
          <w:sz w:val="24"/>
          <w:szCs w:val="24"/>
        </w:rPr>
        <w:t>输入功率：10W。</w:t>
      </w:r>
    </w:p>
    <w:p w14:paraId="79CB1A1F">
      <w:pPr>
        <w:numPr>
          <w:ilvl w:val="0"/>
          <w:numId w:val="16"/>
        </w:numPr>
        <w:spacing w:after="0" w:line="360" w:lineRule="auto"/>
        <w:rPr>
          <w:rFonts w:hint="eastAsia" w:ascii="宋体" w:hAnsi="宋体" w:eastAsia="宋体" w:cs="宋体"/>
          <w:sz w:val="24"/>
          <w:szCs w:val="24"/>
        </w:rPr>
      </w:pPr>
      <w:r>
        <w:rPr>
          <w:rFonts w:hint="eastAsia" w:ascii="宋体" w:hAnsi="宋体" w:eastAsia="宋体" w:cs="宋体"/>
          <w:sz w:val="24"/>
          <w:szCs w:val="24"/>
        </w:rPr>
        <w:t>熔断器的额定值：F0.5AL250V。</w:t>
      </w:r>
    </w:p>
    <w:p w14:paraId="7FB6192F">
      <w:pPr>
        <w:numPr>
          <w:ilvl w:val="0"/>
          <w:numId w:val="16"/>
        </w:numPr>
        <w:spacing w:after="0" w:line="360" w:lineRule="auto"/>
        <w:rPr>
          <w:rFonts w:hint="eastAsia" w:ascii="宋体" w:hAnsi="宋体" w:eastAsia="宋体" w:cs="宋体"/>
          <w:sz w:val="24"/>
          <w:szCs w:val="24"/>
        </w:rPr>
      </w:pPr>
      <w:r>
        <w:rPr>
          <w:rFonts w:hint="eastAsia" w:ascii="宋体" w:hAnsi="宋体" w:eastAsia="宋体" w:cs="宋体"/>
          <w:sz w:val="24"/>
          <w:szCs w:val="24"/>
        </w:rPr>
        <w:t>输出频率范围：输出频率在70～22000Hz，允许误差±20%。</w:t>
      </w:r>
    </w:p>
    <w:p w14:paraId="07F11F15">
      <w:pPr>
        <w:numPr>
          <w:ilvl w:val="0"/>
          <w:numId w:val="16"/>
        </w:numPr>
        <w:spacing w:after="0" w:line="360" w:lineRule="auto"/>
        <w:rPr>
          <w:rFonts w:hint="eastAsia" w:ascii="宋体" w:hAnsi="宋体" w:eastAsia="宋体" w:cs="宋体"/>
          <w:sz w:val="24"/>
          <w:szCs w:val="24"/>
        </w:rPr>
      </w:pPr>
      <w:r>
        <w:rPr>
          <w:rFonts w:hint="eastAsia" w:ascii="宋体" w:hAnsi="宋体" w:eastAsia="宋体" w:cs="宋体"/>
          <w:sz w:val="24"/>
          <w:szCs w:val="24"/>
        </w:rPr>
        <w:t>声级输出范围：0-115db连续可调，输出方式分间断或者连续，误差范围±10%。</w:t>
      </w:r>
    </w:p>
    <w:p w14:paraId="4842179C">
      <w:pPr>
        <w:numPr>
          <w:ilvl w:val="0"/>
          <w:numId w:val="16"/>
        </w:numPr>
        <w:spacing w:after="0" w:line="360" w:lineRule="auto"/>
        <w:rPr>
          <w:rFonts w:hint="eastAsia" w:ascii="宋体" w:hAnsi="宋体" w:eastAsia="宋体" w:cs="宋体"/>
          <w:sz w:val="24"/>
          <w:szCs w:val="24"/>
        </w:rPr>
      </w:pPr>
      <w:r>
        <w:rPr>
          <w:rFonts w:hint="eastAsia" w:ascii="宋体" w:hAnsi="宋体" w:eastAsia="宋体" w:cs="宋体"/>
          <w:sz w:val="24"/>
          <w:szCs w:val="24"/>
        </w:rPr>
        <w:t>治疗时间：治疗时间30分钟，误差范围±10%。</w:t>
      </w:r>
    </w:p>
    <w:p w14:paraId="4C961F9D">
      <w:pPr>
        <w:spacing w:line="360" w:lineRule="auto"/>
        <w:rPr>
          <w:rFonts w:hint="eastAsia" w:ascii="宋体" w:hAnsi="宋体" w:eastAsia="宋体" w:cs="宋体"/>
          <w:sz w:val="24"/>
          <w:szCs w:val="24"/>
        </w:rPr>
      </w:pPr>
      <w:r>
        <w:rPr>
          <w:rFonts w:hint="eastAsia" w:ascii="宋体" w:hAnsi="宋体" w:eastAsia="宋体" w:cs="宋体"/>
          <w:sz w:val="24"/>
          <w:szCs w:val="24"/>
        </w:rPr>
        <w:t>8、显示系统：采用LCD显示屏显示，实时显示处方选择等治疗信息。</w:t>
      </w:r>
    </w:p>
    <w:p w14:paraId="3647AD9E">
      <w:pPr>
        <w:spacing w:line="360" w:lineRule="auto"/>
        <w:ind w:left="420" w:hanging="480" w:hangingChars="200"/>
        <w:rPr>
          <w:rFonts w:hint="eastAsia" w:ascii="宋体" w:hAnsi="宋体" w:eastAsia="宋体" w:cs="宋体"/>
          <w:sz w:val="24"/>
          <w:szCs w:val="24"/>
        </w:rPr>
      </w:pPr>
      <w:r>
        <w:rPr>
          <w:rFonts w:hint="eastAsia" w:ascii="宋体" w:hAnsi="宋体" w:eastAsia="宋体" w:cs="宋体"/>
          <w:sz w:val="24"/>
          <w:szCs w:val="24"/>
        </w:rPr>
        <w:t>9、控制系统</w:t>
      </w:r>
    </w:p>
    <w:p w14:paraId="76DC493B">
      <w:pPr>
        <w:spacing w:line="360" w:lineRule="auto"/>
        <w:ind w:firstLine="240" w:firstLineChars="100"/>
        <w:rPr>
          <w:rFonts w:hint="eastAsia" w:ascii="宋体" w:hAnsi="宋体" w:eastAsia="宋体" w:cs="宋体"/>
          <w:sz w:val="24"/>
          <w:szCs w:val="24"/>
        </w:rPr>
      </w:pPr>
      <w:r>
        <w:rPr>
          <w:rFonts w:hint="eastAsia" w:ascii="宋体" w:hAnsi="宋体" w:eastAsia="宋体" w:cs="宋体"/>
          <w:sz w:val="24"/>
          <w:szCs w:val="24"/>
        </w:rPr>
        <w:t>9.1采用高清无损音频解码器输出需要的音频信息；</w:t>
      </w:r>
    </w:p>
    <w:p w14:paraId="7BF25D88">
      <w:pPr>
        <w:spacing w:line="360" w:lineRule="auto"/>
        <w:ind w:firstLine="240" w:firstLineChars="100"/>
        <w:rPr>
          <w:rFonts w:hint="eastAsia" w:ascii="宋体" w:hAnsi="宋体" w:eastAsia="宋体" w:cs="宋体"/>
          <w:sz w:val="24"/>
          <w:szCs w:val="24"/>
        </w:rPr>
      </w:pPr>
      <w:r>
        <w:rPr>
          <w:rFonts w:hint="eastAsia" w:ascii="宋体" w:hAnsi="宋体" w:eastAsia="宋体" w:cs="宋体"/>
          <w:sz w:val="24"/>
          <w:szCs w:val="24"/>
        </w:rPr>
        <w:t>9.2左右耳病情可通过平衡控制键进行平衡调整；</w:t>
      </w:r>
    </w:p>
    <w:p w14:paraId="1BFB296A">
      <w:pPr>
        <w:spacing w:line="360" w:lineRule="auto"/>
        <w:ind w:firstLine="240" w:firstLineChars="100"/>
        <w:rPr>
          <w:rFonts w:hint="eastAsia" w:ascii="宋体" w:hAnsi="宋体" w:eastAsia="宋体" w:cs="宋体"/>
          <w:sz w:val="24"/>
          <w:szCs w:val="24"/>
        </w:rPr>
      </w:pPr>
      <w:r>
        <w:rPr>
          <w:rFonts w:hint="eastAsia" w:ascii="宋体" w:hAnsi="宋体" w:eastAsia="宋体" w:cs="宋体"/>
          <w:sz w:val="24"/>
          <w:szCs w:val="24"/>
        </w:rPr>
        <w:t>9.3根据个人感受通过音量控制键和音调控制键对音量和音调进行调整，操作方便。</w:t>
      </w:r>
    </w:p>
    <w:p w14:paraId="4374574B">
      <w:pPr>
        <w:spacing w:line="360" w:lineRule="auto"/>
        <w:ind w:left="420" w:hanging="480" w:hangingChars="200"/>
        <w:rPr>
          <w:rFonts w:hint="eastAsia" w:ascii="宋体" w:hAnsi="宋体" w:eastAsia="宋体" w:cs="宋体"/>
          <w:sz w:val="24"/>
          <w:szCs w:val="24"/>
        </w:rPr>
      </w:pPr>
      <w:r>
        <w:rPr>
          <w:rFonts w:hint="eastAsia" w:ascii="宋体" w:hAnsi="宋体" w:eastAsia="宋体" w:cs="宋体"/>
          <w:sz w:val="24"/>
          <w:szCs w:val="24"/>
        </w:rPr>
        <w:t>10、安全性能符合GB9706.1--2007医用电气设备 第一部分 安全通用要求的规定。</w:t>
      </w:r>
    </w:p>
    <w:p w14:paraId="6145B65B">
      <w:pPr>
        <w:spacing w:line="360" w:lineRule="auto"/>
        <w:rPr>
          <w:rFonts w:hint="eastAsia" w:ascii="宋体" w:hAnsi="宋体" w:eastAsia="宋体" w:cs="宋体"/>
          <w:sz w:val="24"/>
          <w:szCs w:val="24"/>
        </w:rPr>
      </w:pPr>
      <w:r>
        <w:rPr>
          <w:rFonts w:hint="eastAsia" w:ascii="宋体" w:hAnsi="宋体" w:eastAsia="宋体" w:cs="宋体"/>
          <w:sz w:val="24"/>
          <w:szCs w:val="24"/>
        </w:rPr>
        <w:t>11、通过了EMC检测。</w:t>
      </w:r>
    </w:p>
    <w:p w14:paraId="0667B05A">
      <w:pPr>
        <w:spacing w:line="360" w:lineRule="auto"/>
        <w:jc w:val="center"/>
        <w:rPr>
          <w:rFonts w:hint="eastAsia" w:ascii="宋体" w:hAnsi="宋体" w:eastAsia="宋体" w:cs="宋体"/>
          <w:b/>
          <w:bCs/>
          <w:sz w:val="24"/>
          <w:szCs w:val="24"/>
        </w:rPr>
      </w:pPr>
    </w:p>
    <w:p w14:paraId="137A2CE6">
      <w:pPr>
        <w:spacing w:line="360" w:lineRule="auto"/>
        <w:jc w:val="center"/>
        <w:rPr>
          <w:rFonts w:hint="eastAsia" w:ascii="宋体" w:hAnsi="宋体" w:eastAsia="宋体" w:cs="宋体"/>
          <w:b/>
          <w:bCs/>
          <w:sz w:val="24"/>
          <w:szCs w:val="24"/>
        </w:rPr>
      </w:pPr>
      <w:r>
        <w:rPr>
          <w:rFonts w:hint="eastAsia" w:ascii="宋体" w:hAnsi="宋体" w:eastAsia="宋体" w:cs="宋体"/>
          <w:b/>
          <w:bCs/>
          <w:sz w:val="24"/>
          <w:szCs w:val="24"/>
        </w:rPr>
        <w:t>七、耳鼻喉手术器械</w:t>
      </w:r>
    </w:p>
    <w:p w14:paraId="51193C9C">
      <w:pPr>
        <w:spacing w:line="360" w:lineRule="auto"/>
        <w:rPr>
          <w:rFonts w:hint="eastAsia" w:ascii="宋体" w:hAnsi="宋体" w:eastAsia="宋体" w:cs="宋体"/>
          <w:b/>
          <w:bCs/>
          <w:sz w:val="24"/>
          <w:szCs w:val="24"/>
        </w:rPr>
      </w:pPr>
    </w:p>
    <w:p w14:paraId="5FD04BE6">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鼻科综合手术器械技术参数</w:t>
      </w:r>
    </w:p>
    <w:p w14:paraId="54FCA3A6">
      <w:pPr>
        <w:spacing w:line="360" w:lineRule="auto"/>
        <w:jc w:val="left"/>
        <w:rPr>
          <w:rFonts w:hint="eastAsia" w:ascii="宋体" w:hAnsi="宋体" w:eastAsia="宋体" w:cs="宋体"/>
          <w:sz w:val="24"/>
          <w:szCs w:val="24"/>
        </w:rPr>
      </w:pPr>
      <w:r>
        <w:rPr>
          <w:rFonts w:hint="eastAsia" w:ascii="宋体" w:hAnsi="宋体" w:eastAsia="宋体" w:cs="宋体"/>
          <w:sz w:val="24"/>
          <w:szCs w:val="24"/>
        </w:rPr>
        <w:t>1、材料：鼻骨复位器、鼻中隔剥离器、鼻中隔旋转刀、鼻中隔凿、鼻骨凿、鼻刮匙、刮匙采用30Cr13材料制造；鼻息肉圈断器、上颌窦牵开器的采用06Cr19Ni10材料制造，材料符合YY/T 0294.1-2016中的要求。</w:t>
      </w:r>
    </w:p>
    <w:p w14:paraId="7B1F0320">
      <w:pPr>
        <w:spacing w:line="360" w:lineRule="auto"/>
        <w:jc w:val="left"/>
        <w:rPr>
          <w:rFonts w:hint="eastAsia" w:ascii="宋体" w:hAnsi="宋体" w:eastAsia="宋体" w:cs="宋体"/>
          <w:sz w:val="24"/>
          <w:szCs w:val="24"/>
        </w:rPr>
      </w:pPr>
      <w:r>
        <w:rPr>
          <w:rFonts w:hint="eastAsia" w:ascii="宋体" w:hAnsi="宋体" w:eastAsia="宋体" w:cs="宋体"/>
          <w:sz w:val="24"/>
          <w:szCs w:val="24"/>
        </w:rPr>
        <w:t>2、手术器械头部采用30Cr13制成的，经过热处理后，硬度大于45HRC。</w:t>
      </w:r>
    </w:p>
    <w:p w14:paraId="6FC7CB13">
      <w:pPr>
        <w:spacing w:line="360" w:lineRule="auto"/>
        <w:jc w:val="left"/>
        <w:rPr>
          <w:rFonts w:hint="eastAsia" w:ascii="宋体" w:hAnsi="宋体" w:eastAsia="宋体" w:cs="宋体"/>
          <w:sz w:val="24"/>
          <w:szCs w:val="24"/>
        </w:rPr>
      </w:pPr>
      <w:r>
        <w:rPr>
          <w:rFonts w:hint="eastAsia" w:ascii="宋体" w:hAnsi="宋体" w:eastAsia="宋体" w:cs="宋体"/>
          <w:sz w:val="24"/>
          <w:szCs w:val="24"/>
        </w:rPr>
        <w:t>3、手术器械的外表面应</w:t>
      </w:r>
      <w:bookmarkStart w:id="236" w:name="OLE_LINK1"/>
      <w:bookmarkStart w:id="237" w:name="OLE_LINK2"/>
      <w:r>
        <w:rPr>
          <w:rFonts w:hint="eastAsia" w:ascii="宋体" w:hAnsi="宋体" w:eastAsia="宋体" w:cs="宋体"/>
          <w:sz w:val="24"/>
          <w:szCs w:val="24"/>
        </w:rPr>
        <w:t>光滑、齐整，杆部应平直，不得有锋棱、毛刺、裂纹、变形、残缺等缺陷，其表面粗糙度Ra值与人体接触的部位应不大于0.8μm，其余部位应不大于1.6μm。</w:t>
      </w:r>
    </w:p>
    <w:bookmarkEnd w:id="236"/>
    <w:bookmarkEnd w:id="237"/>
    <w:p w14:paraId="5EC679D5">
      <w:pPr>
        <w:spacing w:line="360" w:lineRule="auto"/>
        <w:jc w:val="left"/>
        <w:rPr>
          <w:rFonts w:hint="eastAsia" w:ascii="宋体" w:hAnsi="宋体" w:eastAsia="宋体" w:cs="宋体"/>
          <w:sz w:val="24"/>
          <w:szCs w:val="24"/>
        </w:rPr>
      </w:pPr>
      <w:r>
        <w:rPr>
          <w:rFonts w:hint="eastAsia" w:ascii="宋体" w:hAnsi="宋体" w:eastAsia="宋体" w:cs="宋体"/>
          <w:sz w:val="24"/>
          <w:szCs w:val="24"/>
        </w:rPr>
        <w:t>4、手术器械各件铆合处应配合精密，连接牢固，各连接处的焊接应牢固可靠，焊缝应平整、光滑，无脱焊、虚焊、堆焊和明显砂眼等缺陷。</w:t>
      </w:r>
    </w:p>
    <w:p w14:paraId="7F3CC9CD">
      <w:pPr>
        <w:spacing w:line="360" w:lineRule="auto"/>
        <w:jc w:val="left"/>
        <w:rPr>
          <w:rFonts w:hint="eastAsia" w:ascii="宋体" w:hAnsi="宋体" w:eastAsia="宋体" w:cs="宋体"/>
          <w:sz w:val="24"/>
          <w:szCs w:val="24"/>
        </w:rPr>
      </w:pPr>
      <w:r>
        <w:rPr>
          <w:rFonts w:hint="eastAsia" w:ascii="宋体" w:hAnsi="宋体" w:eastAsia="宋体" w:cs="宋体"/>
          <w:sz w:val="24"/>
          <w:szCs w:val="24"/>
        </w:rPr>
        <w:t>5、耐腐蚀性符合YY/T0149-2006中的b级要求。</w:t>
      </w:r>
    </w:p>
    <w:p w14:paraId="5A16AD1D">
      <w:pPr>
        <w:spacing w:line="360" w:lineRule="auto"/>
        <w:jc w:val="left"/>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6、产品特性</w:t>
      </w:r>
    </w:p>
    <w:p w14:paraId="32FC2440">
      <w:pPr>
        <w:spacing w:line="360" w:lineRule="auto"/>
        <w:jc w:val="left"/>
        <w:rPr>
          <w:rFonts w:hint="eastAsia" w:ascii="宋体" w:hAnsi="宋体" w:eastAsia="宋体" w:cs="宋体"/>
          <w:sz w:val="24"/>
          <w:szCs w:val="24"/>
        </w:rPr>
      </w:pPr>
      <w:r>
        <w:rPr>
          <w:rFonts w:hint="eastAsia" w:ascii="宋体" w:hAnsi="宋体" w:eastAsia="宋体" w:cs="宋体"/>
          <w:sz w:val="24"/>
          <w:szCs w:val="24"/>
        </w:rPr>
        <w:t>采用真空热处理技术：真空油淬、真空回火。真空热处理的零件具有无氧化，无脱碳、脱气，表面质量好，变形小，综合力学性能高，可靠性好（重复性好，寿命稳定）等一系列优点。</w:t>
      </w:r>
    </w:p>
    <w:p w14:paraId="2A41E23A">
      <w:pPr>
        <w:spacing w:line="360" w:lineRule="auto"/>
        <w:jc w:val="left"/>
        <w:rPr>
          <w:rFonts w:hint="eastAsia" w:ascii="宋体" w:hAnsi="宋体" w:eastAsia="宋体" w:cs="宋体"/>
          <w:b/>
          <w:bCs/>
          <w:sz w:val="24"/>
          <w:szCs w:val="24"/>
        </w:rPr>
      </w:pPr>
    </w:p>
    <w:p w14:paraId="76236C4A">
      <w:pPr>
        <w:spacing w:line="360" w:lineRule="auto"/>
        <w:jc w:val="left"/>
        <w:rPr>
          <w:rFonts w:hint="eastAsia" w:ascii="宋体" w:hAnsi="宋体" w:eastAsia="宋体" w:cs="宋体"/>
          <w:b/>
          <w:bCs/>
          <w:sz w:val="24"/>
          <w:szCs w:val="24"/>
        </w:rPr>
      </w:pPr>
      <w:r>
        <w:rPr>
          <w:rFonts w:hint="eastAsia" w:ascii="宋体" w:hAnsi="宋体" w:eastAsia="宋体" w:cs="宋体"/>
          <w:b/>
          <w:bCs/>
          <w:sz w:val="24"/>
          <w:szCs w:val="24"/>
        </w:rPr>
        <w:t>耳鼻喉科手术器械技术参数</w:t>
      </w:r>
    </w:p>
    <w:p w14:paraId="47FE3916">
      <w:pPr>
        <w:spacing w:line="360" w:lineRule="auto"/>
        <w:jc w:val="left"/>
        <w:rPr>
          <w:rFonts w:hint="eastAsia" w:ascii="宋体" w:hAnsi="宋体" w:eastAsia="宋体" w:cs="宋体"/>
          <w:sz w:val="24"/>
          <w:szCs w:val="24"/>
        </w:rPr>
      </w:pPr>
      <w:r>
        <w:rPr>
          <w:rFonts w:hint="eastAsia" w:ascii="宋体" w:hAnsi="宋体" w:eastAsia="宋体" w:cs="宋体"/>
          <w:sz w:val="24"/>
          <w:szCs w:val="24"/>
        </w:rPr>
        <w:t>1、材料：</w:t>
      </w:r>
      <w:bookmarkStart w:id="238" w:name="_Hlk86994612"/>
      <w:r>
        <w:rPr>
          <w:rFonts w:hint="eastAsia" w:ascii="宋体" w:hAnsi="宋体" w:eastAsia="宋体" w:cs="宋体"/>
          <w:sz w:val="24"/>
          <w:szCs w:val="24"/>
        </w:rPr>
        <w:t>钳头、剪刀头、刀头、拉钩、鼻镜</w:t>
      </w:r>
      <w:bookmarkEnd w:id="238"/>
      <w:r>
        <w:rPr>
          <w:rFonts w:hint="eastAsia" w:ascii="宋体" w:hAnsi="宋体" w:eastAsia="宋体" w:cs="宋体"/>
          <w:sz w:val="24"/>
          <w:szCs w:val="24"/>
        </w:rPr>
        <w:t>应采用30Cr13材料制造；音叉采用LY12铝材，鼻穿刺针、鼻腔撑开器、鼻腔吸引管、鼻剥离器、五官科吸引管与人体接触部分采用06Cr19Ni10材料制造。材料的化学成分应符合YY/T 0294.1-2016的要求。</w:t>
      </w:r>
    </w:p>
    <w:p w14:paraId="7EE0D189">
      <w:pPr>
        <w:spacing w:line="360" w:lineRule="auto"/>
        <w:jc w:val="left"/>
        <w:rPr>
          <w:rFonts w:hint="eastAsia" w:ascii="宋体" w:hAnsi="宋体" w:eastAsia="宋体" w:cs="宋体"/>
          <w:sz w:val="24"/>
          <w:szCs w:val="24"/>
        </w:rPr>
      </w:pPr>
      <w:r>
        <w:rPr>
          <w:rFonts w:hint="eastAsia" w:ascii="宋体" w:hAnsi="宋体" w:eastAsia="宋体" w:cs="宋体"/>
          <w:sz w:val="24"/>
          <w:szCs w:val="24"/>
        </w:rPr>
        <w:t>2、钳头、剪刀头、刀头、拉钩、鼻镜头部用30Cr13制成的，经过热处理后，硬度要大于45HRC。</w:t>
      </w:r>
    </w:p>
    <w:p w14:paraId="11D37F17">
      <w:pPr>
        <w:spacing w:line="360" w:lineRule="auto"/>
        <w:jc w:val="left"/>
        <w:rPr>
          <w:rFonts w:hint="eastAsia" w:ascii="宋体" w:hAnsi="宋体" w:eastAsia="宋体" w:cs="宋体"/>
          <w:sz w:val="24"/>
          <w:szCs w:val="24"/>
        </w:rPr>
      </w:pPr>
      <w:r>
        <w:rPr>
          <w:rFonts w:hint="eastAsia" w:ascii="宋体" w:hAnsi="宋体" w:eastAsia="宋体" w:cs="宋体"/>
          <w:sz w:val="24"/>
          <w:szCs w:val="24"/>
        </w:rPr>
        <w:t>3、产品的外表面应光滑圆整，杆部应平直，不得有毛刺、裂纹、变形、残缺等缺陷，其表面粗糙度Ra值：与人体接触的部位应不大于0.8μm，其余部位应不大于1.6μm。</w:t>
      </w:r>
    </w:p>
    <w:p w14:paraId="79BF54D1">
      <w:pPr>
        <w:spacing w:line="360" w:lineRule="auto"/>
        <w:jc w:val="left"/>
        <w:rPr>
          <w:rFonts w:hint="eastAsia" w:ascii="宋体" w:hAnsi="宋体" w:eastAsia="宋体" w:cs="宋体"/>
          <w:sz w:val="24"/>
          <w:szCs w:val="24"/>
        </w:rPr>
      </w:pPr>
      <w:r>
        <w:rPr>
          <w:rFonts w:hint="eastAsia" w:ascii="宋体" w:hAnsi="宋体" w:eastAsia="宋体" w:cs="宋体"/>
          <w:sz w:val="24"/>
          <w:szCs w:val="24"/>
        </w:rPr>
        <w:t>4、产品各铆合处应配合精密，连接牢固，当开启闭合时铆钉应不移动。各连接处的焊接应牢固可靠，焊缝应平整、光滑，无脱焊、虚焊、堆焊和明显砂眼等缺陷。</w:t>
      </w:r>
    </w:p>
    <w:p w14:paraId="3C25D05C">
      <w:pPr>
        <w:spacing w:line="360" w:lineRule="auto"/>
        <w:jc w:val="left"/>
        <w:rPr>
          <w:rFonts w:hint="eastAsia" w:ascii="宋体" w:hAnsi="宋体" w:eastAsia="宋体" w:cs="宋体"/>
          <w:sz w:val="24"/>
          <w:szCs w:val="24"/>
        </w:rPr>
      </w:pPr>
      <w:r>
        <w:rPr>
          <w:rFonts w:hint="eastAsia" w:ascii="宋体" w:hAnsi="宋体" w:eastAsia="宋体" w:cs="宋体"/>
          <w:sz w:val="24"/>
          <w:szCs w:val="24"/>
        </w:rPr>
        <w:t>5、钳、剪连接处的鳃轴螺钉应固定在一片钳柄上，当开闭时螺钉不得跟动。</w:t>
      </w:r>
    </w:p>
    <w:p w14:paraId="11B72BC5">
      <w:pPr>
        <w:spacing w:line="360" w:lineRule="auto"/>
        <w:jc w:val="left"/>
        <w:rPr>
          <w:rFonts w:hint="eastAsia" w:ascii="宋体" w:hAnsi="宋体" w:eastAsia="宋体" w:cs="宋体"/>
          <w:sz w:val="24"/>
          <w:szCs w:val="24"/>
        </w:rPr>
      </w:pPr>
      <w:r>
        <w:rPr>
          <w:rFonts w:hint="eastAsia" w:ascii="宋体" w:hAnsi="宋体" w:eastAsia="宋体" w:cs="宋体"/>
          <w:sz w:val="24"/>
          <w:szCs w:val="24"/>
        </w:rPr>
        <w:t>6、各种钳、剪的两片钳柄在鳃轴部位应无明显的轴向或径向窜动。</w:t>
      </w:r>
    </w:p>
    <w:p w14:paraId="3B16EFF2">
      <w:pPr>
        <w:spacing w:line="360" w:lineRule="auto"/>
        <w:jc w:val="left"/>
        <w:rPr>
          <w:rFonts w:hint="eastAsia" w:ascii="宋体" w:hAnsi="宋体" w:eastAsia="宋体" w:cs="宋体"/>
          <w:sz w:val="24"/>
          <w:szCs w:val="24"/>
        </w:rPr>
      </w:pPr>
      <w:r>
        <w:rPr>
          <w:rFonts w:hint="eastAsia" w:ascii="宋体" w:hAnsi="宋体" w:eastAsia="宋体" w:cs="宋体"/>
          <w:sz w:val="24"/>
          <w:szCs w:val="24"/>
        </w:rPr>
        <w:t>7、各种钳、剪在开闭时应轻松灵活，无卡滞感觉，当闭合时，头部两片应互相吻合，不得有摆动、转动、偏移等现象。</w:t>
      </w:r>
    </w:p>
    <w:p w14:paraId="79FFE669">
      <w:pPr>
        <w:spacing w:line="360" w:lineRule="auto"/>
        <w:jc w:val="left"/>
        <w:rPr>
          <w:rFonts w:hint="eastAsia" w:ascii="宋体" w:hAnsi="宋体" w:eastAsia="宋体" w:cs="宋体"/>
          <w:sz w:val="24"/>
          <w:szCs w:val="24"/>
        </w:rPr>
      </w:pPr>
      <w:r>
        <w:rPr>
          <w:rFonts w:hint="eastAsia" w:ascii="宋体" w:hAnsi="宋体" w:eastAsia="宋体" w:cs="宋体"/>
          <w:sz w:val="24"/>
          <w:szCs w:val="24"/>
        </w:rPr>
        <w:t>8、钳的张开角度应不小于45°，剪的张开角度应不小于30°，鼻镜的张开角度应大于25°。</w:t>
      </w:r>
    </w:p>
    <w:p w14:paraId="69373FA1">
      <w:pPr>
        <w:spacing w:line="360" w:lineRule="auto"/>
        <w:jc w:val="left"/>
        <w:rPr>
          <w:rFonts w:hint="eastAsia" w:ascii="宋体" w:hAnsi="宋体" w:eastAsia="宋体" w:cs="宋体"/>
          <w:sz w:val="24"/>
          <w:szCs w:val="24"/>
        </w:rPr>
      </w:pPr>
      <w:r>
        <w:rPr>
          <w:rFonts w:hint="eastAsia" w:ascii="宋体" w:hAnsi="宋体" w:eastAsia="宋体" w:cs="宋体"/>
          <w:sz w:val="24"/>
          <w:szCs w:val="24"/>
        </w:rPr>
        <w:t>9、手术钳的钳头刃口咬切组织应顺畅，剪刀，手术刀的刃口应锋利，不得有卷刃、崩刃等现象，在闭合或打开时不应有咬口卡住现象。</w:t>
      </w:r>
    </w:p>
    <w:p w14:paraId="0790FC80">
      <w:pPr>
        <w:spacing w:line="360" w:lineRule="auto"/>
        <w:jc w:val="left"/>
        <w:rPr>
          <w:rFonts w:hint="eastAsia" w:ascii="宋体" w:hAnsi="宋体" w:eastAsia="宋体" w:cs="宋体"/>
          <w:sz w:val="24"/>
          <w:szCs w:val="24"/>
        </w:rPr>
      </w:pPr>
      <w:r>
        <w:rPr>
          <w:rFonts w:hint="eastAsia" w:ascii="宋体" w:hAnsi="宋体" w:eastAsia="宋体" w:cs="宋体"/>
          <w:sz w:val="24"/>
          <w:szCs w:val="24"/>
        </w:rPr>
        <w:t>10、钳头夹持力应不小于10N。</w:t>
      </w:r>
    </w:p>
    <w:p w14:paraId="60337B63">
      <w:pPr>
        <w:spacing w:line="360" w:lineRule="auto"/>
        <w:jc w:val="left"/>
        <w:rPr>
          <w:rFonts w:hint="eastAsia" w:ascii="宋体" w:hAnsi="宋体" w:eastAsia="宋体" w:cs="宋体"/>
          <w:sz w:val="24"/>
          <w:szCs w:val="24"/>
        </w:rPr>
      </w:pPr>
      <w:r>
        <w:rPr>
          <w:rFonts w:hint="eastAsia" w:ascii="宋体" w:hAnsi="宋体" w:eastAsia="宋体" w:cs="宋体"/>
          <w:sz w:val="24"/>
          <w:szCs w:val="24"/>
        </w:rPr>
        <w:t>11、耐腐蚀性符合YY/T0149-2006中的b级要求。</w:t>
      </w:r>
    </w:p>
    <w:p w14:paraId="32116A58">
      <w:pPr>
        <w:spacing w:line="360" w:lineRule="auto"/>
        <w:jc w:val="left"/>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12、产品特性</w:t>
      </w:r>
    </w:p>
    <w:p w14:paraId="61298297">
      <w:pPr>
        <w:spacing w:line="360" w:lineRule="auto"/>
        <w:jc w:val="left"/>
        <w:rPr>
          <w:rFonts w:hint="eastAsia" w:ascii="宋体" w:hAnsi="宋体" w:eastAsia="宋体" w:cs="宋体"/>
          <w:sz w:val="24"/>
          <w:szCs w:val="24"/>
        </w:rPr>
      </w:pPr>
      <w:r>
        <w:rPr>
          <w:rFonts w:hint="eastAsia" w:ascii="宋体" w:hAnsi="宋体" w:eastAsia="宋体" w:cs="宋体"/>
          <w:sz w:val="24"/>
          <w:szCs w:val="24"/>
        </w:rPr>
        <w:t>采用真空热处理技术：真空油淬、真空回火。真空热处理的零件具有无氧化，无脱碳、脱气，表面质量好，变形小，综合力学性能高，可靠性好（重复性好，寿命稳定）等一系列优点。</w:t>
      </w:r>
    </w:p>
    <w:p w14:paraId="3C82CF04">
      <w:pPr>
        <w:spacing w:line="360" w:lineRule="auto"/>
        <w:jc w:val="left"/>
        <w:rPr>
          <w:rFonts w:hint="eastAsia" w:ascii="宋体" w:hAnsi="宋体" w:eastAsia="宋体" w:cs="宋体"/>
          <w:b/>
          <w:bCs/>
          <w:color w:val="FF0000"/>
          <w:sz w:val="24"/>
          <w:szCs w:val="24"/>
        </w:rPr>
      </w:pPr>
      <w:r>
        <w:rPr>
          <w:rFonts w:hint="eastAsia" w:ascii="宋体" w:hAnsi="宋体" w:eastAsia="宋体" w:cs="宋体"/>
          <w:b/>
          <w:bCs/>
          <w:sz w:val="24"/>
          <w:szCs w:val="24"/>
        </w:rPr>
        <w:t>耳科手术器械技术参数</w:t>
      </w:r>
    </w:p>
    <w:p w14:paraId="014C931D">
      <w:pPr>
        <w:spacing w:line="360" w:lineRule="auto"/>
        <w:jc w:val="left"/>
        <w:rPr>
          <w:rFonts w:hint="eastAsia" w:ascii="宋体" w:hAnsi="宋体" w:eastAsia="宋体" w:cs="宋体"/>
          <w:sz w:val="24"/>
          <w:szCs w:val="24"/>
        </w:rPr>
      </w:pPr>
      <w:r>
        <w:rPr>
          <w:rFonts w:hint="eastAsia" w:ascii="宋体" w:hAnsi="宋体" w:eastAsia="宋体" w:cs="宋体"/>
          <w:sz w:val="24"/>
          <w:szCs w:val="24"/>
        </w:rPr>
        <w:t>1、手术器械的钳头、刀头、锤头应采用30Cr13材料制造，刮匙、乳突骨凿、耳用骨凿、耵聍钩、显微耳钩、耳道皮瓣刀、显微耳针、耳用镊、耳用膝状镊、乳突咬骨钳、耳止血钳、镫骨钳、乳突器械敲击锤的头部应采用30Cr13材料制造，五官科吸引管、耳用探针、耳息肉圈断器的头部应采用06Cr19Ni10材料制造。材料的化学成分应符合YY/T 0294.1-2016的要求。</w:t>
      </w:r>
    </w:p>
    <w:p w14:paraId="71B47E06">
      <w:pPr>
        <w:spacing w:line="360" w:lineRule="auto"/>
        <w:jc w:val="left"/>
        <w:rPr>
          <w:rFonts w:hint="eastAsia" w:ascii="宋体" w:hAnsi="宋体" w:eastAsia="宋体" w:cs="宋体"/>
          <w:sz w:val="24"/>
          <w:szCs w:val="24"/>
        </w:rPr>
      </w:pPr>
      <w:r>
        <w:rPr>
          <w:rFonts w:hint="eastAsia" w:ascii="宋体" w:hAnsi="宋体" w:eastAsia="宋体" w:cs="宋体"/>
          <w:sz w:val="24"/>
          <w:szCs w:val="24"/>
        </w:rPr>
        <w:t>2、手术器械头部采用30Cr13制成的，经过热处理后，刀头硬度要大于48HRC，其余头部硬度大于45HRC。</w:t>
      </w:r>
    </w:p>
    <w:p w14:paraId="345398C1">
      <w:pPr>
        <w:spacing w:line="360" w:lineRule="auto"/>
        <w:jc w:val="left"/>
        <w:rPr>
          <w:rFonts w:hint="eastAsia" w:ascii="宋体" w:hAnsi="宋体" w:eastAsia="宋体" w:cs="宋体"/>
          <w:sz w:val="24"/>
          <w:szCs w:val="24"/>
        </w:rPr>
      </w:pPr>
      <w:r>
        <w:rPr>
          <w:rFonts w:hint="eastAsia" w:ascii="宋体" w:hAnsi="宋体" w:eastAsia="宋体" w:cs="宋体"/>
          <w:sz w:val="24"/>
          <w:szCs w:val="24"/>
        </w:rPr>
        <w:t>3、手术器械的外表面应光滑、齐整，杆部应平直，不得有锋棱、毛刺、裂纹、变形、残缺等缺陷，其表面粗糙度Ra值与人体接触的部位应不大于0.8μm，其余部位应不大于1.6μm。</w:t>
      </w:r>
    </w:p>
    <w:p w14:paraId="0617EAC6">
      <w:pPr>
        <w:spacing w:line="360" w:lineRule="auto"/>
        <w:jc w:val="left"/>
        <w:rPr>
          <w:rFonts w:hint="eastAsia" w:ascii="宋体" w:hAnsi="宋体" w:eastAsia="宋体" w:cs="宋体"/>
          <w:sz w:val="24"/>
          <w:szCs w:val="24"/>
        </w:rPr>
      </w:pPr>
      <w:r>
        <w:rPr>
          <w:rFonts w:hint="eastAsia" w:ascii="宋体" w:hAnsi="宋体" w:eastAsia="宋体" w:cs="宋体"/>
          <w:sz w:val="24"/>
          <w:szCs w:val="24"/>
        </w:rPr>
        <w:t>4、手术器械各件铆合处应配合精密，连接牢固，各连接处的焊接应牢固可靠，焊缝应平整、光滑，无脱焊、虚焊、堆焊和明显砂眼等缺陷。</w:t>
      </w:r>
    </w:p>
    <w:p w14:paraId="5E966C6B">
      <w:pPr>
        <w:spacing w:line="360" w:lineRule="auto"/>
        <w:jc w:val="left"/>
        <w:rPr>
          <w:rFonts w:hint="eastAsia" w:ascii="宋体" w:hAnsi="宋体" w:eastAsia="宋体" w:cs="宋体"/>
          <w:sz w:val="24"/>
          <w:szCs w:val="24"/>
        </w:rPr>
      </w:pPr>
      <w:r>
        <w:rPr>
          <w:rFonts w:hint="eastAsia" w:ascii="宋体" w:hAnsi="宋体" w:eastAsia="宋体" w:cs="宋体"/>
          <w:sz w:val="24"/>
          <w:szCs w:val="24"/>
        </w:rPr>
        <w:t>5、手术钳、剪连接处的鳃轴螺钉应固定在一片钳柄上，当开闭时螺钉不得跟动。</w:t>
      </w:r>
    </w:p>
    <w:p w14:paraId="4BCA3171">
      <w:pPr>
        <w:spacing w:line="360" w:lineRule="auto"/>
        <w:jc w:val="left"/>
        <w:rPr>
          <w:rFonts w:hint="eastAsia" w:ascii="宋体" w:hAnsi="宋体" w:eastAsia="宋体" w:cs="宋体"/>
          <w:sz w:val="24"/>
          <w:szCs w:val="24"/>
        </w:rPr>
      </w:pPr>
      <w:r>
        <w:rPr>
          <w:rFonts w:hint="eastAsia" w:ascii="宋体" w:hAnsi="宋体" w:eastAsia="宋体" w:cs="宋体"/>
          <w:sz w:val="24"/>
          <w:szCs w:val="24"/>
        </w:rPr>
        <w:t>6、手术钳、剪的两片钳柄在鳃轴部位应无明显的轴向或径向窜动。</w:t>
      </w:r>
    </w:p>
    <w:p w14:paraId="26D79D76">
      <w:pPr>
        <w:spacing w:line="360" w:lineRule="auto"/>
        <w:jc w:val="left"/>
        <w:rPr>
          <w:rFonts w:hint="eastAsia" w:ascii="宋体" w:hAnsi="宋体" w:eastAsia="宋体" w:cs="宋体"/>
          <w:sz w:val="24"/>
          <w:szCs w:val="24"/>
        </w:rPr>
      </w:pPr>
      <w:r>
        <w:rPr>
          <w:rFonts w:hint="eastAsia" w:ascii="宋体" w:hAnsi="宋体" w:eastAsia="宋体" w:cs="宋体"/>
          <w:sz w:val="24"/>
          <w:szCs w:val="24"/>
        </w:rPr>
        <w:t>7、手术钳、剪在开闭时应轻松灵活，无卡滞现象，当闭合时，头部两片应互相吻合，不得有钳口摆动、转动、移位等现象。</w:t>
      </w:r>
    </w:p>
    <w:p w14:paraId="38C07070">
      <w:pPr>
        <w:spacing w:line="360" w:lineRule="auto"/>
        <w:jc w:val="left"/>
        <w:rPr>
          <w:rFonts w:hint="eastAsia" w:ascii="宋体" w:hAnsi="宋体" w:eastAsia="宋体" w:cs="宋体"/>
          <w:sz w:val="24"/>
          <w:szCs w:val="24"/>
        </w:rPr>
      </w:pPr>
      <w:r>
        <w:rPr>
          <w:rFonts w:hint="eastAsia" w:ascii="宋体" w:hAnsi="宋体" w:eastAsia="宋体" w:cs="宋体"/>
          <w:sz w:val="24"/>
          <w:szCs w:val="24"/>
        </w:rPr>
        <w:t>8、手术钳、剪的展开角度应不小于45°。</w:t>
      </w:r>
    </w:p>
    <w:p w14:paraId="49A657D9">
      <w:pPr>
        <w:spacing w:line="360" w:lineRule="auto"/>
        <w:jc w:val="left"/>
        <w:rPr>
          <w:rFonts w:hint="eastAsia" w:ascii="宋体" w:hAnsi="宋体" w:eastAsia="宋体" w:cs="宋体"/>
          <w:sz w:val="24"/>
          <w:szCs w:val="24"/>
        </w:rPr>
      </w:pPr>
      <w:r>
        <w:rPr>
          <w:rFonts w:hint="eastAsia" w:ascii="宋体" w:hAnsi="宋体" w:eastAsia="宋体" w:cs="宋体"/>
          <w:sz w:val="24"/>
          <w:szCs w:val="24"/>
        </w:rPr>
        <w:t>9、耐腐蚀性符合YY/T0149-2006中的b级要求。</w:t>
      </w:r>
    </w:p>
    <w:p w14:paraId="2D14A886">
      <w:pPr>
        <w:spacing w:line="360" w:lineRule="auto"/>
        <w:jc w:val="left"/>
        <w:rPr>
          <w:rFonts w:hint="eastAsia" w:ascii="宋体" w:hAnsi="宋体" w:eastAsia="宋体" w:cs="宋体"/>
          <w:b/>
          <w:bCs/>
          <w:sz w:val="24"/>
          <w:szCs w:val="24"/>
        </w:rPr>
      </w:pPr>
      <w:r>
        <w:rPr>
          <w:rFonts w:hint="eastAsia" w:ascii="宋体" w:hAnsi="宋体" w:eastAsia="宋体" w:cs="宋体"/>
          <w:b/>
          <w:bCs/>
          <w:sz w:val="24"/>
          <w:szCs w:val="24"/>
        </w:rPr>
        <w:t>喉科综合手术器械技术参数</w:t>
      </w:r>
    </w:p>
    <w:p w14:paraId="0C91F82C">
      <w:pPr>
        <w:spacing w:line="360" w:lineRule="auto"/>
        <w:jc w:val="left"/>
        <w:rPr>
          <w:rFonts w:hint="eastAsia" w:ascii="宋体" w:hAnsi="宋体" w:eastAsia="宋体" w:cs="宋体"/>
          <w:sz w:val="24"/>
          <w:szCs w:val="24"/>
        </w:rPr>
      </w:pPr>
      <w:r>
        <w:rPr>
          <w:rFonts w:hint="eastAsia" w:ascii="宋体" w:hAnsi="宋体" w:eastAsia="宋体" w:cs="宋体"/>
          <w:sz w:val="24"/>
          <w:szCs w:val="24"/>
        </w:rPr>
        <w:t>1、材料：钳头、刀头采用30Cr13材料制造，扁桃体拉钩的头部采用30Cr13材料制造，显微喉剥离器、口腔开口器、盒式切除刀、扁桃体吸引管、口腔撑开器、扁桃体圈断器的头部采用06Cr19Ni10材料制造。材料的化学成分应符合YY/T 0294.1-2016中的要求。</w:t>
      </w:r>
    </w:p>
    <w:p w14:paraId="56EA5B24">
      <w:pPr>
        <w:spacing w:line="360" w:lineRule="auto"/>
        <w:jc w:val="left"/>
        <w:rPr>
          <w:rFonts w:hint="eastAsia" w:ascii="宋体" w:hAnsi="宋体" w:eastAsia="宋体" w:cs="宋体"/>
          <w:sz w:val="24"/>
          <w:szCs w:val="24"/>
        </w:rPr>
      </w:pPr>
      <w:r>
        <w:rPr>
          <w:rFonts w:hint="eastAsia" w:ascii="宋体" w:hAnsi="宋体" w:eastAsia="宋体" w:cs="宋体"/>
          <w:sz w:val="24"/>
          <w:szCs w:val="24"/>
        </w:rPr>
        <w:t>2、手术器械采用30Cr13制成的，经过热处理后，刀头、剪刀片硬度要大于48HRC，其余头部硬度大于45HRC。</w:t>
      </w:r>
    </w:p>
    <w:p w14:paraId="77B765E4">
      <w:pPr>
        <w:spacing w:line="360" w:lineRule="auto"/>
        <w:jc w:val="left"/>
        <w:rPr>
          <w:rFonts w:hint="eastAsia" w:ascii="宋体" w:hAnsi="宋体" w:eastAsia="宋体" w:cs="宋体"/>
          <w:sz w:val="24"/>
          <w:szCs w:val="24"/>
        </w:rPr>
      </w:pPr>
      <w:r>
        <w:rPr>
          <w:rFonts w:hint="eastAsia" w:ascii="宋体" w:hAnsi="宋体" w:eastAsia="宋体" w:cs="宋体"/>
          <w:sz w:val="24"/>
          <w:szCs w:val="24"/>
        </w:rPr>
        <w:t>3、手术器械的外表面应光滑、齐整，杆部应平直，不得有锋棱、毛刺、裂纹、变形、残缺等缺陷，其表面粗糙度Ra值与人体接触的部位应不大于0.8μm，其余部位应不大于1.6μm。</w:t>
      </w:r>
    </w:p>
    <w:p w14:paraId="51CCD8A8">
      <w:pPr>
        <w:spacing w:line="360" w:lineRule="auto"/>
        <w:jc w:val="left"/>
        <w:rPr>
          <w:rFonts w:hint="eastAsia" w:ascii="宋体" w:hAnsi="宋体" w:eastAsia="宋体" w:cs="宋体"/>
          <w:sz w:val="24"/>
          <w:szCs w:val="24"/>
        </w:rPr>
      </w:pPr>
      <w:r>
        <w:rPr>
          <w:rFonts w:hint="eastAsia" w:ascii="宋体" w:hAnsi="宋体" w:eastAsia="宋体" w:cs="宋体"/>
          <w:sz w:val="24"/>
          <w:szCs w:val="24"/>
        </w:rPr>
        <w:t>4、手术器械各件铆合处应配合精密，连接牢固，各连接处的焊接应牢固可靠，焊缝应平整、光滑，无脱焊、虚焊、堆焊和明显砂眼等缺陷。</w:t>
      </w:r>
    </w:p>
    <w:p w14:paraId="3AA0968C">
      <w:pPr>
        <w:spacing w:line="360" w:lineRule="auto"/>
        <w:jc w:val="left"/>
        <w:rPr>
          <w:rFonts w:hint="eastAsia" w:ascii="宋体" w:hAnsi="宋体" w:eastAsia="宋体" w:cs="宋体"/>
          <w:sz w:val="24"/>
          <w:szCs w:val="24"/>
        </w:rPr>
      </w:pPr>
      <w:r>
        <w:rPr>
          <w:rFonts w:hint="eastAsia" w:ascii="宋体" w:hAnsi="宋体" w:eastAsia="宋体" w:cs="宋体"/>
          <w:sz w:val="24"/>
          <w:szCs w:val="24"/>
        </w:rPr>
        <w:t>5、手术钳、剪连接处的鳃轴螺钉应固定在一片钳柄上，当开闭时螺钉不得跟动。</w:t>
      </w:r>
    </w:p>
    <w:p w14:paraId="3DBC59D1">
      <w:pPr>
        <w:spacing w:line="360" w:lineRule="auto"/>
        <w:jc w:val="left"/>
        <w:rPr>
          <w:rFonts w:hint="eastAsia" w:ascii="宋体" w:hAnsi="宋体" w:eastAsia="宋体" w:cs="宋体"/>
          <w:sz w:val="24"/>
          <w:szCs w:val="24"/>
        </w:rPr>
      </w:pPr>
      <w:r>
        <w:rPr>
          <w:rFonts w:hint="eastAsia" w:ascii="宋体" w:hAnsi="宋体" w:eastAsia="宋体" w:cs="宋体"/>
          <w:sz w:val="24"/>
          <w:szCs w:val="24"/>
        </w:rPr>
        <w:t>6、手术钳、剪的两片钳柄在鳃轴部位应无明显的轴向或径向窜动。</w:t>
      </w:r>
    </w:p>
    <w:p w14:paraId="7DCE8269">
      <w:pPr>
        <w:spacing w:line="360" w:lineRule="auto"/>
        <w:jc w:val="left"/>
        <w:rPr>
          <w:rFonts w:hint="eastAsia" w:ascii="宋体" w:hAnsi="宋体" w:eastAsia="宋体" w:cs="宋体"/>
          <w:sz w:val="24"/>
          <w:szCs w:val="24"/>
        </w:rPr>
      </w:pPr>
      <w:r>
        <w:rPr>
          <w:rFonts w:hint="eastAsia" w:ascii="宋体" w:hAnsi="宋体" w:eastAsia="宋体" w:cs="宋体"/>
          <w:sz w:val="24"/>
          <w:szCs w:val="24"/>
        </w:rPr>
        <w:t>7、手术钳、剪在开闭时应轻松灵活，无卡滞现象，当闭合时，头部两片应互相吻合，不得有钳口摆动、转动、移位等现象。</w:t>
      </w:r>
    </w:p>
    <w:p w14:paraId="766DEE07">
      <w:pPr>
        <w:spacing w:line="360" w:lineRule="auto"/>
        <w:jc w:val="left"/>
        <w:rPr>
          <w:rFonts w:hint="eastAsia" w:ascii="宋体" w:hAnsi="宋体" w:eastAsia="宋体" w:cs="宋体"/>
          <w:sz w:val="24"/>
          <w:szCs w:val="24"/>
        </w:rPr>
      </w:pPr>
      <w:r>
        <w:rPr>
          <w:rFonts w:hint="eastAsia" w:ascii="宋体" w:hAnsi="宋体" w:eastAsia="宋体" w:cs="宋体"/>
          <w:sz w:val="24"/>
          <w:szCs w:val="24"/>
        </w:rPr>
        <w:t>8、手术钳、剪的展开角度应不小于45°。</w:t>
      </w:r>
    </w:p>
    <w:p w14:paraId="7251745B">
      <w:pPr>
        <w:spacing w:line="360" w:lineRule="auto"/>
        <w:jc w:val="left"/>
        <w:rPr>
          <w:rFonts w:hint="eastAsia" w:ascii="宋体" w:hAnsi="宋体" w:eastAsia="宋体" w:cs="宋体"/>
          <w:sz w:val="24"/>
          <w:szCs w:val="24"/>
        </w:rPr>
      </w:pPr>
      <w:r>
        <w:rPr>
          <w:rFonts w:hint="eastAsia" w:ascii="宋体" w:hAnsi="宋体" w:eastAsia="宋体" w:cs="宋体"/>
          <w:sz w:val="24"/>
          <w:szCs w:val="24"/>
        </w:rPr>
        <w:t>9、耐腐蚀性符合YY/T0149-2006中的b级要求。</w:t>
      </w:r>
    </w:p>
    <w:p w14:paraId="39E9C3F7">
      <w:pPr>
        <w:spacing w:line="360" w:lineRule="auto"/>
        <w:jc w:val="left"/>
        <w:rPr>
          <w:rFonts w:hint="eastAsia" w:ascii="宋体" w:hAnsi="宋体" w:eastAsia="宋体" w:cs="宋体"/>
          <w:sz w:val="24"/>
          <w:szCs w:val="24"/>
        </w:rPr>
      </w:pPr>
      <w:r>
        <w:rPr>
          <w:rFonts w:hint="eastAsia" w:ascii="宋体" w:hAnsi="宋体" w:eastAsia="宋体" w:cs="宋体"/>
          <w:sz w:val="24"/>
          <w:szCs w:val="24"/>
        </w:rPr>
        <w:t>10、头灯的光照度在工作距离10mm处不能低于3000Lx。</w:t>
      </w:r>
    </w:p>
    <w:p w14:paraId="1474CBEC">
      <w:pPr>
        <w:spacing w:line="360" w:lineRule="auto"/>
        <w:jc w:val="left"/>
        <w:rPr>
          <w:rFonts w:hint="eastAsia" w:ascii="宋体" w:hAnsi="宋体" w:eastAsia="宋体" w:cs="宋体"/>
          <w:b/>
          <w:bCs/>
          <w:sz w:val="24"/>
          <w:szCs w:val="24"/>
        </w:rPr>
      </w:pPr>
      <w:r>
        <w:rPr>
          <w:rFonts w:hint="eastAsia" w:ascii="宋体" w:hAnsi="宋体" w:eastAsia="宋体" w:cs="宋体"/>
          <w:b/>
          <w:bCs/>
          <w:sz w:val="24"/>
          <w:szCs w:val="24"/>
        </w:rPr>
        <w:t>喉内窥镜技术参数</w:t>
      </w:r>
    </w:p>
    <w:p w14:paraId="5FBFC951">
      <w:pPr>
        <w:spacing w:line="360" w:lineRule="auto"/>
        <w:ind w:left="360"/>
        <w:jc w:val="left"/>
        <w:rPr>
          <w:rFonts w:hint="eastAsia" w:ascii="宋体" w:hAnsi="宋体" w:eastAsia="宋体" w:cs="宋体"/>
          <w:sz w:val="24"/>
          <w:szCs w:val="24"/>
        </w:rPr>
      </w:pPr>
    </w:p>
    <w:p w14:paraId="5B9B1C30">
      <w:pPr>
        <w:tabs>
          <w:tab w:val="left" w:pos="3030"/>
          <w:tab w:val="center" w:pos="4677"/>
        </w:tabs>
        <w:spacing w:line="360" w:lineRule="auto"/>
        <w:jc w:val="left"/>
        <w:rPr>
          <w:rFonts w:hint="eastAsia" w:ascii="宋体" w:hAnsi="宋体" w:eastAsia="宋体" w:cs="宋体"/>
          <w:sz w:val="24"/>
          <w:szCs w:val="24"/>
        </w:rPr>
      </w:pPr>
      <w:r>
        <w:rPr>
          <w:rFonts w:hint="eastAsia" w:ascii="宋体" w:hAnsi="宋体" w:eastAsia="宋体" w:cs="宋体"/>
          <w:sz w:val="24"/>
          <w:szCs w:val="24"/>
        </w:rPr>
        <w:tab/>
      </w:r>
      <w:r>
        <w:rPr>
          <w:rFonts w:hint="eastAsia" w:ascii="宋体" w:hAnsi="宋体" w:eastAsia="宋体" w:cs="宋体"/>
          <w:sz w:val="24"/>
          <w:szCs w:val="24"/>
        </w:rPr>
        <w:t>表1  喉镜的光学性能基本参数</w:t>
      </w:r>
    </w:p>
    <w:tbl>
      <w:tblPr>
        <w:tblStyle w:val="3"/>
        <w:tblW w:w="63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252"/>
        <w:gridCol w:w="2126"/>
      </w:tblGrid>
      <w:tr w14:paraId="3D29C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7" w:hRule="atLeast"/>
          <w:jc w:val="center"/>
        </w:trPr>
        <w:tc>
          <w:tcPr>
            <w:tcW w:w="4252" w:type="dxa"/>
            <w:vAlign w:val="center"/>
          </w:tcPr>
          <w:p w14:paraId="68954FA0">
            <w:pPr>
              <w:autoSpaceDE w:val="0"/>
              <w:autoSpaceDN w:val="0"/>
              <w:spacing w:line="360" w:lineRule="auto"/>
              <w:jc w:val="left"/>
              <w:rPr>
                <w:rFonts w:hint="eastAsia" w:ascii="宋体" w:hAnsi="宋体" w:eastAsia="宋体" w:cs="宋体"/>
                <w:kern w:val="0"/>
                <w:sz w:val="24"/>
                <w:szCs w:val="24"/>
              </w:rPr>
            </w:pPr>
            <w:r>
              <w:rPr>
                <w:rFonts w:hint="eastAsia" w:ascii="宋体" w:hAnsi="宋体" w:eastAsia="宋体" w:cs="宋体"/>
                <w:kern w:val="0"/>
                <w:sz w:val="24"/>
                <w:szCs w:val="24"/>
              </w:rPr>
              <w:t>项目名称</w:t>
            </w:r>
          </w:p>
        </w:tc>
        <w:tc>
          <w:tcPr>
            <w:tcW w:w="2126" w:type="dxa"/>
            <w:vAlign w:val="center"/>
          </w:tcPr>
          <w:p w14:paraId="431CA66F">
            <w:pPr>
              <w:autoSpaceDE w:val="0"/>
              <w:autoSpaceDN w:val="0"/>
              <w:spacing w:line="360" w:lineRule="auto"/>
              <w:jc w:val="left"/>
              <w:rPr>
                <w:rFonts w:hint="eastAsia" w:ascii="宋体" w:hAnsi="宋体" w:eastAsia="宋体" w:cs="宋体"/>
                <w:kern w:val="0"/>
                <w:sz w:val="24"/>
                <w:szCs w:val="24"/>
              </w:rPr>
            </w:pPr>
            <w:r>
              <w:rPr>
                <w:rFonts w:hint="eastAsia" w:ascii="宋体" w:hAnsi="宋体" w:eastAsia="宋体" w:cs="宋体"/>
                <w:kern w:val="0"/>
                <w:sz w:val="24"/>
                <w:szCs w:val="24"/>
              </w:rPr>
              <w:t>基本参数</w:t>
            </w:r>
          </w:p>
        </w:tc>
      </w:tr>
      <w:tr w14:paraId="472D36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0" w:hRule="atLeast"/>
          <w:jc w:val="center"/>
        </w:trPr>
        <w:tc>
          <w:tcPr>
            <w:tcW w:w="4252" w:type="dxa"/>
            <w:vAlign w:val="center"/>
          </w:tcPr>
          <w:p w14:paraId="07AD99E4">
            <w:pPr>
              <w:spacing w:line="360" w:lineRule="auto"/>
              <w:jc w:val="left"/>
              <w:rPr>
                <w:rFonts w:hint="eastAsia" w:ascii="宋体" w:hAnsi="宋体" w:eastAsia="宋体" w:cs="宋体"/>
                <w:snapToGrid w:val="0"/>
                <w:kern w:val="0"/>
                <w:sz w:val="24"/>
                <w:szCs w:val="24"/>
              </w:rPr>
            </w:pPr>
            <w:r>
              <w:rPr>
                <w:rFonts w:hint="eastAsia" w:ascii="宋体" w:hAnsi="宋体" w:eastAsia="宋体" w:cs="宋体"/>
                <w:snapToGrid w:val="0"/>
                <w:kern w:val="0"/>
                <w:sz w:val="24"/>
                <w:szCs w:val="24"/>
              </w:rPr>
              <w:t>设计</w:t>
            </w:r>
            <w:r>
              <w:rPr>
                <w:rFonts w:hint="eastAsia" w:ascii="宋体" w:hAnsi="宋体" w:eastAsia="宋体" w:cs="宋体"/>
                <w:sz w:val="24"/>
                <w:szCs w:val="24"/>
              </w:rPr>
              <w:t>光学</w:t>
            </w:r>
            <w:r>
              <w:rPr>
                <w:rFonts w:hint="eastAsia" w:ascii="宋体" w:hAnsi="宋体" w:eastAsia="宋体" w:cs="宋体"/>
                <w:snapToGrid w:val="0"/>
                <w:kern w:val="0"/>
                <w:sz w:val="24"/>
                <w:szCs w:val="24"/>
              </w:rPr>
              <w:t>工作距</w:t>
            </w:r>
            <w:r>
              <w:rPr>
                <w:rFonts w:hint="eastAsia" w:ascii="宋体" w:hAnsi="宋体" w:eastAsia="宋体" w:cs="宋体"/>
                <w:sz w:val="24"/>
                <w:szCs w:val="24"/>
              </w:rPr>
              <w:t>d</w:t>
            </w:r>
            <w:r>
              <w:rPr>
                <w:rFonts w:hint="eastAsia" w:ascii="宋体" w:hAnsi="宋体" w:eastAsia="宋体" w:cs="宋体"/>
                <w:sz w:val="24"/>
                <w:szCs w:val="24"/>
                <w:vertAlign w:val="subscript"/>
              </w:rPr>
              <w:t>0</w:t>
            </w:r>
          </w:p>
        </w:tc>
        <w:tc>
          <w:tcPr>
            <w:tcW w:w="2126" w:type="dxa"/>
            <w:vAlign w:val="center"/>
          </w:tcPr>
          <w:p w14:paraId="29F56B97">
            <w:pPr>
              <w:spacing w:line="360" w:lineRule="auto"/>
              <w:jc w:val="left"/>
              <w:rPr>
                <w:rFonts w:hint="eastAsia" w:ascii="宋体" w:hAnsi="宋体" w:eastAsia="宋体" w:cs="宋体"/>
                <w:sz w:val="24"/>
                <w:szCs w:val="24"/>
              </w:rPr>
            </w:pPr>
            <w:r>
              <w:rPr>
                <w:rFonts w:hint="eastAsia" w:ascii="宋体" w:hAnsi="宋体" w:eastAsia="宋体" w:cs="宋体"/>
                <w:sz w:val="24"/>
                <w:szCs w:val="24"/>
              </w:rPr>
              <w:t>20mm</w:t>
            </w:r>
          </w:p>
        </w:tc>
      </w:tr>
      <w:tr w14:paraId="59252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99" w:hRule="atLeast"/>
          <w:jc w:val="center"/>
        </w:trPr>
        <w:tc>
          <w:tcPr>
            <w:tcW w:w="4252" w:type="dxa"/>
            <w:vAlign w:val="center"/>
          </w:tcPr>
          <w:p w14:paraId="2C8A1061">
            <w:pPr>
              <w:spacing w:line="360" w:lineRule="auto"/>
              <w:jc w:val="left"/>
              <w:rPr>
                <w:rFonts w:hint="eastAsia" w:ascii="宋体" w:hAnsi="宋体" w:eastAsia="宋体" w:cs="宋体"/>
                <w:snapToGrid w:val="0"/>
                <w:kern w:val="0"/>
                <w:sz w:val="24"/>
                <w:szCs w:val="24"/>
              </w:rPr>
            </w:pPr>
            <w:r>
              <w:rPr>
                <w:rFonts w:hint="eastAsia" w:ascii="宋体" w:hAnsi="宋体" w:eastAsia="宋体" w:cs="宋体"/>
                <w:snapToGrid w:val="0"/>
                <w:kern w:val="0"/>
                <w:sz w:val="24"/>
                <w:szCs w:val="24"/>
              </w:rPr>
              <w:t>视场中心角分辨力</w:t>
            </w:r>
          </w:p>
        </w:tc>
        <w:tc>
          <w:tcPr>
            <w:tcW w:w="2126" w:type="dxa"/>
            <w:vAlign w:val="center"/>
          </w:tcPr>
          <w:p w14:paraId="47A3273D">
            <w:pPr>
              <w:spacing w:line="360" w:lineRule="auto"/>
              <w:jc w:val="left"/>
              <w:rPr>
                <w:rFonts w:hint="eastAsia" w:ascii="宋体" w:hAnsi="宋体" w:eastAsia="宋体" w:cs="宋体"/>
                <w:sz w:val="24"/>
                <w:szCs w:val="24"/>
              </w:rPr>
            </w:pPr>
            <w:r>
              <w:rPr>
                <w:rFonts w:hint="eastAsia" w:ascii="宋体" w:hAnsi="宋体" w:eastAsia="宋体" w:cs="宋体"/>
                <w:sz w:val="24"/>
                <w:szCs w:val="24"/>
              </w:rPr>
              <w:t>3.5C/(°)</w:t>
            </w:r>
          </w:p>
        </w:tc>
      </w:tr>
      <w:tr w14:paraId="7B5921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7" w:hRule="atLeast"/>
          <w:jc w:val="center"/>
        </w:trPr>
        <w:tc>
          <w:tcPr>
            <w:tcW w:w="4252" w:type="dxa"/>
            <w:vAlign w:val="center"/>
          </w:tcPr>
          <w:p w14:paraId="022410DB">
            <w:pPr>
              <w:spacing w:line="360" w:lineRule="auto"/>
              <w:jc w:val="left"/>
              <w:rPr>
                <w:rFonts w:hint="eastAsia" w:ascii="宋体" w:hAnsi="宋体" w:eastAsia="宋体" w:cs="宋体"/>
                <w:snapToGrid w:val="0"/>
                <w:kern w:val="0"/>
                <w:sz w:val="24"/>
                <w:szCs w:val="24"/>
              </w:rPr>
            </w:pPr>
            <w:r>
              <w:rPr>
                <w:rFonts w:hint="eastAsia" w:ascii="宋体" w:hAnsi="宋体" w:eastAsia="宋体" w:cs="宋体"/>
                <w:snapToGrid w:val="0"/>
                <w:kern w:val="0"/>
                <w:sz w:val="24"/>
                <w:szCs w:val="24"/>
              </w:rPr>
              <w:t>有效景深范围</w:t>
            </w:r>
          </w:p>
        </w:tc>
        <w:tc>
          <w:tcPr>
            <w:tcW w:w="2126" w:type="dxa"/>
            <w:vAlign w:val="center"/>
          </w:tcPr>
          <w:p w14:paraId="3CA75AF4">
            <w:pPr>
              <w:spacing w:line="360" w:lineRule="auto"/>
              <w:jc w:val="left"/>
              <w:rPr>
                <w:rFonts w:hint="eastAsia" w:ascii="宋体" w:hAnsi="宋体" w:eastAsia="宋体" w:cs="宋体"/>
                <w:sz w:val="24"/>
                <w:szCs w:val="24"/>
              </w:rPr>
            </w:pPr>
            <w:r>
              <w:rPr>
                <w:rFonts w:hint="eastAsia" w:ascii="宋体" w:hAnsi="宋体" w:eastAsia="宋体" w:cs="宋体"/>
                <w:sz w:val="24"/>
                <w:szCs w:val="24"/>
              </w:rPr>
              <w:t xml:space="preserve"> 5mm～50mm</w:t>
            </w:r>
          </w:p>
        </w:tc>
      </w:tr>
      <w:tr w14:paraId="3FDDAC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1" w:hRule="atLeast"/>
          <w:jc w:val="center"/>
        </w:trPr>
        <w:tc>
          <w:tcPr>
            <w:tcW w:w="4252" w:type="dxa"/>
            <w:vAlign w:val="center"/>
          </w:tcPr>
          <w:p w14:paraId="256FBA4F">
            <w:pPr>
              <w:spacing w:line="360" w:lineRule="auto"/>
              <w:jc w:val="left"/>
              <w:rPr>
                <w:rFonts w:hint="eastAsia" w:ascii="宋体" w:hAnsi="宋体" w:eastAsia="宋体" w:cs="宋体"/>
                <w:sz w:val="24"/>
                <w:szCs w:val="24"/>
              </w:rPr>
            </w:pPr>
            <w:r>
              <w:rPr>
                <w:rFonts w:hint="eastAsia" w:ascii="宋体" w:hAnsi="宋体" w:eastAsia="宋体" w:cs="宋体"/>
                <w:sz w:val="24"/>
                <w:szCs w:val="24"/>
              </w:rPr>
              <w:t>在A标准照明体下的显色指数Ra</w:t>
            </w:r>
          </w:p>
        </w:tc>
        <w:tc>
          <w:tcPr>
            <w:tcW w:w="2126" w:type="dxa"/>
            <w:vAlign w:val="center"/>
          </w:tcPr>
          <w:p w14:paraId="4A4B252B">
            <w:pPr>
              <w:spacing w:line="360" w:lineRule="auto"/>
              <w:jc w:val="left"/>
              <w:rPr>
                <w:rFonts w:hint="eastAsia" w:ascii="宋体" w:hAnsi="宋体" w:eastAsia="宋体" w:cs="宋体"/>
                <w:sz w:val="24"/>
                <w:szCs w:val="24"/>
              </w:rPr>
            </w:pPr>
            <w:r>
              <w:rPr>
                <w:rFonts w:hint="eastAsia" w:ascii="宋体" w:hAnsi="宋体" w:eastAsia="宋体" w:cs="宋体"/>
                <w:sz w:val="24"/>
                <w:szCs w:val="24"/>
              </w:rPr>
              <w:t xml:space="preserve"> 85</w:t>
            </w:r>
          </w:p>
        </w:tc>
      </w:tr>
      <w:tr w14:paraId="6F815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7" w:hRule="atLeast"/>
          <w:jc w:val="center"/>
        </w:trPr>
        <w:tc>
          <w:tcPr>
            <w:tcW w:w="4252" w:type="dxa"/>
            <w:vAlign w:val="center"/>
          </w:tcPr>
          <w:p w14:paraId="362F8816">
            <w:pPr>
              <w:spacing w:line="360" w:lineRule="auto"/>
              <w:jc w:val="left"/>
              <w:rPr>
                <w:rFonts w:hint="eastAsia" w:ascii="宋体" w:hAnsi="宋体" w:eastAsia="宋体" w:cs="宋体"/>
                <w:sz w:val="24"/>
                <w:szCs w:val="24"/>
              </w:rPr>
            </w:pPr>
            <w:r>
              <w:rPr>
                <w:rFonts w:hint="eastAsia" w:ascii="宋体" w:hAnsi="宋体" w:eastAsia="宋体" w:cs="宋体"/>
                <w:sz w:val="24"/>
                <w:szCs w:val="24"/>
              </w:rPr>
              <w:t>在D65标准照明体下的显色指数Ra</w:t>
            </w:r>
          </w:p>
        </w:tc>
        <w:tc>
          <w:tcPr>
            <w:tcW w:w="2126" w:type="dxa"/>
            <w:vAlign w:val="center"/>
          </w:tcPr>
          <w:p w14:paraId="588488CF">
            <w:pPr>
              <w:spacing w:line="360" w:lineRule="auto"/>
              <w:jc w:val="left"/>
              <w:rPr>
                <w:rFonts w:hint="eastAsia" w:ascii="宋体" w:hAnsi="宋体" w:eastAsia="宋体" w:cs="宋体"/>
                <w:b/>
                <w:sz w:val="24"/>
                <w:szCs w:val="24"/>
              </w:rPr>
            </w:pPr>
            <w:r>
              <w:rPr>
                <w:rFonts w:hint="eastAsia" w:ascii="宋体" w:hAnsi="宋体" w:eastAsia="宋体" w:cs="宋体"/>
                <w:sz w:val="24"/>
                <w:szCs w:val="24"/>
              </w:rPr>
              <w:t xml:space="preserve"> 85</w:t>
            </w:r>
          </w:p>
        </w:tc>
      </w:tr>
      <w:tr w14:paraId="1AAA2E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6" w:hRule="atLeast"/>
          <w:jc w:val="center"/>
        </w:trPr>
        <w:tc>
          <w:tcPr>
            <w:tcW w:w="4252" w:type="dxa"/>
            <w:vAlign w:val="center"/>
          </w:tcPr>
          <w:p w14:paraId="511B7370">
            <w:pPr>
              <w:spacing w:line="360" w:lineRule="auto"/>
              <w:jc w:val="left"/>
              <w:rPr>
                <w:rFonts w:hint="eastAsia" w:ascii="宋体" w:hAnsi="宋体" w:eastAsia="宋体" w:cs="宋体"/>
                <w:snapToGrid w:val="0"/>
                <w:kern w:val="0"/>
                <w:sz w:val="24"/>
                <w:szCs w:val="24"/>
              </w:rPr>
            </w:pPr>
            <w:r>
              <w:rPr>
                <w:rFonts w:hint="eastAsia" w:ascii="宋体" w:hAnsi="宋体" w:eastAsia="宋体" w:cs="宋体"/>
                <w:sz w:val="24"/>
                <w:szCs w:val="24"/>
              </w:rPr>
              <w:t>照明镜体光效IL</w:t>
            </w:r>
            <w:r>
              <w:rPr>
                <w:rFonts w:hint="eastAsia" w:ascii="宋体" w:hAnsi="宋体" w:eastAsia="宋体" w:cs="宋体"/>
                <w:sz w:val="24"/>
                <w:szCs w:val="24"/>
                <w:vertAlign w:val="subscript"/>
              </w:rPr>
              <w:t>eR</w:t>
            </w:r>
          </w:p>
        </w:tc>
        <w:tc>
          <w:tcPr>
            <w:tcW w:w="2126" w:type="dxa"/>
            <w:vAlign w:val="center"/>
          </w:tcPr>
          <w:p w14:paraId="25286B54">
            <w:pPr>
              <w:spacing w:line="360" w:lineRule="auto"/>
              <w:jc w:val="left"/>
              <w:rPr>
                <w:rFonts w:hint="eastAsia" w:ascii="宋体" w:hAnsi="宋体" w:eastAsia="宋体" w:cs="宋体"/>
                <w:sz w:val="24"/>
                <w:szCs w:val="24"/>
              </w:rPr>
            </w:pPr>
            <w:r>
              <w:rPr>
                <w:rFonts w:hint="eastAsia" w:ascii="宋体" w:hAnsi="宋体" w:eastAsia="宋体" w:cs="宋体"/>
                <w:sz w:val="24"/>
                <w:szCs w:val="24"/>
              </w:rPr>
              <w:t xml:space="preserve"> 0.35</w:t>
            </w:r>
          </w:p>
        </w:tc>
      </w:tr>
      <w:tr w14:paraId="743BF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3" w:hRule="atLeast"/>
          <w:jc w:val="center"/>
        </w:trPr>
        <w:tc>
          <w:tcPr>
            <w:tcW w:w="4252" w:type="dxa"/>
            <w:vAlign w:val="center"/>
          </w:tcPr>
          <w:p w14:paraId="0DCB0040">
            <w:pPr>
              <w:spacing w:line="360" w:lineRule="auto"/>
              <w:jc w:val="left"/>
              <w:rPr>
                <w:rFonts w:hint="eastAsia" w:ascii="宋体" w:hAnsi="宋体" w:eastAsia="宋体" w:cs="宋体"/>
                <w:snapToGrid w:val="0"/>
                <w:kern w:val="0"/>
                <w:sz w:val="24"/>
                <w:szCs w:val="24"/>
              </w:rPr>
            </w:pPr>
            <w:r>
              <w:rPr>
                <w:rFonts w:hint="eastAsia" w:ascii="宋体" w:hAnsi="宋体" w:eastAsia="宋体" w:cs="宋体"/>
                <w:snapToGrid w:val="0"/>
                <w:kern w:val="0"/>
                <w:sz w:val="24"/>
                <w:szCs w:val="24"/>
              </w:rPr>
              <w:t>综合镜体光效</w:t>
            </w:r>
            <w:r>
              <w:rPr>
                <w:rFonts w:hint="eastAsia" w:ascii="宋体" w:hAnsi="宋体" w:eastAsia="宋体" w:cs="宋体"/>
                <w:sz w:val="24"/>
                <w:szCs w:val="24"/>
              </w:rPr>
              <w:t>SLeR</w:t>
            </w:r>
          </w:p>
        </w:tc>
        <w:tc>
          <w:tcPr>
            <w:tcW w:w="2126" w:type="dxa"/>
            <w:vAlign w:val="center"/>
          </w:tcPr>
          <w:p w14:paraId="3FD5481B">
            <w:pPr>
              <w:spacing w:line="360" w:lineRule="auto"/>
              <w:jc w:val="left"/>
              <w:rPr>
                <w:rFonts w:hint="eastAsia" w:ascii="宋体" w:hAnsi="宋体" w:eastAsia="宋体" w:cs="宋体"/>
                <w:sz w:val="24"/>
                <w:szCs w:val="24"/>
              </w:rPr>
            </w:pPr>
            <w:r>
              <w:rPr>
                <w:rFonts w:hint="eastAsia" w:ascii="宋体" w:hAnsi="宋体" w:eastAsia="宋体" w:cs="宋体"/>
                <w:sz w:val="24"/>
                <w:szCs w:val="24"/>
              </w:rPr>
              <w:t xml:space="preserve"> 0.2</w:t>
            </w:r>
          </w:p>
        </w:tc>
      </w:tr>
      <w:tr w14:paraId="4ACF7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4" w:hRule="atLeast"/>
          <w:jc w:val="center"/>
        </w:trPr>
        <w:tc>
          <w:tcPr>
            <w:tcW w:w="4252" w:type="dxa"/>
            <w:vAlign w:val="center"/>
          </w:tcPr>
          <w:p w14:paraId="3B9D10BE">
            <w:pPr>
              <w:spacing w:line="360" w:lineRule="auto"/>
              <w:jc w:val="left"/>
              <w:rPr>
                <w:rFonts w:hint="eastAsia" w:ascii="宋体" w:hAnsi="宋体" w:eastAsia="宋体" w:cs="宋体"/>
                <w:snapToGrid w:val="0"/>
                <w:kern w:val="0"/>
                <w:sz w:val="24"/>
                <w:szCs w:val="24"/>
              </w:rPr>
            </w:pPr>
            <w:r>
              <w:rPr>
                <w:rFonts w:hint="eastAsia" w:ascii="宋体" w:hAnsi="宋体" w:eastAsia="宋体" w:cs="宋体"/>
                <w:snapToGrid w:val="0"/>
                <w:kern w:val="0"/>
                <w:sz w:val="24"/>
                <w:szCs w:val="24"/>
              </w:rPr>
              <w:t>综合边缘光效</w:t>
            </w:r>
            <w:r>
              <w:rPr>
                <w:rFonts w:hint="eastAsia" w:ascii="宋体" w:hAnsi="宋体" w:eastAsia="宋体" w:cs="宋体"/>
                <w:sz w:val="24"/>
                <w:szCs w:val="24"/>
              </w:rPr>
              <w:t>SLe-zE</w:t>
            </w:r>
          </w:p>
        </w:tc>
        <w:tc>
          <w:tcPr>
            <w:tcW w:w="2126" w:type="dxa"/>
            <w:vAlign w:val="center"/>
          </w:tcPr>
          <w:p w14:paraId="13980A4A">
            <w:pPr>
              <w:spacing w:line="360" w:lineRule="auto"/>
              <w:ind w:firstLine="1200" w:firstLineChars="500"/>
              <w:jc w:val="left"/>
              <w:rPr>
                <w:rFonts w:hint="eastAsia" w:ascii="宋体" w:hAnsi="宋体" w:eastAsia="宋体" w:cs="宋体"/>
                <w:sz w:val="24"/>
                <w:szCs w:val="24"/>
              </w:rPr>
            </w:pPr>
            <w:r>
              <w:rPr>
                <w:rFonts w:hint="eastAsia" w:ascii="宋体" w:hAnsi="宋体" w:eastAsia="宋体" w:cs="宋体"/>
                <w:sz w:val="24"/>
                <w:szCs w:val="24"/>
              </w:rPr>
              <w:t>0.16</w:t>
            </w:r>
          </w:p>
        </w:tc>
      </w:tr>
      <w:tr w14:paraId="599BB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 w:hRule="atLeast"/>
          <w:jc w:val="center"/>
        </w:trPr>
        <w:tc>
          <w:tcPr>
            <w:tcW w:w="4252" w:type="dxa"/>
            <w:vAlign w:val="center"/>
          </w:tcPr>
          <w:p w14:paraId="13B06942">
            <w:pPr>
              <w:spacing w:line="360" w:lineRule="auto"/>
              <w:jc w:val="left"/>
              <w:rPr>
                <w:rFonts w:hint="eastAsia" w:ascii="宋体" w:hAnsi="宋体" w:eastAsia="宋体" w:cs="宋体"/>
                <w:snapToGrid w:val="0"/>
                <w:kern w:val="0"/>
                <w:sz w:val="24"/>
                <w:szCs w:val="24"/>
              </w:rPr>
            </w:pPr>
            <w:r>
              <w:rPr>
                <w:rFonts w:hint="eastAsia" w:ascii="宋体" w:hAnsi="宋体" w:eastAsia="宋体" w:cs="宋体"/>
                <w:snapToGrid w:val="0"/>
                <w:kern w:val="0"/>
                <w:sz w:val="24"/>
                <w:szCs w:val="24"/>
              </w:rPr>
              <w:t>有效光度率</w:t>
            </w:r>
            <w:r>
              <w:rPr>
                <w:rFonts w:hint="eastAsia" w:ascii="宋体" w:hAnsi="宋体" w:eastAsia="宋体" w:cs="宋体"/>
                <w:sz w:val="24"/>
                <w:szCs w:val="24"/>
              </w:rPr>
              <w:t>D</w:t>
            </w:r>
            <w:r>
              <w:rPr>
                <w:rFonts w:hint="eastAsia" w:ascii="宋体" w:hAnsi="宋体" w:eastAsia="宋体" w:cs="宋体"/>
                <w:sz w:val="24"/>
                <w:szCs w:val="24"/>
                <w:vertAlign w:val="subscript"/>
              </w:rPr>
              <w:t>M</w:t>
            </w:r>
          </w:p>
        </w:tc>
        <w:tc>
          <w:tcPr>
            <w:tcW w:w="2126" w:type="dxa"/>
            <w:vAlign w:val="center"/>
          </w:tcPr>
          <w:p w14:paraId="71C2CF68">
            <w:pPr>
              <w:spacing w:line="360" w:lineRule="auto"/>
              <w:jc w:val="left"/>
              <w:rPr>
                <w:rFonts w:hint="eastAsia" w:ascii="宋体" w:hAnsi="宋体" w:eastAsia="宋体" w:cs="宋体"/>
                <w:sz w:val="24"/>
                <w:szCs w:val="24"/>
              </w:rPr>
            </w:pPr>
            <w:r>
              <w:rPr>
                <w:rFonts w:hint="eastAsia" w:ascii="宋体" w:hAnsi="宋体" w:eastAsia="宋体" w:cs="宋体"/>
                <w:sz w:val="24"/>
                <w:szCs w:val="24"/>
              </w:rPr>
              <w:t xml:space="preserve"> 1500</w:t>
            </w:r>
          </w:p>
        </w:tc>
      </w:tr>
      <w:tr w14:paraId="7DDE1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7" w:hRule="atLeast"/>
          <w:jc w:val="center"/>
        </w:trPr>
        <w:tc>
          <w:tcPr>
            <w:tcW w:w="4252" w:type="dxa"/>
            <w:vAlign w:val="center"/>
          </w:tcPr>
          <w:p w14:paraId="46FECE5D">
            <w:pPr>
              <w:spacing w:line="360" w:lineRule="auto"/>
              <w:jc w:val="left"/>
              <w:rPr>
                <w:rFonts w:hint="eastAsia" w:ascii="宋体" w:hAnsi="宋体" w:eastAsia="宋体" w:cs="宋体"/>
                <w:snapToGrid w:val="0"/>
                <w:kern w:val="0"/>
                <w:sz w:val="24"/>
                <w:szCs w:val="24"/>
              </w:rPr>
            </w:pPr>
            <w:r>
              <w:rPr>
                <w:rFonts w:hint="eastAsia" w:ascii="宋体" w:hAnsi="宋体" w:eastAsia="宋体" w:cs="宋体"/>
                <w:snapToGrid w:val="0"/>
                <w:kern w:val="0"/>
                <w:sz w:val="24"/>
                <w:szCs w:val="24"/>
              </w:rPr>
              <w:t>单位相对畸变</w:t>
            </w:r>
            <w:r>
              <w:rPr>
                <w:rFonts w:hint="eastAsia" w:ascii="宋体" w:hAnsi="宋体" w:eastAsia="宋体" w:cs="宋体"/>
                <w:sz w:val="24"/>
                <w:szCs w:val="24"/>
              </w:rPr>
              <w:t>VU-Z</w:t>
            </w:r>
            <w:r>
              <w:rPr>
                <w:rFonts w:hint="eastAsia" w:ascii="宋体" w:hAnsi="宋体" w:eastAsia="宋体" w:cs="宋体"/>
                <w:snapToGrid w:val="0"/>
                <w:kern w:val="0"/>
                <w:sz w:val="24"/>
                <w:szCs w:val="24"/>
              </w:rPr>
              <w:t>的控制量</w:t>
            </w:r>
          </w:p>
        </w:tc>
        <w:tc>
          <w:tcPr>
            <w:tcW w:w="2126" w:type="dxa"/>
            <w:vAlign w:val="center"/>
          </w:tcPr>
          <w:p w14:paraId="383FAD0A">
            <w:pPr>
              <w:spacing w:line="360" w:lineRule="auto"/>
              <w:jc w:val="left"/>
              <w:rPr>
                <w:rFonts w:hint="eastAsia" w:ascii="宋体" w:hAnsi="宋体" w:eastAsia="宋体" w:cs="宋体"/>
                <w:sz w:val="24"/>
                <w:szCs w:val="24"/>
              </w:rPr>
            </w:pPr>
            <w:r>
              <w:rPr>
                <w:rFonts w:hint="eastAsia" w:ascii="宋体" w:hAnsi="宋体" w:eastAsia="宋体" w:cs="宋体"/>
                <w:sz w:val="24"/>
                <w:szCs w:val="24"/>
              </w:rPr>
              <w:t>25%</w:t>
            </w:r>
          </w:p>
        </w:tc>
      </w:tr>
    </w:tbl>
    <w:p w14:paraId="035C6E06">
      <w:pPr>
        <w:spacing w:line="360" w:lineRule="auto"/>
        <w:jc w:val="left"/>
        <w:rPr>
          <w:rFonts w:hint="eastAsia" w:ascii="宋体" w:hAnsi="宋体" w:eastAsia="宋体" w:cs="宋体"/>
          <w:color w:val="FF0000"/>
          <w:sz w:val="24"/>
          <w:szCs w:val="24"/>
        </w:rPr>
      </w:pPr>
    </w:p>
    <w:p w14:paraId="0BF59760">
      <w:pPr>
        <w:spacing w:line="360" w:lineRule="auto"/>
        <w:jc w:val="left"/>
        <w:rPr>
          <w:rFonts w:hint="eastAsia" w:ascii="宋体" w:hAnsi="宋体" w:eastAsia="宋体" w:cs="宋体"/>
          <w:sz w:val="24"/>
          <w:szCs w:val="24"/>
        </w:rPr>
      </w:pPr>
      <w:r>
        <w:rPr>
          <w:rFonts w:hint="eastAsia" w:ascii="宋体" w:hAnsi="宋体" w:eastAsia="宋体" w:cs="宋体"/>
          <w:sz w:val="24"/>
          <w:szCs w:val="24"/>
        </w:rPr>
        <w:t>2、材料：与人体部分接触的材料符合医用不锈钢标准（YY/T 0294.1-2016）的要求，对应标准的中M号钢。</w:t>
      </w:r>
    </w:p>
    <w:p w14:paraId="67BD0461">
      <w:pPr>
        <w:spacing w:line="360" w:lineRule="auto"/>
        <w:jc w:val="left"/>
        <w:rPr>
          <w:rFonts w:hint="eastAsia" w:ascii="宋体" w:hAnsi="宋体" w:eastAsia="宋体" w:cs="宋体"/>
          <w:sz w:val="24"/>
          <w:szCs w:val="24"/>
        </w:rPr>
      </w:pPr>
      <w:r>
        <w:rPr>
          <w:rFonts w:hint="eastAsia" w:ascii="宋体" w:hAnsi="宋体" w:eastAsia="宋体" w:cs="宋体"/>
          <w:sz w:val="24"/>
          <w:szCs w:val="24"/>
        </w:rPr>
        <w:t>3、目镜罩能与国际标准C式卡口配套。</w:t>
      </w:r>
    </w:p>
    <w:p w14:paraId="595DFA84">
      <w:pPr>
        <w:spacing w:line="360" w:lineRule="auto"/>
        <w:jc w:val="left"/>
        <w:rPr>
          <w:rFonts w:hint="eastAsia" w:ascii="宋体" w:hAnsi="宋体" w:eastAsia="宋体" w:cs="宋体"/>
          <w:sz w:val="24"/>
          <w:szCs w:val="24"/>
        </w:rPr>
      </w:pPr>
      <w:r>
        <w:rPr>
          <w:rFonts w:hint="eastAsia" w:ascii="宋体" w:hAnsi="宋体" w:eastAsia="宋体" w:cs="宋体"/>
          <w:sz w:val="24"/>
          <w:szCs w:val="24"/>
        </w:rPr>
        <w:t>4、可配套OLYMPUS、STORZ、WOLF、ACMI、STRYKER、天松品牌的导光束。</w:t>
      </w:r>
    </w:p>
    <w:p w14:paraId="05608EC5">
      <w:pPr>
        <w:spacing w:line="360" w:lineRule="auto"/>
        <w:jc w:val="left"/>
        <w:rPr>
          <w:rFonts w:hint="eastAsia" w:ascii="宋体" w:hAnsi="宋体" w:eastAsia="宋体" w:cs="宋体"/>
          <w:sz w:val="24"/>
          <w:szCs w:val="24"/>
        </w:rPr>
      </w:pPr>
      <w:r>
        <w:rPr>
          <w:rFonts w:hint="eastAsia" w:ascii="宋体" w:hAnsi="宋体" w:eastAsia="宋体" w:cs="宋体"/>
          <w:sz w:val="24"/>
          <w:szCs w:val="24"/>
        </w:rPr>
        <w:t>5、支持低温等离子灭菌，或内窥镜主体上有“2bar，134℃”标示的能高温高压灭菌。</w:t>
      </w:r>
    </w:p>
    <w:p w14:paraId="6451D5DC">
      <w:pPr>
        <w:spacing w:line="360" w:lineRule="auto"/>
        <w:jc w:val="left"/>
        <w:rPr>
          <w:rFonts w:hint="eastAsia" w:ascii="宋体" w:hAnsi="宋体" w:eastAsia="宋体" w:cs="宋体"/>
          <w:sz w:val="24"/>
          <w:szCs w:val="24"/>
        </w:rPr>
      </w:pPr>
      <w:r>
        <w:rPr>
          <w:rFonts w:hint="eastAsia" w:ascii="宋体" w:hAnsi="宋体" w:eastAsia="宋体" w:cs="宋体"/>
          <w:sz w:val="24"/>
          <w:szCs w:val="24"/>
        </w:rPr>
        <w:t>6、产品特性</w:t>
      </w:r>
    </w:p>
    <w:p w14:paraId="32863EE7">
      <w:pPr>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镜体前端嵌有蓝宝石耐磨。</w:t>
      </w:r>
    </w:p>
    <w:p w14:paraId="66641E1D">
      <w:pPr>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产品零件采用全自动加工中心生产，精度高，产品互配性好。</w:t>
      </w:r>
    </w:p>
    <w:p w14:paraId="0BB86145">
      <w:pPr>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产品采用美国无电镀表面处理技术,有效防止电镀对人体产生的副作用。</w:t>
      </w:r>
    </w:p>
    <w:p w14:paraId="3A9BE05A">
      <w:pPr>
        <w:spacing w:line="360" w:lineRule="auto"/>
        <w:jc w:val="left"/>
        <w:rPr>
          <w:rFonts w:hint="eastAsia" w:ascii="宋体" w:hAnsi="宋体" w:eastAsia="宋体" w:cs="宋体"/>
          <w:sz w:val="24"/>
          <w:szCs w:val="24"/>
        </w:rPr>
      </w:pPr>
    </w:p>
    <w:p w14:paraId="51D68179">
      <w:pPr>
        <w:spacing w:line="360" w:lineRule="auto"/>
        <w:jc w:val="left"/>
        <w:rPr>
          <w:rFonts w:hint="eastAsia" w:ascii="宋体" w:hAnsi="宋体" w:eastAsia="宋体" w:cs="宋体"/>
          <w:b/>
          <w:bCs/>
          <w:sz w:val="24"/>
          <w:szCs w:val="24"/>
        </w:rPr>
      </w:pPr>
      <w:r>
        <w:rPr>
          <w:rFonts w:hint="eastAsia" w:ascii="宋体" w:hAnsi="宋体" w:eastAsia="宋体" w:cs="宋体"/>
          <w:b/>
          <w:bCs/>
          <w:sz w:val="24"/>
          <w:szCs w:val="24"/>
        </w:rPr>
        <w:t>筋膜压薄器技术参数</w:t>
      </w:r>
    </w:p>
    <w:p w14:paraId="70227011">
      <w:pPr>
        <w:spacing w:line="360" w:lineRule="auto"/>
        <w:jc w:val="left"/>
        <w:rPr>
          <w:rFonts w:hint="eastAsia" w:ascii="宋体" w:hAnsi="宋体" w:eastAsia="宋体" w:cs="宋体"/>
          <w:sz w:val="24"/>
          <w:szCs w:val="24"/>
        </w:rPr>
      </w:pPr>
      <w:r>
        <w:rPr>
          <w:rFonts w:hint="eastAsia" w:ascii="宋体" w:hAnsi="宋体" w:eastAsia="宋体" w:cs="宋体"/>
          <w:sz w:val="24"/>
          <w:szCs w:val="24"/>
        </w:rPr>
        <w:t>1、材料：采用06Cr19Ni10材料制造。符合YY/T0294.1-2016中的要求。</w:t>
      </w:r>
    </w:p>
    <w:p w14:paraId="74323016">
      <w:pPr>
        <w:spacing w:line="360" w:lineRule="auto"/>
        <w:jc w:val="left"/>
        <w:rPr>
          <w:rFonts w:hint="eastAsia" w:ascii="宋体" w:hAnsi="宋体" w:eastAsia="宋体" w:cs="宋体"/>
          <w:sz w:val="24"/>
          <w:szCs w:val="24"/>
        </w:rPr>
      </w:pPr>
      <w:r>
        <w:rPr>
          <w:rFonts w:hint="eastAsia" w:ascii="宋体" w:hAnsi="宋体" w:eastAsia="宋体" w:cs="宋体"/>
          <w:sz w:val="24"/>
          <w:szCs w:val="24"/>
        </w:rPr>
        <w:t>2、手术器械的外表面光滑、齐整，杆部应平直，不得有锋棱、毛刺、裂纹、变形、残缺等缺陷，其表面粗糙度Ra值与人体接触的部位应不大于0.8μm，其余部位应不大于1.6μm。</w:t>
      </w:r>
    </w:p>
    <w:p w14:paraId="446BBC32">
      <w:pPr>
        <w:spacing w:line="360" w:lineRule="auto"/>
        <w:jc w:val="left"/>
        <w:rPr>
          <w:rFonts w:hint="eastAsia" w:ascii="宋体" w:hAnsi="宋体" w:eastAsia="宋体" w:cs="宋体"/>
          <w:sz w:val="24"/>
          <w:szCs w:val="24"/>
        </w:rPr>
      </w:pPr>
      <w:r>
        <w:rPr>
          <w:rFonts w:hint="eastAsia" w:ascii="宋体" w:hAnsi="宋体" w:eastAsia="宋体" w:cs="宋体"/>
          <w:sz w:val="24"/>
          <w:szCs w:val="24"/>
        </w:rPr>
        <w:t>3、应有良好的耐腐蚀性，符合YY/T0149-2006中沸水试验b级要求。</w:t>
      </w:r>
    </w:p>
    <w:p w14:paraId="741F9BE8">
      <w:pPr>
        <w:spacing w:line="360" w:lineRule="auto"/>
        <w:jc w:val="left"/>
        <w:rPr>
          <w:rFonts w:hint="eastAsia" w:ascii="宋体" w:hAnsi="宋体" w:eastAsia="宋体" w:cs="宋体"/>
          <w:sz w:val="24"/>
          <w:szCs w:val="24"/>
        </w:rPr>
      </w:pPr>
      <w:r>
        <w:rPr>
          <w:rFonts w:hint="eastAsia" w:ascii="宋体" w:hAnsi="宋体" w:eastAsia="宋体" w:cs="宋体"/>
          <w:sz w:val="24"/>
          <w:szCs w:val="24"/>
        </w:rPr>
        <w:t>4、</w:t>
      </w:r>
      <w:bookmarkStart w:id="239" w:name="_Hlk117594946"/>
      <w:r>
        <w:rPr>
          <w:rFonts w:hint="eastAsia" w:ascii="宋体" w:hAnsi="宋体" w:eastAsia="宋体" w:cs="宋体"/>
          <w:sz w:val="24"/>
          <w:szCs w:val="24"/>
        </w:rPr>
        <w:t>筋膜压薄器</w:t>
      </w:r>
      <w:bookmarkEnd w:id="239"/>
      <w:r>
        <w:rPr>
          <w:rFonts w:hint="eastAsia" w:ascii="宋体" w:hAnsi="宋体" w:eastAsia="宋体" w:cs="宋体"/>
          <w:sz w:val="24"/>
          <w:szCs w:val="24"/>
        </w:rPr>
        <w:t>在开闭时应轻松灵活，无卡滞现象。</w:t>
      </w:r>
    </w:p>
    <w:p w14:paraId="7BAD1A00">
      <w:pPr>
        <w:spacing w:line="360" w:lineRule="auto"/>
        <w:jc w:val="left"/>
        <w:rPr>
          <w:rFonts w:hint="eastAsia" w:ascii="宋体" w:hAnsi="宋体" w:eastAsia="宋体" w:cs="宋体"/>
          <w:sz w:val="24"/>
          <w:szCs w:val="24"/>
        </w:rPr>
      </w:pPr>
      <w:r>
        <w:rPr>
          <w:rFonts w:hint="eastAsia" w:ascii="宋体" w:hAnsi="宋体" w:eastAsia="宋体" w:cs="宋体"/>
          <w:sz w:val="24"/>
          <w:szCs w:val="24"/>
        </w:rPr>
        <w:t>5、筋膜压薄器规格尺寸：</w:t>
      </w:r>
    </w:p>
    <w:p w14:paraId="3ACB629E">
      <w:pPr>
        <w:spacing w:line="360" w:lineRule="auto"/>
        <w:jc w:val="left"/>
        <w:rPr>
          <w:rFonts w:hint="eastAsia" w:ascii="宋体" w:hAnsi="宋体" w:eastAsia="宋体" w:cs="宋体"/>
          <w:sz w:val="24"/>
          <w:szCs w:val="24"/>
        </w:rPr>
      </w:pPr>
    </w:p>
    <w:tbl>
      <w:tblPr>
        <w:tblStyle w:val="3"/>
        <w:tblW w:w="67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91"/>
        <w:gridCol w:w="1276"/>
        <w:gridCol w:w="1330"/>
        <w:gridCol w:w="1363"/>
        <w:gridCol w:w="1188"/>
      </w:tblGrid>
      <w:tr w14:paraId="6136D7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91" w:type="dxa"/>
          </w:tcPr>
          <w:p w14:paraId="2793218A">
            <w:pPr>
              <w:spacing w:line="360" w:lineRule="auto"/>
              <w:jc w:val="left"/>
              <w:rPr>
                <w:rFonts w:hint="eastAsia" w:ascii="宋体" w:hAnsi="宋体" w:eastAsia="宋体" w:cs="宋体"/>
                <w:sz w:val="24"/>
                <w:szCs w:val="24"/>
              </w:rPr>
            </w:pPr>
          </w:p>
        </w:tc>
        <w:tc>
          <w:tcPr>
            <w:tcW w:w="1276" w:type="dxa"/>
            <w:shd w:val="clear" w:color="auto" w:fill="auto"/>
          </w:tcPr>
          <w:p w14:paraId="3E805655">
            <w:pPr>
              <w:spacing w:line="360" w:lineRule="auto"/>
              <w:jc w:val="left"/>
              <w:rPr>
                <w:rFonts w:hint="eastAsia" w:ascii="宋体" w:hAnsi="宋体" w:eastAsia="宋体" w:cs="宋体"/>
                <w:sz w:val="24"/>
                <w:szCs w:val="24"/>
              </w:rPr>
            </w:pPr>
            <w:r>
              <w:rPr>
                <w:rFonts w:hint="eastAsia" w:ascii="宋体" w:hAnsi="宋体" w:eastAsia="宋体" w:cs="宋体"/>
                <w:sz w:val="24"/>
                <w:szCs w:val="24"/>
              </w:rPr>
              <w:t>规格</w:t>
            </w:r>
          </w:p>
        </w:tc>
        <w:tc>
          <w:tcPr>
            <w:tcW w:w="1330" w:type="dxa"/>
            <w:shd w:val="clear" w:color="auto" w:fill="auto"/>
          </w:tcPr>
          <w:p w14:paraId="5C7CCA9A">
            <w:pPr>
              <w:spacing w:line="360" w:lineRule="auto"/>
              <w:ind w:left="0" w:leftChars="0" w:firstLine="0" w:firstLineChars="0"/>
              <w:jc w:val="left"/>
              <w:rPr>
                <w:rFonts w:hint="eastAsia" w:ascii="宋体" w:hAnsi="宋体" w:eastAsia="宋体" w:cs="宋体"/>
                <w:sz w:val="24"/>
                <w:szCs w:val="24"/>
              </w:rPr>
            </w:pPr>
            <w:r>
              <w:rPr>
                <w:rFonts w:hint="eastAsia" w:ascii="宋体" w:hAnsi="宋体" w:eastAsia="宋体" w:cs="宋体"/>
                <w:sz w:val="24"/>
                <w:szCs w:val="24"/>
              </w:rPr>
              <w:t>压板直径</w:t>
            </w:r>
          </w:p>
        </w:tc>
        <w:tc>
          <w:tcPr>
            <w:tcW w:w="1363" w:type="dxa"/>
            <w:shd w:val="clear" w:color="auto" w:fill="auto"/>
          </w:tcPr>
          <w:p w14:paraId="3A7559FA">
            <w:pPr>
              <w:spacing w:line="360" w:lineRule="auto"/>
              <w:ind w:left="0" w:leftChars="0" w:firstLine="0" w:firstLineChars="0"/>
              <w:jc w:val="left"/>
              <w:rPr>
                <w:rFonts w:hint="eastAsia" w:ascii="宋体" w:hAnsi="宋体" w:eastAsia="宋体" w:cs="宋体"/>
                <w:sz w:val="24"/>
                <w:szCs w:val="24"/>
              </w:rPr>
            </w:pPr>
            <w:r>
              <w:rPr>
                <w:rFonts w:hint="eastAsia" w:ascii="宋体" w:hAnsi="宋体" w:eastAsia="宋体" w:cs="宋体"/>
                <w:sz w:val="24"/>
                <w:szCs w:val="24"/>
              </w:rPr>
              <w:t xml:space="preserve">最大行程 </w:t>
            </w:r>
          </w:p>
        </w:tc>
        <w:tc>
          <w:tcPr>
            <w:tcW w:w="1188" w:type="dxa"/>
            <w:shd w:val="clear" w:color="auto" w:fill="auto"/>
          </w:tcPr>
          <w:p w14:paraId="4309921A">
            <w:pPr>
              <w:spacing w:line="360" w:lineRule="auto"/>
              <w:ind w:left="0" w:leftChars="0" w:firstLine="0" w:firstLineChars="0"/>
              <w:jc w:val="left"/>
              <w:rPr>
                <w:rFonts w:hint="eastAsia" w:ascii="宋体" w:hAnsi="宋体" w:eastAsia="宋体" w:cs="宋体"/>
                <w:sz w:val="24"/>
                <w:szCs w:val="24"/>
              </w:rPr>
            </w:pPr>
            <w:r>
              <w:rPr>
                <w:rFonts w:hint="eastAsia" w:ascii="宋体" w:hAnsi="宋体" w:eastAsia="宋体" w:cs="宋体"/>
                <w:sz w:val="24"/>
                <w:szCs w:val="24"/>
              </w:rPr>
              <w:t>高度</w:t>
            </w:r>
          </w:p>
        </w:tc>
      </w:tr>
      <w:tr w14:paraId="72ED4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91" w:type="dxa"/>
          </w:tcPr>
          <w:p w14:paraId="10026E1B">
            <w:pPr>
              <w:spacing w:line="360" w:lineRule="auto"/>
              <w:ind w:left="0" w:leftChars="0" w:firstLine="0" w:firstLineChars="0"/>
              <w:jc w:val="left"/>
              <w:rPr>
                <w:rFonts w:hint="eastAsia" w:ascii="宋体" w:hAnsi="宋体" w:eastAsia="宋体" w:cs="宋体"/>
                <w:sz w:val="24"/>
                <w:szCs w:val="24"/>
              </w:rPr>
            </w:pPr>
            <w:r>
              <w:rPr>
                <w:rFonts w:hint="eastAsia" w:ascii="宋体" w:hAnsi="宋体" w:eastAsia="宋体" w:cs="宋体"/>
                <w:sz w:val="24"/>
                <w:szCs w:val="24"/>
              </w:rPr>
              <w:t>圆盘螺旋式</w:t>
            </w:r>
          </w:p>
        </w:tc>
        <w:tc>
          <w:tcPr>
            <w:tcW w:w="1276" w:type="dxa"/>
            <w:shd w:val="clear" w:color="auto" w:fill="auto"/>
          </w:tcPr>
          <w:p w14:paraId="5C7FF95C">
            <w:pPr>
              <w:spacing w:line="360" w:lineRule="auto"/>
              <w:ind w:left="0" w:leftChars="0" w:firstLine="0" w:firstLineChars="0"/>
              <w:jc w:val="left"/>
              <w:rPr>
                <w:rFonts w:hint="eastAsia" w:ascii="宋体" w:hAnsi="宋体" w:eastAsia="宋体" w:cs="宋体"/>
                <w:sz w:val="24"/>
                <w:szCs w:val="24"/>
              </w:rPr>
            </w:pPr>
            <w:r>
              <w:rPr>
                <w:rFonts w:hint="eastAsia" w:ascii="宋体" w:hAnsi="宋体" w:eastAsia="宋体" w:cs="宋体"/>
                <w:sz w:val="24"/>
                <w:szCs w:val="24"/>
              </w:rPr>
              <w:t>25×62</w:t>
            </w:r>
          </w:p>
        </w:tc>
        <w:tc>
          <w:tcPr>
            <w:tcW w:w="1330" w:type="dxa"/>
            <w:shd w:val="clear" w:color="auto" w:fill="auto"/>
          </w:tcPr>
          <w:p w14:paraId="348E37E2">
            <w:pPr>
              <w:spacing w:line="360" w:lineRule="auto"/>
              <w:jc w:val="left"/>
              <w:rPr>
                <w:rFonts w:hint="eastAsia" w:ascii="宋体" w:hAnsi="宋体" w:eastAsia="宋体" w:cs="宋体"/>
                <w:sz w:val="24"/>
                <w:szCs w:val="24"/>
              </w:rPr>
            </w:pPr>
            <w:r>
              <w:rPr>
                <w:rFonts w:hint="eastAsia" w:ascii="宋体" w:hAnsi="宋体" w:eastAsia="宋体" w:cs="宋体"/>
                <w:sz w:val="24"/>
                <w:szCs w:val="24"/>
              </w:rPr>
              <w:t>φ25</w:t>
            </w:r>
          </w:p>
        </w:tc>
        <w:tc>
          <w:tcPr>
            <w:tcW w:w="1363" w:type="dxa"/>
            <w:shd w:val="clear" w:color="auto" w:fill="auto"/>
          </w:tcPr>
          <w:p w14:paraId="4F029D70">
            <w:pPr>
              <w:spacing w:line="360" w:lineRule="auto"/>
              <w:jc w:val="left"/>
              <w:rPr>
                <w:rFonts w:hint="eastAsia" w:ascii="宋体" w:hAnsi="宋体" w:eastAsia="宋体" w:cs="宋体"/>
                <w:sz w:val="24"/>
                <w:szCs w:val="24"/>
              </w:rPr>
            </w:pPr>
            <w:r>
              <w:rPr>
                <w:rFonts w:hint="eastAsia" w:ascii="宋体" w:hAnsi="宋体" w:eastAsia="宋体" w:cs="宋体"/>
                <w:sz w:val="24"/>
                <w:szCs w:val="24"/>
              </w:rPr>
              <w:t>11</w:t>
            </w:r>
          </w:p>
        </w:tc>
        <w:tc>
          <w:tcPr>
            <w:tcW w:w="1188" w:type="dxa"/>
            <w:shd w:val="clear" w:color="auto" w:fill="auto"/>
          </w:tcPr>
          <w:p w14:paraId="325E9E57">
            <w:pPr>
              <w:spacing w:line="360" w:lineRule="auto"/>
              <w:jc w:val="left"/>
              <w:rPr>
                <w:rFonts w:hint="eastAsia" w:ascii="宋体" w:hAnsi="宋体" w:eastAsia="宋体" w:cs="宋体"/>
                <w:sz w:val="24"/>
                <w:szCs w:val="24"/>
              </w:rPr>
            </w:pPr>
            <w:r>
              <w:rPr>
                <w:rFonts w:hint="eastAsia" w:ascii="宋体" w:hAnsi="宋体" w:eastAsia="宋体" w:cs="宋体"/>
                <w:sz w:val="24"/>
                <w:szCs w:val="24"/>
              </w:rPr>
              <w:t>62</w:t>
            </w:r>
          </w:p>
        </w:tc>
      </w:tr>
    </w:tbl>
    <w:p w14:paraId="131C181E">
      <w:pPr>
        <w:spacing w:line="360" w:lineRule="auto"/>
        <w:jc w:val="left"/>
        <w:rPr>
          <w:rFonts w:hint="eastAsia" w:ascii="宋体" w:hAnsi="宋体" w:eastAsia="宋体" w:cs="宋体"/>
          <w:sz w:val="24"/>
          <w:szCs w:val="24"/>
        </w:rPr>
      </w:pPr>
    </w:p>
    <w:p w14:paraId="37D5E9A0">
      <w:pPr>
        <w:spacing w:line="360" w:lineRule="auto"/>
        <w:jc w:val="left"/>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6、产品特性</w:t>
      </w:r>
    </w:p>
    <w:p w14:paraId="247077D8">
      <w:pPr>
        <w:spacing w:line="360" w:lineRule="auto"/>
        <w:jc w:val="left"/>
        <w:rPr>
          <w:rFonts w:hint="eastAsia" w:ascii="宋体" w:hAnsi="宋体" w:eastAsia="宋体" w:cs="宋体"/>
          <w:color w:val="FF0000"/>
          <w:sz w:val="24"/>
          <w:szCs w:val="24"/>
        </w:rPr>
      </w:pPr>
      <w:r>
        <w:rPr>
          <w:rFonts w:hint="eastAsia" w:ascii="宋体" w:hAnsi="宋体" w:eastAsia="宋体" w:cs="宋体"/>
          <w:sz w:val="24"/>
          <w:szCs w:val="24"/>
        </w:rPr>
        <w:t>产品零件采用全自动加工中心生产，精度高，产品互配性好。</w:t>
      </w:r>
    </w:p>
    <w:p w14:paraId="3B785242">
      <w:pPr>
        <w:spacing w:line="360" w:lineRule="auto"/>
        <w:jc w:val="left"/>
        <w:rPr>
          <w:rFonts w:hint="eastAsia" w:ascii="宋体" w:hAnsi="宋体" w:eastAsia="宋体" w:cs="宋体"/>
          <w:sz w:val="24"/>
          <w:szCs w:val="24"/>
        </w:rPr>
      </w:pPr>
    </w:p>
    <w:p w14:paraId="72FC07EF">
      <w:pPr>
        <w:spacing w:line="360" w:lineRule="auto"/>
        <w:jc w:val="left"/>
        <w:rPr>
          <w:rFonts w:hint="eastAsia" w:ascii="宋体" w:hAnsi="宋体" w:eastAsia="宋体" w:cs="宋体"/>
          <w:b/>
          <w:bCs/>
          <w:sz w:val="24"/>
          <w:szCs w:val="24"/>
        </w:rPr>
      </w:pPr>
      <w:r>
        <w:rPr>
          <w:rFonts w:hint="eastAsia" w:ascii="宋体" w:hAnsi="宋体" w:eastAsia="宋体" w:cs="宋体"/>
          <w:b/>
          <w:bCs/>
          <w:sz w:val="24"/>
          <w:szCs w:val="24"/>
        </w:rPr>
        <w:t>基础外科手术器械技术参数</w:t>
      </w:r>
    </w:p>
    <w:p w14:paraId="49C947F2">
      <w:pPr>
        <w:spacing w:line="360" w:lineRule="auto"/>
        <w:jc w:val="left"/>
        <w:rPr>
          <w:rFonts w:hint="eastAsia" w:ascii="宋体" w:hAnsi="宋体" w:eastAsia="宋体" w:cs="宋体"/>
          <w:sz w:val="24"/>
          <w:szCs w:val="24"/>
        </w:rPr>
      </w:pPr>
      <w:r>
        <w:rPr>
          <w:rFonts w:hint="eastAsia" w:ascii="宋体" w:hAnsi="宋体" w:eastAsia="宋体" w:cs="宋体"/>
          <w:sz w:val="24"/>
          <w:szCs w:val="24"/>
        </w:rPr>
        <w:t>1、材料：手术器械的剪刀头、刮匙头部材料应符合YY/T0294.1-2016 的C号钢的要求，其余手术器械与患者接触部分材料应符合YY/T0294.1-2016的M号钢的要求。</w:t>
      </w:r>
    </w:p>
    <w:p w14:paraId="49D9ECF3">
      <w:pPr>
        <w:spacing w:line="360" w:lineRule="auto"/>
        <w:jc w:val="left"/>
        <w:rPr>
          <w:rFonts w:hint="eastAsia" w:ascii="宋体" w:hAnsi="宋体" w:eastAsia="宋体" w:cs="宋体"/>
          <w:sz w:val="24"/>
          <w:szCs w:val="24"/>
        </w:rPr>
      </w:pPr>
      <w:r>
        <w:rPr>
          <w:rFonts w:hint="eastAsia" w:ascii="宋体" w:hAnsi="宋体" w:eastAsia="宋体" w:cs="宋体"/>
          <w:sz w:val="24"/>
          <w:szCs w:val="24"/>
        </w:rPr>
        <w:t>2、手术器械的剪刀头、刮匙头部等经过热处理，其硬度达到45HRC以上。</w:t>
      </w:r>
    </w:p>
    <w:p w14:paraId="4863FE8B">
      <w:pPr>
        <w:spacing w:line="360" w:lineRule="auto"/>
        <w:jc w:val="left"/>
        <w:rPr>
          <w:rFonts w:hint="eastAsia" w:ascii="宋体" w:hAnsi="宋体" w:eastAsia="宋体" w:cs="宋体"/>
          <w:sz w:val="24"/>
          <w:szCs w:val="24"/>
        </w:rPr>
      </w:pPr>
      <w:r>
        <w:rPr>
          <w:rFonts w:hint="eastAsia" w:ascii="宋体" w:hAnsi="宋体" w:eastAsia="宋体" w:cs="宋体"/>
          <w:sz w:val="24"/>
          <w:szCs w:val="24"/>
        </w:rPr>
        <w:t>3、手术器械的外表面应光滑、齐整，杆部应平直，不得有锋棱、毛刺、裂纹、变形、残缺等缺陷，其表面粗糙度Ra值与人体接触的部位应不大于0.8μm，其余部位应不大1.6μm。</w:t>
      </w:r>
    </w:p>
    <w:p w14:paraId="3F28F349">
      <w:pPr>
        <w:spacing w:line="360" w:lineRule="auto"/>
        <w:jc w:val="left"/>
        <w:rPr>
          <w:rFonts w:hint="eastAsia" w:ascii="宋体" w:hAnsi="宋体" w:eastAsia="宋体" w:cs="宋体"/>
          <w:sz w:val="24"/>
          <w:szCs w:val="24"/>
        </w:rPr>
      </w:pPr>
      <w:r>
        <w:rPr>
          <w:rFonts w:hint="eastAsia" w:ascii="宋体" w:hAnsi="宋体" w:eastAsia="宋体" w:cs="宋体"/>
          <w:sz w:val="24"/>
          <w:szCs w:val="24"/>
        </w:rPr>
        <w:t>4、</w:t>
      </w:r>
      <w:r>
        <w:rPr>
          <w:rFonts w:hint="eastAsia" w:ascii="宋体" w:hAnsi="宋体" w:eastAsia="宋体" w:cs="宋体"/>
          <w:kern w:val="21"/>
          <w:sz w:val="24"/>
          <w:szCs w:val="24"/>
        </w:rPr>
        <w:t>手术钳的张开角度应不小于45°，剪的张开度不小于30°。</w:t>
      </w:r>
    </w:p>
    <w:p w14:paraId="210A1ABA">
      <w:pPr>
        <w:spacing w:line="360" w:lineRule="auto"/>
        <w:jc w:val="left"/>
        <w:rPr>
          <w:rFonts w:hint="eastAsia" w:ascii="宋体" w:hAnsi="宋体" w:eastAsia="宋体" w:cs="宋体"/>
          <w:sz w:val="24"/>
          <w:szCs w:val="24"/>
        </w:rPr>
      </w:pPr>
      <w:r>
        <w:rPr>
          <w:rFonts w:hint="eastAsia" w:ascii="宋体" w:hAnsi="宋体" w:eastAsia="宋体" w:cs="宋体"/>
          <w:sz w:val="24"/>
          <w:szCs w:val="24"/>
        </w:rPr>
        <w:t>5、手术器械应有良好的耐腐蚀性，应符合YY/T0149-2006中a级要求。</w:t>
      </w:r>
    </w:p>
    <w:p w14:paraId="1BB017EE">
      <w:pPr>
        <w:spacing w:line="360" w:lineRule="auto"/>
        <w:jc w:val="left"/>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6、产品特性</w:t>
      </w:r>
    </w:p>
    <w:p w14:paraId="4D92CE71">
      <w:pPr>
        <w:spacing w:line="360" w:lineRule="auto"/>
        <w:jc w:val="left"/>
        <w:rPr>
          <w:rFonts w:hint="eastAsia" w:ascii="宋体" w:hAnsi="宋体" w:eastAsia="宋体" w:cs="宋体"/>
          <w:sz w:val="24"/>
          <w:szCs w:val="24"/>
        </w:rPr>
      </w:pPr>
      <w:r>
        <w:rPr>
          <w:rFonts w:hint="eastAsia" w:ascii="宋体" w:hAnsi="宋体" w:eastAsia="宋体" w:cs="宋体"/>
          <w:sz w:val="24"/>
          <w:szCs w:val="24"/>
        </w:rPr>
        <w:t>采用真空热处理技术：真空油淬、真空回火。真空热处理的零件具有无氧化，表面质量好，变形小，综合力学性能高，可靠性好（重复性好，寿命稳定）等一系列优点。</w:t>
      </w:r>
    </w:p>
    <w:p w14:paraId="14069BBF">
      <w:pPr>
        <w:spacing w:line="360" w:lineRule="auto"/>
        <w:jc w:val="left"/>
        <w:rPr>
          <w:rFonts w:hint="eastAsia" w:ascii="宋体" w:hAnsi="宋体" w:eastAsia="宋体" w:cs="宋体"/>
          <w:sz w:val="24"/>
          <w:szCs w:val="24"/>
        </w:rPr>
      </w:pPr>
      <w:r>
        <w:rPr>
          <w:rFonts w:hint="eastAsia" w:ascii="宋体" w:hAnsi="宋体" w:eastAsia="宋体" w:cs="宋体"/>
          <w:sz w:val="24"/>
          <w:szCs w:val="24"/>
        </w:rPr>
        <w:t>采用美国无电镀表面处理工艺，有效去除产品对人体产生副作用的有害物质，提高产品耐腐蚀性。</w:t>
      </w:r>
    </w:p>
    <w:p w14:paraId="03439A96">
      <w:pPr>
        <w:spacing w:line="360" w:lineRule="auto"/>
        <w:ind w:firstLine="480" w:firstLineChars="200"/>
        <w:jc w:val="left"/>
        <w:rPr>
          <w:rFonts w:hint="eastAsia" w:ascii="宋体" w:hAnsi="宋体" w:eastAsia="宋体" w:cs="宋体"/>
          <w:color w:val="FF0000"/>
          <w:sz w:val="24"/>
          <w:szCs w:val="24"/>
        </w:rPr>
      </w:pPr>
    </w:p>
    <w:p w14:paraId="7DDFE3A8">
      <w:pPr>
        <w:spacing w:line="360" w:lineRule="auto"/>
        <w:jc w:val="left"/>
        <w:rPr>
          <w:rFonts w:hint="eastAsia" w:ascii="宋体" w:hAnsi="宋体" w:eastAsia="宋体" w:cs="宋体"/>
          <w:b/>
          <w:bCs/>
          <w:sz w:val="24"/>
          <w:szCs w:val="24"/>
        </w:rPr>
      </w:pPr>
    </w:p>
    <w:p w14:paraId="14F19AAD">
      <w:pPr>
        <w:spacing w:line="360" w:lineRule="auto"/>
        <w:jc w:val="left"/>
        <w:rPr>
          <w:rFonts w:hint="eastAsia" w:ascii="宋体" w:hAnsi="宋体" w:eastAsia="宋体" w:cs="宋体"/>
          <w:color w:val="FF0000"/>
          <w:sz w:val="24"/>
          <w:szCs w:val="24"/>
        </w:rPr>
      </w:pPr>
      <w:r>
        <w:rPr>
          <w:rFonts w:hint="eastAsia" w:ascii="宋体" w:hAnsi="宋体" w:eastAsia="宋体" w:cs="宋体"/>
          <w:b/>
          <w:bCs/>
          <w:sz w:val="24"/>
          <w:szCs w:val="24"/>
        </w:rPr>
        <w:t>支撑喉镜技术参数</w:t>
      </w:r>
    </w:p>
    <w:p w14:paraId="21578A16">
      <w:pPr>
        <w:pStyle w:val="2"/>
        <w:spacing w:line="360" w:lineRule="auto"/>
        <w:jc w:val="left"/>
        <w:rPr>
          <w:rFonts w:hint="eastAsia" w:ascii="宋体" w:hAnsi="宋体" w:eastAsia="宋体" w:cs="宋体"/>
          <w:sz w:val="24"/>
          <w:szCs w:val="24"/>
        </w:rPr>
      </w:pPr>
      <w:r>
        <w:rPr>
          <w:rFonts w:hint="eastAsia" w:ascii="宋体" w:hAnsi="宋体" w:eastAsia="宋体" w:cs="宋体"/>
          <w:sz w:val="24"/>
          <w:szCs w:val="24"/>
        </w:rPr>
        <w:t>ZHJ型支撑喉镜由喉内窥镜、喉镜、支撑架和配套的喉科综合手术器械组成。</w:t>
      </w:r>
    </w:p>
    <w:p w14:paraId="7D0A921B">
      <w:pPr>
        <w:pStyle w:val="2"/>
        <w:spacing w:line="360" w:lineRule="auto"/>
        <w:jc w:val="left"/>
        <w:rPr>
          <w:rFonts w:hint="eastAsia" w:ascii="宋体" w:hAnsi="宋体" w:eastAsia="宋体" w:cs="宋体"/>
          <w:sz w:val="24"/>
          <w:szCs w:val="24"/>
        </w:rPr>
      </w:pPr>
    </w:p>
    <w:p w14:paraId="195FD70C">
      <w:pPr>
        <w:pStyle w:val="2"/>
        <w:spacing w:line="360" w:lineRule="auto"/>
        <w:jc w:val="left"/>
        <w:rPr>
          <w:rFonts w:hint="eastAsia" w:ascii="宋体" w:hAnsi="宋体" w:eastAsia="宋体" w:cs="宋体"/>
          <w:sz w:val="24"/>
          <w:szCs w:val="24"/>
        </w:rPr>
      </w:pPr>
      <w:r>
        <w:rPr>
          <w:rFonts w:hint="eastAsia" w:ascii="宋体" w:hAnsi="宋体" w:eastAsia="宋体" w:cs="宋体"/>
          <w:sz w:val="24"/>
          <w:szCs w:val="24"/>
        </w:rPr>
        <w:t>1、基本参数</w:t>
      </w:r>
    </w:p>
    <w:tbl>
      <w:tblPr>
        <w:tblStyle w:val="3"/>
        <w:tblW w:w="9025" w:type="dxa"/>
        <w:tblInd w:w="39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63"/>
        <w:gridCol w:w="1762"/>
        <w:gridCol w:w="1938"/>
        <w:gridCol w:w="1825"/>
        <w:gridCol w:w="2037"/>
      </w:tblGrid>
      <w:tr w14:paraId="1B680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463" w:type="dxa"/>
          </w:tcPr>
          <w:p w14:paraId="316A85B2">
            <w:pPr>
              <w:pStyle w:val="2"/>
              <w:spacing w:line="360" w:lineRule="auto"/>
              <w:ind w:left="0" w:leftChars="0" w:firstLine="0" w:firstLineChars="0"/>
              <w:jc w:val="left"/>
              <w:rPr>
                <w:rFonts w:hint="eastAsia" w:ascii="宋体" w:hAnsi="宋体" w:eastAsia="宋体" w:cs="宋体"/>
                <w:sz w:val="24"/>
                <w:szCs w:val="24"/>
              </w:rPr>
            </w:pPr>
            <w:r>
              <w:rPr>
                <w:rFonts w:hint="eastAsia" w:ascii="宋体" w:hAnsi="宋体" w:eastAsia="宋体" w:cs="宋体"/>
                <w:sz w:val="24"/>
                <w:szCs w:val="24"/>
              </w:rPr>
              <w:t>产品名称</w:t>
            </w:r>
          </w:p>
        </w:tc>
        <w:tc>
          <w:tcPr>
            <w:tcW w:w="1762" w:type="dxa"/>
          </w:tcPr>
          <w:p w14:paraId="5E97BE8D">
            <w:pPr>
              <w:pStyle w:val="2"/>
              <w:spacing w:line="360" w:lineRule="auto"/>
              <w:ind w:left="0" w:leftChars="0" w:firstLine="0" w:firstLineChars="0"/>
              <w:jc w:val="left"/>
              <w:rPr>
                <w:rFonts w:hint="eastAsia" w:ascii="宋体" w:hAnsi="宋体" w:eastAsia="宋体" w:cs="宋体"/>
                <w:sz w:val="24"/>
                <w:szCs w:val="24"/>
              </w:rPr>
            </w:pPr>
            <w:r>
              <w:rPr>
                <w:rFonts w:hint="eastAsia" w:ascii="宋体" w:hAnsi="宋体" w:eastAsia="宋体" w:cs="宋体"/>
                <w:sz w:val="24"/>
                <w:szCs w:val="24"/>
              </w:rPr>
              <w:t>插入部大端/mm</w:t>
            </w:r>
          </w:p>
        </w:tc>
        <w:tc>
          <w:tcPr>
            <w:tcW w:w="1938" w:type="dxa"/>
          </w:tcPr>
          <w:p w14:paraId="7E760C99">
            <w:pPr>
              <w:pStyle w:val="2"/>
              <w:spacing w:line="360" w:lineRule="auto"/>
              <w:ind w:left="0" w:leftChars="0" w:firstLine="0" w:firstLineChars="0"/>
              <w:jc w:val="left"/>
              <w:rPr>
                <w:rFonts w:hint="eastAsia" w:ascii="宋体" w:hAnsi="宋体" w:eastAsia="宋体" w:cs="宋体"/>
                <w:sz w:val="24"/>
                <w:szCs w:val="24"/>
              </w:rPr>
            </w:pPr>
            <w:r>
              <w:rPr>
                <w:rFonts w:hint="eastAsia" w:ascii="宋体" w:hAnsi="宋体" w:eastAsia="宋体" w:cs="宋体"/>
                <w:sz w:val="24"/>
                <w:szCs w:val="24"/>
              </w:rPr>
              <w:t>插入部小端/mm</w:t>
            </w:r>
          </w:p>
        </w:tc>
        <w:tc>
          <w:tcPr>
            <w:tcW w:w="1825" w:type="dxa"/>
          </w:tcPr>
          <w:p w14:paraId="11CE4092">
            <w:pPr>
              <w:pStyle w:val="2"/>
              <w:spacing w:line="360" w:lineRule="auto"/>
              <w:ind w:left="0" w:leftChars="0" w:firstLine="0" w:firstLineChars="0"/>
              <w:jc w:val="left"/>
              <w:rPr>
                <w:rFonts w:hint="eastAsia" w:ascii="宋体" w:hAnsi="宋体" w:eastAsia="宋体" w:cs="宋体"/>
                <w:sz w:val="24"/>
                <w:szCs w:val="24"/>
              </w:rPr>
            </w:pPr>
            <w:r>
              <w:rPr>
                <w:rFonts w:hint="eastAsia" w:ascii="宋体" w:hAnsi="宋体" w:eastAsia="宋体" w:cs="宋体"/>
                <w:sz w:val="24"/>
                <w:szCs w:val="24"/>
              </w:rPr>
              <w:t>调节行程/mm</w:t>
            </w:r>
          </w:p>
        </w:tc>
        <w:tc>
          <w:tcPr>
            <w:tcW w:w="2037" w:type="dxa"/>
          </w:tcPr>
          <w:p w14:paraId="308FE59A">
            <w:pPr>
              <w:pStyle w:val="2"/>
              <w:spacing w:line="360" w:lineRule="auto"/>
              <w:ind w:left="0" w:leftChars="0" w:firstLine="0" w:firstLineChars="0"/>
              <w:jc w:val="left"/>
              <w:rPr>
                <w:rFonts w:hint="eastAsia" w:ascii="宋体" w:hAnsi="宋体" w:eastAsia="宋体" w:cs="宋体"/>
                <w:sz w:val="24"/>
                <w:szCs w:val="24"/>
              </w:rPr>
            </w:pPr>
            <w:r>
              <w:rPr>
                <w:rFonts w:hint="eastAsia" w:ascii="宋体" w:hAnsi="宋体" w:eastAsia="宋体" w:cs="宋体"/>
                <w:sz w:val="24"/>
                <w:szCs w:val="24"/>
              </w:rPr>
              <w:t>工作长度/mm</w:t>
            </w:r>
          </w:p>
        </w:tc>
      </w:tr>
      <w:tr w14:paraId="67BBC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dxa"/>
          </w:tcPr>
          <w:p w14:paraId="6FC6F068">
            <w:pPr>
              <w:pStyle w:val="2"/>
              <w:spacing w:line="360" w:lineRule="auto"/>
              <w:ind w:left="0" w:leftChars="0" w:firstLine="0" w:firstLineChars="0"/>
              <w:jc w:val="left"/>
              <w:rPr>
                <w:rFonts w:hint="eastAsia" w:ascii="宋体" w:hAnsi="宋体" w:eastAsia="宋体" w:cs="宋体"/>
                <w:sz w:val="24"/>
                <w:szCs w:val="24"/>
              </w:rPr>
            </w:pPr>
            <w:r>
              <w:rPr>
                <w:rFonts w:hint="eastAsia" w:ascii="宋体" w:hAnsi="宋体" w:eastAsia="宋体" w:cs="宋体"/>
                <w:sz w:val="24"/>
                <w:szCs w:val="24"/>
              </w:rPr>
              <w:t>喉镜</w:t>
            </w:r>
          </w:p>
        </w:tc>
        <w:tc>
          <w:tcPr>
            <w:tcW w:w="1762" w:type="dxa"/>
          </w:tcPr>
          <w:p w14:paraId="3E01BA98">
            <w:pPr>
              <w:pStyle w:val="2"/>
              <w:spacing w:line="360" w:lineRule="auto"/>
              <w:ind w:left="0" w:leftChars="0" w:firstLine="0" w:firstLineChars="0"/>
              <w:jc w:val="left"/>
              <w:rPr>
                <w:rFonts w:hint="eastAsia" w:ascii="宋体" w:hAnsi="宋体" w:eastAsia="宋体" w:cs="宋体"/>
                <w:sz w:val="24"/>
                <w:szCs w:val="24"/>
              </w:rPr>
            </w:pPr>
            <w:r>
              <w:rPr>
                <w:rFonts w:hint="eastAsia" w:ascii="宋体" w:hAnsi="宋体" w:eastAsia="宋体" w:cs="宋体"/>
                <w:sz w:val="24"/>
                <w:szCs w:val="24"/>
              </w:rPr>
              <w:t>23.4*20</w:t>
            </w:r>
          </w:p>
        </w:tc>
        <w:tc>
          <w:tcPr>
            <w:tcW w:w="1938" w:type="dxa"/>
          </w:tcPr>
          <w:p w14:paraId="636039F3">
            <w:pPr>
              <w:pStyle w:val="2"/>
              <w:spacing w:line="360" w:lineRule="auto"/>
              <w:jc w:val="left"/>
              <w:rPr>
                <w:rFonts w:hint="eastAsia" w:ascii="宋体" w:hAnsi="宋体" w:eastAsia="宋体" w:cs="宋体"/>
                <w:sz w:val="24"/>
                <w:szCs w:val="24"/>
              </w:rPr>
            </w:pPr>
            <w:r>
              <w:rPr>
                <w:rFonts w:hint="eastAsia" w:ascii="宋体" w:hAnsi="宋体" w:eastAsia="宋体" w:cs="宋体"/>
                <w:sz w:val="24"/>
                <w:szCs w:val="24"/>
              </w:rPr>
              <w:t>12*13</w:t>
            </w:r>
          </w:p>
        </w:tc>
        <w:tc>
          <w:tcPr>
            <w:tcW w:w="1825" w:type="dxa"/>
          </w:tcPr>
          <w:p w14:paraId="7D9C0C38">
            <w:pPr>
              <w:pStyle w:val="2"/>
              <w:spacing w:line="360" w:lineRule="auto"/>
              <w:jc w:val="left"/>
              <w:rPr>
                <w:rFonts w:hint="eastAsia" w:ascii="宋体" w:hAnsi="宋体" w:eastAsia="宋体" w:cs="宋体"/>
                <w:sz w:val="24"/>
                <w:szCs w:val="24"/>
              </w:rPr>
            </w:pPr>
            <w:r>
              <w:rPr>
                <w:rFonts w:hint="eastAsia" w:ascii="宋体" w:hAnsi="宋体" w:eastAsia="宋体" w:cs="宋体"/>
                <w:sz w:val="24"/>
                <w:szCs w:val="24"/>
              </w:rPr>
              <w:t>无</w:t>
            </w:r>
          </w:p>
        </w:tc>
        <w:tc>
          <w:tcPr>
            <w:tcW w:w="2037" w:type="dxa"/>
          </w:tcPr>
          <w:p w14:paraId="668DC497">
            <w:pPr>
              <w:pStyle w:val="2"/>
              <w:spacing w:line="360" w:lineRule="auto"/>
              <w:jc w:val="left"/>
              <w:rPr>
                <w:rFonts w:hint="eastAsia" w:ascii="宋体" w:hAnsi="宋体" w:eastAsia="宋体" w:cs="宋体"/>
                <w:sz w:val="24"/>
                <w:szCs w:val="24"/>
              </w:rPr>
            </w:pPr>
            <w:r>
              <w:rPr>
                <w:rFonts w:hint="eastAsia" w:ascii="宋体" w:hAnsi="宋体" w:eastAsia="宋体" w:cs="宋体"/>
                <w:sz w:val="24"/>
                <w:szCs w:val="24"/>
              </w:rPr>
              <w:t>175</w:t>
            </w:r>
          </w:p>
        </w:tc>
      </w:tr>
    </w:tbl>
    <w:p w14:paraId="29994CC4">
      <w:pPr>
        <w:pStyle w:val="2"/>
        <w:spacing w:line="360" w:lineRule="auto"/>
        <w:jc w:val="left"/>
        <w:rPr>
          <w:rFonts w:hint="eastAsia" w:ascii="宋体" w:hAnsi="宋体" w:eastAsia="宋体" w:cs="宋体"/>
          <w:sz w:val="24"/>
          <w:szCs w:val="24"/>
        </w:rPr>
      </w:pPr>
      <w:r>
        <w:rPr>
          <w:rFonts w:hint="eastAsia" w:ascii="宋体" w:hAnsi="宋体" w:eastAsia="宋体" w:cs="宋体"/>
          <w:sz w:val="24"/>
          <w:szCs w:val="24"/>
        </w:rPr>
        <w:t xml:space="preserve">    </w:t>
      </w:r>
    </w:p>
    <w:p w14:paraId="7922B32C">
      <w:pPr>
        <w:pStyle w:val="2"/>
        <w:spacing w:line="360" w:lineRule="auto"/>
        <w:jc w:val="left"/>
        <w:rPr>
          <w:rFonts w:hint="eastAsia" w:ascii="宋体" w:hAnsi="宋体" w:eastAsia="宋体" w:cs="宋体"/>
          <w:sz w:val="24"/>
          <w:szCs w:val="24"/>
        </w:rPr>
      </w:pPr>
      <w:r>
        <w:rPr>
          <w:rFonts w:hint="eastAsia" w:ascii="宋体" w:hAnsi="宋体" w:eastAsia="宋体" w:cs="宋体"/>
          <w:sz w:val="24"/>
          <w:szCs w:val="24"/>
        </w:rPr>
        <w:t>2、材料：与人体部分接触的材料符合医用不锈钢标准（YY/T0294.1-2016）的要求，对应标准的中M号钢。</w:t>
      </w:r>
    </w:p>
    <w:p w14:paraId="43409320">
      <w:pPr>
        <w:pStyle w:val="2"/>
        <w:spacing w:line="360" w:lineRule="auto"/>
        <w:jc w:val="left"/>
        <w:rPr>
          <w:rFonts w:hint="eastAsia" w:ascii="宋体" w:hAnsi="宋体" w:eastAsia="宋体" w:cs="宋体"/>
          <w:sz w:val="24"/>
          <w:szCs w:val="24"/>
        </w:rPr>
      </w:pPr>
      <w:r>
        <w:rPr>
          <w:rFonts w:hint="eastAsia" w:ascii="宋体" w:hAnsi="宋体" w:eastAsia="宋体" w:cs="宋体"/>
          <w:sz w:val="24"/>
          <w:szCs w:val="24"/>
        </w:rPr>
        <w:t>3、表面及表面粗糙度</w:t>
      </w:r>
    </w:p>
    <w:p w14:paraId="1F58FB15">
      <w:pPr>
        <w:pStyle w:val="2"/>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支撑喉镜的外表面，窥视管内壁及头端应光滑，不得有锋棱，毛刺及明显的碰伤、划痕等缺陷；镜管外表面粗糙度Ra值小于0.2。</w:t>
      </w:r>
    </w:p>
    <w:p w14:paraId="33A520E8">
      <w:pPr>
        <w:pStyle w:val="2"/>
        <w:spacing w:line="360" w:lineRule="auto"/>
        <w:jc w:val="left"/>
        <w:rPr>
          <w:rFonts w:hint="eastAsia" w:ascii="宋体" w:hAnsi="宋体" w:eastAsia="宋体" w:cs="宋体"/>
          <w:sz w:val="24"/>
          <w:szCs w:val="24"/>
        </w:rPr>
      </w:pPr>
      <w:r>
        <w:rPr>
          <w:rFonts w:hint="eastAsia" w:ascii="宋体" w:hAnsi="宋体" w:eastAsia="宋体" w:cs="宋体"/>
          <w:sz w:val="24"/>
          <w:szCs w:val="24"/>
        </w:rPr>
        <w:t>4、耐腐蚀性能</w:t>
      </w:r>
    </w:p>
    <w:p w14:paraId="60EC3AAC">
      <w:pPr>
        <w:pStyle w:val="2"/>
        <w:spacing w:line="360" w:lineRule="auto"/>
        <w:jc w:val="left"/>
        <w:rPr>
          <w:rFonts w:hint="eastAsia" w:ascii="宋体" w:hAnsi="宋体" w:eastAsia="宋体" w:cs="宋体"/>
          <w:sz w:val="24"/>
          <w:szCs w:val="24"/>
        </w:rPr>
      </w:pPr>
      <w:r>
        <w:rPr>
          <w:rFonts w:hint="eastAsia" w:ascii="宋体" w:hAnsi="宋体" w:eastAsia="宋体" w:cs="宋体"/>
          <w:sz w:val="24"/>
          <w:szCs w:val="24"/>
        </w:rPr>
        <w:t xml:space="preserve">   支撑喉镜具有良好的耐腐蚀性能，经常规消毒，不产生腐蚀现象。</w:t>
      </w:r>
    </w:p>
    <w:p w14:paraId="6193C2E1">
      <w:pPr>
        <w:pStyle w:val="2"/>
        <w:spacing w:line="360" w:lineRule="auto"/>
        <w:jc w:val="left"/>
        <w:rPr>
          <w:rFonts w:hint="eastAsia" w:ascii="宋体" w:hAnsi="宋体" w:eastAsia="宋体" w:cs="宋体"/>
          <w:sz w:val="24"/>
          <w:szCs w:val="24"/>
        </w:rPr>
      </w:pPr>
    </w:p>
    <w:p w14:paraId="7CA82F3D">
      <w:pPr>
        <w:pStyle w:val="2"/>
        <w:spacing w:line="360" w:lineRule="auto"/>
        <w:jc w:val="left"/>
        <w:rPr>
          <w:rFonts w:hint="eastAsia" w:ascii="宋体" w:hAnsi="宋体" w:eastAsia="宋体" w:cs="宋体"/>
          <w:sz w:val="24"/>
          <w:szCs w:val="24"/>
        </w:rPr>
      </w:pPr>
      <w:r>
        <w:rPr>
          <w:rFonts w:hint="eastAsia" w:ascii="宋体" w:hAnsi="宋体" w:eastAsia="宋体" w:cs="宋体"/>
          <w:sz w:val="24"/>
          <w:szCs w:val="24"/>
        </w:rPr>
        <w:t>二、其它</w:t>
      </w:r>
    </w:p>
    <w:p w14:paraId="5B2940E1">
      <w:pPr>
        <w:pStyle w:val="2"/>
        <w:spacing w:line="360" w:lineRule="auto"/>
        <w:jc w:val="left"/>
        <w:rPr>
          <w:rFonts w:hint="eastAsia" w:ascii="宋体" w:hAnsi="宋体" w:eastAsia="宋体" w:cs="宋体"/>
          <w:sz w:val="24"/>
          <w:szCs w:val="24"/>
        </w:rPr>
      </w:pPr>
      <w:r>
        <w:rPr>
          <w:rFonts w:hint="eastAsia" w:ascii="宋体" w:hAnsi="宋体" w:eastAsia="宋体" w:cs="宋体"/>
          <w:sz w:val="24"/>
          <w:szCs w:val="24"/>
        </w:rPr>
        <w:t>1、产品零件采用全自动加工中心生产，精度高，产品互配性好。</w:t>
      </w:r>
    </w:p>
    <w:p w14:paraId="58AACC2E">
      <w:pPr>
        <w:pStyle w:val="2"/>
        <w:spacing w:line="360" w:lineRule="auto"/>
        <w:jc w:val="left"/>
        <w:rPr>
          <w:rFonts w:hint="eastAsia" w:ascii="宋体" w:hAnsi="宋体" w:eastAsia="宋体" w:cs="宋体"/>
          <w:sz w:val="24"/>
          <w:szCs w:val="24"/>
        </w:rPr>
      </w:pPr>
      <w:r>
        <w:rPr>
          <w:rFonts w:hint="eastAsia" w:ascii="宋体" w:hAnsi="宋体" w:eastAsia="宋体" w:cs="宋体"/>
          <w:sz w:val="24"/>
          <w:szCs w:val="24"/>
        </w:rPr>
        <w:t>2、产品先后通过ISO9001国际质量体系认证、ISO13485国际医疗器械质量管理体系认证。</w:t>
      </w:r>
    </w:p>
    <w:p w14:paraId="6D4F96C2">
      <w:pPr>
        <w:spacing w:line="360" w:lineRule="auto"/>
        <w:ind w:firstLine="482" w:firstLineChars="200"/>
        <w:jc w:val="left"/>
        <w:rPr>
          <w:rFonts w:hint="eastAsia" w:ascii="宋体" w:hAnsi="宋体" w:eastAsia="宋体" w:cs="宋体"/>
          <w:b/>
          <w:bCs/>
          <w:color w:val="FF0000"/>
          <w:sz w:val="24"/>
          <w:szCs w:val="24"/>
        </w:rPr>
      </w:pPr>
    </w:p>
    <w:p w14:paraId="023C1B88">
      <w:pPr>
        <w:spacing w:line="360" w:lineRule="auto"/>
        <w:jc w:val="left"/>
        <w:rPr>
          <w:rFonts w:hint="eastAsia" w:ascii="宋体" w:hAnsi="宋体" w:eastAsia="宋体" w:cs="宋体"/>
          <w:b/>
          <w:bCs/>
          <w:sz w:val="24"/>
          <w:szCs w:val="24"/>
        </w:rPr>
      </w:pPr>
      <w:r>
        <w:rPr>
          <w:rFonts w:hint="eastAsia" w:ascii="宋体" w:hAnsi="宋体" w:eastAsia="宋体" w:cs="宋体"/>
          <w:b/>
          <w:bCs/>
          <w:sz w:val="24"/>
          <w:szCs w:val="24"/>
        </w:rPr>
        <w:t>显微外科手术器械技术参数</w:t>
      </w:r>
    </w:p>
    <w:p w14:paraId="25BB41BC">
      <w:pPr>
        <w:spacing w:line="360" w:lineRule="auto"/>
        <w:jc w:val="left"/>
        <w:rPr>
          <w:rFonts w:hint="eastAsia" w:ascii="宋体" w:hAnsi="宋体" w:eastAsia="宋体" w:cs="宋体"/>
          <w:sz w:val="24"/>
          <w:szCs w:val="24"/>
        </w:rPr>
      </w:pPr>
      <w:r>
        <w:rPr>
          <w:rFonts w:hint="eastAsia" w:ascii="宋体" w:hAnsi="宋体" w:eastAsia="宋体" w:cs="宋体"/>
          <w:sz w:val="24"/>
          <w:szCs w:val="24"/>
        </w:rPr>
        <w:t>1、材料：手术器械的头部材料符合YY/T0294.1-2016 的C号钢的要求。</w:t>
      </w:r>
    </w:p>
    <w:p w14:paraId="1BD58C0F">
      <w:pPr>
        <w:spacing w:line="360" w:lineRule="auto"/>
        <w:jc w:val="left"/>
        <w:rPr>
          <w:rFonts w:hint="eastAsia" w:ascii="宋体" w:hAnsi="宋体" w:eastAsia="宋体" w:cs="宋体"/>
          <w:sz w:val="24"/>
          <w:szCs w:val="24"/>
        </w:rPr>
      </w:pPr>
      <w:r>
        <w:rPr>
          <w:rFonts w:hint="eastAsia" w:ascii="宋体" w:hAnsi="宋体" w:eastAsia="宋体" w:cs="宋体"/>
          <w:sz w:val="24"/>
          <w:szCs w:val="24"/>
        </w:rPr>
        <w:t>2、手术器械的头部经过热处理，其硬度达到45HRC以上。</w:t>
      </w:r>
    </w:p>
    <w:p w14:paraId="6A6AEF37">
      <w:pPr>
        <w:spacing w:line="360" w:lineRule="auto"/>
        <w:jc w:val="left"/>
        <w:rPr>
          <w:rFonts w:hint="eastAsia" w:ascii="宋体" w:hAnsi="宋体" w:eastAsia="宋体" w:cs="宋体"/>
          <w:sz w:val="24"/>
          <w:szCs w:val="24"/>
        </w:rPr>
      </w:pPr>
      <w:r>
        <w:rPr>
          <w:rFonts w:hint="eastAsia" w:ascii="宋体" w:hAnsi="宋体" w:eastAsia="宋体" w:cs="宋体"/>
          <w:sz w:val="24"/>
          <w:szCs w:val="24"/>
        </w:rPr>
        <w:t>3、产品的外表面光滑圆整，杆部应平直，不得有毛刺、裂纹、变形、残缺等缺陷，其表面粗糙度Ra值：与人体接触的部位应不大于0.8μm，其余部位应不大于1.6μm。</w:t>
      </w:r>
    </w:p>
    <w:p w14:paraId="23681408">
      <w:pPr>
        <w:spacing w:line="360" w:lineRule="auto"/>
        <w:jc w:val="left"/>
        <w:rPr>
          <w:rFonts w:hint="eastAsia" w:ascii="宋体" w:hAnsi="宋体" w:eastAsia="宋体" w:cs="宋体"/>
          <w:sz w:val="24"/>
          <w:szCs w:val="24"/>
        </w:rPr>
      </w:pPr>
      <w:r>
        <w:rPr>
          <w:rFonts w:hint="eastAsia" w:ascii="宋体" w:hAnsi="宋体" w:eastAsia="宋体" w:cs="宋体"/>
          <w:sz w:val="24"/>
          <w:szCs w:val="24"/>
        </w:rPr>
        <w:t>4、手术器械有良好的耐腐蚀性，应符合YY/T0149-2006中b级要求。</w:t>
      </w:r>
    </w:p>
    <w:p w14:paraId="6AD544D4">
      <w:pPr>
        <w:spacing w:line="360" w:lineRule="auto"/>
        <w:jc w:val="left"/>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5、产品特性</w:t>
      </w:r>
    </w:p>
    <w:p w14:paraId="087716F7">
      <w:pPr>
        <w:spacing w:line="360" w:lineRule="auto"/>
        <w:jc w:val="left"/>
        <w:rPr>
          <w:rFonts w:hint="eastAsia" w:ascii="宋体" w:hAnsi="宋体" w:eastAsia="宋体" w:cs="宋体"/>
          <w:sz w:val="24"/>
          <w:szCs w:val="24"/>
        </w:rPr>
      </w:pPr>
      <w:r>
        <w:rPr>
          <w:rFonts w:hint="eastAsia" w:ascii="宋体" w:hAnsi="宋体" w:eastAsia="宋体" w:cs="宋体"/>
          <w:sz w:val="24"/>
          <w:szCs w:val="24"/>
        </w:rPr>
        <w:t>采用真空热处理技术：真空油淬、真空回火。真空热处理的零件具有无氧化，无脱碳、脱气，表面质量好，变形小，综合力学性能高，可靠性好（重复性好，寿命稳定）等一系列优点。</w:t>
      </w:r>
    </w:p>
    <w:p w14:paraId="50BFC244">
      <w:pPr>
        <w:pStyle w:val="2"/>
        <w:spacing w:line="360" w:lineRule="auto"/>
        <w:jc w:val="center"/>
        <w:rPr>
          <w:rFonts w:hint="eastAsia" w:ascii="宋体" w:hAnsi="宋体" w:eastAsia="宋体" w:cs="宋体"/>
          <w:b/>
          <w:bCs/>
          <w:sz w:val="24"/>
          <w:szCs w:val="24"/>
        </w:rPr>
      </w:pPr>
    </w:p>
    <w:p w14:paraId="4770BCA7">
      <w:pPr>
        <w:pStyle w:val="2"/>
        <w:spacing w:line="360" w:lineRule="auto"/>
        <w:jc w:val="center"/>
        <w:rPr>
          <w:rFonts w:hint="eastAsia" w:ascii="宋体" w:hAnsi="宋体" w:eastAsia="宋体" w:cs="宋体"/>
          <w:b/>
          <w:bCs/>
          <w:sz w:val="24"/>
          <w:szCs w:val="24"/>
        </w:rPr>
      </w:pPr>
      <w:r>
        <w:rPr>
          <w:rFonts w:hint="eastAsia" w:ascii="宋体" w:hAnsi="宋体" w:eastAsia="宋体" w:cs="宋体"/>
          <w:b/>
          <w:bCs/>
          <w:sz w:val="24"/>
          <w:szCs w:val="24"/>
        </w:rPr>
        <w:t>耳鼻喉器械规格数量汇总</w:t>
      </w:r>
    </w:p>
    <w:tbl>
      <w:tblPr>
        <w:tblStyle w:val="3"/>
        <w:tblW w:w="9212" w:type="dxa"/>
        <w:tblInd w:w="5" w:type="dxa"/>
        <w:tblLayout w:type="autofit"/>
        <w:tblCellMar>
          <w:top w:w="0" w:type="dxa"/>
          <w:left w:w="108" w:type="dxa"/>
          <w:bottom w:w="0" w:type="dxa"/>
          <w:right w:w="108" w:type="dxa"/>
        </w:tblCellMar>
      </w:tblPr>
      <w:tblGrid>
        <w:gridCol w:w="236"/>
        <w:gridCol w:w="1426"/>
        <w:gridCol w:w="3600"/>
        <w:gridCol w:w="1916"/>
        <w:gridCol w:w="2034"/>
      </w:tblGrid>
      <w:tr w14:paraId="43687CE0">
        <w:tblPrEx>
          <w:tblCellMar>
            <w:top w:w="0" w:type="dxa"/>
            <w:left w:w="108" w:type="dxa"/>
            <w:bottom w:w="0" w:type="dxa"/>
            <w:right w:w="108" w:type="dxa"/>
          </w:tblCellMar>
        </w:tblPrEx>
        <w:trPr>
          <w:gridAfter w:val="4"/>
          <w:wAfter w:w="8976" w:type="dxa"/>
          <w:trHeight w:val="280" w:hRule="atLeast"/>
        </w:trPr>
        <w:tc>
          <w:tcPr>
            <w:tcW w:w="236" w:type="dxa"/>
            <w:tcBorders>
              <w:top w:val="nil"/>
              <w:left w:val="nil"/>
              <w:bottom w:val="nil"/>
              <w:right w:val="nil"/>
            </w:tcBorders>
            <w:shd w:val="clear" w:color="auto" w:fill="auto"/>
            <w:noWrap/>
            <w:vAlign w:val="center"/>
          </w:tcPr>
          <w:p w14:paraId="48962724">
            <w:pPr>
              <w:widowControl/>
              <w:spacing w:after="0" w:line="360" w:lineRule="auto"/>
              <w:jc w:val="center"/>
              <w:rPr>
                <w:rFonts w:hint="eastAsia" w:ascii="宋体" w:hAnsi="宋体" w:eastAsia="宋体" w:cs="宋体"/>
                <w:color w:val="000000"/>
                <w:kern w:val="0"/>
                <w:sz w:val="24"/>
                <w:szCs w:val="24"/>
              </w:rPr>
            </w:pPr>
          </w:p>
        </w:tc>
      </w:tr>
      <w:tr w14:paraId="73F3A129">
        <w:tblPrEx>
          <w:tblCellMar>
            <w:top w:w="0" w:type="dxa"/>
            <w:left w:w="108" w:type="dxa"/>
            <w:bottom w:w="0" w:type="dxa"/>
            <w:right w:w="108" w:type="dxa"/>
          </w:tblCellMar>
        </w:tblPrEx>
        <w:trPr>
          <w:trHeight w:val="420" w:hRule="atLeast"/>
        </w:trPr>
        <w:tc>
          <w:tcPr>
            <w:tcW w:w="236" w:type="dxa"/>
            <w:tcBorders>
              <w:top w:val="single" w:color="auto" w:sz="4" w:space="0"/>
              <w:left w:val="single" w:color="auto" w:sz="4" w:space="0"/>
              <w:bottom w:val="single" w:color="auto" w:sz="4" w:space="0"/>
              <w:right w:val="single" w:color="auto" w:sz="4" w:space="0"/>
            </w:tcBorders>
            <w:vAlign w:val="center"/>
          </w:tcPr>
          <w:p w14:paraId="289B96C4">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1B4F70EC">
            <w:pPr>
              <w:widowControl/>
              <w:spacing w:line="360" w:lineRule="auto"/>
              <w:jc w:val="left"/>
              <w:rPr>
                <w:rFonts w:hint="eastAsia" w:ascii="宋体" w:hAnsi="宋体" w:eastAsia="宋体" w:cs="宋体"/>
                <w:sz w:val="24"/>
                <w:szCs w:val="24"/>
              </w:rPr>
            </w:pPr>
            <w:r>
              <w:rPr>
                <w:rFonts w:hint="eastAsia" w:ascii="宋体" w:hAnsi="宋体" w:eastAsia="宋体" w:cs="宋体"/>
                <w:b/>
                <w:bCs/>
                <w:color w:val="000000"/>
                <w:sz w:val="24"/>
                <w:szCs w:val="24"/>
              </w:rPr>
              <w:t>序号</w:t>
            </w:r>
          </w:p>
        </w:tc>
        <w:tc>
          <w:tcPr>
            <w:tcW w:w="3600" w:type="dxa"/>
            <w:tcBorders>
              <w:top w:val="single" w:color="auto" w:sz="4" w:space="0"/>
              <w:left w:val="single" w:color="auto" w:sz="4" w:space="0"/>
              <w:bottom w:val="single" w:color="auto" w:sz="4" w:space="0"/>
              <w:right w:val="single" w:color="auto" w:sz="4" w:space="0"/>
            </w:tcBorders>
            <w:vAlign w:val="center"/>
          </w:tcPr>
          <w:p w14:paraId="51ABBFA3">
            <w:pPr>
              <w:widowControl/>
              <w:spacing w:line="360" w:lineRule="auto"/>
              <w:jc w:val="left"/>
              <w:rPr>
                <w:rFonts w:hint="eastAsia" w:ascii="宋体" w:hAnsi="宋体" w:eastAsia="宋体" w:cs="宋体"/>
                <w:sz w:val="24"/>
                <w:szCs w:val="24"/>
              </w:rPr>
            </w:pPr>
            <w:r>
              <w:rPr>
                <w:rFonts w:hint="eastAsia" w:ascii="宋体" w:hAnsi="宋体" w:eastAsia="宋体" w:cs="宋体"/>
                <w:b/>
                <w:bCs/>
                <w:color w:val="000000"/>
                <w:sz w:val="24"/>
                <w:szCs w:val="24"/>
              </w:rPr>
              <w:t>物料名称</w:t>
            </w:r>
          </w:p>
        </w:tc>
        <w:tc>
          <w:tcPr>
            <w:tcW w:w="1916" w:type="dxa"/>
            <w:tcBorders>
              <w:top w:val="single" w:color="auto" w:sz="4" w:space="0"/>
              <w:left w:val="single" w:color="auto" w:sz="4" w:space="0"/>
              <w:bottom w:val="single" w:color="auto" w:sz="4" w:space="0"/>
              <w:right w:val="single" w:color="auto" w:sz="4" w:space="0"/>
            </w:tcBorders>
            <w:vAlign w:val="center"/>
          </w:tcPr>
          <w:p w14:paraId="44E3A901">
            <w:pPr>
              <w:widowControl/>
              <w:spacing w:line="360" w:lineRule="auto"/>
              <w:jc w:val="left"/>
              <w:rPr>
                <w:rFonts w:hint="eastAsia" w:ascii="宋体" w:hAnsi="宋体" w:eastAsia="宋体" w:cs="宋体"/>
                <w:sz w:val="24"/>
                <w:szCs w:val="24"/>
              </w:rPr>
            </w:pPr>
            <w:r>
              <w:rPr>
                <w:rFonts w:hint="eastAsia" w:ascii="宋体" w:hAnsi="宋体" w:eastAsia="宋体" w:cs="宋体"/>
                <w:b/>
                <w:bCs/>
                <w:color w:val="000000"/>
                <w:sz w:val="24"/>
                <w:szCs w:val="24"/>
              </w:rPr>
              <w:t>单位</w:t>
            </w:r>
          </w:p>
        </w:tc>
        <w:tc>
          <w:tcPr>
            <w:tcW w:w="2034" w:type="dxa"/>
            <w:tcBorders>
              <w:top w:val="single" w:color="auto" w:sz="4" w:space="0"/>
              <w:left w:val="single" w:color="auto" w:sz="4" w:space="0"/>
              <w:bottom w:val="single" w:color="auto" w:sz="4" w:space="0"/>
              <w:right w:val="single" w:color="auto" w:sz="4" w:space="0"/>
            </w:tcBorders>
            <w:vAlign w:val="center"/>
          </w:tcPr>
          <w:p w14:paraId="6CD76E91">
            <w:pPr>
              <w:widowControl/>
              <w:spacing w:line="360" w:lineRule="auto"/>
              <w:jc w:val="left"/>
              <w:rPr>
                <w:rFonts w:hint="eastAsia" w:ascii="宋体" w:hAnsi="宋体" w:eastAsia="宋体" w:cs="宋体"/>
                <w:sz w:val="24"/>
                <w:szCs w:val="24"/>
              </w:rPr>
            </w:pPr>
            <w:r>
              <w:rPr>
                <w:rFonts w:hint="eastAsia" w:ascii="宋体" w:hAnsi="宋体" w:eastAsia="宋体" w:cs="宋体"/>
                <w:b/>
                <w:bCs/>
                <w:color w:val="000000"/>
                <w:sz w:val="24"/>
                <w:szCs w:val="24"/>
              </w:rPr>
              <w:t>数量</w:t>
            </w:r>
          </w:p>
        </w:tc>
      </w:tr>
      <w:tr w14:paraId="09A659F6">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6D6CDE9">
            <w:pPr>
              <w:widowControl/>
              <w:spacing w:after="0" w:line="360" w:lineRule="auto"/>
              <w:jc w:val="center"/>
              <w:rPr>
                <w:rFonts w:hint="eastAsia" w:ascii="宋体" w:hAnsi="宋体" w:eastAsia="宋体" w:cs="宋体"/>
                <w:color w:val="000000"/>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72DCD4FF">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1</w:t>
            </w:r>
          </w:p>
        </w:tc>
        <w:tc>
          <w:tcPr>
            <w:tcW w:w="3600" w:type="dxa"/>
            <w:tcBorders>
              <w:top w:val="single" w:color="auto" w:sz="4" w:space="0"/>
              <w:left w:val="single" w:color="auto" w:sz="4" w:space="0"/>
              <w:bottom w:val="single" w:color="auto" w:sz="4" w:space="0"/>
              <w:right w:val="single" w:color="auto" w:sz="4" w:space="0"/>
            </w:tcBorders>
            <w:vAlign w:val="center"/>
          </w:tcPr>
          <w:p w14:paraId="1CE438F8">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手术剪，尖头，眼用</w:t>
            </w:r>
          </w:p>
        </w:tc>
        <w:tc>
          <w:tcPr>
            <w:tcW w:w="1916" w:type="dxa"/>
            <w:tcBorders>
              <w:top w:val="single" w:color="auto" w:sz="4" w:space="0"/>
              <w:left w:val="single" w:color="auto" w:sz="4" w:space="0"/>
              <w:bottom w:val="single" w:color="auto" w:sz="4" w:space="0"/>
              <w:right w:val="single" w:color="auto" w:sz="4" w:space="0"/>
            </w:tcBorders>
            <w:vAlign w:val="center"/>
          </w:tcPr>
          <w:p w14:paraId="7A6A3F28">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5905E328">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2</w:t>
            </w:r>
          </w:p>
        </w:tc>
      </w:tr>
      <w:tr w14:paraId="233D040D">
        <w:tblPrEx>
          <w:tblCellMar>
            <w:top w:w="0" w:type="dxa"/>
            <w:left w:w="108" w:type="dxa"/>
            <w:bottom w:w="0" w:type="dxa"/>
            <w:right w:w="108" w:type="dxa"/>
          </w:tblCellMar>
        </w:tblPrEx>
        <w:trPr>
          <w:trHeight w:val="440" w:hRule="atLeast"/>
        </w:trPr>
        <w:tc>
          <w:tcPr>
            <w:tcW w:w="236" w:type="dxa"/>
            <w:tcBorders>
              <w:top w:val="single" w:color="auto" w:sz="4" w:space="0"/>
              <w:left w:val="single" w:color="auto" w:sz="4" w:space="0"/>
              <w:bottom w:val="single" w:color="auto" w:sz="4" w:space="0"/>
              <w:right w:val="single" w:color="auto" w:sz="4" w:space="0"/>
            </w:tcBorders>
            <w:vAlign w:val="center"/>
          </w:tcPr>
          <w:p w14:paraId="1F7D4140">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6ED19C5A">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2</w:t>
            </w:r>
          </w:p>
        </w:tc>
        <w:tc>
          <w:tcPr>
            <w:tcW w:w="3600" w:type="dxa"/>
            <w:tcBorders>
              <w:top w:val="single" w:color="auto" w:sz="4" w:space="0"/>
              <w:left w:val="single" w:color="auto" w:sz="4" w:space="0"/>
              <w:bottom w:val="single" w:color="auto" w:sz="4" w:space="0"/>
              <w:right w:val="single" w:color="auto" w:sz="4" w:space="0"/>
            </w:tcBorders>
            <w:vAlign w:val="center"/>
          </w:tcPr>
          <w:p w14:paraId="7A680BAC">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手术剪，尖头，眼用</w:t>
            </w:r>
          </w:p>
        </w:tc>
        <w:tc>
          <w:tcPr>
            <w:tcW w:w="1916" w:type="dxa"/>
            <w:tcBorders>
              <w:top w:val="single" w:color="auto" w:sz="4" w:space="0"/>
              <w:left w:val="single" w:color="auto" w:sz="4" w:space="0"/>
              <w:bottom w:val="single" w:color="auto" w:sz="4" w:space="0"/>
              <w:right w:val="single" w:color="auto" w:sz="4" w:space="0"/>
            </w:tcBorders>
            <w:vAlign w:val="center"/>
          </w:tcPr>
          <w:p w14:paraId="0494C3BE">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5A26060C">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2</w:t>
            </w:r>
          </w:p>
        </w:tc>
      </w:tr>
      <w:tr w14:paraId="749ED412">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69C48BA">
            <w:pPr>
              <w:widowControl/>
              <w:spacing w:after="0" w:line="360" w:lineRule="auto"/>
              <w:jc w:val="center"/>
              <w:rPr>
                <w:rFonts w:hint="eastAsia" w:ascii="宋体" w:hAnsi="宋体" w:eastAsia="宋体" w:cs="宋体"/>
                <w:color w:val="000000"/>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78359F16">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3</w:t>
            </w:r>
          </w:p>
        </w:tc>
        <w:tc>
          <w:tcPr>
            <w:tcW w:w="3600" w:type="dxa"/>
            <w:tcBorders>
              <w:top w:val="single" w:color="auto" w:sz="4" w:space="0"/>
              <w:left w:val="single" w:color="auto" w:sz="4" w:space="0"/>
              <w:bottom w:val="single" w:color="auto" w:sz="4" w:space="0"/>
              <w:right w:val="single" w:color="auto" w:sz="4" w:space="0"/>
            </w:tcBorders>
            <w:vAlign w:val="center"/>
          </w:tcPr>
          <w:p w14:paraId="3C2515DD">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组织钳</w:t>
            </w:r>
          </w:p>
        </w:tc>
        <w:tc>
          <w:tcPr>
            <w:tcW w:w="1916" w:type="dxa"/>
            <w:tcBorders>
              <w:top w:val="single" w:color="auto" w:sz="4" w:space="0"/>
              <w:left w:val="single" w:color="auto" w:sz="4" w:space="0"/>
              <w:bottom w:val="single" w:color="auto" w:sz="4" w:space="0"/>
              <w:right w:val="single" w:color="auto" w:sz="4" w:space="0"/>
            </w:tcBorders>
            <w:vAlign w:val="center"/>
          </w:tcPr>
          <w:p w14:paraId="75C49753">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11EE3567">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2</w:t>
            </w:r>
          </w:p>
        </w:tc>
      </w:tr>
      <w:tr w14:paraId="599BC001">
        <w:tblPrEx>
          <w:tblCellMar>
            <w:top w:w="0" w:type="dxa"/>
            <w:left w:w="108" w:type="dxa"/>
            <w:bottom w:w="0" w:type="dxa"/>
            <w:right w:w="108" w:type="dxa"/>
          </w:tblCellMar>
        </w:tblPrEx>
        <w:trPr>
          <w:trHeight w:val="400" w:hRule="atLeast"/>
        </w:trPr>
        <w:tc>
          <w:tcPr>
            <w:tcW w:w="236" w:type="dxa"/>
            <w:tcBorders>
              <w:top w:val="single" w:color="auto" w:sz="4" w:space="0"/>
              <w:left w:val="single" w:color="auto" w:sz="4" w:space="0"/>
              <w:bottom w:val="single" w:color="auto" w:sz="4" w:space="0"/>
              <w:right w:val="single" w:color="auto" w:sz="4" w:space="0"/>
            </w:tcBorders>
            <w:vAlign w:val="center"/>
          </w:tcPr>
          <w:p w14:paraId="093F39DE">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6C3E8D18">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4</w:t>
            </w:r>
          </w:p>
        </w:tc>
        <w:tc>
          <w:tcPr>
            <w:tcW w:w="3600" w:type="dxa"/>
            <w:tcBorders>
              <w:top w:val="single" w:color="auto" w:sz="4" w:space="0"/>
              <w:left w:val="single" w:color="auto" w:sz="4" w:space="0"/>
              <w:bottom w:val="single" w:color="auto" w:sz="4" w:space="0"/>
              <w:right w:val="single" w:color="auto" w:sz="4" w:space="0"/>
            </w:tcBorders>
            <w:vAlign w:val="center"/>
          </w:tcPr>
          <w:p w14:paraId="36B7B573">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组织剪</w:t>
            </w:r>
          </w:p>
        </w:tc>
        <w:tc>
          <w:tcPr>
            <w:tcW w:w="1916" w:type="dxa"/>
            <w:tcBorders>
              <w:top w:val="single" w:color="auto" w:sz="4" w:space="0"/>
              <w:left w:val="single" w:color="auto" w:sz="4" w:space="0"/>
              <w:bottom w:val="single" w:color="auto" w:sz="4" w:space="0"/>
              <w:right w:val="single" w:color="auto" w:sz="4" w:space="0"/>
            </w:tcBorders>
            <w:vAlign w:val="center"/>
          </w:tcPr>
          <w:p w14:paraId="40B8CDA0">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0CB54C98">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2</w:t>
            </w:r>
          </w:p>
        </w:tc>
      </w:tr>
      <w:tr w14:paraId="02BE174C">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608980E">
            <w:pPr>
              <w:widowControl/>
              <w:spacing w:after="0" w:line="360" w:lineRule="auto"/>
              <w:jc w:val="center"/>
              <w:rPr>
                <w:rFonts w:hint="eastAsia" w:ascii="宋体" w:hAnsi="宋体" w:eastAsia="宋体" w:cs="宋体"/>
                <w:color w:val="000000"/>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20FB7B99">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5</w:t>
            </w:r>
          </w:p>
        </w:tc>
        <w:tc>
          <w:tcPr>
            <w:tcW w:w="3600" w:type="dxa"/>
            <w:tcBorders>
              <w:top w:val="single" w:color="auto" w:sz="4" w:space="0"/>
              <w:left w:val="single" w:color="auto" w:sz="4" w:space="0"/>
              <w:bottom w:val="single" w:color="auto" w:sz="4" w:space="0"/>
              <w:right w:val="single" w:color="auto" w:sz="4" w:space="0"/>
            </w:tcBorders>
            <w:vAlign w:val="center"/>
          </w:tcPr>
          <w:p w14:paraId="6AC1560D">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止血钳</w:t>
            </w:r>
          </w:p>
        </w:tc>
        <w:tc>
          <w:tcPr>
            <w:tcW w:w="1916" w:type="dxa"/>
            <w:tcBorders>
              <w:top w:val="single" w:color="auto" w:sz="4" w:space="0"/>
              <w:left w:val="single" w:color="auto" w:sz="4" w:space="0"/>
              <w:bottom w:val="single" w:color="auto" w:sz="4" w:space="0"/>
              <w:right w:val="single" w:color="auto" w:sz="4" w:space="0"/>
            </w:tcBorders>
            <w:vAlign w:val="center"/>
          </w:tcPr>
          <w:p w14:paraId="160F16C7">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5BE992E7">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2</w:t>
            </w:r>
          </w:p>
        </w:tc>
      </w:tr>
      <w:tr w14:paraId="19AE4F2D">
        <w:tblPrEx>
          <w:tblCellMar>
            <w:top w:w="0" w:type="dxa"/>
            <w:left w:w="108" w:type="dxa"/>
            <w:bottom w:w="0" w:type="dxa"/>
            <w:right w:w="108" w:type="dxa"/>
          </w:tblCellMar>
        </w:tblPrEx>
        <w:trPr>
          <w:trHeight w:val="340" w:hRule="atLeast"/>
        </w:trPr>
        <w:tc>
          <w:tcPr>
            <w:tcW w:w="236" w:type="dxa"/>
            <w:tcBorders>
              <w:top w:val="single" w:color="auto" w:sz="4" w:space="0"/>
              <w:left w:val="single" w:color="auto" w:sz="4" w:space="0"/>
              <w:bottom w:val="single" w:color="auto" w:sz="4" w:space="0"/>
              <w:right w:val="single" w:color="auto" w:sz="4" w:space="0"/>
            </w:tcBorders>
            <w:vAlign w:val="center"/>
          </w:tcPr>
          <w:p w14:paraId="0ECE415D">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7069ACAF">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6</w:t>
            </w:r>
          </w:p>
        </w:tc>
        <w:tc>
          <w:tcPr>
            <w:tcW w:w="3600" w:type="dxa"/>
            <w:tcBorders>
              <w:top w:val="single" w:color="auto" w:sz="4" w:space="0"/>
              <w:left w:val="single" w:color="auto" w:sz="4" w:space="0"/>
              <w:bottom w:val="single" w:color="auto" w:sz="4" w:space="0"/>
              <w:right w:val="single" w:color="auto" w:sz="4" w:space="0"/>
            </w:tcBorders>
            <w:vAlign w:val="center"/>
          </w:tcPr>
          <w:p w14:paraId="2112B255">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刀柄</w:t>
            </w:r>
          </w:p>
        </w:tc>
        <w:tc>
          <w:tcPr>
            <w:tcW w:w="1916" w:type="dxa"/>
            <w:tcBorders>
              <w:top w:val="single" w:color="auto" w:sz="4" w:space="0"/>
              <w:left w:val="single" w:color="auto" w:sz="4" w:space="0"/>
              <w:bottom w:val="single" w:color="auto" w:sz="4" w:space="0"/>
              <w:right w:val="single" w:color="auto" w:sz="4" w:space="0"/>
            </w:tcBorders>
            <w:vAlign w:val="center"/>
          </w:tcPr>
          <w:p w14:paraId="65502AFD">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4F8E0A05">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4</w:t>
            </w:r>
          </w:p>
        </w:tc>
      </w:tr>
      <w:tr w14:paraId="35FE1D87">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2E6A96B">
            <w:pPr>
              <w:widowControl/>
              <w:spacing w:after="0" w:line="360" w:lineRule="auto"/>
              <w:jc w:val="center"/>
              <w:rPr>
                <w:rFonts w:hint="eastAsia" w:ascii="宋体" w:hAnsi="宋体" w:eastAsia="宋体" w:cs="宋体"/>
                <w:color w:val="000000"/>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39BC60CD">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7</w:t>
            </w:r>
          </w:p>
        </w:tc>
        <w:tc>
          <w:tcPr>
            <w:tcW w:w="3600" w:type="dxa"/>
            <w:tcBorders>
              <w:top w:val="single" w:color="auto" w:sz="4" w:space="0"/>
              <w:left w:val="single" w:color="auto" w:sz="4" w:space="0"/>
              <w:bottom w:val="single" w:color="auto" w:sz="4" w:space="0"/>
              <w:right w:val="single" w:color="auto" w:sz="4" w:space="0"/>
            </w:tcBorders>
            <w:vAlign w:val="center"/>
          </w:tcPr>
          <w:p w14:paraId="0ADA66C7">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耳用镊</w:t>
            </w:r>
          </w:p>
        </w:tc>
        <w:tc>
          <w:tcPr>
            <w:tcW w:w="1916" w:type="dxa"/>
            <w:tcBorders>
              <w:top w:val="single" w:color="auto" w:sz="4" w:space="0"/>
              <w:left w:val="single" w:color="auto" w:sz="4" w:space="0"/>
              <w:bottom w:val="single" w:color="auto" w:sz="4" w:space="0"/>
              <w:right w:val="single" w:color="auto" w:sz="4" w:space="0"/>
            </w:tcBorders>
            <w:vAlign w:val="center"/>
          </w:tcPr>
          <w:p w14:paraId="77A58CA6">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2511AA87">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6</w:t>
            </w:r>
          </w:p>
        </w:tc>
      </w:tr>
      <w:tr w14:paraId="1BB93C3B">
        <w:tblPrEx>
          <w:tblCellMar>
            <w:top w:w="0" w:type="dxa"/>
            <w:left w:w="108" w:type="dxa"/>
            <w:bottom w:w="0" w:type="dxa"/>
            <w:right w:w="108" w:type="dxa"/>
          </w:tblCellMar>
        </w:tblPrEx>
        <w:trPr>
          <w:trHeight w:val="460" w:hRule="atLeast"/>
        </w:trPr>
        <w:tc>
          <w:tcPr>
            <w:tcW w:w="236" w:type="dxa"/>
            <w:tcBorders>
              <w:top w:val="single" w:color="auto" w:sz="4" w:space="0"/>
              <w:left w:val="single" w:color="auto" w:sz="4" w:space="0"/>
              <w:bottom w:val="single" w:color="auto" w:sz="4" w:space="0"/>
              <w:right w:val="single" w:color="auto" w:sz="4" w:space="0"/>
            </w:tcBorders>
            <w:vAlign w:val="center"/>
          </w:tcPr>
          <w:p w14:paraId="2DCC8FE6">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20342EC8">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8</w:t>
            </w:r>
          </w:p>
        </w:tc>
        <w:tc>
          <w:tcPr>
            <w:tcW w:w="3600" w:type="dxa"/>
            <w:tcBorders>
              <w:top w:val="single" w:color="auto" w:sz="4" w:space="0"/>
              <w:left w:val="single" w:color="auto" w:sz="4" w:space="0"/>
              <w:bottom w:val="single" w:color="auto" w:sz="4" w:space="0"/>
              <w:right w:val="single" w:color="auto" w:sz="4" w:space="0"/>
            </w:tcBorders>
            <w:vAlign w:val="center"/>
          </w:tcPr>
          <w:p w14:paraId="0CF364D5">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鼻腔组织钳</w:t>
            </w:r>
          </w:p>
        </w:tc>
        <w:tc>
          <w:tcPr>
            <w:tcW w:w="1916" w:type="dxa"/>
            <w:tcBorders>
              <w:top w:val="single" w:color="auto" w:sz="4" w:space="0"/>
              <w:left w:val="single" w:color="auto" w:sz="4" w:space="0"/>
              <w:bottom w:val="single" w:color="auto" w:sz="4" w:space="0"/>
              <w:right w:val="single" w:color="auto" w:sz="4" w:space="0"/>
            </w:tcBorders>
            <w:vAlign w:val="center"/>
          </w:tcPr>
          <w:p w14:paraId="706FFF5D">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13A497A3">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2</w:t>
            </w:r>
          </w:p>
        </w:tc>
      </w:tr>
      <w:tr w14:paraId="73665F29">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6438D593">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5F30BF6F">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9</w:t>
            </w:r>
          </w:p>
        </w:tc>
        <w:tc>
          <w:tcPr>
            <w:tcW w:w="3600" w:type="dxa"/>
            <w:tcBorders>
              <w:top w:val="single" w:color="auto" w:sz="4" w:space="0"/>
              <w:left w:val="single" w:color="auto" w:sz="4" w:space="0"/>
              <w:bottom w:val="single" w:color="auto" w:sz="4" w:space="0"/>
              <w:right w:val="single" w:color="auto" w:sz="4" w:space="0"/>
            </w:tcBorders>
            <w:vAlign w:val="center"/>
          </w:tcPr>
          <w:p w14:paraId="6C2CF08B">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鼻腔组织钳</w:t>
            </w:r>
          </w:p>
        </w:tc>
        <w:tc>
          <w:tcPr>
            <w:tcW w:w="1916" w:type="dxa"/>
            <w:tcBorders>
              <w:top w:val="single" w:color="auto" w:sz="4" w:space="0"/>
              <w:left w:val="single" w:color="auto" w:sz="4" w:space="0"/>
              <w:bottom w:val="single" w:color="auto" w:sz="4" w:space="0"/>
              <w:right w:val="single" w:color="auto" w:sz="4" w:space="0"/>
            </w:tcBorders>
            <w:vAlign w:val="center"/>
          </w:tcPr>
          <w:p w14:paraId="131501EE">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27F7BDA3">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2</w:t>
            </w:r>
          </w:p>
        </w:tc>
      </w:tr>
      <w:tr w14:paraId="6E247BCA">
        <w:tblPrEx>
          <w:tblCellMar>
            <w:top w:w="0" w:type="dxa"/>
            <w:left w:w="108" w:type="dxa"/>
            <w:bottom w:w="0" w:type="dxa"/>
            <w:right w:w="108" w:type="dxa"/>
          </w:tblCellMar>
        </w:tblPrEx>
        <w:trPr>
          <w:trHeight w:val="400" w:hRule="atLeast"/>
        </w:trPr>
        <w:tc>
          <w:tcPr>
            <w:tcW w:w="236" w:type="dxa"/>
            <w:tcBorders>
              <w:top w:val="single" w:color="auto" w:sz="4" w:space="0"/>
              <w:left w:val="single" w:color="auto" w:sz="4" w:space="0"/>
              <w:bottom w:val="single" w:color="auto" w:sz="4" w:space="0"/>
              <w:right w:val="single" w:color="auto" w:sz="4" w:space="0"/>
            </w:tcBorders>
            <w:vAlign w:val="center"/>
          </w:tcPr>
          <w:p w14:paraId="3A01B25D">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08852F1E">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10</w:t>
            </w:r>
          </w:p>
        </w:tc>
        <w:tc>
          <w:tcPr>
            <w:tcW w:w="3600" w:type="dxa"/>
            <w:tcBorders>
              <w:top w:val="single" w:color="auto" w:sz="4" w:space="0"/>
              <w:left w:val="single" w:color="auto" w:sz="4" w:space="0"/>
              <w:bottom w:val="single" w:color="auto" w:sz="4" w:space="0"/>
              <w:right w:val="single" w:color="auto" w:sz="4" w:space="0"/>
            </w:tcBorders>
            <w:vAlign w:val="center"/>
          </w:tcPr>
          <w:p w14:paraId="786D4E5D">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鼻腔组织钳</w:t>
            </w:r>
          </w:p>
        </w:tc>
        <w:tc>
          <w:tcPr>
            <w:tcW w:w="1916" w:type="dxa"/>
            <w:tcBorders>
              <w:top w:val="single" w:color="auto" w:sz="4" w:space="0"/>
              <w:left w:val="single" w:color="auto" w:sz="4" w:space="0"/>
              <w:bottom w:val="single" w:color="auto" w:sz="4" w:space="0"/>
              <w:right w:val="single" w:color="auto" w:sz="4" w:space="0"/>
            </w:tcBorders>
            <w:vAlign w:val="center"/>
          </w:tcPr>
          <w:p w14:paraId="14643608">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63798847">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2</w:t>
            </w:r>
          </w:p>
        </w:tc>
      </w:tr>
      <w:tr w14:paraId="0BEAFB14">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79B4D23">
            <w:pPr>
              <w:widowControl/>
              <w:spacing w:after="0" w:line="360" w:lineRule="auto"/>
              <w:jc w:val="center"/>
              <w:rPr>
                <w:rFonts w:hint="eastAsia" w:ascii="宋体" w:hAnsi="宋体" w:eastAsia="宋体" w:cs="宋体"/>
                <w:color w:val="000000"/>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7D619DD8">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11</w:t>
            </w:r>
          </w:p>
        </w:tc>
        <w:tc>
          <w:tcPr>
            <w:tcW w:w="3600" w:type="dxa"/>
            <w:tcBorders>
              <w:top w:val="single" w:color="auto" w:sz="4" w:space="0"/>
              <w:left w:val="single" w:color="auto" w:sz="4" w:space="0"/>
              <w:bottom w:val="single" w:color="auto" w:sz="4" w:space="0"/>
              <w:right w:val="single" w:color="auto" w:sz="4" w:space="0"/>
            </w:tcBorders>
            <w:vAlign w:val="center"/>
          </w:tcPr>
          <w:p w14:paraId="24F172EA">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鼻腔组织钳</w:t>
            </w:r>
          </w:p>
        </w:tc>
        <w:tc>
          <w:tcPr>
            <w:tcW w:w="1916" w:type="dxa"/>
            <w:tcBorders>
              <w:top w:val="single" w:color="auto" w:sz="4" w:space="0"/>
              <w:left w:val="single" w:color="auto" w:sz="4" w:space="0"/>
              <w:bottom w:val="single" w:color="auto" w:sz="4" w:space="0"/>
              <w:right w:val="single" w:color="auto" w:sz="4" w:space="0"/>
            </w:tcBorders>
            <w:vAlign w:val="center"/>
          </w:tcPr>
          <w:p w14:paraId="5DD22FD5">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6381DA64">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2</w:t>
            </w:r>
          </w:p>
        </w:tc>
      </w:tr>
      <w:tr w14:paraId="5E82D0B8">
        <w:tblPrEx>
          <w:tblCellMar>
            <w:top w:w="0" w:type="dxa"/>
            <w:left w:w="108" w:type="dxa"/>
            <w:bottom w:w="0" w:type="dxa"/>
            <w:right w:w="108" w:type="dxa"/>
          </w:tblCellMar>
        </w:tblPrEx>
        <w:trPr>
          <w:trHeight w:val="440" w:hRule="atLeast"/>
        </w:trPr>
        <w:tc>
          <w:tcPr>
            <w:tcW w:w="236" w:type="dxa"/>
            <w:tcBorders>
              <w:top w:val="single" w:color="auto" w:sz="4" w:space="0"/>
              <w:left w:val="single" w:color="auto" w:sz="4" w:space="0"/>
              <w:bottom w:val="single" w:color="auto" w:sz="4" w:space="0"/>
              <w:right w:val="single" w:color="auto" w:sz="4" w:space="0"/>
            </w:tcBorders>
            <w:vAlign w:val="center"/>
          </w:tcPr>
          <w:p w14:paraId="2B8D159C">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49A06A31">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12</w:t>
            </w:r>
          </w:p>
        </w:tc>
        <w:tc>
          <w:tcPr>
            <w:tcW w:w="3600" w:type="dxa"/>
            <w:tcBorders>
              <w:top w:val="single" w:color="auto" w:sz="4" w:space="0"/>
              <w:left w:val="single" w:color="auto" w:sz="4" w:space="0"/>
              <w:bottom w:val="single" w:color="auto" w:sz="4" w:space="0"/>
              <w:right w:val="single" w:color="auto" w:sz="4" w:space="0"/>
            </w:tcBorders>
            <w:vAlign w:val="center"/>
          </w:tcPr>
          <w:p w14:paraId="2A16C8C5">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鼻咬切钳</w:t>
            </w:r>
          </w:p>
        </w:tc>
        <w:tc>
          <w:tcPr>
            <w:tcW w:w="1916" w:type="dxa"/>
            <w:tcBorders>
              <w:top w:val="single" w:color="auto" w:sz="4" w:space="0"/>
              <w:left w:val="single" w:color="auto" w:sz="4" w:space="0"/>
              <w:bottom w:val="single" w:color="auto" w:sz="4" w:space="0"/>
              <w:right w:val="single" w:color="auto" w:sz="4" w:space="0"/>
            </w:tcBorders>
            <w:vAlign w:val="center"/>
          </w:tcPr>
          <w:p w14:paraId="472107C8">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593451CE">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2</w:t>
            </w:r>
          </w:p>
        </w:tc>
      </w:tr>
      <w:tr w14:paraId="6C57D1CB">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239BEC1">
            <w:pPr>
              <w:widowControl/>
              <w:spacing w:after="0" w:line="360" w:lineRule="auto"/>
              <w:jc w:val="center"/>
              <w:rPr>
                <w:rFonts w:hint="eastAsia" w:ascii="宋体" w:hAnsi="宋体" w:eastAsia="宋体" w:cs="宋体"/>
                <w:color w:val="000000"/>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3440216D">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13</w:t>
            </w:r>
          </w:p>
        </w:tc>
        <w:tc>
          <w:tcPr>
            <w:tcW w:w="3600" w:type="dxa"/>
            <w:tcBorders>
              <w:top w:val="single" w:color="auto" w:sz="4" w:space="0"/>
              <w:left w:val="single" w:color="auto" w:sz="4" w:space="0"/>
              <w:bottom w:val="single" w:color="auto" w:sz="4" w:space="0"/>
              <w:right w:val="single" w:color="auto" w:sz="4" w:space="0"/>
            </w:tcBorders>
            <w:vAlign w:val="center"/>
          </w:tcPr>
          <w:p w14:paraId="1B4F13B7">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鼻咬切钳</w:t>
            </w:r>
          </w:p>
        </w:tc>
        <w:tc>
          <w:tcPr>
            <w:tcW w:w="1916" w:type="dxa"/>
            <w:tcBorders>
              <w:top w:val="single" w:color="auto" w:sz="4" w:space="0"/>
              <w:left w:val="single" w:color="auto" w:sz="4" w:space="0"/>
              <w:bottom w:val="single" w:color="auto" w:sz="4" w:space="0"/>
              <w:right w:val="single" w:color="auto" w:sz="4" w:space="0"/>
            </w:tcBorders>
            <w:vAlign w:val="center"/>
          </w:tcPr>
          <w:p w14:paraId="43B40109">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6B98A0E4">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2</w:t>
            </w:r>
          </w:p>
        </w:tc>
      </w:tr>
      <w:tr w14:paraId="62420738">
        <w:tblPrEx>
          <w:tblCellMar>
            <w:top w:w="0" w:type="dxa"/>
            <w:left w:w="108" w:type="dxa"/>
            <w:bottom w:w="0" w:type="dxa"/>
            <w:right w:w="108" w:type="dxa"/>
          </w:tblCellMar>
        </w:tblPrEx>
        <w:trPr>
          <w:trHeight w:val="440" w:hRule="atLeast"/>
        </w:trPr>
        <w:tc>
          <w:tcPr>
            <w:tcW w:w="236" w:type="dxa"/>
            <w:tcBorders>
              <w:top w:val="single" w:color="auto" w:sz="4" w:space="0"/>
              <w:left w:val="single" w:color="auto" w:sz="4" w:space="0"/>
              <w:bottom w:val="single" w:color="auto" w:sz="4" w:space="0"/>
              <w:right w:val="single" w:color="auto" w:sz="4" w:space="0"/>
            </w:tcBorders>
            <w:vAlign w:val="center"/>
          </w:tcPr>
          <w:p w14:paraId="4976810F">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127EE878">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14</w:t>
            </w:r>
          </w:p>
        </w:tc>
        <w:tc>
          <w:tcPr>
            <w:tcW w:w="3600" w:type="dxa"/>
            <w:tcBorders>
              <w:top w:val="single" w:color="auto" w:sz="4" w:space="0"/>
              <w:left w:val="single" w:color="auto" w:sz="4" w:space="0"/>
              <w:bottom w:val="single" w:color="auto" w:sz="4" w:space="0"/>
              <w:right w:val="single" w:color="auto" w:sz="4" w:space="0"/>
            </w:tcBorders>
            <w:vAlign w:val="center"/>
          </w:tcPr>
          <w:p w14:paraId="29A8F69F">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鼻咬切钳</w:t>
            </w:r>
          </w:p>
        </w:tc>
        <w:tc>
          <w:tcPr>
            <w:tcW w:w="1916" w:type="dxa"/>
            <w:tcBorders>
              <w:top w:val="single" w:color="auto" w:sz="4" w:space="0"/>
              <w:left w:val="single" w:color="auto" w:sz="4" w:space="0"/>
              <w:bottom w:val="single" w:color="auto" w:sz="4" w:space="0"/>
              <w:right w:val="single" w:color="auto" w:sz="4" w:space="0"/>
            </w:tcBorders>
            <w:vAlign w:val="center"/>
          </w:tcPr>
          <w:p w14:paraId="5209FFFC">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64AE58A9">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2</w:t>
            </w:r>
          </w:p>
        </w:tc>
      </w:tr>
      <w:tr w14:paraId="7123D860">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FDE605E">
            <w:pPr>
              <w:widowControl/>
              <w:spacing w:after="0" w:line="360" w:lineRule="auto"/>
              <w:jc w:val="center"/>
              <w:rPr>
                <w:rFonts w:hint="eastAsia" w:ascii="宋体" w:hAnsi="宋体" w:eastAsia="宋体" w:cs="宋体"/>
                <w:color w:val="000000"/>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32D9F3F5">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15</w:t>
            </w:r>
          </w:p>
        </w:tc>
        <w:tc>
          <w:tcPr>
            <w:tcW w:w="3600" w:type="dxa"/>
            <w:tcBorders>
              <w:top w:val="single" w:color="auto" w:sz="4" w:space="0"/>
              <w:left w:val="single" w:color="auto" w:sz="4" w:space="0"/>
              <w:bottom w:val="single" w:color="auto" w:sz="4" w:space="0"/>
              <w:right w:val="single" w:color="auto" w:sz="4" w:space="0"/>
            </w:tcBorders>
            <w:vAlign w:val="center"/>
          </w:tcPr>
          <w:p w14:paraId="6E70DD9C">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鼻腔咬骨钳</w:t>
            </w:r>
          </w:p>
        </w:tc>
        <w:tc>
          <w:tcPr>
            <w:tcW w:w="1916" w:type="dxa"/>
            <w:tcBorders>
              <w:top w:val="single" w:color="auto" w:sz="4" w:space="0"/>
              <w:left w:val="single" w:color="auto" w:sz="4" w:space="0"/>
              <w:bottom w:val="single" w:color="auto" w:sz="4" w:space="0"/>
              <w:right w:val="single" w:color="auto" w:sz="4" w:space="0"/>
            </w:tcBorders>
            <w:vAlign w:val="center"/>
          </w:tcPr>
          <w:p w14:paraId="7AF2A12E">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491E5720">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2</w:t>
            </w:r>
          </w:p>
        </w:tc>
      </w:tr>
      <w:tr w14:paraId="3EA37BC6">
        <w:tblPrEx>
          <w:tblCellMar>
            <w:top w:w="0" w:type="dxa"/>
            <w:left w:w="108" w:type="dxa"/>
            <w:bottom w:w="0" w:type="dxa"/>
            <w:right w:w="108" w:type="dxa"/>
          </w:tblCellMar>
        </w:tblPrEx>
        <w:trPr>
          <w:trHeight w:val="440" w:hRule="atLeast"/>
        </w:trPr>
        <w:tc>
          <w:tcPr>
            <w:tcW w:w="236" w:type="dxa"/>
            <w:tcBorders>
              <w:top w:val="single" w:color="auto" w:sz="4" w:space="0"/>
              <w:left w:val="single" w:color="auto" w:sz="4" w:space="0"/>
              <w:bottom w:val="single" w:color="auto" w:sz="4" w:space="0"/>
              <w:right w:val="single" w:color="auto" w:sz="4" w:space="0"/>
            </w:tcBorders>
            <w:vAlign w:val="center"/>
          </w:tcPr>
          <w:p w14:paraId="3692F3E5">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62A4E4D6">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16</w:t>
            </w:r>
          </w:p>
        </w:tc>
        <w:tc>
          <w:tcPr>
            <w:tcW w:w="3600" w:type="dxa"/>
            <w:tcBorders>
              <w:top w:val="single" w:color="auto" w:sz="4" w:space="0"/>
              <w:left w:val="single" w:color="auto" w:sz="4" w:space="0"/>
              <w:bottom w:val="single" w:color="auto" w:sz="4" w:space="0"/>
              <w:right w:val="single" w:color="auto" w:sz="4" w:space="0"/>
            </w:tcBorders>
            <w:vAlign w:val="center"/>
          </w:tcPr>
          <w:p w14:paraId="6AEBC6B2">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鼻组织剪</w:t>
            </w:r>
          </w:p>
        </w:tc>
        <w:tc>
          <w:tcPr>
            <w:tcW w:w="1916" w:type="dxa"/>
            <w:tcBorders>
              <w:top w:val="single" w:color="auto" w:sz="4" w:space="0"/>
              <w:left w:val="single" w:color="auto" w:sz="4" w:space="0"/>
              <w:bottom w:val="single" w:color="auto" w:sz="4" w:space="0"/>
              <w:right w:val="single" w:color="auto" w:sz="4" w:space="0"/>
            </w:tcBorders>
            <w:vAlign w:val="center"/>
          </w:tcPr>
          <w:p w14:paraId="72329C83">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1AAB458D">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2</w:t>
            </w:r>
          </w:p>
        </w:tc>
      </w:tr>
      <w:tr w14:paraId="11AE12E4">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2FCE1FFE">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09B542FD">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17</w:t>
            </w:r>
          </w:p>
        </w:tc>
        <w:tc>
          <w:tcPr>
            <w:tcW w:w="3600" w:type="dxa"/>
            <w:tcBorders>
              <w:top w:val="single" w:color="auto" w:sz="4" w:space="0"/>
              <w:left w:val="single" w:color="auto" w:sz="4" w:space="0"/>
              <w:bottom w:val="single" w:color="auto" w:sz="4" w:space="0"/>
              <w:right w:val="single" w:color="auto" w:sz="4" w:space="0"/>
            </w:tcBorders>
            <w:vAlign w:val="center"/>
          </w:tcPr>
          <w:p w14:paraId="09D7A6AD">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鼻组织剪</w:t>
            </w:r>
          </w:p>
        </w:tc>
        <w:tc>
          <w:tcPr>
            <w:tcW w:w="1916" w:type="dxa"/>
            <w:tcBorders>
              <w:top w:val="single" w:color="auto" w:sz="4" w:space="0"/>
              <w:left w:val="single" w:color="auto" w:sz="4" w:space="0"/>
              <w:bottom w:val="single" w:color="auto" w:sz="4" w:space="0"/>
              <w:right w:val="single" w:color="auto" w:sz="4" w:space="0"/>
            </w:tcBorders>
            <w:vAlign w:val="center"/>
          </w:tcPr>
          <w:p w14:paraId="3121E841">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7CD7E24C">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2</w:t>
            </w:r>
          </w:p>
        </w:tc>
      </w:tr>
      <w:tr w14:paraId="302F4A05">
        <w:tblPrEx>
          <w:tblCellMar>
            <w:top w:w="0" w:type="dxa"/>
            <w:left w:w="108" w:type="dxa"/>
            <w:bottom w:w="0" w:type="dxa"/>
            <w:right w:w="108" w:type="dxa"/>
          </w:tblCellMar>
        </w:tblPrEx>
        <w:trPr>
          <w:trHeight w:val="400" w:hRule="atLeast"/>
        </w:trPr>
        <w:tc>
          <w:tcPr>
            <w:tcW w:w="236" w:type="dxa"/>
            <w:tcBorders>
              <w:top w:val="single" w:color="auto" w:sz="4" w:space="0"/>
              <w:left w:val="single" w:color="auto" w:sz="4" w:space="0"/>
              <w:bottom w:val="single" w:color="auto" w:sz="4" w:space="0"/>
              <w:right w:val="single" w:color="auto" w:sz="4" w:space="0"/>
            </w:tcBorders>
            <w:vAlign w:val="center"/>
          </w:tcPr>
          <w:p w14:paraId="2FA38B99">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2E071EB3">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18</w:t>
            </w:r>
          </w:p>
        </w:tc>
        <w:tc>
          <w:tcPr>
            <w:tcW w:w="3600" w:type="dxa"/>
            <w:tcBorders>
              <w:top w:val="single" w:color="auto" w:sz="4" w:space="0"/>
              <w:left w:val="single" w:color="auto" w:sz="4" w:space="0"/>
              <w:bottom w:val="single" w:color="auto" w:sz="4" w:space="0"/>
              <w:right w:val="single" w:color="auto" w:sz="4" w:space="0"/>
            </w:tcBorders>
            <w:vAlign w:val="center"/>
          </w:tcPr>
          <w:p w14:paraId="6231800F">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鼻组织剪</w:t>
            </w:r>
          </w:p>
        </w:tc>
        <w:tc>
          <w:tcPr>
            <w:tcW w:w="1916" w:type="dxa"/>
            <w:tcBorders>
              <w:top w:val="single" w:color="auto" w:sz="4" w:space="0"/>
              <w:left w:val="single" w:color="auto" w:sz="4" w:space="0"/>
              <w:bottom w:val="single" w:color="auto" w:sz="4" w:space="0"/>
              <w:right w:val="single" w:color="auto" w:sz="4" w:space="0"/>
            </w:tcBorders>
            <w:vAlign w:val="center"/>
          </w:tcPr>
          <w:p w14:paraId="200AA0C9">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52C6F09F">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2</w:t>
            </w:r>
          </w:p>
        </w:tc>
      </w:tr>
      <w:tr w14:paraId="03AB9015">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0D6C0294">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113C22CA">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19</w:t>
            </w:r>
          </w:p>
        </w:tc>
        <w:tc>
          <w:tcPr>
            <w:tcW w:w="3600" w:type="dxa"/>
            <w:tcBorders>
              <w:top w:val="single" w:color="auto" w:sz="4" w:space="0"/>
              <w:left w:val="single" w:color="auto" w:sz="4" w:space="0"/>
              <w:bottom w:val="single" w:color="auto" w:sz="4" w:space="0"/>
              <w:right w:val="single" w:color="auto" w:sz="4" w:space="0"/>
            </w:tcBorders>
            <w:vAlign w:val="center"/>
          </w:tcPr>
          <w:p w14:paraId="4B0F5FBF">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蝶窦口扩大钳</w:t>
            </w:r>
          </w:p>
        </w:tc>
        <w:tc>
          <w:tcPr>
            <w:tcW w:w="1916" w:type="dxa"/>
            <w:tcBorders>
              <w:top w:val="single" w:color="auto" w:sz="4" w:space="0"/>
              <w:left w:val="single" w:color="auto" w:sz="4" w:space="0"/>
              <w:bottom w:val="single" w:color="auto" w:sz="4" w:space="0"/>
              <w:right w:val="single" w:color="auto" w:sz="4" w:space="0"/>
            </w:tcBorders>
            <w:vAlign w:val="center"/>
          </w:tcPr>
          <w:p w14:paraId="27D8FD5A">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4A7C2CCD">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1</w:t>
            </w:r>
          </w:p>
        </w:tc>
      </w:tr>
      <w:tr w14:paraId="61D9BA49">
        <w:tblPrEx>
          <w:tblCellMar>
            <w:top w:w="0" w:type="dxa"/>
            <w:left w:w="108" w:type="dxa"/>
            <w:bottom w:w="0" w:type="dxa"/>
            <w:right w:w="108" w:type="dxa"/>
          </w:tblCellMar>
        </w:tblPrEx>
        <w:trPr>
          <w:trHeight w:val="540" w:hRule="atLeast"/>
        </w:trPr>
        <w:tc>
          <w:tcPr>
            <w:tcW w:w="236" w:type="dxa"/>
            <w:tcBorders>
              <w:top w:val="single" w:color="auto" w:sz="4" w:space="0"/>
              <w:left w:val="single" w:color="auto" w:sz="4" w:space="0"/>
              <w:bottom w:val="single" w:color="auto" w:sz="4" w:space="0"/>
              <w:right w:val="single" w:color="auto" w:sz="4" w:space="0"/>
            </w:tcBorders>
            <w:vAlign w:val="center"/>
          </w:tcPr>
          <w:p w14:paraId="67DB4457">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3E0D99AA">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20</w:t>
            </w:r>
          </w:p>
        </w:tc>
        <w:tc>
          <w:tcPr>
            <w:tcW w:w="3600" w:type="dxa"/>
            <w:tcBorders>
              <w:top w:val="single" w:color="auto" w:sz="4" w:space="0"/>
              <w:left w:val="single" w:color="auto" w:sz="4" w:space="0"/>
              <w:bottom w:val="single" w:color="auto" w:sz="4" w:space="0"/>
              <w:right w:val="single" w:color="auto" w:sz="4" w:space="0"/>
            </w:tcBorders>
            <w:vAlign w:val="center"/>
          </w:tcPr>
          <w:p w14:paraId="2ACCED2B">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鼻异物钳</w:t>
            </w:r>
          </w:p>
        </w:tc>
        <w:tc>
          <w:tcPr>
            <w:tcW w:w="1916" w:type="dxa"/>
            <w:tcBorders>
              <w:top w:val="single" w:color="auto" w:sz="4" w:space="0"/>
              <w:left w:val="single" w:color="auto" w:sz="4" w:space="0"/>
              <w:bottom w:val="single" w:color="auto" w:sz="4" w:space="0"/>
              <w:right w:val="single" w:color="auto" w:sz="4" w:space="0"/>
            </w:tcBorders>
            <w:vAlign w:val="center"/>
          </w:tcPr>
          <w:p w14:paraId="12B35F5E">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065E5D56">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1</w:t>
            </w:r>
          </w:p>
        </w:tc>
      </w:tr>
      <w:tr w14:paraId="22A31AAF">
        <w:tblPrEx>
          <w:tblCellMar>
            <w:top w:w="0" w:type="dxa"/>
            <w:left w:w="108" w:type="dxa"/>
            <w:bottom w:w="0" w:type="dxa"/>
            <w:right w:w="108" w:type="dxa"/>
          </w:tblCellMar>
        </w:tblPrEx>
        <w:trPr>
          <w:trHeight w:val="310" w:hRule="atLeast"/>
        </w:trPr>
        <w:tc>
          <w:tcPr>
            <w:tcW w:w="236" w:type="dxa"/>
            <w:tcBorders>
              <w:top w:val="single" w:color="auto" w:sz="4" w:space="0"/>
              <w:left w:val="single" w:color="auto" w:sz="4" w:space="0"/>
              <w:bottom w:val="single" w:color="auto" w:sz="4" w:space="0"/>
              <w:right w:val="single" w:color="auto" w:sz="4" w:space="0"/>
            </w:tcBorders>
            <w:vAlign w:val="center"/>
          </w:tcPr>
          <w:p w14:paraId="7ECD3CD1">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6F7DE663">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21</w:t>
            </w:r>
          </w:p>
        </w:tc>
        <w:tc>
          <w:tcPr>
            <w:tcW w:w="3600" w:type="dxa"/>
            <w:tcBorders>
              <w:top w:val="single" w:color="auto" w:sz="4" w:space="0"/>
              <w:left w:val="single" w:color="auto" w:sz="4" w:space="0"/>
              <w:bottom w:val="single" w:color="auto" w:sz="4" w:space="0"/>
              <w:right w:val="single" w:color="auto" w:sz="4" w:space="0"/>
            </w:tcBorders>
            <w:vAlign w:val="center"/>
          </w:tcPr>
          <w:p w14:paraId="4BFC5841">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鼻异物钳</w:t>
            </w:r>
          </w:p>
        </w:tc>
        <w:tc>
          <w:tcPr>
            <w:tcW w:w="1916" w:type="dxa"/>
            <w:tcBorders>
              <w:top w:val="single" w:color="auto" w:sz="4" w:space="0"/>
              <w:left w:val="single" w:color="auto" w:sz="4" w:space="0"/>
              <w:bottom w:val="single" w:color="auto" w:sz="4" w:space="0"/>
              <w:right w:val="single" w:color="auto" w:sz="4" w:space="0"/>
            </w:tcBorders>
            <w:vAlign w:val="center"/>
          </w:tcPr>
          <w:p w14:paraId="2AD28BDB">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6A4C2D05">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1</w:t>
            </w:r>
          </w:p>
        </w:tc>
      </w:tr>
      <w:tr w14:paraId="340C8545">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82DE73B">
            <w:pPr>
              <w:widowControl/>
              <w:spacing w:after="0" w:line="360" w:lineRule="auto"/>
              <w:jc w:val="center"/>
              <w:rPr>
                <w:rFonts w:hint="eastAsia" w:ascii="宋体" w:hAnsi="宋体" w:eastAsia="宋体" w:cs="宋体"/>
                <w:color w:val="000000"/>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128A519E">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22</w:t>
            </w:r>
          </w:p>
        </w:tc>
        <w:tc>
          <w:tcPr>
            <w:tcW w:w="3600" w:type="dxa"/>
            <w:tcBorders>
              <w:top w:val="single" w:color="auto" w:sz="4" w:space="0"/>
              <w:left w:val="single" w:color="auto" w:sz="4" w:space="0"/>
              <w:bottom w:val="single" w:color="auto" w:sz="4" w:space="0"/>
              <w:right w:val="single" w:color="auto" w:sz="4" w:space="0"/>
            </w:tcBorders>
            <w:vAlign w:val="center"/>
          </w:tcPr>
          <w:p w14:paraId="5F69C614">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鼻异物钳</w:t>
            </w:r>
          </w:p>
        </w:tc>
        <w:tc>
          <w:tcPr>
            <w:tcW w:w="1916" w:type="dxa"/>
            <w:tcBorders>
              <w:top w:val="single" w:color="auto" w:sz="4" w:space="0"/>
              <w:left w:val="single" w:color="auto" w:sz="4" w:space="0"/>
              <w:bottom w:val="single" w:color="auto" w:sz="4" w:space="0"/>
              <w:right w:val="single" w:color="auto" w:sz="4" w:space="0"/>
            </w:tcBorders>
            <w:vAlign w:val="center"/>
          </w:tcPr>
          <w:p w14:paraId="77E0E97E">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0A6A8D20">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1</w:t>
            </w:r>
          </w:p>
        </w:tc>
      </w:tr>
      <w:tr w14:paraId="5E82BBBD">
        <w:tblPrEx>
          <w:tblCellMar>
            <w:top w:w="0" w:type="dxa"/>
            <w:left w:w="108" w:type="dxa"/>
            <w:bottom w:w="0" w:type="dxa"/>
            <w:right w:w="108" w:type="dxa"/>
          </w:tblCellMar>
        </w:tblPrEx>
        <w:trPr>
          <w:trHeight w:val="420" w:hRule="atLeast"/>
        </w:trPr>
        <w:tc>
          <w:tcPr>
            <w:tcW w:w="236" w:type="dxa"/>
            <w:tcBorders>
              <w:top w:val="single" w:color="auto" w:sz="4" w:space="0"/>
              <w:left w:val="single" w:color="auto" w:sz="4" w:space="0"/>
              <w:bottom w:val="single" w:color="auto" w:sz="4" w:space="0"/>
              <w:right w:val="single" w:color="auto" w:sz="4" w:space="0"/>
            </w:tcBorders>
            <w:vAlign w:val="center"/>
          </w:tcPr>
          <w:p w14:paraId="7ABDCD87">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4AD3264E">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23</w:t>
            </w:r>
          </w:p>
        </w:tc>
        <w:tc>
          <w:tcPr>
            <w:tcW w:w="3600" w:type="dxa"/>
            <w:tcBorders>
              <w:top w:val="single" w:color="auto" w:sz="4" w:space="0"/>
              <w:left w:val="single" w:color="auto" w:sz="4" w:space="0"/>
              <w:bottom w:val="single" w:color="auto" w:sz="4" w:space="0"/>
              <w:right w:val="single" w:color="auto" w:sz="4" w:space="0"/>
            </w:tcBorders>
            <w:vAlign w:val="center"/>
          </w:tcPr>
          <w:p w14:paraId="217169A3">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鼻异物钳</w:t>
            </w:r>
          </w:p>
        </w:tc>
        <w:tc>
          <w:tcPr>
            <w:tcW w:w="1916" w:type="dxa"/>
            <w:tcBorders>
              <w:top w:val="single" w:color="auto" w:sz="4" w:space="0"/>
              <w:left w:val="single" w:color="auto" w:sz="4" w:space="0"/>
              <w:bottom w:val="single" w:color="auto" w:sz="4" w:space="0"/>
              <w:right w:val="single" w:color="auto" w:sz="4" w:space="0"/>
            </w:tcBorders>
            <w:vAlign w:val="center"/>
          </w:tcPr>
          <w:p w14:paraId="16EE49E4">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4E9561BB">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1</w:t>
            </w:r>
          </w:p>
        </w:tc>
      </w:tr>
      <w:tr w14:paraId="4E4624C0">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29201158">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5FEB579E">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24</w:t>
            </w:r>
          </w:p>
        </w:tc>
        <w:tc>
          <w:tcPr>
            <w:tcW w:w="3600" w:type="dxa"/>
            <w:tcBorders>
              <w:top w:val="single" w:color="auto" w:sz="4" w:space="0"/>
              <w:left w:val="single" w:color="auto" w:sz="4" w:space="0"/>
              <w:bottom w:val="single" w:color="auto" w:sz="4" w:space="0"/>
              <w:right w:val="single" w:color="auto" w:sz="4" w:space="0"/>
            </w:tcBorders>
            <w:vAlign w:val="center"/>
          </w:tcPr>
          <w:p w14:paraId="628D356B">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鼻中隔剥离器</w:t>
            </w:r>
          </w:p>
        </w:tc>
        <w:tc>
          <w:tcPr>
            <w:tcW w:w="1916" w:type="dxa"/>
            <w:tcBorders>
              <w:top w:val="single" w:color="auto" w:sz="4" w:space="0"/>
              <w:left w:val="single" w:color="auto" w:sz="4" w:space="0"/>
              <w:bottom w:val="single" w:color="auto" w:sz="4" w:space="0"/>
              <w:right w:val="single" w:color="auto" w:sz="4" w:space="0"/>
            </w:tcBorders>
            <w:vAlign w:val="center"/>
          </w:tcPr>
          <w:p w14:paraId="5E472EB9">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6BD85BC7">
            <w:pPr>
              <w:widowControl/>
              <w:spacing w:line="360" w:lineRule="auto"/>
              <w:jc w:val="left"/>
              <w:rPr>
                <w:rFonts w:hint="eastAsia" w:ascii="宋体" w:hAnsi="宋体" w:eastAsia="宋体" w:cs="宋体"/>
                <w:sz w:val="24"/>
                <w:szCs w:val="24"/>
              </w:rPr>
            </w:pPr>
            <w:r>
              <w:rPr>
                <w:rFonts w:hint="eastAsia" w:ascii="宋体" w:hAnsi="宋体" w:eastAsia="宋体" w:cs="宋体"/>
                <w:color w:val="000000"/>
                <w:sz w:val="24"/>
                <w:szCs w:val="24"/>
              </w:rPr>
              <w:t>2</w:t>
            </w:r>
          </w:p>
        </w:tc>
      </w:tr>
      <w:tr w14:paraId="624C996A">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2440E080">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67F146C5">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25</w:t>
            </w:r>
          </w:p>
        </w:tc>
        <w:tc>
          <w:tcPr>
            <w:tcW w:w="3600" w:type="dxa"/>
            <w:tcBorders>
              <w:top w:val="single" w:color="auto" w:sz="4" w:space="0"/>
              <w:left w:val="single" w:color="auto" w:sz="4" w:space="0"/>
              <w:bottom w:val="single" w:color="auto" w:sz="4" w:space="0"/>
              <w:right w:val="single" w:color="auto" w:sz="4" w:space="0"/>
            </w:tcBorders>
            <w:vAlign w:val="center"/>
          </w:tcPr>
          <w:p w14:paraId="2E34DD37">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鼻中隔剥离器</w:t>
            </w:r>
          </w:p>
        </w:tc>
        <w:tc>
          <w:tcPr>
            <w:tcW w:w="1916" w:type="dxa"/>
            <w:tcBorders>
              <w:top w:val="single" w:color="auto" w:sz="4" w:space="0"/>
              <w:left w:val="single" w:color="auto" w:sz="4" w:space="0"/>
              <w:bottom w:val="single" w:color="auto" w:sz="4" w:space="0"/>
              <w:right w:val="single" w:color="auto" w:sz="4" w:space="0"/>
            </w:tcBorders>
            <w:vAlign w:val="center"/>
          </w:tcPr>
          <w:p w14:paraId="3D17652A">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4590E276">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7FD79214">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6E1CB950">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5EFE132B">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26</w:t>
            </w:r>
          </w:p>
        </w:tc>
        <w:tc>
          <w:tcPr>
            <w:tcW w:w="3600" w:type="dxa"/>
            <w:tcBorders>
              <w:top w:val="single" w:color="auto" w:sz="4" w:space="0"/>
              <w:left w:val="single" w:color="auto" w:sz="4" w:space="0"/>
              <w:bottom w:val="single" w:color="auto" w:sz="4" w:space="0"/>
              <w:right w:val="single" w:color="auto" w:sz="4" w:space="0"/>
            </w:tcBorders>
            <w:vAlign w:val="center"/>
          </w:tcPr>
          <w:p w14:paraId="5432420B">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鼻中隔剥离器</w:t>
            </w:r>
          </w:p>
        </w:tc>
        <w:tc>
          <w:tcPr>
            <w:tcW w:w="1916" w:type="dxa"/>
            <w:tcBorders>
              <w:top w:val="single" w:color="auto" w:sz="4" w:space="0"/>
              <w:left w:val="single" w:color="auto" w:sz="4" w:space="0"/>
              <w:bottom w:val="single" w:color="auto" w:sz="4" w:space="0"/>
              <w:right w:val="single" w:color="auto" w:sz="4" w:space="0"/>
            </w:tcBorders>
            <w:vAlign w:val="center"/>
          </w:tcPr>
          <w:p w14:paraId="271C8FA4">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0DBF52C9">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6A4DF1B9">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41EE9C85">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79F76804">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27</w:t>
            </w:r>
          </w:p>
        </w:tc>
        <w:tc>
          <w:tcPr>
            <w:tcW w:w="3600" w:type="dxa"/>
            <w:tcBorders>
              <w:top w:val="single" w:color="auto" w:sz="4" w:space="0"/>
              <w:left w:val="single" w:color="auto" w:sz="4" w:space="0"/>
              <w:bottom w:val="single" w:color="auto" w:sz="4" w:space="0"/>
              <w:right w:val="single" w:color="auto" w:sz="4" w:space="0"/>
            </w:tcBorders>
            <w:vAlign w:val="center"/>
          </w:tcPr>
          <w:p w14:paraId="235E4928">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蝶窦咬骨钳</w:t>
            </w:r>
          </w:p>
        </w:tc>
        <w:tc>
          <w:tcPr>
            <w:tcW w:w="1916" w:type="dxa"/>
            <w:tcBorders>
              <w:top w:val="single" w:color="auto" w:sz="4" w:space="0"/>
              <w:left w:val="single" w:color="auto" w:sz="4" w:space="0"/>
              <w:bottom w:val="single" w:color="auto" w:sz="4" w:space="0"/>
              <w:right w:val="single" w:color="auto" w:sz="4" w:space="0"/>
            </w:tcBorders>
            <w:vAlign w:val="center"/>
          </w:tcPr>
          <w:p w14:paraId="732945FD">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116EFF89">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6D76E443">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2F17A546">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392C45F3">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28</w:t>
            </w:r>
          </w:p>
        </w:tc>
        <w:tc>
          <w:tcPr>
            <w:tcW w:w="3600" w:type="dxa"/>
            <w:tcBorders>
              <w:top w:val="single" w:color="auto" w:sz="4" w:space="0"/>
              <w:left w:val="single" w:color="auto" w:sz="4" w:space="0"/>
              <w:bottom w:val="single" w:color="auto" w:sz="4" w:space="0"/>
              <w:right w:val="single" w:color="auto" w:sz="4" w:space="0"/>
            </w:tcBorders>
            <w:vAlign w:val="center"/>
          </w:tcPr>
          <w:p w14:paraId="72844321">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蝶窦咬骨钳</w:t>
            </w:r>
          </w:p>
        </w:tc>
        <w:tc>
          <w:tcPr>
            <w:tcW w:w="1916" w:type="dxa"/>
            <w:tcBorders>
              <w:top w:val="single" w:color="auto" w:sz="4" w:space="0"/>
              <w:left w:val="single" w:color="auto" w:sz="4" w:space="0"/>
              <w:bottom w:val="single" w:color="auto" w:sz="4" w:space="0"/>
              <w:right w:val="single" w:color="auto" w:sz="4" w:space="0"/>
            </w:tcBorders>
            <w:vAlign w:val="center"/>
          </w:tcPr>
          <w:p w14:paraId="5710509B">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27F141D2">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1</w:t>
            </w:r>
          </w:p>
        </w:tc>
      </w:tr>
      <w:tr w14:paraId="5D91FE41">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21937E8F">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326AFAD5">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29</w:t>
            </w:r>
          </w:p>
        </w:tc>
        <w:tc>
          <w:tcPr>
            <w:tcW w:w="3600" w:type="dxa"/>
            <w:tcBorders>
              <w:top w:val="single" w:color="auto" w:sz="4" w:space="0"/>
              <w:left w:val="single" w:color="auto" w:sz="4" w:space="0"/>
              <w:bottom w:val="single" w:color="auto" w:sz="4" w:space="0"/>
              <w:right w:val="single" w:color="auto" w:sz="4" w:space="0"/>
            </w:tcBorders>
            <w:vAlign w:val="center"/>
          </w:tcPr>
          <w:p w14:paraId="4D2590C6">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鼻骨复位器</w:t>
            </w:r>
          </w:p>
        </w:tc>
        <w:tc>
          <w:tcPr>
            <w:tcW w:w="1916" w:type="dxa"/>
            <w:tcBorders>
              <w:top w:val="single" w:color="auto" w:sz="4" w:space="0"/>
              <w:left w:val="single" w:color="auto" w:sz="4" w:space="0"/>
              <w:bottom w:val="single" w:color="auto" w:sz="4" w:space="0"/>
              <w:right w:val="single" w:color="auto" w:sz="4" w:space="0"/>
            </w:tcBorders>
            <w:vAlign w:val="center"/>
          </w:tcPr>
          <w:p w14:paraId="352FDC23">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081D0D40">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4A27D8DD">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5793CAE4">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5BDB6458">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30</w:t>
            </w:r>
          </w:p>
        </w:tc>
        <w:tc>
          <w:tcPr>
            <w:tcW w:w="3600" w:type="dxa"/>
            <w:tcBorders>
              <w:top w:val="single" w:color="auto" w:sz="4" w:space="0"/>
              <w:left w:val="single" w:color="auto" w:sz="4" w:space="0"/>
              <w:bottom w:val="single" w:color="auto" w:sz="4" w:space="0"/>
              <w:right w:val="single" w:color="auto" w:sz="4" w:space="0"/>
            </w:tcBorders>
            <w:vAlign w:val="center"/>
          </w:tcPr>
          <w:p w14:paraId="0AA563CE">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鼻镜</w:t>
            </w:r>
          </w:p>
        </w:tc>
        <w:tc>
          <w:tcPr>
            <w:tcW w:w="1916" w:type="dxa"/>
            <w:tcBorders>
              <w:top w:val="single" w:color="auto" w:sz="4" w:space="0"/>
              <w:left w:val="single" w:color="auto" w:sz="4" w:space="0"/>
              <w:bottom w:val="single" w:color="auto" w:sz="4" w:space="0"/>
              <w:right w:val="single" w:color="auto" w:sz="4" w:space="0"/>
            </w:tcBorders>
            <w:vAlign w:val="center"/>
          </w:tcPr>
          <w:p w14:paraId="05F29587">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465F1EA7">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272501D4">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6DD4A481">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11B7E878">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31</w:t>
            </w:r>
          </w:p>
        </w:tc>
        <w:tc>
          <w:tcPr>
            <w:tcW w:w="3600" w:type="dxa"/>
            <w:tcBorders>
              <w:top w:val="single" w:color="auto" w:sz="4" w:space="0"/>
              <w:left w:val="single" w:color="auto" w:sz="4" w:space="0"/>
              <w:bottom w:val="single" w:color="auto" w:sz="4" w:space="0"/>
              <w:right w:val="single" w:color="auto" w:sz="4" w:space="0"/>
            </w:tcBorders>
            <w:vAlign w:val="center"/>
          </w:tcPr>
          <w:p w14:paraId="575E03F5">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鼻镜</w:t>
            </w:r>
          </w:p>
        </w:tc>
        <w:tc>
          <w:tcPr>
            <w:tcW w:w="1916" w:type="dxa"/>
            <w:tcBorders>
              <w:top w:val="single" w:color="auto" w:sz="4" w:space="0"/>
              <w:left w:val="single" w:color="auto" w:sz="4" w:space="0"/>
              <w:bottom w:val="single" w:color="auto" w:sz="4" w:space="0"/>
              <w:right w:val="single" w:color="auto" w:sz="4" w:space="0"/>
            </w:tcBorders>
            <w:vAlign w:val="center"/>
          </w:tcPr>
          <w:p w14:paraId="4CCAA8F7">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15C0F934">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7FF12318">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3D537094">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4512A82B">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32</w:t>
            </w:r>
          </w:p>
        </w:tc>
        <w:tc>
          <w:tcPr>
            <w:tcW w:w="3600" w:type="dxa"/>
            <w:tcBorders>
              <w:top w:val="single" w:color="auto" w:sz="4" w:space="0"/>
              <w:left w:val="single" w:color="auto" w:sz="4" w:space="0"/>
              <w:bottom w:val="single" w:color="auto" w:sz="4" w:space="0"/>
              <w:right w:val="single" w:color="auto" w:sz="4" w:space="0"/>
            </w:tcBorders>
            <w:vAlign w:val="center"/>
          </w:tcPr>
          <w:p w14:paraId="77CA619E">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鼻中隔咬骨钳</w:t>
            </w:r>
          </w:p>
        </w:tc>
        <w:tc>
          <w:tcPr>
            <w:tcW w:w="1916" w:type="dxa"/>
            <w:tcBorders>
              <w:top w:val="single" w:color="auto" w:sz="4" w:space="0"/>
              <w:left w:val="single" w:color="auto" w:sz="4" w:space="0"/>
              <w:bottom w:val="single" w:color="auto" w:sz="4" w:space="0"/>
              <w:right w:val="single" w:color="auto" w:sz="4" w:space="0"/>
            </w:tcBorders>
            <w:vAlign w:val="center"/>
          </w:tcPr>
          <w:p w14:paraId="2A0FEF19">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40545FEF">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113A1753">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68EC437E">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4AE62DBC">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33</w:t>
            </w:r>
          </w:p>
        </w:tc>
        <w:tc>
          <w:tcPr>
            <w:tcW w:w="3600" w:type="dxa"/>
            <w:tcBorders>
              <w:top w:val="single" w:color="auto" w:sz="4" w:space="0"/>
              <w:left w:val="single" w:color="auto" w:sz="4" w:space="0"/>
              <w:bottom w:val="single" w:color="auto" w:sz="4" w:space="0"/>
              <w:right w:val="single" w:color="auto" w:sz="4" w:space="0"/>
            </w:tcBorders>
            <w:vAlign w:val="center"/>
          </w:tcPr>
          <w:p w14:paraId="7B7573E3">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鼻中隔咬骨钳</w:t>
            </w:r>
          </w:p>
        </w:tc>
        <w:tc>
          <w:tcPr>
            <w:tcW w:w="1916" w:type="dxa"/>
            <w:tcBorders>
              <w:top w:val="single" w:color="auto" w:sz="4" w:space="0"/>
              <w:left w:val="single" w:color="auto" w:sz="4" w:space="0"/>
              <w:bottom w:val="single" w:color="auto" w:sz="4" w:space="0"/>
              <w:right w:val="single" w:color="auto" w:sz="4" w:space="0"/>
            </w:tcBorders>
            <w:vAlign w:val="center"/>
          </w:tcPr>
          <w:p w14:paraId="63EBCF90">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6886AA24">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6C982B2B">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3C16FAE5">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58A40A37">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34</w:t>
            </w:r>
          </w:p>
        </w:tc>
        <w:tc>
          <w:tcPr>
            <w:tcW w:w="3600" w:type="dxa"/>
            <w:tcBorders>
              <w:top w:val="single" w:color="auto" w:sz="4" w:space="0"/>
              <w:left w:val="single" w:color="auto" w:sz="4" w:space="0"/>
              <w:bottom w:val="single" w:color="auto" w:sz="4" w:space="0"/>
              <w:right w:val="single" w:color="auto" w:sz="4" w:space="0"/>
            </w:tcBorders>
            <w:vAlign w:val="center"/>
          </w:tcPr>
          <w:p w14:paraId="2828D6D2">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鼻黏膜刀</w:t>
            </w:r>
          </w:p>
        </w:tc>
        <w:tc>
          <w:tcPr>
            <w:tcW w:w="1916" w:type="dxa"/>
            <w:tcBorders>
              <w:top w:val="single" w:color="auto" w:sz="4" w:space="0"/>
              <w:left w:val="single" w:color="auto" w:sz="4" w:space="0"/>
              <w:bottom w:val="single" w:color="auto" w:sz="4" w:space="0"/>
              <w:right w:val="single" w:color="auto" w:sz="4" w:space="0"/>
            </w:tcBorders>
            <w:vAlign w:val="center"/>
          </w:tcPr>
          <w:p w14:paraId="41C5ECE9">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611E9071">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71BF4A32">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1AFCDDA7">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71D01580">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35</w:t>
            </w:r>
          </w:p>
        </w:tc>
        <w:tc>
          <w:tcPr>
            <w:tcW w:w="3600" w:type="dxa"/>
            <w:tcBorders>
              <w:top w:val="single" w:color="auto" w:sz="4" w:space="0"/>
              <w:left w:val="single" w:color="auto" w:sz="4" w:space="0"/>
              <w:bottom w:val="single" w:color="auto" w:sz="4" w:space="0"/>
              <w:right w:val="single" w:color="auto" w:sz="4" w:space="0"/>
            </w:tcBorders>
            <w:vAlign w:val="center"/>
          </w:tcPr>
          <w:p w14:paraId="56D5B46D">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鼻刮匙</w:t>
            </w:r>
          </w:p>
        </w:tc>
        <w:tc>
          <w:tcPr>
            <w:tcW w:w="1916" w:type="dxa"/>
            <w:tcBorders>
              <w:top w:val="single" w:color="auto" w:sz="4" w:space="0"/>
              <w:left w:val="single" w:color="auto" w:sz="4" w:space="0"/>
              <w:bottom w:val="single" w:color="auto" w:sz="4" w:space="0"/>
              <w:right w:val="single" w:color="auto" w:sz="4" w:space="0"/>
            </w:tcBorders>
            <w:vAlign w:val="center"/>
          </w:tcPr>
          <w:p w14:paraId="5F77AD36">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0D3CD4E0">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205D1591">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25F80929">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378430ED">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36</w:t>
            </w:r>
          </w:p>
        </w:tc>
        <w:tc>
          <w:tcPr>
            <w:tcW w:w="3600" w:type="dxa"/>
            <w:tcBorders>
              <w:top w:val="single" w:color="auto" w:sz="4" w:space="0"/>
              <w:left w:val="single" w:color="auto" w:sz="4" w:space="0"/>
              <w:bottom w:val="single" w:color="auto" w:sz="4" w:space="0"/>
              <w:right w:val="single" w:color="auto" w:sz="4" w:space="0"/>
            </w:tcBorders>
            <w:vAlign w:val="center"/>
          </w:tcPr>
          <w:p w14:paraId="6555D56D">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鼻刮匙</w:t>
            </w:r>
          </w:p>
        </w:tc>
        <w:tc>
          <w:tcPr>
            <w:tcW w:w="1916" w:type="dxa"/>
            <w:tcBorders>
              <w:top w:val="single" w:color="auto" w:sz="4" w:space="0"/>
              <w:left w:val="single" w:color="auto" w:sz="4" w:space="0"/>
              <w:bottom w:val="single" w:color="auto" w:sz="4" w:space="0"/>
              <w:right w:val="single" w:color="auto" w:sz="4" w:space="0"/>
            </w:tcBorders>
            <w:vAlign w:val="center"/>
          </w:tcPr>
          <w:p w14:paraId="28E9B4EE">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28CECB61">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79E4402A">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7F903103">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59B53042">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37</w:t>
            </w:r>
          </w:p>
        </w:tc>
        <w:tc>
          <w:tcPr>
            <w:tcW w:w="3600" w:type="dxa"/>
            <w:tcBorders>
              <w:top w:val="single" w:color="auto" w:sz="4" w:space="0"/>
              <w:left w:val="single" w:color="auto" w:sz="4" w:space="0"/>
              <w:bottom w:val="single" w:color="auto" w:sz="4" w:space="0"/>
              <w:right w:val="single" w:color="auto" w:sz="4" w:space="0"/>
            </w:tcBorders>
            <w:vAlign w:val="center"/>
          </w:tcPr>
          <w:p w14:paraId="17092AAC">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吸引剥离子</w:t>
            </w:r>
          </w:p>
        </w:tc>
        <w:tc>
          <w:tcPr>
            <w:tcW w:w="1916" w:type="dxa"/>
            <w:tcBorders>
              <w:top w:val="single" w:color="auto" w:sz="4" w:space="0"/>
              <w:left w:val="single" w:color="auto" w:sz="4" w:space="0"/>
              <w:bottom w:val="single" w:color="auto" w:sz="4" w:space="0"/>
              <w:right w:val="single" w:color="auto" w:sz="4" w:space="0"/>
            </w:tcBorders>
            <w:vAlign w:val="center"/>
          </w:tcPr>
          <w:p w14:paraId="55B6C207">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5F3E7390">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77305CF0">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04B4FE68">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2E909EFE">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38</w:t>
            </w:r>
          </w:p>
        </w:tc>
        <w:tc>
          <w:tcPr>
            <w:tcW w:w="3600" w:type="dxa"/>
            <w:tcBorders>
              <w:top w:val="single" w:color="auto" w:sz="4" w:space="0"/>
              <w:left w:val="single" w:color="auto" w:sz="4" w:space="0"/>
              <w:bottom w:val="single" w:color="auto" w:sz="4" w:space="0"/>
              <w:right w:val="single" w:color="auto" w:sz="4" w:space="0"/>
            </w:tcBorders>
            <w:vAlign w:val="center"/>
          </w:tcPr>
          <w:p w14:paraId="7D304D7D">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上颌窦探针</w:t>
            </w:r>
          </w:p>
        </w:tc>
        <w:tc>
          <w:tcPr>
            <w:tcW w:w="1916" w:type="dxa"/>
            <w:tcBorders>
              <w:top w:val="single" w:color="auto" w:sz="4" w:space="0"/>
              <w:left w:val="single" w:color="auto" w:sz="4" w:space="0"/>
              <w:bottom w:val="single" w:color="auto" w:sz="4" w:space="0"/>
              <w:right w:val="single" w:color="auto" w:sz="4" w:space="0"/>
            </w:tcBorders>
            <w:vAlign w:val="center"/>
          </w:tcPr>
          <w:p w14:paraId="41199EBC">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0EEB628C">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27FF6CC2">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38FC6ACD">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469A07E0">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39</w:t>
            </w:r>
          </w:p>
        </w:tc>
        <w:tc>
          <w:tcPr>
            <w:tcW w:w="3600" w:type="dxa"/>
            <w:tcBorders>
              <w:top w:val="single" w:color="auto" w:sz="4" w:space="0"/>
              <w:left w:val="single" w:color="auto" w:sz="4" w:space="0"/>
              <w:bottom w:val="single" w:color="auto" w:sz="4" w:space="0"/>
              <w:right w:val="single" w:color="auto" w:sz="4" w:space="0"/>
            </w:tcBorders>
            <w:vAlign w:val="center"/>
          </w:tcPr>
          <w:p w14:paraId="1E2CE834">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鼻中隔凿</w:t>
            </w:r>
          </w:p>
        </w:tc>
        <w:tc>
          <w:tcPr>
            <w:tcW w:w="1916" w:type="dxa"/>
            <w:tcBorders>
              <w:top w:val="single" w:color="auto" w:sz="4" w:space="0"/>
              <w:left w:val="single" w:color="auto" w:sz="4" w:space="0"/>
              <w:bottom w:val="single" w:color="auto" w:sz="4" w:space="0"/>
              <w:right w:val="single" w:color="auto" w:sz="4" w:space="0"/>
            </w:tcBorders>
            <w:vAlign w:val="center"/>
          </w:tcPr>
          <w:p w14:paraId="3BD4E5D6">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71821F80">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7E18466C">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05A229A0">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3923A09D">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40</w:t>
            </w:r>
          </w:p>
        </w:tc>
        <w:tc>
          <w:tcPr>
            <w:tcW w:w="3600" w:type="dxa"/>
            <w:tcBorders>
              <w:top w:val="single" w:color="auto" w:sz="4" w:space="0"/>
              <w:left w:val="single" w:color="auto" w:sz="4" w:space="0"/>
              <w:bottom w:val="single" w:color="auto" w:sz="4" w:space="0"/>
              <w:right w:val="single" w:color="auto" w:sz="4" w:space="0"/>
            </w:tcBorders>
            <w:vAlign w:val="center"/>
          </w:tcPr>
          <w:p w14:paraId="26D5776F">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鼻中隔凿</w:t>
            </w:r>
          </w:p>
        </w:tc>
        <w:tc>
          <w:tcPr>
            <w:tcW w:w="1916" w:type="dxa"/>
            <w:tcBorders>
              <w:top w:val="single" w:color="auto" w:sz="4" w:space="0"/>
              <w:left w:val="single" w:color="auto" w:sz="4" w:space="0"/>
              <w:bottom w:val="single" w:color="auto" w:sz="4" w:space="0"/>
              <w:right w:val="single" w:color="auto" w:sz="4" w:space="0"/>
            </w:tcBorders>
            <w:vAlign w:val="center"/>
          </w:tcPr>
          <w:p w14:paraId="6653B357">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3413FE87">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6DD1F8FE">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04FC62DC">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6169483E">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41</w:t>
            </w:r>
          </w:p>
        </w:tc>
        <w:tc>
          <w:tcPr>
            <w:tcW w:w="3600" w:type="dxa"/>
            <w:tcBorders>
              <w:top w:val="single" w:color="auto" w:sz="4" w:space="0"/>
              <w:left w:val="single" w:color="auto" w:sz="4" w:space="0"/>
              <w:bottom w:val="single" w:color="auto" w:sz="4" w:space="0"/>
              <w:right w:val="single" w:color="auto" w:sz="4" w:space="0"/>
            </w:tcBorders>
            <w:vAlign w:val="center"/>
          </w:tcPr>
          <w:p w14:paraId="1F0566D1">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鼻骨凿</w:t>
            </w:r>
          </w:p>
        </w:tc>
        <w:tc>
          <w:tcPr>
            <w:tcW w:w="1916" w:type="dxa"/>
            <w:tcBorders>
              <w:top w:val="single" w:color="auto" w:sz="4" w:space="0"/>
              <w:left w:val="single" w:color="auto" w:sz="4" w:space="0"/>
              <w:bottom w:val="single" w:color="auto" w:sz="4" w:space="0"/>
              <w:right w:val="single" w:color="auto" w:sz="4" w:space="0"/>
            </w:tcBorders>
            <w:vAlign w:val="center"/>
          </w:tcPr>
          <w:p w14:paraId="2D460FCE">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73D92E4B">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267988C7">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3ADB6788">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0E1F934B">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42</w:t>
            </w:r>
          </w:p>
        </w:tc>
        <w:tc>
          <w:tcPr>
            <w:tcW w:w="3600" w:type="dxa"/>
            <w:tcBorders>
              <w:top w:val="single" w:color="auto" w:sz="4" w:space="0"/>
              <w:left w:val="single" w:color="auto" w:sz="4" w:space="0"/>
              <w:bottom w:val="single" w:color="auto" w:sz="4" w:space="0"/>
              <w:right w:val="single" w:color="auto" w:sz="4" w:space="0"/>
            </w:tcBorders>
            <w:vAlign w:val="center"/>
          </w:tcPr>
          <w:p w14:paraId="6C625147">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鼻骨锤</w:t>
            </w:r>
          </w:p>
        </w:tc>
        <w:tc>
          <w:tcPr>
            <w:tcW w:w="1916" w:type="dxa"/>
            <w:tcBorders>
              <w:top w:val="single" w:color="auto" w:sz="4" w:space="0"/>
              <w:left w:val="single" w:color="auto" w:sz="4" w:space="0"/>
              <w:bottom w:val="single" w:color="auto" w:sz="4" w:space="0"/>
              <w:right w:val="single" w:color="auto" w:sz="4" w:space="0"/>
            </w:tcBorders>
            <w:vAlign w:val="center"/>
          </w:tcPr>
          <w:p w14:paraId="12D4F101">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0E2E6F89">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497F6B24">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57480E3A">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0256AF4D">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44</w:t>
            </w:r>
          </w:p>
        </w:tc>
        <w:tc>
          <w:tcPr>
            <w:tcW w:w="3600" w:type="dxa"/>
            <w:tcBorders>
              <w:top w:val="single" w:color="auto" w:sz="4" w:space="0"/>
              <w:left w:val="single" w:color="auto" w:sz="4" w:space="0"/>
              <w:bottom w:val="single" w:color="auto" w:sz="4" w:space="0"/>
              <w:right w:val="single" w:color="auto" w:sz="4" w:space="0"/>
            </w:tcBorders>
            <w:vAlign w:val="center"/>
          </w:tcPr>
          <w:p w14:paraId="528FC37C">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鼻剪</w:t>
            </w:r>
          </w:p>
        </w:tc>
        <w:tc>
          <w:tcPr>
            <w:tcW w:w="1916" w:type="dxa"/>
            <w:tcBorders>
              <w:top w:val="single" w:color="auto" w:sz="4" w:space="0"/>
              <w:left w:val="single" w:color="auto" w:sz="4" w:space="0"/>
              <w:bottom w:val="single" w:color="auto" w:sz="4" w:space="0"/>
              <w:right w:val="single" w:color="auto" w:sz="4" w:space="0"/>
            </w:tcBorders>
            <w:vAlign w:val="center"/>
          </w:tcPr>
          <w:p w14:paraId="704B53D3">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14DBA617">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0E49C1DB">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73B7C2BB">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6BB673D8">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45</w:t>
            </w:r>
          </w:p>
        </w:tc>
        <w:tc>
          <w:tcPr>
            <w:tcW w:w="3600" w:type="dxa"/>
            <w:tcBorders>
              <w:top w:val="single" w:color="auto" w:sz="4" w:space="0"/>
              <w:left w:val="single" w:color="auto" w:sz="4" w:space="0"/>
              <w:bottom w:val="single" w:color="auto" w:sz="4" w:space="0"/>
              <w:right w:val="single" w:color="auto" w:sz="4" w:space="0"/>
            </w:tcBorders>
            <w:vAlign w:val="center"/>
          </w:tcPr>
          <w:p w14:paraId="518725AC">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鼻腔吸引管</w:t>
            </w:r>
          </w:p>
        </w:tc>
        <w:tc>
          <w:tcPr>
            <w:tcW w:w="1916" w:type="dxa"/>
            <w:tcBorders>
              <w:top w:val="single" w:color="auto" w:sz="4" w:space="0"/>
              <w:left w:val="single" w:color="auto" w:sz="4" w:space="0"/>
              <w:bottom w:val="single" w:color="auto" w:sz="4" w:space="0"/>
              <w:right w:val="single" w:color="auto" w:sz="4" w:space="0"/>
            </w:tcBorders>
            <w:vAlign w:val="center"/>
          </w:tcPr>
          <w:p w14:paraId="48BD093B">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1717FCCB">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6752B3D0">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3F5F5A2A">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4812D2FA">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46</w:t>
            </w:r>
          </w:p>
        </w:tc>
        <w:tc>
          <w:tcPr>
            <w:tcW w:w="3600" w:type="dxa"/>
            <w:tcBorders>
              <w:top w:val="single" w:color="auto" w:sz="4" w:space="0"/>
              <w:left w:val="single" w:color="auto" w:sz="4" w:space="0"/>
              <w:bottom w:val="single" w:color="auto" w:sz="4" w:space="0"/>
              <w:right w:val="single" w:color="auto" w:sz="4" w:space="0"/>
            </w:tcBorders>
            <w:vAlign w:val="center"/>
          </w:tcPr>
          <w:p w14:paraId="153492DF">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鼻腔吸引管</w:t>
            </w:r>
          </w:p>
        </w:tc>
        <w:tc>
          <w:tcPr>
            <w:tcW w:w="1916" w:type="dxa"/>
            <w:tcBorders>
              <w:top w:val="single" w:color="auto" w:sz="4" w:space="0"/>
              <w:left w:val="single" w:color="auto" w:sz="4" w:space="0"/>
              <w:bottom w:val="single" w:color="auto" w:sz="4" w:space="0"/>
              <w:right w:val="single" w:color="auto" w:sz="4" w:space="0"/>
            </w:tcBorders>
            <w:vAlign w:val="center"/>
          </w:tcPr>
          <w:p w14:paraId="1CF32485">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36CCBBF0">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5DD329F6">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65911802">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0A52EAEF">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47</w:t>
            </w:r>
          </w:p>
        </w:tc>
        <w:tc>
          <w:tcPr>
            <w:tcW w:w="3600" w:type="dxa"/>
            <w:tcBorders>
              <w:top w:val="single" w:color="auto" w:sz="4" w:space="0"/>
              <w:left w:val="single" w:color="auto" w:sz="4" w:space="0"/>
              <w:bottom w:val="single" w:color="auto" w:sz="4" w:space="0"/>
              <w:right w:val="single" w:color="auto" w:sz="4" w:space="0"/>
            </w:tcBorders>
            <w:vAlign w:val="center"/>
          </w:tcPr>
          <w:p w14:paraId="2A0B7D03">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鼻腔吸引管</w:t>
            </w:r>
          </w:p>
        </w:tc>
        <w:tc>
          <w:tcPr>
            <w:tcW w:w="1916" w:type="dxa"/>
            <w:tcBorders>
              <w:top w:val="single" w:color="auto" w:sz="4" w:space="0"/>
              <w:left w:val="single" w:color="auto" w:sz="4" w:space="0"/>
              <w:bottom w:val="single" w:color="auto" w:sz="4" w:space="0"/>
              <w:right w:val="single" w:color="auto" w:sz="4" w:space="0"/>
            </w:tcBorders>
            <w:vAlign w:val="center"/>
          </w:tcPr>
          <w:p w14:paraId="15C799AF">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255F8DE4">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14D28504">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77394DB9">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6C67B687">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48</w:t>
            </w:r>
          </w:p>
        </w:tc>
        <w:tc>
          <w:tcPr>
            <w:tcW w:w="3600" w:type="dxa"/>
            <w:tcBorders>
              <w:top w:val="single" w:color="auto" w:sz="4" w:space="0"/>
              <w:left w:val="single" w:color="auto" w:sz="4" w:space="0"/>
              <w:bottom w:val="single" w:color="auto" w:sz="4" w:space="0"/>
              <w:right w:val="single" w:color="auto" w:sz="4" w:space="0"/>
            </w:tcBorders>
            <w:vAlign w:val="center"/>
          </w:tcPr>
          <w:p w14:paraId="61D250DA">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鼻腔吸引管</w:t>
            </w:r>
          </w:p>
        </w:tc>
        <w:tc>
          <w:tcPr>
            <w:tcW w:w="1916" w:type="dxa"/>
            <w:tcBorders>
              <w:top w:val="single" w:color="auto" w:sz="4" w:space="0"/>
              <w:left w:val="single" w:color="auto" w:sz="4" w:space="0"/>
              <w:bottom w:val="single" w:color="auto" w:sz="4" w:space="0"/>
              <w:right w:val="single" w:color="auto" w:sz="4" w:space="0"/>
            </w:tcBorders>
            <w:vAlign w:val="center"/>
          </w:tcPr>
          <w:p w14:paraId="5C74A61E">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0215AE76">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278361FF">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75A68933">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10EA4DA2">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49</w:t>
            </w:r>
          </w:p>
        </w:tc>
        <w:tc>
          <w:tcPr>
            <w:tcW w:w="3600" w:type="dxa"/>
            <w:tcBorders>
              <w:top w:val="single" w:color="auto" w:sz="4" w:space="0"/>
              <w:left w:val="single" w:color="auto" w:sz="4" w:space="0"/>
              <w:bottom w:val="single" w:color="auto" w:sz="4" w:space="0"/>
              <w:right w:val="single" w:color="auto" w:sz="4" w:space="0"/>
            </w:tcBorders>
            <w:vAlign w:val="center"/>
          </w:tcPr>
          <w:p w14:paraId="07B10D1B">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鼻腔吸引管</w:t>
            </w:r>
          </w:p>
        </w:tc>
        <w:tc>
          <w:tcPr>
            <w:tcW w:w="1916" w:type="dxa"/>
            <w:tcBorders>
              <w:top w:val="single" w:color="auto" w:sz="4" w:space="0"/>
              <w:left w:val="single" w:color="auto" w:sz="4" w:space="0"/>
              <w:bottom w:val="single" w:color="auto" w:sz="4" w:space="0"/>
              <w:right w:val="single" w:color="auto" w:sz="4" w:space="0"/>
            </w:tcBorders>
            <w:vAlign w:val="center"/>
          </w:tcPr>
          <w:p w14:paraId="2E5082B3">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61B2E837">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279A8424">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192E0076">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14D48051">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50</w:t>
            </w:r>
          </w:p>
        </w:tc>
        <w:tc>
          <w:tcPr>
            <w:tcW w:w="3600" w:type="dxa"/>
            <w:tcBorders>
              <w:top w:val="single" w:color="auto" w:sz="4" w:space="0"/>
              <w:left w:val="single" w:color="auto" w:sz="4" w:space="0"/>
              <w:bottom w:val="single" w:color="auto" w:sz="4" w:space="0"/>
              <w:right w:val="single" w:color="auto" w:sz="4" w:space="0"/>
            </w:tcBorders>
            <w:vAlign w:val="center"/>
          </w:tcPr>
          <w:p w14:paraId="374B67E9">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鼻腔吸引管</w:t>
            </w:r>
          </w:p>
        </w:tc>
        <w:tc>
          <w:tcPr>
            <w:tcW w:w="1916" w:type="dxa"/>
            <w:tcBorders>
              <w:top w:val="single" w:color="auto" w:sz="4" w:space="0"/>
              <w:left w:val="single" w:color="auto" w:sz="4" w:space="0"/>
              <w:bottom w:val="single" w:color="auto" w:sz="4" w:space="0"/>
              <w:right w:val="single" w:color="auto" w:sz="4" w:space="0"/>
            </w:tcBorders>
            <w:vAlign w:val="center"/>
          </w:tcPr>
          <w:p w14:paraId="62DE303B">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00ED386E">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66F44560">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5A2A8900">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2CD6B2C5">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51</w:t>
            </w:r>
          </w:p>
        </w:tc>
        <w:tc>
          <w:tcPr>
            <w:tcW w:w="3600" w:type="dxa"/>
            <w:tcBorders>
              <w:top w:val="single" w:color="auto" w:sz="4" w:space="0"/>
              <w:left w:val="single" w:color="auto" w:sz="4" w:space="0"/>
              <w:bottom w:val="single" w:color="auto" w:sz="4" w:space="0"/>
              <w:right w:val="single" w:color="auto" w:sz="4" w:space="0"/>
            </w:tcBorders>
            <w:vAlign w:val="center"/>
          </w:tcPr>
          <w:p w14:paraId="43950D60">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鼻腔吸引管</w:t>
            </w:r>
          </w:p>
        </w:tc>
        <w:tc>
          <w:tcPr>
            <w:tcW w:w="1916" w:type="dxa"/>
            <w:tcBorders>
              <w:top w:val="single" w:color="auto" w:sz="4" w:space="0"/>
              <w:left w:val="single" w:color="auto" w:sz="4" w:space="0"/>
              <w:bottom w:val="single" w:color="auto" w:sz="4" w:space="0"/>
              <w:right w:val="single" w:color="auto" w:sz="4" w:space="0"/>
            </w:tcBorders>
            <w:vAlign w:val="center"/>
          </w:tcPr>
          <w:p w14:paraId="482F0599">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4EF6A3BC">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1B8B9692">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16B0D5DF">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19098350">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52</w:t>
            </w:r>
          </w:p>
        </w:tc>
        <w:tc>
          <w:tcPr>
            <w:tcW w:w="3600" w:type="dxa"/>
            <w:tcBorders>
              <w:top w:val="single" w:color="auto" w:sz="4" w:space="0"/>
              <w:left w:val="single" w:color="auto" w:sz="4" w:space="0"/>
              <w:bottom w:val="single" w:color="auto" w:sz="4" w:space="0"/>
              <w:right w:val="single" w:color="auto" w:sz="4" w:space="0"/>
            </w:tcBorders>
            <w:vAlign w:val="center"/>
          </w:tcPr>
          <w:p w14:paraId="1CFF497D">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持针器</w:t>
            </w:r>
          </w:p>
        </w:tc>
        <w:tc>
          <w:tcPr>
            <w:tcW w:w="1916" w:type="dxa"/>
            <w:tcBorders>
              <w:top w:val="single" w:color="auto" w:sz="4" w:space="0"/>
              <w:left w:val="single" w:color="auto" w:sz="4" w:space="0"/>
              <w:bottom w:val="single" w:color="auto" w:sz="4" w:space="0"/>
              <w:right w:val="single" w:color="auto" w:sz="4" w:space="0"/>
            </w:tcBorders>
            <w:vAlign w:val="center"/>
          </w:tcPr>
          <w:p w14:paraId="08B30772">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57315B62">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5EBBE0EA">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5E60F26A">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4840AD64">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53</w:t>
            </w:r>
          </w:p>
        </w:tc>
        <w:tc>
          <w:tcPr>
            <w:tcW w:w="3600" w:type="dxa"/>
            <w:tcBorders>
              <w:top w:val="single" w:color="auto" w:sz="4" w:space="0"/>
              <w:left w:val="single" w:color="auto" w:sz="4" w:space="0"/>
              <w:bottom w:val="single" w:color="auto" w:sz="4" w:space="0"/>
              <w:right w:val="single" w:color="auto" w:sz="4" w:space="0"/>
            </w:tcBorders>
            <w:vAlign w:val="center"/>
          </w:tcPr>
          <w:p w14:paraId="7448A9D8">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支撑喉镜</w:t>
            </w:r>
          </w:p>
        </w:tc>
        <w:tc>
          <w:tcPr>
            <w:tcW w:w="1916" w:type="dxa"/>
            <w:tcBorders>
              <w:top w:val="single" w:color="auto" w:sz="4" w:space="0"/>
              <w:left w:val="single" w:color="auto" w:sz="4" w:space="0"/>
              <w:bottom w:val="single" w:color="auto" w:sz="4" w:space="0"/>
              <w:right w:val="single" w:color="auto" w:sz="4" w:space="0"/>
            </w:tcBorders>
            <w:vAlign w:val="center"/>
          </w:tcPr>
          <w:p w14:paraId="22A8BF7A">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套</w:t>
            </w:r>
          </w:p>
        </w:tc>
        <w:tc>
          <w:tcPr>
            <w:tcW w:w="2034" w:type="dxa"/>
            <w:tcBorders>
              <w:top w:val="single" w:color="auto" w:sz="4" w:space="0"/>
              <w:left w:val="single" w:color="auto" w:sz="4" w:space="0"/>
              <w:bottom w:val="single" w:color="auto" w:sz="4" w:space="0"/>
              <w:right w:val="single" w:color="auto" w:sz="4" w:space="0"/>
            </w:tcBorders>
            <w:vAlign w:val="center"/>
          </w:tcPr>
          <w:p w14:paraId="3EC67679">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1</w:t>
            </w:r>
          </w:p>
        </w:tc>
      </w:tr>
      <w:tr w14:paraId="78305CBE">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26E0B522">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1591AEEC">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54</w:t>
            </w:r>
          </w:p>
        </w:tc>
        <w:tc>
          <w:tcPr>
            <w:tcW w:w="3600" w:type="dxa"/>
            <w:tcBorders>
              <w:top w:val="single" w:color="auto" w:sz="4" w:space="0"/>
              <w:left w:val="single" w:color="auto" w:sz="4" w:space="0"/>
              <w:bottom w:val="single" w:color="auto" w:sz="4" w:space="0"/>
              <w:right w:val="single" w:color="auto" w:sz="4" w:space="0"/>
            </w:tcBorders>
            <w:vAlign w:val="center"/>
          </w:tcPr>
          <w:p w14:paraId="10F057D9">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显微喉剥离器</w:t>
            </w:r>
          </w:p>
        </w:tc>
        <w:tc>
          <w:tcPr>
            <w:tcW w:w="1916" w:type="dxa"/>
            <w:tcBorders>
              <w:top w:val="single" w:color="auto" w:sz="4" w:space="0"/>
              <w:left w:val="single" w:color="auto" w:sz="4" w:space="0"/>
              <w:bottom w:val="single" w:color="auto" w:sz="4" w:space="0"/>
              <w:right w:val="single" w:color="auto" w:sz="4" w:space="0"/>
            </w:tcBorders>
            <w:vAlign w:val="center"/>
          </w:tcPr>
          <w:p w14:paraId="6F66D793">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57692800">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3</w:t>
            </w:r>
          </w:p>
        </w:tc>
      </w:tr>
      <w:tr w14:paraId="65A05D81">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7028551E">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56566199">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55</w:t>
            </w:r>
          </w:p>
        </w:tc>
        <w:tc>
          <w:tcPr>
            <w:tcW w:w="3600" w:type="dxa"/>
            <w:tcBorders>
              <w:top w:val="single" w:color="auto" w:sz="4" w:space="0"/>
              <w:left w:val="single" w:color="auto" w:sz="4" w:space="0"/>
              <w:bottom w:val="single" w:color="auto" w:sz="4" w:space="0"/>
              <w:right w:val="single" w:color="auto" w:sz="4" w:space="0"/>
            </w:tcBorders>
            <w:vAlign w:val="center"/>
          </w:tcPr>
          <w:p w14:paraId="4AEB149B">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开口器</w:t>
            </w:r>
          </w:p>
        </w:tc>
        <w:tc>
          <w:tcPr>
            <w:tcW w:w="1916" w:type="dxa"/>
            <w:tcBorders>
              <w:top w:val="single" w:color="auto" w:sz="4" w:space="0"/>
              <w:left w:val="single" w:color="auto" w:sz="4" w:space="0"/>
              <w:bottom w:val="single" w:color="auto" w:sz="4" w:space="0"/>
              <w:right w:val="single" w:color="auto" w:sz="4" w:space="0"/>
            </w:tcBorders>
            <w:vAlign w:val="center"/>
          </w:tcPr>
          <w:p w14:paraId="378258F9">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套</w:t>
            </w:r>
          </w:p>
        </w:tc>
        <w:tc>
          <w:tcPr>
            <w:tcW w:w="2034" w:type="dxa"/>
            <w:tcBorders>
              <w:top w:val="single" w:color="auto" w:sz="4" w:space="0"/>
              <w:left w:val="single" w:color="auto" w:sz="4" w:space="0"/>
              <w:bottom w:val="single" w:color="auto" w:sz="4" w:space="0"/>
              <w:right w:val="single" w:color="auto" w:sz="4" w:space="0"/>
            </w:tcBorders>
            <w:vAlign w:val="center"/>
          </w:tcPr>
          <w:p w14:paraId="1E9C1A0E">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42A7E0A8">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7A163B6F">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41F2FE58">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56</w:t>
            </w:r>
          </w:p>
        </w:tc>
        <w:tc>
          <w:tcPr>
            <w:tcW w:w="3600" w:type="dxa"/>
            <w:tcBorders>
              <w:top w:val="single" w:color="auto" w:sz="4" w:space="0"/>
              <w:left w:val="single" w:color="auto" w:sz="4" w:space="0"/>
              <w:bottom w:val="single" w:color="auto" w:sz="4" w:space="0"/>
              <w:right w:val="single" w:color="auto" w:sz="4" w:space="0"/>
            </w:tcBorders>
            <w:vAlign w:val="center"/>
          </w:tcPr>
          <w:p w14:paraId="22145AE6">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器械盒</w:t>
            </w:r>
          </w:p>
        </w:tc>
        <w:tc>
          <w:tcPr>
            <w:tcW w:w="1916" w:type="dxa"/>
            <w:tcBorders>
              <w:top w:val="single" w:color="auto" w:sz="4" w:space="0"/>
              <w:left w:val="single" w:color="auto" w:sz="4" w:space="0"/>
              <w:bottom w:val="single" w:color="auto" w:sz="4" w:space="0"/>
              <w:right w:val="single" w:color="auto" w:sz="4" w:space="0"/>
            </w:tcBorders>
            <w:vAlign w:val="center"/>
          </w:tcPr>
          <w:p w14:paraId="01EFF6BC">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6DD94138">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8</w:t>
            </w:r>
          </w:p>
        </w:tc>
      </w:tr>
      <w:tr w14:paraId="4179EA1F">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5CA62EAC">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6E596BD3">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57</w:t>
            </w:r>
          </w:p>
        </w:tc>
        <w:tc>
          <w:tcPr>
            <w:tcW w:w="3600" w:type="dxa"/>
            <w:tcBorders>
              <w:top w:val="single" w:color="auto" w:sz="4" w:space="0"/>
              <w:left w:val="single" w:color="auto" w:sz="4" w:space="0"/>
              <w:bottom w:val="single" w:color="auto" w:sz="4" w:space="0"/>
              <w:right w:val="single" w:color="auto" w:sz="4" w:space="0"/>
            </w:tcBorders>
            <w:vAlign w:val="center"/>
          </w:tcPr>
          <w:p w14:paraId="778A7AB4">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鼻内镜消毒盒</w:t>
            </w:r>
          </w:p>
        </w:tc>
        <w:tc>
          <w:tcPr>
            <w:tcW w:w="1916" w:type="dxa"/>
            <w:tcBorders>
              <w:top w:val="single" w:color="auto" w:sz="4" w:space="0"/>
              <w:left w:val="single" w:color="auto" w:sz="4" w:space="0"/>
              <w:bottom w:val="single" w:color="auto" w:sz="4" w:space="0"/>
              <w:right w:val="single" w:color="auto" w:sz="4" w:space="0"/>
            </w:tcBorders>
            <w:vAlign w:val="center"/>
          </w:tcPr>
          <w:p w14:paraId="169251BD">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06568D5D">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6</w:t>
            </w:r>
          </w:p>
        </w:tc>
      </w:tr>
      <w:tr w14:paraId="44246757">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7ABAA70A">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65A71541">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58</w:t>
            </w:r>
          </w:p>
        </w:tc>
        <w:tc>
          <w:tcPr>
            <w:tcW w:w="3600" w:type="dxa"/>
            <w:tcBorders>
              <w:top w:val="single" w:color="auto" w:sz="4" w:space="0"/>
              <w:left w:val="single" w:color="auto" w:sz="4" w:space="0"/>
              <w:bottom w:val="single" w:color="auto" w:sz="4" w:space="0"/>
              <w:right w:val="single" w:color="auto" w:sz="4" w:space="0"/>
            </w:tcBorders>
            <w:vAlign w:val="center"/>
          </w:tcPr>
          <w:p w14:paraId="55E74ABC">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气管手术器械</w:t>
            </w:r>
          </w:p>
        </w:tc>
        <w:tc>
          <w:tcPr>
            <w:tcW w:w="1916" w:type="dxa"/>
            <w:tcBorders>
              <w:top w:val="single" w:color="auto" w:sz="4" w:space="0"/>
              <w:left w:val="single" w:color="auto" w:sz="4" w:space="0"/>
              <w:bottom w:val="single" w:color="auto" w:sz="4" w:space="0"/>
              <w:right w:val="single" w:color="auto" w:sz="4" w:space="0"/>
            </w:tcBorders>
            <w:vAlign w:val="center"/>
          </w:tcPr>
          <w:p w14:paraId="252AEC42">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套</w:t>
            </w:r>
          </w:p>
        </w:tc>
        <w:tc>
          <w:tcPr>
            <w:tcW w:w="2034" w:type="dxa"/>
            <w:tcBorders>
              <w:top w:val="single" w:color="auto" w:sz="4" w:space="0"/>
              <w:left w:val="single" w:color="auto" w:sz="4" w:space="0"/>
              <w:bottom w:val="single" w:color="auto" w:sz="4" w:space="0"/>
              <w:right w:val="single" w:color="auto" w:sz="4" w:space="0"/>
            </w:tcBorders>
            <w:vAlign w:val="center"/>
          </w:tcPr>
          <w:p w14:paraId="7AB67145">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1</w:t>
            </w:r>
          </w:p>
        </w:tc>
      </w:tr>
      <w:tr w14:paraId="782B3E9D">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390676A2">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4801F028">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59</w:t>
            </w:r>
          </w:p>
        </w:tc>
        <w:tc>
          <w:tcPr>
            <w:tcW w:w="3600" w:type="dxa"/>
            <w:tcBorders>
              <w:top w:val="single" w:color="auto" w:sz="4" w:space="0"/>
              <w:left w:val="single" w:color="auto" w:sz="4" w:space="0"/>
              <w:bottom w:val="single" w:color="auto" w:sz="4" w:space="0"/>
              <w:right w:val="single" w:color="auto" w:sz="4" w:space="0"/>
            </w:tcBorders>
            <w:vAlign w:val="center"/>
          </w:tcPr>
          <w:p w14:paraId="0D66F711">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乳突牵开器</w:t>
            </w:r>
          </w:p>
        </w:tc>
        <w:tc>
          <w:tcPr>
            <w:tcW w:w="1916" w:type="dxa"/>
            <w:tcBorders>
              <w:top w:val="single" w:color="auto" w:sz="4" w:space="0"/>
              <w:left w:val="single" w:color="auto" w:sz="4" w:space="0"/>
              <w:bottom w:val="single" w:color="auto" w:sz="4" w:space="0"/>
              <w:right w:val="single" w:color="auto" w:sz="4" w:space="0"/>
            </w:tcBorders>
            <w:vAlign w:val="center"/>
          </w:tcPr>
          <w:p w14:paraId="4220F40F">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053FB5B9">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1</w:t>
            </w:r>
          </w:p>
        </w:tc>
      </w:tr>
      <w:tr w14:paraId="2ADD58E5">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6D1C384F">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6EA91E31">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60</w:t>
            </w:r>
          </w:p>
        </w:tc>
        <w:tc>
          <w:tcPr>
            <w:tcW w:w="3600" w:type="dxa"/>
            <w:tcBorders>
              <w:top w:val="single" w:color="auto" w:sz="4" w:space="0"/>
              <w:left w:val="single" w:color="auto" w:sz="4" w:space="0"/>
              <w:bottom w:val="single" w:color="auto" w:sz="4" w:space="0"/>
              <w:right w:val="single" w:color="auto" w:sz="4" w:space="0"/>
            </w:tcBorders>
            <w:vAlign w:val="center"/>
          </w:tcPr>
          <w:p w14:paraId="68F8226D">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耵聍钩</w:t>
            </w:r>
          </w:p>
        </w:tc>
        <w:tc>
          <w:tcPr>
            <w:tcW w:w="1916" w:type="dxa"/>
            <w:tcBorders>
              <w:top w:val="single" w:color="auto" w:sz="4" w:space="0"/>
              <w:left w:val="single" w:color="auto" w:sz="4" w:space="0"/>
              <w:bottom w:val="single" w:color="auto" w:sz="4" w:space="0"/>
              <w:right w:val="single" w:color="auto" w:sz="4" w:space="0"/>
            </w:tcBorders>
            <w:vAlign w:val="center"/>
          </w:tcPr>
          <w:p w14:paraId="124DADB5">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套</w:t>
            </w:r>
          </w:p>
        </w:tc>
        <w:tc>
          <w:tcPr>
            <w:tcW w:w="2034" w:type="dxa"/>
            <w:tcBorders>
              <w:top w:val="single" w:color="auto" w:sz="4" w:space="0"/>
              <w:left w:val="single" w:color="auto" w:sz="4" w:space="0"/>
              <w:bottom w:val="single" w:color="auto" w:sz="4" w:space="0"/>
              <w:right w:val="single" w:color="auto" w:sz="4" w:space="0"/>
            </w:tcBorders>
            <w:vAlign w:val="center"/>
          </w:tcPr>
          <w:p w14:paraId="490DA0C4">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0EC061F5">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4279D23E">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56837076">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61</w:t>
            </w:r>
          </w:p>
        </w:tc>
        <w:tc>
          <w:tcPr>
            <w:tcW w:w="3600" w:type="dxa"/>
            <w:tcBorders>
              <w:top w:val="single" w:color="auto" w:sz="4" w:space="0"/>
              <w:left w:val="single" w:color="auto" w:sz="4" w:space="0"/>
              <w:bottom w:val="single" w:color="auto" w:sz="4" w:space="0"/>
              <w:right w:val="single" w:color="auto" w:sz="4" w:space="0"/>
            </w:tcBorders>
            <w:vAlign w:val="center"/>
          </w:tcPr>
          <w:p w14:paraId="0B7E33D7">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显微刀</w:t>
            </w:r>
          </w:p>
        </w:tc>
        <w:tc>
          <w:tcPr>
            <w:tcW w:w="1916" w:type="dxa"/>
            <w:tcBorders>
              <w:top w:val="single" w:color="auto" w:sz="4" w:space="0"/>
              <w:left w:val="single" w:color="auto" w:sz="4" w:space="0"/>
              <w:bottom w:val="single" w:color="auto" w:sz="4" w:space="0"/>
              <w:right w:val="single" w:color="auto" w:sz="4" w:space="0"/>
            </w:tcBorders>
            <w:vAlign w:val="center"/>
          </w:tcPr>
          <w:p w14:paraId="039771D6">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63F6D118">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131F55D9">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6095398E">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57CDE410">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62</w:t>
            </w:r>
          </w:p>
        </w:tc>
        <w:tc>
          <w:tcPr>
            <w:tcW w:w="3600" w:type="dxa"/>
            <w:tcBorders>
              <w:top w:val="single" w:color="auto" w:sz="4" w:space="0"/>
              <w:left w:val="single" w:color="auto" w:sz="4" w:space="0"/>
              <w:bottom w:val="single" w:color="auto" w:sz="4" w:space="0"/>
              <w:right w:val="single" w:color="auto" w:sz="4" w:space="0"/>
            </w:tcBorders>
            <w:vAlign w:val="center"/>
          </w:tcPr>
          <w:p w14:paraId="10B30DBC">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显微刀</w:t>
            </w:r>
          </w:p>
        </w:tc>
        <w:tc>
          <w:tcPr>
            <w:tcW w:w="1916" w:type="dxa"/>
            <w:tcBorders>
              <w:top w:val="single" w:color="auto" w:sz="4" w:space="0"/>
              <w:left w:val="single" w:color="auto" w:sz="4" w:space="0"/>
              <w:bottom w:val="single" w:color="auto" w:sz="4" w:space="0"/>
              <w:right w:val="single" w:color="auto" w:sz="4" w:space="0"/>
            </w:tcBorders>
            <w:vAlign w:val="center"/>
          </w:tcPr>
          <w:p w14:paraId="4022A98F">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0CCF98A3">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165F88D3">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54277833">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093B25E1">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63</w:t>
            </w:r>
          </w:p>
        </w:tc>
        <w:tc>
          <w:tcPr>
            <w:tcW w:w="3600" w:type="dxa"/>
            <w:tcBorders>
              <w:top w:val="single" w:color="auto" w:sz="4" w:space="0"/>
              <w:left w:val="single" w:color="auto" w:sz="4" w:space="0"/>
              <w:bottom w:val="single" w:color="auto" w:sz="4" w:space="0"/>
              <w:right w:val="single" w:color="auto" w:sz="4" w:space="0"/>
            </w:tcBorders>
            <w:vAlign w:val="center"/>
          </w:tcPr>
          <w:p w14:paraId="3D28EB0D">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鼓膜切开刀</w:t>
            </w:r>
          </w:p>
        </w:tc>
        <w:tc>
          <w:tcPr>
            <w:tcW w:w="1916" w:type="dxa"/>
            <w:tcBorders>
              <w:top w:val="single" w:color="auto" w:sz="4" w:space="0"/>
              <w:left w:val="single" w:color="auto" w:sz="4" w:space="0"/>
              <w:bottom w:val="single" w:color="auto" w:sz="4" w:space="0"/>
              <w:right w:val="single" w:color="auto" w:sz="4" w:space="0"/>
            </w:tcBorders>
            <w:vAlign w:val="center"/>
          </w:tcPr>
          <w:p w14:paraId="65CE220B">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2FFCF569">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70621F80">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28CDDD9C">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7CBB6B15">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64</w:t>
            </w:r>
          </w:p>
        </w:tc>
        <w:tc>
          <w:tcPr>
            <w:tcW w:w="3600" w:type="dxa"/>
            <w:tcBorders>
              <w:top w:val="single" w:color="auto" w:sz="4" w:space="0"/>
              <w:left w:val="single" w:color="auto" w:sz="4" w:space="0"/>
              <w:bottom w:val="single" w:color="auto" w:sz="4" w:space="0"/>
              <w:right w:val="single" w:color="auto" w:sz="4" w:space="0"/>
            </w:tcBorders>
            <w:vAlign w:val="center"/>
          </w:tcPr>
          <w:p w14:paraId="3D07F46C">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耳鼓膜刀</w:t>
            </w:r>
          </w:p>
        </w:tc>
        <w:tc>
          <w:tcPr>
            <w:tcW w:w="1916" w:type="dxa"/>
            <w:tcBorders>
              <w:top w:val="single" w:color="auto" w:sz="4" w:space="0"/>
              <w:left w:val="single" w:color="auto" w:sz="4" w:space="0"/>
              <w:bottom w:val="single" w:color="auto" w:sz="4" w:space="0"/>
              <w:right w:val="single" w:color="auto" w:sz="4" w:space="0"/>
            </w:tcBorders>
            <w:vAlign w:val="center"/>
          </w:tcPr>
          <w:p w14:paraId="7538AD5F">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1A60030F">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63DDC4A3">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698AEE54">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11E603BB">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65</w:t>
            </w:r>
          </w:p>
        </w:tc>
        <w:tc>
          <w:tcPr>
            <w:tcW w:w="3600" w:type="dxa"/>
            <w:tcBorders>
              <w:top w:val="single" w:color="auto" w:sz="4" w:space="0"/>
              <w:left w:val="single" w:color="auto" w:sz="4" w:space="0"/>
              <w:bottom w:val="single" w:color="auto" w:sz="4" w:space="0"/>
              <w:right w:val="single" w:color="auto" w:sz="4" w:space="0"/>
            </w:tcBorders>
            <w:vAlign w:val="center"/>
          </w:tcPr>
          <w:p w14:paraId="4029D009">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耳息肉剪</w:t>
            </w:r>
          </w:p>
        </w:tc>
        <w:tc>
          <w:tcPr>
            <w:tcW w:w="1916" w:type="dxa"/>
            <w:tcBorders>
              <w:top w:val="single" w:color="auto" w:sz="4" w:space="0"/>
              <w:left w:val="single" w:color="auto" w:sz="4" w:space="0"/>
              <w:bottom w:val="single" w:color="auto" w:sz="4" w:space="0"/>
              <w:right w:val="single" w:color="auto" w:sz="4" w:space="0"/>
            </w:tcBorders>
            <w:vAlign w:val="center"/>
          </w:tcPr>
          <w:p w14:paraId="1F1EBE77">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797DA2DC">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1C10C40B">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17D41169">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3DAC9DBF">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66</w:t>
            </w:r>
          </w:p>
        </w:tc>
        <w:tc>
          <w:tcPr>
            <w:tcW w:w="3600" w:type="dxa"/>
            <w:tcBorders>
              <w:top w:val="single" w:color="auto" w:sz="4" w:space="0"/>
              <w:left w:val="single" w:color="auto" w:sz="4" w:space="0"/>
              <w:bottom w:val="single" w:color="auto" w:sz="4" w:space="0"/>
              <w:right w:val="single" w:color="auto" w:sz="4" w:space="0"/>
            </w:tcBorders>
            <w:vAlign w:val="center"/>
          </w:tcPr>
          <w:p w14:paraId="222C6F7F">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中耳钳</w:t>
            </w:r>
          </w:p>
        </w:tc>
        <w:tc>
          <w:tcPr>
            <w:tcW w:w="1916" w:type="dxa"/>
            <w:tcBorders>
              <w:top w:val="single" w:color="auto" w:sz="4" w:space="0"/>
              <w:left w:val="single" w:color="auto" w:sz="4" w:space="0"/>
              <w:bottom w:val="single" w:color="auto" w:sz="4" w:space="0"/>
              <w:right w:val="single" w:color="auto" w:sz="4" w:space="0"/>
            </w:tcBorders>
            <w:vAlign w:val="center"/>
          </w:tcPr>
          <w:p w14:paraId="1DBE1D13">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216E35C0">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0CEF7D7A">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502ED7E4">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301D32C6">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67</w:t>
            </w:r>
          </w:p>
        </w:tc>
        <w:tc>
          <w:tcPr>
            <w:tcW w:w="3600" w:type="dxa"/>
            <w:tcBorders>
              <w:top w:val="single" w:color="auto" w:sz="4" w:space="0"/>
              <w:left w:val="single" w:color="auto" w:sz="4" w:space="0"/>
              <w:bottom w:val="single" w:color="auto" w:sz="4" w:space="0"/>
              <w:right w:val="single" w:color="auto" w:sz="4" w:space="0"/>
            </w:tcBorders>
            <w:vAlign w:val="center"/>
          </w:tcPr>
          <w:p w14:paraId="6B31B3D0">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中耳钳</w:t>
            </w:r>
          </w:p>
        </w:tc>
        <w:tc>
          <w:tcPr>
            <w:tcW w:w="1916" w:type="dxa"/>
            <w:tcBorders>
              <w:top w:val="single" w:color="auto" w:sz="4" w:space="0"/>
              <w:left w:val="single" w:color="auto" w:sz="4" w:space="0"/>
              <w:bottom w:val="single" w:color="auto" w:sz="4" w:space="0"/>
              <w:right w:val="single" w:color="auto" w:sz="4" w:space="0"/>
            </w:tcBorders>
            <w:vAlign w:val="center"/>
          </w:tcPr>
          <w:p w14:paraId="6CCC2341">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6E7155A5">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100F8235">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2C942A0F">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4B1E3E11">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68</w:t>
            </w:r>
          </w:p>
        </w:tc>
        <w:tc>
          <w:tcPr>
            <w:tcW w:w="3600" w:type="dxa"/>
            <w:tcBorders>
              <w:top w:val="single" w:color="auto" w:sz="4" w:space="0"/>
              <w:left w:val="single" w:color="auto" w:sz="4" w:space="0"/>
              <w:bottom w:val="single" w:color="auto" w:sz="4" w:space="0"/>
              <w:right w:val="single" w:color="auto" w:sz="4" w:space="0"/>
            </w:tcBorders>
            <w:vAlign w:val="center"/>
          </w:tcPr>
          <w:p w14:paraId="623FE9FD">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中耳钳</w:t>
            </w:r>
          </w:p>
        </w:tc>
        <w:tc>
          <w:tcPr>
            <w:tcW w:w="1916" w:type="dxa"/>
            <w:tcBorders>
              <w:top w:val="single" w:color="auto" w:sz="4" w:space="0"/>
              <w:left w:val="single" w:color="auto" w:sz="4" w:space="0"/>
              <w:bottom w:val="single" w:color="auto" w:sz="4" w:space="0"/>
              <w:right w:val="single" w:color="auto" w:sz="4" w:space="0"/>
            </w:tcBorders>
            <w:vAlign w:val="center"/>
          </w:tcPr>
          <w:p w14:paraId="49008A9E">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34D2A4F8">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675E3232">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66FDA515">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2BB2F7E3">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69</w:t>
            </w:r>
          </w:p>
        </w:tc>
        <w:tc>
          <w:tcPr>
            <w:tcW w:w="3600" w:type="dxa"/>
            <w:tcBorders>
              <w:top w:val="single" w:color="auto" w:sz="4" w:space="0"/>
              <w:left w:val="single" w:color="auto" w:sz="4" w:space="0"/>
              <w:bottom w:val="single" w:color="auto" w:sz="4" w:space="0"/>
              <w:right w:val="single" w:color="auto" w:sz="4" w:space="0"/>
            </w:tcBorders>
            <w:vAlign w:val="center"/>
          </w:tcPr>
          <w:p w14:paraId="0BDC9077">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中耳钳</w:t>
            </w:r>
          </w:p>
        </w:tc>
        <w:tc>
          <w:tcPr>
            <w:tcW w:w="1916" w:type="dxa"/>
            <w:tcBorders>
              <w:top w:val="single" w:color="auto" w:sz="4" w:space="0"/>
              <w:left w:val="single" w:color="auto" w:sz="4" w:space="0"/>
              <w:bottom w:val="single" w:color="auto" w:sz="4" w:space="0"/>
              <w:right w:val="single" w:color="auto" w:sz="4" w:space="0"/>
            </w:tcBorders>
            <w:vAlign w:val="center"/>
          </w:tcPr>
          <w:p w14:paraId="279EE645">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15F4B205">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4202B023">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5ADFEF34">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5BE88271">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70</w:t>
            </w:r>
          </w:p>
        </w:tc>
        <w:tc>
          <w:tcPr>
            <w:tcW w:w="3600" w:type="dxa"/>
            <w:tcBorders>
              <w:top w:val="single" w:color="auto" w:sz="4" w:space="0"/>
              <w:left w:val="single" w:color="auto" w:sz="4" w:space="0"/>
              <w:bottom w:val="single" w:color="auto" w:sz="4" w:space="0"/>
              <w:right w:val="single" w:color="auto" w:sz="4" w:space="0"/>
            </w:tcBorders>
            <w:vAlign w:val="center"/>
          </w:tcPr>
          <w:p w14:paraId="01E1201E">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中耳钳</w:t>
            </w:r>
          </w:p>
        </w:tc>
        <w:tc>
          <w:tcPr>
            <w:tcW w:w="1916" w:type="dxa"/>
            <w:tcBorders>
              <w:top w:val="single" w:color="auto" w:sz="4" w:space="0"/>
              <w:left w:val="single" w:color="auto" w:sz="4" w:space="0"/>
              <w:bottom w:val="single" w:color="auto" w:sz="4" w:space="0"/>
              <w:right w:val="single" w:color="auto" w:sz="4" w:space="0"/>
            </w:tcBorders>
            <w:vAlign w:val="center"/>
          </w:tcPr>
          <w:p w14:paraId="3499C410">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0A037741">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30FB6A93">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15E8926B">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1645D4D0">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71</w:t>
            </w:r>
          </w:p>
        </w:tc>
        <w:tc>
          <w:tcPr>
            <w:tcW w:w="3600" w:type="dxa"/>
            <w:tcBorders>
              <w:top w:val="single" w:color="auto" w:sz="4" w:space="0"/>
              <w:left w:val="single" w:color="auto" w:sz="4" w:space="0"/>
              <w:bottom w:val="single" w:color="auto" w:sz="4" w:space="0"/>
              <w:right w:val="single" w:color="auto" w:sz="4" w:space="0"/>
            </w:tcBorders>
            <w:vAlign w:val="center"/>
          </w:tcPr>
          <w:p w14:paraId="1001DD0C">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中耳钳</w:t>
            </w:r>
          </w:p>
        </w:tc>
        <w:tc>
          <w:tcPr>
            <w:tcW w:w="1916" w:type="dxa"/>
            <w:tcBorders>
              <w:top w:val="single" w:color="auto" w:sz="4" w:space="0"/>
              <w:left w:val="single" w:color="auto" w:sz="4" w:space="0"/>
              <w:bottom w:val="single" w:color="auto" w:sz="4" w:space="0"/>
              <w:right w:val="single" w:color="auto" w:sz="4" w:space="0"/>
            </w:tcBorders>
            <w:vAlign w:val="center"/>
          </w:tcPr>
          <w:p w14:paraId="3289D2A7">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6C631A78">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1</w:t>
            </w:r>
          </w:p>
        </w:tc>
      </w:tr>
      <w:tr w14:paraId="2492FE35">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0C7C043F">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0CBBAD32">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72</w:t>
            </w:r>
          </w:p>
        </w:tc>
        <w:tc>
          <w:tcPr>
            <w:tcW w:w="3600" w:type="dxa"/>
            <w:tcBorders>
              <w:top w:val="single" w:color="auto" w:sz="4" w:space="0"/>
              <w:left w:val="single" w:color="auto" w:sz="4" w:space="0"/>
              <w:bottom w:val="single" w:color="auto" w:sz="4" w:space="0"/>
              <w:right w:val="single" w:color="auto" w:sz="4" w:space="0"/>
            </w:tcBorders>
            <w:vAlign w:val="center"/>
          </w:tcPr>
          <w:p w14:paraId="16F01582">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吸引器</w:t>
            </w:r>
          </w:p>
        </w:tc>
        <w:tc>
          <w:tcPr>
            <w:tcW w:w="1916" w:type="dxa"/>
            <w:tcBorders>
              <w:top w:val="single" w:color="auto" w:sz="4" w:space="0"/>
              <w:left w:val="single" w:color="auto" w:sz="4" w:space="0"/>
              <w:bottom w:val="single" w:color="auto" w:sz="4" w:space="0"/>
              <w:right w:val="single" w:color="auto" w:sz="4" w:space="0"/>
            </w:tcBorders>
            <w:vAlign w:val="center"/>
          </w:tcPr>
          <w:p w14:paraId="1375D480">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2A65F5CA">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74851078">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6059C46D">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6ED1708C">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73</w:t>
            </w:r>
          </w:p>
        </w:tc>
        <w:tc>
          <w:tcPr>
            <w:tcW w:w="3600" w:type="dxa"/>
            <w:tcBorders>
              <w:top w:val="single" w:color="auto" w:sz="4" w:space="0"/>
              <w:left w:val="single" w:color="auto" w:sz="4" w:space="0"/>
              <w:bottom w:val="single" w:color="auto" w:sz="4" w:space="0"/>
              <w:right w:val="single" w:color="auto" w:sz="4" w:space="0"/>
            </w:tcBorders>
            <w:vAlign w:val="center"/>
          </w:tcPr>
          <w:p w14:paraId="73D79AB9">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吸引器</w:t>
            </w:r>
          </w:p>
        </w:tc>
        <w:tc>
          <w:tcPr>
            <w:tcW w:w="1916" w:type="dxa"/>
            <w:tcBorders>
              <w:top w:val="single" w:color="auto" w:sz="4" w:space="0"/>
              <w:left w:val="single" w:color="auto" w:sz="4" w:space="0"/>
              <w:bottom w:val="single" w:color="auto" w:sz="4" w:space="0"/>
              <w:right w:val="single" w:color="auto" w:sz="4" w:space="0"/>
            </w:tcBorders>
            <w:vAlign w:val="center"/>
          </w:tcPr>
          <w:p w14:paraId="3157B2C1">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0C716039">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00CD03F4">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1A738ECA">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5E39A88F">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74</w:t>
            </w:r>
          </w:p>
        </w:tc>
        <w:tc>
          <w:tcPr>
            <w:tcW w:w="3600" w:type="dxa"/>
            <w:tcBorders>
              <w:top w:val="single" w:color="auto" w:sz="4" w:space="0"/>
              <w:left w:val="single" w:color="auto" w:sz="4" w:space="0"/>
              <w:bottom w:val="single" w:color="auto" w:sz="4" w:space="0"/>
              <w:right w:val="single" w:color="auto" w:sz="4" w:space="0"/>
            </w:tcBorders>
            <w:vAlign w:val="center"/>
          </w:tcPr>
          <w:p w14:paraId="6504533C">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吸引器</w:t>
            </w:r>
          </w:p>
        </w:tc>
        <w:tc>
          <w:tcPr>
            <w:tcW w:w="1916" w:type="dxa"/>
            <w:tcBorders>
              <w:top w:val="single" w:color="auto" w:sz="4" w:space="0"/>
              <w:left w:val="single" w:color="auto" w:sz="4" w:space="0"/>
              <w:bottom w:val="single" w:color="auto" w:sz="4" w:space="0"/>
              <w:right w:val="single" w:color="auto" w:sz="4" w:space="0"/>
            </w:tcBorders>
            <w:vAlign w:val="center"/>
          </w:tcPr>
          <w:p w14:paraId="71FA041A">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1F7C5B73">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0A296D99">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05E6487B">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6E774057">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75</w:t>
            </w:r>
          </w:p>
        </w:tc>
        <w:tc>
          <w:tcPr>
            <w:tcW w:w="3600" w:type="dxa"/>
            <w:tcBorders>
              <w:top w:val="single" w:color="auto" w:sz="4" w:space="0"/>
              <w:left w:val="single" w:color="auto" w:sz="4" w:space="0"/>
              <w:bottom w:val="single" w:color="auto" w:sz="4" w:space="0"/>
              <w:right w:val="single" w:color="auto" w:sz="4" w:space="0"/>
            </w:tcBorders>
            <w:vAlign w:val="center"/>
          </w:tcPr>
          <w:p w14:paraId="6FEC4981">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吸引器</w:t>
            </w:r>
          </w:p>
        </w:tc>
        <w:tc>
          <w:tcPr>
            <w:tcW w:w="1916" w:type="dxa"/>
            <w:tcBorders>
              <w:top w:val="single" w:color="auto" w:sz="4" w:space="0"/>
              <w:left w:val="single" w:color="auto" w:sz="4" w:space="0"/>
              <w:bottom w:val="single" w:color="auto" w:sz="4" w:space="0"/>
              <w:right w:val="single" w:color="auto" w:sz="4" w:space="0"/>
            </w:tcBorders>
            <w:vAlign w:val="center"/>
          </w:tcPr>
          <w:p w14:paraId="56CCDC76">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0C328BCA">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04ACB1ED">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589665F8">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1CD2C977">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76</w:t>
            </w:r>
          </w:p>
        </w:tc>
        <w:tc>
          <w:tcPr>
            <w:tcW w:w="3600" w:type="dxa"/>
            <w:tcBorders>
              <w:top w:val="single" w:color="auto" w:sz="4" w:space="0"/>
              <w:left w:val="single" w:color="auto" w:sz="4" w:space="0"/>
              <w:bottom w:val="single" w:color="auto" w:sz="4" w:space="0"/>
              <w:right w:val="single" w:color="auto" w:sz="4" w:space="0"/>
            </w:tcBorders>
            <w:vAlign w:val="center"/>
          </w:tcPr>
          <w:p w14:paraId="5D87A30F">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吸引器</w:t>
            </w:r>
          </w:p>
        </w:tc>
        <w:tc>
          <w:tcPr>
            <w:tcW w:w="1916" w:type="dxa"/>
            <w:tcBorders>
              <w:top w:val="single" w:color="auto" w:sz="4" w:space="0"/>
              <w:left w:val="single" w:color="auto" w:sz="4" w:space="0"/>
              <w:bottom w:val="single" w:color="auto" w:sz="4" w:space="0"/>
              <w:right w:val="single" w:color="auto" w:sz="4" w:space="0"/>
            </w:tcBorders>
            <w:vAlign w:val="center"/>
          </w:tcPr>
          <w:p w14:paraId="37876592">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605053D3">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6CE3B70D">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4C52EDFE">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2480F46E">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77</w:t>
            </w:r>
          </w:p>
        </w:tc>
        <w:tc>
          <w:tcPr>
            <w:tcW w:w="3600" w:type="dxa"/>
            <w:tcBorders>
              <w:top w:val="single" w:color="auto" w:sz="4" w:space="0"/>
              <w:left w:val="single" w:color="auto" w:sz="4" w:space="0"/>
              <w:bottom w:val="single" w:color="auto" w:sz="4" w:space="0"/>
              <w:right w:val="single" w:color="auto" w:sz="4" w:space="0"/>
            </w:tcBorders>
            <w:vAlign w:val="center"/>
          </w:tcPr>
          <w:p w14:paraId="022DDA8F">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吸引器</w:t>
            </w:r>
          </w:p>
        </w:tc>
        <w:tc>
          <w:tcPr>
            <w:tcW w:w="1916" w:type="dxa"/>
            <w:tcBorders>
              <w:top w:val="single" w:color="auto" w:sz="4" w:space="0"/>
              <w:left w:val="single" w:color="auto" w:sz="4" w:space="0"/>
              <w:bottom w:val="single" w:color="auto" w:sz="4" w:space="0"/>
              <w:right w:val="single" w:color="auto" w:sz="4" w:space="0"/>
            </w:tcBorders>
            <w:vAlign w:val="center"/>
          </w:tcPr>
          <w:p w14:paraId="34265513">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3D9A8B6D">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78626F0B">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48BF9C72">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79E19E2C">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78</w:t>
            </w:r>
          </w:p>
        </w:tc>
        <w:tc>
          <w:tcPr>
            <w:tcW w:w="3600" w:type="dxa"/>
            <w:tcBorders>
              <w:top w:val="single" w:color="auto" w:sz="4" w:space="0"/>
              <w:left w:val="single" w:color="auto" w:sz="4" w:space="0"/>
              <w:bottom w:val="single" w:color="auto" w:sz="4" w:space="0"/>
              <w:right w:val="single" w:color="auto" w:sz="4" w:space="0"/>
            </w:tcBorders>
            <w:vAlign w:val="center"/>
          </w:tcPr>
          <w:p w14:paraId="5F7DF93D">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吸引器</w:t>
            </w:r>
          </w:p>
        </w:tc>
        <w:tc>
          <w:tcPr>
            <w:tcW w:w="1916" w:type="dxa"/>
            <w:tcBorders>
              <w:top w:val="single" w:color="auto" w:sz="4" w:space="0"/>
              <w:left w:val="single" w:color="auto" w:sz="4" w:space="0"/>
              <w:bottom w:val="single" w:color="auto" w:sz="4" w:space="0"/>
              <w:right w:val="single" w:color="auto" w:sz="4" w:space="0"/>
            </w:tcBorders>
            <w:vAlign w:val="center"/>
          </w:tcPr>
          <w:p w14:paraId="7ECF91B7">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7C1623A5">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1</w:t>
            </w:r>
          </w:p>
        </w:tc>
      </w:tr>
      <w:tr w14:paraId="2B0ACDC8">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16F99C9C">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00F9DD60">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79</w:t>
            </w:r>
          </w:p>
        </w:tc>
        <w:tc>
          <w:tcPr>
            <w:tcW w:w="3600" w:type="dxa"/>
            <w:tcBorders>
              <w:top w:val="single" w:color="auto" w:sz="4" w:space="0"/>
              <w:left w:val="single" w:color="auto" w:sz="4" w:space="0"/>
              <w:bottom w:val="single" w:color="auto" w:sz="4" w:space="0"/>
              <w:right w:val="single" w:color="auto" w:sz="4" w:space="0"/>
            </w:tcBorders>
            <w:vAlign w:val="center"/>
          </w:tcPr>
          <w:p w14:paraId="0CAE510B">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吸引器</w:t>
            </w:r>
          </w:p>
        </w:tc>
        <w:tc>
          <w:tcPr>
            <w:tcW w:w="1916" w:type="dxa"/>
            <w:tcBorders>
              <w:top w:val="single" w:color="auto" w:sz="4" w:space="0"/>
              <w:left w:val="single" w:color="auto" w:sz="4" w:space="0"/>
              <w:bottom w:val="single" w:color="auto" w:sz="4" w:space="0"/>
              <w:right w:val="single" w:color="auto" w:sz="4" w:space="0"/>
            </w:tcBorders>
            <w:vAlign w:val="center"/>
          </w:tcPr>
          <w:p w14:paraId="1667CA13">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26BFE6ED">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1</w:t>
            </w:r>
          </w:p>
        </w:tc>
      </w:tr>
      <w:tr w14:paraId="67AB3627">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1ADE2914">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57DAA4A1">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80</w:t>
            </w:r>
          </w:p>
        </w:tc>
        <w:tc>
          <w:tcPr>
            <w:tcW w:w="3600" w:type="dxa"/>
            <w:tcBorders>
              <w:top w:val="single" w:color="auto" w:sz="4" w:space="0"/>
              <w:left w:val="single" w:color="auto" w:sz="4" w:space="0"/>
              <w:bottom w:val="single" w:color="auto" w:sz="4" w:space="0"/>
              <w:right w:val="single" w:color="auto" w:sz="4" w:space="0"/>
            </w:tcBorders>
            <w:vAlign w:val="center"/>
          </w:tcPr>
          <w:p w14:paraId="79EA8F73">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金属耳镜</w:t>
            </w:r>
          </w:p>
        </w:tc>
        <w:tc>
          <w:tcPr>
            <w:tcW w:w="1916" w:type="dxa"/>
            <w:tcBorders>
              <w:top w:val="single" w:color="auto" w:sz="4" w:space="0"/>
              <w:left w:val="single" w:color="auto" w:sz="4" w:space="0"/>
              <w:bottom w:val="single" w:color="auto" w:sz="4" w:space="0"/>
              <w:right w:val="single" w:color="auto" w:sz="4" w:space="0"/>
            </w:tcBorders>
            <w:vAlign w:val="center"/>
          </w:tcPr>
          <w:p w14:paraId="368E1C40">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04DE8544">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1</w:t>
            </w:r>
          </w:p>
        </w:tc>
      </w:tr>
      <w:tr w14:paraId="75C428AD">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468B938B">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73A82837">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81</w:t>
            </w:r>
          </w:p>
        </w:tc>
        <w:tc>
          <w:tcPr>
            <w:tcW w:w="3600" w:type="dxa"/>
            <w:tcBorders>
              <w:top w:val="single" w:color="auto" w:sz="4" w:space="0"/>
              <w:left w:val="single" w:color="auto" w:sz="4" w:space="0"/>
              <w:bottom w:val="single" w:color="auto" w:sz="4" w:space="0"/>
              <w:right w:val="single" w:color="auto" w:sz="4" w:space="0"/>
            </w:tcBorders>
            <w:vAlign w:val="center"/>
          </w:tcPr>
          <w:p w14:paraId="151BB554">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耳用叉</w:t>
            </w:r>
          </w:p>
        </w:tc>
        <w:tc>
          <w:tcPr>
            <w:tcW w:w="1916" w:type="dxa"/>
            <w:tcBorders>
              <w:top w:val="single" w:color="auto" w:sz="4" w:space="0"/>
              <w:left w:val="single" w:color="auto" w:sz="4" w:space="0"/>
              <w:bottom w:val="single" w:color="auto" w:sz="4" w:space="0"/>
              <w:right w:val="single" w:color="auto" w:sz="4" w:space="0"/>
            </w:tcBorders>
            <w:vAlign w:val="center"/>
          </w:tcPr>
          <w:p w14:paraId="630807FE">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4627891E">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5C2C55AE">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003B3EA1">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7BDE6401">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82</w:t>
            </w:r>
          </w:p>
        </w:tc>
        <w:tc>
          <w:tcPr>
            <w:tcW w:w="3600" w:type="dxa"/>
            <w:tcBorders>
              <w:top w:val="single" w:color="auto" w:sz="4" w:space="0"/>
              <w:left w:val="single" w:color="auto" w:sz="4" w:space="0"/>
              <w:bottom w:val="single" w:color="auto" w:sz="4" w:space="0"/>
              <w:right w:val="single" w:color="auto" w:sz="4" w:space="0"/>
            </w:tcBorders>
            <w:vAlign w:val="center"/>
          </w:tcPr>
          <w:p w14:paraId="1DAF7013">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音叉</w:t>
            </w:r>
          </w:p>
        </w:tc>
        <w:tc>
          <w:tcPr>
            <w:tcW w:w="1916" w:type="dxa"/>
            <w:tcBorders>
              <w:top w:val="single" w:color="auto" w:sz="4" w:space="0"/>
              <w:left w:val="single" w:color="auto" w:sz="4" w:space="0"/>
              <w:bottom w:val="single" w:color="auto" w:sz="4" w:space="0"/>
              <w:right w:val="single" w:color="auto" w:sz="4" w:space="0"/>
            </w:tcBorders>
            <w:vAlign w:val="center"/>
          </w:tcPr>
          <w:p w14:paraId="6E6B39FA">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229C2B0D">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1</w:t>
            </w:r>
          </w:p>
        </w:tc>
      </w:tr>
      <w:tr w14:paraId="008002B0">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37BC4E76">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4E1ACADA">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83</w:t>
            </w:r>
          </w:p>
        </w:tc>
        <w:tc>
          <w:tcPr>
            <w:tcW w:w="3600" w:type="dxa"/>
            <w:tcBorders>
              <w:top w:val="single" w:color="auto" w:sz="4" w:space="0"/>
              <w:left w:val="single" w:color="auto" w:sz="4" w:space="0"/>
              <w:bottom w:val="single" w:color="auto" w:sz="4" w:space="0"/>
              <w:right w:val="single" w:color="auto" w:sz="4" w:space="0"/>
            </w:tcBorders>
            <w:vAlign w:val="center"/>
          </w:tcPr>
          <w:p w14:paraId="74E4D9B2">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音叉</w:t>
            </w:r>
          </w:p>
        </w:tc>
        <w:tc>
          <w:tcPr>
            <w:tcW w:w="1916" w:type="dxa"/>
            <w:tcBorders>
              <w:top w:val="single" w:color="auto" w:sz="4" w:space="0"/>
              <w:left w:val="single" w:color="auto" w:sz="4" w:space="0"/>
              <w:bottom w:val="single" w:color="auto" w:sz="4" w:space="0"/>
              <w:right w:val="single" w:color="auto" w:sz="4" w:space="0"/>
            </w:tcBorders>
            <w:vAlign w:val="center"/>
          </w:tcPr>
          <w:p w14:paraId="0A806CF7">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7BE0F766">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1</w:t>
            </w:r>
          </w:p>
        </w:tc>
      </w:tr>
      <w:tr w14:paraId="0867D8E7">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63F6BB49">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0B7BD2C3">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84</w:t>
            </w:r>
          </w:p>
        </w:tc>
        <w:tc>
          <w:tcPr>
            <w:tcW w:w="3600" w:type="dxa"/>
            <w:tcBorders>
              <w:top w:val="single" w:color="auto" w:sz="4" w:space="0"/>
              <w:left w:val="single" w:color="auto" w:sz="4" w:space="0"/>
              <w:bottom w:val="single" w:color="auto" w:sz="4" w:space="0"/>
              <w:right w:val="single" w:color="auto" w:sz="4" w:space="0"/>
            </w:tcBorders>
            <w:vAlign w:val="center"/>
          </w:tcPr>
          <w:p w14:paraId="28514441">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筋膜压薄器</w:t>
            </w:r>
          </w:p>
        </w:tc>
        <w:tc>
          <w:tcPr>
            <w:tcW w:w="1916" w:type="dxa"/>
            <w:tcBorders>
              <w:top w:val="single" w:color="auto" w:sz="4" w:space="0"/>
              <w:left w:val="single" w:color="auto" w:sz="4" w:space="0"/>
              <w:bottom w:val="single" w:color="auto" w:sz="4" w:space="0"/>
              <w:right w:val="single" w:color="auto" w:sz="4" w:space="0"/>
            </w:tcBorders>
            <w:vAlign w:val="center"/>
          </w:tcPr>
          <w:p w14:paraId="50B43B0B">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2D49EF23">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4204EA22">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2C4DDFB5">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428BDDCC">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85</w:t>
            </w:r>
          </w:p>
        </w:tc>
        <w:tc>
          <w:tcPr>
            <w:tcW w:w="3600" w:type="dxa"/>
            <w:tcBorders>
              <w:top w:val="single" w:color="auto" w:sz="4" w:space="0"/>
              <w:left w:val="single" w:color="auto" w:sz="4" w:space="0"/>
              <w:bottom w:val="single" w:color="auto" w:sz="4" w:space="0"/>
              <w:right w:val="single" w:color="auto" w:sz="4" w:space="0"/>
            </w:tcBorders>
            <w:vAlign w:val="center"/>
          </w:tcPr>
          <w:p w14:paraId="0AC8BA0C">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耳用膝状镊</w:t>
            </w:r>
          </w:p>
        </w:tc>
        <w:tc>
          <w:tcPr>
            <w:tcW w:w="1916" w:type="dxa"/>
            <w:tcBorders>
              <w:top w:val="single" w:color="auto" w:sz="4" w:space="0"/>
              <w:left w:val="single" w:color="auto" w:sz="4" w:space="0"/>
              <w:bottom w:val="single" w:color="auto" w:sz="4" w:space="0"/>
              <w:right w:val="single" w:color="auto" w:sz="4" w:space="0"/>
            </w:tcBorders>
            <w:vAlign w:val="center"/>
          </w:tcPr>
          <w:p w14:paraId="51961727">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个</w:t>
            </w:r>
          </w:p>
        </w:tc>
        <w:tc>
          <w:tcPr>
            <w:tcW w:w="2034" w:type="dxa"/>
            <w:tcBorders>
              <w:top w:val="single" w:color="auto" w:sz="4" w:space="0"/>
              <w:left w:val="single" w:color="auto" w:sz="4" w:space="0"/>
              <w:bottom w:val="single" w:color="auto" w:sz="4" w:space="0"/>
              <w:right w:val="single" w:color="auto" w:sz="4" w:space="0"/>
            </w:tcBorders>
            <w:vAlign w:val="center"/>
          </w:tcPr>
          <w:p w14:paraId="0603273C">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56C2E9FE">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2DFF56B5">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37AE369F">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89</w:t>
            </w:r>
          </w:p>
        </w:tc>
        <w:tc>
          <w:tcPr>
            <w:tcW w:w="3600" w:type="dxa"/>
            <w:tcBorders>
              <w:top w:val="single" w:color="auto" w:sz="4" w:space="0"/>
              <w:left w:val="single" w:color="auto" w:sz="4" w:space="0"/>
              <w:bottom w:val="single" w:color="auto" w:sz="4" w:space="0"/>
              <w:right w:val="single" w:color="auto" w:sz="4" w:space="0"/>
            </w:tcBorders>
            <w:vAlign w:val="center"/>
          </w:tcPr>
          <w:p w14:paraId="31723593">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双极电凝</w:t>
            </w:r>
          </w:p>
        </w:tc>
        <w:tc>
          <w:tcPr>
            <w:tcW w:w="1916" w:type="dxa"/>
            <w:tcBorders>
              <w:top w:val="single" w:color="auto" w:sz="4" w:space="0"/>
              <w:left w:val="single" w:color="auto" w:sz="4" w:space="0"/>
              <w:bottom w:val="single" w:color="auto" w:sz="4" w:space="0"/>
              <w:right w:val="single" w:color="auto" w:sz="4" w:space="0"/>
            </w:tcBorders>
            <w:vAlign w:val="center"/>
          </w:tcPr>
          <w:p w14:paraId="057E0AA5">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根</w:t>
            </w:r>
          </w:p>
        </w:tc>
        <w:tc>
          <w:tcPr>
            <w:tcW w:w="2034" w:type="dxa"/>
            <w:tcBorders>
              <w:top w:val="single" w:color="auto" w:sz="4" w:space="0"/>
              <w:left w:val="single" w:color="auto" w:sz="4" w:space="0"/>
              <w:bottom w:val="single" w:color="auto" w:sz="4" w:space="0"/>
              <w:right w:val="single" w:color="auto" w:sz="4" w:space="0"/>
            </w:tcBorders>
            <w:vAlign w:val="center"/>
          </w:tcPr>
          <w:p w14:paraId="4F6AFEEF">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14:paraId="34A35043">
        <w:tblPrEx>
          <w:tblCellMar>
            <w:top w:w="0" w:type="dxa"/>
            <w:left w:w="108" w:type="dxa"/>
            <w:bottom w:w="0" w:type="dxa"/>
            <w:right w:w="108" w:type="dxa"/>
          </w:tblCellMar>
        </w:tblPrEx>
        <w:trPr>
          <w:trHeight w:val="280" w:hRule="atLeast"/>
        </w:trPr>
        <w:tc>
          <w:tcPr>
            <w:tcW w:w="236" w:type="dxa"/>
            <w:tcBorders>
              <w:top w:val="single" w:color="auto" w:sz="4" w:space="0"/>
              <w:left w:val="single" w:color="auto" w:sz="4" w:space="0"/>
              <w:bottom w:val="single" w:color="auto" w:sz="4" w:space="0"/>
              <w:right w:val="single" w:color="auto" w:sz="4" w:space="0"/>
            </w:tcBorders>
            <w:vAlign w:val="center"/>
          </w:tcPr>
          <w:p w14:paraId="3BB74AF9">
            <w:pPr>
              <w:widowControl/>
              <w:spacing w:after="0" w:line="360" w:lineRule="auto"/>
              <w:jc w:val="left"/>
              <w:rPr>
                <w:rFonts w:hint="eastAsia" w:ascii="宋体" w:hAnsi="宋体" w:eastAsia="宋体" w:cs="宋体"/>
                <w:kern w:val="0"/>
                <w:sz w:val="24"/>
                <w:szCs w:val="24"/>
              </w:rPr>
            </w:pPr>
          </w:p>
        </w:tc>
        <w:tc>
          <w:tcPr>
            <w:tcW w:w="1426" w:type="dxa"/>
            <w:tcBorders>
              <w:top w:val="single" w:color="auto" w:sz="4" w:space="0"/>
              <w:left w:val="single" w:color="auto" w:sz="4" w:space="0"/>
              <w:bottom w:val="single" w:color="auto" w:sz="4" w:space="0"/>
              <w:right w:val="single" w:color="auto" w:sz="4" w:space="0"/>
            </w:tcBorders>
            <w:vAlign w:val="center"/>
          </w:tcPr>
          <w:p w14:paraId="01C40089">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91</w:t>
            </w:r>
          </w:p>
        </w:tc>
        <w:tc>
          <w:tcPr>
            <w:tcW w:w="3600" w:type="dxa"/>
            <w:tcBorders>
              <w:top w:val="single" w:color="auto" w:sz="4" w:space="0"/>
              <w:left w:val="single" w:color="auto" w:sz="4" w:space="0"/>
              <w:bottom w:val="single" w:color="auto" w:sz="4" w:space="0"/>
              <w:right w:val="single" w:color="auto" w:sz="4" w:space="0"/>
            </w:tcBorders>
            <w:vAlign w:val="center"/>
          </w:tcPr>
          <w:p w14:paraId="57554596">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中耳息肉钳</w:t>
            </w:r>
          </w:p>
        </w:tc>
        <w:tc>
          <w:tcPr>
            <w:tcW w:w="1916" w:type="dxa"/>
            <w:tcBorders>
              <w:top w:val="single" w:color="auto" w:sz="4" w:space="0"/>
              <w:left w:val="single" w:color="auto" w:sz="4" w:space="0"/>
              <w:bottom w:val="single" w:color="auto" w:sz="4" w:space="0"/>
              <w:right w:val="single" w:color="auto" w:sz="4" w:space="0"/>
            </w:tcBorders>
            <w:vAlign w:val="center"/>
          </w:tcPr>
          <w:p w14:paraId="7D5B5FB6">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把</w:t>
            </w:r>
          </w:p>
        </w:tc>
        <w:tc>
          <w:tcPr>
            <w:tcW w:w="2034" w:type="dxa"/>
            <w:tcBorders>
              <w:top w:val="single" w:color="auto" w:sz="4" w:space="0"/>
              <w:left w:val="single" w:color="auto" w:sz="4" w:space="0"/>
              <w:bottom w:val="single" w:color="auto" w:sz="4" w:space="0"/>
              <w:right w:val="single" w:color="auto" w:sz="4" w:space="0"/>
            </w:tcBorders>
            <w:vAlign w:val="center"/>
          </w:tcPr>
          <w:p w14:paraId="3573C041">
            <w:pPr>
              <w:widowControl/>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bl>
    <w:p w14:paraId="351FAACF">
      <w:pPr>
        <w:spacing w:line="360" w:lineRule="auto"/>
        <w:rPr>
          <w:rFonts w:hint="eastAsia" w:ascii="宋体" w:hAnsi="宋体" w:eastAsia="宋体" w:cs="宋体"/>
          <w:sz w:val="24"/>
          <w:szCs w:val="24"/>
        </w:rPr>
      </w:pPr>
    </w:p>
    <w:p w14:paraId="4C20E590">
      <w:pPr>
        <w:spacing w:line="360" w:lineRule="auto"/>
        <w:ind w:firstLine="0" w:firstLineChars="0"/>
        <w:rPr>
          <w:rFonts w:hint="eastAsia" w:ascii="宋体" w:hAnsi="宋体" w:eastAsia="宋体" w:cs="宋体"/>
          <w:color w:val="FF0000"/>
          <w:sz w:val="24"/>
          <w:szCs w:val="24"/>
        </w:rPr>
      </w:pPr>
    </w:p>
    <w:sectPr>
      <w:headerReference r:id="rId7" w:type="first"/>
      <w:footerReference r:id="rId10" w:type="first"/>
      <w:headerReference r:id="rId5" w:type="default"/>
      <w:footerReference r:id="rId8" w:type="default"/>
      <w:headerReference r:id="rId6" w:type="even"/>
      <w:footerReference r:id="rId9" w:type="even"/>
      <w:pgSz w:w="11906" w:h="16838"/>
      <w:pgMar w:top="1440" w:right="1463" w:bottom="1440" w:left="1463" w:header="964"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 w:name="仿宋_GB2312">
    <w:panose1 w:val="02010609030101010101"/>
    <w:charset w:val="86"/>
    <w:family w:val="modern"/>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B2B89B">
    <w:pPr>
      <w:pStyle w:val="27"/>
      <w:tabs>
        <w:tab w:val="clear" w:pos="4153"/>
        <w:tab w:val="clear" w:pos="8306"/>
      </w:tabs>
      <w:ind w:firstLine="0" w:firstLineChars="0"/>
    </w:pPr>
    <w:r>
      <w:pict>
        <v:rect id="_x0000_s4097" o:spid="_x0000_s4097" o:spt="1" style="position:absolute;left:0pt;margin-top:0pt;height:144pt;width:144pt;mso-position-horizontal:center;mso-position-horizontal-relative:margin;z-index:251659264;mso-width-relative:page;mso-height-relative:page;" filled="f" stroked="f" coordsize="21600,21600" o:gfxdata="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DYxs8E0wAAAAUBAAAPAAAAAAAAAAEAIAAAACIAAABkcnMvZG93bnJldi54bWxQSwECFAAUAAAA&#10;CACHTuJAFZlYpLoBAACGAwAADgAAAAAAAAABACAAAAAiAQAAZHJzL2Uyb0RvYy54bWxQSwUGAAAA&#10;AAYABgBZAQAATgUAAAAA&#10;">
          <v:path/>
          <v:fill on="f" focussize="0,0"/>
          <v:stroke on="f"/>
          <v:imagedata o:title=""/>
          <o:lock v:ext="edit"/>
          <v:textbox>
            <w:txbxContent>
              <w:p w14:paraId="0071057A">
                <w:pPr>
                  <w:snapToGrid w:val="0"/>
                  <w:ind w:firstLine="420"/>
                </w:pPr>
                <w:r>
                  <w:fldChar w:fldCharType="begin"/>
                </w:r>
                <w:r>
                  <w:instrText xml:space="preserve"> PAGE  \* MERGEFORMAT </w:instrText>
                </w:r>
                <w:r>
                  <w:fldChar w:fldCharType="separate"/>
                </w:r>
                <w:r>
                  <w:rPr>
                    <w:sz w:val="18"/>
                    <w:szCs w:val="18"/>
                  </w:rPr>
                  <w:t>61</w:t>
                </w:r>
                <w:r>
                  <w:fldChar w:fldCharType="end"/>
                </w:r>
              </w:p>
              <w:p w14:paraId="5874432F">
                <w:pPr>
                  <w:ind w:firstLine="420"/>
                </w:pPr>
              </w:p>
            </w:txbxContent>
          </v:textbox>
        </v:rect>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21F526">
    <w:pPr>
      <w:pStyle w:val="27"/>
      <w:tabs>
        <w:tab w:val="clear" w:pos="4153"/>
        <w:tab w:val="clear" w:pos="8306"/>
      </w:tabs>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B73630">
    <w:pPr>
      <w:pStyle w:val="27"/>
      <w:tabs>
        <w:tab w:val="clear" w:pos="4153"/>
        <w:tab w:val="clear" w:pos="8306"/>
      </w:tabs>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20"/>
      </w:pPr>
      <w:r>
        <w:separator/>
      </w:r>
    </w:p>
  </w:footnote>
  <w:footnote w:type="continuationSeparator" w:id="1">
    <w:p>
      <w:pPr>
        <w:spacing w:line="24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F5D250">
    <w:pPr>
      <w:pStyle w:val="30"/>
      <w:pBdr>
        <w:bottom w:val="none" w:color="auto" w:sz="0" w:space="0"/>
      </w:pBdr>
      <w:tabs>
        <w:tab w:val="clear" w:pos="4153"/>
        <w:tab w:val="clear" w:pos="8306"/>
      </w:tabs>
      <w:ind w:firstLine="0" w:firstLineChars="0"/>
      <w:rPr>
        <w:rFonts w:hint="eastAsia" w:ascii="仿宋" w:hAnsi="仿宋" w:eastAsia="仿宋"/>
        <w:bCs/>
        <w:sz w:val="21"/>
        <w:szCs w:val="21"/>
        <w:u w:val="single"/>
        <w:lang w:eastAsia="zh-CN"/>
      </w:rPr>
    </w:pPr>
    <w:r>
      <w:rPr>
        <w:rFonts w:hint="eastAsia" w:ascii="仿宋" w:hAnsi="仿宋" w:eastAsia="仿宋"/>
        <w:bCs/>
        <w:sz w:val="21"/>
        <w:szCs w:val="21"/>
        <w:u w:val="single"/>
      </w:rPr>
      <w:t>青海欣江工程项目管理有限公司                              青海欣江竞磋（货物）</w:t>
    </w:r>
    <w:r>
      <w:rPr>
        <w:rFonts w:hint="eastAsia" w:ascii="仿宋" w:hAnsi="仿宋" w:eastAsia="仿宋"/>
        <w:bCs/>
        <w:sz w:val="21"/>
        <w:szCs w:val="21"/>
        <w:u w:val="single"/>
        <w:lang w:eastAsia="zh-CN"/>
      </w:rPr>
      <w:t>2025-012</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83305C">
    <w:pPr>
      <w:pStyle w:val="30"/>
      <w:tabs>
        <w:tab w:val="clear" w:pos="4153"/>
        <w:tab w:val="clear" w:pos="8306"/>
      </w:tabs>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CB83B0">
    <w:pPr>
      <w:pStyle w:val="30"/>
      <w:tabs>
        <w:tab w:val="clear" w:pos="4153"/>
        <w:tab w:val="clear" w:pos="8306"/>
      </w:tabs>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F7EBAF"/>
    <w:multiLevelType w:val="singleLevel"/>
    <w:tmpl w:val="8DF7EBAF"/>
    <w:lvl w:ilvl="0" w:tentative="0">
      <w:start w:val="5"/>
      <w:numFmt w:val="chineseCounting"/>
      <w:suff w:val="nothing"/>
      <w:lvlText w:val="%1、"/>
      <w:lvlJc w:val="left"/>
      <w:pPr>
        <w:tabs>
          <w:tab w:val="left" w:pos="0"/>
        </w:tabs>
      </w:pPr>
      <w:rPr>
        <w:rFonts w:hint="eastAsia"/>
      </w:rPr>
    </w:lvl>
  </w:abstractNum>
  <w:abstractNum w:abstractNumId="1">
    <w:nsid w:val="ACCD29D3"/>
    <w:multiLevelType w:val="singleLevel"/>
    <w:tmpl w:val="ACCD29D3"/>
    <w:lvl w:ilvl="0" w:tentative="0">
      <w:start w:val="2"/>
      <w:numFmt w:val="chineseCounting"/>
      <w:suff w:val="nothing"/>
      <w:lvlText w:val="（%1）"/>
      <w:lvlJc w:val="left"/>
      <w:rPr>
        <w:rFonts w:hint="eastAsia"/>
      </w:rPr>
    </w:lvl>
  </w:abstractNum>
  <w:abstractNum w:abstractNumId="2">
    <w:nsid w:val="BB37EFE5"/>
    <w:multiLevelType w:val="singleLevel"/>
    <w:tmpl w:val="BB37EFE5"/>
    <w:lvl w:ilvl="0" w:tentative="0">
      <w:start w:val="1"/>
      <w:numFmt w:val="decimal"/>
      <w:suff w:val="nothing"/>
      <w:lvlText w:val="（%1）"/>
      <w:lvlJc w:val="left"/>
    </w:lvl>
  </w:abstractNum>
  <w:abstractNum w:abstractNumId="3">
    <w:nsid w:val="E6945C1A"/>
    <w:multiLevelType w:val="singleLevel"/>
    <w:tmpl w:val="E6945C1A"/>
    <w:lvl w:ilvl="0" w:tentative="0">
      <w:start w:val="5"/>
      <w:numFmt w:val="decimal"/>
      <w:suff w:val="nothing"/>
      <w:lvlText w:val="%1、"/>
      <w:lvlJc w:val="left"/>
    </w:lvl>
  </w:abstractNum>
  <w:abstractNum w:abstractNumId="4">
    <w:nsid w:val="EB4DF746"/>
    <w:multiLevelType w:val="singleLevel"/>
    <w:tmpl w:val="EB4DF746"/>
    <w:lvl w:ilvl="0" w:tentative="0">
      <w:start w:val="2"/>
      <w:numFmt w:val="decimal"/>
      <w:lvlText w:val="%1."/>
      <w:lvlJc w:val="left"/>
      <w:pPr>
        <w:tabs>
          <w:tab w:val="left" w:pos="312"/>
        </w:tabs>
      </w:pPr>
    </w:lvl>
  </w:abstractNum>
  <w:abstractNum w:abstractNumId="5">
    <w:nsid w:val="0000000B"/>
    <w:multiLevelType w:val="multilevel"/>
    <w:tmpl w:val="0000000B"/>
    <w:lvl w:ilvl="0" w:tentative="0">
      <w:start w:val="1"/>
      <w:numFmt w:val="decimal"/>
      <w:suff w:val="nothing"/>
      <w:lvlText w:val="（%1）"/>
      <w:lvlJc w:val="left"/>
      <w:pPr>
        <w:tabs>
          <w:tab w:val="left" w:pos="0"/>
        </w:tabs>
        <w:ind w:left="0" w:firstLine="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pStyle w:val="9"/>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3C79BBAD"/>
    <w:multiLevelType w:val="singleLevel"/>
    <w:tmpl w:val="3C79BBAD"/>
    <w:lvl w:ilvl="0" w:tentative="0">
      <w:start w:val="1"/>
      <w:numFmt w:val="chineseCounting"/>
      <w:suff w:val="nothing"/>
      <w:lvlText w:val="%1、"/>
      <w:lvlJc w:val="left"/>
      <w:rPr>
        <w:rFonts w:hint="eastAsia"/>
      </w:rPr>
    </w:lvl>
  </w:abstractNum>
  <w:abstractNum w:abstractNumId="7">
    <w:nsid w:val="412D288B"/>
    <w:multiLevelType w:val="multilevel"/>
    <w:tmpl w:val="412D288B"/>
    <w:lvl w:ilvl="0" w:tentative="0">
      <w:start w:val="1"/>
      <w:numFmt w:val="decimal"/>
      <w:lvlText w:val="%1."/>
      <w:lvlJc w:val="left"/>
      <w:pPr>
        <w:ind w:left="440" w:hanging="440"/>
      </w:pPr>
      <w:rPr>
        <w:rFonts w:hint="default"/>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8">
    <w:nsid w:val="561F42AC"/>
    <w:multiLevelType w:val="singleLevel"/>
    <w:tmpl w:val="561F42AC"/>
    <w:lvl w:ilvl="0" w:tentative="0">
      <w:start w:val="2"/>
      <w:numFmt w:val="decimal"/>
      <w:suff w:val="nothing"/>
      <w:lvlText w:val="%1."/>
      <w:lvlJc w:val="left"/>
    </w:lvl>
  </w:abstractNum>
  <w:abstractNum w:abstractNumId="9">
    <w:nsid w:val="5913DC24"/>
    <w:multiLevelType w:val="singleLevel"/>
    <w:tmpl w:val="5913DC24"/>
    <w:lvl w:ilvl="0" w:tentative="0">
      <w:start w:val="1"/>
      <w:numFmt w:val="decimal"/>
      <w:suff w:val="nothing"/>
      <w:lvlText w:val="%1、"/>
      <w:lvlJc w:val="left"/>
    </w:lvl>
  </w:abstractNum>
  <w:abstractNum w:abstractNumId="10">
    <w:nsid w:val="59B11739"/>
    <w:multiLevelType w:val="singleLevel"/>
    <w:tmpl w:val="59B11739"/>
    <w:lvl w:ilvl="0" w:tentative="0">
      <w:start w:val="1"/>
      <w:numFmt w:val="decimal"/>
      <w:suff w:val="nothing"/>
      <w:lvlText w:val="（%1）"/>
      <w:lvlJc w:val="left"/>
    </w:lvl>
  </w:abstractNum>
  <w:abstractNum w:abstractNumId="11">
    <w:nsid w:val="59FC3CC6"/>
    <w:multiLevelType w:val="singleLevel"/>
    <w:tmpl w:val="59FC3CC6"/>
    <w:lvl w:ilvl="0" w:tentative="0">
      <w:start w:val="1"/>
      <w:numFmt w:val="decimal"/>
      <w:suff w:val="nothing"/>
      <w:lvlText w:val="（%1）"/>
      <w:lvlJc w:val="left"/>
    </w:lvl>
  </w:abstractNum>
  <w:abstractNum w:abstractNumId="12">
    <w:nsid w:val="59FC3E95"/>
    <w:multiLevelType w:val="singleLevel"/>
    <w:tmpl w:val="59FC3E95"/>
    <w:lvl w:ilvl="0" w:tentative="0">
      <w:start w:val="1"/>
      <w:numFmt w:val="decimal"/>
      <w:lvlText w:val="(%1)"/>
      <w:lvlJc w:val="left"/>
      <w:pPr>
        <w:tabs>
          <w:tab w:val="left" w:pos="312"/>
        </w:tabs>
      </w:pPr>
    </w:lvl>
  </w:abstractNum>
  <w:abstractNum w:abstractNumId="13">
    <w:nsid w:val="59FC4271"/>
    <w:multiLevelType w:val="singleLevel"/>
    <w:tmpl w:val="59FC4271"/>
    <w:lvl w:ilvl="0" w:tentative="0">
      <w:start w:val="1"/>
      <w:numFmt w:val="decimal"/>
      <w:suff w:val="nothing"/>
      <w:lvlText w:val="（%1）"/>
      <w:lvlJc w:val="left"/>
    </w:lvl>
  </w:abstractNum>
  <w:abstractNum w:abstractNumId="14">
    <w:nsid w:val="59FC4CCC"/>
    <w:multiLevelType w:val="singleLevel"/>
    <w:tmpl w:val="59FC4CCC"/>
    <w:lvl w:ilvl="0" w:tentative="0">
      <w:start w:val="1"/>
      <w:numFmt w:val="decimal"/>
      <w:suff w:val="nothing"/>
      <w:lvlText w:val="（%1）"/>
      <w:lvlJc w:val="left"/>
    </w:lvl>
  </w:abstractNum>
  <w:abstractNum w:abstractNumId="15">
    <w:nsid w:val="59FC4D84"/>
    <w:multiLevelType w:val="singleLevel"/>
    <w:tmpl w:val="59FC4D84"/>
    <w:lvl w:ilvl="0" w:tentative="0">
      <w:start w:val="11"/>
      <w:numFmt w:val="decimal"/>
      <w:suff w:val="nothing"/>
      <w:lvlText w:val="（%1）"/>
      <w:lvlJc w:val="left"/>
    </w:lvl>
  </w:abstractNum>
  <w:num w:numId="1">
    <w:abstractNumId w:val="5"/>
  </w:num>
  <w:num w:numId="2">
    <w:abstractNumId w:val="2"/>
  </w:num>
  <w:num w:numId="3">
    <w:abstractNumId w:val="11"/>
  </w:num>
  <w:num w:numId="4">
    <w:abstractNumId w:val="0"/>
  </w:num>
  <w:num w:numId="5">
    <w:abstractNumId w:val="12"/>
  </w:num>
  <w:num w:numId="6">
    <w:abstractNumId w:val="13"/>
  </w:num>
  <w:num w:numId="7">
    <w:abstractNumId w:val="14"/>
  </w:num>
  <w:num w:numId="8">
    <w:abstractNumId w:val="10"/>
  </w:num>
  <w:num w:numId="9">
    <w:abstractNumId w:val="15"/>
  </w:num>
  <w:num w:numId="10">
    <w:abstractNumId w:val="4"/>
  </w:num>
  <w:num w:numId="11">
    <w:abstractNumId w:val="8"/>
  </w:num>
  <w:num w:numId="12">
    <w:abstractNumId w:val="1"/>
  </w:num>
  <w:num w:numId="13">
    <w:abstractNumId w:val="6"/>
  </w:num>
  <w:num w:numId="14">
    <w:abstractNumId w:val="3"/>
  </w:num>
  <w:num w:numId="15">
    <w:abstractNumId w:val="7"/>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isplayHorizontalDrawingGridEvery w:val="0"/>
  <w:displayVerticalDrawingGridEvery w:val="2"/>
  <w:characterSpacingControl w:val="compressPunctuation"/>
  <w:hdrShapeDefaults>
    <o:shapelayout v:ext="edit">
      <o:idmap v:ext="edit" data="3,4"/>
    </o:shapelayout>
  </w:hdrShapeDefaults>
  <w:footnotePr>
    <w:footnote w:id="0"/>
    <w:footnote w:id="1"/>
  </w:footnotePr>
  <w:endnotePr>
    <w:endnote w:id="0"/>
    <w:endnote w:id="1"/>
  </w:endnotePr>
  <w:compat>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Y2IxMmMyYWZmZDgxOGI3NTA5NGJiYzRlZTRiZDNlMDUifQ=="/>
  </w:docVars>
  <w:rsids>
    <w:rsidRoot w:val="00172A27"/>
    <w:rsid w:val="006B3125"/>
    <w:rsid w:val="00C45170"/>
    <w:rsid w:val="00DB474B"/>
    <w:rsid w:val="021D4DED"/>
    <w:rsid w:val="07AB0349"/>
    <w:rsid w:val="07B40FAC"/>
    <w:rsid w:val="07C63F6D"/>
    <w:rsid w:val="0DD61F3E"/>
    <w:rsid w:val="0F4C5F6E"/>
    <w:rsid w:val="1026190A"/>
    <w:rsid w:val="10561B7C"/>
    <w:rsid w:val="11572161"/>
    <w:rsid w:val="179901BE"/>
    <w:rsid w:val="188C3721"/>
    <w:rsid w:val="193F7D58"/>
    <w:rsid w:val="1A8D6B5E"/>
    <w:rsid w:val="1BD5477F"/>
    <w:rsid w:val="1D0D4628"/>
    <w:rsid w:val="1DD012A6"/>
    <w:rsid w:val="216379B0"/>
    <w:rsid w:val="22E50BDB"/>
    <w:rsid w:val="2652519F"/>
    <w:rsid w:val="267A0897"/>
    <w:rsid w:val="28616156"/>
    <w:rsid w:val="2EA74B17"/>
    <w:rsid w:val="2EE3182B"/>
    <w:rsid w:val="2F9C381B"/>
    <w:rsid w:val="33FC5905"/>
    <w:rsid w:val="36937C92"/>
    <w:rsid w:val="3B9777D1"/>
    <w:rsid w:val="3BF55114"/>
    <w:rsid w:val="3DD0430C"/>
    <w:rsid w:val="3F261961"/>
    <w:rsid w:val="3F691213"/>
    <w:rsid w:val="405A40DF"/>
    <w:rsid w:val="456D5361"/>
    <w:rsid w:val="462F1D54"/>
    <w:rsid w:val="46B221D6"/>
    <w:rsid w:val="47436350"/>
    <w:rsid w:val="48D90146"/>
    <w:rsid w:val="490051F3"/>
    <w:rsid w:val="4956329F"/>
    <w:rsid w:val="50414762"/>
    <w:rsid w:val="55DD7C92"/>
    <w:rsid w:val="566D67EB"/>
    <w:rsid w:val="56D43365"/>
    <w:rsid w:val="5BE075EC"/>
    <w:rsid w:val="5DAA3B58"/>
    <w:rsid w:val="5DDD0514"/>
    <w:rsid w:val="5F355444"/>
    <w:rsid w:val="6115769F"/>
    <w:rsid w:val="625429CF"/>
    <w:rsid w:val="627336DA"/>
    <w:rsid w:val="64AE774E"/>
    <w:rsid w:val="66853599"/>
    <w:rsid w:val="682C160E"/>
    <w:rsid w:val="68823322"/>
    <w:rsid w:val="68F64EAB"/>
    <w:rsid w:val="6AB2500B"/>
    <w:rsid w:val="6C9C73B4"/>
    <w:rsid w:val="6DC430E7"/>
    <w:rsid w:val="6F0D221B"/>
    <w:rsid w:val="6F11798A"/>
    <w:rsid w:val="73506ADD"/>
    <w:rsid w:val="73556C57"/>
    <w:rsid w:val="736E2A5B"/>
    <w:rsid w:val="749649DF"/>
    <w:rsid w:val="76900389"/>
    <w:rsid w:val="77D451EC"/>
    <w:rsid w:val="787B2A59"/>
    <w:rsid w:val="7E5A311C"/>
    <w:rsid w:val="7FA1439F"/>
    <w:rsid w:val="7FFD22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400" w:lineRule="exact"/>
      <w:ind w:firstLine="200" w:firstLineChars="200"/>
      <w:jc w:val="both"/>
    </w:pPr>
    <w:rPr>
      <w:rFonts w:ascii="Calibri" w:hAnsi="Calibri" w:eastAsia="宋体" w:cs="Times New Roman"/>
      <w:sz w:val="21"/>
      <w:szCs w:val="21"/>
      <w:lang w:val="en-US" w:eastAsia="zh-CN" w:bidi="ar-SA"/>
    </w:rPr>
  </w:style>
  <w:style w:type="character" w:default="1" w:styleId="5">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Plain Text"/>
    <w:basedOn w:val="1"/>
    <w:qFormat/>
    <w:uiPriority w:val="0"/>
    <w:pPr>
      <w:spacing w:after="0" w:line="240" w:lineRule="auto"/>
    </w:pPr>
    <w:rPr>
      <w:rFonts w:ascii="宋体" w:hAnsi="Courier New" w:eastAsia="宋体" w:cs="Courier New"/>
      <w:szCs w:val="21"/>
    </w:r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6">
    <w:name w:val="标题 11"/>
    <w:basedOn w:val="1"/>
    <w:link w:val="12"/>
    <w:qFormat/>
    <w:uiPriority w:val="0"/>
    <w:pPr>
      <w:keepNext/>
      <w:keepLines/>
      <w:spacing w:before="340" w:after="330" w:line="578" w:lineRule="atLeast"/>
      <w:outlineLvl w:val="0"/>
    </w:pPr>
    <w:rPr>
      <w:b/>
      <w:bCs/>
      <w:kern w:val="44"/>
      <w:sz w:val="44"/>
      <w:szCs w:val="44"/>
    </w:rPr>
  </w:style>
  <w:style w:type="paragraph" w:customStyle="1" w:styleId="7">
    <w:name w:val="标题 21"/>
    <w:basedOn w:val="1"/>
    <w:link w:val="13"/>
    <w:qFormat/>
    <w:uiPriority w:val="0"/>
    <w:pPr>
      <w:keepNext/>
      <w:keepLines/>
      <w:spacing w:before="260" w:after="260" w:line="416" w:lineRule="atLeast"/>
      <w:outlineLvl w:val="1"/>
    </w:pPr>
    <w:rPr>
      <w:rFonts w:ascii="Cambria" w:hAnsi="Cambria"/>
      <w:b/>
      <w:bCs/>
      <w:sz w:val="32"/>
      <w:szCs w:val="32"/>
    </w:rPr>
  </w:style>
  <w:style w:type="paragraph" w:customStyle="1" w:styleId="8">
    <w:name w:val="标题 31"/>
    <w:basedOn w:val="1"/>
    <w:qFormat/>
    <w:uiPriority w:val="0"/>
    <w:pPr>
      <w:keepNext/>
      <w:keepLines/>
      <w:ind w:firstLine="560"/>
      <w:outlineLvl w:val="2"/>
    </w:pPr>
    <w:rPr>
      <w:b/>
      <w:sz w:val="28"/>
    </w:rPr>
  </w:style>
  <w:style w:type="paragraph" w:customStyle="1" w:styleId="9">
    <w:name w:val="标题 41"/>
    <w:basedOn w:val="1"/>
    <w:qFormat/>
    <w:uiPriority w:val="0"/>
    <w:pPr>
      <w:keepNext/>
      <w:keepLines/>
      <w:numPr>
        <w:ilvl w:val="3"/>
        <w:numId w:val="1"/>
      </w:numPr>
      <w:tabs>
        <w:tab w:val="clear" w:pos="1680"/>
      </w:tabs>
      <w:spacing w:before="280" w:after="290" w:line="376" w:lineRule="auto"/>
      <w:outlineLvl w:val="3"/>
    </w:pPr>
    <w:rPr>
      <w:rFonts w:ascii="Arial" w:hAnsi="Arial" w:eastAsia="黑体"/>
      <w:b/>
      <w:sz w:val="28"/>
      <w:szCs w:val="20"/>
    </w:rPr>
  </w:style>
  <w:style w:type="character" w:customStyle="1" w:styleId="10">
    <w:name w:val="默认段落字体1"/>
    <w:semiHidden/>
    <w:qFormat/>
    <w:uiPriority w:val="0"/>
  </w:style>
  <w:style w:type="table" w:customStyle="1" w:styleId="11">
    <w:name w:val="普通表格1"/>
    <w:semiHidden/>
    <w:qFormat/>
    <w:uiPriority w:val="0"/>
    <w:tblPr>
      <w:tblCellMar>
        <w:top w:w="0" w:type="dxa"/>
        <w:left w:w="0" w:type="dxa"/>
        <w:bottom w:w="0" w:type="dxa"/>
        <w:right w:w="0" w:type="dxa"/>
      </w:tblCellMar>
    </w:tblPr>
  </w:style>
  <w:style w:type="character" w:customStyle="1" w:styleId="12">
    <w:name w:val="标题 1 字符"/>
    <w:link w:val="6"/>
    <w:qFormat/>
    <w:uiPriority w:val="0"/>
    <w:rPr>
      <w:rFonts w:ascii="Calibri" w:hAnsi="Calibri" w:eastAsia="宋体"/>
      <w:b/>
      <w:bCs/>
      <w:kern w:val="44"/>
      <w:sz w:val="44"/>
      <w:szCs w:val="44"/>
      <w:lang w:val="en-US" w:eastAsia="zh-CN" w:bidi="ar-SA"/>
    </w:rPr>
  </w:style>
  <w:style w:type="character" w:customStyle="1" w:styleId="13">
    <w:name w:val="标题 2 字符"/>
    <w:link w:val="7"/>
    <w:semiHidden/>
    <w:qFormat/>
    <w:uiPriority w:val="0"/>
    <w:rPr>
      <w:rFonts w:ascii="Cambria" w:hAnsi="Cambria" w:eastAsia="宋体"/>
      <w:b/>
      <w:bCs/>
      <w:sz w:val="32"/>
      <w:szCs w:val="32"/>
      <w:lang w:val="en-US" w:eastAsia="zh-CN" w:bidi="ar-SA"/>
    </w:rPr>
  </w:style>
  <w:style w:type="paragraph" w:customStyle="1" w:styleId="14">
    <w:name w:val="正文缩进1"/>
    <w:basedOn w:val="1"/>
    <w:link w:val="15"/>
    <w:qFormat/>
    <w:uiPriority w:val="0"/>
    <w:pPr>
      <w:ind w:firstLine="420"/>
    </w:pPr>
    <w:rPr>
      <w:szCs w:val="20"/>
    </w:rPr>
  </w:style>
  <w:style w:type="character" w:customStyle="1" w:styleId="15">
    <w:name w:val="正文缩进 字符"/>
    <w:link w:val="14"/>
    <w:qFormat/>
    <w:uiPriority w:val="0"/>
    <w:rPr>
      <w:rFonts w:ascii="Calibri" w:hAnsi="Calibri" w:eastAsia="宋体"/>
      <w:sz w:val="21"/>
      <w:lang w:val="en-US" w:eastAsia="zh-CN" w:bidi="ar-SA"/>
    </w:rPr>
  </w:style>
  <w:style w:type="paragraph" w:customStyle="1" w:styleId="16">
    <w:name w:val="批注文字1"/>
    <w:basedOn w:val="1"/>
    <w:link w:val="17"/>
    <w:semiHidden/>
    <w:qFormat/>
    <w:uiPriority w:val="0"/>
    <w:pPr>
      <w:jc w:val="left"/>
    </w:pPr>
  </w:style>
  <w:style w:type="character" w:customStyle="1" w:styleId="17">
    <w:name w:val="批注文字 字符"/>
    <w:link w:val="16"/>
    <w:semiHidden/>
    <w:qFormat/>
    <w:uiPriority w:val="0"/>
    <w:rPr>
      <w:rFonts w:ascii="Calibri" w:hAnsi="Calibri" w:eastAsia="宋体"/>
      <w:sz w:val="21"/>
      <w:szCs w:val="21"/>
      <w:lang w:val="en-US" w:eastAsia="zh-CN" w:bidi="ar-SA"/>
    </w:rPr>
  </w:style>
  <w:style w:type="paragraph" w:customStyle="1" w:styleId="18">
    <w:name w:val="正文文本1"/>
    <w:basedOn w:val="1"/>
    <w:link w:val="19"/>
    <w:qFormat/>
    <w:uiPriority w:val="0"/>
    <w:pPr>
      <w:spacing w:line="360" w:lineRule="exact"/>
    </w:pPr>
  </w:style>
  <w:style w:type="character" w:customStyle="1" w:styleId="19">
    <w:name w:val="正文文本 字符"/>
    <w:link w:val="18"/>
    <w:semiHidden/>
    <w:qFormat/>
    <w:uiPriority w:val="0"/>
    <w:rPr>
      <w:rFonts w:ascii="Calibri" w:hAnsi="Calibri" w:eastAsia="宋体"/>
      <w:sz w:val="21"/>
      <w:szCs w:val="21"/>
      <w:lang w:val="en-US" w:eastAsia="zh-CN" w:bidi="ar-SA"/>
    </w:rPr>
  </w:style>
  <w:style w:type="paragraph" w:customStyle="1" w:styleId="20">
    <w:name w:val="正文文本缩进1"/>
    <w:basedOn w:val="1"/>
    <w:link w:val="21"/>
    <w:qFormat/>
    <w:uiPriority w:val="0"/>
    <w:pPr>
      <w:spacing w:after="120"/>
      <w:ind w:left="420" w:leftChars="200"/>
    </w:pPr>
  </w:style>
  <w:style w:type="character" w:customStyle="1" w:styleId="21">
    <w:name w:val="正文文本缩进 字符"/>
    <w:link w:val="20"/>
    <w:semiHidden/>
    <w:qFormat/>
    <w:uiPriority w:val="0"/>
    <w:rPr>
      <w:rFonts w:ascii="Calibri" w:hAnsi="Calibri" w:eastAsia="宋体"/>
      <w:sz w:val="21"/>
      <w:szCs w:val="21"/>
      <w:lang w:val="en-US" w:eastAsia="zh-CN" w:bidi="ar-SA"/>
    </w:rPr>
  </w:style>
  <w:style w:type="paragraph" w:customStyle="1" w:styleId="22">
    <w:name w:val="目录 31"/>
    <w:basedOn w:val="1"/>
    <w:qFormat/>
    <w:uiPriority w:val="0"/>
    <w:pPr>
      <w:tabs>
        <w:tab w:val="right" w:leader="dot" w:pos="8777"/>
      </w:tabs>
      <w:spacing w:line="480" w:lineRule="exact"/>
      <w:ind w:left="482" w:firstLine="103" w:firstLineChars="43"/>
      <w:jc w:val="left"/>
    </w:pPr>
    <w:rPr>
      <w:i/>
      <w:iCs/>
      <w:sz w:val="20"/>
      <w:szCs w:val="20"/>
    </w:rPr>
  </w:style>
  <w:style w:type="paragraph" w:customStyle="1" w:styleId="23">
    <w:name w:val="纯文本1"/>
    <w:basedOn w:val="1"/>
    <w:link w:val="24"/>
    <w:qFormat/>
    <w:uiPriority w:val="0"/>
    <w:rPr>
      <w:rFonts w:ascii="宋体" w:hAnsi="Courier New"/>
    </w:rPr>
  </w:style>
  <w:style w:type="character" w:customStyle="1" w:styleId="24">
    <w:name w:val="纯文本 字符"/>
    <w:link w:val="23"/>
    <w:semiHidden/>
    <w:qFormat/>
    <w:uiPriority w:val="0"/>
    <w:rPr>
      <w:rFonts w:ascii="宋体" w:hAnsi="Courier New" w:eastAsia="宋体"/>
      <w:sz w:val="21"/>
      <w:szCs w:val="21"/>
      <w:lang w:val="en-US" w:eastAsia="zh-CN" w:bidi="ar-SA"/>
    </w:rPr>
  </w:style>
  <w:style w:type="paragraph" w:customStyle="1" w:styleId="25">
    <w:name w:val="批注框文本1"/>
    <w:basedOn w:val="1"/>
    <w:link w:val="26"/>
    <w:semiHidden/>
    <w:qFormat/>
    <w:uiPriority w:val="0"/>
    <w:pPr>
      <w:spacing w:line="240" w:lineRule="auto"/>
    </w:pPr>
    <w:rPr>
      <w:rFonts w:ascii="Times New Roman" w:hAnsi="Times New Roman"/>
      <w:sz w:val="18"/>
      <w:szCs w:val="18"/>
    </w:rPr>
  </w:style>
  <w:style w:type="character" w:customStyle="1" w:styleId="26">
    <w:name w:val="批注框文本 字符"/>
    <w:link w:val="25"/>
    <w:qFormat/>
    <w:uiPriority w:val="0"/>
    <w:rPr>
      <w:rFonts w:eastAsia="宋体"/>
      <w:sz w:val="18"/>
      <w:szCs w:val="18"/>
      <w:lang w:val="en-US" w:eastAsia="zh-CN" w:bidi="ar-SA"/>
    </w:rPr>
  </w:style>
  <w:style w:type="paragraph" w:customStyle="1" w:styleId="27">
    <w:name w:val="页脚1"/>
    <w:basedOn w:val="1"/>
    <w:link w:val="28"/>
    <w:qFormat/>
    <w:uiPriority w:val="0"/>
    <w:pPr>
      <w:tabs>
        <w:tab w:val="center" w:pos="4153"/>
        <w:tab w:val="right" w:pos="8306"/>
      </w:tabs>
      <w:snapToGrid w:val="0"/>
      <w:jc w:val="left"/>
    </w:pPr>
    <w:rPr>
      <w:sz w:val="18"/>
      <w:szCs w:val="18"/>
    </w:rPr>
  </w:style>
  <w:style w:type="character" w:customStyle="1" w:styleId="28">
    <w:name w:val="页脚 字符"/>
    <w:link w:val="27"/>
    <w:semiHidden/>
    <w:qFormat/>
    <w:uiPriority w:val="0"/>
    <w:rPr>
      <w:rFonts w:ascii="Calibri" w:hAnsi="Calibri" w:eastAsia="宋体"/>
      <w:sz w:val="18"/>
      <w:szCs w:val="18"/>
      <w:lang w:val="en-US" w:eastAsia="zh-CN" w:bidi="ar-SA"/>
    </w:rPr>
  </w:style>
  <w:style w:type="paragraph" w:customStyle="1" w:styleId="29">
    <w:name w:val="Char Char Char"/>
    <w:basedOn w:val="1"/>
    <w:qFormat/>
    <w:uiPriority w:val="0"/>
    <w:pPr>
      <w:widowControl/>
      <w:spacing w:after="160" w:line="240" w:lineRule="exact"/>
      <w:jc w:val="left"/>
    </w:pPr>
    <w:rPr>
      <w:szCs w:val="20"/>
    </w:rPr>
  </w:style>
  <w:style w:type="paragraph" w:customStyle="1" w:styleId="30">
    <w:name w:val="页眉1"/>
    <w:basedOn w:val="1"/>
    <w:link w:val="31"/>
    <w:qFormat/>
    <w:uiPriority w:val="0"/>
    <w:pPr>
      <w:pBdr>
        <w:bottom w:val="single" w:color="auto" w:sz="6" w:space="1"/>
      </w:pBdr>
      <w:tabs>
        <w:tab w:val="center" w:pos="4153"/>
        <w:tab w:val="right" w:pos="8306"/>
      </w:tabs>
      <w:snapToGrid w:val="0"/>
      <w:jc w:val="center"/>
    </w:pPr>
    <w:rPr>
      <w:sz w:val="18"/>
      <w:szCs w:val="18"/>
    </w:rPr>
  </w:style>
  <w:style w:type="character" w:customStyle="1" w:styleId="31">
    <w:name w:val="页眉 字符"/>
    <w:link w:val="30"/>
    <w:semiHidden/>
    <w:qFormat/>
    <w:uiPriority w:val="0"/>
    <w:rPr>
      <w:rFonts w:ascii="Calibri" w:hAnsi="Calibri" w:eastAsia="宋体"/>
      <w:sz w:val="18"/>
      <w:szCs w:val="18"/>
      <w:lang w:val="en-US" w:eastAsia="zh-CN" w:bidi="ar-SA"/>
    </w:rPr>
  </w:style>
  <w:style w:type="paragraph" w:customStyle="1" w:styleId="32">
    <w:name w:val="目录 11"/>
    <w:basedOn w:val="1"/>
    <w:qFormat/>
    <w:uiPriority w:val="0"/>
    <w:pPr>
      <w:spacing w:before="120" w:after="120"/>
      <w:jc w:val="left"/>
    </w:pPr>
    <w:rPr>
      <w:b/>
      <w:bCs/>
      <w:caps/>
      <w:sz w:val="20"/>
      <w:szCs w:val="20"/>
    </w:rPr>
  </w:style>
  <w:style w:type="paragraph" w:customStyle="1" w:styleId="33">
    <w:name w:val="列表1"/>
    <w:basedOn w:val="1"/>
    <w:qFormat/>
    <w:uiPriority w:val="0"/>
    <w:pPr>
      <w:autoSpaceDE w:val="0"/>
      <w:autoSpaceDN w:val="0"/>
      <w:spacing w:line="240" w:lineRule="auto"/>
      <w:ind w:left="420" w:hanging="420" w:firstLineChars="0"/>
      <w:jc w:val="left"/>
    </w:pPr>
    <w:rPr>
      <w:rFonts w:ascii="宋体"/>
      <w:sz w:val="20"/>
      <w:szCs w:val="20"/>
    </w:rPr>
  </w:style>
  <w:style w:type="paragraph" w:customStyle="1" w:styleId="34">
    <w:name w:val="目录 21"/>
    <w:basedOn w:val="1"/>
    <w:qFormat/>
    <w:uiPriority w:val="0"/>
    <w:pPr>
      <w:tabs>
        <w:tab w:val="right" w:leader="dot" w:pos="8302"/>
      </w:tabs>
      <w:ind w:firstLine="0" w:firstLineChars="0"/>
      <w:jc w:val="left"/>
    </w:pPr>
  </w:style>
  <w:style w:type="paragraph" w:customStyle="1" w:styleId="35">
    <w:name w:val="普通(网站)1"/>
    <w:basedOn w:val="1"/>
    <w:qFormat/>
    <w:uiPriority w:val="0"/>
    <w:pPr>
      <w:widowControl/>
      <w:spacing w:before="100" w:beforeAutospacing="1" w:after="119"/>
      <w:jc w:val="left"/>
    </w:pPr>
    <w:rPr>
      <w:rFonts w:ascii="宋体" w:hAnsi="宋体"/>
      <w:sz w:val="24"/>
      <w:szCs w:val="24"/>
    </w:rPr>
  </w:style>
  <w:style w:type="paragraph" w:customStyle="1" w:styleId="36">
    <w:name w:val="标题1"/>
    <w:basedOn w:val="1"/>
    <w:link w:val="37"/>
    <w:qFormat/>
    <w:uiPriority w:val="0"/>
    <w:pPr>
      <w:spacing w:before="240" w:after="60"/>
      <w:jc w:val="center"/>
      <w:outlineLvl w:val="0"/>
    </w:pPr>
    <w:rPr>
      <w:rFonts w:ascii="Cambria" w:hAnsi="Cambria"/>
      <w:b/>
      <w:sz w:val="32"/>
      <w:szCs w:val="20"/>
    </w:rPr>
  </w:style>
  <w:style w:type="character" w:customStyle="1" w:styleId="37">
    <w:name w:val="标题 字符"/>
    <w:link w:val="36"/>
    <w:qFormat/>
    <w:uiPriority w:val="0"/>
    <w:rPr>
      <w:rFonts w:ascii="Cambria" w:hAnsi="Cambria" w:eastAsia="宋体"/>
      <w:b/>
      <w:sz w:val="32"/>
      <w:lang w:val="en-US" w:eastAsia="zh-CN" w:bidi="ar-SA"/>
    </w:rPr>
  </w:style>
  <w:style w:type="paragraph" w:customStyle="1" w:styleId="38">
    <w:name w:val="批注主题1"/>
    <w:basedOn w:val="16"/>
    <w:link w:val="39"/>
    <w:qFormat/>
    <w:uiPriority w:val="0"/>
    <w:pPr>
      <w:widowControl/>
      <w:spacing w:line="240" w:lineRule="auto"/>
      <w:ind w:firstLine="0" w:firstLineChars="0"/>
    </w:pPr>
    <w:rPr>
      <w:rFonts w:ascii="Times New Roman" w:hAnsi="Times New Roman"/>
      <w:b/>
      <w:kern w:val="2"/>
      <w:szCs w:val="20"/>
    </w:rPr>
  </w:style>
  <w:style w:type="character" w:customStyle="1" w:styleId="39">
    <w:name w:val="批注主题 字符"/>
    <w:link w:val="38"/>
    <w:semiHidden/>
    <w:qFormat/>
    <w:uiPriority w:val="0"/>
    <w:rPr>
      <w:rFonts w:ascii="Calibri" w:hAnsi="Calibri" w:eastAsia="宋体"/>
      <w:b/>
      <w:kern w:val="2"/>
      <w:sz w:val="21"/>
      <w:szCs w:val="21"/>
      <w:lang w:val="en-US" w:eastAsia="zh-CN" w:bidi="ar-SA"/>
    </w:rPr>
  </w:style>
  <w:style w:type="paragraph" w:customStyle="1" w:styleId="40">
    <w:name w:val="正文首行缩进1"/>
    <w:basedOn w:val="18"/>
    <w:qFormat/>
    <w:uiPriority w:val="0"/>
    <w:pPr>
      <w:ind w:firstLine="420" w:firstLineChars="100"/>
    </w:pPr>
    <w:rPr>
      <w:rFonts w:ascii="Times New Roman" w:hAnsi="Times New Roman"/>
    </w:rPr>
  </w:style>
  <w:style w:type="paragraph" w:customStyle="1" w:styleId="41">
    <w:name w:val="正文首行缩进 21"/>
    <w:basedOn w:val="20"/>
    <w:qFormat/>
    <w:uiPriority w:val="0"/>
    <w:pPr>
      <w:ind w:firstLine="420"/>
    </w:pPr>
  </w:style>
  <w:style w:type="table" w:customStyle="1" w:styleId="42">
    <w:name w:val="网格型1"/>
    <w:basedOn w:val="11"/>
    <w:qFormat/>
    <w:uiPriority w:val="0"/>
    <w:rPr>
      <w:rFonts w:ascii="Calibri" w:hAnsi="Calibri"/>
    </w:rPr>
    <w:tblPr>
      <w:tblCellMar>
        <w:top w:w="0" w:type="dxa"/>
        <w:left w:w="0" w:type="dxa"/>
        <w:bottom w:w="0" w:type="dxa"/>
        <w:right w:w="0" w:type="dxa"/>
      </w:tblCellMar>
    </w:tblPr>
  </w:style>
  <w:style w:type="character" w:customStyle="1" w:styleId="43">
    <w:name w:val="页码1"/>
    <w:qFormat/>
    <w:uiPriority w:val="0"/>
  </w:style>
  <w:style w:type="character" w:customStyle="1" w:styleId="44">
    <w:name w:val="已访问的超链接1"/>
    <w:qFormat/>
    <w:uiPriority w:val="0"/>
    <w:rPr>
      <w:color w:val="800080"/>
      <w:u w:val="single"/>
    </w:rPr>
  </w:style>
  <w:style w:type="character" w:customStyle="1" w:styleId="45">
    <w:name w:val="超链接1"/>
    <w:qFormat/>
    <w:uiPriority w:val="0"/>
    <w:rPr>
      <w:color w:val="000000"/>
      <w:u w:val="none"/>
    </w:rPr>
  </w:style>
  <w:style w:type="paragraph" w:customStyle="1" w:styleId="46">
    <w:name w:val="一级条标题"/>
    <w:basedOn w:val="47"/>
    <w:qFormat/>
    <w:uiPriority w:val="0"/>
    <w:pPr>
      <w:spacing w:line="240" w:lineRule="auto"/>
      <w:ind w:left="420"/>
      <w:outlineLvl w:val="2"/>
    </w:pPr>
  </w:style>
  <w:style w:type="paragraph" w:customStyle="1" w:styleId="47">
    <w:name w:val="章标题"/>
    <w:qFormat/>
    <w:uiPriority w:val="0"/>
    <w:pPr>
      <w:spacing w:line="360" w:lineRule="auto"/>
      <w:jc w:val="both"/>
      <w:outlineLvl w:val="1"/>
    </w:pPr>
    <w:rPr>
      <w:rFonts w:ascii="黑体" w:hAnsi="Times New Roman" w:eastAsia="黑体" w:cs="Times New Roman"/>
      <w:sz w:val="21"/>
      <w:szCs w:val="21"/>
      <w:lang w:val="en-US" w:eastAsia="zh-CN" w:bidi="ar-SA"/>
    </w:rPr>
  </w:style>
  <w:style w:type="paragraph" w:customStyle="1" w:styleId="48">
    <w:name w:val="段"/>
    <w:qFormat/>
    <w:uiPriority w:val="0"/>
    <w:pPr>
      <w:autoSpaceDE w:val="0"/>
      <w:autoSpaceDN w:val="0"/>
      <w:ind w:firstLine="200" w:firstLineChars="200"/>
      <w:jc w:val="both"/>
    </w:pPr>
    <w:rPr>
      <w:rFonts w:ascii="宋体" w:hAnsi="Times New Roman" w:eastAsia="宋体" w:cs="Times New Roman"/>
      <w:sz w:val="21"/>
      <w:szCs w:val="21"/>
      <w:lang w:val="en-US" w:eastAsia="zh-CN" w:bidi="ar-SA"/>
    </w:rPr>
  </w:style>
  <w:style w:type="paragraph" w:customStyle="1" w:styleId="49">
    <w:name w:val="table of authorities1"/>
    <w:basedOn w:val="1"/>
    <w:qFormat/>
    <w:uiPriority w:val="0"/>
    <w:pPr>
      <w:ind w:left="420" w:leftChars="200"/>
    </w:pPr>
  </w:style>
  <w:style w:type="character" w:customStyle="1" w:styleId="50">
    <w:name w:val="Char Char"/>
    <w:qFormat/>
    <w:uiPriority w:val="0"/>
    <w:rPr>
      <w:rFonts w:ascii="Cambria" w:hAnsi="Cambria"/>
      <w:b/>
      <w:kern w:val="2"/>
      <w:sz w:val="32"/>
    </w:rPr>
  </w:style>
  <w:style w:type="character" w:customStyle="1" w:styleId="51">
    <w:name w:val="apple-converted-space"/>
    <w:qFormat/>
    <w:uiPriority w:val="0"/>
  </w:style>
  <w:style w:type="character" w:customStyle="1" w:styleId="52">
    <w:name w:val="Title Char"/>
    <w:qFormat/>
    <w:uiPriority w:val="0"/>
    <w:rPr>
      <w:rFonts w:ascii="Cambria" w:hAnsi="Cambria"/>
      <w:b/>
      <w:bCs/>
      <w:kern w:val="0"/>
      <w:sz w:val="32"/>
      <w:szCs w:val="32"/>
    </w:rPr>
  </w:style>
  <w:style w:type="character" w:customStyle="1" w:styleId="53">
    <w:name w:val="Char Char5"/>
    <w:qFormat/>
    <w:uiPriority w:val="0"/>
    <w:rPr>
      <w:rFonts w:ascii="Cambria" w:hAnsi="Cambria"/>
      <w:b/>
      <w:bCs/>
      <w:kern w:val="2"/>
      <w:sz w:val="36"/>
      <w:szCs w:val="32"/>
    </w:rPr>
  </w:style>
  <w:style w:type="character" w:customStyle="1" w:styleId="54">
    <w:name w:val="font21"/>
    <w:qFormat/>
    <w:uiPriority w:val="0"/>
    <w:rPr>
      <w:rFonts w:hint="eastAsia" w:ascii="宋体" w:hAnsi="宋体" w:eastAsia="宋体"/>
      <w:color w:val="000000"/>
      <w:sz w:val="18"/>
      <w:szCs w:val="18"/>
      <w:u w:val="none"/>
    </w:rPr>
  </w:style>
  <w:style w:type="character" w:customStyle="1" w:styleId="55">
    <w:name w:val="Char Char3"/>
    <w:qFormat/>
    <w:uiPriority w:val="0"/>
    <w:rPr>
      <w:rFonts w:ascii="Tahoma" w:hAnsi="Tahoma" w:eastAsia="宋体"/>
      <w:bCs/>
      <w:kern w:val="2"/>
      <w:sz w:val="18"/>
      <w:szCs w:val="18"/>
      <w:lang w:val="en-US" w:eastAsia="zh-CN" w:bidi="ar-SA"/>
    </w:rPr>
  </w:style>
  <w:style w:type="character" w:customStyle="1" w:styleId="56">
    <w:name w:val="Comment Subject Char1"/>
    <w:qFormat/>
    <w:uiPriority w:val="0"/>
    <w:rPr>
      <w:rFonts w:eastAsia="宋体"/>
      <w:b/>
      <w:kern w:val="2"/>
      <w:sz w:val="21"/>
    </w:rPr>
  </w:style>
  <w:style w:type="character" w:customStyle="1" w:styleId="57">
    <w:name w:val="表正文 Char1"/>
    <w:qFormat/>
    <w:uiPriority w:val="0"/>
    <w:rPr>
      <w:kern w:val="2"/>
      <w:sz w:val="21"/>
      <w:szCs w:val="24"/>
    </w:rPr>
  </w:style>
  <w:style w:type="character" w:customStyle="1" w:styleId="58">
    <w:name w:val="apple-style-span"/>
    <w:qFormat/>
    <w:uiPriority w:val="0"/>
  </w:style>
  <w:style w:type="character" w:customStyle="1" w:styleId="59">
    <w:name w:val="font51"/>
    <w:qFormat/>
    <w:uiPriority w:val="0"/>
    <w:rPr>
      <w:rFonts w:hint="eastAsia" w:ascii="宋体" w:hAnsi="宋体" w:eastAsia="宋体"/>
      <w:color w:val="000000"/>
      <w:sz w:val="18"/>
      <w:szCs w:val="18"/>
      <w:u w:val="none"/>
    </w:rPr>
  </w:style>
  <w:style w:type="character" w:customStyle="1" w:styleId="60">
    <w:name w:val="Char Char22"/>
    <w:qFormat/>
    <w:uiPriority w:val="0"/>
    <w:rPr>
      <w:rFonts w:ascii="宋体" w:hAnsi="Courier New"/>
      <w:kern w:val="2"/>
      <w:sz w:val="24"/>
    </w:rPr>
  </w:style>
  <w:style w:type="character" w:customStyle="1" w:styleId="61">
    <w:name w:val="font71"/>
    <w:qFormat/>
    <w:uiPriority w:val="0"/>
    <w:rPr>
      <w:rFonts w:ascii="Arial" w:hAnsi="Arial"/>
      <w:color w:val="000000"/>
      <w:sz w:val="18"/>
      <w:szCs w:val="18"/>
      <w:u w:val="none"/>
    </w:rPr>
  </w:style>
  <w:style w:type="paragraph" w:customStyle="1" w:styleId="62">
    <w:name w:val="列出段落1"/>
    <w:basedOn w:val="1"/>
    <w:qFormat/>
    <w:uiPriority w:val="0"/>
    <w:pPr>
      <w:ind w:firstLine="420"/>
    </w:pPr>
  </w:style>
  <w:style w:type="paragraph" w:customStyle="1" w:styleId="63">
    <w:name w:val="样式 小四 段前: 5 磅 段后: 5 磅 首行缩进:  2 字符"/>
    <w:basedOn w:val="1"/>
    <w:qFormat/>
    <w:uiPriority w:val="0"/>
    <w:pPr>
      <w:spacing w:line="360" w:lineRule="auto"/>
      <w:ind w:firstLine="0" w:firstLineChars="0"/>
    </w:pPr>
    <w:rPr>
      <w:rFonts w:ascii="宋体" w:hAnsi="宋体"/>
      <w:kern w:val="2"/>
    </w:rPr>
  </w:style>
  <w:style w:type="paragraph" w:customStyle="1" w:styleId="64">
    <w:name w:val="表格标题"/>
    <w:basedOn w:val="1"/>
    <w:qFormat/>
    <w:uiPriority w:val="0"/>
    <w:pPr>
      <w:snapToGrid w:val="0"/>
      <w:spacing w:line="240" w:lineRule="auto"/>
      <w:ind w:left="22" w:leftChars="8" w:firstLine="0" w:firstLineChars="0"/>
      <w:jc w:val="center"/>
    </w:pPr>
    <w:rPr>
      <w:rFonts w:ascii="Times New Roman" w:hAnsi="Times New Roman"/>
      <w:b/>
      <w:bCs/>
      <w:color w:val="000000"/>
      <w:kern w:val="2"/>
      <w:sz w:val="32"/>
      <w:szCs w:val="32"/>
    </w:rPr>
  </w:style>
  <w:style w:type="paragraph" w:customStyle="1" w:styleId="65">
    <w:name w:val="TOC 标题1"/>
    <w:basedOn w:val="6"/>
    <w:qFormat/>
    <w:uiPriority w:val="0"/>
    <w:pPr>
      <w:widowControl/>
      <w:spacing w:before="480" w:after="0" w:line="276" w:lineRule="auto"/>
      <w:ind w:firstLine="0" w:firstLineChars="0"/>
      <w:jc w:val="left"/>
      <w:outlineLvl w:val="9"/>
    </w:pPr>
    <w:rPr>
      <w:rFonts w:ascii="Cambria" w:hAnsi="Cambria"/>
      <w:color w:val="365F91"/>
      <w:kern w:val="0"/>
      <w:sz w:val="28"/>
      <w:szCs w:val="28"/>
    </w:rPr>
  </w:style>
  <w:style w:type="paragraph" w:customStyle="1" w:styleId="66">
    <w:name w:val="Char Char4"/>
    <w:basedOn w:val="1"/>
    <w:qFormat/>
    <w:uiPriority w:val="0"/>
    <w:pPr>
      <w:spacing w:line="240" w:lineRule="auto"/>
      <w:ind w:firstLine="0" w:firstLineChars="0"/>
    </w:pPr>
    <w:rPr>
      <w:rFonts w:ascii="Tahoma" w:hAnsi="Tahoma"/>
      <w:kern w:val="2"/>
      <w:sz w:val="24"/>
      <w:szCs w:val="24"/>
    </w:rPr>
  </w:style>
  <w:style w:type="paragraph" w:customStyle="1" w:styleId="67">
    <w:name w:val="列出段落11"/>
    <w:basedOn w:val="1"/>
    <w:qFormat/>
    <w:uiPriority w:val="0"/>
    <w:pPr>
      <w:spacing w:line="240" w:lineRule="auto"/>
      <w:ind w:firstLine="420"/>
    </w:pPr>
    <w:rPr>
      <w:rFonts w:ascii="Times New Roman" w:hAnsi="Times New Roman"/>
      <w:kern w:val="2"/>
      <w:sz w:val="18"/>
      <w:szCs w:val="18"/>
    </w:rPr>
  </w:style>
  <w:style w:type="paragraph" w:customStyle="1" w:styleId="68">
    <w:name w:val="默认段落字体 Para Char"/>
    <w:basedOn w:val="1"/>
    <w:qFormat/>
    <w:uiPriority w:val="0"/>
    <w:pPr>
      <w:spacing w:line="360" w:lineRule="auto"/>
    </w:pPr>
    <w:rPr>
      <w:rFonts w:ascii="宋体" w:hAnsi="宋体"/>
      <w:kern w:val="2"/>
      <w:sz w:val="24"/>
      <w:szCs w:val="24"/>
    </w:rPr>
  </w:style>
  <w:style w:type="paragraph" w:customStyle="1" w:styleId="69">
    <w:name w:val="表格文字1"/>
    <w:basedOn w:val="1"/>
    <w:qFormat/>
    <w:uiPriority w:val="0"/>
    <w:pPr>
      <w:snapToGrid w:val="0"/>
      <w:spacing w:line="240" w:lineRule="auto"/>
      <w:ind w:firstLine="0" w:firstLineChars="0"/>
    </w:pPr>
    <w:rPr>
      <w:rFonts w:ascii="Times New Roman" w:hAnsi="Times New Roman" w:eastAsia="仿宋_GB2312"/>
      <w:szCs w:val="24"/>
    </w:rPr>
  </w:style>
  <w:style w:type="paragraph" w:customStyle="1" w:styleId="70">
    <w:name w:val="表格文字中"/>
    <w:basedOn w:val="1"/>
    <w:qFormat/>
    <w:uiPriority w:val="0"/>
    <w:pPr>
      <w:snapToGrid w:val="0"/>
      <w:spacing w:line="240" w:lineRule="auto"/>
      <w:ind w:left="22" w:leftChars="8" w:firstLine="0" w:firstLineChars="0"/>
      <w:jc w:val="center"/>
    </w:pPr>
    <w:rPr>
      <w:rFonts w:ascii="Times New Roman" w:hAnsi="Times New Roman"/>
      <w:szCs w:val="24"/>
    </w:rPr>
  </w:style>
  <w:style w:type="paragraph" w:customStyle="1" w:styleId="71">
    <w:name w:val="列表段落"/>
    <w:basedOn w:val="1"/>
    <w:qFormat/>
    <w:uiPriority w:val="0"/>
    <w:pPr>
      <w:ind w:firstLine="420"/>
    </w:pPr>
  </w:style>
  <w:style w:type="paragraph" w:customStyle="1" w:styleId="72">
    <w:name w:val="Default"/>
    <w:qFormat/>
    <w:uiPriority w:val="0"/>
    <w:pPr>
      <w:widowControl w:val="0"/>
      <w:autoSpaceDE w:val="0"/>
      <w:autoSpaceDN w:val="0"/>
    </w:pPr>
    <w:rPr>
      <w:rFonts w:ascii="等线" w:hAnsi="等线" w:eastAsia="宋体" w:cs="Times New Roman"/>
      <w:color w:val="000000"/>
      <w:sz w:val="24"/>
      <w:szCs w:val="24"/>
      <w:lang w:val="en-US" w:eastAsia="zh-CN" w:bidi="ar-SA"/>
    </w:rPr>
  </w:style>
  <w:style w:type="paragraph" w:customStyle="1" w:styleId="73">
    <w:name w:val="BodyText"/>
    <w:basedOn w:val="1"/>
    <w:qFormat/>
    <w:uiPriority w:val="0"/>
    <w:rPr>
      <w:rFonts w:eastAsia="黑体"/>
      <w:kern w:val="2"/>
      <w:sz w:val="36"/>
      <w:szCs w:val="24"/>
    </w:rPr>
  </w:style>
  <w:style w:type="paragraph" w:customStyle="1" w:styleId="74">
    <w:name w:val="UserStyle_0"/>
    <w:basedOn w:val="75"/>
    <w:qFormat/>
    <w:uiPriority w:val="0"/>
    <w:pPr>
      <w:spacing w:line="240" w:lineRule="auto"/>
      <w:ind w:left="420"/>
    </w:pPr>
  </w:style>
  <w:style w:type="paragraph" w:customStyle="1" w:styleId="75">
    <w:name w:val="UserStyle_1"/>
    <w:qFormat/>
    <w:uiPriority w:val="0"/>
    <w:pPr>
      <w:spacing w:line="360" w:lineRule="auto"/>
      <w:jc w:val="both"/>
    </w:pPr>
    <w:rPr>
      <w:rFonts w:ascii="黑体" w:hAnsi="Calibri" w:eastAsia="黑体" w:cs="Times New Roman"/>
      <w:sz w:val="21"/>
      <w:szCs w:val="21"/>
      <w:lang w:val="en-US" w:eastAsia="zh-CN" w:bidi="ar-SA"/>
    </w:rPr>
  </w:style>
  <w:style w:type="paragraph" w:customStyle="1" w:styleId="76">
    <w:name w:val="UserStyle_2"/>
    <w:qFormat/>
    <w:uiPriority w:val="0"/>
    <w:pPr>
      <w:ind w:firstLine="200" w:firstLineChars="200"/>
      <w:jc w:val="both"/>
    </w:pPr>
    <w:rPr>
      <w:rFonts w:ascii="宋体" w:hAnsi="Calibri" w:eastAsia="Calibri" w:cs="Times New Roman"/>
      <w:sz w:val="21"/>
      <w:szCs w:val="21"/>
      <w:lang w:val="en-US" w:eastAsia="zh-CN" w:bidi="ar-SA"/>
    </w:rPr>
  </w:style>
  <w:style w:type="paragraph" w:customStyle="1" w:styleId="77">
    <w:name w:val="Body Text First Indent 21"/>
    <w:basedOn w:val="78"/>
    <w:qFormat/>
    <w:uiPriority w:val="0"/>
    <w:pPr>
      <w:spacing w:after="120" w:line="240" w:lineRule="auto"/>
      <w:ind w:left="420" w:leftChars="200" w:firstLine="420"/>
    </w:pPr>
  </w:style>
  <w:style w:type="paragraph" w:customStyle="1" w:styleId="78">
    <w:name w:val="Body Text Indent1"/>
    <w:basedOn w:val="1"/>
    <w:qFormat/>
    <w:uiPriority w:val="0"/>
    <w:pPr>
      <w:ind w:firstLine="480"/>
    </w:pPr>
    <w:rPr>
      <w:rFonts w:ascii="宋体" w:hAnsi="宋体"/>
    </w:rPr>
  </w:style>
  <w:style w:type="table" w:customStyle="1" w:styleId="79">
    <w:name w:val="Table Normal"/>
    <w:qFormat/>
    <w:uiPriority w:val="0"/>
    <w:tblPr>
      <w:tblCellMar>
        <w:top w:w="0" w:type="dxa"/>
        <w:left w:w="0" w:type="dxa"/>
        <w:bottom w:w="0" w:type="dxa"/>
        <w:right w:w="0" w:type="dxa"/>
      </w:tblCellMar>
    </w:tblPr>
  </w:style>
  <w:style w:type="paragraph" w:customStyle="1" w:styleId="80">
    <w:name w:val="样式 10 磅"/>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1">
    <w:name w:val="Table Text"/>
    <w:basedOn w:val="1"/>
    <w:semiHidden/>
    <w:qFormat/>
    <w:uiPriority w:val="0"/>
    <w:rPr>
      <w:rFonts w:ascii="宋体" w:hAnsi="宋体"/>
      <w:sz w:val="24"/>
      <w:szCs w:val="24"/>
      <w:lang w:eastAsia="en-US"/>
    </w:rPr>
  </w:style>
  <w:style w:type="character" w:customStyle="1" w:styleId="82">
    <w:name w:val="font01"/>
    <w:basedOn w:val="10"/>
    <w:qFormat/>
    <w:uiPriority w:val="0"/>
    <w:rPr>
      <w:rFonts w:hint="eastAsia" w:ascii="宋体" w:hAnsi="宋体" w:eastAsia="宋体"/>
      <w:color w:val="000000"/>
      <w:sz w:val="22"/>
      <w:szCs w:val="22"/>
      <w:u w:val="none"/>
    </w:rPr>
  </w:style>
  <w:style w:type="character" w:customStyle="1" w:styleId="83">
    <w:name w:val="font41"/>
    <w:basedOn w:val="10"/>
    <w:qFormat/>
    <w:uiPriority w:val="0"/>
    <w:rPr>
      <w:rFonts w:hint="eastAsia" w:ascii="宋体" w:hAnsi="宋体" w:eastAsia="宋体"/>
      <w:color w:val="000000"/>
      <w:sz w:val="21"/>
      <w:szCs w:val="21"/>
      <w:u w:val="none"/>
    </w:rPr>
  </w:style>
  <w:style w:type="character" w:customStyle="1" w:styleId="84">
    <w:name w:val="font31"/>
    <w:basedOn w:val="10"/>
    <w:qFormat/>
    <w:uiPriority w:val="0"/>
    <w:rPr>
      <w:rFonts w:hint="eastAsia" w:ascii="宋体" w:hAnsi="宋体" w:eastAsia="宋体"/>
      <w:color w:val="000000"/>
      <w:sz w:val="22"/>
      <w:szCs w:val="22"/>
      <w:u w:val="none"/>
    </w:rPr>
  </w:style>
  <w:style w:type="paragraph" w:styleId="85">
    <w:name w:val="List Paragraph"/>
    <w:basedOn w:val="1"/>
    <w:qFormat/>
    <w:uiPriority w:val="34"/>
    <w:pPr>
      <w:spacing w:after="0" w:line="240" w:lineRule="auto"/>
      <w:ind w:left="720"/>
      <w:contextualSpacing/>
    </w:p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80</Pages>
  <Words>15776</Words>
  <Characters>16620</Characters>
  <Lines>1</Lines>
  <Paragraphs>1</Paragraphs>
  <TotalTime>19</TotalTime>
  <ScaleCrop>false</ScaleCrop>
  <LinksUpToDate>false</LinksUpToDate>
  <CharactersWithSpaces>17377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2024-12-11T09:16:00Z</dcterms:created>
  <dc:creator>/</dc:creator>
  <cp:lastModifiedBy>/</cp:lastModifiedBy>
  <cp:lastPrinted>2024-12-04T01:47:00Z</cp:lastPrinted>
  <dcterms:modified xsi:type="dcterms:W3CDTF">2025-03-28T05:49:15Z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2E9B71AF2AE24BE484CB9B9FD5F041B9_12</vt:lpwstr>
  </property>
  <property fmtid="{D5CDD505-2E9C-101B-9397-08002B2CF9AE}" pid="4" name="KSOTemplateDocerSaveRecord">
    <vt:lpwstr>eyJoZGlkIjoiNGM1ZjQ1YWJhNmFkYjkzMTBkNzgzN2YyY2I1NDRlM2UiLCJ1c2VySWQiOiIyNzE2ODg4MDgifQ==</vt:lpwstr>
  </property>
</Properties>
</file>