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D4011A">
      <w:pPr>
        <w:pStyle w:val="10"/>
        <w:rPr>
          <w:rFonts w:hint="eastAsia" w:ascii="宋体" w:hAnsi="宋体" w:eastAsia="宋体" w:cs="宋体"/>
          <w:b/>
          <w:color w:val="auto"/>
          <w:kern w:val="2"/>
          <w:sz w:val="72"/>
          <w:szCs w:val="72"/>
          <w:lang w:val="en-US" w:eastAsia="zh-CN" w:bidi="ar-SA"/>
        </w:rPr>
      </w:pPr>
    </w:p>
    <w:p w14:paraId="1957127E">
      <w:pPr>
        <w:pStyle w:val="34"/>
        <w:ind w:left="0" w:leftChars="0" w:firstLine="0" w:firstLineChars="0"/>
        <w:jc w:val="center"/>
        <w:rPr>
          <w:rFonts w:hint="eastAsia" w:ascii="宋体" w:hAnsi="宋体" w:eastAsia="宋体" w:cs="宋体"/>
          <w:b/>
          <w:color w:val="auto"/>
          <w:kern w:val="2"/>
          <w:sz w:val="72"/>
          <w:szCs w:val="72"/>
          <w:lang w:val="en-US" w:eastAsia="zh-CN" w:bidi="ar-SA"/>
        </w:rPr>
      </w:pPr>
    </w:p>
    <w:p w14:paraId="30B02612">
      <w:pPr>
        <w:pStyle w:val="34"/>
        <w:ind w:left="0" w:leftChars="0" w:firstLine="0" w:firstLineChars="0"/>
        <w:jc w:val="center"/>
        <w:rPr>
          <w:rFonts w:hint="eastAsia" w:ascii="宋体" w:hAnsi="宋体" w:eastAsia="宋体" w:cs="宋体"/>
          <w:b/>
          <w:color w:val="auto"/>
          <w:kern w:val="2"/>
          <w:sz w:val="56"/>
          <w:szCs w:val="56"/>
          <w:lang w:val="en-US" w:eastAsia="zh-CN" w:bidi="ar-SA"/>
        </w:rPr>
      </w:pPr>
      <w:r>
        <w:rPr>
          <w:rFonts w:hint="eastAsia" w:ascii="宋体" w:hAnsi="宋体" w:eastAsia="宋体" w:cs="宋体"/>
          <w:b/>
          <w:color w:val="auto"/>
          <w:kern w:val="2"/>
          <w:sz w:val="56"/>
          <w:szCs w:val="56"/>
          <w:lang w:val="en-US" w:eastAsia="zh-CN" w:bidi="ar-SA"/>
        </w:rPr>
        <w:t>青海省政府采购项目</w:t>
      </w:r>
    </w:p>
    <w:p w14:paraId="24BB57A2">
      <w:pPr>
        <w:pStyle w:val="8"/>
        <w:rPr>
          <w:rFonts w:hint="eastAsia"/>
          <w:color w:val="auto"/>
          <w:lang w:val="en-US" w:eastAsia="zh-CN"/>
        </w:rPr>
      </w:pPr>
      <w:r>
        <w:rPr>
          <w:rFonts w:hint="eastAsia"/>
          <w:color w:val="auto"/>
          <w:lang w:val="en-US" w:eastAsia="zh-CN"/>
        </w:rPr>
        <w:t xml:space="preserve"> </w:t>
      </w:r>
    </w:p>
    <w:p w14:paraId="5969F341">
      <w:pPr>
        <w:pStyle w:val="34"/>
        <w:rPr>
          <w:rFonts w:hint="eastAsia"/>
          <w:color w:val="auto"/>
          <w:lang w:val="en-US" w:eastAsia="zh-CN"/>
        </w:rPr>
      </w:pPr>
    </w:p>
    <w:p w14:paraId="03FBA6D8">
      <w:pPr>
        <w:pStyle w:val="36"/>
        <w:rPr>
          <w:rFonts w:hint="eastAsia"/>
          <w:color w:val="auto"/>
          <w:lang w:val="en-US" w:eastAsia="zh-CN"/>
        </w:rPr>
      </w:pPr>
    </w:p>
    <w:p w14:paraId="11D55590">
      <w:pPr>
        <w:autoSpaceDE w:val="0"/>
        <w:autoSpaceDN w:val="0"/>
        <w:adjustRightInd w:val="0"/>
        <w:spacing w:line="360" w:lineRule="auto"/>
        <w:ind w:firstLine="0" w:firstLineChars="0"/>
        <w:rPr>
          <w:rFonts w:hint="eastAsia" w:ascii="宋体" w:hAnsi="宋体" w:eastAsia="宋体" w:cs="宋体"/>
          <w:b/>
          <w:color w:val="auto"/>
          <w:sz w:val="36"/>
          <w:szCs w:val="36"/>
        </w:rPr>
      </w:pPr>
    </w:p>
    <w:p w14:paraId="3418D94B">
      <w:pPr>
        <w:autoSpaceDE w:val="0"/>
        <w:autoSpaceDN w:val="0"/>
        <w:adjustRightInd w:val="0"/>
        <w:spacing w:line="360" w:lineRule="auto"/>
        <w:ind w:firstLine="1459" w:firstLineChars="173"/>
        <w:rPr>
          <w:rFonts w:hint="eastAsia" w:ascii="宋体" w:hAnsi="宋体" w:eastAsia="宋体" w:cs="宋体"/>
          <w:b/>
          <w:color w:val="auto"/>
          <w:sz w:val="84"/>
          <w:szCs w:val="84"/>
        </w:rPr>
      </w:pPr>
      <w:r>
        <w:rPr>
          <w:rFonts w:hint="eastAsia" w:ascii="宋体" w:hAnsi="宋体" w:eastAsia="宋体" w:cs="宋体"/>
          <w:b/>
          <w:color w:val="auto"/>
          <w:sz w:val="84"/>
          <w:szCs w:val="84"/>
          <w:lang w:val="zh-CN"/>
        </w:rPr>
        <w:t>竞争性磋商文件</w:t>
      </w:r>
    </w:p>
    <w:p w14:paraId="3D83B93E">
      <w:pPr>
        <w:adjustRightInd w:val="0"/>
        <w:spacing w:line="360" w:lineRule="auto"/>
        <w:ind w:firstLine="0" w:firstLineChars="0"/>
        <w:textAlignment w:val="baseline"/>
        <w:rPr>
          <w:rFonts w:hint="eastAsia" w:ascii="宋体" w:hAnsi="宋体" w:eastAsia="宋体" w:cs="宋体"/>
          <w:b/>
          <w:color w:val="auto"/>
          <w:sz w:val="36"/>
          <w:szCs w:val="36"/>
        </w:rPr>
      </w:pPr>
    </w:p>
    <w:p w14:paraId="3E768CAC">
      <w:pPr>
        <w:tabs>
          <w:tab w:val="left" w:pos="5916"/>
        </w:tabs>
        <w:adjustRightInd w:val="0"/>
        <w:spacing w:line="360" w:lineRule="auto"/>
        <w:ind w:firstLine="0" w:firstLineChars="0"/>
        <w:textAlignment w:val="baseline"/>
        <w:rPr>
          <w:rFonts w:hint="eastAsia" w:ascii="宋体" w:hAnsi="宋体" w:eastAsia="宋体" w:cs="宋体"/>
          <w:b/>
          <w:color w:val="auto"/>
          <w:sz w:val="36"/>
          <w:szCs w:val="36"/>
        </w:rPr>
      </w:pPr>
    </w:p>
    <w:p w14:paraId="0BD2A0D9">
      <w:pPr>
        <w:pStyle w:val="10"/>
        <w:rPr>
          <w:rFonts w:hint="eastAsia"/>
          <w:color w:val="auto"/>
        </w:rPr>
      </w:pPr>
    </w:p>
    <w:p w14:paraId="2854FBA1">
      <w:pPr>
        <w:adjustRightInd w:val="0"/>
        <w:spacing w:line="360" w:lineRule="auto"/>
        <w:ind w:firstLine="0" w:firstLineChars="0"/>
        <w:textAlignment w:val="baseline"/>
        <w:rPr>
          <w:rFonts w:hint="eastAsia" w:ascii="宋体" w:hAnsi="宋体" w:eastAsia="宋体" w:cs="宋体"/>
          <w:b/>
          <w:color w:val="auto"/>
          <w:sz w:val="36"/>
          <w:szCs w:val="36"/>
        </w:rPr>
      </w:pPr>
    </w:p>
    <w:p w14:paraId="1BBE1229">
      <w:pPr>
        <w:adjustRightInd w:val="0"/>
        <w:spacing w:line="360" w:lineRule="auto"/>
        <w:ind w:left="0" w:leftChars="0" w:firstLine="562" w:firstLineChars="200"/>
        <w:textAlignment w:val="baseline"/>
        <w:rPr>
          <w:rFonts w:hint="default"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采购</w:t>
      </w:r>
      <w:r>
        <w:rPr>
          <w:rFonts w:hint="eastAsia" w:ascii="宋体" w:hAnsi="宋体" w:eastAsia="宋体" w:cs="宋体"/>
          <w:b/>
          <w:color w:val="auto"/>
          <w:sz w:val="28"/>
          <w:szCs w:val="28"/>
        </w:rPr>
        <w:t>项目编号：</w:t>
      </w:r>
      <w:r>
        <w:rPr>
          <w:rFonts w:hint="eastAsia" w:ascii="宋体" w:hAnsi="宋体" w:cs="宋体"/>
          <w:b/>
          <w:color w:val="auto"/>
          <w:sz w:val="28"/>
          <w:szCs w:val="28"/>
          <w:lang w:val="en-US" w:eastAsia="zh-CN"/>
        </w:rPr>
        <w:t>青海天跃竞磋(工程）2024-010</w:t>
      </w:r>
    </w:p>
    <w:p w14:paraId="1AD4CA1B">
      <w:pPr>
        <w:adjustRightInd w:val="0"/>
        <w:spacing w:line="360" w:lineRule="auto"/>
        <w:ind w:left="2525" w:leftChars="232" w:hanging="1968" w:hangingChars="700"/>
        <w:textAlignment w:val="baseline"/>
        <w:rPr>
          <w:rFonts w:hint="default" w:ascii="宋体" w:hAnsi="宋体" w:cs="宋体"/>
          <w:b/>
          <w:color w:val="auto"/>
          <w:sz w:val="28"/>
          <w:szCs w:val="28"/>
          <w:lang w:val="en-US" w:eastAsia="zh-CN"/>
        </w:rPr>
      </w:pPr>
      <w:r>
        <w:rPr>
          <w:rFonts w:hint="eastAsia" w:ascii="宋体" w:hAnsi="宋体" w:cs="宋体"/>
          <w:b/>
          <w:color w:val="auto"/>
          <w:sz w:val="28"/>
          <w:szCs w:val="28"/>
          <w:lang w:val="en-US" w:eastAsia="zh-CN"/>
        </w:rPr>
        <w:t xml:space="preserve">采购项目名称：共和县2023年国有林管护补充项目基础设施维修建设工程 </w:t>
      </w:r>
    </w:p>
    <w:p w14:paraId="1120434E">
      <w:pPr>
        <w:adjustRightInd w:val="0"/>
        <w:spacing w:line="360" w:lineRule="auto"/>
        <w:ind w:left="0" w:leftChars="0" w:firstLine="562" w:firstLineChars="200"/>
        <w:textAlignment w:val="baseline"/>
        <w:rPr>
          <w:rFonts w:hint="default" w:ascii="宋体" w:hAnsi="宋体" w:cs="宋体"/>
          <w:b/>
          <w:color w:val="auto"/>
          <w:sz w:val="28"/>
          <w:szCs w:val="28"/>
          <w:lang w:val="en-US" w:eastAsia="zh-CN"/>
        </w:rPr>
      </w:pPr>
      <w:r>
        <w:rPr>
          <w:rFonts w:hint="eastAsia" w:ascii="宋体" w:hAnsi="宋体" w:cs="宋体"/>
          <w:b/>
          <w:color w:val="auto"/>
          <w:sz w:val="28"/>
          <w:szCs w:val="28"/>
          <w:lang w:val="en-US" w:eastAsia="zh-CN"/>
        </w:rPr>
        <w:t>采 购  单 位：共和县自然资源和林业草原局</w:t>
      </w:r>
    </w:p>
    <w:p w14:paraId="3839C1C4">
      <w:pPr>
        <w:adjustRightInd w:val="0"/>
        <w:spacing w:line="360" w:lineRule="auto"/>
        <w:ind w:left="0" w:leftChars="0" w:firstLine="562" w:firstLineChars="200"/>
        <w:textAlignment w:val="baseline"/>
        <w:rPr>
          <w:rFonts w:hint="default" w:ascii="宋体" w:hAnsi="宋体" w:eastAsia="宋体" w:cs="宋体"/>
          <w:b/>
          <w:color w:val="auto"/>
          <w:sz w:val="28"/>
          <w:szCs w:val="28"/>
          <w:lang w:val="en-US" w:eastAsia="zh-CN"/>
        </w:rPr>
      </w:pPr>
      <w:r>
        <w:rPr>
          <w:rFonts w:hint="eastAsia" w:ascii="宋体" w:hAnsi="宋体" w:eastAsia="宋体" w:cs="宋体"/>
          <w:b/>
          <w:color w:val="auto"/>
          <w:sz w:val="28"/>
          <w:szCs w:val="28"/>
        </w:rPr>
        <w:t>代</w:t>
      </w:r>
      <w:r>
        <w:rPr>
          <w:rFonts w:hint="eastAsia" w:ascii="宋体" w:hAnsi="宋体" w:cs="宋体"/>
          <w:b/>
          <w:color w:val="auto"/>
          <w:sz w:val="28"/>
          <w:szCs w:val="28"/>
          <w:lang w:val="en-US" w:eastAsia="zh-CN"/>
        </w:rPr>
        <w:t xml:space="preserve"> </w:t>
      </w:r>
      <w:r>
        <w:rPr>
          <w:rFonts w:hint="eastAsia" w:ascii="宋体" w:hAnsi="宋体" w:eastAsia="宋体" w:cs="宋体"/>
          <w:b/>
          <w:color w:val="auto"/>
          <w:sz w:val="28"/>
          <w:szCs w:val="28"/>
        </w:rPr>
        <w:t>理</w:t>
      </w:r>
      <w:r>
        <w:rPr>
          <w:rFonts w:hint="eastAsia" w:ascii="宋体" w:hAnsi="宋体" w:cs="宋体"/>
          <w:b/>
          <w:color w:val="auto"/>
          <w:sz w:val="28"/>
          <w:szCs w:val="28"/>
          <w:lang w:val="en-US" w:eastAsia="zh-CN"/>
        </w:rPr>
        <w:t xml:space="preserve">  </w:t>
      </w:r>
      <w:r>
        <w:rPr>
          <w:rFonts w:hint="eastAsia" w:ascii="宋体" w:hAnsi="宋体" w:eastAsia="宋体" w:cs="宋体"/>
          <w:b/>
          <w:color w:val="auto"/>
          <w:sz w:val="28"/>
          <w:szCs w:val="28"/>
        </w:rPr>
        <w:t>机</w:t>
      </w:r>
      <w:r>
        <w:rPr>
          <w:rFonts w:hint="eastAsia" w:ascii="宋体" w:hAnsi="宋体" w:cs="宋体"/>
          <w:b/>
          <w:color w:val="auto"/>
          <w:sz w:val="28"/>
          <w:szCs w:val="28"/>
          <w:lang w:val="en-US" w:eastAsia="zh-CN"/>
        </w:rPr>
        <w:t xml:space="preserve"> </w:t>
      </w:r>
      <w:r>
        <w:rPr>
          <w:rFonts w:hint="eastAsia" w:ascii="宋体" w:hAnsi="宋体" w:eastAsia="宋体" w:cs="宋体"/>
          <w:b/>
          <w:color w:val="auto"/>
          <w:sz w:val="28"/>
          <w:szCs w:val="28"/>
        </w:rPr>
        <w:t>构：</w:t>
      </w:r>
      <w:r>
        <w:rPr>
          <w:rFonts w:hint="eastAsia" w:ascii="宋体" w:hAnsi="宋体" w:cs="宋体"/>
          <w:b/>
          <w:color w:val="auto"/>
          <w:sz w:val="28"/>
          <w:szCs w:val="28"/>
          <w:lang w:val="en-US" w:eastAsia="zh-CN"/>
        </w:rPr>
        <w:t>青海天跃工程项目管理有限公司</w:t>
      </w:r>
    </w:p>
    <w:p w14:paraId="23786D67">
      <w:pPr>
        <w:adjustRightInd w:val="0"/>
        <w:spacing w:line="360" w:lineRule="auto"/>
        <w:ind w:firstLine="0" w:firstLineChars="0"/>
        <w:textAlignment w:val="baseline"/>
        <w:rPr>
          <w:rFonts w:hint="eastAsia" w:ascii="宋体" w:hAnsi="宋体" w:eastAsia="宋体" w:cs="宋体"/>
          <w:b/>
          <w:color w:val="auto"/>
        </w:rPr>
      </w:pPr>
    </w:p>
    <w:p w14:paraId="51F551C7">
      <w:pPr>
        <w:adjustRightInd w:val="0"/>
        <w:spacing w:line="360" w:lineRule="auto"/>
        <w:ind w:firstLine="0" w:firstLineChars="0"/>
        <w:textAlignment w:val="baseline"/>
        <w:rPr>
          <w:rFonts w:hint="eastAsia" w:ascii="宋体" w:hAnsi="宋体" w:eastAsia="宋体" w:cs="宋体"/>
          <w:b/>
          <w:color w:val="auto"/>
        </w:rPr>
      </w:pPr>
    </w:p>
    <w:p w14:paraId="1C70C3BE">
      <w:pPr>
        <w:adjustRightInd w:val="0"/>
        <w:spacing w:line="360" w:lineRule="auto"/>
        <w:ind w:firstLine="0" w:firstLineChars="0"/>
        <w:textAlignment w:val="baseline"/>
        <w:rPr>
          <w:rFonts w:hint="eastAsia" w:ascii="宋体" w:hAnsi="宋体" w:eastAsia="宋体" w:cs="宋体"/>
          <w:b/>
          <w:color w:val="auto"/>
        </w:rPr>
      </w:pPr>
    </w:p>
    <w:p w14:paraId="2C508964">
      <w:pPr>
        <w:adjustRightInd w:val="0"/>
        <w:spacing w:line="360" w:lineRule="auto"/>
        <w:ind w:firstLine="0" w:firstLineChars="0"/>
        <w:textAlignment w:val="baseline"/>
        <w:rPr>
          <w:rFonts w:hint="eastAsia" w:ascii="宋体" w:hAnsi="宋体" w:eastAsia="宋体" w:cs="宋体"/>
          <w:b/>
          <w:color w:val="auto"/>
        </w:rPr>
      </w:pPr>
    </w:p>
    <w:p w14:paraId="26A2CBEE">
      <w:pPr>
        <w:adjustRightInd w:val="0"/>
        <w:spacing w:line="360" w:lineRule="auto"/>
        <w:ind w:left="0" w:leftChars="0" w:firstLine="0" w:firstLineChars="0"/>
        <w:jc w:val="center"/>
        <w:textAlignment w:val="baseline"/>
        <w:rPr>
          <w:rFonts w:hint="eastAsia" w:ascii="宋体" w:hAnsi="宋体" w:eastAsia="宋体" w:cs="宋体"/>
          <w:b/>
          <w:color w:val="auto"/>
          <w:sz w:val="32"/>
          <w:szCs w:val="32"/>
        </w:rPr>
      </w:pPr>
      <w:r>
        <w:rPr>
          <w:rFonts w:hint="eastAsia" w:ascii="宋体" w:hAnsi="宋体" w:eastAsia="宋体" w:cs="宋体"/>
          <w:b/>
          <w:color w:val="auto"/>
          <w:sz w:val="32"/>
          <w:szCs w:val="32"/>
          <w:lang w:val="en-US" w:eastAsia="zh-CN"/>
        </w:rPr>
        <w:t>二〇二</w:t>
      </w:r>
      <w:r>
        <w:rPr>
          <w:rFonts w:hint="eastAsia" w:ascii="宋体" w:hAnsi="宋体" w:cs="宋体"/>
          <w:b/>
          <w:color w:val="auto"/>
          <w:sz w:val="32"/>
          <w:szCs w:val="32"/>
          <w:lang w:val="en-US" w:eastAsia="zh-CN"/>
        </w:rPr>
        <w:t>四</w:t>
      </w:r>
      <w:r>
        <w:rPr>
          <w:rFonts w:hint="eastAsia" w:ascii="宋体" w:hAnsi="宋体" w:eastAsia="宋体" w:cs="宋体"/>
          <w:b/>
          <w:color w:val="auto"/>
          <w:sz w:val="32"/>
          <w:szCs w:val="32"/>
        </w:rPr>
        <w:t>年</w:t>
      </w:r>
      <w:r>
        <w:rPr>
          <w:rFonts w:hint="eastAsia" w:ascii="宋体" w:hAnsi="宋体" w:cs="宋体"/>
          <w:b/>
          <w:color w:val="auto"/>
          <w:sz w:val="32"/>
          <w:szCs w:val="32"/>
          <w:lang w:val="en-US" w:eastAsia="zh-CN"/>
        </w:rPr>
        <w:t>九</w:t>
      </w:r>
      <w:r>
        <w:rPr>
          <w:rFonts w:hint="eastAsia" w:ascii="宋体" w:hAnsi="宋体" w:eastAsia="宋体" w:cs="宋体"/>
          <w:b/>
          <w:color w:val="auto"/>
          <w:sz w:val="32"/>
          <w:szCs w:val="32"/>
        </w:rPr>
        <w:t>月</w:t>
      </w:r>
    </w:p>
    <w:p w14:paraId="3E4CC6EB">
      <w:pPr>
        <w:adjustRightInd w:val="0"/>
        <w:ind w:firstLine="0" w:firstLineChars="0"/>
        <w:jc w:val="center"/>
        <w:textAlignment w:val="baseline"/>
        <w:rPr>
          <w:rFonts w:hint="eastAsia" w:ascii="宋体" w:hAnsi="宋体" w:eastAsia="宋体" w:cs="宋体"/>
          <w:b/>
          <w:color w:val="auto"/>
          <w:sz w:val="40"/>
          <w:szCs w:val="30"/>
        </w:rPr>
      </w:pPr>
    </w:p>
    <w:p w14:paraId="32424697">
      <w:pPr>
        <w:pStyle w:val="10"/>
        <w:rPr>
          <w:rFonts w:hint="eastAsia"/>
          <w:color w:val="auto"/>
        </w:rPr>
      </w:pPr>
    </w:p>
    <w:p w14:paraId="4529DDF1">
      <w:pPr>
        <w:adjustRightInd w:val="0"/>
        <w:ind w:firstLine="0" w:firstLineChars="0"/>
        <w:jc w:val="center"/>
        <w:textAlignment w:val="baseline"/>
        <w:rPr>
          <w:rFonts w:hint="eastAsia" w:ascii="宋体" w:hAnsi="宋体" w:eastAsia="宋体" w:cs="宋体"/>
          <w:b/>
          <w:color w:val="auto"/>
          <w:sz w:val="40"/>
          <w:szCs w:val="30"/>
        </w:rPr>
      </w:pPr>
      <w:r>
        <w:rPr>
          <w:rFonts w:hint="eastAsia" w:ascii="宋体" w:hAnsi="宋体" w:eastAsia="宋体" w:cs="宋体"/>
          <w:b/>
          <w:color w:val="auto"/>
          <w:sz w:val="40"/>
          <w:szCs w:val="30"/>
        </w:rPr>
        <w:t>目    录</w:t>
      </w:r>
    </w:p>
    <w:p w14:paraId="0F8F3602">
      <w:pPr>
        <w:pStyle w:val="8"/>
        <w:rPr>
          <w:rFonts w:hint="eastAsia"/>
          <w:color w:val="auto"/>
        </w:rPr>
      </w:pPr>
    </w:p>
    <w:p w14:paraId="2D85B62E">
      <w:pPr>
        <w:pStyle w:val="14"/>
        <w:pageBreakBefore w:val="0"/>
        <w:widowControl w:val="0"/>
        <w:tabs>
          <w:tab w:val="right" w:leader="dot" w:pos="9298"/>
        </w:tabs>
        <w:kinsoku/>
        <w:wordWrap/>
        <w:overflowPunct/>
        <w:topLinePunct w:val="0"/>
        <w:autoSpaceDE/>
        <w:autoSpaceDN/>
        <w:bidi w:val="0"/>
        <w:adjustRightInd/>
        <w:spacing w:line="480" w:lineRule="auto"/>
        <w:ind w:left="0" w:leftChars="0" w:firstLine="0" w:firstLineChars="0"/>
        <w:textAlignment w:val="auto"/>
        <w:rPr>
          <w:color w:val="auto"/>
          <w:sz w:val="22"/>
          <w:szCs w:val="22"/>
        </w:rPr>
      </w:pPr>
      <w:bookmarkStart w:id="0" w:name="_Toc325725996"/>
      <w:r>
        <w:rPr>
          <w:rFonts w:hint="eastAsia" w:ascii="宋体" w:hAnsi="宋体" w:eastAsia="宋体" w:cs="宋体"/>
          <w:bCs w:val="0"/>
          <w:caps w:val="0"/>
          <w:color w:val="auto"/>
          <w:sz w:val="36"/>
          <w:szCs w:val="36"/>
        </w:rPr>
        <w:fldChar w:fldCharType="begin"/>
      </w:r>
      <w:r>
        <w:rPr>
          <w:rFonts w:hint="eastAsia" w:ascii="宋体" w:hAnsi="宋体" w:eastAsia="宋体" w:cs="宋体"/>
          <w:bCs w:val="0"/>
          <w:caps w:val="0"/>
          <w:color w:val="auto"/>
          <w:sz w:val="36"/>
          <w:szCs w:val="36"/>
        </w:rPr>
        <w:instrText xml:space="preserve">TOC \o "1-3" \h \u </w:instrText>
      </w:r>
      <w:r>
        <w:rPr>
          <w:rFonts w:hint="eastAsia" w:ascii="宋体" w:hAnsi="宋体" w:eastAsia="宋体" w:cs="宋体"/>
          <w:bCs w:val="0"/>
          <w:caps w:val="0"/>
          <w:color w:val="auto"/>
          <w:sz w:val="36"/>
          <w:szCs w:val="36"/>
        </w:rPr>
        <w:fldChar w:fldCharType="separate"/>
      </w:r>
      <w:r>
        <w:rPr>
          <w:rFonts w:hint="eastAsia" w:ascii="宋体" w:hAnsi="宋体" w:eastAsia="宋体" w:cs="宋体"/>
          <w:bCs w:val="0"/>
          <w:caps w:val="0"/>
          <w:color w:val="auto"/>
          <w:sz w:val="22"/>
          <w:szCs w:val="36"/>
        </w:rPr>
        <w:fldChar w:fldCharType="begin"/>
      </w:r>
      <w:r>
        <w:rPr>
          <w:rFonts w:hint="eastAsia" w:ascii="宋体" w:hAnsi="宋体" w:eastAsia="宋体" w:cs="宋体"/>
          <w:bCs w:val="0"/>
          <w:caps w:val="0"/>
          <w:color w:val="auto"/>
          <w:sz w:val="22"/>
          <w:szCs w:val="36"/>
        </w:rPr>
        <w:instrText xml:space="preserve"> HYPERLINK \l _Toc669 </w:instrText>
      </w:r>
      <w:r>
        <w:rPr>
          <w:rFonts w:hint="eastAsia" w:ascii="宋体" w:hAnsi="宋体" w:eastAsia="宋体" w:cs="宋体"/>
          <w:bCs w:val="0"/>
          <w:caps w:val="0"/>
          <w:color w:val="auto"/>
          <w:sz w:val="22"/>
          <w:szCs w:val="36"/>
        </w:rPr>
        <w:fldChar w:fldCharType="separate"/>
      </w:r>
      <w:r>
        <w:rPr>
          <w:rFonts w:hint="eastAsia" w:ascii="宋体" w:hAnsi="宋体" w:eastAsia="宋体" w:cs="宋体"/>
          <w:smallCaps w:val="0"/>
          <w:color w:val="auto"/>
          <w:sz w:val="22"/>
          <w:szCs w:val="22"/>
          <w:lang w:val="zh-CN"/>
        </w:rPr>
        <w:t>第一部分</w:t>
      </w:r>
      <w:r>
        <w:rPr>
          <w:rFonts w:hint="eastAsia" w:ascii="宋体" w:hAnsi="宋体" w:eastAsia="宋体" w:cs="宋体"/>
          <w:smallCaps w:val="0"/>
          <w:color w:val="auto"/>
          <w:sz w:val="22"/>
          <w:szCs w:val="22"/>
        </w:rPr>
        <w:t xml:space="preserve">  竞争性磋商公告</w:t>
      </w:r>
      <w:r>
        <w:rPr>
          <w:color w:val="auto"/>
          <w:sz w:val="22"/>
          <w:szCs w:val="22"/>
        </w:rPr>
        <w:tab/>
      </w:r>
      <w:r>
        <w:rPr>
          <w:color w:val="auto"/>
          <w:sz w:val="22"/>
          <w:szCs w:val="22"/>
        </w:rPr>
        <w:fldChar w:fldCharType="begin"/>
      </w:r>
      <w:r>
        <w:rPr>
          <w:color w:val="auto"/>
          <w:sz w:val="22"/>
          <w:szCs w:val="22"/>
        </w:rPr>
        <w:instrText xml:space="preserve"> PAGEREF _Toc669 </w:instrText>
      </w:r>
      <w:r>
        <w:rPr>
          <w:color w:val="auto"/>
          <w:sz w:val="22"/>
          <w:szCs w:val="22"/>
        </w:rPr>
        <w:fldChar w:fldCharType="separate"/>
      </w:r>
      <w:r>
        <w:rPr>
          <w:color w:val="auto"/>
          <w:sz w:val="22"/>
          <w:szCs w:val="22"/>
        </w:rPr>
        <w:t>1</w:t>
      </w:r>
      <w:r>
        <w:rPr>
          <w:color w:val="auto"/>
          <w:sz w:val="22"/>
          <w:szCs w:val="22"/>
        </w:rPr>
        <w:fldChar w:fldCharType="end"/>
      </w:r>
      <w:r>
        <w:rPr>
          <w:rFonts w:hint="eastAsia" w:ascii="宋体" w:hAnsi="宋体" w:eastAsia="宋体" w:cs="宋体"/>
          <w:bCs w:val="0"/>
          <w:caps w:val="0"/>
          <w:color w:val="auto"/>
          <w:sz w:val="22"/>
          <w:szCs w:val="36"/>
        </w:rPr>
        <w:fldChar w:fldCharType="end"/>
      </w:r>
    </w:p>
    <w:p w14:paraId="64AD5F2D">
      <w:pPr>
        <w:pStyle w:val="14"/>
        <w:pageBreakBefore w:val="0"/>
        <w:widowControl w:val="0"/>
        <w:tabs>
          <w:tab w:val="right" w:leader="dot" w:pos="9298"/>
        </w:tabs>
        <w:kinsoku/>
        <w:wordWrap/>
        <w:overflowPunct/>
        <w:topLinePunct w:val="0"/>
        <w:autoSpaceDE/>
        <w:autoSpaceDN/>
        <w:bidi w:val="0"/>
        <w:adjustRightInd/>
        <w:spacing w:line="480" w:lineRule="auto"/>
        <w:ind w:left="0" w:leftChars="0" w:firstLine="0" w:firstLineChars="0"/>
        <w:textAlignment w:val="auto"/>
        <w:rPr>
          <w:color w:val="auto"/>
          <w:sz w:val="22"/>
          <w:szCs w:val="22"/>
        </w:rPr>
      </w:pPr>
      <w:r>
        <w:rPr>
          <w:rFonts w:hint="eastAsia" w:ascii="宋体" w:hAnsi="宋体" w:eastAsia="宋体" w:cs="宋体"/>
          <w:color w:val="auto"/>
          <w:sz w:val="22"/>
          <w:szCs w:val="36"/>
        </w:rPr>
        <w:fldChar w:fldCharType="begin"/>
      </w:r>
      <w:r>
        <w:rPr>
          <w:rFonts w:hint="eastAsia" w:ascii="宋体" w:hAnsi="宋体" w:eastAsia="宋体" w:cs="宋体"/>
          <w:color w:val="auto"/>
          <w:sz w:val="22"/>
          <w:szCs w:val="36"/>
        </w:rPr>
        <w:instrText xml:space="preserve"> HYPERLINK \l _Toc31077 </w:instrText>
      </w:r>
      <w:r>
        <w:rPr>
          <w:rFonts w:hint="eastAsia" w:ascii="宋体" w:hAnsi="宋体" w:eastAsia="宋体" w:cs="宋体"/>
          <w:color w:val="auto"/>
          <w:sz w:val="22"/>
          <w:szCs w:val="36"/>
        </w:rPr>
        <w:fldChar w:fldCharType="separate"/>
      </w:r>
      <w:r>
        <w:rPr>
          <w:rFonts w:hint="eastAsia" w:ascii="宋体" w:hAnsi="宋体" w:eastAsia="宋体" w:cs="宋体"/>
          <w:color w:val="auto"/>
          <w:kern w:val="28"/>
          <w:sz w:val="22"/>
          <w:szCs w:val="22"/>
        </w:rPr>
        <w:t xml:space="preserve">第二部分  </w:t>
      </w:r>
      <w:r>
        <w:rPr>
          <w:rFonts w:hint="eastAsia" w:ascii="宋体" w:hAnsi="宋体" w:eastAsia="宋体" w:cs="宋体"/>
          <w:color w:val="auto"/>
          <w:kern w:val="28"/>
          <w:sz w:val="22"/>
          <w:szCs w:val="22"/>
          <w:lang w:val="en-US" w:eastAsia="zh-CN"/>
        </w:rPr>
        <w:t>供应商</w:t>
      </w:r>
      <w:r>
        <w:rPr>
          <w:rFonts w:hint="eastAsia" w:ascii="宋体" w:hAnsi="宋体" w:eastAsia="宋体" w:cs="宋体"/>
          <w:color w:val="auto"/>
          <w:kern w:val="28"/>
          <w:sz w:val="22"/>
          <w:szCs w:val="22"/>
        </w:rPr>
        <w:t>须知前附表</w:t>
      </w:r>
      <w:r>
        <w:rPr>
          <w:color w:val="auto"/>
          <w:sz w:val="22"/>
          <w:szCs w:val="22"/>
        </w:rPr>
        <w:tab/>
      </w:r>
      <w:r>
        <w:rPr>
          <w:color w:val="auto"/>
          <w:sz w:val="22"/>
          <w:szCs w:val="22"/>
        </w:rPr>
        <w:fldChar w:fldCharType="begin"/>
      </w:r>
      <w:r>
        <w:rPr>
          <w:color w:val="auto"/>
          <w:sz w:val="22"/>
          <w:szCs w:val="22"/>
        </w:rPr>
        <w:instrText xml:space="preserve"> PAGEREF _Toc31077 </w:instrText>
      </w:r>
      <w:r>
        <w:rPr>
          <w:color w:val="auto"/>
          <w:sz w:val="22"/>
          <w:szCs w:val="22"/>
        </w:rPr>
        <w:fldChar w:fldCharType="separate"/>
      </w:r>
      <w:r>
        <w:rPr>
          <w:color w:val="auto"/>
          <w:sz w:val="22"/>
          <w:szCs w:val="22"/>
        </w:rPr>
        <w:t>4</w:t>
      </w:r>
      <w:r>
        <w:rPr>
          <w:color w:val="auto"/>
          <w:sz w:val="22"/>
          <w:szCs w:val="22"/>
        </w:rPr>
        <w:fldChar w:fldCharType="end"/>
      </w:r>
      <w:r>
        <w:rPr>
          <w:rFonts w:hint="eastAsia" w:ascii="宋体" w:hAnsi="宋体" w:eastAsia="宋体" w:cs="宋体"/>
          <w:color w:val="auto"/>
          <w:sz w:val="22"/>
          <w:szCs w:val="36"/>
        </w:rPr>
        <w:fldChar w:fldCharType="end"/>
      </w:r>
    </w:p>
    <w:p w14:paraId="3B76531F">
      <w:pPr>
        <w:pStyle w:val="14"/>
        <w:pageBreakBefore w:val="0"/>
        <w:widowControl w:val="0"/>
        <w:tabs>
          <w:tab w:val="right" w:leader="dot" w:pos="9298"/>
        </w:tabs>
        <w:kinsoku/>
        <w:wordWrap/>
        <w:overflowPunct/>
        <w:topLinePunct w:val="0"/>
        <w:autoSpaceDE/>
        <w:autoSpaceDN/>
        <w:bidi w:val="0"/>
        <w:adjustRightInd/>
        <w:spacing w:line="480" w:lineRule="auto"/>
        <w:ind w:left="0" w:leftChars="0" w:firstLine="0" w:firstLineChars="0"/>
        <w:textAlignment w:val="auto"/>
        <w:rPr>
          <w:color w:val="auto"/>
          <w:sz w:val="22"/>
          <w:szCs w:val="22"/>
        </w:rPr>
      </w:pPr>
      <w:r>
        <w:rPr>
          <w:rFonts w:hint="eastAsia" w:ascii="宋体" w:hAnsi="宋体" w:eastAsia="宋体" w:cs="宋体"/>
          <w:color w:val="auto"/>
          <w:sz w:val="22"/>
          <w:szCs w:val="36"/>
        </w:rPr>
        <w:fldChar w:fldCharType="begin"/>
      </w:r>
      <w:r>
        <w:rPr>
          <w:rFonts w:hint="eastAsia" w:ascii="宋体" w:hAnsi="宋体" w:eastAsia="宋体" w:cs="宋体"/>
          <w:color w:val="auto"/>
          <w:sz w:val="22"/>
          <w:szCs w:val="36"/>
        </w:rPr>
        <w:instrText xml:space="preserve"> HYPERLINK \l _Toc5848 </w:instrText>
      </w:r>
      <w:r>
        <w:rPr>
          <w:rFonts w:hint="eastAsia" w:ascii="宋体" w:hAnsi="宋体" w:eastAsia="宋体" w:cs="宋体"/>
          <w:color w:val="auto"/>
          <w:sz w:val="22"/>
          <w:szCs w:val="36"/>
        </w:rPr>
        <w:fldChar w:fldCharType="separate"/>
      </w:r>
      <w:r>
        <w:rPr>
          <w:rFonts w:hint="eastAsia" w:ascii="宋体" w:hAnsi="宋体" w:eastAsia="宋体" w:cs="宋体"/>
          <w:color w:val="auto"/>
          <w:kern w:val="28"/>
          <w:sz w:val="22"/>
          <w:szCs w:val="22"/>
        </w:rPr>
        <w:t xml:space="preserve">第三部分  </w:t>
      </w:r>
      <w:r>
        <w:rPr>
          <w:rFonts w:hint="eastAsia" w:ascii="宋体" w:hAnsi="宋体" w:eastAsia="宋体" w:cs="宋体"/>
          <w:color w:val="auto"/>
          <w:kern w:val="28"/>
          <w:sz w:val="22"/>
          <w:szCs w:val="22"/>
          <w:lang w:eastAsia="zh-CN"/>
        </w:rPr>
        <w:t>供应商须知</w:t>
      </w:r>
      <w:r>
        <w:rPr>
          <w:color w:val="auto"/>
          <w:sz w:val="22"/>
          <w:szCs w:val="22"/>
        </w:rPr>
        <w:tab/>
      </w:r>
      <w:r>
        <w:rPr>
          <w:color w:val="auto"/>
          <w:sz w:val="22"/>
          <w:szCs w:val="22"/>
        </w:rPr>
        <w:fldChar w:fldCharType="begin"/>
      </w:r>
      <w:r>
        <w:rPr>
          <w:color w:val="auto"/>
          <w:sz w:val="22"/>
          <w:szCs w:val="22"/>
        </w:rPr>
        <w:instrText xml:space="preserve"> PAGEREF _Toc5848 </w:instrText>
      </w:r>
      <w:r>
        <w:rPr>
          <w:color w:val="auto"/>
          <w:sz w:val="22"/>
          <w:szCs w:val="22"/>
        </w:rPr>
        <w:fldChar w:fldCharType="separate"/>
      </w:r>
      <w:r>
        <w:rPr>
          <w:color w:val="auto"/>
          <w:sz w:val="22"/>
          <w:szCs w:val="22"/>
        </w:rPr>
        <w:t>6</w:t>
      </w:r>
      <w:r>
        <w:rPr>
          <w:color w:val="auto"/>
          <w:sz w:val="22"/>
          <w:szCs w:val="22"/>
        </w:rPr>
        <w:fldChar w:fldCharType="end"/>
      </w:r>
      <w:r>
        <w:rPr>
          <w:rFonts w:hint="eastAsia" w:ascii="宋体" w:hAnsi="宋体" w:eastAsia="宋体" w:cs="宋体"/>
          <w:color w:val="auto"/>
          <w:sz w:val="22"/>
          <w:szCs w:val="36"/>
        </w:rPr>
        <w:fldChar w:fldCharType="end"/>
      </w:r>
    </w:p>
    <w:p w14:paraId="71EB68BC">
      <w:pPr>
        <w:pStyle w:val="15"/>
        <w:pageBreakBefore w:val="0"/>
        <w:widowControl w:val="0"/>
        <w:tabs>
          <w:tab w:val="right" w:leader="dot" w:pos="9298"/>
          <w:tab w:val="clear" w:pos="8777"/>
        </w:tabs>
        <w:kinsoku/>
        <w:wordWrap/>
        <w:overflowPunct/>
        <w:topLinePunct w:val="0"/>
        <w:autoSpaceDE/>
        <w:autoSpaceDN/>
        <w:bidi w:val="0"/>
        <w:adjustRightInd/>
        <w:spacing w:line="480" w:lineRule="auto"/>
        <w:ind w:left="0" w:leftChars="0" w:firstLine="0" w:firstLineChars="0"/>
        <w:textAlignment w:val="auto"/>
        <w:rPr>
          <w:color w:val="auto"/>
          <w:sz w:val="22"/>
          <w:szCs w:val="22"/>
        </w:rPr>
      </w:pPr>
      <w:r>
        <w:rPr>
          <w:rFonts w:hint="eastAsia" w:ascii="宋体" w:hAnsi="宋体" w:eastAsia="宋体" w:cs="宋体"/>
          <w:color w:val="auto"/>
          <w:sz w:val="22"/>
          <w:szCs w:val="36"/>
        </w:rPr>
        <w:fldChar w:fldCharType="begin"/>
      </w:r>
      <w:r>
        <w:rPr>
          <w:rFonts w:hint="eastAsia" w:ascii="宋体" w:hAnsi="宋体" w:eastAsia="宋体" w:cs="宋体"/>
          <w:color w:val="auto"/>
          <w:sz w:val="22"/>
          <w:szCs w:val="36"/>
        </w:rPr>
        <w:instrText xml:space="preserve"> HYPERLINK \l _Toc17547 </w:instrText>
      </w:r>
      <w:r>
        <w:rPr>
          <w:rFonts w:hint="eastAsia" w:ascii="宋体" w:hAnsi="宋体" w:eastAsia="宋体" w:cs="宋体"/>
          <w:color w:val="auto"/>
          <w:sz w:val="22"/>
          <w:szCs w:val="36"/>
        </w:rPr>
        <w:fldChar w:fldCharType="separate"/>
      </w:r>
      <w:r>
        <w:rPr>
          <w:rFonts w:hint="eastAsia" w:ascii="宋体" w:hAnsi="宋体" w:eastAsia="宋体" w:cs="宋体"/>
          <w:color w:val="auto"/>
          <w:sz w:val="22"/>
          <w:szCs w:val="22"/>
        </w:rPr>
        <w:t>一、说  明</w:t>
      </w:r>
      <w:r>
        <w:rPr>
          <w:color w:val="auto"/>
          <w:sz w:val="22"/>
          <w:szCs w:val="22"/>
        </w:rPr>
        <w:tab/>
      </w:r>
      <w:r>
        <w:rPr>
          <w:color w:val="auto"/>
          <w:sz w:val="22"/>
          <w:szCs w:val="22"/>
        </w:rPr>
        <w:fldChar w:fldCharType="begin"/>
      </w:r>
      <w:r>
        <w:rPr>
          <w:color w:val="auto"/>
          <w:sz w:val="22"/>
          <w:szCs w:val="22"/>
        </w:rPr>
        <w:instrText xml:space="preserve"> PAGEREF _Toc17547 </w:instrText>
      </w:r>
      <w:r>
        <w:rPr>
          <w:color w:val="auto"/>
          <w:sz w:val="22"/>
          <w:szCs w:val="22"/>
        </w:rPr>
        <w:fldChar w:fldCharType="separate"/>
      </w:r>
      <w:r>
        <w:rPr>
          <w:color w:val="auto"/>
          <w:sz w:val="22"/>
          <w:szCs w:val="22"/>
        </w:rPr>
        <w:t>6</w:t>
      </w:r>
      <w:r>
        <w:rPr>
          <w:color w:val="auto"/>
          <w:sz w:val="22"/>
          <w:szCs w:val="22"/>
        </w:rPr>
        <w:fldChar w:fldCharType="end"/>
      </w:r>
      <w:r>
        <w:rPr>
          <w:rFonts w:hint="eastAsia" w:ascii="宋体" w:hAnsi="宋体" w:eastAsia="宋体" w:cs="宋体"/>
          <w:color w:val="auto"/>
          <w:sz w:val="22"/>
          <w:szCs w:val="36"/>
        </w:rPr>
        <w:fldChar w:fldCharType="end"/>
      </w:r>
    </w:p>
    <w:p w14:paraId="00D03BCE">
      <w:pPr>
        <w:pStyle w:val="15"/>
        <w:pageBreakBefore w:val="0"/>
        <w:widowControl w:val="0"/>
        <w:tabs>
          <w:tab w:val="right" w:leader="dot" w:pos="9298"/>
          <w:tab w:val="clear" w:pos="8777"/>
        </w:tabs>
        <w:kinsoku/>
        <w:wordWrap/>
        <w:overflowPunct/>
        <w:topLinePunct w:val="0"/>
        <w:autoSpaceDE/>
        <w:autoSpaceDN/>
        <w:bidi w:val="0"/>
        <w:adjustRightInd/>
        <w:spacing w:line="480" w:lineRule="auto"/>
        <w:ind w:left="0" w:leftChars="0" w:firstLine="0" w:firstLineChars="0"/>
        <w:textAlignment w:val="auto"/>
        <w:rPr>
          <w:color w:val="auto"/>
          <w:sz w:val="22"/>
          <w:szCs w:val="22"/>
        </w:rPr>
      </w:pPr>
      <w:r>
        <w:rPr>
          <w:rFonts w:hint="eastAsia" w:ascii="宋体" w:hAnsi="宋体" w:eastAsia="宋体" w:cs="宋体"/>
          <w:color w:val="auto"/>
          <w:sz w:val="22"/>
          <w:szCs w:val="36"/>
        </w:rPr>
        <w:fldChar w:fldCharType="begin"/>
      </w:r>
      <w:r>
        <w:rPr>
          <w:rFonts w:hint="eastAsia" w:ascii="宋体" w:hAnsi="宋体" w:eastAsia="宋体" w:cs="宋体"/>
          <w:color w:val="auto"/>
          <w:sz w:val="22"/>
          <w:szCs w:val="36"/>
        </w:rPr>
        <w:instrText xml:space="preserve"> HYPERLINK \l _Toc11304 </w:instrText>
      </w:r>
      <w:r>
        <w:rPr>
          <w:rFonts w:hint="eastAsia" w:ascii="宋体" w:hAnsi="宋体" w:eastAsia="宋体" w:cs="宋体"/>
          <w:color w:val="auto"/>
          <w:sz w:val="22"/>
          <w:szCs w:val="36"/>
        </w:rPr>
        <w:fldChar w:fldCharType="separate"/>
      </w:r>
      <w:r>
        <w:rPr>
          <w:rFonts w:hint="eastAsia" w:ascii="宋体" w:hAnsi="宋体" w:eastAsia="宋体" w:cs="宋体"/>
          <w:color w:val="auto"/>
          <w:sz w:val="22"/>
          <w:szCs w:val="22"/>
        </w:rPr>
        <w:t>二、磋商文件说明</w:t>
      </w:r>
      <w:r>
        <w:rPr>
          <w:color w:val="auto"/>
          <w:sz w:val="22"/>
          <w:szCs w:val="22"/>
        </w:rPr>
        <w:tab/>
      </w:r>
      <w:r>
        <w:rPr>
          <w:color w:val="auto"/>
          <w:sz w:val="22"/>
          <w:szCs w:val="22"/>
        </w:rPr>
        <w:fldChar w:fldCharType="begin"/>
      </w:r>
      <w:r>
        <w:rPr>
          <w:color w:val="auto"/>
          <w:sz w:val="22"/>
          <w:szCs w:val="22"/>
        </w:rPr>
        <w:instrText xml:space="preserve"> PAGEREF _Toc11304 </w:instrText>
      </w:r>
      <w:r>
        <w:rPr>
          <w:color w:val="auto"/>
          <w:sz w:val="22"/>
          <w:szCs w:val="22"/>
        </w:rPr>
        <w:fldChar w:fldCharType="separate"/>
      </w:r>
      <w:r>
        <w:rPr>
          <w:color w:val="auto"/>
          <w:sz w:val="22"/>
          <w:szCs w:val="22"/>
        </w:rPr>
        <w:t>7</w:t>
      </w:r>
      <w:r>
        <w:rPr>
          <w:color w:val="auto"/>
          <w:sz w:val="22"/>
          <w:szCs w:val="22"/>
        </w:rPr>
        <w:fldChar w:fldCharType="end"/>
      </w:r>
      <w:r>
        <w:rPr>
          <w:rFonts w:hint="eastAsia" w:ascii="宋体" w:hAnsi="宋体" w:eastAsia="宋体" w:cs="宋体"/>
          <w:color w:val="auto"/>
          <w:sz w:val="22"/>
          <w:szCs w:val="36"/>
        </w:rPr>
        <w:fldChar w:fldCharType="end"/>
      </w:r>
    </w:p>
    <w:p w14:paraId="1E45CA36">
      <w:pPr>
        <w:pStyle w:val="15"/>
        <w:pageBreakBefore w:val="0"/>
        <w:widowControl w:val="0"/>
        <w:tabs>
          <w:tab w:val="right" w:leader="dot" w:pos="9298"/>
          <w:tab w:val="clear" w:pos="8777"/>
        </w:tabs>
        <w:kinsoku/>
        <w:wordWrap/>
        <w:overflowPunct/>
        <w:topLinePunct w:val="0"/>
        <w:autoSpaceDE/>
        <w:autoSpaceDN/>
        <w:bidi w:val="0"/>
        <w:adjustRightInd/>
        <w:spacing w:line="480" w:lineRule="auto"/>
        <w:ind w:left="0" w:leftChars="0" w:firstLine="0" w:firstLineChars="0"/>
        <w:textAlignment w:val="auto"/>
        <w:rPr>
          <w:color w:val="auto"/>
          <w:sz w:val="22"/>
          <w:szCs w:val="22"/>
        </w:rPr>
      </w:pPr>
      <w:r>
        <w:rPr>
          <w:rFonts w:hint="eastAsia" w:ascii="宋体" w:hAnsi="宋体" w:eastAsia="宋体" w:cs="宋体"/>
          <w:color w:val="auto"/>
          <w:sz w:val="22"/>
          <w:szCs w:val="36"/>
        </w:rPr>
        <w:fldChar w:fldCharType="begin"/>
      </w:r>
      <w:r>
        <w:rPr>
          <w:rFonts w:hint="eastAsia" w:ascii="宋体" w:hAnsi="宋体" w:eastAsia="宋体" w:cs="宋体"/>
          <w:color w:val="auto"/>
          <w:sz w:val="22"/>
          <w:szCs w:val="36"/>
        </w:rPr>
        <w:instrText xml:space="preserve"> HYPERLINK \l _Toc12879 </w:instrText>
      </w:r>
      <w:r>
        <w:rPr>
          <w:rFonts w:hint="eastAsia" w:ascii="宋体" w:hAnsi="宋体" w:eastAsia="宋体" w:cs="宋体"/>
          <w:color w:val="auto"/>
          <w:sz w:val="22"/>
          <w:szCs w:val="36"/>
        </w:rPr>
        <w:fldChar w:fldCharType="separate"/>
      </w:r>
      <w:r>
        <w:rPr>
          <w:rFonts w:hint="eastAsia" w:ascii="宋体" w:hAnsi="宋体" w:eastAsia="宋体" w:cs="宋体"/>
          <w:color w:val="auto"/>
          <w:sz w:val="22"/>
          <w:szCs w:val="32"/>
        </w:rPr>
        <w:t>三、响应文件的编制</w:t>
      </w:r>
      <w:r>
        <w:rPr>
          <w:color w:val="auto"/>
          <w:sz w:val="22"/>
          <w:szCs w:val="22"/>
        </w:rPr>
        <w:tab/>
      </w:r>
      <w:r>
        <w:rPr>
          <w:color w:val="auto"/>
          <w:sz w:val="22"/>
          <w:szCs w:val="22"/>
        </w:rPr>
        <w:fldChar w:fldCharType="begin"/>
      </w:r>
      <w:r>
        <w:rPr>
          <w:color w:val="auto"/>
          <w:sz w:val="22"/>
          <w:szCs w:val="22"/>
        </w:rPr>
        <w:instrText xml:space="preserve"> PAGEREF _Toc12879 </w:instrText>
      </w:r>
      <w:r>
        <w:rPr>
          <w:color w:val="auto"/>
          <w:sz w:val="22"/>
          <w:szCs w:val="22"/>
        </w:rPr>
        <w:fldChar w:fldCharType="separate"/>
      </w:r>
      <w:r>
        <w:rPr>
          <w:color w:val="auto"/>
          <w:sz w:val="22"/>
          <w:szCs w:val="22"/>
        </w:rPr>
        <w:t>8</w:t>
      </w:r>
      <w:r>
        <w:rPr>
          <w:color w:val="auto"/>
          <w:sz w:val="22"/>
          <w:szCs w:val="22"/>
        </w:rPr>
        <w:fldChar w:fldCharType="end"/>
      </w:r>
      <w:r>
        <w:rPr>
          <w:rFonts w:hint="eastAsia" w:ascii="宋体" w:hAnsi="宋体" w:eastAsia="宋体" w:cs="宋体"/>
          <w:color w:val="auto"/>
          <w:sz w:val="22"/>
          <w:szCs w:val="36"/>
        </w:rPr>
        <w:fldChar w:fldCharType="end"/>
      </w:r>
    </w:p>
    <w:p w14:paraId="0D3320E2">
      <w:pPr>
        <w:pStyle w:val="15"/>
        <w:pageBreakBefore w:val="0"/>
        <w:widowControl w:val="0"/>
        <w:tabs>
          <w:tab w:val="right" w:leader="dot" w:pos="9298"/>
          <w:tab w:val="clear" w:pos="8777"/>
        </w:tabs>
        <w:kinsoku/>
        <w:wordWrap/>
        <w:overflowPunct/>
        <w:topLinePunct w:val="0"/>
        <w:autoSpaceDE/>
        <w:autoSpaceDN/>
        <w:bidi w:val="0"/>
        <w:adjustRightInd/>
        <w:spacing w:line="480" w:lineRule="auto"/>
        <w:ind w:left="0" w:leftChars="0" w:firstLine="0" w:firstLineChars="0"/>
        <w:textAlignment w:val="auto"/>
        <w:rPr>
          <w:color w:val="auto"/>
          <w:sz w:val="22"/>
          <w:szCs w:val="22"/>
        </w:rPr>
      </w:pPr>
      <w:r>
        <w:rPr>
          <w:rFonts w:hint="eastAsia" w:ascii="宋体" w:hAnsi="宋体" w:eastAsia="宋体" w:cs="宋体"/>
          <w:color w:val="auto"/>
          <w:sz w:val="22"/>
          <w:szCs w:val="36"/>
        </w:rPr>
        <w:fldChar w:fldCharType="begin"/>
      </w:r>
      <w:r>
        <w:rPr>
          <w:rFonts w:hint="eastAsia" w:ascii="宋体" w:hAnsi="宋体" w:eastAsia="宋体" w:cs="宋体"/>
          <w:color w:val="auto"/>
          <w:sz w:val="22"/>
          <w:szCs w:val="36"/>
        </w:rPr>
        <w:instrText xml:space="preserve"> HYPERLINK \l _Toc4962 </w:instrText>
      </w:r>
      <w:r>
        <w:rPr>
          <w:rFonts w:hint="eastAsia" w:ascii="宋体" w:hAnsi="宋体" w:eastAsia="宋体" w:cs="宋体"/>
          <w:color w:val="auto"/>
          <w:sz w:val="22"/>
          <w:szCs w:val="36"/>
        </w:rPr>
        <w:fldChar w:fldCharType="separate"/>
      </w:r>
      <w:r>
        <w:rPr>
          <w:rFonts w:hint="eastAsia" w:ascii="宋体" w:hAnsi="宋体" w:eastAsia="宋体" w:cs="宋体"/>
          <w:color w:val="auto"/>
          <w:sz w:val="22"/>
          <w:szCs w:val="22"/>
        </w:rPr>
        <w:t>四、磋商响应文件的递交</w:t>
      </w:r>
      <w:r>
        <w:rPr>
          <w:color w:val="auto"/>
          <w:sz w:val="22"/>
          <w:szCs w:val="22"/>
        </w:rPr>
        <w:tab/>
      </w:r>
      <w:r>
        <w:rPr>
          <w:color w:val="auto"/>
          <w:sz w:val="22"/>
          <w:szCs w:val="22"/>
        </w:rPr>
        <w:fldChar w:fldCharType="begin"/>
      </w:r>
      <w:r>
        <w:rPr>
          <w:color w:val="auto"/>
          <w:sz w:val="22"/>
          <w:szCs w:val="22"/>
        </w:rPr>
        <w:instrText xml:space="preserve"> PAGEREF _Toc4962 </w:instrText>
      </w:r>
      <w:r>
        <w:rPr>
          <w:color w:val="auto"/>
          <w:sz w:val="22"/>
          <w:szCs w:val="22"/>
        </w:rPr>
        <w:fldChar w:fldCharType="separate"/>
      </w:r>
      <w:r>
        <w:rPr>
          <w:color w:val="auto"/>
          <w:sz w:val="22"/>
          <w:szCs w:val="22"/>
        </w:rPr>
        <w:t>10</w:t>
      </w:r>
      <w:r>
        <w:rPr>
          <w:color w:val="auto"/>
          <w:sz w:val="22"/>
          <w:szCs w:val="22"/>
        </w:rPr>
        <w:fldChar w:fldCharType="end"/>
      </w:r>
      <w:r>
        <w:rPr>
          <w:rFonts w:hint="eastAsia" w:ascii="宋体" w:hAnsi="宋体" w:eastAsia="宋体" w:cs="宋体"/>
          <w:color w:val="auto"/>
          <w:sz w:val="22"/>
          <w:szCs w:val="36"/>
        </w:rPr>
        <w:fldChar w:fldCharType="end"/>
      </w:r>
    </w:p>
    <w:p w14:paraId="25C150AF">
      <w:pPr>
        <w:pStyle w:val="15"/>
        <w:pageBreakBefore w:val="0"/>
        <w:widowControl w:val="0"/>
        <w:tabs>
          <w:tab w:val="right" w:leader="dot" w:pos="9298"/>
          <w:tab w:val="clear" w:pos="8777"/>
        </w:tabs>
        <w:kinsoku/>
        <w:wordWrap/>
        <w:overflowPunct/>
        <w:topLinePunct w:val="0"/>
        <w:autoSpaceDE/>
        <w:autoSpaceDN/>
        <w:bidi w:val="0"/>
        <w:adjustRightInd/>
        <w:spacing w:line="480" w:lineRule="auto"/>
        <w:ind w:left="0" w:leftChars="0" w:firstLine="0" w:firstLineChars="0"/>
        <w:textAlignment w:val="auto"/>
        <w:rPr>
          <w:color w:val="auto"/>
          <w:sz w:val="22"/>
          <w:szCs w:val="22"/>
        </w:rPr>
      </w:pPr>
      <w:r>
        <w:rPr>
          <w:rFonts w:hint="eastAsia" w:ascii="宋体" w:hAnsi="宋体" w:eastAsia="宋体" w:cs="宋体"/>
          <w:color w:val="auto"/>
          <w:sz w:val="22"/>
          <w:szCs w:val="36"/>
        </w:rPr>
        <w:fldChar w:fldCharType="begin"/>
      </w:r>
      <w:r>
        <w:rPr>
          <w:rFonts w:hint="eastAsia" w:ascii="宋体" w:hAnsi="宋体" w:eastAsia="宋体" w:cs="宋体"/>
          <w:color w:val="auto"/>
          <w:sz w:val="22"/>
          <w:szCs w:val="36"/>
        </w:rPr>
        <w:instrText xml:space="preserve"> HYPERLINK \l _Toc5280 </w:instrText>
      </w:r>
      <w:r>
        <w:rPr>
          <w:rFonts w:hint="eastAsia" w:ascii="宋体" w:hAnsi="宋体" w:eastAsia="宋体" w:cs="宋体"/>
          <w:color w:val="auto"/>
          <w:sz w:val="22"/>
          <w:szCs w:val="36"/>
        </w:rPr>
        <w:fldChar w:fldCharType="separate"/>
      </w:r>
      <w:r>
        <w:rPr>
          <w:rFonts w:hint="eastAsia" w:ascii="宋体" w:hAnsi="宋体" w:eastAsia="宋体" w:cs="宋体"/>
          <w:color w:val="auto"/>
          <w:sz w:val="22"/>
          <w:szCs w:val="22"/>
        </w:rPr>
        <w:t>五、磋商过程</w:t>
      </w:r>
      <w:r>
        <w:rPr>
          <w:color w:val="auto"/>
          <w:sz w:val="22"/>
          <w:szCs w:val="22"/>
        </w:rPr>
        <w:tab/>
      </w:r>
      <w:r>
        <w:rPr>
          <w:color w:val="auto"/>
          <w:sz w:val="22"/>
          <w:szCs w:val="22"/>
        </w:rPr>
        <w:fldChar w:fldCharType="begin"/>
      </w:r>
      <w:r>
        <w:rPr>
          <w:color w:val="auto"/>
          <w:sz w:val="22"/>
          <w:szCs w:val="22"/>
        </w:rPr>
        <w:instrText xml:space="preserve"> PAGEREF _Toc5280 </w:instrText>
      </w:r>
      <w:r>
        <w:rPr>
          <w:color w:val="auto"/>
          <w:sz w:val="22"/>
          <w:szCs w:val="22"/>
        </w:rPr>
        <w:fldChar w:fldCharType="separate"/>
      </w:r>
      <w:r>
        <w:rPr>
          <w:color w:val="auto"/>
          <w:sz w:val="22"/>
          <w:szCs w:val="22"/>
        </w:rPr>
        <w:t>11</w:t>
      </w:r>
      <w:r>
        <w:rPr>
          <w:color w:val="auto"/>
          <w:sz w:val="22"/>
          <w:szCs w:val="22"/>
        </w:rPr>
        <w:fldChar w:fldCharType="end"/>
      </w:r>
      <w:r>
        <w:rPr>
          <w:rFonts w:hint="eastAsia" w:ascii="宋体" w:hAnsi="宋体" w:eastAsia="宋体" w:cs="宋体"/>
          <w:color w:val="auto"/>
          <w:sz w:val="22"/>
          <w:szCs w:val="36"/>
        </w:rPr>
        <w:fldChar w:fldCharType="end"/>
      </w:r>
    </w:p>
    <w:p w14:paraId="1EAC9F1D">
      <w:pPr>
        <w:pStyle w:val="15"/>
        <w:pageBreakBefore w:val="0"/>
        <w:widowControl w:val="0"/>
        <w:tabs>
          <w:tab w:val="right" w:leader="dot" w:pos="9298"/>
          <w:tab w:val="clear" w:pos="8777"/>
        </w:tabs>
        <w:kinsoku/>
        <w:wordWrap/>
        <w:overflowPunct/>
        <w:topLinePunct w:val="0"/>
        <w:autoSpaceDE/>
        <w:autoSpaceDN/>
        <w:bidi w:val="0"/>
        <w:adjustRightInd/>
        <w:spacing w:line="480" w:lineRule="auto"/>
        <w:ind w:left="0" w:leftChars="0" w:firstLine="0" w:firstLineChars="0"/>
        <w:textAlignment w:val="auto"/>
        <w:rPr>
          <w:color w:val="auto"/>
          <w:sz w:val="22"/>
          <w:szCs w:val="22"/>
        </w:rPr>
      </w:pPr>
      <w:r>
        <w:rPr>
          <w:rFonts w:hint="eastAsia" w:ascii="宋体" w:hAnsi="宋体" w:eastAsia="宋体" w:cs="宋体"/>
          <w:color w:val="auto"/>
          <w:sz w:val="22"/>
          <w:szCs w:val="36"/>
        </w:rPr>
        <w:fldChar w:fldCharType="begin"/>
      </w:r>
      <w:r>
        <w:rPr>
          <w:rFonts w:hint="eastAsia" w:ascii="宋体" w:hAnsi="宋体" w:eastAsia="宋体" w:cs="宋体"/>
          <w:color w:val="auto"/>
          <w:sz w:val="22"/>
          <w:szCs w:val="36"/>
        </w:rPr>
        <w:instrText xml:space="preserve"> HYPERLINK \l _Toc30255 </w:instrText>
      </w:r>
      <w:r>
        <w:rPr>
          <w:rFonts w:hint="eastAsia" w:ascii="宋体" w:hAnsi="宋体" w:eastAsia="宋体" w:cs="宋体"/>
          <w:color w:val="auto"/>
          <w:sz w:val="22"/>
          <w:szCs w:val="36"/>
        </w:rPr>
        <w:fldChar w:fldCharType="separate"/>
      </w:r>
      <w:r>
        <w:rPr>
          <w:rFonts w:hint="eastAsia" w:ascii="宋体" w:hAnsi="宋体" w:eastAsia="宋体" w:cs="宋体"/>
          <w:color w:val="auto"/>
          <w:sz w:val="22"/>
          <w:szCs w:val="22"/>
        </w:rPr>
        <w:t>六、磋商程序及方法</w:t>
      </w:r>
      <w:r>
        <w:rPr>
          <w:color w:val="auto"/>
          <w:sz w:val="22"/>
          <w:szCs w:val="22"/>
        </w:rPr>
        <w:tab/>
      </w:r>
      <w:r>
        <w:rPr>
          <w:color w:val="auto"/>
          <w:sz w:val="22"/>
          <w:szCs w:val="22"/>
        </w:rPr>
        <w:fldChar w:fldCharType="begin"/>
      </w:r>
      <w:r>
        <w:rPr>
          <w:color w:val="auto"/>
          <w:sz w:val="22"/>
          <w:szCs w:val="22"/>
        </w:rPr>
        <w:instrText xml:space="preserve"> PAGEREF _Toc30255 </w:instrText>
      </w:r>
      <w:r>
        <w:rPr>
          <w:color w:val="auto"/>
          <w:sz w:val="22"/>
          <w:szCs w:val="22"/>
        </w:rPr>
        <w:fldChar w:fldCharType="separate"/>
      </w:r>
      <w:r>
        <w:rPr>
          <w:color w:val="auto"/>
          <w:sz w:val="22"/>
          <w:szCs w:val="22"/>
        </w:rPr>
        <w:t>11</w:t>
      </w:r>
      <w:r>
        <w:rPr>
          <w:color w:val="auto"/>
          <w:sz w:val="22"/>
          <w:szCs w:val="22"/>
        </w:rPr>
        <w:fldChar w:fldCharType="end"/>
      </w:r>
      <w:r>
        <w:rPr>
          <w:rFonts w:hint="eastAsia" w:ascii="宋体" w:hAnsi="宋体" w:eastAsia="宋体" w:cs="宋体"/>
          <w:color w:val="auto"/>
          <w:sz w:val="22"/>
          <w:szCs w:val="36"/>
        </w:rPr>
        <w:fldChar w:fldCharType="end"/>
      </w:r>
    </w:p>
    <w:p w14:paraId="3F8DFBC2">
      <w:pPr>
        <w:pStyle w:val="15"/>
        <w:pageBreakBefore w:val="0"/>
        <w:widowControl w:val="0"/>
        <w:tabs>
          <w:tab w:val="right" w:leader="dot" w:pos="9298"/>
          <w:tab w:val="clear" w:pos="8777"/>
        </w:tabs>
        <w:kinsoku/>
        <w:wordWrap/>
        <w:overflowPunct/>
        <w:topLinePunct w:val="0"/>
        <w:autoSpaceDE/>
        <w:autoSpaceDN/>
        <w:bidi w:val="0"/>
        <w:adjustRightInd/>
        <w:spacing w:line="480" w:lineRule="auto"/>
        <w:ind w:left="0" w:leftChars="0" w:firstLine="0" w:firstLineChars="0"/>
        <w:textAlignment w:val="auto"/>
        <w:rPr>
          <w:color w:val="auto"/>
          <w:sz w:val="22"/>
          <w:szCs w:val="22"/>
        </w:rPr>
      </w:pPr>
      <w:r>
        <w:rPr>
          <w:rFonts w:hint="eastAsia" w:ascii="宋体" w:hAnsi="宋体" w:eastAsia="宋体" w:cs="宋体"/>
          <w:color w:val="auto"/>
          <w:sz w:val="22"/>
          <w:szCs w:val="36"/>
        </w:rPr>
        <w:fldChar w:fldCharType="begin"/>
      </w:r>
      <w:r>
        <w:rPr>
          <w:rFonts w:hint="eastAsia" w:ascii="宋体" w:hAnsi="宋体" w:eastAsia="宋体" w:cs="宋体"/>
          <w:color w:val="auto"/>
          <w:sz w:val="22"/>
          <w:szCs w:val="36"/>
        </w:rPr>
        <w:instrText xml:space="preserve"> HYPERLINK \l _Toc4455 </w:instrText>
      </w:r>
      <w:r>
        <w:rPr>
          <w:rFonts w:hint="eastAsia" w:ascii="宋体" w:hAnsi="宋体" w:eastAsia="宋体" w:cs="宋体"/>
          <w:color w:val="auto"/>
          <w:sz w:val="22"/>
          <w:szCs w:val="36"/>
        </w:rPr>
        <w:fldChar w:fldCharType="separate"/>
      </w:r>
      <w:r>
        <w:rPr>
          <w:rFonts w:hint="eastAsia" w:ascii="宋体" w:hAnsi="宋体" w:eastAsia="宋体" w:cs="宋体"/>
          <w:color w:val="auto"/>
          <w:sz w:val="22"/>
          <w:szCs w:val="22"/>
        </w:rPr>
        <w:t>七、确定成交供应商</w:t>
      </w:r>
      <w:r>
        <w:rPr>
          <w:color w:val="auto"/>
          <w:sz w:val="22"/>
          <w:szCs w:val="22"/>
        </w:rPr>
        <w:tab/>
      </w:r>
      <w:r>
        <w:rPr>
          <w:color w:val="auto"/>
          <w:sz w:val="22"/>
          <w:szCs w:val="22"/>
        </w:rPr>
        <w:fldChar w:fldCharType="begin"/>
      </w:r>
      <w:r>
        <w:rPr>
          <w:color w:val="auto"/>
          <w:sz w:val="22"/>
          <w:szCs w:val="22"/>
        </w:rPr>
        <w:instrText xml:space="preserve"> PAGEREF _Toc4455 </w:instrText>
      </w:r>
      <w:r>
        <w:rPr>
          <w:color w:val="auto"/>
          <w:sz w:val="22"/>
          <w:szCs w:val="22"/>
        </w:rPr>
        <w:fldChar w:fldCharType="separate"/>
      </w:r>
      <w:r>
        <w:rPr>
          <w:color w:val="auto"/>
          <w:sz w:val="22"/>
          <w:szCs w:val="22"/>
        </w:rPr>
        <w:t>16</w:t>
      </w:r>
      <w:r>
        <w:rPr>
          <w:color w:val="auto"/>
          <w:sz w:val="22"/>
          <w:szCs w:val="22"/>
        </w:rPr>
        <w:fldChar w:fldCharType="end"/>
      </w:r>
      <w:r>
        <w:rPr>
          <w:rFonts w:hint="eastAsia" w:ascii="宋体" w:hAnsi="宋体" w:eastAsia="宋体" w:cs="宋体"/>
          <w:color w:val="auto"/>
          <w:sz w:val="22"/>
          <w:szCs w:val="36"/>
        </w:rPr>
        <w:fldChar w:fldCharType="end"/>
      </w:r>
    </w:p>
    <w:p w14:paraId="489C912F">
      <w:pPr>
        <w:pStyle w:val="15"/>
        <w:pageBreakBefore w:val="0"/>
        <w:widowControl w:val="0"/>
        <w:tabs>
          <w:tab w:val="right" w:leader="dot" w:pos="9298"/>
          <w:tab w:val="clear" w:pos="8777"/>
        </w:tabs>
        <w:kinsoku/>
        <w:wordWrap/>
        <w:overflowPunct/>
        <w:topLinePunct w:val="0"/>
        <w:autoSpaceDE/>
        <w:autoSpaceDN/>
        <w:bidi w:val="0"/>
        <w:adjustRightInd/>
        <w:spacing w:line="480" w:lineRule="auto"/>
        <w:ind w:left="0" w:leftChars="0" w:firstLine="0" w:firstLineChars="0"/>
        <w:textAlignment w:val="auto"/>
        <w:rPr>
          <w:color w:val="auto"/>
          <w:sz w:val="22"/>
          <w:szCs w:val="22"/>
        </w:rPr>
      </w:pPr>
      <w:r>
        <w:rPr>
          <w:rFonts w:hint="eastAsia" w:ascii="宋体" w:hAnsi="宋体" w:eastAsia="宋体" w:cs="宋体"/>
          <w:color w:val="auto"/>
          <w:sz w:val="22"/>
          <w:szCs w:val="36"/>
        </w:rPr>
        <w:fldChar w:fldCharType="begin"/>
      </w:r>
      <w:r>
        <w:rPr>
          <w:rFonts w:hint="eastAsia" w:ascii="宋体" w:hAnsi="宋体" w:eastAsia="宋体" w:cs="宋体"/>
          <w:color w:val="auto"/>
          <w:sz w:val="22"/>
          <w:szCs w:val="36"/>
        </w:rPr>
        <w:instrText xml:space="preserve"> HYPERLINK \l _Toc22572 </w:instrText>
      </w:r>
      <w:r>
        <w:rPr>
          <w:rFonts w:hint="eastAsia" w:ascii="宋体" w:hAnsi="宋体" w:eastAsia="宋体" w:cs="宋体"/>
          <w:color w:val="auto"/>
          <w:sz w:val="22"/>
          <w:szCs w:val="36"/>
        </w:rPr>
        <w:fldChar w:fldCharType="separate"/>
      </w:r>
      <w:r>
        <w:rPr>
          <w:rFonts w:hint="eastAsia" w:ascii="宋体" w:hAnsi="宋体" w:eastAsia="宋体" w:cs="宋体"/>
          <w:color w:val="auto"/>
          <w:sz w:val="22"/>
          <w:szCs w:val="22"/>
        </w:rPr>
        <w:t>八、授予合同</w:t>
      </w:r>
      <w:r>
        <w:rPr>
          <w:color w:val="auto"/>
          <w:sz w:val="22"/>
          <w:szCs w:val="22"/>
        </w:rPr>
        <w:tab/>
      </w:r>
      <w:r>
        <w:rPr>
          <w:color w:val="auto"/>
          <w:sz w:val="22"/>
          <w:szCs w:val="22"/>
        </w:rPr>
        <w:fldChar w:fldCharType="begin"/>
      </w:r>
      <w:r>
        <w:rPr>
          <w:color w:val="auto"/>
          <w:sz w:val="22"/>
          <w:szCs w:val="22"/>
        </w:rPr>
        <w:instrText xml:space="preserve"> PAGEREF _Toc22572 </w:instrText>
      </w:r>
      <w:r>
        <w:rPr>
          <w:color w:val="auto"/>
          <w:sz w:val="22"/>
          <w:szCs w:val="22"/>
        </w:rPr>
        <w:fldChar w:fldCharType="separate"/>
      </w:r>
      <w:r>
        <w:rPr>
          <w:color w:val="auto"/>
          <w:sz w:val="22"/>
          <w:szCs w:val="22"/>
        </w:rPr>
        <w:t>17</w:t>
      </w:r>
      <w:r>
        <w:rPr>
          <w:color w:val="auto"/>
          <w:sz w:val="22"/>
          <w:szCs w:val="22"/>
        </w:rPr>
        <w:fldChar w:fldCharType="end"/>
      </w:r>
      <w:r>
        <w:rPr>
          <w:rFonts w:hint="eastAsia" w:ascii="宋体" w:hAnsi="宋体" w:eastAsia="宋体" w:cs="宋体"/>
          <w:color w:val="auto"/>
          <w:sz w:val="22"/>
          <w:szCs w:val="36"/>
        </w:rPr>
        <w:fldChar w:fldCharType="end"/>
      </w:r>
    </w:p>
    <w:p w14:paraId="2B0C194A">
      <w:pPr>
        <w:pStyle w:val="15"/>
        <w:pageBreakBefore w:val="0"/>
        <w:widowControl w:val="0"/>
        <w:tabs>
          <w:tab w:val="right" w:leader="dot" w:pos="9298"/>
          <w:tab w:val="clear" w:pos="8777"/>
        </w:tabs>
        <w:kinsoku/>
        <w:wordWrap/>
        <w:overflowPunct/>
        <w:topLinePunct w:val="0"/>
        <w:autoSpaceDE/>
        <w:autoSpaceDN/>
        <w:bidi w:val="0"/>
        <w:adjustRightInd/>
        <w:spacing w:line="480" w:lineRule="auto"/>
        <w:ind w:left="0" w:leftChars="0" w:firstLine="0" w:firstLineChars="0"/>
        <w:textAlignment w:val="auto"/>
        <w:rPr>
          <w:color w:val="auto"/>
          <w:sz w:val="22"/>
          <w:szCs w:val="22"/>
        </w:rPr>
      </w:pPr>
      <w:r>
        <w:rPr>
          <w:rFonts w:hint="eastAsia" w:ascii="宋体" w:hAnsi="宋体" w:eastAsia="宋体" w:cs="宋体"/>
          <w:color w:val="auto"/>
          <w:sz w:val="22"/>
          <w:szCs w:val="36"/>
        </w:rPr>
        <w:fldChar w:fldCharType="begin"/>
      </w:r>
      <w:r>
        <w:rPr>
          <w:rFonts w:hint="eastAsia" w:ascii="宋体" w:hAnsi="宋体" w:eastAsia="宋体" w:cs="宋体"/>
          <w:color w:val="auto"/>
          <w:sz w:val="22"/>
          <w:szCs w:val="36"/>
        </w:rPr>
        <w:instrText xml:space="preserve"> HYPERLINK \l _Toc10271 </w:instrText>
      </w:r>
      <w:r>
        <w:rPr>
          <w:rFonts w:hint="eastAsia" w:ascii="宋体" w:hAnsi="宋体" w:eastAsia="宋体" w:cs="宋体"/>
          <w:color w:val="auto"/>
          <w:sz w:val="22"/>
          <w:szCs w:val="36"/>
        </w:rPr>
        <w:fldChar w:fldCharType="separate"/>
      </w:r>
      <w:r>
        <w:rPr>
          <w:rFonts w:hint="eastAsia" w:ascii="宋体" w:hAnsi="宋体" w:eastAsia="宋体" w:cs="宋体"/>
          <w:color w:val="auto"/>
          <w:sz w:val="22"/>
          <w:szCs w:val="22"/>
        </w:rPr>
        <w:t>九、磋商活动终止</w:t>
      </w:r>
      <w:r>
        <w:rPr>
          <w:color w:val="auto"/>
          <w:sz w:val="22"/>
          <w:szCs w:val="22"/>
        </w:rPr>
        <w:tab/>
      </w:r>
      <w:r>
        <w:rPr>
          <w:color w:val="auto"/>
          <w:sz w:val="22"/>
          <w:szCs w:val="22"/>
        </w:rPr>
        <w:fldChar w:fldCharType="begin"/>
      </w:r>
      <w:r>
        <w:rPr>
          <w:color w:val="auto"/>
          <w:sz w:val="22"/>
          <w:szCs w:val="22"/>
        </w:rPr>
        <w:instrText xml:space="preserve"> PAGEREF _Toc10271 </w:instrText>
      </w:r>
      <w:r>
        <w:rPr>
          <w:color w:val="auto"/>
          <w:sz w:val="22"/>
          <w:szCs w:val="22"/>
        </w:rPr>
        <w:fldChar w:fldCharType="separate"/>
      </w:r>
      <w:r>
        <w:rPr>
          <w:color w:val="auto"/>
          <w:sz w:val="22"/>
          <w:szCs w:val="22"/>
        </w:rPr>
        <w:t>17</w:t>
      </w:r>
      <w:r>
        <w:rPr>
          <w:color w:val="auto"/>
          <w:sz w:val="22"/>
          <w:szCs w:val="22"/>
        </w:rPr>
        <w:fldChar w:fldCharType="end"/>
      </w:r>
      <w:r>
        <w:rPr>
          <w:rFonts w:hint="eastAsia" w:ascii="宋体" w:hAnsi="宋体" w:eastAsia="宋体" w:cs="宋体"/>
          <w:color w:val="auto"/>
          <w:sz w:val="22"/>
          <w:szCs w:val="36"/>
        </w:rPr>
        <w:fldChar w:fldCharType="end"/>
      </w:r>
    </w:p>
    <w:p w14:paraId="3C6F93DC">
      <w:pPr>
        <w:pStyle w:val="15"/>
        <w:pageBreakBefore w:val="0"/>
        <w:widowControl w:val="0"/>
        <w:tabs>
          <w:tab w:val="right" w:leader="dot" w:pos="9298"/>
          <w:tab w:val="clear" w:pos="8777"/>
        </w:tabs>
        <w:kinsoku/>
        <w:wordWrap/>
        <w:overflowPunct/>
        <w:topLinePunct w:val="0"/>
        <w:autoSpaceDE/>
        <w:autoSpaceDN/>
        <w:bidi w:val="0"/>
        <w:adjustRightInd/>
        <w:spacing w:line="480" w:lineRule="auto"/>
        <w:ind w:left="0" w:leftChars="0" w:firstLine="0" w:firstLineChars="0"/>
        <w:textAlignment w:val="auto"/>
        <w:rPr>
          <w:color w:val="auto"/>
          <w:sz w:val="22"/>
          <w:szCs w:val="22"/>
        </w:rPr>
      </w:pPr>
      <w:r>
        <w:rPr>
          <w:rFonts w:hint="eastAsia" w:ascii="宋体" w:hAnsi="宋体" w:eastAsia="宋体" w:cs="宋体"/>
          <w:color w:val="auto"/>
          <w:sz w:val="22"/>
          <w:szCs w:val="36"/>
        </w:rPr>
        <w:fldChar w:fldCharType="begin"/>
      </w:r>
      <w:r>
        <w:rPr>
          <w:rFonts w:hint="eastAsia" w:ascii="宋体" w:hAnsi="宋体" w:eastAsia="宋体" w:cs="宋体"/>
          <w:color w:val="auto"/>
          <w:sz w:val="22"/>
          <w:szCs w:val="36"/>
        </w:rPr>
        <w:instrText xml:space="preserve"> HYPERLINK \l _Toc21451 </w:instrText>
      </w:r>
      <w:r>
        <w:rPr>
          <w:rFonts w:hint="eastAsia" w:ascii="宋体" w:hAnsi="宋体" w:eastAsia="宋体" w:cs="宋体"/>
          <w:color w:val="auto"/>
          <w:sz w:val="22"/>
          <w:szCs w:val="36"/>
        </w:rPr>
        <w:fldChar w:fldCharType="separate"/>
      </w:r>
      <w:r>
        <w:rPr>
          <w:rFonts w:hint="eastAsia" w:ascii="宋体" w:hAnsi="宋体" w:eastAsia="宋体" w:cs="宋体"/>
          <w:color w:val="auto"/>
          <w:sz w:val="22"/>
          <w:szCs w:val="22"/>
        </w:rPr>
        <w:t>十、处罚</w:t>
      </w:r>
      <w:r>
        <w:rPr>
          <w:color w:val="auto"/>
          <w:sz w:val="22"/>
          <w:szCs w:val="22"/>
        </w:rPr>
        <w:tab/>
      </w:r>
      <w:r>
        <w:rPr>
          <w:color w:val="auto"/>
          <w:sz w:val="22"/>
          <w:szCs w:val="22"/>
        </w:rPr>
        <w:fldChar w:fldCharType="begin"/>
      </w:r>
      <w:r>
        <w:rPr>
          <w:color w:val="auto"/>
          <w:sz w:val="22"/>
          <w:szCs w:val="22"/>
        </w:rPr>
        <w:instrText xml:space="preserve"> PAGEREF _Toc21451 </w:instrText>
      </w:r>
      <w:r>
        <w:rPr>
          <w:color w:val="auto"/>
          <w:sz w:val="22"/>
          <w:szCs w:val="22"/>
        </w:rPr>
        <w:fldChar w:fldCharType="separate"/>
      </w:r>
      <w:r>
        <w:rPr>
          <w:color w:val="auto"/>
          <w:sz w:val="22"/>
          <w:szCs w:val="22"/>
        </w:rPr>
        <w:t>18</w:t>
      </w:r>
      <w:r>
        <w:rPr>
          <w:color w:val="auto"/>
          <w:sz w:val="22"/>
          <w:szCs w:val="22"/>
        </w:rPr>
        <w:fldChar w:fldCharType="end"/>
      </w:r>
      <w:r>
        <w:rPr>
          <w:rFonts w:hint="eastAsia" w:ascii="宋体" w:hAnsi="宋体" w:eastAsia="宋体" w:cs="宋体"/>
          <w:color w:val="auto"/>
          <w:sz w:val="22"/>
          <w:szCs w:val="36"/>
        </w:rPr>
        <w:fldChar w:fldCharType="end"/>
      </w:r>
    </w:p>
    <w:p w14:paraId="32AD2668">
      <w:pPr>
        <w:pStyle w:val="15"/>
        <w:pageBreakBefore w:val="0"/>
        <w:widowControl w:val="0"/>
        <w:tabs>
          <w:tab w:val="right" w:leader="dot" w:pos="9298"/>
          <w:tab w:val="clear" w:pos="8777"/>
        </w:tabs>
        <w:kinsoku/>
        <w:wordWrap/>
        <w:overflowPunct/>
        <w:topLinePunct w:val="0"/>
        <w:autoSpaceDE/>
        <w:autoSpaceDN/>
        <w:bidi w:val="0"/>
        <w:adjustRightInd/>
        <w:spacing w:line="480" w:lineRule="auto"/>
        <w:ind w:left="0" w:leftChars="0" w:firstLine="0" w:firstLineChars="0"/>
        <w:textAlignment w:val="auto"/>
        <w:rPr>
          <w:rFonts w:hint="eastAsia" w:ascii="宋体" w:hAnsi="宋体" w:eastAsia="宋体" w:cs="宋体"/>
          <w:color w:val="auto"/>
          <w:sz w:val="22"/>
          <w:szCs w:val="36"/>
        </w:rPr>
      </w:pPr>
      <w:r>
        <w:rPr>
          <w:rFonts w:hint="eastAsia" w:ascii="宋体" w:hAnsi="宋体" w:eastAsia="宋体" w:cs="宋体"/>
          <w:color w:val="auto"/>
          <w:sz w:val="22"/>
          <w:szCs w:val="36"/>
        </w:rPr>
        <w:fldChar w:fldCharType="begin"/>
      </w:r>
      <w:r>
        <w:rPr>
          <w:rFonts w:hint="eastAsia" w:ascii="宋体" w:hAnsi="宋体" w:eastAsia="宋体" w:cs="宋体"/>
          <w:color w:val="auto"/>
          <w:sz w:val="22"/>
          <w:szCs w:val="36"/>
        </w:rPr>
        <w:instrText xml:space="preserve"> HYPERLINK \l _Toc16823 </w:instrText>
      </w:r>
      <w:r>
        <w:rPr>
          <w:rFonts w:hint="eastAsia" w:ascii="宋体" w:hAnsi="宋体" w:eastAsia="宋体" w:cs="宋体"/>
          <w:color w:val="auto"/>
          <w:sz w:val="22"/>
          <w:szCs w:val="36"/>
        </w:rPr>
        <w:fldChar w:fldCharType="separate"/>
      </w:r>
      <w:r>
        <w:rPr>
          <w:rFonts w:hint="eastAsia" w:ascii="宋体" w:hAnsi="宋体" w:eastAsia="宋体" w:cs="宋体"/>
          <w:color w:val="auto"/>
          <w:sz w:val="22"/>
          <w:szCs w:val="22"/>
        </w:rPr>
        <w:t>十一、其他</w:t>
      </w:r>
      <w:r>
        <w:rPr>
          <w:color w:val="auto"/>
          <w:sz w:val="22"/>
          <w:szCs w:val="22"/>
        </w:rPr>
        <w:tab/>
      </w:r>
      <w:r>
        <w:rPr>
          <w:color w:val="auto"/>
          <w:sz w:val="22"/>
          <w:szCs w:val="22"/>
        </w:rPr>
        <w:fldChar w:fldCharType="begin"/>
      </w:r>
      <w:r>
        <w:rPr>
          <w:color w:val="auto"/>
          <w:sz w:val="22"/>
          <w:szCs w:val="22"/>
        </w:rPr>
        <w:instrText xml:space="preserve"> PAGEREF _Toc16823 </w:instrText>
      </w:r>
      <w:r>
        <w:rPr>
          <w:color w:val="auto"/>
          <w:sz w:val="22"/>
          <w:szCs w:val="22"/>
        </w:rPr>
        <w:fldChar w:fldCharType="separate"/>
      </w:r>
      <w:r>
        <w:rPr>
          <w:color w:val="auto"/>
          <w:sz w:val="22"/>
          <w:szCs w:val="22"/>
        </w:rPr>
        <w:t>18</w:t>
      </w:r>
      <w:r>
        <w:rPr>
          <w:color w:val="auto"/>
          <w:sz w:val="22"/>
          <w:szCs w:val="22"/>
        </w:rPr>
        <w:fldChar w:fldCharType="end"/>
      </w:r>
      <w:r>
        <w:rPr>
          <w:rFonts w:hint="eastAsia" w:ascii="宋体" w:hAnsi="宋体" w:eastAsia="宋体" w:cs="宋体"/>
          <w:color w:val="auto"/>
          <w:sz w:val="22"/>
          <w:szCs w:val="36"/>
        </w:rPr>
        <w:fldChar w:fldCharType="end"/>
      </w:r>
    </w:p>
    <w:p w14:paraId="72B33FAE">
      <w:pPr>
        <w:pStyle w:val="14"/>
        <w:pageBreakBefore w:val="0"/>
        <w:widowControl w:val="0"/>
        <w:tabs>
          <w:tab w:val="right" w:leader="dot" w:pos="9298"/>
        </w:tabs>
        <w:kinsoku/>
        <w:wordWrap/>
        <w:overflowPunct/>
        <w:topLinePunct w:val="0"/>
        <w:autoSpaceDE/>
        <w:autoSpaceDN/>
        <w:bidi w:val="0"/>
        <w:adjustRightInd/>
        <w:spacing w:line="480" w:lineRule="auto"/>
        <w:ind w:left="0" w:leftChars="0" w:firstLine="0" w:firstLineChars="0"/>
        <w:textAlignment w:val="auto"/>
        <w:rPr>
          <w:rFonts w:hint="default" w:ascii="宋体" w:hAnsi="宋体" w:eastAsia="宋体" w:cs="宋体"/>
          <w:b/>
          <w:bCs/>
          <w:caps/>
          <w:color w:val="auto"/>
          <w:sz w:val="22"/>
          <w:szCs w:val="36"/>
          <w:lang w:val="en-US" w:eastAsia="zh-CN"/>
        </w:rPr>
      </w:pPr>
      <w:r>
        <w:rPr>
          <w:rFonts w:hint="eastAsia" w:ascii="宋体" w:hAnsi="宋体" w:eastAsia="宋体" w:cs="宋体"/>
          <w:b/>
          <w:bCs/>
          <w:caps/>
          <w:color w:val="auto"/>
          <w:sz w:val="22"/>
          <w:szCs w:val="36"/>
          <w:lang w:val="en-US" w:eastAsia="zh-CN"/>
        </w:rPr>
        <w:t>第四部分  青海省政府采购合同书</w:t>
      </w:r>
      <w:r>
        <w:rPr>
          <w:color w:val="auto"/>
          <w:sz w:val="22"/>
          <w:szCs w:val="22"/>
        </w:rPr>
        <w:tab/>
      </w:r>
      <w:r>
        <w:rPr>
          <w:rFonts w:hint="eastAsia"/>
          <w:color w:val="auto"/>
          <w:sz w:val="22"/>
          <w:szCs w:val="22"/>
          <w:lang w:val="en-US" w:eastAsia="zh-CN"/>
        </w:rPr>
        <w:t>18</w:t>
      </w:r>
    </w:p>
    <w:p w14:paraId="5463EAA8">
      <w:pPr>
        <w:pStyle w:val="14"/>
        <w:pageBreakBefore w:val="0"/>
        <w:widowControl w:val="0"/>
        <w:tabs>
          <w:tab w:val="right" w:leader="dot" w:pos="9298"/>
        </w:tabs>
        <w:kinsoku/>
        <w:wordWrap/>
        <w:overflowPunct/>
        <w:topLinePunct w:val="0"/>
        <w:autoSpaceDE/>
        <w:autoSpaceDN/>
        <w:bidi w:val="0"/>
        <w:adjustRightInd/>
        <w:spacing w:line="480" w:lineRule="auto"/>
        <w:ind w:left="0" w:leftChars="0" w:firstLine="0" w:firstLineChars="0"/>
        <w:textAlignment w:val="auto"/>
        <w:rPr>
          <w:b/>
          <w:bCs/>
          <w:color w:val="auto"/>
          <w:sz w:val="22"/>
          <w:szCs w:val="22"/>
        </w:rPr>
      </w:pPr>
      <w:r>
        <w:rPr>
          <w:rFonts w:hint="eastAsia" w:ascii="宋体" w:hAnsi="宋体" w:eastAsia="宋体" w:cs="宋体"/>
          <w:b/>
          <w:bCs/>
          <w:caps/>
          <w:color w:val="auto"/>
          <w:sz w:val="22"/>
          <w:szCs w:val="36"/>
        </w:rPr>
        <w:fldChar w:fldCharType="begin"/>
      </w:r>
      <w:r>
        <w:rPr>
          <w:rFonts w:hint="eastAsia" w:ascii="宋体" w:hAnsi="宋体" w:eastAsia="宋体" w:cs="宋体"/>
          <w:b/>
          <w:bCs/>
          <w:caps/>
          <w:color w:val="auto"/>
          <w:sz w:val="22"/>
          <w:szCs w:val="36"/>
        </w:rPr>
        <w:instrText xml:space="preserve"> HYPERLINK \l _Toc8433 </w:instrText>
      </w:r>
      <w:r>
        <w:rPr>
          <w:rFonts w:hint="eastAsia" w:ascii="宋体" w:hAnsi="宋体" w:eastAsia="宋体" w:cs="宋体"/>
          <w:b/>
          <w:bCs/>
          <w:caps/>
          <w:color w:val="auto"/>
          <w:sz w:val="22"/>
          <w:szCs w:val="36"/>
        </w:rPr>
        <w:fldChar w:fldCharType="separate"/>
      </w:r>
      <w:r>
        <w:rPr>
          <w:rFonts w:hint="eastAsia" w:ascii="宋体" w:hAnsi="宋体" w:eastAsia="宋体" w:cs="宋体"/>
          <w:b/>
          <w:bCs/>
          <w:caps/>
          <w:color w:val="auto"/>
          <w:sz w:val="22"/>
          <w:szCs w:val="36"/>
        </w:rPr>
        <w:t>第五</w:t>
      </w:r>
      <w:r>
        <w:rPr>
          <w:rFonts w:hint="eastAsia" w:ascii="宋体" w:hAnsi="宋体" w:eastAsia="宋体" w:cs="宋体"/>
          <w:b/>
          <w:bCs/>
          <w:color w:val="auto"/>
          <w:kern w:val="28"/>
          <w:sz w:val="22"/>
          <w:szCs w:val="22"/>
        </w:rPr>
        <w:t>部分  磋商响应文件格式</w:t>
      </w:r>
      <w:r>
        <w:rPr>
          <w:b/>
          <w:bCs/>
          <w:color w:val="auto"/>
          <w:sz w:val="22"/>
          <w:szCs w:val="22"/>
        </w:rPr>
        <w:tab/>
      </w:r>
      <w:r>
        <w:rPr>
          <w:b/>
          <w:bCs/>
          <w:color w:val="auto"/>
          <w:sz w:val="22"/>
          <w:szCs w:val="22"/>
        </w:rPr>
        <w:fldChar w:fldCharType="begin"/>
      </w:r>
      <w:r>
        <w:rPr>
          <w:b/>
          <w:bCs/>
          <w:color w:val="auto"/>
          <w:sz w:val="22"/>
          <w:szCs w:val="22"/>
        </w:rPr>
        <w:instrText xml:space="preserve"> PAGEREF _Toc8433 </w:instrText>
      </w:r>
      <w:r>
        <w:rPr>
          <w:b/>
          <w:bCs/>
          <w:color w:val="auto"/>
          <w:sz w:val="22"/>
          <w:szCs w:val="22"/>
        </w:rPr>
        <w:fldChar w:fldCharType="separate"/>
      </w:r>
      <w:r>
        <w:rPr>
          <w:b/>
          <w:bCs/>
          <w:color w:val="auto"/>
          <w:sz w:val="22"/>
          <w:szCs w:val="22"/>
        </w:rPr>
        <w:t>25</w:t>
      </w:r>
      <w:r>
        <w:rPr>
          <w:b/>
          <w:bCs/>
          <w:color w:val="auto"/>
          <w:sz w:val="22"/>
          <w:szCs w:val="22"/>
        </w:rPr>
        <w:fldChar w:fldCharType="end"/>
      </w:r>
      <w:r>
        <w:rPr>
          <w:rFonts w:hint="eastAsia" w:ascii="宋体" w:hAnsi="宋体" w:eastAsia="宋体" w:cs="宋体"/>
          <w:b/>
          <w:bCs/>
          <w:color w:val="auto"/>
          <w:sz w:val="22"/>
          <w:szCs w:val="36"/>
        </w:rPr>
        <w:fldChar w:fldCharType="end"/>
      </w:r>
    </w:p>
    <w:p w14:paraId="42FFA67C">
      <w:pPr>
        <w:pStyle w:val="15"/>
        <w:pageBreakBefore w:val="0"/>
        <w:widowControl w:val="0"/>
        <w:tabs>
          <w:tab w:val="right" w:leader="dot" w:pos="9298"/>
          <w:tab w:val="clear" w:pos="8777"/>
        </w:tabs>
        <w:kinsoku/>
        <w:wordWrap/>
        <w:overflowPunct/>
        <w:topLinePunct w:val="0"/>
        <w:autoSpaceDE/>
        <w:autoSpaceDN/>
        <w:bidi w:val="0"/>
        <w:adjustRightInd/>
        <w:spacing w:line="480" w:lineRule="auto"/>
        <w:ind w:left="0" w:leftChars="0" w:firstLine="0" w:firstLineChars="0"/>
        <w:jc w:val="both"/>
        <w:textAlignment w:val="auto"/>
        <w:rPr>
          <w:i/>
          <w:iCs/>
          <w:color w:val="auto"/>
          <w:sz w:val="22"/>
          <w:szCs w:val="22"/>
        </w:rPr>
      </w:pPr>
      <w:r>
        <w:rPr>
          <w:rFonts w:hint="eastAsia" w:ascii="宋体" w:hAnsi="宋体" w:eastAsia="宋体" w:cs="宋体"/>
          <w:b/>
          <w:bCs/>
          <w:i w:val="0"/>
          <w:iCs w:val="0"/>
          <w:color w:val="auto"/>
          <w:sz w:val="22"/>
          <w:szCs w:val="36"/>
        </w:rPr>
        <w:fldChar w:fldCharType="begin"/>
      </w:r>
      <w:r>
        <w:rPr>
          <w:rFonts w:hint="eastAsia" w:ascii="宋体" w:hAnsi="宋体" w:eastAsia="宋体" w:cs="宋体"/>
          <w:b/>
          <w:bCs/>
          <w:i w:val="0"/>
          <w:iCs w:val="0"/>
          <w:color w:val="auto"/>
          <w:sz w:val="22"/>
          <w:szCs w:val="36"/>
        </w:rPr>
        <w:instrText xml:space="preserve"> HYPERLINK \l _Toc16253 </w:instrText>
      </w:r>
      <w:r>
        <w:rPr>
          <w:rFonts w:hint="eastAsia" w:ascii="宋体" w:hAnsi="宋体" w:eastAsia="宋体" w:cs="宋体"/>
          <w:b/>
          <w:bCs/>
          <w:i w:val="0"/>
          <w:iCs w:val="0"/>
          <w:color w:val="auto"/>
          <w:sz w:val="22"/>
          <w:szCs w:val="36"/>
        </w:rPr>
        <w:fldChar w:fldCharType="separate"/>
      </w:r>
      <w:r>
        <w:rPr>
          <w:rFonts w:hint="eastAsia" w:ascii="宋体" w:hAnsi="宋体" w:eastAsia="宋体" w:cs="宋体"/>
          <w:b/>
          <w:bCs/>
          <w:i w:val="0"/>
          <w:iCs w:val="0"/>
          <w:color w:val="auto"/>
          <w:sz w:val="22"/>
          <w:szCs w:val="28"/>
          <w:lang w:val="en-US"/>
        </w:rPr>
        <w:t>第六部分  采购</w:t>
      </w:r>
      <w:r>
        <w:rPr>
          <w:rFonts w:hint="eastAsia" w:ascii="宋体" w:hAnsi="宋体" w:eastAsia="宋体" w:cs="宋体"/>
          <w:b/>
          <w:bCs/>
          <w:i w:val="0"/>
          <w:iCs w:val="0"/>
          <w:color w:val="auto"/>
          <w:sz w:val="22"/>
          <w:szCs w:val="28"/>
        </w:rPr>
        <w:t>项目要求</w:t>
      </w:r>
      <w:r>
        <w:rPr>
          <w:b/>
          <w:bCs/>
          <w:i w:val="0"/>
          <w:iCs w:val="0"/>
          <w:color w:val="auto"/>
          <w:sz w:val="22"/>
          <w:szCs w:val="22"/>
        </w:rPr>
        <w:tab/>
      </w:r>
      <w:r>
        <w:rPr>
          <w:b/>
          <w:bCs/>
          <w:i w:val="0"/>
          <w:iCs w:val="0"/>
          <w:color w:val="auto"/>
          <w:sz w:val="22"/>
          <w:szCs w:val="22"/>
        </w:rPr>
        <w:fldChar w:fldCharType="begin"/>
      </w:r>
      <w:r>
        <w:rPr>
          <w:b/>
          <w:bCs/>
          <w:i w:val="0"/>
          <w:iCs w:val="0"/>
          <w:color w:val="auto"/>
          <w:sz w:val="22"/>
          <w:szCs w:val="22"/>
        </w:rPr>
        <w:instrText xml:space="preserve"> PAGEREF _Toc16253 </w:instrText>
      </w:r>
      <w:r>
        <w:rPr>
          <w:b/>
          <w:bCs/>
          <w:i w:val="0"/>
          <w:iCs w:val="0"/>
          <w:color w:val="auto"/>
          <w:sz w:val="22"/>
          <w:szCs w:val="22"/>
        </w:rPr>
        <w:fldChar w:fldCharType="separate"/>
      </w:r>
      <w:r>
        <w:rPr>
          <w:b/>
          <w:bCs/>
          <w:i w:val="0"/>
          <w:iCs w:val="0"/>
          <w:color w:val="auto"/>
          <w:sz w:val="22"/>
          <w:szCs w:val="22"/>
        </w:rPr>
        <w:t>46</w:t>
      </w:r>
      <w:r>
        <w:rPr>
          <w:b/>
          <w:bCs/>
          <w:i w:val="0"/>
          <w:iCs w:val="0"/>
          <w:color w:val="auto"/>
          <w:sz w:val="22"/>
          <w:szCs w:val="22"/>
        </w:rPr>
        <w:fldChar w:fldCharType="end"/>
      </w:r>
      <w:r>
        <w:rPr>
          <w:rFonts w:hint="eastAsia" w:ascii="宋体" w:hAnsi="宋体" w:eastAsia="宋体" w:cs="宋体"/>
          <w:b/>
          <w:bCs/>
          <w:i w:val="0"/>
          <w:iCs w:val="0"/>
          <w:color w:val="auto"/>
          <w:sz w:val="22"/>
          <w:szCs w:val="36"/>
        </w:rPr>
        <w:fldChar w:fldCharType="end"/>
      </w:r>
    </w:p>
    <w:p w14:paraId="096258EF">
      <w:pPr>
        <w:pStyle w:val="5"/>
        <w:pageBreakBefore w:val="0"/>
        <w:widowControl w:val="0"/>
        <w:kinsoku/>
        <w:wordWrap/>
        <w:overflowPunct/>
        <w:topLinePunct w:val="0"/>
        <w:autoSpaceDE/>
        <w:autoSpaceDN/>
        <w:bidi w:val="0"/>
        <w:adjustRightInd/>
        <w:spacing w:line="480" w:lineRule="auto"/>
        <w:ind w:firstLine="723"/>
        <w:jc w:val="left"/>
        <w:textAlignment w:val="auto"/>
        <w:rPr>
          <w:rStyle w:val="37"/>
          <w:rFonts w:hint="eastAsia" w:ascii="宋体" w:hAnsi="宋体" w:eastAsia="宋体" w:cs="宋体"/>
          <w:b/>
          <w:smallCaps/>
          <w:color w:val="auto"/>
          <w:lang w:val="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3" w:bottom="1440" w:left="1803" w:header="1021" w:footer="867" w:gutter="0"/>
          <w:pgBorders w:offsetFrom="page">
            <w:top w:val="none" w:sz="0" w:space="0"/>
            <w:left w:val="none" w:sz="0" w:space="0"/>
            <w:bottom w:val="none" w:sz="0" w:space="0"/>
            <w:right w:val="none" w:sz="0" w:space="0"/>
          </w:pgBorders>
          <w:cols w:space="720" w:num="1"/>
          <w:rtlGutter w:val="0"/>
          <w:docGrid w:linePitch="312" w:charSpace="0"/>
        </w:sectPr>
      </w:pPr>
      <w:r>
        <w:rPr>
          <w:rFonts w:hint="eastAsia" w:ascii="宋体" w:hAnsi="宋体" w:eastAsia="宋体" w:cs="宋体"/>
          <w:color w:val="auto"/>
          <w:sz w:val="44"/>
          <w:szCs w:val="36"/>
        </w:rPr>
        <w:fldChar w:fldCharType="end"/>
      </w:r>
      <w:bookmarkStart w:id="1" w:name="_Toc27166"/>
    </w:p>
    <w:p w14:paraId="76393B91">
      <w:pPr>
        <w:pStyle w:val="16"/>
        <w:spacing w:line="240" w:lineRule="auto"/>
        <w:ind w:left="0" w:leftChars="0" w:firstLine="0" w:firstLineChars="0"/>
        <w:jc w:val="center"/>
        <w:rPr>
          <w:rStyle w:val="37"/>
          <w:rFonts w:hint="eastAsia" w:ascii="宋体" w:hAnsi="宋体" w:eastAsia="宋体" w:cs="宋体"/>
          <w:b/>
          <w:smallCaps w:val="0"/>
          <w:color w:val="auto"/>
        </w:rPr>
      </w:pPr>
      <w:bookmarkStart w:id="2" w:name="_Toc669"/>
      <w:r>
        <w:rPr>
          <w:rStyle w:val="37"/>
          <w:rFonts w:hint="eastAsia" w:ascii="宋体" w:hAnsi="宋体" w:eastAsia="宋体" w:cs="宋体"/>
          <w:b/>
          <w:smallCaps w:val="0"/>
          <w:color w:val="auto"/>
          <w:lang w:val="zh-CN"/>
        </w:rPr>
        <w:t>第一部分</w:t>
      </w:r>
      <w:r>
        <w:rPr>
          <w:rStyle w:val="37"/>
          <w:rFonts w:hint="eastAsia" w:ascii="宋体" w:hAnsi="宋体" w:eastAsia="宋体" w:cs="宋体"/>
          <w:b/>
          <w:smallCaps w:val="0"/>
          <w:color w:val="auto"/>
        </w:rPr>
        <w:t xml:space="preserve">  竞争性磋商公告</w:t>
      </w:r>
      <w:bookmarkEnd w:id="1"/>
    </w:p>
    <w:bookmarkEnd w:id="2"/>
    <w:p w14:paraId="5CD9B2AF">
      <w:pPr>
        <w:autoSpaceDE w:val="0"/>
        <w:autoSpaceDN w:val="0"/>
        <w:adjustRightInd w:val="0"/>
        <w:spacing w:line="240" w:lineRule="auto"/>
        <w:ind w:firstLine="480"/>
        <w:jc w:val="left"/>
        <w:rPr>
          <w:rFonts w:hint="eastAsia" w:ascii="宋体" w:hAnsi="宋体" w:eastAsia="宋体" w:cs="宋体"/>
          <w:color w:val="auto"/>
          <w:kern w:val="0"/>
          <w:lang w:val="zh-CN"/>
        </w:rPr>
      </w:pPr>
      <w:r>
        <w:rPr>
          <w:rFonts w:hint="eastAsia" w:ascii="宋体" w:hAnsi="宋体" w:cs="宋体"/>
          <w:color w:val="auto"/>
          <w:lang w:val="en-US" w:eastAsia="zh-CN"/>
        </w:rPr>
        <w:t>青海天跃工程项目管理有限公司</w:t>
      </w:r>
      <w:r>
        <w:rPr>
          <w:rFonts w:hint="eastAsia" w:ascii="宋体" w:hAnsi="宋体" w:eastAsia="宋体" w:cs="宋体"/>
          <w:color w:val="auto"/>
          <w:lang w:val="zh-CN"/>
        </w:rPr>
        <w:t>（以下均简称“采购代理机构”）受</w:t>
      </w:r>
      <w:r>
        <w:rPr>
          <w:rFonts w:hint="eastAsia" w:ascii="宋体" w:hAnsi="宋体" w:cs="宋体"/>
          <w:color w:val="auto"/>
          <w:lang w:val="zh-CN" w:eastAsia="zh-CN"/>
        </w:rPr>
        <w:t>共和县自然资源和林业草原局</w:t>
      </w:r>
      <w:r>
        <w:rPr>
          <w:rFonts w:hint="eastAsia" w:ascii="宋体" w:hAnsi="宋体" w:eastAsia="宋体" w:cs="宋体"/>
          <w:color w:val="auto"/>
        </w:rPr>
        <w:t>（</w:t>
      </w:r>
      <w:r>
        <w:rPr>
          <w:rFonts w:hint="eastAsia" w:ascii="宋体" w:hAnsi="宋体" w:eastAsia="宋体" w:cs="宋体"/>
          <w:color w:val="auto"/>
          <w:lang w:val="zh-CN"/>
        </w:rPr>
        <w:t>以下均简称“采购人”）委托,拟对“</w:t>
      </w:r>
      <w:r>
        <w:rPr>
          <w:rFonts w:hint="eastAsia" w:ascii="宋体" w:hAnsi="宋体" w:cs="宋体"/>
          <w:color w:val="auto"/>
          <w:lang w:val="zh-CN" w:eastAsia="zh-CN"/>
        </w:rPr>
        <w:t>共和县2023年国有林管护补充项目基础设施维修建设工程</w:t>
      </w:r>
      <w:r>
        <w:rPr>
          <w:rFonts w:hint="eastAsia" w:ascii="宋体" w:hAnsi="宋体" w:eastAsia="宋体" w:cs="宋体"/>
          <w:color w:val="auto"/>
        </w:rPr>
        <w:t>”</w:t>
      </w:r>
      <w:r>
        <w:rPr>
          <w:rFonts w:hint="eastAsia" w:ascii="宋体" w:hAnsi="宋体" w:eastAsia="宋体" w:cs="宋体"/>
          <w:color w:val="auto"/>
          <w:lang w:val="zh-CN"/>
        </w:rPr>
        <w:t>进行竞争性磋商采购，现予以公告，欢迎潜在的</w:t>
      </w:r>
      <w:r>
        <w:rPr>
          <w:rFonts w:hint="eastAsia" w:ascii="宋体" w:hAnsi="宋体" w:eastAsia="宋体" w:cs="宋体"/>
          <w:color w:val="auto"/>
          <w:lang w:val="en-US" w:eastAsia="zh-CN"/>
        </w:rPr>
        <w:t>供应商前来</w:t>
      </w:r>
      <w:r>
        <w:rPr>
          <w:rFonts w:hint="eastAsia" w:ascii="宋体" w:hAnsi="宋体" w:eastAsia="宋体" w:cs="宋体"/>
          <w:color w:val="auto"/>
          <w:lang w:val="zh-CN"/>
        </w:rPr>
        <w:t>参加本次</w:t>
      </w:r>
      <w:r>
        <w:rPr>
          <w:rFonts w:hint="eastAsia" w:ascii="宋体" w:hAnsi="宋体" w:eastAsia="宋体" w:cs="宋体"/>
          <w:color w:val="auto"/>
          <w:lang w:val="en-US" w:eastAsia="zh-CN"/>
        </w:rPr>
        <w:t>采购</w:t>
      </w:r>
      <w:r>
        <w:rPr>
          <w:rFonts w:hint="eastAsia" w:ascii="宋体" w:hAnsi="宋体" w:eastAsia="宋体" w:cs="宋体"/>
          <w:color w:val="auto"/>
          <w:lang w:val="zh-CN"/>
        </w:rPr>
        <w:t>活动。</w:t>
      </w:r>
    </w:p>
    <w:bookmarkEnd w:id="0"/>
    <w:tbl>
      <w:tblPr>
        <w:tblStyle w:val="18"/>
        <w:tblW w:w="90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220"/>
        <w:gridCol w:w="6804"/>
      </w:tblGrid>
      <w:tr w14:paraId="08D06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71" w:hRule="atLeast"/>
          <w:jc w:val="center"/>
        </w:trPr>
        <w:tc>
          <w:tcPr>
            <w:tcW w:w="2220" w:type="dxa"/>
            <w:tcBorders>
              <w:top w:val="single" w:color="000000" w:sz="4" w:space="0"/>
              <w:left w:val="single" w:color="000000" w:sz="4" w:space="0"/>
              <w:bottom w:val="single" w:color="000000" w:sz="4" w:space="0"/>
              <w:right w:val="single" w:color="000000" w:sz="4" w:space="0"/>
            </w:tcBorders>
            <w:noWrap w:val="0"/>
            <w:vAlign w:val="center"/>
          </w:tcPr>
          <w:p w14:paraId="0D7B5AB7">
            <w:pPr>
              <w:spacing w:line="240" w:lineRule="auto"/>
              <w:ind w:firstLine="0" w:firstLineChars="0"/>
              <w:jc w:val="center"/>
              <w:rPr>
                <w:rFonts w:hint="eastAsia" w:ascii="宋体" w:hAnsi="宋体" w:eastAsia="宋体" w:cs="宋体"/>
                <w:bCs/>
                <w:color w:val="auto"/>
              </w:rPr>
            </w:pPr>
            <w:bookmarkStart w:id="3" w:name="_Toc376936727"/>
            <w:r>
              <w:rPr>
                <w:rFonts w:hint="eastAsia" w:ascii="宋体" w:hAnsi="宋体" w:eastAsia="宋体" w:cs="宋体"/>
                <w:bCs/>
                <w:color w:val="auto"/>
              </w:rPr>
              <w:t>采购项目编号</w:t>
            </w:r>
          </w:p>
        </w:tc>
        <w:tc>
          <w:tcPr>
            <w:tcW w:w="6804" w:type="dxa"/>
            <w:tcBorders>
              <w:top w:val="single" w:color="000000" w:sz="4" w:space="0"/>
              <w:left w:val="single" w:color="000000" w:sz="4" w:space="0"/>
              <w:bottom w:val="single" w:color="000000" w:sz="4" w:space="0"/>
              <w:right w:val="single" w:color="000000" w:sz="4" w:space="0"/>
            </w:tcBorders>
            <w:noWrap w:val="0"/>
            <w:vAlign w:val="bottom"/>
          </w:tcPr>
          <w:p w14:paraId="6A910DCC">
            <w:pPr>
              <w:adjustRightInd w:val="0"/>
              <w:spacing w:line="240" w:lineRule="auto"/>
              <w:ind w:firstLine="0" w:firstLineChars="0"/>
              <w:textAlignment w:val="baseline"/>
              <w:rPr>
                <w:rFonts w:hint="default" w:ascii="宋体" w:hAnsi="宋体" w:eastAsia="宋体" w:cs="宋体"/>
                <w:color w:val="auto"/>
                <w:lang w:val="en-US" w:eastAsia="zh-CN"/>
              </w:rPr>
            </w:pPr>
            <w:r>
              <w:rPr>
                <w:rFonts w:hint="eastAsia" w:ascii="宋体" w:hAnsi="宋体" w:cs="宋体"/>
                <w:color w:val="auto"/>
                <w:lang w:val="en-US" w:eastAsia="zh-CN"/>
              </w:rPr>
              <w:t>青海天跃竞磋(工程）2024-010</w:t>
            </w:r>
          </w:p>
        </w:tc>
      </w:tr>
      <w:tr w14:paraId="2C0BD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39" w:hRule="atLeast"/>
          <w:jc w:val="center"/>
        </w:trPr>
        <w:tc>
          <w:tcPr>
            <w:tcW w:w="2220" w:type="dxa"/>
            <w:tcBorders>
              <w:top w:val="single" w:color="000000" w:sz="4" w:space="0"/>
              <w:left w:val="single" w:color="000000" w:sz="4" w:space="0"/>
              <w:bottom w:val="single" w:color="000000" w:sz="4" w:space="0"/>
              <w:right w:val="single" w:color="000000" w:sz="4" w:space="0"/>
            </w:tcBorders>
            <w:noWrap w:val="0"/>
            <w:vAlign w:val="center"/>
          </w:tcPr>
          <w:p w14:paraId="0F2E1627">
            <w:pPr>
              <w:spacing w:line="240" w:lineRule="auto"/>
              <w:ind w:firstLine="0" w:firstLineChars="0"/>
              <w:jc w:val="center"/>
              <w:rPr>
                <w:rFonts w:hint="eastAsia" w:ascii="宋体" w:hAnsi="宋体" w:eastAsia="宋体" w:cs="宋体"/>
                <w:bCs/>
                <w:color w:val="auto"/>
              </w:rPr>
            </w:pPr>
            <w:r>
              <w:rPr>
                <w:rFonts w:hint="eastAsia" w:ascii="宋体" w:hAnsi="宋体" w:eastAsia="宋体" w:cs="宋体"/>
                <w:bCs/>
                <w:color w:val="auto"/>
              </w:rPr>
              <w:t>采购项目名称</w:t>
            </w:r>
          </w:p>
        </w:tc>
        <w:tc>
          <w:tcPr>
            <w:tcW w:w="6804" w:type="dxa"/>
            <w:tcBorders>
              <w:top w:val="single" w:color="000000" w:sz="4" w:space="0"/>
              <w:left w:val="single" w:color="000000" w:sz="4" w:space="0"/>
              <w:bottom w:val="single" w:color="000000" w:sz="4" w:space="0"/>
              <w:right w:val="single" w:color="000000" w:sz="4" w:space="0"/>
            </w:tcBorders>
            <w:noWrap w:val="0"/>
            <w:vAlign w:val="center"/>
          </w:tcPr>
          <w:p w14:paraId="10873909">
            <w:pPr>
              <w:adjustRightInd w:val="0"/>
              <w:spacing w:line="240" w:lineRule="auto"/>
              <w:ind w:firstLine="0" w:firstLineChars="0"/>
              <w:jc w:val="left"/>
              <w:textAlignment w:val="baseline"/>
              <w:rPr>
                <w:rFonts w:hint="eastAsia" w:ascii="宋体" w:hAnsi="宋体" w:eastAsia="宋体" w:cs="宋体"/>
                <w:color w:val="auto"/>
                <w:lang w:eastAsia="zh-CN"/>
              </w:rPr>
            </w:pPr>
            <w:r>
              <w:rPr>
                <w:rFonts w:hint="eastAsia" w:ascii="宋体" w:hAnsi="宋体" w:cs="宋体"/>
                <w:color w:val="auto"/>
                <w:lang w:val="en-US" w:eastAsia="zh-CN"/>
              </w:rPr>
              <w:t>共和县2023年国有林管护补充项目基础设施维修建设工程</w:t>
            </w:r>
          </w:p>
        </w:tc>
      </w:tr>
      <w:tr w14:paraId="05A4B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34" w:hRule="atLeast"/>
          <w:jc w:val="center"/>
        </w:trPr>
        <w:tc>
          <w:tcPr>
            <w:tcW w:w="2220" w:type="dxa"/>
            <w:tcBorders>
              <w:top w:val="single" w:color="000000" w:sz="4" w:space="0"/>
              <w:left w:val="single" w:color="000000" w:sz="4" w:space="0"/>
              <w:bottom w:val="single" w:color="000000" w:sz="4" w:space="0"/>
              <w:right w:val="single" w:color="000000" w:sz="4" w:space="0"/>
            </w:tcBorders>
            <w:noWrap w:val="0"/>
            <w:vAlign w:val="center"/>
          </w:tcPr>
          <w:p w14:paraId="0325A45E">
            <w:pPr>
              <w:spacing w:line="240" w:lineRule="auto"/>
              <w:ind w:firstLine="0" w:firstLineChars="0"/>
              <w:jc w:val="center"/>
              <w:rPr>
                <w:rFonts w:hint="eastAsia" w:ascii="宋体" w:hAnsi="宋体" w:eastAsia="宋体" w:cs="宋体"/>
                <w:bCs/>
                <w:color w:val="auto"/>
              </w:rPr>
            </w:pPr>
            <w:r>
              <w:rPr>
                <w:rFonts w:hint="eastAsia" w:ascii="宋体" w:hAnsi="宋体" w:eastAsia="宋体" w:cs="宋体"/>
                <w:bCs/>
                <w:color w:val="auto"/>
              </w:rPr>
              <w:t>采购方式</w:t>
            </w:r>
          </w:p>
        </w:tc>
        <w:tc>
          <w:tcPr>
            <w:tcW w:w="6804" w:type="dxa"/>
            <w:tcBorders>
              <w:top w:val="single" w:color="000000" w:sz="4" w:space="0"/>
              <w:left w:val="single" w:color="000000" w:sz="4" w:space="0"/>
              <w:bottom w:val="single" w:color="000000" w:sz="4" w:space="0"/>
              <w:right w:val="single" w:color="000000" w:sz="4" w:space="0"/>
            </w:tcBorders>
            <w:noWrap w:val="0"/>
            <w:vAlign w:val="center"/>
          </w:tcPr>
          <w:p w14:paraId="14C249C1">
            <w:pPr>
              <w:spacing w:line="240" w:lineRule="auto"/>
              <w:ind w:firstLine="0" w:firstLineChars="0"/>
              <w:rPr>
                <w:rFonts w:hint="eastAsia" w:ascii="宋体" w:hAnsi="宋体" w:eastAsia="宋体" w:cs="宋体"/>
                <w:color w:val="auto"/>
              </w:rPr>
            </w:pPr>
            <w:r>
              <w:rPr>
                <w:rFonts w:hint="eastAsia" w:ascii="宋体" w:hAnsi="宋体" w:eastAsia="宋体" w:cs="宋体"/>
                <w:color w:val="auto"/>
                <w:lang w:val="zh-CN"/>
              </w:rPr>
              <w:t>竞争性磋商</w:t>
            </w:r>
          </w:p>
        </w:tc>
      </w:tr>
      <w:tr w14:paraId="0A34F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2220" w:type="dxa"/>
            <w:tcBorders>
              <w:top w:val="single" w:color="000000" w:sz="4" w:space="0"/>
              <w:left w:val="single" w:color="000000" w:sz="4" w:space="0"/>
              <w:bottom w:val="single" w:color="000000" w:sz="4" w:space="0"/>
              <w:right w:val="single" w:color="000000" w:sz="4" w:space="0"/>
            </w:tcBorders>
            <w:noWrap w:val="0"/>
            <w:vAlign w:val="center"/>
          </w:tcPr>
          <w:p w14:paraId="7EBCCEEA">
            <w:pPr>
              <w:spacing w:line="240" w:lineRule="auto"/>
              <w:ind w:firstLine="0" w:firstLineChars="0"/>
              <w:jc w:val="center"/>
              <w:rPr>
                <w:rFonts w:hint="eastAsia" w:ascii="宋体" w:hAnsi="宋体" w:eastAsia="宋体" w:cs="宋体"/>
                <w:bCs/>
                <w:color w:val="auto"/>
              </w:rPr>
            </w:pPr>
            <w:r>
              <w:rPr>
                <w:rFonts w:hint="eastAsia" w:ascii="宋体" w:hAnsi="宋体" w:eastAsia="宋体" w:cs="宋体"/>
                <w:bCs/>
                <w:color w:val="auto"/>
                <w:kern w:val="2"/>
                <w:sz w:val="24"/>
                <w:szCs w:val="24"/>
                <w:lang w:val="en-US" w:eastAsia="zh-CN" w:bidi="ar-SA"/>
              </w:rPr>
              <w:t>采购预算控制额度</w:t>
            </w:r>
          </w:p>
        </w:tc>
        <w:tc>
          <w:tcPr>
            <w:tcW w:w="6804" w:type="dxa"/>
            <w:tcBorders>
              <w:top w:val="single" w:color="000000" w:sz="4" w:space="0"/>
              <w:left w:val="single" w:color="000000" w:sz="4" w:space="0"/>
              <w:bottom w:val="single" w:color="000000" w:sz="4" w:space="0"/>
              <w:right w:val="single" w:color="000000" w:sz="4" w:space="0"/>
            </w:tcBorders>
            <w:noWrap w:val="0"/>
            <w:vAlign w:val="center"/>
          </w:tcPr>
          <w:p w14:paraId="3E57A7FB">
            <w:pPr>
              <w:spacing w:line="240" w:lineRule="auto"/>
              <w:ind w:firstLine="0" w:firstLineChars="0"/>
              <w:jc w:val="left"/>
              <w:rPr>
                <w:rFonts w:hint="default" w:ascii="宋体" w:hAnsi="宋体" w:eastAsia="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小写：人民币</w:t>
            </w:r>
            <w:r>
              <w:rPr>
                <w:rFonts w:hint="eastAsia" w:ascii="宋体" w:hAnsi="宋体" w:cs="宋体"/>
                <w:bCs/>
                <w:color w:val="auto"/>
                <w:kern w:val="2"/>
                <w:sz w:val="24"/>
                <w:szCs w:val="24"/>
                <w:lang w:val="en-US" w:eastAsia="zh-CN" w:bidi="ar-SA"/>
              </w:rPr>
              <w:t>1396111. 59元</w:t>
            </w:r>
          </w:p>
          <w:p w14:paraId="341F88C8">
            <w:pPr>
              <w:spacing w:line="240" w:lineRule="auto"/>
              <w:ind w:firstLine="0" w:firstLineChars="0"/>
              <w:jc w:val="left"/>
              <w:rPr>
                <w:rFonts w:hint="eastAsia" w:ascii="宋体" w:hAnsi="宋体" w:eastAsia="宋体" w:cs="宋体"/>
                <w:color w:val="auto"/>
                <w:lang w:eastAsia="zh-CN"/>
              </w:rPr>
            </w:pPr>
            <w:r>
              <w:rPr>
                <w:rFonts w:hint="eastAsia" w:ascii="宋体" w:hAnsi="宋体" w:eastAsia="宋体" w:cs="宋体"/>
                <w:bCs/>
                <w:color w:val="auto"/>
                <w:kern w:val="2"/>
                <w:sz w:val="24"/>
                <w:szCs w:val="24"/>
                <w:lang w:val="en-US" w:eastAsia="zh-CN" w:bidi="ar-SA"/>
              </w:rPr>
              <w:t>大写</w:t>
            </w:r>
            <w:r>
              <w:rPr>
                <w:rFonts w:hint="eastAsia" w:ascii="宋体" w:hAnsi="宋体" w:cs="宋体"/>
                <w:bCs/>
                <w:color w:val="auto"/>
                <w:kern w:val="2"/>
                <w:sz w:val="24"/>
                <w:szCs w:val="24"/>
                <w:lang w:val="en-US" w:eastAsia="zh-CN" w:bidi="ar-SA"/>
              </w:rPr>
              <w:t>：壹佰叁拾玖万陆仟壹佰壹拾壹元伍角玖分</w:t>
            </w:r>
          </w:p>
        </w:tc>
      </w:tr>
      <w:tr w14:paraId="44934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2220" w:type="dxa"/>
            <w:tcBorders>
              <w:top w:val="single" w:color="000000" w:sz="4" w:space="0"/>
              <w:left w:val="single" w:color="000000" w:sz="4" w:space="0"/>
              <w:bottom w:val="single" w:color="000000" w:sz="4" w:space="0"/>
              <w:right w:val="single" w:color="000000" w:sz="4" w:space="0"/>
            </w:tcBorders>
            <w:noWrap w:val="0"/>
            <w:vAlign w:val="center"/>
          </w:tcPr>
          <w:p w14:paraId="7AF934C2">
            <w:pPr>
              <w:spacing w:line="240" w:lineRule="auto"/>
              <w:ind w:firstLine="0" w:firstLineChars="0"/>
              <w:jc w:val="center"/>
              <w:rPr>
                <w:rFonts w:hint="eastAsia" w:ascii="宋体" w:hAnsi="宋体" w:eastAsia="宋体" w:cs="宋体"/>
                <w:bCs/>
                <w:color w:val="auto"/>
              </w:rPr>
            </w:pPr>
            <w:r>
              <w:rPr>
                <w:rFonts w:hint="eastAsia" w:ascii="宋体" w:hAnsi="宋体" w:eastAsia="宋体" w:cs="宋体"/>
                <w:bCs/>
                <w:color w:val="auto"/>
                <w:kern w:val="2"/>
                <w:sz w:val="24"/>
                <w:szCs w:val="24"/>
                <w:lang w:val="en-US" w:eastAsia="zh-CN" w:bidi="ar-SA"/>
              </w:rPr>
              <w:t>招标控制价</w:t>
            </w:r>
          </w:p>
        </w:tc>
        <w:tc>
          <w:tcPr>
            <w:tcW w:w="6804" w:type="dxa"/>
            <w:tcBorders>
              <w:top w:val="single" w:color="000000" w:sz="4" w:space="0"/>
              <w:left w:val="single" w:color="000000" w:sz="4" w:space="0"/>
              <w:bottom w:val="single" w:color="000000" w:sz="4" w:space="0"/>
              <w:right w:val="single" w:color="000000" w:sz="4" w:space="0"/>
            </w:tcBorders>
            <w:noWrap w:val="0"/>
            <w:vAlign w:val="center"/>
          </w:tcPr>
          <w:p w14:paraId="0630289C">
            <w:pPr>
              <w:spacing w:line="240" w:lineRule="auto"/>
              <w:ind w:firstLine="0" w:firstLineChars="0"/>
              <w:jc w:val="left"/>
              <w:rPr>
                <w:rFonts w:hint="eastAsia" w:ascii="宋体" w:hAnsi="宋体" w:eastAsia="宋体" w:cs="宋体"/>
                <w:bCs/>
                <w:color w:val="auto"/>
                <w:kern w:val="2"/>
                <w:sz w:val="24"/>
                <w:szCs w:val="24"/>
                <w:lang w:val="en-US" w:eastAsia="zh-CN" w:bidi="ar-SA"/>
              </w:rPr>
            </w:pPr>
            <w:r>
              <w:rPr>
                <w:rFonts w:hint="eastAsia" w:ascii="宋体" w:hAnsi="宋体" w:cs="宋体"/>
                <w:bCs/>
                <w:color w:val="auto"/>
                <w:kern w:val="2"/>
                <w:sz w:val="24"/>
                <w:szCs w:val="24"/>
                <w:lang w:val="en-US" w:eastAsia="zh-CN" w:bidi="ar-SA"/>
              </w:rPr>
              <w:t>包一</w:t>
            </w:r>
            <w:r>
              <w:rPr>
                <w:rFonts w:hint="eastAsia" w:ascii="宋体" w:hAnsi="宋体" w:cs="宋体"/>
                <w:bCs/>
                <w:color w:val="000000" w:themeColor="text1"/>
                <w:kern w:val="2"/>
                <w:sz w:val="24"/>
                <w:szCs w:val="24"/>
                <w:lang w:val="en-US" w:eastAsia="zh-CN" w:bidi="ar-SA"/>
                <w14:textFill>
                  <w14:solidFill>
                    <w14:schemeClr w14:val="tx1"/>
                  </w14:solidFill>
                </w14:textFill>
              </w:rPr>
              <w:t>：小写</w:t>
            </w:r>
            <w:r>
              <w:rPr>
                <w:rFonts w:hint="eastAsia" w:ascii="宋体" w:hAnsi="宋体" w:cs="宋体"/>
                <w:bCs/>
                <w:color w:val="auto"/>
                <w:kern w:val="2"/>
                <w:sz w:val="24"/>
                <w:szCs w:val="24"/>
                <w:lang w:val="en-US" w:eastAsia="zh-CN" w:bidi="ar-SA"/>
              </w:rPr>
              <w:t>：人民币667066.23元</w:t>
            </w:r>
          </w:p>
          <w:p w14:paraId="7D8294DC">
            <w:pPr>
              <w:spacing w:line="240" w:lineRule="auto"/>
              <w:ind w:firstLine="0" w:firstLineChars="0"/>
              <w:jc w:val="left"/>
              <w:rPr>
                <w:rFonts w:hint="eastAsia" w:ascii="宋体" w:hAnsi="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大写</w:t>
            </w:r>
            <w:r>
              <w:rPr>
                <w:rFonts w:hint="eastAsia" w:ascii="宋体" w:hAnsi="宋体" w:cs="宋体"/>
                <w:bCs/>
                <w:color w:val="auto"/>
                <w:kern w:val="2"/>
                <w:sz w:val="24"/>
                <w:szCs w:val="24"/>
                <w:lang w:val="en-US" w:eastAsia="zh-CN" w:bidi="ar-SA"/>
              </w:rPr>
              <w:t>：陆拾陆万柒仟零陆拾陆元贰角叁分</w:t>
            </w:r>
          </w:p>
          <w:p w14:paraId="1B55505B">
            <w:pPr>
              <w:spacing w:line="240" w:lineRule="auto"/>
              <w:ind w:firstLine="0" w:firstLineChars="0"/>
              <w:jc w:val="left"/>
              <w:rPr>
                <w:rFonts w:hint="eastAsia" w:ascii="宋体" w:hAnsi="宋体" w:cs="宋体"/>
                <w:bCs/>
                <w:color w:val="auto"/>
                <w:kern w:val="2"/>
                <w:sz w:val="24"/>
                <w:szCs w:val="24"/>
                <w:lang w:val="en-US" w:eastAsia="zh-CN" w:bidi="ar-SA"/>
              </w:rPr>
            </w:pPr>
            <w:r>
              <w:rPr>
                <w:rFonts w:hint="eastAsia" w:ascii="宋体" w:hAnsi="宋体" w:cs="宋体"/>
                <w:bCs/>
                <w:color w:val="auto"/>
                <w:kern w:val="2"/>
                <w:sz w:val="24"/>
                <w:szCs w:val="24"/>
                <w:lang w:val="en-US" w:eastAsia="zh-CN" w:bidi="ar-SA"/>
              </w:rPr>
              <w:t>包二：小写：729045.36元</w:t>
            </w:r>
          </w:p>
          <w:p w14:paraId="668B683A">
            <w:pPr>
              <w:spacing w:line="240" w:lineRule="auto"/>
              <w:ind w:firstLine="0" w:firstLineChars="0"/>
              <w:jc w:val="left"/>
              <w:rPr>
                <w:rFonts w:hint="default" w:ascii="宋体" w:hAnsi="宋体" w:eastAsia="宋体" w:cs="宋体"/>
                <w:bCs/>
                <w:color w:val="000000" w:themeColor="text1"/>
                <w:kern w:val="2"/>
                <w:sz w:val="24"/>
                <w:szCs w:val="24"/>
                <w:lang w:val="en-US" w:eastAsia="zh-CN" w:bidi="ar-SA"/>
                <w14:textFill>
                  <w14:solidFill>
                    <w14:schemeClr w14:val="tx1"/>
                  </w14:solidFill>
                </w14:textFill>
              </w:rPr>
            </w:pPr>
            <w:r>
              <w:rPr>
                <w:rFonts w:hint="eastAsia" w:ascii="宋体" w:hAnsi="宋体" w:cs="宋体"/>
                <w:bCs/>
                <w:color w:val="auto"/>
                <w:kern w:val="2"/>
                <w:sz w:val="24"/>
                <w:szCs w:val="24"/>
                <w:lang w:val="en-US" w:eastAsia="zh-CN" w:bidi="ar-SA"/>
              </w:rPr>
              <w:t>大写：柒拾贰万玖仟零肆拾伍元叁角陆分</w:t>
            </w:r>
          </w:p>
        </w:tc>
      </w:tr>
      <w:tr w14:paraId="4F896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34" w:hRule="atLeast"/>
          <w:jc w:val="center"/>
        </w:trPr>
        <w:tc>
          <w:tcPr>
            <w:tcW w:w="2220" w:type="dxa"/>
            <w:tcBorders>
              <w:top w:val="single" w:color="000000" w:sz="4" w:space="0"/>
              <w:left w:val="single" w:color="000000" w:sz="4" w:space="0"/>
              <w:bottom w:val="single" w:color="000000" w:sz="4" w:space="0"/>
              <w:right w:val="single" w:color="000000" w:sz="4" w:space="0"/>
            </w:tcBorders>
            <w:noWrap w:val="0"/>
            <w:vAlign w:val="center"/>
          </w:tcPr>
          <w:p w14:paraId="08EF4E2B">
            <w:pPr>
              <w:spacing w:line="240" w:lineRule="auto"/>
              <w:ind w:firstLine="0" w:firstLineChars="0"/>
              <w:jc w:val="center"/>
              <w:rPr>
                <w:rFonts w:hint="eastAsia" w:ascii="宋体" w:hAnsi="宋体" w:eastAsia="宋体" w:cs="宋体"/>
                <w:bCs/>
                <w:color w:val="auto"/>
              </w:rPr>
            </w:pPr>
            <w:r>
              <w:rPr>
                <w:rFonts w:hint="eastAsia" w:ascii="宋体" w:hAnsi="宋体" w:eastAsia="宋体" w:cs="宋体"/>
                <w:bCs/>
                <w:color w:val="auto"/>
              </w:rPr>
              <w:t>项目分包个数</w:t>
            </w:r>
          </w:p>
        </w:tc>
        <w:tc>
          <w:tcPr>
            <w:tcW w:w="6804" w:type="dxa"/>
            <w:tcBorders>
              <w:top w:val="single" w:color="000000" w:sz="4" w:space="0"/>
              <w:left w:val="single" w:color="000000" w:sz="4" w:space="0"/>
              <w:bottom w:val="single" w:color="000000" w:sz="4" w:space="0"/>
              <w:right w:val="single" w:color="000000" w:sz="4" w:space="0"/>
            </w:tcBorders>
            <w:noWrap w:val="0"/>
            <w:vAlign w:val="center"/>
          </w:tcPr>
          <w:p w14:paraId="156AE1C9">
            <w:pPr>
              <w:spacing w:line="240" w:lineRule="auto"/>
              <w:ind w:firstLine="0" w:firstLineChars="0"/>
              <w:rPr>
                <w:rFonts w:hint="default" w:ascii="宋体" w:hAnsi="宋体" w:eastAsia="宋体" w:cs="宋体"/>
                <w:color w:val="auto"/>
                <w:lang w:val="en-US" w:eastAsia="zh-CN"/>
              </w:rPr>
            </w:pPr>
            <w:r>
              <w:rPr>
                <w:rFonts w:hint="eastAsia" w:ascii="宋体" w:hAnsi="宋体" w:cs="宋体"/>
                <w:color w:val="auto"/>
                <w:lang w:val="en-US" w:eastAsia="zh-CN"/>
              </w:rPr>
              <w:t>2</w:t>
            </w:r>
          </w:p>
        </w:tc>
      </w:tr>
      <w:tr w14:paraId="2651D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2220" w:type="dxa"/>
            <w:tcBorders>
              <w:top w:val="single" w:color="000000" w:sz="4" w:space="0"/>
              <w:left w:val="single" w:color="000000" w:sz="4" w:space="0"/>
              <w:bottom w:val="single" w:color="000000" w:sz="4" w:space="0"/>
              <w:right w:val="single" w:color="000000" w:sz="4" w:space="0"/>
            </w:tcBorders>
            <w:noWrap w:val="0"/>
            <w:vAlign w:val="center"/>
          </w:tcPr>
          <w:p w14:paraId="02D97A32">
            <w:pPr>
              <w:spacing w:line="240" w:lineRule="auto"/>
              <w:ind w:firstLine="0" w:firstLineChars="0"/>
              <w:jc w:val="center"/>
              <w:rPr>
                <w:rFonts w:hint="default" w:ascii="宋体" w:hAnsi="宋体" w:eastAsia="宋体" w:cs="宋体"/>
                <w:bCs/>
                <w:color w:val="auto"/>
                <w:lang w:val="en-US" w:eastAsia="zh-CN"/>
              </w:rPr>
            </w:pPr>
            <w:r>
              <w:rPr>
                <w:rFonts w:hint="eastAsia" w:ascii="宋体" w:hAnsi="宋体" w:cs="宋体"/>
                <w:bCs/>
                <w:color w:val="auto"/>
                <w:lang w:val="en-US" w:eastAsia="zh-CN"/>
              </w:rPr>
              <w:t>各包要求</w:t>
            </w:r>
          </w:p>
        </w:tc>
        <w:tc>
          <w:tcPr>
            <w:tcW w:w="6804" w:type="dxa"/>
            <w:tcBorders>
              <w:top w:val="single" w:color="000000" w:sz="4" w:space="0"/>
              <w:left w:val="single" w:color="000000" w:sz="4" w:space="0"/>
              <w:bottom w:val="single" w:color="000000" w:sz="4" w:space="0"/>
              <w:right w:val="single" w:color="000000" w:sz="4" w:space="0"/>
            </w:tcBorders>
            <w:noWrap w:val="0"/>
            <w:vAlign w:val="center"/>
          </w:tcPr>
          <w:p w14:paraId="10325894">
            <w:pPr>
              <w:spacing w:line="240" w:lineRule="auto"/>
              <w:ind w:firstLine="0" w:firstLineChars="0"/>
              <w:rPr>
                <w:rFonts w:hint="default" w:ascii="宋体" w:hAnsi="宋体" w:cs="宋体"/>
                <w:color w:val="auto"/>
                <w:lang w:val="en-US" w:eastAsia="zh-CN"/>
              </w:rPr>
            </w:pPr>
            <w:r>
              <w:rPr>
                <w:rFonts w:hint="eastAsia" w:ascii="宋体" w:hAnsi="宋体" w:cs="宋体"/>
                <w:color w:val="auto"/>
                <w:lang w:val="en-US" w:eastAsia="zh-CN"/>
              </w:rPr>
              <w:t>详见磋商文件</w:t>
            </w:r>
          </w:p>
        </w:tc>
      </w:tr>
      <w:tr w14:paraId="719F0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28" w:hRule="atLeast"/>
          <w:jc w:val="center"/>
        </w:trPr>
        <w:tc>
          <w:tcPr>
            <w:tcW w:w="2220" w:type="dxa"/>
            <w:tcBorders>
              <w:top w:val="single" w:color="000000" w:sz="4" w:space="0"/>
              <w:left w:val="single" w:color="000000" w:sz="4" w:space="0"/>
              <w:bottom w:val="single" w:color="000000" w:sz="4" w:space="0"/>
              <w:right w:val="single" w:color="000000" w:sz="4" w:space="0"/>
            </w:tcBorders>
            <w:noWrap w:val="0"/>
            <w:vAlign w:val="center"/>
          </w:tcPr>
          <w:p w14:paraId="2CD14B0F">
            <w:pPr>
              <w:spacing w:line="240" w:lineRule="auto"/>
              <w:ind w:firstLine="0" w:firstLineChars="0"/>
              <w:jc w:val="center"/>
              <w:rPr>
                <w:rFonts w:hint="eastAsia" w:ascii="宋体" w:hAnsi="宋体" w:eastAsia="宋体" w:cs="宋体"/>
                <w:bCs/>
                <w:color w:val="auto"/>
                <w:lang w:val="en-US" w:eastAsia="zh-CN"/>
              </w:rPr>
            </w:pPr>
            <w:r>
              <w:rPr>
                <w:rFonts w:hint="eastAsia" w:ascii="宋体" w:hAnsi="宋体" w:cs="宋体"/>
                <w:bCs/>
                <w:color w:val="auto"/>
                <w:lang w:val="en-US" w:eastAsia="zh-CN"/>
              </w:rPr>
              <w:t>项目地点</w:t>
            </w:r>
          </w:p>
        </w:tc>
        <w:tc>
          <w:tcPr>
            <w:tcW w:w="6804" w:type="dxa"/>
            <w:tcBorders>
              <w:top w:val="single" w:color="000000" w:sz="4" w:space="0"/>
              <w:left w:val="single" w:color="000000" w:sz="4" w:space="0"/>
              <w:bottom w:val="single" w:color="000000" w:sz="4" w:space="0"/>
              <w:right w:val="single" w:color="000000" w:sz="4" w:space="0"/>
            </w:tcBorders>
            <w:noWrap w:val="0"/>
            <w:vAlign w:val="center"/>
          </w:tcPr>
          <w:p w14:paraId="44C039E7">
            <w:pPr>
              <w:pStyle w:val="10"/>
              <w:ind w:left="0" w:leftChars="0" w:firstLine="0" w:firstLineChars="0"/>
              <w:rPr>
                <w:rFonts w:hint="default"/>
                <w:color w:val="auto"/>
                <w:lang w:val="en-US" w:eastAsia="zh-CN"/>
              </w:rPr>
            </w:pPr>
            <w:r>
              <w:rPr>
                <w:rFonts w:hint="eastAsia" w:hAnsi="宋体" w:cs="宋体"/>
                <w:color w:val="auto"/>
                <w:lang w:val="en-US" w:eastAsia="zh-CN"/>
              </w:rPr>
              <w:t>海南州共和县</w:t>
            </w:r>
          </w:p>
        </w:tc>
      </w:tr>
      <w:tr w14:paraId="58DA1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34" w:hRule="atLeast"/>
          <w:jc w:val="center"/>
        </w:trPr>
        <w:tc>
          <w:tcPr>
            <w:tcW w:w="2220" w:type="dxa"/>
            <w:tcBorders>
              <w:top w:val="single" w:color="000000" w:sz="4" w:space="0"/>
              <w:left w:val="single" w:color="000000" w:sz="4" w:space="0"/>
              <w:bottom w:val="single" w:color="000000" w:sz="4" w:space="0"/>
              <w:right w:val="single" w:color="000000" w:sz="4" w:space="0"/>
            </w:tcBorders>
            <w:noWrap w:val="0"/>
            <w:vAlign w:val="center"/>
          </w:tcPr>
          <w:p w14:paraId="5681CC1E">
            <w:pPr>
              <w:spacing w:line="240" w:lineRule="auto"/>
              <w:ind w:firstLine="0" w:firstLineChars="0"/>
              <w:jc w:val="center"/>
              <w:rPr>
                <w:rFonts w:hint="default" w:ascii="宋体" w:hAnsi="宋体" w:eastAsia="宋体" w:cs="宋体"/>
                <w:bCs/>
                <w:color w:val="auto"/>
                <w:lang w:val="en-US"/>
              </w:rPr>
            </w:pPr>
            <w:r>
              <w:rPr>
                <w:rFonts w:hint="eastAsia" w:ascii="宋体" w:hAnsi="宋体" w:eastAsia="宋体" w:cs="宋体"/>
                <w:bCs/>
                <w:color w:val="auto"/>
                <w:lang w:val="en-US" w:eastAsia="zh-CN"/>
              </w:rPr>
              <w:t>采购内容简述</w:t>
            </w:r>
          </w:p>
        </w:tc>
        <w:tc>
          <w:tcPr>
            <w:tcW w:w="6804" w:type="dxa"/>
            <w:tcBorders>
              <w:top w:val="single" w:color="000000" w:sz="4" w:space="0"/>
              <w:left w:val="single" w:color="000000" w:sz="4" w:space="0"/>
              <w:bottom w:val="single" w:color="000000" w:sz="4" w:space="0"/>
              <w:right w:val="single" w:color="000000" w:sz="4" w:space="0"/>
            </w:tcBorders>
            <w:noWrap w:val="0"/>
            <w:vAlign w:val="center"/>
          </w:tcPr>
          <w:p w14:paraId="0FAF54CF">
            <w:pPr>
              <w:pStyle w:val="10"/>
              <w:ind w:left="0" w:leftChars="0" w:firstLine="0" w:firstLineChars="0"/>
              <w:rPr>
                <w:rFonts w:hint="default"/>
                <w:color w:val="auto"/>
                <w:lang w:val="en-US" w:eastAsia="zh-CN"/>
              </w:rPr>
            </w:pPr>
            <w:r>
              <w:rPr>
                <w:rFonts w:hint="eastAsia" w:ascii="宋体" w:hAnsi="宋体" w:eastAsia="宋体" w:cs="宋体"/>
                <w:bCs/>
                <w:color w:val="auto"/>
                <w:kern w:val="2"/>
                <w:sz w:val="24"/>
                <w:szCs w:val="24"/>
                <w:lang w:val="en-US" w:eastAsia="zh-CN" w:bidi="ar-SA"/>
              </w:rPr>
              <w:t>具体内容详见《竞争性磋商文件》第六部分及工程量清单。</w:t>
            </w:r>
          </w:p>
        </w:tc>
      </w:tr>
      <w:tr w14:paraId="3AE5B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799" w:hRule="atLeast"/>
          <w:jc w:val="center"/>
        </w:trPr>
        <w:tc>
          <w:tcPr>
            <w:tcW w:w="2220" w:type="dxa"/>
            <w:tcBorders>
              <w:top w:val="single" w:color="000000" w:sz="4" w:space="0"/>
              <w:left w:val="single" w:color="000000" w:sz="4" w:space="0"/>
              <w:bottom w:val="single" w:color="000000" w:sz="4" w:space="0"/>
              <w:right w:val="single" w:color="000000" w:sz="4" w:space="0"/>
            </w:tcBorders>
            <w:noWrap w:val="0"/>
            <w:vAlign w:val="center"/>
          </w:tcPr>
          <w:p w14:paraId="51A619A7">
            <w:pPr>
              <w:spacing w:line="240" w:lineRule="auto"/>
              <w:ind w:firstLine="0" w:firstLineChars="0"/>
              <w:jc w:val="center"/>
              <w:rPr>
                <w:rFonts w:hint="eastAsia" w:ascii="宋体" w:hAnsi="宋体" w:eastAsia="宋体" w:cs="宋体"/>
                <w:bCs/>
                <w:color w:val="auto"/>
              </w:rPr>
            </w:pPr>
            <w:r>
              <w:rPr>
                <w:rFonts w:hint="eastAsia" w:ascii="宋体" w:hAnsi="宋体" w:eastAsia="宋体" w:cs="宋体"/>
                <w:bCs/>
                <w:color w:val="auto"/>
                <w:lang w:val="en-US" w:eastAsia="zh-CN"/>
              </w:rPr>
              <w:t>供应商</w:t>
            </w:r>
            <w:r>
              <w:rPr>
                <w:rFonts w:hint="eastAsia" w:ascii="宋体" w:hAnsi="宋体" w:eastAsia="宋体" w:cs="宋体"/>
                <w:bCs/>
                <w:color w:val="auto"/>
              </w:rPr>
              <w:t>资格条件</w:t>
            </w:r>
          </w:p>
        </w:tc>
        <w:tc>
          <w:tcPr>
            <w:tcW w:w="6804" w:type="dxa"/>
            <w:tcBorders>
              <w:top w:val="single" w:color="000000" w:sz="4" w:space="0"/>
              <w:left w:val="single" w:color="000000" w:sz="4" w:space="0"/>
              <w:bottom w:val="single" w:color="000000" w:sz="4" w:space="0"/>
              <w:right w:val="single" w:color="000000" w:sz="4" w:space="0"/>
            </w:tcBorders>
            <w:noWrap w:val="0"/>
            <w:vAlign w:val="center"/>
          </w:tcPr>
          <w:p w14:paraId="588971E3">
            <w:pPr>
              <w:autoSpaceDE w:val="0"/>
              <w:autoSpaceDN w:val="0"/>
              <w:spacing w:line="240" w:lineRule="auto"/>
              <w:ind w:firstLine="0" w:firstLineChars="0"/>
              <w:rPr>
                <w:rFonts w:hint="eastAsia" w:ascii="宋体" w:hAnsi="宋体" w:cs="宋体"/>
                <w:color w:val="auto"/>
                <w:lang w:val="en-US" w:eastAsia="zh-CN"/>
              </w:rPr>
            </w:pPr>
            <w:r>
              <w:rPr>
                <w:rFonts w:hint="eastAsia" w:ascii="宋体" w:hAnsi="宋体" w:cs="宋体"/>
                <w:color w:val="auto"/>
                <w:lang w:val="en-US" w:eastAsia="zh-CN"/>
              </w:rPr>
              <w:t>包一、包二：</w:t>
            </w:r>
          </w:p>
          <w:p w14:paraId="51E450F7">
            <w:pPr>
              <w:autoSpaceDE w:val="0"/>
              <w:autoSpaceDN w:val="0"/>
              <w:spacing w:line="240" w:lineRule="auto"/>
              <w:ind w:firstLine="0" w:firstLineChars="0"/>
              <w:rPr>
                <w:rFonts w:hint="eastAsia" w:ascii="宋体" w:hAnsi="宋体" w:eastAsia="宋体" w:cs="宋体"/>
                <w:color w:val="auto"/>
                <w:lang w:val="zh-CN"/>
              </w:rPr>
            </w:pPr>
            <w:r>
              <w:rPr>
                <w:rFonts w:hint="eastAsia" w:ascii="宋体" w:hAnsi="宋体" w:eastAsia="宋体" w:cs="宋体"/>
                <w:color w:val="auto"/>
                <w:lang w:val="en-US" w:eastAsia="zh-CN"/>
              </w:rPr>
              <w:t>1、</w:t>
            </w:r>
            <w:r>
              <w:rPr>
                <w:rFonts w:hint="eastAsia" w:ascii="宋体" w:hAnsi="宋体" w:eastAsia="宋体" w:cs="宋体"/>
                <w:color w:val="auto"/>
                <w:lang w:val="zh-CN"/>
              </w:rPr>
              <w:t>符合《中华人民共和国政府采购法》第22条的条件，</w:t>
            </w:r>
            <w:r>
              <w:rPr>
                <w:rFonts w:hint="eastAsia" w:ascii="宋体" w:hAnsi="宋体" w:eastAsia="宋体" w:cs="宋体"/>
                <w:color w:val="auto"/>
                <w:lang w:val="en-US" w:eastAsia="zh-CN"/>
              </w:rPr>
              <w:t>并提供以下材料</w:t>
            </w:r>
            <w:r>
              <w:rPr>
                <w:rFonts w:hint="eastAsia" w:ascii="宋体" w:hAnsi="宋体" w:eastAsia="宋体" w:cs="宋体"/>
                <w:color w:val="auto"/>
                <w:lang w:val="zh-CN"/>
              </w:rPr>
              <w:t>：</w:t>
            </w:r>
          </w:p>
          <w:p w14:paraId="1ADF5E75">
            <w:pPr>
              <w:autoSpaceDE w:val="0"/>
              <w:autoSpaceDN w:val="0"/>
              <w:spacing w:line="240" w:lineRule="auto"/>
              <w:ind w:left="0" w:leftChars="0" w:firstLine="240" w:firstLineChars="100"/>
              <w:rPr>
                <w:rFonts w:hint="eastAsia" w:ascii="宋体" w:hAnsi="宋体" w:eastAsia="宋体" w:cs="宋体"/>
                <w:color w:val="auto"/>
                <w:lang w:val="zh-CN"/>
              </w:rPr>
            </w:pPr>
            <w:r>
              <w:rPr>
                <w:rFonts w:hint="eastAsia" w:ascii="宋体" w:hAnsi="宋体" w:eastAsia="宋体" w:cs="宋体"/>
                <w:color w:val="auto"/>
                <w:lang w:val="zh-CN"/>
              </w:rPr>
              <w:t>（</w:t>
            </w:r>
            <w:r>
              <w:rPr>
                <w:rFonts w:hint="eastAsia" w:ascii="宋体" w:hAnsi="宋体" w:eastAsia="宋体" w:cs="宋体"/>
                <w:color w:val="auto"/>
                <w:lang w:val="en-US" w:eastAsia="zh-CN"/>
              </w:rPr>
              <w:t>1</w:t>
            </w:r>
            <w:r>
              <w:rPr>
                <w:rFonts w:hint="eastAsia" w:ascii="宋体" w:hAnsi="宋体" w:eastAsia="宋体" w:cs="宋体"/>
                <w:color w:val="auto"/>
                <w:lang w:val="zh-CN"/>
              </w:rPr>
              <w:t>）</w:t>
            </w:r>
            <w:r>
              <w:rPr>
                <w:rFonts w:hint="eastAsia" w:ascii="宋体" w:hAnsi="宋体" w:eastAsia="宋体" w:cs="宋体"/>
                <w:color w:val="auto"/>
                <w:lang w:val="en-US" w:eastAsia="zh-CN"/>
              </w:rPr>
              <w:t>供应商</w:t>
            </w:r>
            <w:r>
              <w:rPr>
                <w:rFonts w:hint="eastAsia" w:ascii="宋体" w:hAnsi="宋体" w:eastAsia="宋体" w:cs="宋体"/>
                <w:color w:val="auto"/>
                <w:lang w:val="zh-CN"/>
              </w:rPr>
              <w:t>营业执照等证明文件，自然人的身份证明。</w:t>
            </w:r>
          </w:p>
          <w:p w14:paraId="6A045004">
            <w:pPr>
              <w:autoSpaceDE w:val="0"/>
              <w:autoSpaceDN w:val="0"/>
              <w:spacing w:line="240" w:lineRule="auto"/>
              <w:ind w:left="0" w:leftChars="0" w:firstLine="240" w:firstLineChars="100"/>
              <w:rPr>
                <w:rFonts w:hint="eastAsia" w:ascii="宋体" w:hAnsi="宋体" w:eastAsia="宋体" w:cs="宋体"/>
                <w:color w:val="auto"/>
                <w:lang w:val="zh-CN"/>
              </w:rPr>
            </w:pPr>
            <w:r>
              <w:rPr>
                <w:rFonts w:hint="eastAsia" w:ascii="宋体" w:hAnsi="宋体" w:eastAsia="宋体" w:cs="宋体"/>
                <w:color w:val="auto"/>
                <w:lang w:val="zh-CN"/>
              </w:rPr>
              <w:t>（</w:t>
            </w:r>
            <w:r>
              <w:rPr>
                <w:rFonts w:hint="eastAsia" w:ascii="宋体" w:hAnsi="宋体" w:eastAsia="宋体" w:cs="宋体"/>
                <w:color w:val="auto"/>
                <w:lang w:val="en-US" w:eastAsia="zh-CN"/>
              </w:rPr>
              <w:t>2</w:t>
            </w:r>
            <w:r>
              <w:rPr>
                <w:rFonts w:hint="eastAsia" w:ascii="宋体" w:hAnsi="宋体" w:eastAsia="宋体" w:cs="宋体"/>
                <w:color w:val="auto"/>
                <w:lang w:val="zh-CN"/>
              </w:rPr>
              <w:t>）财务状况报告，依法缴纳税收和社会保障资金的相关材料。</w:t>
            </w:r>
          </w:p>
          <w:p w14:paraId="2ACB76F2">
            <w:pPr>
              <w:autoSpaceDE w:val="0"/>
              <w:autoSpaceDN w:val="0"/>
              <w:spacing w:line="240" w:lineRule="auto"/>
              <w:ind w:left="0" w:leftChars="0" w:firstLine="240" w:firstLineChars="100"/>
              <w:rPr>
                <w:rFonts w:hint="eastAsia" w:ascii="宋体" w:hAnsi="宋体" w:eastAsia="宋体" w:cs="宋体"/>
                <w:color w:val="auto"/>
                <w:lang w:val="zh-CN"/>
              </w:rPr>
            </w:pPr>
            <w:r>
              <w:rPr>
                <w:rFonts w:hint="eastAsia" w:ascii="宋体" w:hAnsi="宋体" w:eastAsia="宋体" w:cs="宋体"/>
                <w:color w:val="auto"/>
                <w:lang w:val="zh-CN"/>
              </w:rPr>
              <w:t>（</w:t>
            </w:r>
            <w:r>
              <w:rPr>
                <w:rFonts w:hint="eastAsia" w:ascii="宋体" w:hAnsi="宋体" w:eastAsia="宋体" w:cs="宋体"/>
                <w:color w:val="auto"/>
                <w:lang w:val="en-US" w:eastAsia="zh-CN"/>
              </w:rPr>
              <w:t>3</w:t>
            </w:r>
            <w:r>
              <w:rPr>
                <w:rFonts w:hint="eastAsia" w:ascii="宋体" w:hAnsi="宋体" w:eastAsia="宋体" w:cs="宋体"/>
                <w:color w:val="auto"/>
                <w:lang w:val="zh-CN"/>
              </w:rPr>
              <w:t>）具备履行合同所必需的设备和专业技术能力的证明材料。</w:t>
            </w:r>
          </w:p>
          <w:p w14:paraId="7C27A7B0">
            <w:pPr>
              <w:autoSpaceDE w:val="0"/>
              <w:autoSpaceDN w:val="0"/>
              <w:spacing w:line="240" w:lineRule="auto"/>
              <w:ind w:left="0" w:leftChars="0" w:firstLine="240" w:firstLineChars="100"/>
              <w:rPr>
                <w:rFonts w:hint="eastAsia" w:ascii="宋体" w:hAnsi="宋体" w:eastAsia="宋体" w:cs="宋体"/>
                <w:color w:val="auto"/>
                <w:lang w:val="zh-CN"/>
              </w:rPr>
            </w:pPr>
            <w:r>
              <w:rPr>
                <w:rFonts w:hint="eastAsia" w:ascii="宋体" w:hAnsi="宋体" w:eastAsia="宋体" w:cs="宋体"/>
                <w:color w:val="auto"/>
                <w:lang w:val="zh-CN"/>
              </w:rPr>
              <w:t>（</w:t>
            </w:r>
            <w:r>
              <w:rPr>
                <w:rFonts w:hint="eastAsia" w:ascii="宋体" w:hAnsi="宋体" w:eastAsia="宋体" w:cs="宋体"/>
                <w:color w:val="auto"/>
                <w:lang w:val="en-US" w:eastAsia="zh-CN"/>
              </w:rPr>
              <w:t>4</w:t>
            </w:r>
            <w:r>
              <w:rPr>
                <w:rFonts w:hint="eastAsia" w:ascii="宋体" w:hAnsi="宋体" w:eastAsia="宋体" w:cs="宋体"/>
                <w:color w:val="auto"/>
                <w:lang w:val="zh-CN"/>
              </w:rPr>
              <w:t>）参加政府采购活动前3年内在经营活动中没有重大违法记录的书面声明。</w:t>
            </w:r>
          </w:p>
          <w:p w14:paraId="2C10C545">
            <w:pPr>
              <w:autoSpaceDE w:val="0"/>
              <w:autoSpaceDN w:val="0"/>
              <w:spacing w:line="240" w:lineRule="auto"/>
              <w:ind w:left="0" w:leftChars="0" w:firstLine="240" w:firstLineChars="100"/>
              <w:rPr>
                <w:rFonts w:hint="eastAsia" w:ascii="宋体" w:hAnsi="宋体" w:eastAsia="宋体" w:cs="宋体"/>
                <w:color w:val="auto"/>
                <w:lang w:val="zh-CN"/>
              </w:rPr>
            </w:pPr>
            <w:r>
              <w:rPr>
                <w:rFonts w:hint="eastAsia" w:ascii="宋体" w:hAnsi="宋体" w:eastAsia="宋体" w:cs="宋体"/>
                <w:color w:val="auto"/>
                <w:lang w:val="zh-CN"/>
              </w:rPr>
              <w:t>（</w:t>
            </w:r>
            <w:r>
              <w:rPr>
                <w:rFonts w:hint="eastAsia" w:ascii="宋体" w:hAnsi="宋体" w:eastAsia="宋体" w:cs="宋体"/>
                <w:color w:val="auto"/>
                <w:lang w:val="en-US" w:eastAsia="zh-CN"/>
              </w:rPr>
              <w:t>5</w:t>
            </w:r>
            <w:r>
              <w:rPr>
                <w:rFonts w:hint="eastAsia" w:ascii="宋体" w:hAnsi="宋体" w:eastAsia="宋体" w:cs="宋体"/>
                <w:color w:val="auto"/>
                <w:lang w:val="zh-CN"/>
              </w:rPr>
              <w:t>）具备法律、行政法规规定的其他条件的证明材料。</w:t>
            </w:r>
          </w:p>
          <w:p w14:paraId="7C2055D2">
            <w:pPr>
              <w:autoSpaceDE w:val="0"/>
              <w:autoSpaceDN w:val="0"/>
              <w:spacing w:line="240" w:lineRule="auto"/>
              <w:ind w:left="0" w:leftChars="0" w:firstLine="240" w:firstLineChars="100"/>
              <w:rPr>
                <w:rFonts w:hint="eastAsia" w:ascii="宋体" w:hAnsi="宋体" w:eastAsia="宋体" w:cs="宋体"/>
                <w:color w:val="auto"/>
                <w:lang w:val="zh-CN"/>
              </w:rPr>
            </w:pPr>
            <w:r>
              <w:rPr>
                <w:rFonts w:hint="eastAsia" w:ascii="宋体" w:hAnsi="宋体" w:eastAsia="宋体" w:cs="宋体"/>
                <w:color w:val="auto"/>
                <w:lang w:val="zh-CN"/>
              </w:rPr>
              <w:t>2、符合国家相关政策及法律法规的要求：</w:t>
            </w:r>
          </w:p>
          <w:p w14:paraId="497D1154">
            <w:pPr>
              <w:autoSpaceDE w:val="0"/>
              <w:autoSpaceDN w:val="0"/>
              <w:spacing w:line="240" w:lineRule="auto"/>
              <w:ind w:left="0" w:leftChars="0" w:firstLine="240" w:firstLineChars="100"/>
              <w:rPr>
                <w:rFonts w:hint="eastAsia" w:ascii="宋体" w:hAnsi="宋体" w:eastAsia="宋体" w:cs="宋体"/>
                <w:color w:val="auto"/>
                <w:lang w:val="zh-CN"/>
              </w:rPr>
            </w:pPr>
            <w:r>
              <w:rPr>
                <w:rFonts w:hint="eastAsia" w:ascii="宋体" w:hAnsi="宋体" w:eastAsia="宋体" w:cs="宋体"/>
                <w:color w:val="auto"/>
                <w:lang w:val="zh-CN"/>
              </w:rPr>
              <w:t>（</w:t>
            </w:r>
            <w:r>
              <w:rPr>
                <w:rFonts w:hint="eastAsia" w:ascii="宋体" w:hAnsi="宋体" w:eastAsia="宋体" w:cs="宋体"/>
                <w:color w:val="auto"/>
                <w:lang w:val="en-US" w:eastAsia="zh-CN"/>
              </w:rPr>
              <w:t>1</w:t>
            </w:r>
            <w:r>
              <w:rPr>
                <w:rFonts w:hint="eastAsia" w:ascii="宋体" w:hAnsi="宋体" w:eastAsia="宋体" w:cs="宋体"/>
                <w:color w:val="auto"/>
                <w:lang w:val="zh-CN"/>
              </w:rPr>
              <w:t>）供应商须具备建筑工程施工总承包三级及以上资质</w:t>
            </w:r>
            <w:r>
              <w:rPr>
                <w:rFonts w:hint="eastAsia" w:ascii="宋体" w:hAnsi="宋体" w:cs="宋体"/>
                <w:color w:val="auto"/>
                <w:lang w:val="zh-CN"/>
              </w:rPr>
              <w:t>；</w:t>
            </w:r>
          </w:p>
          <w:p w14:paraId="15A29FEB">
            <w:pPr>
              <w:autoSpaceDE w:val="0"/>
              <w:autoSpaceDN w:val="0"/>
              <w:spacing w:line="240" w:lineRule="auto"/>
              <w:ind w:firstLine="240" w:firstLineChars="100"/>
              <w:rPr>
                <w:rFonts w:hint="eastAsia" w:ascii="宋体" w:hAnsi="宋体" w:eastAsia="宋体" w:cs="宋体"/>
                <w:color w:val="auto"/>
                <w:lang w:val="zh-CN"/>
              </w:rPr>
            </w:pPr>
            <w:r>
              <w:rPr>
                <w:rFonts w:hint="eastAsia" w:ascii="宋体" w:hAnsi="宋体" w:eastAsia="宋体" w:cs="宋体"/>
                <w:color w:val="auto"/>
                <w:lang w:val="zh-CN"/>
              </w:rPr>
              <w:t>（</w:t>
            </w:r>
            <w:r>
              <w:rPr>
                <w:rFonts w:hint="eastAsia" w:ascii="宋体" w:hAnsi="宋体" w:eastAsia="宋体" w:cs="宋体"/>
                <w:color w:val="auto"/>
                <w:lang w:val="en-US" w:eastAsia="zh-CN"/>
              </w:rPr>
              <w:t>2</w:t>
            </w:r>
            <w:r>
              <w:rPr>
                <w:rFonts w:hint="eastAsia" w:ascii="宋体" w:hAnsi="宋体" w:eastAsia="宋体" w:cs="宋体"/>
                <w:color w:val="auto"/>
                <w:lang w:val="zh-CN"/>
              </w:rPr>
              <w:t>）磋商供应商拟派的拟派项目经理须具备建筑工程专业二级及以上注册建造师执业资格</w:t>
            </w:r>
          </w:p>
          <w:p w14:paraId="7373ACE7">
            <w:pPr>
              <w:autoSpaceDE w:val="0"/>
              <w:autoSpaceDN w:val="0"/>
              <w:spacing w:line="240" w:lineRule="auto"/>
              <w:ind w:firstLine="240" w:firstLineChars="100"/>
              <w:rPr>
                <w:rFonts w:hint="eastAsia"/>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val="zh-CN"/>
              </w:rPr>
              <w:t>）省外</w:t>
            </w:r>
            <w:r>
              <w:rPr>
                <w:rFonts w:hint="eastAsia" w:ascii="宋体" w:hAnsi="宋体" w:cs="宋体"/>
                <w:color w:val="auto"/>
                <w:highlight w:val="none"/>
                <w:lang w:val="en-US" w:eastAsia="zh-CN"/>
              </w:rPr>
              <w:t>磋商供应商</w:t>
            </w:r>
            <w:r>
              <w:rPr>
                <w:rFonts w:hint="eastAsia" w:ascii="宋体" w:hAnsi="宋体" w:eastAsia="宋体" w:cs="宋体"/>
                <w:color w:val="auto"/>
                <w:highlight w:val="none"/>
                <w:lang w:val="zh-CN"/>
              </w:rPr>
              <w:t>须提供进青备案证明材料（复印件加盖公章)；</w:t>
            </w:r>
          </w:p>
          <w:p w14:paraId="1996EF14">
            <w:pPr>
              <w:autoSpaceDE w:val="0"/>
              <w:autoSpaceDN w:val="0"/>
              <w:spacing w:line="240" w:lineRule="auto"/>
              <w:ind w:firstLine="240" w:firstLineChars="100"/>
              <w:rPr>
                <w:rFonts w:hint="eastAsia" w:ascii="宋体" w:hAnsi="宋体" w:eastAsia="宋体" w:cs="宋体"/>
                <w:color w:val="auto"/>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lang w:val="zh-CN"/>
              </w:rPr>
              <w:t>）经信用中国（www.creditchina.gov.cn）、中国政府采</w:t>
            </w:r>
            <w:r>
              <w:rPr>
                <w:rFonts w:hint="eastAsia" w:ascii="宋体" w:hAnsi="宋体" w:eastAsia="宋体" w:cs="宋体"/>
                <w:color w:val="auto"/>
                <w:lang w:val="zh-CN"/>
              </w:rPr>
              <w:t>购网（www.ccgp.gov.cn）等渠道查询后，列入失信被执行人、重大税收违法案件当事人名单、政府采购严重违法失信行为记录名单的，取消</w:t>
            </w:r>
            <w:r>
              <w:rPr>
                <w:rFonts w:hint="eastAsia" w:ascii="宋体" w:hAnsi="宋体" w:cs="宋体"/>
                <w:color w:val="auto"/>
                <w:lang w:val="zh-CN"/>
              </w:rPr>
              <w:t>磋商</w:t>
            </w:r>
            <w:r>
              <w:rPr>
                <w:rFonts w:hint="eastAsia" w:ascii="宋体" w:hAnsi="宋体" w:eastAsia="宋体" w:cs="宋体"/>
                <w:color w:val="auto"/>
                <w:lang w:val="zh-CN"/>
              </w:rPr>
              <w:t>资格。（提供“信用中国”网站信用报告，时间为</w:t>
            </w:r>
            <w:r>
              <w:rPr>
                <w:rFonts w:hint="eastAsia" w:ascii="宋体" w:hAnsi="宋体" w:cs="宋体"/>
                <w:color w:val="auto"/>
                <w:lang w:val="zh-CN"/>
              </w:rPr>
              <w:t>磋商截止时间</w:t>
            </w:r>
            <w:r>
              <w:rPr>
                <w:rFonts w:hint="eastAsia" w:ascii="宋体" w:hAnsi="宋体" w:eastAsia="宋体" w:cs="宋体"/>
                <w:color w:val="auto"/>
                <w:lang w:val="zh-CN"/>
              </w:rPr>
              <w:t>前</w:t>
            </w:r>
            <w:r>
              <w:rPr>
                <w:rFonts w:hint="eastAsia" w:ascii="宋体" w:hAnsi="宋体" w:eastAsia="宋体" w:cs="宋体"/>
                <w:color w:val="auto"/>
                <w:lang w:val="en-US" w:eastAsia="zh-CN"/>
              </w:rPr>
              <w:t>1</w:t>
            </w:r>
            <w:r>
              <w:rPr>
                <w:rFonts w:hint="eastAsia" w:ascii="宋体" w:hAnsi="宋体" w:eastAsia="宋体" w:cs="宋体"/>
                <w:color w:val="auto"/>
                <w:lang w:val="zh-CN"/>
              </w:rPr>
              <w:t>0天内）。</w:t>
            </w:r>
          </w:p>
          <w:p w14:paraId="45D6D97C">
            <w:pPr>
              <w:autoSpaceDE w:val="0"/>
              <w:autoSpaceDN w:val="0"/>
              <w:spacing w:line="240" w:lineRule="auto"/>
              <w:ind w:firstLine="0" w:firstLineChars="0"/>
              <w:rPr>
                <w:rFonts w:hint="eastAsia" w:ascii="宋体" w:hAnsi="宋体" w:eastAsia="宋体" w:cs="宋体"/>
                <w:color w:val="auto"/>
                <w:lang w:val="zh-CN"/>
              </w:rPr>
            </w:pPr>
            <w:r>
              <w:rPr>
                <w:rFonts w:hint="eastAsia" w:ascii="宋体" w:hAnsi="宋体" w:eastAsia="宋体" w:cs="宋体"/>
                <w:color w:val="auto"/>
                <w:lang w:val="zh-CN"/>
              </w:rPr>
              <w:t>3、单位负责人为同一人或者存在直接控股、管理关系的不同</w:t>
            </w:r>
            <w:r>
              <w:rPr>
                <w:rFonts w:hint="eastAsia" w:ascii="宋体" w:hAnsi="宋体" w:eastAsia="宋体" w:cs="宋体"/>
                <w:color w:val="auto"/>
                <w:lang w:val="en-US" w:eastAsia="zh-CN"/>
              </w:rPr>
              <w:t>供应商</w:t>
            </w:r>
            <w:r>
              <w:rPr>
                <w:rFonts w:hint="eastAsia" w:ascii="宋体" w:hAnsi="宋体" w:eastAsia="宋体" w:cs="宋体"/>
                <w:color w:val="auto"/>
                <w:lang w:val="zh-CN"/>
              </w:rPr>
              <w:t>，不得参加同一合同项下的政府采购活动。否则，皆取消</w:t>
            </w:r>
            <w:r>
              <w:rPr>
                <w:rFonts w:hint="eastAsia" w:ascii="宋体" w:hAnsi="宋体" w:cs="宋体"/>
                <w:color w:val="auto"/>
                <w:lang w:val="zh-CN" w:eastAsia="zh-CN"/>
              </w:rPr>
              <w:t>磋商</w:t>
            </w:r>
            <w:r>
              <w:rPr>
                <w:rFonts w:hint="eastAsia" w:ascii="宋体" w:hAnsi="宋体" w:eastAsia="宋体" w:cs="宋体"/>
                <w:color w:val="auto"/>
                <w:lang w:val="zh-CN"/>
              </w:rPr>
              <w:t>资格；</w:t>
            </w:r>
          </w:p>
          <w:p w14:paraId="78B2E234">
            <w:pPr>
              <w:autoSpaceDE w:val="0"/>
              <w:autoSpaceDN w:val="0"/>
              <w:spacing w:line="240" w:lineRule="auto"/>
              <w:ind w:firstLine="0" w:firstLineChars="0"/>
              <w:rPr>
                <w:rFonts w:hint="eastAsia" w:ascii="宋体" w:hAnsi="宋体" w:eastAsia="宋体" w:cs="宋体"/>
                <w:color w:val="auto"/>
                <w:lang w:val="zh-CN"/>
              </w:rPr>
            </w:pPr>
            <w:r>
              <w:rPr>
                <w:rFonts w:hint="eastAsia" w:ascii="宋体" w:hAnsi="宋体" w:eastAsia="宋体" w:cs="宋体"/>
                <w:color w:val="auto"/>
                <w:lang w:val="zh-CN"/>
              </w:rPr>
              <w:t>4、为本采购项目提供整体设计、规范编制或者项目管理、监理、检测等服务的</w:t>
            </w:r>
            <w:r>
              <w:rPr>
                <w:rFonts w:hint="eastAsia" w:ascii="宋体" w:hAnsi="宋体" w:eastAsia="宋体" w:cs="宋体"/>
                <w:color w:val="auto"/>
                <w:lang w:val="en-US" w:eastAsia="zh-CN"/>
              </w:rPr>
              <w:t>供应商</w:t>
            </w:r>
            <w:r>
              <w:rPr>
                <w:rFonts w:hint="eastAsia" w:ascii="宋体" w:hAnsi="宋体" w:eastAsia="宋体" w:cs="宋体"/>
                <w:color w:val="auto"/>
                <w:lang w:val="zh-CN"/>
              </w:rPr>
              <w:t>，不得再参加该采购项目的其他采购活动；</w:t>
            </w:r>
          </w:p>
          <w:p w14:paraId="6BE3B329">
            <w:pPr>
              <w:autoSpaceDE w:val="0"/>
              <w:autoSpaceDN w:val="0"/>
              <w:spacing w:line="240" w:lineRule="auto"/>
              <w:ind w:firstLine="0" w:firstLineChars="0"/>
              <w:rPr>
                <w:rFonts w:hint="eastAsia" w:ascii="宋体" w:hAnsi="宋体" w:eastAsia="宋体" w:cs="宋体"/>
                <w:color w:val="auto"/>
                <w:lang w:val="zh-CN"/>
              </w:rPr>
            </w:pPr>
            <w:r>
              <w:rPr>
                <w:rFonts w:hint="eastAsia" w:ascii="宋体" w:hAnsi="宋体" w:eastAsia="宋体" w:cs="宋体"/>
                <w:color w:val="auto"/>
                <w:lang w:val="en-US" w:eastAsia="zh-CN"/>
              </w:rPr>
              <w:t>5</w:t>
            </w:r>
            <w:r>
              <w:rPr>
                <w:rFonts w:hint="eastAsia" w:ascii="宋体" w:hAnsi="宋体" w:eastAsia="宋体" w:cs="宋体"/>
                <w:color w:val="auto"/>
                <w:lang w:val="zh-CN"/>
              </w:rPr>
              <w:t>、本项目不接受联合体</w:t>
            </w:r>
            <w:r>
              <w:rPr>
                <w:rFonts w:hint="eastAsia" w:ascii="宋体" w:hAnsi="宋体" w:cs="宋体"/>
                <w:color w:val="auto"/>
                <w:lang w:val="zh-CN"/>
              </w:rPr>
              <w:t>磋商</w:t>
            </w:r>
            <w:r>
              <w:rPr>
                <w:rFonts w:hint="eastAsia" w:ascii="宋体" w:hAnsi="宋体" w:eastAsia="宋体" w:cs="宋体"/>
                <w:color w:val="auto"/>
                <w:lang w:val="zh-CN"/>
              </w:rPr>
              <w:t>。</w:t>
            </w:r>
          </w:p>
          <w:p w14:paraId="55143D66">
            <w:pPr>
              <w:pStyle w:val="2"/>
              <w:ind w:left="0" w:leftChars="0" w:firstLine="0" w:firstLineChars="0"/>
              <w:rPr>
                <w:rFonts w:hint="eastAsia" w:eastAsia="宋体"/>
                <w:lang w:val="en-US" w:eastAsia="zh-CN"/>
              </w:rPr>
            </w:pPr>
            <w:r>
              <w:rPr>
                <w:rFonts w:hint="eastAsia" w:ascii="宋体" w:hAnsi="宋体" w:eastAsia="宋体" w:cs="宋体"/>
                <w:color w:val="auto"/>
                <w:kern w:val="2"/>
                <w:sz w:val="24"/>
                <w:szCs w:val="24"/>
                <w:lang w:val="en-US" w:eastAsia="zh-CN" w:bidi="ar-SA"/>
              </w:rPr>
              <w:t>6、本项目</w:t>
            </w:r>
            <w:r>
              <w:rPr>
                <w:rFonts w:hint="eastAsia" w:ascii="宋体" w:hAnsi="宋体" w:eastAsia="宋体" w:cs="宋体"/>
                <w:color w:val="auto"/>
                <w:kern w:val="2"/>
                <w:sz w:val="24"/>
                <w:szCs w:val="24"/>
                <w:lang w:val="zh-CN" w:eastAsia="zh-CN" w:bidi="ar-SA"/>
              </w:rPr>
              <w:t>面向中小企业采购。</w:t>
            </w:r>
          </w:p>
        </w:tc>
      </w:tr>
      <w:tr w14:paraId="76671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71" w:hRule="atLeast"/>
          <w:jc w:val="center"/>
        </w:trPr>
        <w:tc>
          <w:tcPr>
            <w:tcW w:w="2220" w:type="dxa"/>
            <w:tcBorders>
              <w:top w:val="single" w:color="000000" w:sz="4" w:space="0"/>
              <w:left w:val="single" w:color="000000" w:sz="4" w:space="0"/>
              <w:bottom w:val="single" w:color="000000" w:sz="4" w:space="0"/>
              <w:right w:val="single" w:color="000000" w:sz="4" w:space="0"/>
            </w:tcBorders>
            <w:noWrap w:val="0"/>
            <w:vAlign w:val="center"/>
          </w:tcPr>
          <w:p w14:paraId="05BCF98D">
            <w:pPr>
              <w:spacing w:line="240" w:lineRule="auto"/>
              <w:ind w:firstLine="0" w:firstLineChars="0"/>
              <w:jc w:val="center"/>
              <w:rPr>
                <w:rFonts w:hint="eastAsia" w:ascii="宋体" w:hAnsi="宋体" w:eastAsia="宋体" w:cs="宋体"/>
                <w:bCs/>
                <w:color w:val="auto"/>
              </w:rPr>
            </w:pPr>
            <w:r>
              <w:rPr>
                <w:rFonts w:hint="eastAsia" w:ascii="宋体" w:hAnsi="宋体" w:eastAsia="宋体" w:cs="宋体"/>
                <w:bCs/>
                <w:color w:val="auto"/>
              </w:rPr>
              <w:t>公告发布时间</w:t>
            </w:r>
          </w:p>
        </w:tc>
        <w:tc>
          <w:tcPr>
            <w:tcW w:w="6804" w:type="dxa"/>
            <w:tcBorders>
              <w:top w:val="single" w:color="000000" w:sz="4" w:space="0"/>
              <w:left w:val="single" w:color="000000" w:sz="4" w:space="0"/>
              <w:bottom w:val="single" w:color="000000" w:sz="4" w:space="0"/>
              <w:right w:val="single" w:color="000000" w:sz="4" w:space="0"/>
            </w:tcBorders>
            <w:noWrap w:val="0"/>
            <w:vAlign w:val="center"/>
          </w:tcPr>
          <w:p w14:paraId="702B118D">
            <w:pPr>
              <w:spacing w:line="240" w:lineRule="auto"/>
              <w:ind w:firstLine="0" w:firstLineChars="0"/>
              <w:rPr>
                <w:rFonts w:hint="eastAsia" w:ascii="宋体" w:hAnsi="宋体" w:eastAsia="宋体" w:cs="宋体"/>
                <w:color w:val="auto"/>
              </w:rPr>
            </w:pPr>
            <w:r>
              <w:rPr>
                <w:rFonts w:hint="eastAsia" w:ascii="宋体" w:hAnsi="宋体" w:cs="宋体"/>
                <w:color w:val="auto"/>
                <w:lang w:val="en-US" w:eastAsia="zh-CN"/>
              </w:rPr>
              <w:t>2024年09月06日</w:t>
            </w:r>
          </w:p>
        </w:tc>
      </w:tr>
      <w:tr w14:paraId="46152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220" w:type="dxa"/>
            <w:tcBorders>
              <w:top w:val="single" w:color="000000" w:sz="4" w:space="0"/>
              <w:left w:val="single" w:color="000000" w:sz="4" w:space="0"/>
              <w:bottom w:val="single" w:color="000000" w:sz="4" w:space="0"/>
              <w:right w:val="single" w:color="000000" w:sz="4" w:space="0"/>
            </w:tcBorders>
            <w:noWrap w:val="0"/>
            <w:vAlign w:val="center"/>
          </w:tcPr>
          <w:p w14:paraId="7227279D">
            <w:pPr>
              <w:spacing w:line="240" w:lineRule="auto"/>
              <w:ind w:firstLine="0" w:firstLineChars="0"/>
              <w:jc w:val="center"/>
              <w:rPr>
                <w:rFonts w:hint="eastAsia" w:ascii="宋体" w:hAnsi="宋体" w:eastAsia="宋体" w:cs="宋体"/>
                <w:bCs/>
                <w:color w:val="auto"/>
              </w:rPr>
            </w:pPr>
            <w:r>
              <w:rPr>
                <w:rFonts w:hint="eastAsia" w:ascii="宋体" w:hAnsi="宋体" w:eastAsia="宋体" w:cs="宋体"/>
                <w:bCs/>
                <w:color w:val="auto"/>
              </w:rPr>
              <w:t>获取磋商文件时间</w:t>
            </w:r>
          </w:p>
        </w:tc>
        <w:tc>
          <w:tcPr>
            <w:tcW w:w="6804" w:type="dxa"/>
            <w:tcBorders>
              <w:top w:val="single" w:color="000000" w:sz="4" w:space="0"/>
              <w:left w:val="single" w:color="000000" w:sz="4" w:space="0"/>
              <w:bottom w:val="single" w:color="000000" w:sz="4" w:space="0"/>
              <w:right w:val="single" w:color="000000" w:sz="4" w:space="0"/>
            </w:tcBorders>
            <w:noWrap w:val="0"/>
            <w:vAlign w:val="center"/>
          </w:tcPr>
          <w:p w14:paraId="7B96BB0E">
            <w:pPr>
              <w:spacing w:line="240" w:lineRule="auto"/>
              <w:ind w:firstLine="0" w:firstLineChars="0"/>
              <w:rPr>
                <w:rFonts w:hint="eastAsia" w:ascii="宋体" w:hAnsi="宋体" w:eastAsia="宋体" w:cs="宋体"/>
                <w:color w:val="auto"/>
              </w:rPr>
            </w:pPr>
            <w:r>
              <w:rPr>
                <w:rFonts w:hint="eastAsia" w:ascii="宋体" w:hAnsi="宋体" w:cs="宋体"/>
                <w:color w:val="auto"/>
                <w:lang w:val="en-US" w:eastAsia="zh-CN"/>
              </w:rPr>
              <w:t>2024年09月09日至2024年09月13日</w:t>
            </w:r>
          </w:p>
        </w:tc>
      </w:tr>
      <w:tr w14:paraId="08B57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53" w:hRule="atLeast"/>
          <w:jc w:val="center"/>
        </w:trPr>
        <w:tc>
          <w:tcPr>
            <w:tcW w:w="2220" w:type="dxa"/>
            <w:tcBorders>
              <w:top w:val="single" w:color="000000" w:sz="4" w:space="0"/>
              <w:left w:val="single" w:color="000000" w:sz="4" w:space="0"/>
              <w:bottom w:val="single" w:color="000000" w:sz="4" w:space="0"/>
              <w:right w:val="single" w:color="000000" w:sz="4" w:space="0"/>
            </w:tcBorders>
            <w:noWrap w:val="0"/>
            <w:vAlign w:val="center"/>
          </w:tcPr>
          <w:p w14:paraId="21C74BEA">
            <w:pPr>
              <w:spacing w:line="240" w:lineRule="auto"/>
              <w:ind w:firstLine="0" w:firstLineChars="0"/>
              <w:jc w:val="center"/>
              <w:rPr>
                <w:rFonts w:hint="eastAsia" w:ascii="宋体" w:hAnsi="宋体" w:eastAsia="宋体" w:cs="宋体"/>
                <w:bCs/>
                <w:color w:val="auto"/>
              </w:rPr>
            </w:pPr>
            <w:r>
              <w:rPr>
                <w:rFonts w:hint="eastAsia" w:ascii="宋体" w:hAnsi="宋体" w:eastAsia="宋体" w:cs="宋体"/>
                <w:bCs/>
                <w:color w:val="auto"/>
              </w:rPr>
              <w:t>获取磋商文件方式</w:t>
            </w:r>
          </w:p>
        </w:tc>
        <w:tc>
          <w:tcPr>
            <w:tcW w:w="6804" w:type="dxa"/>
            <w:tcBorders>
              <w:top w:val="single" w:color="000000" w:sz="4" w:space="0"/>
              <w:left w:val="single" w:color="000000" w:sz="4" w:space="0"/>
              <w:bottom w:val="single" w:color="000000" w:sz="4" w:space="0"/>
              <w:right w:val="single" w:color="000000" w:sz="4" w:space="0"/>
            </w:tcBorders>
            <w:noWrap w:val="0"/>
            <w:vAlign w:val="center"/>
          </w:tcPr>
          <w:p w14:paraId="1B3E8653">
            <w:pPr>
              <w:spacing w:line="520" w:lineRule="exact"/>
              <w:ind w:left="0" w:leftChars="0" w:firstLine="0" w:firstLineChars="0"/>
              <w:rPr>
                <w:rFonts w:cs="Arial"/>
                <w:color w:val="auto"/>
              </w:rPr>
            </w:pPr>
            <w:r>
              <w:rPr>
                <w:rFonts w:hint="eastAsia" w:cs="Arial"/>
                <w:color w:val="auto"/>
              </w:rPr>
              <w:t>政采云平台线上获取</w:t>
            </w:r>
          </w:p>
          <w:p w14:paraId="735BCA1D">
            <w:pPr>
              <w:spacing w:line="240" w:lineRule="auto"/>
              <w:ind w:firstLine="0" w:firstLineChars="0"/>
              <w:rPr>
                <w:rFonts w:hint="default" w:ascii="宋体" w:hAnsi="宋体" w:eastAsia="宋体" w:cs="宋体"/>
                <w:color w:val="auto"/>
                <w:lang w:val="en-US" w:eastAsia="zh-CN"/>
              </w:rPr>
            </w:pPr>
            <w:r>
              <w:rPr>
                <w:rFonts w:hint="eastAsia" w:cs="Arial"/>
                <w:color w:val="auto"/>
              </w:rPr>
              <w:t>供应商登录政采云平台</w:t>
            </w:r>
            <w:r>
              <w:rPr>
                <w:rFonts w:cs="Arial"/>
                <w:color w:val="auto"/>
              </w:rPr>
              <w:t>https://www.zcygov.cn/在线申请获取采购文件（进入“项目采购”应用，在获取采购文件菜单中选择项目，申请获取采购文件）并前往获取地址获取采购文件</w:t>
            </w:r>
            <w:r>
              <w:rPr>
                <w:rFonts w:hint="eastAsia" w:cs="Arial"/>
                <w:color w:val="auto"/>
                <w:lang w:eastAsia="zh-CN"/>
              </w:rPr>
              <w:t>。</w:t>
            </w:r>
          </w:p>
        </w:tc>
      </w:tr>
      <w:tr w14:paraId="1C5BC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2220" w:type="dxa"/>
            <w:tcBorders>
              <w:top w:val="single" w:color="000000" w:sz="4" w:space="0"/>
              <w:left w:val="single" w:color="000000" w:sz="4" w:space="0"/>
              <w:bottom w:val="single" w:color="000000" w:sz="4" w:space="0"/>
              <w:right w:val="single" w:color="000000" w:sz="4" w:space="0"/>
            </w:tcBorders>
            <w:noWrap w:val="0"/>
            <w:vAlign w:val="center"/>
          </w:tcPr>
          <w:p w14:paraId="0B9E9F97">
            <w:pPr>
              <w:spacing w:line="240" w:lineRule="auto"/>
              <w:ind w:firstLine="0" w:firstLineChars="0"/>
              <w:jc w:val="center"/>
              <w:rPr>
                <w:rFonts w:hint="eastAsia" w:ascii="宋体" w:hAnsi="宋体" w:eastAsia="宋体" w:cs="宋体"/>
                <w:bCs/>
                <w:color w:val="auto"/>
              </w:rPr>
            </w:pPr>
            <w:r>
              <w:rPr>
                <w:rFonts w:hint="eastAsia" w:ascii="宋体" w:hAnsi="宋体" w:eastAsia="宋体" w:cs="宋体"/>
                <w:bCs/>
                <w:color w:val="auto"/>
              </w:rPr>
              <w:t>磋商文件售价</w:t>
            </w:r>
          </w:p>
        </w:tc>
        <w:tc>
          <w:tcPr>
            <w:tcW w:w="6804" w:type="dxa"/>
            <w:tcBorders>
              <w:top w:val="single" w:color="000000" w:sz="4" w:space="0"/>
              <w:left w:val="single" w:color="000000" w:sz="4" w:space="0"/>
              <w:bottom w:val="single" w:color="000000" w:sz="4" w:space="0"/>
              <w:right w:val="single" w:color="000000" w:sz="4" w:space="0"/>
            </w:tcBorders>
            <w:noWrap w:val="0"/>
            <w:vAlign w:val="center"/>
          </w:tcPr>
          <w:p w14:paraId="1630EA4E">
            <w:pPr>
              <w:spacing w:line="240" w:lineRule="auto"/>
              <w:ind w:firstLine="0" w:firstLineChars="0"/>
              <w:rPr>
                <w:rFonts w:hint="eastAsia" w:ascii="宋体" w:hAnsi="宋体" w:eastAsia="宋体" w:cs="宋体"/>
                <w:color w:val="auto"/>
                <w:lang w:val="zh-CN"/>
              </w:rPr>
            </w:pPr>
            <w:r>
              <w:rPr>
                <w:rFonts w:hint="eastAsia" w:ascii="宋体" w:hAnsi="宋体" w:cs="宋体"/>
                <w:color w:val="auto"/>
                <w:lang w:val="en-US" w:eastAsia="zh-CN"/>
              </w:rPr>
              <w:t>0元</w:t>
            </w:r>
          </w:p>
        </w:tc>
      </w:tr>
      <w:tr w14:paraId="5B704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8" w:hRule="atLeast"/>
          <w:jc w:val="center"/>
        </w:trPr>
        <w:tc>
          <w:tcPr>
            <w:tcW w:w="2220" w:type="dxa"/>
            <w:tcBorders>
              <w:top w:val="single" w:color="000000" w:sz="4" w:space="0"/>
              <w:left w:val="single" w:color="000000" w:sz="4" w:space="0"/>
              <w:bottom w:val="single" w:color="000000" w:sz="4" w:space="0"/>
              <w:right w:val="single" w:color="000000" w:sz="4" w:space="0"/>
            </w:tcBorders>
            <w:noWrap w:val="0"/>
            <w:vAlign w:val="center"/>
          </w:tcPr>
          <w:p w14:paraId="3D6E3A86">
            <w:pPr>
              <w:spacing w:line="240" w:lineRule="auto"/>
              <w:ind w:firstLine="0" w:firstLineChars="0"/>
              <w:jc w:val="center"/>
              <w:rPr>
                <w:rFonts w:hint="eastAsia" w:ascii="宋体" w:hAnsi="宋体" w:eastAsia="宋体" w:cs="宋体"/>
                <w:bCs/>
                <w:color w:val="auto"/>
              </w:rPr>
            </w:pPr>
            <w:r>
              <w:rPr>
                <w:rFonts w:hint="eastAsia" w:ascii="宋体" w:hAnsi="宋体" w:eastAsia="宋体" w:cs="宋体"/>
                <w:bCs/>
                <w:color w:val="auto"/>
              </w:rPr>
              <w:t>提交响应文件截止时间</w:t>
            </w:r>
          </w:p>
        </w:tc>
        <w:tc>
          <w:tcPr>
            <w:tcW w:w="6804" w:type="dxa"/>
            <w:tcBorders>
              <w:top w:val="single" w:color="000000" w:sz="4" w:space="0"/>
              <w:left w:val="single" w:color="000000" w:sz="4" w:space="0"/>
              <w:bottom w:val="single" w:color="000000" w:sz="4" w:space="0"/>
              <w:right w:val="single" w:color="000000" w:sz="4" w:space="0"/>
            </w:tcBorders>
            <w:noWrap w:val="0"/>
            <w:vAlign w:val="center"/>
          </w:tcPr>
          <w:p w14:paraId="58E53A1F">
            <w:pPr>
              <w:autoSpaceDE w:val="0"/>
              <w:autoSpaceDN w:val="0"/>
              <w:spacing w:line="240" w:lineRule="auto"/>
              <w:ind w:firstLine="0" w:firstLineChars="0"/>
              <w:rPr>
                <w:rFonts w:hint="eastAsia" w:ascii="宋体" w:hAnsi="宋体" w:eastAsia="宋体" w:cs="宋体"/>
                <w:color w:val="auto"/>
                <w:lang w:val="zh-CN" w:eastAsia="zh-CN"/>
              </w:rPr>
            </w:pPr>
            <w:r>
              <w:rPr>
                <w:rFonts w:hint="eastAsia" w:ascii="宋体" w:hAnsi="宋体" w:cs="宋体"/>
                <w:color w:val="auto"/>
                <w:lang w:val="en-US" w:eastAsia="zh-CN"/>
              </w:rPr>
              <w:t>2024年09月18日10：00（北京时间）</w:t>
            </w:r>
          </w:p>
        </w:tc>
      </w:tr>
      <w:tr w14:paraId="3EB4B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67" w:hRule="atLeast"/>
          <w:jc w:val="center"/>
        </w:trPr>
        <w:tc>
          <w:tcPr>
            <w:tcW w:w="2220" w:type="dxa"/>
            <w:tcBorders>
              <w:top w:val="single" w:color="000000" w:sz="4" w:space="0"/>
              <w:left w:val="single" w:color="000000" w:sz="4" w:space="0"/>
              <w:bottom w:val="single" w:color="000000" w:sz="4" w:space="0"/>
              <w:right w:val="single" w:color="000000" w:sz="4" w:space="0"/>
            </w:tcBorders>
            <w:noWrap w:val="0"/>
            <w:vAlign w:val="center"/>
          </w:tcPr>
          <w:p w14:paraId="0B2BE316">
            <w:pPr>
              <w:spacing w:line="240" w:lineRule="auto"/>
              <w:ind w:firstLine="0" w:firstLineChars="0"/>
              <w:jc w:val="center"/>
              <w:rPr>
                <w:rFonts w:hint="eastAsia" w:ascii="宋体" w:hAnsi="宋体" w:eastAsia="宋体" w:cs="宋体"/>
                <w:bCs/>
                <w:color w:val="auto"/>
              </w:rPr>
            </w:pPr>
            <w:r>
              <w:rPr>
                <w:rFonts w:hint="eastAsia" w:ascii="宋体" w:hAnsi="宋体" w:eastAsia="宋体" w:cs="宋体"/>
                <w:bCs/>
                <w:color w:val="auto"/>
              </w:rPr>
              <w:t>提交响应文件地点</w:t>
            </w:r>
          </w:p>
        </w:tc>
        <w:tc>
          <w:tcPr>
            <w:tcW w:w="6804" w:type="dxa"/>
            <w:tcBorders>
              <w:top w:val="single" w:color="000000" w:sz="4" w:space="0"/>
              <w:left w:val="single" w:color="000000" w:sz="4" w:space="0"/>
              <w:bottom w:val="single" w:color="000000" w:sz="4" w:space="0"/>
              <w:right w:val="single" w:color="000000" w:sz="4" w:space="0"/>
            </w:tcBorders>
            <w:noWrap w:val="0"/>
            <w:vAlign w:val="center"/>
          </w:tcPr>
          <w:p w14:paraId="19BD9BC5">
            <w:pPr>
              <w:spacing w:line="240" w:lineRule="auto"/>
              <w:ind w:firstLine="0" w:firstLineChars="0"/>
              <w:rPr>
                <w:rFonts w:hint="eastAsia" w:cs="Arial"/>
                <w:color w:val="auto"/>
                <w:lang w:eastAsia="zh-CN"/>
              </w:rPr>
            </w:pPr>
            <w:r>
              <w:rPr>
                <w:rFonts w:hint="eastAsia" w:cs="Arial"/>
                <w:color w:val="auto"/>
                <w:lang w:eastAsia="zh-CN"/>
              </w:rPr>
              <w:t>线上递交。</w:t>
            </w:r>
          </w:p>
          <w:p w14:paraId="27E0CC27">
            <w:pPr>
              <w:spacing w:line="240" w:lineRule="auto"/>
              <w:ind w:firstLine="0" w:firstLineChars="0"/>
              <w:rPr>
                <w:rFonts w:hint="eastAsia" w:cs="Arial"/>
                <w:color w:val="auto"/>
                <w:lang w:eastAsia="zh-CN"/>
              </w:rPr>
            </w:pPr>
            <w:r>
              <w:rPr>
                <w:rFonts w:hint="eastAsia" w:cs="Arial"/>
                <w:color w:val="auto"/>
                <w:lang w:eastAsia="zh-CN"/>
              </w:rPr>
              <w:t>本项目在政采</w:t>
            </w:r>
            <w:r>
              <w:rPr>
                <w:rFonts w:hint="eastAsia" w:cs="Arial"/>
                <w:b/>
                <w:bCs/>
                <w:color w:val="auto"/>
                <w:lang w:eastAsia="zh-CN"/>
              </w:rPr>
              <w:t>云</w:t>
            </w:r>
            <w:r>
              <w:rPr>
                <w:rFonts w:hint="eastAsia" w:cs="Arial"/>
                <w:color w:val="auto"/>
                <w:lang w:eastAsia="zh-CN"/>
              </w:rPr>
              <w:t>平台（https://www.zcygov.cn/）上提交电子响</w:t>
            </w:r>
          </w:p>
          <w:p w14:paraId="4C04CE65">
            <w:pPr>
              <w:spacing w:line="240" w:lineRule="auto"/>
              <w:ind w:firstLine="0" w:firstLineChars="0"/>
              <w:rPr>
                <w:rFonts w:hint="eastAsia" w:ascii="宋体" w:hAnsi="宋体" w:eastAsia="宋体" w:cs="宋体"/>
                <w:color w:val="auto"/>
                <w:lang w:eastAsia="zh-CN"/>
              </w:rPr>
            </w:pPr>
            <w:r>
              <w:rPr>
                <w:rFonts w:hint="eastAsia" w:cs="Arial"/>
                <w:color w:val="auto"/>
                <w:lang w:eastAsia="zh-CN"/>
              </w:rPr>
              <w:t>应文件，逾期未完成提交的，将视为放弃此次投标活动。</w:t>
            </w:r>
          </w:p>
        </w:tc>
      </w:tr>
      <w:tr w14:paraId="7DD0A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150" w:hRule="atLeast"/>
          <w:jc w:val="center"/>
        </w:trPr>
        <w:tc>
          <w:tcPr>
            <w:tcW w:w="2220" w:type="dxa"/>
            <w:tcBorders>
              <w:top w:val="single" w:color="000000" w:sz="4" w:space="0"/>
              <w:left w:val="single" w:color="000000" w:sz="4" w:space="0"/>
              <w:bottom w:val="single" w:color="000000" w:sz="4" w:space="0"/>
              <w:right w:val="single" w:color="000000" w:sz="4" w:space="0"/>
            </w:tcBorders>
            <w:noWrap w:val="0"/>
            <w:vAlign w:val="center"/>
          </w:tcPr>
          <w:p w14:paraId="49443192">
            <w:pPr>
              <w:autoSpaceDE w:val="0"/>
              <w:autoSpaceDN w:val="0"/>
              <w:spacing w:line="240" w:lineRule="auto"/>
              <w:ind w:firstLine="0" w:firstLineChars="0"/>
              <w:jc w:val="center"/>
              <w:rPr>
                <w:rFonts w:hint="eastAsia" w:ascii="宋体" w:hAnsi="宋体" w:cs="宋体"/>
                <w:color w:val="auto"/>
                <w:lang w:val="zh-CN" w:eastAsia="zh-CN"/>
              </w:rPr>
            </w:pPr>
            <w:r>
              <w:rPr>
                <w:rFonts w:hint="eastAsia" w:ascii="宋体" w:hAnsi="宋体" w:cs="宋体"/>
                <w:color w:val="auto"/>
                <w:lang w:val="zh-CN" w:eastAsia="zh-CN"/>
              </w:rPr>
              <w:t>采购人及联系</w:t>
            </w:r>
          </w:p>
          <w:p w14:paraId="688DF2CB">
            <w:pPr>
              <w:autoSpaceDE w:val="0"/>
              <w:autoSpaceDN w:val="0"/>
              <w:spacing w:line="240" w:lineRule="auto"/>
              <w:ind w:firstLine="0" w:firstLineChars="0"/>
              <w:jc w:val="center"/>
              <w:rPr>
                <w:rFonts w:hint="eastAsia" w:ascii="宋体" w:hAnsi="宋体" w:cs="宋体"/>
                <w:color w:val="auto"/>
                <w:lang w:val="zh-CN" w:eastAsia="zh-CN"/>
              </w:rPr>
            </w:pPr>
            <w:r>
              <w:rPr>
                <w:rFonts w:hint="eastAsia" w:ascii="宋体" w:hAnsi="宋体" w:cs="宋体"/>
                <w:color w:val="auto"/>
                <w:lang w:val="zh-CN" w:eastAsia="zh-CN"/>
              </w:rPr>
              <w:t>人电话</w:t>
            </w:r>
          </w:p>
        </w:tc>
        <w:tc>
          <w:tcPr>
            <w:tcW w:w="6804" w:type="dxa"/>
            <w:tcBorders>
              <w:top w:val="single" w:color="000000" w:sz="4" w:space="0"/>
              <w:left w:val="single" w:color="000000" w:sz="4" w:space="0"/>
              <w:bottom w:val="single" w:color="000000" w:sz="4" w:space="0"/>
              <w:right w:val="single" w:color="000000" w:sz="4" w:space="0"/>
            </w:tcBorders>
            <w:noWrap w:val="0"/>
            <w:vAlign w:val="center"/>
          </w:tcPr>
          <w:p w14:paraId="6D73630F">
            <w:pPr>
              <w:autoSpaceDE w:val="0"/>
              <w:autoSpaceDN w:val="0"/>
              <w:spacing w:line="240" w:lineRule="auto"/>
              <w:ind w:firstLine="0" w:firstLineChars="0"/>
              <w:rPr>
                <w:rFonts w:hint="eastAsia" w:ascii="宋体" w:hAnsi="宋体" w:cs="宋体"/>
                <w:color w:val="auto"/>
                <w:lang w:val="en-US" w:eastAsia="zh-CN"/>
              </w:rPr>
            </w:pPr>
            <w:r>
              <w:rPr>
                <w:rFonts w:hint="eastAsia" w:ascii="宋体" w:hAnsi="宋体" w:cs="宋体"/>
                <w:color w:val="auto"/>
                <w:lang w:val="en-US" w:eastAsia="zh-CN"/>
              </w:rPr>
              <w:t>采购单位：共和县自然资源和林业草原局</w:t>
            </w:r>
          </w:p>
          <w:p w14:paraId="29992F26">
            <w:pPr>
              <w:autoSpaceDE w:val="0"/>
              <w:autoSpaceDN w:val="0"/>
              <w:spacing w:line="240" w:lineRule="auto"/>
              <w:ind w:firstLine="0" w:firstLineChars="0"/>
              <w:rPr>
                <w:rFonts w:hint="eastAsia" w:ascii="宋体" w:hAnsi="宋体" w:cs="宋体"/>
                <w:color w:val="000000" w:themeColor="text1"/>
                <w:lang w:val="zh-CN" w:eastAsia="zh-CN"/>
                <w14:textFill>
                  <w14:solidFill>
                    <w14:schemeClr w14:val="tx1"/>
                  </w14:solidFill>
                </w14:textFill>
              </w:rPr>
            </w:pPr>
            <w:r>
              <w:rPr>
                <w:rFonts w:hint="eastAsia" w:ascii="宋体" w:hAnsi="宋体" w:cs="宋体"/>
                <w:color w:val="000000" w:themeColor="text1"/>
                <w:lang w:val="zh-CN" w:eastAsia="zh-CN"/>
                <w14:textFill>
                  <w14:solidFill>
                    <w14:schemeClr w14:val="tx1"/>
                  </w14:solidFill>
                </w14:textFill>
              </w:rPr>
              <w:t>联 系 人：</w:t>
            </w:r>
            <w:r>
              <w:rPr>
                <w:rFonts w:hint="eastAsia" w:ascii="宋体" w:hAnsi="宋体" w:cs="宋体"/>
                <w:color w:val="000000" w:themeColor="text1"/>
                <w:lang w:val="en-US" w:eastAsia="zh-CN"/>
                <w14:textFill>
                  <w14:solidFill>
                    <w14:schemeClr w14:val="tx1"/>
                  </w14:solidFill>
                </w14:textFill>
              </w:rPr>
              <w:t>祁老师</w:t>
            </w:r>
          </w:p>
          <w:p w14:paraId="2624230B">
            <w:pPr>
              <w:autoSpaceDE w:val="0"/>
              <w:autoSpaceDN w:val="0"/>
              <w:spacing w:line="240" w:lineRule="auto"/>
              <w:ind w:firstLine="0" w:firstLineChars="0"/>
              <w:rPr>
                <w:rFonts w:hint="default" w:ascii="宋体" w:hAnsi="宋体" w:cs="宋体"/>
                <w:color w:val="000000" w:themeColor="text1"/>
                <w:lang w:val="en-US" w:eastAsia="zh-CN"/>
                <w14:textFill>
                  <w14:solidFill>
                    <w14:schemeClr w14:val="tx1"/>
                  </w14:solidFill>
                </w14:textFill>
              </w:rPr>
            </w:pPr>
            <w:r>
              <w:rPr>
                <w:rFonts w:hint="eastAsia" w:ascii="宋体" w:hAnsi="宋体" w:cs="宋体"/>
                <w:color w:val="000000" w:themeColor="text1"/>
                <w:lang w:val="zh-CN" w:eastAsia="zh-CN"/>
                <w14:textFill>
                  <w14:solidFill>
                    <w14:schemeClr w14:val="tx1"/>
                  </w14:solidFill>
                </w14:textFill>
              </w:rPr>
              <w:t>联系电话:</w:t>
            </w:r>
            <w:r>
              <w:rPr>
                <w:rFonts w:hint="eastAsia" w:ascii="宋体" w:hAnsi="宋体" w:cs="宋体"/>
                <w:color w:val="000000" w:themeColor="text1"/>
                <w:lang w:val="en-US" w:eastAsia="zh-CN"/>
                <w14:textFill>
                  <w14:solidFill>
                    <w14:schemeClr w14:val="tx1"/>
                  </w14:solidFill>
                </w14:textFill>
              </w:rPr>
              <w:t>0974-8513502</w:t>
            </w:r>
          </w:p>
          <w:p w14:paraId="6301C3D3">
            <w:pPr>
              <w:autoSpaceDE w:val="0"/>
              <w:autoSpaceDN w:val="0"/>
              <w:spacing w:line="240" w:lineRule="auto"/>
              <w:ind w:firstLine="0" w:firstLineChars="0"/>
              <w:rPr>
                <w:rFonts w:hint="eastAsia" w:ascii="宋体" w:hAnsi="宋体" w:cs="宋体"/>
                <w:color w:val="auto"/>
                <w:lang w:val="en-US" w:eastAsia="zh-CN"/>
              </w:rPr>
            </w:pPr>
            <w:r>
              <w:rPr>
                <w:rFonts w:hint="eastAsia" w:ascii="宋体" w:hAnsi="宋体" w:cs="宋体"/>
                <w:color w:val="auto"/>
                <w:lang w:val="en-US" w:eastAsia="zh-CN"/>
              </w:rPr>
              <w:t>联系地址：共和县自然资源和林业草原局</w:t>
            </w:r>
          </w:p>
        </w:tc>
      </w:tr>
      <w:tr w14:paraId="2ED90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250" w:hRule="atLeast"/>
          <w:jc w:val="center"/>
        </w:trPr>
        <w:tc>
          <w:tcPr>
            <w:tcW w:w="2220" w:type="dxa"/>
            <w:tcBorders>
              <w:top w:val="single" w:color="000000" w:sz="4" w:space="0"/>
              <w:left w:val="single" w:color="000000" w:sz="4" w:space="0"/>
              <w:bottom w:val="single" w:color="000000" w:sz="4" w:space="0"/>
              <w:right w:val="single" w:color="000000" w:sz="4" w:space="0"/>
            </w:tcBorders>
            <w:noWrap w:val="0"/>
            <w:vAlign w:val="center"/>
          </w:tcPr>
          <w:p w14:paraId="0C649B86">
            <w:pPr>
              <w:spacing w:line="240" w:lineRule="auto"/>
              <w:ind w:firstLine="0" w:firstLineChars="0"/>
              <w:jc w:val="center"/>
              <w:rPr>
                <w:rFonts w:hint="eastAsia" w:ascii="宋体" w:hAnsi="宋体" w:eastAsia="宋体" w:cs="宋体"/>
                <w:bCs/>
                <w:color w:val="auto"/>
              </w:rPr>
            </w:pPr>
            <w:r>
              <w:rPr>
                <w:rFonts w:hint="eastAsia" w:ascii="宋体" w:hAnsi="宋体" w:eastAsia="宋体" w:cs="宋体"/>
                <w:bCs/>
                <w:color w:val="auto"/>
              </w:rPr>
              <w:t>采购代理机构及联系人电话</w:t>
            </w:r>
          </w:p>
        </w:tc>
        <w:tc>
          <w:tcPr>
            <w:tcW w:w="6804" w:type="dxa"/>
            <w:tcBorders>
              <w:top w:val="single" w:color="000000" w:sz="4" w:space="0"/>
              <w:left w:val="single" w:color="000000" w:sz="4" w:space="0"/>
              <w:bottom w:val="single" w:color="000000" w:sz="4" w:space="0"/>
              <w:right w:val="single" w:color="000000" w:sz="4" w:space="0"/>
            </w:tcBorders>
            <w:noWrap w:val="0"/>
            <w:vAlign w:val="center"/>
          </w:tcPr>
          <w:p w14:paraId="273D57DA">
            <w:pPr>
              <w:spacing w:line="240" w:lineRule="auto"/>
              <w:ind w:firstLine="0" w:firstLineChars="0"/>
              <w:rPr>
                <w:rFonts w:hint="eastAsia"/>
                <w:lang w:val="zh-CN" w:eastAsia="zh-CN"/>
              </w:rPr>
            </w:pPr>
            <w:r>
              <w:rPr>
                <w:rFonts w:hint="eastAsia"/>
              </w:rPr>
              <w:t>采</w:t>
            </w:r>
            <w:r>
              <w:rPr>
                <w:rFonts w:hint="eastAsia"/>
                <w:lang w:val="en-US" w:eastAsia="zh-CN"/>
              </w:rPr>
              <w:t>采购代理机构：</w:t>
            </w:r>
            <w:r>
              <w:rPr>
                <w:rFonts w:hint="eastAsia"/>
                <w:lang w:val="zh-CN" w:eastAsia="zh-CN"/>
              </w:rPr>
              <w:t>青海天跃工程项目管理有限公司</w:t>
            </w:r>
          </w:p>
          <w:p w14:paraId="5667093A">
            <w:pPr>
              <w:spacing w:line="240" w:lineRule="auto"/>
              <w:ind w:firstLine="0" w:firstLineChars="0"/>
              <w:rPr>
                <w:rFonts w:hint="eastAsia"/>
                <w:lang w:val="en-US" w:eastAsia="zh-CN"/>
              </w:rPr>
            </w:pPr>
            <w:r>
              <w:rPr>
                <w:rFonts w:hint="eastAsia"/>
                <w:lang w:val="en-US" w:eastAsia="zh-CN"/>
              </w:rPr>
              <w:t>联 系 人：张先生</w:t>
            </w:r>
          </w:p>
          <w:p w14:paraId="1C812261">
            <w:pPr>
              <w:spacing w:line="240" w:lineRule="auto"/>
              <w:ind w:firstLine="0" w:firstLineChars="0"/>
              <w:rPr>
                <w:rFonts w:hint="eastAsia"/>
                <w:lang w:val="en-US" w:eastAsia="zh-CN"/>
              </w:rPr>
            </w:pPr>
            <w:r>
              <w:rPr>
                <w:rFonts w:hint="eastAsia"/>
                <w:lang w:val="en-US" w:eastAsia="zh-CN"/>
              </w:rPr>
              <w:t>联系电话：13997255335</w:t>
            </w:r>
          </w:p>
          <w:p w14:paraId="29E669D0">
            <w:pPr>
              <w:spacing w:line="240" w:lineRule="auto"/>
              <w:ind w:firstLine="0" w:firstLineChars="0"/>
              <w:rPr>
                <w:rFonts w:hint="default"/>
                <w:lang w:val="en-US" w:eastAsia="zh-CN"/>
              </w:rPr>
            </w:pPr>
            <w:r>
              <w:rPr>
                <w:rFonts w:hint="eastAsia"/>
                <w:lang w:val="en-US" w:eastAsia="zh-CN"/>
              </w:rPr>
              <w:t>联系地址：西宁市城西区黄河路9号（木桥花园）6号楼1064室</w:t>
            </w:r>
          </w:p>
        </w:tc>
      </w:tr>
      <w:tr w14:paraId="7FEAB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47" w:hRule="atLeast"/>
          <w:jc w:val="center"/>
        </w:trPr>
        <w:tc>
          <w:tcPr>
            <w:tcW w:w="2220" w:type="dxa"/>
            <w:tcBorders>
              <w:top w:val="single" w:color="000000" w:sz="4" w:space="0"/>
              <w:left w:val="single" w:color="000000" w:sz="4" w:space="0"/>
              <w:bottom w:val="single" w:color="000000" w:sz="4" w:space="0"/>
              <w:right w:val="single" w:color="000000" w:sz="4" w:space="0"/>
            </w:tcBorders>
            <w:noWrap w:val="0"/>
            <w:vAlign w:val="center"/>
          </w:tcPr>
          <w:p w14:paraId="428F69C7">
            <w:pPr>
              <w:spacing w:line="240" w:lineRule="auto"/>
              <w:ind w:firstLine="0" w:firstLineChars="0"/>
              <w:jc w:val="center"/>
              <w:rPr>
                <w:rFonts w:hint="eastAsia" w:ascii="宋体" w:hAnsi="宋体" w:eastAsia="宋体" w:cs="宋体"/>
                <w:bCs/>
                <w:color w:val="auto"/>
              </w:rPr>
            </w:pPr>
            <w:r>
              <w:rPr>
                <w:rFonts w:hint="eastAsia" w:ascii="宋体" w:hAnsi="宋体" w:eastAsia="宋体" w:cs="宋体"/>
                <w:bCs/>
                <w:color w:val="auto"/>
              </w:rPr>
              <w:t>采购代理机构开户银行</w:t>
            </w:r>
          </w:p>
        </w:tc>
        <w:tc>
          <w:tcPr>
            <w:tcW w:w="6804" w:type="dxa"/>
            <w:tcBorders>
              <w:top w:val="single" w:color="000000" w:sz="4" w:space="0"/>
              <w:left w:val="single" w:color="000000" w:sz="4" w:space="0"/>
              <w:bottom w:val="single" w:color="000000" w:sz="4" w:space="0"/>
              <w:right w:val="single" w:color="000000" w:sz="4" w:space="0"/>
            </w:tcBorders>
            <w:noWrap w:val="0"/>
            <w:vAlign w:val="center"/>
          </w:tcPr>
          <w:p w14:paraId="0786AB5E">
            <w:pPr>
              <w:spacing w:line="240" w:lineRule="auto"/>
              <w:ind w:firstLine="0" w:firstLineChars="0"/>
              <w:rPr>
                <w:rFonts w:hint="eastAsia" w:ascii="宋体" w:hAnsi="宋体" w:eastAsia="宋体" w:cs="宋体"/>
                <w:color w:val="auto"/>
              </w:rPr>
            </w:pPr>
            <w:r>
              <w:rPr>
                <w:rFonts w:hint="eastAsia" w:ascii="宋体" w:hAnsi="宋体" w:cs="宋体"/>
                <w:color w:val="auto"/>
                <w:lang w:val="zh-CN" w:eastAsia="zh-CN"/>
              </w:rPr>
              <w:t>中国银行股份有限公司西宁市西门口支行</w:t>
            </w:r>
          </w:p>
        </w:tc>
      </w:tr>
      <w:tr w14:paraId="5C0BC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2220" w:type="dxa"/>
            <w:tcBorders>
              <w:top w:val="single" w:color="000000" w:sz="4" w:space="0"/>
              <w:left w:val="single" w:color="000000" w:sz="4" w:space="0"/>
              <w:bottom w:val="single" w:color="000000" w:sz="4" w:space="0"/>
              <w:right w:val="single" w:color="000000" w:sz="4" w:space="0"/>
            </w:tcBorders>
            <w:noWrap w:val="0"/>
            <w:vAlign w:val="center"/>
          </w:tcPr>
          <w:p w14:paraId="50F53B43">
            <w:pPr>
              <w:spacing w:line="240" w:lineRule="auto"/>
              <w:ind w:firstLine="0" w:firstLineChars="0"/>
              <w:jc w:val="center"/>
              <w:rPr>
                <w:rFonts w:hint="eastAsia" w:ascii="宋体" w:hAnsi="宋体" w:eastAsia="宋体" w:cs="宋体"/>
                <w:bCs/>
                <w:color w:val="auto"/>
              </w:rPr>
            </w:pPr>
            <w:r>
              <w:rPr>
                <w:rFonts w:hint="eastAsia" w:ascii="宋体" w:hAnsi="宋体" w:eastAsia="宋体" w:cs="宋体"/>
                <w:color w:val="auto"/>
                <w:kern w:val="0"/>
                <w:lang w:bidi="ar"/>
              </w:rPr>
              <w:t>收款人</w:t>
            </w:r>
          </w:p>
        </w:tc>
        <w:tc>
          <w:tcPr>
            <w:tcW w:w="6804" w:type="dxa"/>
            <w:tcBorders>
              <w:top w:val="single" w:color="000000" w:sz="4" w:space="0"/>
              <w:left w:val="single" w:color="000000" w:sz="4" w:space="0"/>
              <w:bottom w:val="single" w:color="000000" w:sz="4" w:space="0"/>
              <w:right w:val="single" w:color="000000" w:sz="4" w:space="0"/>
            </w:tcBorders>
            <w:noWrap w:val="0"/>
            <w:vAlign w:val="center"/>
          </w:tcPr>
          <w:p w14:paraId="7D68322F">
            <w:pPr>
              <w:spacing w:line="240" w:lineRule="auto"/>
              <w:ind w:firstLine="0" w:firstLineChars="0"/>
              <w:rPr>
                <w:rFonts w:hint="eastAsia" w:ascii="宋体" w:hAnsi="宋体" w:eastAsia="宋体" w:cs="宋体"/>
                <w:color w:val="auto"/>
              </w:rPr>
            </w:pPr>
            <w:r>
              <w:rPr>
                <w:rFonts w:hint="eastAsia" w:ascii="宋体" w:hAnsi="宋体" w:cs="宋体"/>
                <w:color w:val="auto"/>
                <w:lang w:val="en-US" w:eastAsia="zh-CN"/>
              </w:rPr>
              <w:t>青海天跃工程项目管理有限公司</w:t>
            </w:r>
          </w:p>
        </w:tc>
      </w:tr>
      <w:tr w14:paraId="3BC42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1" w:hRule="atLeast"/>
          <w:jc w:val="center"/>
        </w:trPr>
        <w:tc>
          <w:tcPr>
            <w:tcW w:w="2220" w:type="dxa"/>
            <w:tcBorders>
              <w:top w:val="single" w:color="000000" w:sz="4" w:space="0"/>
              <w:left w:val="single" w:color="000000" w:sz="4" w:space="0"/>
              <w:bottom w:val="single" w:color="000000" w:sz="4" w:space="0"/>
              <w:right w:val="single" w:color="000000" w:sz="4" w:space="0"/>
            </w:tcBorders>
            <w:noWrap w:val="0"/>
            <w:vAlign w:val="center"/>
          </w:tcPr>
          <w:p w14:paraId="33E1E81A">
            <w:pPr>
              <w:spacing w:line="240" w:lineRule="auto"/>
              <w:ind w:firstLine="0" w:firstLineChars="0"/>
              <w:jc w:val="center"/>
              <w:rPr>
                <w:rFonts w:hint="eastAsia" w:ascii="宋体" w:hAnsi="宋体" w:eastAsia="宋体" w:cs="宋体"/>
                <w:color w:val="auto"/>
                <w:kern w:val="0"/>
                <w:lang w:bidi="ar"/>
              </w:rPr>
            </w:pPr>
            <w:r>
              <w:rPr>
                <w:rFonts w:hint="eastAsia" w:ascii="宋体" w:hAnsi="宋体" w:eastAsia="宋体" w:cs="宋体"/>
                <w:color w:val="auto"/>
                <w:kern w:val="0"/>
                <w:lang w:bidi="ar"/>
              </w:rPr>
              <w:t>账号</w:t>
            </w:r>
          </w:p>
        </w:tc>
        <w:tc>
          <w:tcPr>
            <w:tcW w:w="6804" w:type="dxa"/>
            <w:tcBorders>
              <w:top w:val="single" w:color="000000" w:sz="4" w:space="0"/>
              <w:left w:val="single" w:color="000000" w:sz="4" w:space="0"/>
              <w:bottom w:val="single" w:color="000000" w:sz="4" w:space="0"/>
              <w:right w:val="single" w:color="000000" w:sz="4" w:space="0"/>
            </w:tcBorders>
            <w:noWrap w:val="0"/>
            <w:vAlign w:val="center"/>
          </w:tcPr>
          <w:p w14:paraId="27EB40F7">
            <w:pPr>
              <w:spacing w:line="240" w:lineRule="auto"/>
              <w:ind w:firstLine="0" w:firstLineChars="0"/>
              <w:rPr>
                <w:rFonts w:hint="default" w:ascii="宋体" w:hAnsi="宋体" w:eastAsia="宋体" w:cs="宋体"/>
                <w:color w:val="auto"/>
                <w:lang w:val="en-US" w:eastAsia="zh-CN"/>
              </w:rPr>
            </w:pPr>
            <w:r>
              <w:rPr>
                <w:rFonts w:hint="eastAsia" w:ascii="新宋体" w:hAnsi="新宋体" w:eastAsia="新宋体" w:cs="新宋体"/>
                <w:kern w:val="0"/>
                <w:sz w:val="24"/>
                <w:lang w:val="zh-CN"/>
              </w:rPr>
              <w:t>105066380252</w:t>
            </w:r>
          </w:p>
        </w:tc>
      </w:tr>
      <w:tr w14:paraId="642C5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3" w:hRule="atLeast"/>
          <w:jc w:val="center"/>
        </w:trPr>
        <w:tc>
          <w:tcPr>
            <w:tcW w:w="2220" w:type="dxa"/>
            <w:tcBorders>
              <w:top w:val="single" w:color="000000" w:sz="4" w:space="0"/>
              <w:left w:val="single" w:color="000000" w:sz="4" w:space="0"/>
              <w:bottom w:val="single" w:color="000000" w:sz="4" w:space="0"/>
              <w:right w:val="single" w:color="000000" w:sz="4" w:space="0"/>
            </w:tcBorders>
            <w:noWrap w:val="0"/>
            <w:vAlign w:val="center"/>
          </w:tcPr>
          <w:p w14:paraId="12AE60FC">
            <w:pPr>
              <w:spacing w:line="240" w:lineRule="auto"/>
              <w:ind w:firstLine="0" w:firstLineChars="0"/>
              <w:jc w:val="center"/>
              <w:rPr>
                <w:rFonts w:hint="eastAsia" w:ascii="宋体" w:hAnsi="宋体" w:eastAsia="宋体" w:cs="宋体"/>
                <w:color w:val="auto"/>
              </w:rPr>
            </w:pPr>
            <w:r>
              <w:rPr>
                <w:rFonts w:hint="eastAsia" w:ascii="宋体" w:hAnsi="宋体" w:eastAsia="宋体" w:cs="宋体"/>
                <w:color w:val="auto"/>
              </w:rPr>
              <w:t>其他事项</w:t>
            </w:r>
          </w:p>
        </w:tc>
        <w:tc>
          <w:tcPr>
            <w:tcW w:w="6804" w:type="dxa"/>
            <w:tcBorders>
              <w:top w:val="single" w:color="000000" w:sz="4" w:space="0"/>
              <w:left w:val="single" w:color="000000" w:sz="4" w:space="0"/>
              <w:bottom w:val="single" w:color="000000" w:sz="4" w:space="0"/>
              <w:right w:val="single" w:color="000000" w:sz="4" w:space="0"/>
            </w:tcBorders>
            <w:noWrap w:val="0"/>
            <w:vAlign w:val="center"/>
          </w:tcPr>
          <w:p w14:paraId="063764E5">
            <w:pPr>
              <w:spacing w:line="240" w:lineRule="auto"/>
              <w:ind w:firstLine="0" w:firstLineChars="0"/>
              <w:jc w:val="left"/>
              <w:rPr>
                <w:rFonts w:cs="Arial"/>
                <w:color w:val="auto"/>
                <w:szCs w:val="21"/>
              </w:rPr>
            </w:pPr>
            <w:r>
              <w:rPr>
                <w:rFonts w:cs="Arial"/>
                <w:color w:val="auto"/>
                <w:szCs w:val="21"/>
              </w:rPr>
              <w:t>1.本次磋商采用线上提交响应文件的方式进行采购，线上响应文件必须在响应文件递交截止时间前上传平台。</w:t>
            </w:r>
          </w:p>
          <w:p w14:paraId="11544F56">
            <w:pPr>
              <w:pStyle w:val="10"/>
              <w:ind w:left="0" w:leftChars="0" w:firstLine="0" w:firstLineChars="0"/>
              <w:rPr>
                <w:rFonts w:hint="eastAsia"/>
                <w:color w:val="auto"/>
              </w:rPr>
            </w:pPr>
            <w:r>
              <w:rPr>
                <w:rFonts w:cs="Arial"/>
                <w:color w:val="auto"/>
                <w:szCs w:val="21"/>
              </w:rPr>
              <w:t>2.若对项目采购电子交易系统操作有疑问，可登录政采云（https://www.zcygov.cn/），点击右侧咨询小采，获取采小蜜智能服务管家帮助，或拨打政采云服务热线400-881-7190获取热线服务帮助。CA问题联系电话（人工）；天谷CA 400-087-8198。</w:t>
            </w:r>
          </w:p>
        </w:tc>
      </w:tr>
    </w:tbl>
    <w:p w14:paraId="36C712A5">
      <w:pPr>
        <w:keepNext/>
        <w:keepLines/>
        <w:pageBreakBefore/>
        <w:widowControl/>
        <w:kinsoku/>
        <w:wordWrap/>
        <w:overflowPunct/>
        <w:topLinePunct w:val="0"/>
        <w:autoSpaceDE/>
        <w:autoSpaceDN/>
        <w:bidi w:val="0"/>
        <w:adjustRightInd/>
        <w:snapToGrid w:val="0"/>
        <w:spacing w:line="360" w:lineRule="auto"/>
        <w:ind w:firstLine="0" w:firstLineChars="0"/>
        <w:textAlignment w:val="auto"/>
        <w:outlineLvl w:val="0"/>
        <w:rPr>
          <w:rFonts w:hint="eastAsia" w:ascii="宋体" w:hAnsi="宋体" w:eastAsia="宋体" w:cs="宋体"/>
          <w:b/>
          <w:color w:val="auto"/>
          <w:kern w:val="28"/>
          <w:sz w:val="36"/>
        </w:rPr>
      </w:pPr>
      <w:bookmarkStart w:id="4" w:name="_Toc456184191"/>
      <w:bookmarkStart w:id="5" w:name="_Toc456270726"/>
      <w:bookmarkStart w:id="6" w:name="_Toc456183966"/>
      <w:bookmarkStart w:id="7" w:name="_Toc456184036"/>
      <w:r>
        <w:rPr>
          <w:rFonts w:hint="eastAsia" w:ascii="宋体" w:hAnsi="宋体" w:eastAsia="宋体" w:cs="宋体"/>
          <w:b/>
          <w:color w:val="auto"/>
          <w:kern w:val="28"/>
          <w:sz w:val="36"/>
          <w:szCs w:val="20"/>
        </w:rPr>
        <w:t xml:space="preserve">         </w:t>
      </w:r>
      <w:r>
        <w:rPr>
          <w:rStyle w:val="37"/>
          <w:rFonts w:hint="eastAsia" w:hAnsi="宋体" w:eastAsia="宋体" w:cs="宋体"/>
          <w:smallCaps w:val="0"/>
          <w:color w:val="auto"/>
          <w:lang w:val="zh-CN" w:eastAsia="en-US" w:bidi="ar-SA"/>
        </w:rPr>
        <w:t xml:space="preserve">    </w:t>
      </w:r>
      <w:bookmarkStart w:id="8" w:name="_Toc30557"/>
      <w:bookmarkStart w:id="9" w:name="_Toc2610"/>
      <w:bookmarkStart w:id="10" w:name="_Toc31077"/>
      <w:r>
        <w:rPr>
          <w:rStyle w:val="37"/>
          <w:rFonts w:hint="eastAsia" w:hAnsi="宋体" w:eastAsia="宋体" w:cs="宋体"/>
          <w:smallCaps w:val="0"/>
          <w:color w:val="auto"/>
          <w:lang w:val="zh-CN" w:eastAsia="en-US" w:bidi="ar-SA"/>
        </w:rPr>
        <w:t xml:space="preserve">第二部分  </w:t>
      </w:r>
      <w:r>
        <w:rPr>
          <w:rStyle w:val="37"/>
          <w:rFonts w:hint="eastAsia" w:hAnsi="宋体" w:eastAsia="宋体" w:cs="宋体"/>
          <w:smallCaps w:val="0"/>
          <w:color w:val="auto"/>
          <w:lang w:val="en-US" w:eastAsia="zh-CN" w:bidi="ar-SA"/>
        </w:rPr>
        <w:t>供应商</w:t>
      </w:r>
      <w:r>
        <w:rPr>
          <w:rStyle w:val="37"/>
          <w:rFonts w:hint="eastAsia" w:hAnsi="宋体" w:eastAsia="宋体" w:cs="宋体"/>
          <w:smallCaps w:val="0"/>
          <w:color w:val="auto"/>
          <w:lang w:val="zh-CN" w:eastAsia="en-US" w:bidi="ar-SA"/>
        </w:rPr>
        <w:t>须知前附表</w:t>
      </w:r>
      <w:bookmarkEnd w:id="4"/>
      <w:bookmarkEnd w:id="5"/>
      <w:bookmarkEnd w:id="6"/>
      <w:bookmarkEnd w:id="7"/>
      <w:bookmarkEnd w:id="8"/>
      <w:bookmarkEnd w:id="9"/>
      <w:bookmarkEnd w:id="10"/>
    </w:p>
    <w:tbl>
      <w:tblPr>
        <w:tblStyle w:val="18"/>
        <w:tblW w:w="9449" w:type="dxa"/>
        <w:jc w:val="center"/>
        <w:tblLayout w:type="fixed"/>
        <w:tblCellMar>
          <w:top w:w="0" w:type="dxa"/>
          <w:left w:w="57" w:type="dxa"/>
          <w:bottom w:w="0" w:type="dxa"/>
          <w:right w:w="57" w:type="dxa"/>
        </w:tblCellMar>
      </w:tblPr>
      <w:tblGrid>
        <w:gridCol w:w="2430"/>
        <w:gridCol w:w="7019"/>
      </w:tblGrid>
      <w:tr w14:paraId="70F040A8">
        <w:tblPrEx>
          <w:tblCellMar>
            <w:top w:w="0" w:type="dxa"/>
            <w:left w:w="57" w:type="dxa"/>
            <w:bottom w:w="0" w:type="dxa"/>
            <w:right w:w="57" w:type="dxa"/>
          </w:tblCellMar>
        </w:tblPrEx>
        <w:trPr>
          <w:trHeight w:val="386" w:hRule="atLeast"/>
          <w:jc w:val="center"/>
        </w:trPr>
        <w:tc>
          <w:tcPr>
            <w:tcW w:w="9449" w:type="dxa"/>
            <w:gridSpan w:val="2"/>
            <w:tcBorders>
              <w:top w:val="single" w:color="000000" w:sz="6" w:space="0"/>
              <w:left w:val="single" w:color="000000" w:sz="6" w:space="0"/>
              <w:bottom w:val="single" w:color="000000" w:sz="6" w:space="0"/>
              <w:right w:val="single" w:color="000000" w:sz="6" w:space="0"/>
            </w:tcBorders>
            <w:noWrap w:val="0"/>
            <w:vAlign w:val="center"/>
          </w:tcPr>
          <w:p w14:paraId="46529C8E">
            <w:pPr>
              <w:spacing w:line="240" w:lineRule="auto"/>
              <w:ind w:firstLine="0" w:firstLineChars="0"/>
              <w:jc w:val="center"/>
              <w:rPr>
                <w:rFonts w:hint="eastAsia" w:ascii="宋体" w:hAnsi="宋体" w:eastAsia="宋体" w:cs="宋体"/>
                <w:bCs/>
                <w:color w:val="auto"/>
                <w:lang w:val="zh-CN"/>
              </w:rPr>
            </w:pPr>
            <w:r>
              <w:rPr>
                <w:rFonts w:hint="eastAsia" w:ascii="宋体" w:hAnsi="宋体" w:eastAsia="宋体" w:cs="宋体"/>
                <w:bCs/>
                <w:color w:val="auto"/>
                <w:lang w:val="zh-CN"/>
              </w:rPr>
              <w:t>内容</w:t>
            </w:r>
          </w:p>
        </w:tc>
      </w:tr>
      <w:tr w14:paraId="63B22B84">
        <w:tblPrEx>
          <w:tblCellMar>
            <w:top w:w="0" w:type="dxa"/>
            <w:left w:w="57" w:type="dxa"/>
            <w:bottom w:w="0" w:type="dxa"/>
            <w:right w:w="57" w:type="dxa"/>
          </w:tblCellMar>
        </w:tblPrEx>
        <w:trPr>
          <w:trHeight w:val="332" w:hRule="atLeast"/>
          <w:jc w:val="center"/>
        </w:trPr>
        <w:tc>
          <w:tcPr>
            <w:tcW w:w="2430" w:type="dxa"/>
            <w:tcBorders>
              <w:top w:val="single" w:color="000000" w:sz="6" w:space="0"/>
              <w:left w:val="single" w:color="000000" w:sz="6" w:space="0"/>
              <w:bottom w:val="single" w:color="000000" w:sz="6" w:space="0"/>
              <w:right w:val="single" w:color="000000" w:sz="6" w:space="0"/>
            </w:tcBorders>
            <w:noWrap w:val="0"/>
            <w:vAlign w:val="center"/>
          </w:tcPr>
          <w:p w14:paraId="01C653E9">
            <w:pPr>
              <w:spacing w:line="240" w:lineRule="auto"/>
              <w:ind w:firstLine="0" w:firstLineChars="0"/>
              <w:jc w:val="center"/>
              <w:rPr>
                <w:rFonts w:hint="eastAsia" w:ascii="宋体" w:hAnsi="宋体" w:eastAsia="宋体" w:cs="宋体"/>
                <w:bCs/>
                <w:color w:val="auto"/>
                <w:lang w:val="zh-CN"/>
              </w:rPr>
            </w:pPr>
            <w:r>
              <w:rPr>
                <w:rFonts w:hint="eastAsia" w:ascii="宋体" w:hAnsi="宋体" w:eastAsia="宋体" w:cs="宋体"/>
                <w:bCs/>
                <w:color w:val="auto"/>
                <w:lang w:val="zh-CN"/>
              </w:rPr>
              <w:t>采购项目编号</w:t>
            </w:r>
          </w:p>
        </w:tc>
        <w:tc>
          <w:tcPr>
            <w:tcW w:w="7019" w:type="dxa"/>
            <w:tcBorders>
              <w:top w:val="single" w:color="000000" w:sz="6" w:space="0"/>
              <w:left w:val="single" w:color="000000" w:sz="6" w:space="0"/>
              <w:bottom w:val="single" w:color="000000" w:sz="6" w:space="0"/>
              <w:right w:val="single" w:color="000000" w:sz="6" w:space="0"/>
            </w:tcBorders>
            <w:noWrap w:val="0"/>
            <w:vAlign w:val="bottom"/>
          </w:tcPr>
          <w:p w14:paraId="4A72EFD6">
            <w:pPr>
              <w:adjustRightInd w:val="0"/>
              <w:spacing w:line="240" w:lineRule="auto"/>
              <w:ind w:left="0" w:leftChars="0" w:firstLine="0" w:firstLineChars="0"/>
              <w:textAlignment w:val="baseline"/>
              <w:rPr>
                <w:rFonts w:hint="eastAsia" w:ascii="宋体" w:hAnsi="宋体" w:cs="宋体"/>
                <w:color w:val="auto"/>
                <w:lang w:val="en-US" w:eastAsia="zh-CN"/>
              </w:rPr>
            </w:pPr>
            <w:r>
              <w:rPr>
                <w:rFonts w:hint="eastAsia" w:ascii="宋体" w:hAnsi="宋体" w:cs="宋体"/>
                <w:color w:val="auto"/>
                <w:lang w:val="en-US" w:eastAsia="zh-CN"/>
              </w:rPr>
              <w:t>青海天跃竞磋(工程）2024-010</w:t>
            </w:r>
          </w:p>
        </w:tc>
      </w:tr>
      <w:tr w14:paraId="37DF8A08">
        <w:tblPrEx>
          <w:tblCellMar>
            <w:top w:w="0" w:type="dxa"/>
            <w:left w:w="57" w:type="dxa"/>
            <w:bottom w:w="0" w:type="dxa"/>
            <w:right w:w="57" w:type="dxa"/>
          </w:tblCellMar>
        </w:tblPrEx>
        <w:trPr>
          <w:trHeight w:val="284" w:hRule="atLeast"/>
          <w:jc w:val="center"/>
        </w:trPr>
        <w:tc>
          <w:tcPr>
            <w:tcW w:w="2430" w:type="dxa"/>
            <w:tcBorders>
              <w:top w:val="single" w:color="000000" w:sz="6" w:space="0"/>
              <w:left w:val="single" w:color="000000" w:sz="6" w:space="0"/>
              <w:bottom w:val="single" w:color="000000" w:sz="6" w:space="0"/>
              <w:right w:val="single" w:color="000000" w:sz="6" w:space="0"/>
            </w:tcBorders>
            <w:noWrap w:val="0"/>
            <w:vAlign w:val="center"/>
          </w:tcPr>
          <w:p w14:paraId="749E3652">
            <w:pPr>
              <w:adjustRightInd w:val="0"/>
              <w:spacing w:line="240" w:lineRule="auto"/>
              <w:ind w:left="0" w:leftChars="0" w:firstLine="0" w:firstLineChars="0"/>
              <w:jc w:val="center"/>
              <w:textAlignment w:val="baseline"/>
              <w:rPr>
                <w:rFonts w:hint="eastAsia" w:ascii="宋体" w:hAnsi="宋体" w:cs="宋体"/>
                <w:color w:val="auto"/>
                <w:lang w:val="zh-CN" w:eastAsia="zh-CN"/>
              </w:rPr>
            </w:pPr>
            <w:r>
              <w:rPr>
                <w:rFonts w:hint="eastAsia" w:ascii="宋体" w:hAnsi="宋体" w:cs="宋体"/>
                <w:color w:val="auto"/>
                <w:lang w:val="zh-CN" w:eastAsia="zh-CN"/>
              </w:rPr>
              <w:t>采购项目名称</w:t>
            </w:r>
          </w:p>
        </w:tc>
        <w:tc>
          <w:tcPr>
            <w:tcW w:w="7019" w:type="dxa"/>
            <w:tcBorders>
              <w:top w:val="single" w:color="000000" w:sz="6" w:space="0"/>
              <w:left w:val="single" w:color="000000" w:sz="6" w:space="0"/>
              <w:bottom w:val="single" w:color="000000" w:sz="6" w:space="0"/>
              <w:right w:val="single" w:color="000000" w:sz="6" w:space="0"/>
            </w:tcBorders>
            <w:noWrap w:val="0"/>
            <w:vAlign w:val="center"/>
          </w:tcPr>
          <w:p w14:paraId="6B06A769">
            <w:pPr>
              <w:adjustRightInd w:val="0"/>
              <w:spacing w:line="240" w:lineRule="auto"/>
              <w:ind w:left="0" w:leftChars="0" w:firstLine="0" w:firstLineChars="0"/>
              <w:textAlignment w:val="baseline"/>
              <w:rPr>
                <w:rFonts w:hint="eastAsia" w:ascii="宋体" w:hAnsi="宋体" w:cs="宋体"/>
                <w:color w:val="auto"/>
                <w:lang w:val="en-US" w:eastAsia="zh-CN"/>
              </w:rPr>
            </w:pPr>
            <w:r>
              <w:rPr>
                <w:rFonts w:hint="eastAsia" w:ascii="宋体" w:hAnsi="宋体" w:cs="宋体"/>
                <w:color w:val="auto"/>
                <w:lang w:val="en-US" w:eastAsia="zh-CN"/>
              </w:rPr>
              <w:t>共和县2023年国有林管护补充项目基础设施维修建设工程</w:t>
            </w:r>
          </w:p>
        </w:tc>
      </w:tr>
      <w:tr w14:paraId="4F112889">
        <w:tblPrEx>
          <w:tblCellMar>
            <w:top w:w="0" w:type="dxa"/>
            <w:left w:w="57" w:type="dxa"/>
            <w:bottom w:w="0" w:type="dxa"/>
            <w:right w:w="57" w:type="dxa"/>
          </w:tblCellMar>
        </w:tblPrEx>
        <w:trPr>
          <w:trHeight w:val="332" w:hRule="atLeast"/>
          <w:jc w:val="center"/>
        </w:trPr>
        <w:tc>
          <w:tcPr>
            <w:tcW w:w="2430" w:type="dxa"/>
            <w:tcBorders>
              <w:top w:val="single" w:color="000000" w:sz="6" w:space="0"/>
              <w:left w:val="single" w:color="000000" w:sz="6" w:space="0"/>
              <w:bottom w:val="single" w:color="000000" w:sz="6" w:space="0"/>
              <w:right w:val="single" w:color="000000" w:sz="6" w:space="0"/>
            </w:tcBorders>
            <w:noWrap w:val="0"/>
            <w:vAlign w:val="center"/>
          </w:tcPr>
          <w:p w14:paraId="262FBC4C">
            <w:pPr>
              <w:adjustRightInd w:val="0"/>
              <w:spacing w:line="240" w:lineRule="auto"/>
              <w:ind w:left="0" w:leftChars="0" w:firstLine="0" w:firstLineChars="0"/>
              <w:jc w:val="center"/>
              <w:textAlignment w:val="baseline"/>
              <w:rPr>
                <w:rFonts w:hint="default" w:ascii="宋体" w:hAnsi="宋体" w:cs="宋体"/>
                <w:color w:val="auto"/>
                <w:lang w:val="en-US" w:eastAsia="zh-CN"/>
              </w:rPr>
            </w:pPr>
            <w:r>
              <w:rPr>
                <w:rFonts w:hint="eastAsia" w:ascii="宋体" w:hAnsi="宋体" w:cs="宋体"/>
                <w:color w:val="auto"/>
                <w:lang w:val="en-US" w:eastAsia="zh-CN"/>
              </w:rPr>
              <w:t>建设内容描述</w:t>
            </w:r>
          </w:p>
        </w:tc>
        <w:tc>
          <w:tcPr>
            <w:tcW w:w="7019" w:type="dxa"/>
            <w:tcBorders>
              <w:top w:val="single" w:color="000000" w:sz="6" w:space="0"/>
              <w:left w:val="single" w:color="000000" w:sz="6" w:space="0"/>
              <w:bottom w:val="single" w:color="000000" w:sz="6" w:space="0"/>
              <w:right w:val="single" w:color="000000" w:sz="6" w:space="0"/>
            </w:tcBorders>
            <w:noWrap w:val="0"/>
            <w:vAlign w:val="center"/>
          </w:tcPr>
          <w:p w14:paraId="1B26B274">
            <w:pPr>
              <w:adjustRightInd w:val="0"/>
              <w:spacing w:line="240" w:lineRule="auto"/>
              <w:ind w:left="0" w:leftChars="0" w:firstLine="0" w:firstLineChars="0"/>
              <w:textAlignment w:val="baseline"/>
              <w:rPr>
                <w:rFonts w:hint="default" w:ascii="宋体" w:hAnsi="宋体" w:cs="宋体"/>
                <w:color w:val="auto"/>
                <w:lang w:val="en-US" w:eastAsia="zh-CN"/>
              </w:rPr>
            </w:pPr>
            <w:r>
              <w:rPr>
                <w:rFonts w:hint="eastAsia" w:ascii="宋体" w:hAnsi="宋体" w:cs="宋体"/>
                <w:color w:val="auto"/>
                <w:lang w:val="en-US" w:eastAsia="zh-CN"/>
              </w:rPr>
              <w:t>具体内容详见《竞争性磋商文件》第六部分及工程量清单。</w:t>
            </w:r>
          </w:p>
        </w:tc>
      </w:tr>
      <w:tr w14:paraId="027601B2">
        <w:tblPrEx>
          <w:tblCellMar>
            <w:top w:w="0" w:type="dxa"/>
            <w:left w:w="57" w:type="dxa"/>
            <w:bottom w:w="0" w:type="dxa"/>
            <w:right w:w="57" w:type="dxa"/>
          </w:tblCellMar>
        </w:tblPrEx>
        <w:trPr>
          <w:trHeight w:val="332" w:hRule="atLeast"/>
          <w:jc w:val="center"/>
        </w:trPr>
        <w:tc>
          <w:tcPr>
            <w:tcW w:w="2430" w:type="dxa"/>
            <w:tcBorders>
              <w:top w:val="single" w:color="000000" w:sz="6" w:space="0"/>
              <w:left w:val="single" w:color="000000" w:sz="6" w:space="0"/>
              <w:bottom w:val="single" w:color="000000" w:sz="6" w:space="0"/>
              <w:right w:val="single" w:color="000000" w:sz="6" w:space="0"/>
            </w:tcBorders>
            <w:noWrap w:val="0"/>
            <w:vAlign w:val="center"/>
          </w:tcPr>
          <w:p w14:paraId="311949A7">
            <w:pPr>
              <w:spacing w:line="240" w:lineRule="auto"/>
              <w:ind w:firstLine="0" w:firstLineChars="0"/>
              <w:jc w:val="center"/>
              <w:rPr>
                <w:rFonts w:hint="eastAsia" w:ascii="宋体" w:hAnsi="宋体" w:eastAsia="宋体" w:cs="宋体"/>
                <w:bCs/>
                <w:color w:val="auto"/>
                <w:lang w:val="zh-CN"/>
              </w:rPr>
            </w:pPr>
            <w:r>
              <w:rPr>
                <w:rFonts w:hint="eastAsia" w:ascii="宋体" w:hAnsi="宋体" w:eastAsia="宋体" w:cs="宋体"/>
                <w:bCs/>
                <w:color w:val="auto"/>
                <w:lang w:val="zh-CN"/>
              </w:rPr>
              <w:t>采购人</w:t>
            </w:r>
          </w:p>
        </w:tc>
        <w:tc>
          <w:tcPr>
            <w:tcW w:w="7019" w:type="dxa"/>
            <w:tcBorders>
              <w:top w:val="single" w:color="000000" w:sz="6" w:space="0"/>
              <w:left w:val="single" w:color="000000" w:sz="6" w:space="0"/>
              <w:bottom w:val="single" w:color="000000" w:sz="6" w:space="0"/>
              <w:right w:val="single" w:color="000000" w:sz="6" w:space="0"/>
            </w:tcBorders>
            <w:noWrap w:val="0"/>
            <w:vAlign w:val="center"/>
          </w:tcPr>
          <w:p w14:paraId="058E1483">
            <w:pPr>
              <w:spacing w:line="240" w:lineRule="auto"/>
              <w:ind w:firstLine="0" w:firstLineChars="0"/>
              <w:rPr>
                <w:rFonts w:hint="eastAsia" w:ascii="宋体" w:hAnsi="宋体" w:eastAsia="宋体" w:cs="宋体"/>
                <w:bCs/>
                <w:color w:val="auto"/>
                <w:lang w:val="zh-CN" w:eastAsia="zh-CN"/>
              </w:rPr>
            </w:pPr>
            <w:r>
              <w:rPr>
                <w:rFonts w:hint="eastAsia" w:ascii="宋体" w:hAnsi="宋体" w:cs="宋体"/>
                <w:color w:val="auto"/>
                <w:lang w:val="zh-CN" w:eastAsia="zh-CN"/>
              </w:rPr>
              <w:t>共和县自然资源和林业草原局</w:t>
            </w:r>
          </w:p>
        </w:tc>
      </w:tr>
      <w:tr w14:paraId="7AE81B85">
        <w:tblPrEx>
          <w:tblCellMar>
            <w:top w:w="0" w:type="dxa"/>
            <w:left w:w="57" w:type="dxa"/>
            <w:bottom w:w="0" w:type="dxa"/>
            <w:right w:w="57" w:type="dxa"/>
          </w:tblCellMar>
        </w:tblPrEx>
        <w:trPr>
          <w:trHeight w:val="332" w:hRule="atLeast"/>
          <w:jc w:val="center"/>
        </w:trPr>
        <w:tc>
          <w:tcPr>
            <w:tcW w:w="2430" w:type="dxa"/>
            <w:tcBorders>
              <w:top w:val="single" w:color="000000" w:sz="6" w:space="0"/>
              <w:left w:val="single" w:color="000000" w:sz="6" w:space="0"/>
              <w:bottom w:val="single" w:color="000000" w:sz="6" w:space="0"/>
              <w:right w:val="single" w:color="000000" w:sz="6" w:space="0"/>
            </w:tcBorders>
            <w:noWrap w:val="0"/>
            <w:vAlign w:val="center"/>
          </w:tcPr>
          <w:p w14:paraId="54798D01">
            <w:pPr>
              <w:spacing w:line="240" w:lineRule="auto"/>
              <w:ind w:firstLine="0" w:firstLineChars="0"/>
              <w:jc w:val="center"/>
              <w:rPr>
                <w:rFonts w:hint="eastAsia" w:ascii="宋体" w:hAnsi="宋体" w:eastAsia="宋体" w:cs="宋体"/>
                <w:bCs/>
                <w:color w:val="auto"/>
                <w:lang w:val="zh-CN"/>
              </w:rPr>
            </w:pPr>
            <w:r>
              <w:rPr>
                <w:rFonts w:hint="eastAsia" w:ascii="宋体" w:hAnsi="宋体" w:eastAsia="宋体" w:cs="宋体"/>
                <w:bCs/>
                <w:color w:val="auto"/>
                <w:lang w:val="zh-CN"/>
              </w:rPr>
              <w:t>采购代理机构</w:t>
            </w:r>
          </w:p>
        </w:tc>
        <w:tc>
          <w:tcPr>
            <w:tcW w:w="7019" w:type="dxa"/>
            <w:tcBorders>
              <w:top w:val="single" w:color="000000" w:sz="6" w:space="0"/>
              <w:left w:val="single" w:color="000000" w:sz="6" w:space="0"/>
              <w:bottom w:val="single" w:color="000000" w:sz="6" w:space="0"/>
              <w:right w:val="single" w:color="000000" w:sz="6" w:space="0"/>
            </w:tcBorders>
            <w:noWrap w:val="0"/>
            <w:vAlign w:val="center"/>
          </w:tcPr>
          <w:p w14:paraId="7BD753C7">
            <w:pPr>
              <w:spacing w:line="240" w:lineRule="auto"/>
              <w:ind w:firstLine="0" w:firstLineChars="0"/>
              <w:rPr>
                <w:rFonts w:hint="default" w:ascii="宋体" w:hAnsi="宋体" w:eastAsia="宋体" w:cs="宋体"/>
                <w:bCs/>
                <w:color w:val="auto"/>
                <w:lang w:val="en-US" w:eastAsia="zh-CN"/>
              </w:rPr>
            </w:pPr>
            <w:r>
              <w:rPr>
                <w:rFonts w:hint="eastAsia" w:ascii="宋体" w:hAnsi="宋体" w:cs="宋体"/>
                <w:bCs/>
                <w:color w:val="auto"/>
                <w:lang w:val="en-US" w:eastAsia="zh-CN"/>
              </w:rPr>
              <w:t>青海天跃工程项目管理有限公司</w:t>
            </w:r>
          </w:p>
        </w:tc>
      </w:tr>
      <w:tr w14:paraId="721C3C98">
        <w:tblPrEx>
          <w:tblCellMar>
            <w:top w:w="0" w:type="dxa"/>
            <w:left w:w="57" w:type="dxa"/>
            <w:bottom w:w="0" w:type="dxa"/>
            <w:right w:w="57" w:type="dxa"/>
          </w:tblCellMar>
        </w:tblPrEx>
        <w:trPr>
          <w:trHeight w:val="332" w:hRule="atLeast"/>
          <w:jc w:val="center"/>
        </w:trPr>
        <w:tc>
          <w:tcPr>
            <w:tcW w:w="2430" w:type="dxa"/>
            <w:tcBorders>
              <w:top w:val="single" w:color="000000" w:sz="6" w:space="0"/>
              <w:left w:val="single" w:color="000000" w:sz="6" w:space="0"/>
              <w:bottom w:val="single" w:color="000000" w:sz="6" w:space="0"/>
              <w:right w:val="single" w:color="000000" w:sz="6" w:space="0"/>
            </w:tcBorders>
            <w:noWrap w:val="0"/>
            <w:vAlign w:val="center"/>
          </w:tcPr>
          <w:p w14:paraId="506C80CE">
            <w:pPr>
              <w:spacing w:line="240" w:lineRule="auto"/>
              <w:ind w:firstLine="0" w:firstLineChars="0"/>
              <w:jc w:val="center"/>
              <w:rPr>
                <w:rFonts w:hint="eastAsia" w:ascii="宋体" w:hAnsi="宋体" w:eastAsia="宋体" w:cs="宋体"/>
                <w:bCs/>
                <w:color w:val="auto"/>
                <w:lang w:val="zh-CN"/>
              </w:rPr>
            </w:pPr>
            <w:r>
              <w:rPr>
                <w:rFonts w:hint="eastAsia" w:ascii="宋体" w:hAnsi="宋体" w:eastAsia="宋体" w:cs="宋体"/>
                <w:bCs/>
                <w:color w:val="auto"/>
                <w:lang w:val="zh-CN"/>
              </w:rPr>
              <w:t>采购方式</w:t>
            </w:r>
          </w:p>
        </w:tc>
        <w:tc>
          <w:tcPr>
            <w:tcW w:w="7019" w:type="dxa"/>
            <w:tcBorders>
              <w:top w:val="single" w:color="000000" w:sz="6" w:space="0"/>
              <w:left w:val="single" w:color="000000" w:sz="6" w:space="0"/>
              <w:bottom w:val="single" w:color="000000" w:sz="6" w:space="0"/>
              <w:right w:val="single" w:color="000000" w:sz="6" w:space="0"/>
            </w:tcBorders>
            <w:noWrap w:val="0"/>
            <w:vAlign w:val="center"/>
          </w:tcPr>
          <w:p w14:paraId="58307748">
            <w:pPr>
              <w:spacing w:line="240" w:lineRule="auto"/>
              <w:ind w:firstLine="0" w:firstLineChars="0"/>
              <w:rPr>
                <w:rFonts w:hint="eastAsia" w:ascii="宋体" w:hAnsi="宋体" w:eastAsia="宋体" w:cs="宋体"/>
                <w:bCs/>
                <w:color w:val="auto"/>
                <w:lang w:val="zh-CN"/>
              </w:rPr>
            </w:pPr>
            <w:r>
              <w:rPr>
                <w:rFonts w:hint="eastAsia" w:ascii="宋体" w:hAnsi="宋体" w:eastAsia="宋体" w:cs="宋体"/>
                <w:bCs/>
                <w:color w:val="auto"/>
                <w:lang w:val="zh-CN"/>
              </w:rPr>
              <w:t>竞争性磋商</w:t>
            </w:r>
          </w:p>
        </w:tc>
      </w:tr>
      <w:tr w14:paraId="1AAE1351">
        <w:tblPrEx>
          <w:tblCellMar>
            <w:top w:w="0" w:type="dxa"/>
            <w:left w:w="57" w:type="dxa"/>
            <w:bottom w:w="0" w:type="dxa"/>
            <w:right w:w="57" w:type="dxa"/>
          </w:tblCellMar>
        </w:tblPrEx>
        <w:trPr>
          <w:trHeight w:val="332" w:hRule="atLeast"/>
          <w:jc w:val="center"/>
        </w:trPr>
        <w:tc>
          <w:tcPr>
            <w:tcW w:w="2430" w:type="dxa"/>
            <w:tcBorders>
              <w:top w:val="single" w:color="000000" w:sz="6" w:space="0"/>
              <w:left w:val="single" w:color="000000" w:sz="6" w:space="0"/>
              <w:bottom w:val="single" w:color="000000" w:sz="6" w:space="0"/>
              <w:right w:val="single" w:color="000000" w:sz="6" w:space="0"/>
            </w:tcBorders>
            <w:noWrap w:val="0"/>
            <w:vAlign w:val="center"/>
          </w:tcPr>
          <w:p w14:paraId="62EC8248">
            <w:pPr>
              <w:spacing w:line="240" w:lineRule="auto"/>
              <w:ind w:firstLine="0" w:firstLineChars="0"/>
              <w:jc w:val="center"/>
              <w:rPr>
                <w:rFonts w:hint="eastAsia" w:ascii="宋体" w:hAnsi="宋体" w:eastAsia="宋体" w:cs="宋体"/>
                <w:bCs/>
                <w:color w:val="auto"/>
                <w:lang w:val="zh-CN"/>
              </w:rPr>
            </w:pPr>
            <w:r>
              <w:rPr>
                <w:rFonts w:hint="eastAsia" w:ascii="宋体" w:hAnsi="宋体" w:eastAsia="宋体" w:cs="宋体"/>
                <w:bCs/>
                <w:color w:val="auto"/>
                <w:lang w:val="zh-CN"/>
              </w:rPr>
              <w:t>评分办法</w:t>
            </w:r>
          </w:p>
        </w:tc>
        <w:tc>
          <w:tcPr>
            <w:tcW w:w="7019" w:type="dxa"/>
            <w:tcBorders>
              <w:top w:val="single" w:color="000000" w:sz="6" w:space="0"/>
              <w:left w:val="single" w:color="000000" w:sz="6" w:space="0"/>
              <w:bottom w:val="single" w:color="000000" w:sz="6" w:space="0"/>
              <w:right w:val="single" w:color="000000" w:sz="6" w:space="0"/>
            </w:tcBorders>
            <w:noWrap w:val="0"/>
            <w:vAlign w:val="center"/>
          </w:tcPr>
          <w:p w14:paraId="515EF3D3">
            <w:pPr>
              <w:spacing w:line="240" w:lineRule="auto"/>
              <w:ind w:firstLine="0" w:firstLineChars="0"/>
              <w:rPr>
                <w:rFonts w:hint="eastAsia" w:ascii="宋体" w:hAnsi="宋体" w:eastAsia="宋体" w:cs="宋体"/>
                <w:bCs/>
                <w:color w:val="auto"/>
                <w:lang w:val="zh-CN"/>
              </w:rPr>
            </w:pPr>
            <w:r>
              <w:rPr>
                <w:rFonts w:hint="eastAsia" w:ascii="宋体" w:hAnsi="宋体" w:eastAsia="宋体" w:cs="宋体"/>
                <w:bCs/>
                <w:color w:val="auto"/>
                <w:lang w:val="zh-CN"/>
              </w:rPr>
              <w:t>综合评分法</w:t>
            </w:r>
          </w:p>
        </w:tc>
      </w:tr>
      <w:tr w14:paraId="6F375A29">
        <w:tblPrEx>
          <w:tblCellMar>
            <w:top w:w="0" w:type="dxa"/>
            <w:left w:w="57" w:type="dxa"/>
            <w:bottom w:w="0" w:type="dxa"/>
            <w:right w:w="57" w:type="dxa"/>
          </w:tblCellMar>
        </w:tblPrEx>
        <w:trPr>
          <w:trHeight w:val="90" w:hRule="atLeast"/>
          <w:jc w:val="center"/>
        </w:trPr>
        <w:tc>
          <w:tcPr>
            <w:tcW w:w="2430" w:type="dxa"/>
            <w:tcBorders>
              <w:top w:val="single" w:color="000000" w:sz="6" w:space="0"/>
              <w:left w:val="single" w:color="000000" w:sz="6" w:space="0"/>
              <w:bottom w:val="single" w:color="000000" w:sz="6" w:space="0"/>
              <w:right w:val="single" w:color="000000" w:sz="6" w:space="0"/>
            </w:tcBorders>
            <w:noWrap w:val="0"/>
            <w:vAlign w:val="center"/>
          </w:tcPr>
          <w:p w14:paraId="275792A8">
            <w:pPr>
              <w:spacing w:line="240" w:lineRule="auto"/>
              <w:ind w:firstLine="0" w:firstLineChars="0"/>
              <w:jc w:val="center"/>
              <w:rPr>
                <w:rFonts w:hint="eastAsia" w:ascii="宋体" w:hAnsi="宋体" w:eastAsia="宋体" w:cs="宋体"/>
                <w:bCs/>
                <w:color w:val="auto"/>
                <w:lang w:val="zh-CN"/>
              </w:rPr>
            </w:pPr>
            <w:r>
              <w:rPr>
                <w:rFonts w:hint="eastAsia" w:ascii="宋体" w:hAnsi="宋体" w:eastAsia="宋体" w:cs="宋体"/>
                <w:bCs/>
                <w:color w:val="auto"/>
                <w:kern w:val="2"/>
                <w:sz w:val="24"/>
                <w:szCs w:val="24"/>
                <w:lang w:val="en-US" w:eastAsia="zh-CN" w:bidi="ar-SA"/>
              </w:rPr>
              <w:t>采购预算控制额度</w:t>
            </w:r>
          </w:p>
        </w:tc>
        <w:tc>
          <w:tcPr>
            <w:tcW w:w="7019" w:type="dxa"/>
            <w:tcBorders>
              <w:top w:val="single" w:color="000000" w:sz="6" w:space="0"/>
              <w:left w:val="single" w:color="000000" w:sz="6" w:space="0"/>
              <w:bottom w:val="single" w:color="000000" w:sz="6" w:space="0"/>
              <w:right w:val="single" w:color="000000" w:sz="6" w:space="0"/>
            </w:tcBorders>
            <w:noWrap w:val="0"/>
            <w:vAlign w:val="center"/>
          </w:tcPr>
          <w:p w14:paraId="1FE4D6E5">
            <w:pPr>
              <w:spacing w:line="240" w:lineRule="auto"/>
              <w:ind w:firstLine="0" w:firstLineChars="0"/>
              <w:jc w:val="left"/>
              <w:rPr>
                <w:rFonts w:hint="eastAsia" w:ascii="宋体" w:hAnsi="宋体" w:eastAsia="宋体" w:cs="宋体"/>
                <w:bCs/>
                <w:color w:val="auto"/>
                <w:kern w:val="2"/>
                <w:sz w:val="24"/>
                <w:szCs w:val="24"/>
                <w:lang w:val="en-US" w:eastAsia="zh-CN" w:bidi="ar-SA"/>
              </w:rPr>
            </w:pPr>
            <w:r>
              <w:rPr>
                <w:rFonts w:hint="eastAsia" w:ascii="宋体" w:hAnsi="宋体" w:cs="宋体"/>
                <w:bCs/>
                <w:color w:val="auto"/>
                <w:kern w:val="2"/>
                <w:sz w:val="24"/>
                <w:szCs w:val="24"/>
                <w:lang w:val="en-US" w:eastAsia="zh-CN" w:bidi="ar-SA"/>
              </w:rPr>
              <w:t>小写：人民币1396111. 59元</w:t>
            </w:r>
          </w:p>
          <w:p w14:paraId="3C5E580A">
            <w:pPr>
              <w:spacing w:line="240" w:lineRule="auto"/>
              <w:ind w:firstLine="0" w:firstLineChars="0"/>
              <w:jc w:val="left"/>
              <w:rPr>
                <w:rFonts w:hint="default"/>
                <w:color w:val="auto"/>
                <w:lang w:val="en-US"/>
              </w:rPr>
            </w:pPr>
            <w:r>
              <w:rPr>
                <w:rFonts w:hint="eastAsia" w:ascii="宋体" w:hAnsi="宋体" w:eastAsia="宋体" w:cs="宋体"/>
                <w:bCs/>
                <w:color w:val="auto"/>
                <w:kern w:val="2"/>
                <w:sz w:val="24"/>
                <w:szCs w:val="24"/>
                <w:lang w:val="en-US" w:eastAsia="zh-CN" w:bidi="ar-SA"/>
              </w:rPr>
              <w:t>大写</w:t>
            </w:r>
            <w:r>
              <w:rPr>
                <w:rFonts w:hint="eastAsia" w:ascii="宋体" w:hAnsi="宋体" w:cs="宋体"/>
                <w:bCs/>
                <w:color w:val="auto"/>
                <w:kern w:val="2"/>
                <w:sz w:val="24"/>
                <w:szCs w:val="24"/>
                <w:lang w:val="en-US" w:eastAsia="zh-CN" w:bidi="ar-SA"/>
              </w:rPr>
              <w:t>：壹佰叁拾玖万陆仟壹佰壹拾壹元伍角玖分</w:t>
            </w:r>
          </w:p>
        </w:tc>
      </w:tr>
      <w:tr w14:paraId="73C5DE87">
        <w:tblPrEx>
          <w:tblCellMar>
            <w:top w:w="0" w:type="dxa"/>
            <w:left w:w="57" w:type="dxa"/>
            <w:bottom w:w="0" w:type="dxa"/>
            <w:right w:w="57" w:type="dxa"/>
          </w:tblCellMar>
        </w:tblPrEx>
        <w:trPr>
          <w:trHeight w:val="90" w:hRule="atLeast"/>
          <w:jc w:val="center"/>
        </w:trPr>
        <w:tc>
          <w:tcPr>
            <w:tcW w:w="2430" w:type="dxa"/>
            <w:tcBorders>
              <w:top w:val="single" w:color="000000" w:sz="6" w:space="0"/>
              <w:left w:val="single" w:color="000000" w:sz="6" w:space="0"/>
              <w:bottom w:val="single" w:color="000000" w:sz="6" w:space="0"/>
              <w:right w:val="single" w:color="000000" w:sz="6" w:space="0"/>
            </w:tcBorders>
            <w:noWrap w:val="0"/>
            <w:vAlign w:val="center"/>
          </w:tcPr>
          <w:p w14:paraId="5136B600">
            <w:pPr>
              <w:spacing w:line="240" w:lineRule="auto"/>
              <w:ind w:firstLine="0" w:firstLineChars="0"/>
              <w:jc w:val="center"/>
              <w:rPr>
                <w:rFonts w:hint="eastAsia" w:ascii="宋体" w:hAnsi="宋体" w:eastAsia="宋体" w:cs="宋体"/>
                <w:bCs/>
                <w:color w:val="auto"/>
                <w:lang w:val="zh-CN"/>
              </w:rPr>
            </w:pPr>
            <w:r>
              <w:rPr>
                <w:rFonts w:hint="eastAsia" w:ascii="宋体" w:hAnsi="宋体" w:eastAsia="宋体" w:cs="宋体"/>
                <w:bCs/>
                <w:color w:val="auto"/>
                <w:kern w:val="2"/>
                <w:sz w:val="24"/>
                <w:szCs w:val="24"/>
                <w:lang w:val="en-US" w:eastAsia="zh-CN" w:bidi="ar-SA"/>
              </w:rPr>
              <w:t>招标控制价</w:t>
            </w:r>
          </w:p>
        </w:tc>
        <w:tc>
          <w:tcPr>
            <w:tcW w:w="7019" w:type="dxa"/>
            <w:tcBorders>
              <w:top w:val="single" w:color="000000" w:sz="6" w:space="0"/>
              <w:left w:val="single" w:color="000000" w:sz="6" w:space="0"/>
              <w:bottom w:val="single" w:color="000000" w:sz="6" w:space="0"/>
              <w:right w:val="single" w:color="000000" w:sz="6" w:space="0"/>
            </w:tcBorders>
            <w:noWrap w:val="0"/>
            <w:vAlign w:val="center"/>
          </w:tcPr>
          <w:p w14:paraId="1A1EEBBB">
            <w:pPr>
              <w:spacing w:line="240" w:lineRule="auto"/>
              <w:ind w:firstLine="0" w:firstLineChars="0"/>
              <w:jc w:val="left"/>
              <w:rPr>
                <w:rFonts w:hint="eastAsia" w:ascii="宋体" w:hAnsi="宋体" w:eastAsia="宋体" w:cs="宋体"/>
                <w:bCs/>
                <w:color w:val="auto"/>
                <w:kern w:val="2"/>
                <w:sz w:val="24"/>
                <w:szCs w:val="24"/>
                <w:lang w:val="en-US" w:eastAsia="zh-CN" w:bidi="ar-SA"/>
              </w:rPr>
            </w:pPr>
            <w:r>
              <w:rPr>
                <w:rFonts w:hint="eastAsia" w:ascii="宋体" w:hAnsi="宋体" w:cs="宋体"/>
                <w:bCs/>
                <w:color w:val="auto"/>
                <w:kern w:val="2"/>
                <w:sz w:val="24"/>
                <w:szCs w:val="24"/>
                <w:lang w:val="en-US" w:eastAsia="zh-CN" w:bidi="ar-SA"/>
              </w:rPr>
              <w:t>包一</w:t>
            </w:r>
            <w:r>
              <w:rPr>
                <w:rFonts w:hint="eastAsia" w:ascii="宋体" w:hAnsi="宋体" w:cs="宋体"/>
                <w:bCs/>
                <w:color w:val="000000" w:themeColor="text1"/>
                <w:kern w:val="2"/>
                <w:sz w:val="24"/>
                <w:szCs w:val="24"/>
                <w:lang w:val="en-US" w:eastAsia="zh-CN" w:bidi="ar-SA"/>
                <w14:textFill>
                  <w14:solidFill>
                    <w14:schemeClr w14:val="tx1"/>
                  </w14:solidFill>
                </w14:textFill>
              </w:rPr>
              <w:t>：小写</w:t>
            </w:r>
            <w:r>
              <w:rPr>
                <w:rFonts w:hint="eastAsia" w:ascii="宋体" w:hAnsi="宋体" w:cs="宋体"/>
                <w:bCs/>
                <w:color w:val="auto"/>
                <w:kern w:val="2"/>
                <w:sz w:val="24"/>
                <w:szCs w:val="24"/>
                <w:lang w:val="en-US" w:eastAsia="zh-CN" w:bidi="ar-SA"/>
              </w:rPr>
              <w:t>：人民币667066.23元</w:t>
            </w:r>
          </w:p>
          <w:p w14:paraId="52AA4613">
            <w:pPr>
              <w:spacing w:line="240" w:lineRule="auto"/>
              <w:ind w:firstLine="0" w:firstLineChars="0"/>
              <w:jc w:val="left"/>
              <w:rPr>
                <w:rFonts w:hint="eastAsia" w:ascii="宋体" w:hAnsi="宋体" w:cs="宋体"/>
                <w:bCs/>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大写</w:t>
            </w:r>
            <w:r>
              <w:rPr>
                <w:rFonts w:hint="eastAsia" w:ascii="宋体" w:hAnsi="宋体" w:cs="宋体"/>
                <w:bCs/>
                <w:color w:val="auto"/>
                <w:kern w:val="2"/>
                <w:sz w:val="24"/>
                <w:szCs w:val="24"/>
                <w:lang w:val="en-US" w:eastAsia="zh-CN" w:bidi="ar-SA"/>
              </w:rPr>
              <w:t>：陆拾陆万柒仟零陆拾陆元贰角叁分</w:t>
            </w:r>
          </w:p>
          <w:p w14:paraId="070FDB8D">
            <w:pPr>
              <w:spacing w:line="240" w:lineRule="auto"/>
              <w:ind w:firstLine="0" w:firstLineChars="0"/>
              <w:jc w:val="left"/>
              <w:rPr>
                <w:rFonts w:hint="eastAsia" w:ascii="宋体" w:hAnsi="宋体" w:cs="宋体"/>
                <w:bCs/>
                <w:color w:val="auto"/>
                <w:kern w:val="2"/>
                <w:sz w:val="24"/>
                <w:szCs w:val="24"/>
                <w:lang w:val="en-US" w:eastAsia="zh-CN" w:bidi="ar-SA"/>
              </w:rPr>
            </w:pPr>
            <w:r>
              <w:rPr>
                <w:rFonts w:hint="eastAsia" w:ascii="宋体" w:hAnsi="宋体" w:cs="宋体"/>
                <w:bCs/>
                <w:color w:val="auto"/>
                <w:kern w:val="2"/>
                <w:sz w:val="24"/>
                <w:szCs w:val="24"/>
                <w:lang w:val="en-US" w:eastAsia="zh-CN" w:bidi="ar-SA"/>
              </w:rPr>
              <w:t>包二：小写：729045.36元</w:t>
            </w:r>
          </w:p>
          <w:p w14:paraId="61430745">
            <w:pPr>
              <w:spacing w:line="240" w:lineRule="auto"/>
              <w:ind w:firstLine="0" w:firstLineChars="0"/>
              <w:jc w:val="left"/>
              <w:rPr>
                <w:rFonts w:hint="eastAsia" w:ascii="宋体" w:hAnsi="宋体" w:eastAsia="宋体" w:cs="宋体"/>
                <w:color w:val="auto"/>
                <w:lang w:eastAsia="zh-CN"/>
              </w:rPr>
            </w:pPr>
            <w:r>
              <w:rPr>
                <w:rFonts w:hint="eastAsia" w:ascii="宋体" w:hAnsi="宋体" w:cs="宋体"/>
                <w:bCs/>
                <w:color w:val="auto"/>
                <w:kern w:val="2"/>
                <w:sz w:val="24"/>
                <w:szCs w:val="24"/>
                <w:lang w:val="en-US" w:eastAsia="zh-CN" w:bidi="ar-SA"/>
              </w:rPr>
              <w:t>大写：柒拾贰万玖仟零肆拾伍元叁角陆分</w:t>
            </w:r>
          </w:p>
        </w:tc>
      </w:tr>
      <w:tr w14:paraId="07E67693">
        <w:tblPrEx>
          <w:tblCellMar>
            <w:top w:w="0" w:type="dxa"/>
            <w:left w:w="57" w:type="dxa"/>
            <w:bottom w:w="0" w:type="dxa"/>
            <w:right w:w="57" w:type="dxa"/>
          </w:tblCellMar>
        </w:tblPrEx>
        <w:trPr>
          <w:trHeight w:val="332" w:hRule="atLeast"/>
          <w:jc w:val="center"/>
        </w:trPr>
        <w:tc>
          <w:tcPr>
            <w:tcW w:w="2430" w:type="dxa"/>
            <w:tcBorders>
              <w:top w:val="single" w:color="000000" w:sz="6" w:space="0"/>
              <w:left w:val="single" w:color="000000" w:sz="6" w:space="0"/>
              <w:bottom w:val="single" w:color="000000" w:sz="6" w:space="0"/>
              <w:right w:val="single" w:color="000000" w:sz="6" w:space="0"/>
            </w:tcBorders>
            <w:noWrap w:val="0"/>
            <w:vAlign w:val="center"/>
          </w:tcPr>
          <w:p w14:paraId="0AB96D9E">
            <w:pPr>
              <w:spacing w:line="240" w:lineRule="auto"/>
              <w:ind w:firstLine="0" w:firstLineChars="0"/>
              <w:jc w:val="center"/>
              <w:rPr>
                <w:rFonts w:hint="eastAsia" w:ascii="宋体" w:hAnsi="宋体" w:eastAsia="宋体" w:cs="宋体"/>
                <w:bCs/>
                <w:color w:val="auto"/>
                <w:lang w:val="zh-CN"/>
              </w:rPr>
            </w:pPr>
            <w:r>
              <w:rPr>
                <w:rFonts w:hint="eastAsia" w:ascii="宋体" w:hAnsi="宋体" w:eastAsia="宋体" w:cs="宋体"/>
                <w:bCs/>
                <w:color w:val="auto"/>
                <w:lang w:val="zh-CN"/>
              </w:rPr>
              <w:t>项目分包个数</w:t>
            </w:r>
          </w:p>
        </w:tc>
        <w:tc>
          <w:tcPr>
            <w:tcW w:w="7019" w:type="dxa"/>
            <w:tcBorders>
              <w:top w:val="single" w:color="000000" w:sz="6" w:space="0"/>
              <w:left w:val="single" w:color="000000" w:sz="6" w:space="0"/>
              <w:bottom w:val="single" w:color="000000" w:sz="6" w:space="0"/>
              <w:right w:val="single" w:color="000000" w:sz="6" w:space="0"/>
            </w:tcBorders>
            <w:noWrap w:val="0"/>
            <w:vAlign w:val="center"/>
          </w:tcPr>
          <w:p w14:paraId="233DF003">
            <w:pPr>
              <w:tabs>
                <w:tab w:val="left" w:pos="1313"/>
              </w:tabs>
              <w:spacing w:line="240" w:lineRule="auto"/>
              <w:ind w:firstLine="0" w:firstLineChars="0"/>
              <w:rPr>
                <w:rFonts w:hint="default" w:ascii="宋体" w:hAnsi="宋体" w:eastAsia="宋体" w:cs="宋体"/>
                <w:bCs/>
                <w:color w:val="auto"/>
                <w:lang w:val="en-US" w:eastAsia="zh-CN"/>
              </w:rPr>
            </w:pPr>
            <w:r>
              <w:rPr>
                <w:rFonts w:hint="eastAsia" w:ascii="宋体" w:hAnsi="宋体" w:cs="宋体"/>
                <w:bCs/>
                <w:color w:val="auto"/>
                <w:lang w:val="en-US" w:eastAsia="zh-CN"/>
              </w:rPr>
              <w:t>无</w:t>
            </w:r>
          </w:p>
        </w:tc>
      </w:tr>
      <w:tr w14:paraId="7C6CF1D2">
        <w:tblPrEx>
          <w:tblCellMar>
            <w:top w:w="0" w:type="dxa"/>
            <w:left w:w="57" w:type="dxa"/>
            <w:bottom w:w="0" w:type="dxa"/>
            <w:right w:w="57" w:type="dxa"/>
          </w:tblCellMar>
        </w:tblPrEx>
        <w:trPr>
          <w:trHeight w:val="332" w:hRule="atLeast"/>
          <w:jc w:val="center"/>
        </w:trPr>
        <w:tc>
          <w:tcPr>
            <w:tcW w:w="2430" w:type="dxa"/>
            <w:tcBorders>
              <w:top w:val="single" w:color="000000" w:sz="6" w:space="0"/>
              <w:left w:val="single" w:color="000000" w:sz="6" w:space="0"/>
              <w:bottom w:val="single" w:color="000000" w:sz="6" w:space="0"/>
              <w:right w:val="single" w:color="000000" w:sz="6" w:space="0"/>
            </w:tcBorders>
            <w:noWrap w:val="0"/>
            <w:vAlign w:val="center"/>
          </w:tcPr>
          <w:p w14:paraId="5677A907">
            <w:pPr>
              <w:spacing w:line="240" w:lineRule="auto"/>
              <w:ind w:firstLine="0" w:firstLineChars="0"/>
              <w:jc w:val="center"/>
              <w:rPr>
                <w:rFonts w:hint="eastAsia" w:ascii="宋体" w:hAnsi="宋体" w:eastAsia="宋体" w:cs="宋体"/>
                <w:bCs/>
                <w:color w:val="auto"/>
                <w:lang w:val="zh-CN"/>
              </w:rPr>
            </w:pPr>
            <w:r>
              <w:rPr>
                <w:rFonts w:hint="eastAsia" w:ascii="宋体" w:hAnsi="宋体" w:eastAsia="宋体" w:cs="宋体"/>
                <w:bCs/>
                <w:color w:val="auto"/>
                <w:lang w:val="zh-CN"/>
              </w:rPr>
              <w:t>采购要求</w:t>
            </w:r>
          </w:p>
        </w:tc>
        <w:tc>
          <w:tcPr>
            <w:tcW w:w="7019" w:type="dxa"/>
            <w:tcBorders>
              <w:top w:val="single" w:color="000000" w:sz="6" w:space="0"/>
              <w:left w:val="single" w:color="000000" w:sz="6" w:space="0"/>
              <w:bottom w:val="single" w:color="000000" w:sz="6" w:space="0"/>
              <w:right w:val="single" w:color="000000" w:sz="6" w:space="0"/>
            </w:tcBorders>
            <w:noWrap w:val="0"/>
            <w:vAlign w:val="center"/>
          </w:tcPr>
          <w:p w14:paraId="386741CA">
            <w:pPr>
              <w:spacing w:line="240" w:lineRule="auto"/>
              <w:ind w:firstLine="0" w:firstLineChars="0"/>
              <w:rPr>
                <w:rFonts w:hint="eastAsia" w:ascii="宋体" w:hAnsi="宋体" w:eastAsia="宋体" w:cs="宋体"/>
                <w:bCs/>
                <w:color w:val="auto"/>
                <w:lang w:val="zh-CN"/>
              </w:rPr>
            </w:pPr>
            <w:r>
              <w:rPr>
                <w:rFonts w:hint="eastAsia" w:ascii="宋体" w:hAnsi="宋体" w:eastAsia="宋体" w:cs="宋体"/>
                <w:bCs/>
                <w:color w:val="auto"/>
                <w:lang w:val="zh-CN" w:eastAsia="zh-CN"/>
              </w:rPr>
              <w:t>具体内容详见《竞争性磋商文件》第六部分及工程量清单。</w:t>
            </w:r>
          </w:p>
        </w:tc>
      </w:tr>
      <w:tr w14:paraId="29F551B8">
        <w:tblPrEx>
          <w:tblCellMar>
            <w:top w:w="0" w:type="dxa"/>
            <w:left w:w="57" w:type="dxa"/>
            <w:bottom w:w="0" w:type="dxa"/>
            <w:right w:w="57" w:type="dxa"/>
          </w:tblCellMar>
        </w:tblPrEx>
        <w:trPr>
          <w:trHeight w:val="385" w:hRule="atLeast"/>
          <w:jc w:val="center"/>
        </w:trPr>
        <w:tc>
          <w:tcPr>
            <w:tcW w:w="2430" w:type="dxa"/>
            <w:tcBorders>
              <w:top w:val="single" w:color="000000" w:sz="6" w:space="0"/>
              <w:left w:val="single" w:color="000000" w:sz="6" w:space="0"/>
              <w:bottom w:val="single" w:color="000000" w:sz="6" w:space="0"/>
              <w:right w:val="single" w:color="000000" w:sz="6" w:space="0"/>
            </w:tcBorders>
            <w:noWrap w:val="0"/>
            <w:vAlign w:val="center"/>
          </w:tcPr>
          <w:p w14:paraId="3461C6B4">
            <w:pPr>
              <w:spacing w:line="240" w:lineRule="auto"/>
              <w:ind w:firstLine="0" w:firstLineChars="0"/>
              <w:jc w:val="center"/>
              <w:rPr>
                <w:rFonts w:hint="eastAsia" w:ascii="宋体" w:hAnsi="宋体" w:eastAsia="宋体" w:cs="宋体"/>
                <w:bCs/>
                <w:color w:val="auto"/>
                <w:lang w:val="zh-CN"/>
              </w:rPr>
            </w:pPr>
            <w:r>
              <w:rPr>
                <w:rFonts w:hint="eastAsia" w:ascii="宋体" w:hAnsi="宋体" w:eastAsia="宋体" w:cs="宋体"/>
                <w:bCs/>
                <w:color w:val="auto"/>
                <w:lang w:val="en-US" w:eastAsia="zh-CN"/>
              </w:rPr>
              <w:t>供应商</w:t>
            </w:r>
            <w:r>
              <w:rPr>
                <w:rFonts w:hint="eastAsia" w:ascii="宋体" w:hAnsi="宋体" w:eastAsia="宋体" w:cs="宋体"/>
                <w:bCs/>
                <w:color w:val="auto"/>
                <w:lang w:val="zh-CN"/>
              </w:rPr>
              <w:t>资格条件</w:t>
            </w:r>
          </w:p>
        </w:tc>
        <w:tc>
          <w:tcPr>
            <w:tcW w:w="7019" w:type="dxa"/>
            <w:tcBorders>
              <w:top w:val="single" w:color="000000" w:sz="6" w:space="0"/>
              <w:left w:val="single" w:color="000000" w:sz="6" w:space="0"/>
              <w:bottom w:val="single" w:color="000000" w:sz="6" w:space="0"/>
              <w:right w:val="single" w:color="000000" w:sz="6" w:space="0"/>
            </w:tcBorders>
            <w:noWrap w:val="0"/>
            <w:vAlign w:val="center"/>
          </w:tcPr>
          <w:p w14:paraId="6C9408A6">
            <w:pPr>
              <w:widowControl/>
              <w:spacing w:line="240" w:lineRule="auto"/>
              <w:ind w:firstLine="0" w:firstLineChars="0"/>
              <w:textAlignment w:val="center"/>
              <w:rPr>
                <w:rFonts w:hint="eastAsia" w:ascii="宋体" w:hAnsi="宋体" w:eastAsia="宋体" w:cs="宋体"/>
                <w:b/>
                <w:bCs/>
                <w:color w:val="auto"/>
                <w:kern w:val="0"/>
                <w:lang w:bidi="ar"/>
              </w:rPr>
            </w:pPr>
            <w:r>
              <w:rPr>
                <w:rFonts w:hint="eastAsia" w:ascii="宋体" w:hAnsi="宋体" w:eastAsia="宋体" w:cs="宋体"/>
                <w:bCs/>
                <w:color w:val="auto"/>
                <w:lang w:val="en-US" w:eastAsia="zh-CN"/>
              </w:rPr>
              <w:t>详见磋商文件第一部分竞争性磋商公告供应商</w:t>
            </w:r>
            <w:r>
              <w:rPr>
                <w:rFonts w:hint="eastAsia" w:ascii="宋体" w:hAnsi="宋体" w:eastAsia="宋体" w:cs="宋体"/>
                <w:bCs/>
                <w:color w:val="auto"/>
              </w:rPr>
              <w:t>资格条件</w:t>
            </w:r>
          </w:p>
        </w:tc>
      </w:tr>
      <w:tr w14:paraId="779FFF90">
        <w:tblPrEx>
          <w:tblCellMar>
            <w:top w:w="0" w:type="dxa"/>
            <w:left w:w="57" w:type="dxa"/>
            <w:bottom w:w="0" w:type="dxa"/>
            <w:right w:w="57" w:type="dxa"/>
          </w:tblCellMar>
        </w:tblPrEx>
        <w:trPr>
          <w:trHeight w:val="395" w:hRule="atLeast"/>
          <w:jc w:val="center"/>
        </w:trPr>
        <w:tc>
          <w:tcPr>
            <w:tcW w:w="2430" w:type="dxa"/>
            <w:tcBorders>
              <w:top w:val="single" w:color="000000" w:sz="6" w:space="0"/>
              <w:left w:val="single" w:color="000000" w:sz="6" w:space="0"/>
              <w:bottom w:val="single" w:color="000000" w:sz="6" w:space="0"/>
              <w:right w:val="single" w:color="000000" w:sz="6" w:space="0"/>
            </w:tcBorders>
            <w:noWrap w:val="0"/>
            <w:vAlign w:val="center"/>
          </w:tcPr>
          <w:p w14:paraId="41D10B92">
            <w:pPr>
              <w:spacing w:line="240" w:lineRule="auto"/>
              <w:ind w:firstLine="0" w:firstLineChars="0"/>
              <w:jc w:val="center"/>
              <w:rPr>
                <w:rFonts w:hint="default" w:ascii="宋体" w:hAnsi="宋体" w:eastAsia="宋体" w:cs="宋体"/>
                <w:bCs/>
                <w:color w:val="auto"/>
                <w:lang w:val="en-US"/>
              </w:rPr>
            </w:pPr>
            <w:r>
              <w:rPr>
                <w:rFonts w:hint="eastAsia" w:ascii="宋体" w:hAnsi="宋体" w:cs="宋体"/>
                <w:bCs/>
                <w:color w:val="auto"/>
                <w:lang w:val="en-US" w:eastAsia="zh-CN"/>
              </w:rPr>
              <w:t>磋商保证金（本项目不适用）</w:t>
            </w:r>
          </w:p>
        </w:tc>
        <w:tc>
          <w:tcPr>
            <w:tcW w:w="7019" w:type="dxa"/>
            <w:tcBorders>
              <w:top w:val="single" w:color="000000" w:sz="6" w:space="0"/>
              <w:left w:val="single" w:color="000000" w:sz="6" w:space="0"/>
              <w:bottom w:val="single" w:color="000000" w:sz="6" w:space="0"/>
              <w:right w:val="single" w:color="000000" w:sz="6" w:space="0"/>
            </w:tcBorders>
            <w:noWrap w:val="0"/>
            <w:vAlign w:val="center"/>
          </w:tcPr>
          <w:p w14:paraId="4D7A2A85">
            <w:pPr>
              <w:spacing w:line="240" w:lineRule="auto"/>
              <w:ind w:firstLine="480" w:firstLineChars="200"/>
              <w:rPr>
                <w:rFonts w:hint="eastAsia" w:ascii="宋体" w:hAnsi="宋体" w:eastAsia="宋体" w:cs="宋体"/>
                <w:bCs/>
                <w:color w:val="auto"/>
                <w:lang w:val="en-US" w:eastAsia="zh-CN"/>
              </w:rPr>
            </w:pPr>
            <w:bookmarkStart w:id="11" w:name="_Toc421873478"/>
            <w:bookmarkStart w:id="12" w:name="_Toc444762753"/>
            <w:bookmarkStart w:id="13" w:name="_Toc435175539"/>
            <w:bookmarkStart w:id="14" w:name="_Toc435176391"/>
            <w:bookmarkStart w:id="15" w:name="_Toc421873483"/>
            <w:r>
              <w:rPr>
                <w:rFonts w:hint="eastAsia" w:ascii="宋体" w:hAnsi="宋体" w:eastAsia="宋体" w:cs="宋体"/>
                <w:bCs/>
                <w:color w:val="auto"/>
                <w:lang w:val="en-US" w:eastAsia="zh-CN"/>
              </w:rPr>
              <w:t>各磋商供应商须在磋商响应文件递交截止时间前，缴纳磋商保证金（磋商保证金应当从其基本账户汇出</w:t>
            </w:r>
            <w:bookmarkEnd w:id="11"/>
            <w:r>
              <w:rPr>
                <w:rFonts w:hint="eastAsia" w:ascii="宋体" w:hAnsi="宋体" w:eastAsia="宋体" w:cs="宋体"/>
                <w:bCs/>
                <w:color w:val="auto"/>
                <w:lang w:val="en-US" w:eastAsia="zh-CN"/>
              </w:rPr>
              <w:t>，磋商响应文件中须附企业基本账户开户许可证并加盖磋商企业公章）</w:t>
            </w:r>
            <w:bookmarkEnd w:id="12"/>
            <w:bookmarkEnd w:id="13"/>
            <w:bookmarkEnd w:id="14"/>
          </w:p>
          <w:p w14:paraId="37338B42">
            <w:pPr>
              <w:spacing w:line="240" w:lineRule="auto"/>
              <w:ind w:firstLine="0" w:firstLineChars="0"/>
              <w:rPr>
                <w:rFonts w:hint="default" w:ascii="宋体" w:hAnsi="宋体" w:eastAsia="宋体" w:cs="宋体"/>
                <w:bCs/>
                <w:color w:val="auto"/>
                <w:lang w:val="en-US" w:eastAsia="zh-CN"/>
              </w:rPr>
            </w:pPr>
            <w:r>
              <w:rPr>
                <w:rFonts w:hint="eastAsia" w:ascii="宋体" w:hAnsi="宋体" w:cs="宋体"/>
                <w:bCs/>
                <w:color w:val="auto"/>
                <w:lang w:val="en-US" w:eastAsia="zh-CN"/>
              </w:rPr>
              <w:t>磋商保证金</w:t>
            </w:r>
            <w:r>
              <w:rPr>
                <w:rFonts w:hint="eastAsia" w:ascii="宋体" w:hAnsi="宋体" w:eastAsia="宋体" w:cs="宋体"/>
                <w:bCs/>
                <w:color w:val="auto"/>
                <w:lang w:val="zh-CN"/>
              </w:rPr>
              <w:t>金额</w:t>
            </w:r>
            <w:bookmarkStart w:id="16" w:name="_Toc421873480"/>
            <w:r>
              <w:rPr>
                <w:rFonts w:hint="eastAsia" w:ascii="宋体" w:hAnsi="宋体" w:eastAsia="宋体" w:cs="宋体"/>
                <w:bCs/>
                <w:color w:val="auto"/>
                <w:lang w:val="zh-CN"/>
              </w:rPr>
              <w:t>：</w:t>
            </w:r>
            <w:bookmarkEnd w:id="16"/>
            <w:r>
              <w:rPr>
                <w:rFonts w:hint="eastAsia" w:ascii="宋体" w:hAnsi="宋体" w:cs="宋体"/>
                <w:bCs/>
                <w:color w:val="auto"/>
                <w:lang w:val="en-US" w:eastAsia="zh-CN"/>
              </w:rPr>
              <w:t>0元</w:t>
            </w:r>
          </w:p>
          <w:p w14:paraId="0D010888">
            <w:pPr>
              <w:autoSpaceDE/>
              <w:autoSpaceDN/>
              <w:snapToGrid w:val="0"/>
              <w:spacing w:before="0" w:after="0" w:line="360" w:lineRule="auto"/>
              <w:ind w:left="0" w:leftChars="0" w:firstLine="0" w:firstLineChars="0"/>
              <w:jc w:val="both"/>
              <w:rPr>
                <w:rFonts w:hint="eastAsia"/>
                <w:color w:val="auto"/>
                <w:lang w:val="zh-CN"/>
              </w:rPr>
            </w:pPr>
            <w:r>
              <w:rPr>
                <w:rFonts w:ascii="Arial" w:hAnsi="Arial" w:eastAsia="宋体"/>
                <w:color w:val="auto"/>
                <w:w w:val="100"/>
                <w:sz w:val="24"/>
              </w:rPr>
              <w:t>注明此次</w:t>
            </w:r>
            <w:r>
              <w:rPr>
                <w:rFonts w:hint="eastAsia" w:ascii="Arial" w:hAnsi="Arial" w:eastAsia="宋体"/>
                <w:color w:val="auto"/>
                <w:w w:val="100"/>
                <w:sz w:val="24"/>
                <w:lang w:val="en-US" w:eastAsia="zh-CN"/>
              </w:rPr>
              <w:t>标项名称和分包编号</w:t>
            </w:r>
            <w:r>
              <w:rPr>
                <w:rFonts w:ascii="Arial" w:hAnsi="Arial" w:eastAsia="宋体"/>
                <w:color w:val="auto"/>
                <w:w w:val="100"/>
                <w:sz w:val="24"/>
              </w:rPr>
              <w:t>（可简写）</w:t>
            </w:r>
          </w:p>
          <w:p w14:paraId="567A6D40">
            <w:pPr>
              <w:spacing w:line="240" w:lineRule="auto"/>
              <w:ind w:firstLine="480" w:firstLineChars="200"/>
              <w:rPr>
                <w:rFonts w:hint="eastAsia" w:ascii="宋体" w:hAnsi="宋体" w:eastAsia="宋体" w:cs="宋体"/>
                <w:bCs/>
                <w:color w:val="auto"/>
                <w:lang w:val="zh-CN"/>
              </w:rPr>
            </w:pPr>
            <w:r>
              <w:rPr>
                <w:rFonts w:hint="eastAsia" w:ascii="宋体" w:hAnsi="宋体" w:eastAsia="宋体" w:cs="宋体"/>
                <w:bCs/>
                <w:color w:val="auto"/>
                <w:lang w:val="en-US" w:eastAsia="zh-CN"/>
              </w:rPr>
              <w:t>供应商</w:t>
            </w:r>
            <w:r>
              <w:rPr>
                <w:rFonts w:hint="eastAsia" w:ascii="宋体" w:hAnsi="宋体" w:eastAsia="宋体" w:cs="宋体"/>
                <w:bCs/>
                <w:color w:val="auto"/>
                <w:lang w:val="zh-CN"/>
              </w:rPr>
              <w:t>可以采用现金支票、银行汇票、银行保函等非现金形式交纳</w:t>
            </w:r>
            <w:r>
              <w:rPr>
                <w:rFonts w:hint="eastAsia" w:ascii="宋体" w:hAnsi="宋体" w:cs="宋体"/>
                <w:bCs/>
                <w:color w:val="auto"/>
                <w:lang w:val="en-US" w:eastAsia="zh-CN"/>
              </w:rPr>
              <w:t>磋商保证金</w:t>
            </w:r>
            <w:r>
              <w:rPr>
                <w:rFonts w:hint="eastAsia" w:ascii="宋体" w:hAnsi="宋体" w:eastAsia="宋体" w:cs="宋体"/>
                <w:bCs/>
                <w:color w:val="auto"/>
                <w:lang w:val="zh-CN"/>
              </w:rPr>
              <w:t>（注明此次项目磋商文件编号，例：</w:t>
            </w:r>
            <w:r>
              <w:rPr>
                <w:rFonts w:hint="eastAsia" w:ascii="宋体" w:hAnsi="宋体" w:eastAsia="宋体" w:cs="宋体"/>
                <w:bCs/>
                <w:color w:val="auto"/>
                <w:lang w:val="zh-CN" w:eastAsia="zh-CN"/>
              </w:rPr>
              <w:t>（项目编号）</w:t>
            </w:r>
            <w:r>
              <w:rPr>
                <w:rFonts w:hint="eastAsia" w:ascii="宋体" w:hAnsi="宋体" w:cs="宋体"/>
                <w:bCs/>
                <w:color w:val="auto"/>
                <w:lang w:val="en-US" w:eastAsia="zh-CN"/>
              </w:rPr>
              <w:t>磋商保证金</w:t>
            </w:r>
            <w:r>
              <w:rPr>
                <w:rFonts w:hint="eastAsia" w:ascii="宋体" w:hAnsi="宋体" w:eastAsia="宋体" w:cs="宋体"/>
                <w:bCs/>
                <w:color w:val="auto"/>
                <w:lang w:val="zh-CN"/>
              </w:rPr>
              <w:t>）；提交账号如下：</w:t>
            </w:r>
            <w:bookmarkEnd w:id="15"/>
          </w:p>
          <w:p w14:paraId="426F2FAB">
            <w:pPr>
              <w:spacing w:line="240" w:lineRule="auto"/>
              <w:ind w:firstLine="0" w:firstLineChars="0"/>
              <w:rPr>
                <w:rFonts w:hint="eastAsia" w:ascii="宋体" w:hAnsi="宋体" w:eastAsia="宋体" w:cs="宋体"/>
                <w:bCs/>
                <w:color w:val="auto"/>
                <w:lang w:val="zh-CN"/>
              </w:rPr>
            </w:pPr>
            <w:r>
              <w:rPr>
                <w:rFonts w:hint="eastAsia" w:ascii="宋体" w:hAnsi="宋体" w:eastAsia="宋体" w:cs="宋体"/>
                <w:bCs/>
                <w:color w:val="auto"/>
                <w:lang w:val="zh-CN"/>
              </w:rPr>
              <w:t>收款单位：</w:t>
            </w:r>
            <w:r>
              <w:rPr>
                <w:rFonts w:hint="eastAsia" w:ascii="宋体" w:hAnsi="宋体" w:cs="宋体"/>
                <w:bCs/>
                <w:color w:val="auto"/>
                <w:lang w:val="en-US" w:eastAsia="zh-CN"/>
              </w:rPr>
              <w:t>青海天跃工程项目管理有限公司</w:t>
            </w:r>
          </w:p>
          <w:p w14:paraId="6958FAA2">
            <w:pPr>
              <w:spacing w:line="240" w:lineRule="auto"/>
              <w:ind w:firstLine="0" w:firstLineChars="0"/>
              <w:rPr>
                <w:rFonts w:hint="eastAsia" w:ascii="宋体" w:hAnsi="宋体" w:cs="宋体"/>
                <w:bCs/>
                <w:color w:val="auto"/>
                <w:lang w:val="zh-CN" w:eastAsia="zh-CN"/>
              </w:rPr>
            </w:pPr>
            <w:r>
              <w:rPr>
                <w:rFonts w:hint="eastAsia" w:ascii="宋体" w:hAnsi="宋体" w:eastAsia="宋体" w:cs="宋体"/>
                <w:bCs/>
                <w:color w:val="auto"/>
                <w:lang w:val="zh-CN"/>
              </w:rPr>
              <w:t>开 户 行：</w:t>
            </w:r>
            <w:r>
              <w:rPr>
                <w:rFonts w:hint="eastAsia" w:ascii="宋体" w:hAnsi="宋体" w:cs="宋体"/>
                <w:bCs/>
                <w:color w:val="auto"/>
                <w:lang w:val="zh-CN" w:eastAsia="zh-CN"/>
              </w:rPr>
              <w:t>中国银行股份有限公司西宁市西门口支行</w:t>
            </w:r>
          </w:p>
          <w:p w14:paraId="30DF7AAD">
            <w:pPr>
              <w:spacing w:line="240" w:lineRule="auto"/>
              <w:ind w:firstLine="0" w:firstLineChars="0"/>
              <w:rPr>
                <w:rFonts w:hint="eastAsia" w:ascii="宋体" w:hAnsi="宋体" w:eastAsia="宋体" w:cs="宋体"/>
                <w:bCs/>
                <w:color w:val="auto"/>
                <w:lang w:val="zh-CN"/>
              </w:rPr>
            </w:pPr>
            <w:r>
              <w:rPr>
                <w:rFonts w:hint="eastAsia" w:ascii="宋体" w:hAnsi="宋体" w:eastAsia="宋体" w:cs="宋体"/>
                <w:bCs/>
                <w:color w:val="auto"/>
                <w:lang w:val="zh-CN"/>
              </w:rPr>
              <w:t>账</w:t>
            </w:r>
            <w:r>
              <w:rPr>
                <w:rFonts w:hint="eastAsia" w:ascii="宋体" w:hAnsi="宋体" w:cs="宋体"/>
                <w:bCs/>
                <w:color w:val="auto"/>
                <w:lang w:val="en-US" w:eastAsia="zh-CN"/>
              </w:rPr>
              <w:t xml:space="preserve">    </w:t>
            </w:r>
            <w:r>
              <w:rPr>
                <w:rFonts w:hint="eastAsia" w:ascii="宋体" w:hAnsi="宋体" w:eastAsia="宋体" w:cs="宋体"/>
                <w:bCs/>
                <w:color w:val="auto"/>
                <w:lang w:val="zh-CN"/>
              </w:rPr>
              <w:t>号：</w:t>
            </w:r>
            <w:r>
              <w:rPr>
                <w:rFonts w:hint="eastAsia" w:ascii="新宋体" w:hAnsi="新宋体" w:eastAsia="新宋体" w:cs="新宋体"/>
                <w:kern w:val="0"/>
                <w:sz w:val="24"/>
                <w:lang w:val="zh-CN"/>
              </w:rPr>
              <w:t>105066380252</w:t>
            </w:r>
          </w:p>
          <w:p w14:paraId="0C49A39F">
            <w:pPr>
              <w:spacing w:line="240" w:lineRule="auto"/>
              <w:ind w:left="0" w:leftChars="0" w:firstLine="480" w:firstLineChars="200"/>
              <w:jc w:val="left"/>
              <w:rPr>
                <w:rFonts w:hint="eastAsia" w:ascii="宋体" w:hAnsi="宋体" w:eastAsia="宋体" w:cs="宋体"/>
                <w:bCs/>
                <w:color w:val="auto"/>
                <w:lang w:val="zh-CN"/>
              </w:rPr>
            </w:pPr>
            <w:r>
              <w:rPr>
                <w:rFonts w:hint="eastAsia" w:ascii="宋体" w:hAnsi="宋体" w:eastAsia="宋体" w:cs="宋体"/>
                <w:bCs/>
                <w:color w:val="auto"/>
                <w:lang w:val="zh-CN"/>
              </w:rPr>
              <w:t>缴纳截止时间：</w:t>
            </w:r>
            <w:r>
              <w:rPr>
                <w:rFonts w:hint="eastAsia" w:ascii="宋体" w:hAnsi="宋体" w:cs="宋体"/>
                <w:bCs/>
                <w:color w:val="auto"/>
                <w:lang w:val="zh-CN"/>
              </w:rPr>
              <w:t>磋商截止时间</w:t>
            </w:r>
            <w:r>
              <w:rPr>
                <w:rFonts w:hint="eastAsia" w:ascii="宋体" w:hAnsi="宋体" w:eastAsia="宋体" w:cs="宋体"/>
                <w:bCs/>
                <w:color w:val="auto"/>
                <w:lang w:val="zh-CN"/>
              </w:rPr>
              <w:t>前一个工作日</w:t>
            </w:r>
            <w:r>
              <w:rPr>
                <w:rFonts w:hint="eastAsia" w:ascii="宋体" w:hAnsi="宋体" w:eastAsia="宋体" w:cs="宋体"/>
                <w:bCs/>
                <w:color w:val="auto"/>
                <w:lang w:val="zh-CN" w:eastAsia="zh-CN"/>
              </w:rPr>
              <w:t>17</w:t>
            </w:r>
            <w:r>
              <w:rPr>
                <w:rFonts w:hint="eastAsia" w:ascii="宋体" w:hAnsi="宋体" w:eastAsia="宋体" w:cs="宋体"/>
                <w:bCs/>
                <w:color w:val="auto"/>
                <w:lang w:val="zh-CN"/>
              </w:rPr>
              <w:t>:00（北京时间），以银行到账时间为准。</w:t>
            </w:r>
          </w:p>
        </w:tc>
      </w:tr>
      <w:tr w14:paraId="77C478CD">
        <w:tblPrEx>
          <w:tblCellMar>
            <w:top w:w="0" w:type="dxa"/>
            <w:left w:w="57" w:type="dxa"/>
            <w:bottom w:w="0" w:type="dxa"/>
            <w:right w:w="57" w:type="dxa"/>
          </w:tblCellMar>
        </w:tblPrEx>
        <w:trPr>
          <w:trHeight w:val="1040" w:hRule="atLeast"/>
          <w:jc w:val="center"/>
        </w:trPr>
        <w:tc>
          <w:tcPr>
            <w:tcW w:w="2430" w:type="dxa"/>
            <w:tcBorders>
              <w:top w:val="single" w:color="000000" w:sz="6" w:space="0"/>
              <w:left w:val="single" w:color="000000" w:sz="6" w:space="0"/>
              <w:bottom w:val="single" w:color="000000" w:sz="6" w:space="0"/>
              <w:right w:val="single" w:color="000000" w:sz="6" w:space="0"/>
            </w:tcBorders>
            <w:noWrap w:val="0"/>
            <w:vAlign w:val="center"/>
          </w:tcPr>
          <w:p w14:paraId="4C94E457">
            <w:pPr>
              <w:spacing w:line="240" w:lineRule="auto"/>
              <w:ind w:firstLine="0" w:firstLineChars="0"/>
              <w:jc w:val="center"/>
              <w:rPr>
                <w:rFonts w:hint="eastAsia" w:ascii="宋体" w:hAnsi="宋体" w:eastAsia="宋体" w:cs="宋体"/>
                <w:bCs/>
                <w:color w:val="auto"/>
                <w:lang w:val="zh-CN"/>
              </w:rPr>
            </w:pPr>
            <w:r>
              <w:rPr>
                <w:rFonts w:hint="eastAsia" w:ascii="宋体" w:hAnsi="宋体" w:eastAsia="宋体" w:cs="宋体"/>
                <w:bCs/>
                <w:color w:val="auto"/>
                <w:lang w:val="zh-CN"/>
              </w:rPr>
              <w:t>缴费方式</w:t>
            </w:r>
          </w:p>
        </w:tc>
        <w:tc>
          <w:tcPr>
            <w:tcW w:w="7019" w:type="dxa"/>
            <w:tcBorders>
              <w:top w:val="single" w:color="000000" w:sz="6" w:space="0"/>
              <w:left w:val="single" w:color="000000" w:sz="6" w:space="0"/>
              <w:bottom w:val="single" w:color="000000" w:sz="6" w:space="0"/>
              <w:right w:val="single" w:color="000000" w:sz="6" w:space="0"/>
            </w:tcBorders>
            <w:noWrap w:val="0"/>
            <w:vAlign w:val="center"/>
          </w:tcPr>
          <w:p w14:paraId="7479F339">
            <w:pPr>
              <w:autoSpaceDE w:val="0"/>
              <w:autoSpaceDN w:val="0"/>
              <w:spacing w:line="460" w:lineRule="exact"/>
              <w:ind w:left="0" w:leftChars="0" w:firstLine="0" w:firstLineChars="0"/>
              <w:rPr>
                <w:rFonts w:hint="eastAsia"/>
                <w:color w:val="auto"/>
                <w:lang w:val="zh-CN"/>
              </w:rPr>
            </w:pPr>
            <w:r>
              <w:rPr>
                <w:rFonts w:hint="eastAsia"/>
                <w:color w:val="auto"/>
                <w:lang w:val="zh-CN"/>
              </w:rPr>
              <w:t>提交方式：磋商保证金应当以支票、汇票、本票或者金融机构、担保机构出具的保函等非现金形式提交。通过银行转账的，必须由供应商汇（转）入采购代理机构指定账户。</w:t>
            </w:r>
          </w:p>
          <w:p w14:paraId="3235A89E">
            <w:pPr>
              <w:spacing w:line="240" w:lineRule="auto"/>
              <w:ind w:firstLine="0" w:firstLineChars="0"/>
              <w:rPr>
                <w:rFonts w:hint="eastAsia" w:ascii="宋体" w:hAnsi="宋体" w:eastAsia="宋体" w:cs="宋体"/>
                <w:bCs/>
                <w:color w:val="auto"/>
                <w:lang w:val="zh-CN"/>
              </w:rPr>
            </w:pPr>
            <w:r>
              <w:rPr>
                <w:rFonts w:hint="eastAsia"/>
                <w:color w:val="auto"/>
                <w:lang w:val="zh-CN"/>
              </w:rPr>
              <w:t>供应商未按照磋商文件要求提交磋商保证金的，响应无效。</w:t>
            </w:r>
          </w:p>
        </w:tc>
      </w:tr>
      <w:tr w14:paraId="28F4A9B8">
        <w:tblPrEx>
          <w:tblCellMar>
            <w:top w:w="0" w:type="dxa"/>
            <w:left w:w="57" w:type="dxa"/>
            <w:bottom w:w="0" w:type="dxa"/>
            <w:right w:w="57" w:type="dxa"/>
          </w:tblCellMar>
        </w:tblPrEx>
        <w:trPr>
          <w:trHeight w:val="1040" w:hRule="atLeast"/>
          <w:jc w:val="center"/>
        </w:trPr>
        <w:tc>
          <w:tcPr>
            <w:tcW w:w="2430" w:type="dxa"/>
            <w:tcBorders>
              <w:top w:val="single" w:color="000000" w:sz="6" w:space="0"/>
              <w:left w:val="single" w:color="000000" w:sz="6" w:space="0"/>
              <w:bottom w:val="single" w:color="000000" w:sz="6" w:space="0"/>
              <w:right w:val="single" w:color="000000" w:sz="6" w:space="0"/>
            </w:tcBorders>
            <w:noWrap w:val="0"/>
            <w:vAlign w:val="center"/>
          </w:tcPr>
          <w:p w14:paraId="1D725616">
            <w:pPr>
              <w:spacing w:line="240" w:lineRule="auto"/>
              <w:ind w:firstLine="0" w:firstLineChars="0"/>
              <w:jc w:val="center"/>
              <w:rPr>
                <w:rFonts w:hint="eastAsia" w:ascii="宋体" w:hAnsi="宋体" w:eastAsia="宋体" w:cs="宋体"/>
                <w:bCs/>
                <w:color w:val="auto"/>
                <w:lang w:val="zh-CN"/>
              </w:rPr>
            </w:pPr>
            <w:r>
              <w:rPr>
                <w:rFonts w:hint="eastAsia" w:ascii="宋体" w:hAnsi="宋体" w:cs="宋体"/>
                <w:bCs/>
                <w:color w:val="auto"/>
                <w:lang w:val="en-US" w:eastAsia="zh-CN"/>
              </w:rPr>
              <w:t>磋商保证金</w:t>
            </w:r>
            <w:r>
              <w:rPr>
                <w:rFonts w:hint="eastAsia" w:ascii="宋体" w:hAnsi="宋体" w:eastAsia="宋体" w:cs="宋体"/>
                <w:bCs/>
                <w:color w:val="auto"/>
                <w:lang w:val="zh-CN"/>
              </w:rPr>
              <w:t>退还</w:t>
            </w:r>
            <w:r>
              <w:rPr>
                <w:rFonts w:hint="eastAsia" w:ascii="宋体" w:hAnsi="宋体" w:cs="宋体"/>
                <w:bCs/>
                <w:color w:val="auto"/>
                <w:lang w:val="en-US" w:eastAsia="zh-CN"/>
              </w:rPr>
              <w:t>（本项目不适用）</w:t>
            </w:r>
          </w:p>
        </w:tc>
        <w:tc>
          <w:tcPr>
            <w:tcW w:w="7019" w:type="dxa"/>
            <w:tcBorders>
              <w:top w:val="single" w:color="000000" w:sz="6" w:space="0"/>
              <w:left w:val="single" w:color="000000" w:sz="6" w:space="0"/>
              <w:bottom w:val="single" w:color="000000" w:sz="6" w:space="0"/>
              <w:right w:val="single" w:color="000000" w:sz="6" w:space="0"/>
            </w:tcBorders>
            <w:noWrap w:val="0"/>
            <w:vAlign w:val="center"/>
          </w:tcPr>
          <w:p w14:paraId="6C372142">
            <w:pPr>
              <w:spacing w:line="240" w:lineRule="auto"/>
              <w:ind w:firstLine="0" w:firstLineChars="0"/>
              <w:rPr>
                <w:rFonts w:hint="eastAsia" w:ascii="宋体" w:hAnsi="宋体" w:eastAsia="宋体" w:cs="宋体"/>
                <w:bCs/>
                <w:color w:val="auto"/>
                <w:lang w:val="zh-CN"/>
              </w:rPr>
            </w:pPr>
            <w:r>
              <w:rPr>
                <w:rFonts w:hint="eastAsia" w:ascii="宋体" w:hAnsi="宋体" w:eastAsia="宋体" w:cs="宋体"/>
                <w:bCs/>
                <w:color w:val="auto"/>
                <w:lang w:val="zh-CN"/>
              </w:rPr>
              <w:t>未</w:t>
            </w:r>
            <w:r>
              <w:rPr>
                <w:rFonts w:hint="eastAsia" w:ascii="宋体" w:hAnsi="宋体" w:eastAsia="宋体" w:cs="宋体"/>
                <w:bCs/>
                <w:color w:val="auto"/>
              </w:rPr>
              <w:t>成交</w:t>
            </w:r>
            <w:r>
              <w:rPr>
                <w:rFonts w:hint="eastAsia" w:ascii="宋体" w:hAnsi="宋体" w:eastAsia="宋体" w:cs="宋体"/>
                <w:bCs/>
                <w:color w:val="auto"/>
                <w:lang w:val="en-US" w:eastAsia="zh-CN"/>
              </w:rPr>
              <w:t>供应商</w:t>
            </w:r>
            <w:r>
              <w:rPr>
                <w:rFonts w:hint="eastAsia" w:ascii="宋体" w:hAnsi="宋体" w:eastAsia="宋体" w:cs="宋体"/>
                <w:bCs/>
                <w:color w:val="auto"/>
                <w:lang w:val="zh-CN"/>
              </w:rPr>
              <w:t>的</w:t>
            </w:r>
            <w:r>
              <w:rPr>
                <w:rFonts w:hint="eastAsia" w:ascii="宋体" w:hAnsi="宋体" w:cs="宋体"/>
                <w:bCs/>
                <w:color w:val="auto"/>
                <w:lang w:val="en-US" w:eastAsia="zh-CN"/>
              </w:rPr>
              <w:t>磋商保证金</w:t>
            </w:r>
            <w:r>
              <w:rPr>
                <w:rFonts w:hint="eastAsia" w:ascii="宋体" w:hAnsi="宋体" w:eastAsia="宋体" w:cs="宋体"/>
                <w:bCs/>
                <w:color w:val="auto"/>
                <w:lang w:val="zh-CN"/>
              </w:rPr>
              <w:t>自成交通知书发出之日起5个工作日内退还（不退现金）；</w:t>
            </w:r>
            <w:r>
              <w:rPr>
                <w:rFonts w:hint="eastAsia" w:ascii="宋体" w:hAnsi="宋体" w:eastAsia="宋体" w:cs="宋体"/>
                <w:bCs/>
                <w:color w:val="auto"/>
              </w:rPr>
              <w:t>成交供应商</w:t>
            </w:r>
            <w:r>
              <w:rPr>
                <w:rFonts w:hint="eastAsia" w:ascii="宋体" w:hAnsi="宋体" w:eastAsia="宋体" w:cs="宋体"/>
                <w:bCs/>
                <w:color w:val="auto"/>
                <w:lang w:val="zh-CN"/>
              </w:rPr>
              <w:t>的</w:t>
            </w:r>
            <w:r>
              <w:rPr>
                <w:rFonts w:hint="eastAsia" w:ascii="宋体" w:hAnsi="宋体" w:cs="宋体"/>
                <w:bCs/>
                <w:color w:val="auto"/>
                <w:lang w:val="en-US" w:eastAsia="zh-CN"/>
              </w:rPr>
              <w:t>磋商保证金</w:t>
            </w:r>
            <w:r>
              <w:rPr>
                <w:rFonts w:hint="eastAsia" w:ascii="宋体" w:hAnsi="宋体" w:eastAsia="宋体" w:cs="宋体"/>
                <w:bCs/>
                <w:color w:val="auto"/>
                <w:lang w:val="zh-CN"/>
              </w:rPr>
              <w:t xml:space="preserve">，自政府采购合同签订之日起5个工作日内退还（不退现金）。 </w:t>
            </w:r>
          </w:p>
        </w:tc>
      </w:tr>
      <w:tr w14:paraId="7239991D">
        <w:tblPrEx>
          <w:tblCellMar>
            <w:top w:w="0" w:type="dxa"/>
            <w:left w:w="57" w:type="dxa"/>
            <w:bottom w:w="0" w:type="dxa"/>
            <w:right w:w="57" w:type="dxa"/>
          </w:tblCellMar>
        </w:tblPrEx>
        <w:trPr>
          <w:trHeight w:val="90" w:hRule="atLeast"/>
          <w:jc w:val="center"/>
        </w:trPr>
        <w:tc>
          <w:tcPr>
            <w:tcW w:w="2430" w:type="dxa"/>
            <w:tcBorders>
              <w:top w:val="single" w:color="000000" w:sz="6" w:space="0"/>
              <w:left w:val="single" w:color="000000" w:sz="6" w:space="0"/>
              <w:bottom w:val="single" w:color="000000" w:sz="6" w:space="0"/>
              <w:right w:val="single" w:color="000000" w:sz="6" w:space="0"/>
            </w:tcBorders>
            <w:noWrap w:val="0"/>
            <w:vAlign w:val="center"/>
          </w:tcPr>
          <w:p w14:paraId="68D67204">
            <w:pPr>
              <w:autoSpaceDE w:val="0"/>
              <w:autoSpaceDN w:val="0"/>
              <w:adjustRightInd w:val="0"/>
              <w:spacing w:line="240" w:lineRule="auto"/>
              <w:ind w:left="0" w:leftChars="0" w:firstLine="0" w:firstLineChars="0"/>
              <w:jc w:val="center"/>
              <w:rPr>
                <w:rFonts w:hint="eastAsia" w:ascii="宋体" w:hAnsi="宋体" w:eastAsia="宋体" w:cs="宋体"/>
                <w:bCs/>
                <w:color w:val="auto"/>
                <w:lang w:val="zh-CN"/>
              </w:rPr>
            </w:pPr>
            <w:r>
              <w:rPr>
                <w:rFonts w:hint="eastAsia" w:ascii="宋体" w:hAnsi="宋体" w:eastAsia="宋体" w:cs="宋体"/>
                <w:color w:val="auto"/>
                <w:lang w:val="zh-CN"/>
              </w:rPr>
              <w:t>响应文件编制要求</w:t>
            </w:r>
          </w:p>
        </w:tc>
        <w:tc>
          <w:tcPr>
            <w:tcW w:w="7019" w:type="dxa"/>
            <w:tcBorders>
              <w:top w:val="single" w:color="000000" w:sz="6" w:space="0"/>
              <w:left w:val="single" w:color="000000" w:sz="6" w:space="0"/>
              <w:bottom w:val="single" w:color="000000" w:sz="6" w:space="0"/>
              <w:right w:val="single" w:color="000000" w:sz="6" w:space="0"/>
            </w:tcBorders>
            <w:noWrap w:val="0"/>
            <w:vAlign w:val="center"/>
          </w:tcPr>
          <w:p w14:paraId="6FD9F35B">
            <w:pPr>
              <w:autoSpaceDE w:val="0"/>
              <w:autoSpaceDN w:val="0"/>
              <w:adjustRightInd w:val="0"/>
              <w:spacing w:line="240" w:lineRule="auto"/>
              <w:ind w:left="0" w:leftChars="0" w:firstLine="0" w:firstLineChars="0"/>
              <w:rPr>
                <w:rFonts w:hint="eastAsia" w:ascii="宋体" w:hAnsi="宋体" w:eastAsia="宋体" w:cs="宋体"/>
                <w:bCs/>
                <w:color w:val="auto"/>
                <w:lang w:val="zh-CN"/>
              </w:rPr>
            </w:pPr>
            <w:r>
              <w:rPr>
                <w:rFonts w:hint="eastAsia"/>
                <w:color w:val="auto"/>
                <w:lang w:val="zh-CN"/>
              </w:rPr>
              <w:t>供应商应按照磋商文件所提供的响应文件格式，分别填写磋商文件第八部分的内容，应分别注明所提供磋商内容的名称、技术配置及参数、数量和价格等内容，并由法定代表人或委托代理人按要求签字、加盖公章。</w:t>
            </w:r>
          </w:p>
        </w:tc>
      </w:tr>
      <w:tr w14:paraId="61B6EBBB">
        <w:tblPrEx>
          <w:tblCellMar>
            <w:top w:w="0" w:type="dxa"/>
            <w:left w:w="57" w:type="dxa"/>
            <w:bottom w:w="0" w:type="dxa"/>
            <w:right w:w="57" w:type="dxa"/>
          </w:tblCellMar>
        </w:tblPrEx>
        <w:trPr>
          <w:trHeight w:val="318" w:hRule="atLeast"/>
          <w:jc w:val="center"/>
        </w:trPr>
        <w:tc>
          <w:tcPr>
            <w:tcW w:w="2430" w:type="dxa"/>
            <w:tcBorders>
              <w:top w:val="single" w:color="000000" w:sz="6" w:space="0"/>
              <w:left w:val="single" w:color="000000" w:sz="6" w:space="0"/>
              <w:bottom w:val="single" w:color="000000" w:sz="6" w:space="0"/>
              <w:right w:val="single" w:color="000000" w:sz="6" w:space="0"/>
            </w:tcBorders>
            <w:noWrap w:val="0"/>
            <w:vAlign w:val="center"/>
          </w:tcPr>
          <w:p w14:paraId="68D7DE56">
            <w:pPr>
              <w:spacing w:line="240" w:lineRule="auto"/>
              <w:ind w:firstLine="0" w:firstLineChars="0"/>
              <w:jc w:val="center"/>
              <w:rPr>
                <w:rFonts w:hint="eastAsia" w:ascii="宋体" w:hAnsi="宋体" w:eastAsia="宋体" w:cs="宋体"/>
                <w:bCs/>
                <w:color w:val="auto"/>
                <w:lang w:val="zh-CN"/>
              </w:rPr>
            </w:pPr>
            <w:r>
              <w:rPr>
                <w:rFonts w:hint="eastAsia" w:ascii="宋体" w:hAnsi="宋体" w:eastAsia="宋体" w:cs="宋体"/>
                <w:bCs/>
                <w:color w:val="auto"/>
                <w:lang w:val="zh-CN"/>
              </w:rPr>
              <w:t>递交响应文件方式</w:t>
            </w:r>
          </w:p>
        </w:tc>
        <w:tc>
          <w:tcPr>
            <w:tcW w:w="7019" w:type="dxa"/>
            <w:tcBorders>
              <w:top w:val="single" w:color="000000" w:sz="6" w:space="0"/>
              <w:left w:val="single" w:color="000000" w:sz="6" w:space="0"/>
              <w:bottom w:val="single" w:color="000000" w:sz="6" w:space="0"/>
              <w:right w:val="single" w:color="000000" w:sz="6" w:space="0"/>
            </w:tcBorders>
            <w:noWrap w:val="0"/>
            <w:vAlign w:val="center"/>
          </w:tcPr>
          <w:p w14:paraId="4BC28188">
            <w:pPr>
              <w:spacing w:line="240" w:lineRule="auto"/>
              <w:ind w:firstLine="0" w:firstLineChars="0"/>
              <w:rPr>
                <w:rFonts w:hint="eastAsia" w:ascii="宋体" w:hAnsi="宋体" w:eastAsia="宋体" w:cs="宋体"/>
                <w:bCs/>
                <w:color w:val="auto"/>
                <w:lang w:val="zh-CN"/>
              </w:rPr>
            </w:pPr>
            <w:r>
              <w:rPr>
                <w:rFonts w:hint="eastAsia"/>
                <w:color w:val="auto"/>
              </w:rPr>
              <w:t>政采云线上递交</w:t>
            </w:r>
          </w:p>
        </w:tc>
      </w:tr>
      <w:tr w14:paraId="5A18637D">
        <w:tblPrEx>
          <w:tblCellMar>
            <w:top w:w="0" w:type="dxa"/>
            <w:left w:w="57" w:type="dxa"/>
            <w:bottom w:w="0" w:type="dxa"/>
            <w:right w:w="57" w:type="dxa"/>
          </w:tblCellMar>
        </w:tblPrEx>
        <w:trPr>
          <w:trHeight w:val="469" w:hRule="atLeast"/>
          <w:jc w:val="center"/>
        </w:trPr>
        <w:tc>
          <w:tcPr>
            <w:tcW w:w="2430" w:type="dxa"/>
            <w:tcBorders>
              <w:top w:val="single" w:color="000000" w:sz="6" w:space="0"/>
              <w:left w:val="single" w:color="000000" w:sz="6" w:space="0"/>
              <w:bottom w:val="single" w:color="000000" w:sz="6" w:space="0"/>
              <w:right w:val="single" w:color="000000" w:sz="6" w:space="0"/>
            </w:tcBorders>
            <w:noWrap w:val="0"/>
            <w:vAlign w:val="center"/>
          </w:tcPr>
          <w:p w14:paraId="17712B5B">
            <w:pPr>
              <w:spacing w:line="240" w:lineRule="auto"/>
              <w:ind w:firstLine="0" w:firstLineChars="0"/>
              <w:jc w:val="center"/>
              <w:rPr>
                <w:rFonts w:hint="eastAsia" w:ascii="宋体" w:hAnsi="宋体" w:eastAsia="宋体" w:cs="宋体"/>
                <w:bCs/>
                <w:color w:val="auto"/>
                <w:lang w:val="zh-CN"/>
              </w:rPr>
            </w:pPr>
            <w:r>
              <w:rPr>
                <w:rFonts w:hint="eastAsia" w:ascii="宋体" w:hAnsi="宋体" w:eastAsia="宋体" w:cs="宋体"/>
                <w:bCs/>
                <w:color w:val="auto"/>
              </w:rPr>
              <w:t>提交响应文件截止时间</w:t>
            </w:r>
          </w:p>
        </w:tc>
        <w:tc>
          <w:tcPr>
            <w:tcW w:w="7019" w:type="dxa"/>
            <w:tcBorders>
              <w:top w:val="single" w:color="000000" w:sz="6" w:space="0"/>
              <w:left w:val="single" w:color="000000" w:sz="6" w:space="0"/>
              <w:bottom w:val="single" w:color="000000" w:sz="6" w:space="0"/>
              <w:right w:val="single" w:color="000000" w:sz="6" w:space="0"/>
            </w:tcBorders>
            <w:noWrap w:val="0"/>
            <w:vAlign w:val="center"/>
          </w:tcPr>
          <w:p w14:paraId="6AA49081">
            <w:pPr>
              <w:spacing w:line="240" w:lineRule="auto"/>
              <w:ind w:firstLine="0" w:firstLineChars="0"/>
              <w:rPr>
                <w:rFonts w:hint="eastAsia" w:ascii="宋体" w:hAnsi="宋体" w:eastAsia="宋体" w:cs="宋体"/>
                <w:bCs/>
                <w:color w:val="auto"/>
                <w:lang w:val="zh-CN"/>
              </w:rPr>
            </w:pPr>
            <w:r>
              <w:rPr>
                <w:rFonts w:hint="eastAsia" w:ascii="宋体" w:hAnsi="宋体" w:cs="宋体"/>
                <w:color w:val="auto"/>
                <w:lang w:val="en-US" w:eastAsia="zh-CN"/>
              </w:rPr>
              <w:t>2024年09月18日10：00（北京时间）</w:t>
            </w:r>
          </w:p>
        </w:tc>
      </w:tr>
      <w:tr w14:paraId="7B020D5F">
        <w:tblPrEx>
          <w:tblCellMar>
            <w:top w:w="0" w:type="dxa"/>
            <w:left w:w="57" w:type="dxa"/>
            <w:bottom w:w="0" w:type="dxa"/>
            <w:right w:w="57" w:type="dxa"/>
          </w:tblCellMar>
        </w:tblPrEx>
        <w:trPr>
          <w:trHeight w:val="20" w:hRule="atLeast"/>
          <w:jc w:val="center"/>
        </w:trPr>
        <w:tc>
          <w:tcPr>
            <w:tcW w:w="2430" w:type="dxa"/>
            <w:tcBorders>
              <w:top w:val="single" w:color="000000" w:sz="6" w:space="0"/>
              <w:left w:val="single" w:color="000000" w:sz="6" w:space="0"/>
              <w:bottom w:val="single" w:color="000000" w:sz="6" w:space="0"/>
              <w:right w:val="single" w:color="000000" w:sz="6" w:space="0"/>
            </w:tcBorders>
            <w:noWrap w:val="0"/>
            <w:vAlign w:val="center"/>
          </w:tcPr>
          <w:p w14:paraId="70AD4983">
            <w:pPr>
              <w:spacing w:line="240" w:lineRule="auto"/>
              <w:ind w:firstLine="0" w:firstLineChars="0"/>
              <w:jc w:val="center"/>
              <w:rPr>
                <w:rFonts w:hint="eastAsia" w:ascii="宋体" w:hAnsi="宋体" w:eastAsia="宋体" w:cs="宋体"/>
                <w:bCs/>
                <w:color w:val="auto"/>
                <w:lang w:val="zh-CN"/>
              </w:rPr>
            </w:pPr>
            <w:r>
              <w:rPr>
                <w:rFonts w:hint="eastAsia" w:ascii="宋体" w:hAnsi="宋体" w:eastAsia="宋体" w:cs="宋体"/>
                <w:bCs/>
                <w:color w:val="auto"/>
                <w:lang w:val="zh-CN"/>
              </w:rPr>
              <w:t>答疑澄清方式</w:t>
            </w:r>
          </w:p>
        </w:tc>
        <w:tc>
          <w:tcPr>
            <w:tcW w:w="7019" w:type="dxa"/>
            <w:tcBorders>
              <w:top w:val="single" w:color="000000" w:sz="6" w:space="0"/>
              <w:left w:val="single" w:color="000000" w:sz="6" w:space="0"/>
              <w:bottom w:val="single" w:color="000000" w:sz="6" w:space="0"/>
              <w:right w:val="single" w:color="000000" w:sz="6" w:space="0"/>
            </w:tcBorders>
            <w:noWrap w:val="0"/>
            <w:vAlign w:val="center"/>
          </w:tcPr>
          <w:p w14:paraId="0BEA2095">
            <w:pPr>
              <w:spacing w:line="240" w:lineRule="auto"/>
              <w:ind w:firstLine="0" w:firstLineChars="0"/>
              <w:rPr>
                <w:rFonts w:hint="eastAsia" w:ascii="宋体" w:hAnsi="宋体" w:eastAsia="宋体" w:cs="宋体"/>
                <w:bCs/>
                <w:color w:val="auto"/>
                <w:lang w:val="zh-CN"/>
              </w:rPr>
            </w:pPr>
            <w:r>
              <w:rPr>
                <w:rFonts w:hint="eastAsia" w:ascii="宋体" w:hAnsi="宋体" w:eastAsia="宋体" w:cs="宋体"/>
                <w:bCs/>
                <w:color w:val="auto"/>
                <w:lang w:val="zh-CN"/>
              </w:rPr>
              <w:t>采用现场答疑。</w:t>
            </w:r>
            <w:r>
              <w:rPr>
                <w:rFonts w:hint="eastAsia" w:ascii="宋体" w:hAnsi="宋体" w:eastAsia="宋体" w:cs="宋体"/>
                <w:bCs/>
                <w:color w:val="auto"/>
                <w:lang w:val="en-US" w:eastAsia="zh-CN"/>
              </w:rPr>
              <w:t>供应商</w:t>
            </w:r>
            <w:r>
              <w:rPr>
                <w:rFonts w:hint="eastAsia" w:ascii="宋体" w:hAnsi="宋体" w:eastAsia="宋体" w:cs="宋体"/>
                <w:bCs/>
                <w:color w:val="auto"/>
                <w:lang w:val="zh-CN"/>
              </w:rPr>
              <w:t>须提供准确的联系方式（手机和固定电话），应在规定的时间内到达评审现场进行答疑澄清，如在规定的时间内联系无果或未按时到达的，视同放弃答疑。</w:t>
            </w:r>
          </w:p>
        </w:tc>
      </w:tr>
      <w:tr w14:paraId="6A16AE5D">
        <w:tblPrEx>
          <w:tblCellMar>
            <w:top w:w="0" w:type="dxa"/>
            <w:left w:w="57" w:type="dxa"/>
            <w:bottom w:w="0" w:type="dxa"/>
            <w:right w:w="57" w:type="dxa"/>
          </w:tblCellMar>
        </w:tblPrEx>
        <w:trPr>
          <w:trHeight w:val="431" w:hRule="atLeast"/>
          <w:jc w:val="center"/>
        </w:trPr>
        <w:tc>
          <w:tcPr>
            <w:tcW w:w="2430" w:type="dxa"/>
            <w:tcBorders>
              <w:top w:val="single" w:color="000000" w:sz="6" w:space="0"/>
              <w:left w:val="single" w:color="000000" w:sz="6" w:space="0"/>
              <w:bottom w:val="single" w:color="000000" w:sz="6" w:space="0"/>
              <w:right w:val="single" w:color="000000" w:sz="6" w:space="0"/>
            </w:tcBorders>
            <w:noWrap w:val="0"/>
            <w:vAlign w:val="center"/>
          </w:tcPr>
          <w:p w14:paraId="3E9D1EFC">
            <w:pPr>
              <w:spacing w:line="240" w:lineRule="auto"/>
              <w:ind w:firstLine="0" w:firstLineChars="0"/>
              <w:jc w:val="center"/>
              <w:rPr>
                <w:rFonts w:hint="eastAsia" w:ascii="宋体" w:hAnsi="宋体" w:eastAsia="宋体" w:cs="宋体"/>
                <w:bCs/>
                <w:color w:val="auto"/>
                <w:lang w:val="zh-CN"/>
              </w:rPr>
            </w:pPr>
            <w:r>
              <w:rPr>
                <w:rFonts w:hint="eastAsia" w:ascii="宋体" w:hAnsi="宋体" w:eastAsia="宋体" w:cs="宋体"/>
                <w:bCs/>
                <w:color w:val="auto"/>
                <w:lang w:val="zh-CN"/>
              </w:rPr>
              <w:t>合同签订有效期</w:t>
            </w:r>
          </w:p>
        </w:tc>
        <w:tc>
          <w:tcPr>
            <w:tcW w:w="7019" w:type="dxa"/>
            <w:tcBorders>
              <w:top w:val="single" w:color="000000" w:sz="6" w:space="0"/>
              <w:left w:val="single" w:color="000000" w:sz="6" w:space="0"/>
              <w:bottom w:val="single" w:color="000000" w:sz="6" w:space="0"/>
              <w:right w:val="single" w:color="000000" w:sz="6" w:space="0"/>
            </w:tcBorders>
            <w:noWrap w:val="0"/>
            <w:vAlign w:val="center"/>
          </w:tcPr>
          <w:p w14:paraId="24E5C787">
            <w:pPr>
              <w:spacing w:line="240" w:lineRule="auto"/>
              <w:ind w:firstLine="0" w:firstLineChars="0"/>
              <w:rPr>
                <w:rFonts w:hint="eastAsia" w:ascii="宋体" w:hAnsi="宋体" w:eastAsia="宋体" w:cs="宋体"/>
                <w:bCs/>
                <w:color w:val="auto"/>
                <w:lang w:val="zh-CN"/>
              </w:rPr>
            </w:pPr>
            <w:r>
              <w:rPr>
                <w:rFonts w:hint="eastAsia" w:ascii="宋体" w:hAnsi="宋体" w:eastAsia="宋体" w:cs="宋体"/>
                <w:bCs/>
                <w:color w:val="auto"/>
                <w:lang w:val="zh-CN"/>
              </w:rPr>
              <w:t>自成交通知书发出之日起</w:t>
            </w:r>
            <w:r>
              <w:rPr>
                <w:rFonts w:hint="eastAsia" w:ascii="宋体" w:hAnsi="宋体" w:eastAsia="宋体" w:cs="宋体"/>
                <w:bCs/>
                <w:color w:val="auto"/>
              </w:rPr>
              <w:t>30</w:t>
            </w:r>
            <w:r>
              <w:rPr>
                <w:rFonts w:hint="eastAsia" w:ascii="宋体" w:hAnsi="宋体" w:eastAsia="宋体" w:cs="宋体"/>
                <w:bCs/>
                <w:color w:val="auto"/>
                <w:lang w:val="zh-CN"/>
              </w:rPr>
              <w:t>日内与采购人签订合同</w:t>
            </w:r>
          </w:p>
        </w:tc>
      </w:tr>
      <w:tr w14:paraId="366598C6">
        <w:tblPrEx>
          <w:tblCellMar>
            <w:top w:w="0" w:type="dxa"/>
            <w:left w:w="57" w:type="dxa"/>
            <w:bottom w:w="0" w:type="dxa"/>
            <w:right w:w="57" w:type="dxa"/>
          </w:tblCellMar>
        </w:tblPrEx>
        <w:trPr>
          <w:trHeight w:val="682" w:hRule="atLeast"/>
          <w:jc w:val="center"/>
        </w:trPr>
        <w:tc>
          <w:tcPr>
            <w:tcW w:w="2430" w:type="dxa"/>
            <w:tcBorders>
              <w:top w:val="single" w:color="000000" w:sz="6" w:space="0"/>
              <w:left w:val="single" w:color="000000" w:sz="6" w:space="0"/>
              <w:bottom w:val="single" w:color="000000" w:sz="6" w:space="0"/>
              <w:right w:val="single" w:color="000000" w:sz="6" w:space="0"/>
            </w:tcBorders>
            <w:noWrap w:val="0"/>
            <w:vAlign w:val="center"/>
          </w:tcPr>
          <w:p w14:paraId="35A9D3BF">
            <w:pPr>
              <w:spacing w:line="240" w:lineRule="auto"/>
              <w:ind w:firstLine="0" w:firstLineChars="0"/>
              <w:jc w:val="center"/>
              <w:rPr>
                <w:rFonts w:hint="eastAsia" w:ascii="宋体" w:hAnsi="宋体" w:eastAsia="宋体" w:cs="宋体"/>
                <w:bCs/>
                <w:color w:val="auto"/>
                <w:lang w:val="zh-CN"/>
              </w:rPr>
            </w:pPr>
            <w:r>
              <w:rPr>
                <w:rFonts w:hint="eastAsia" w:ascii="宋体" w:hAnsi="宋体" w:eastAsia="宋体" w:cs="宋体"/>
                <w:bCs/>
                <w:color w:val="auto"/>
                <w:lang w:val="zh-CN"/>
              </w:rPr>
              <w:t>政府采购合同备案</w:t>
            </w:r>
          </w:p>
        </w:tc>
        <w:tc>
          <w:tcPr>
            <w:tcW w:w="7019" w:type="dxa"/>
            <w:tcBorders>
              <w:top w:val="single" w:color="000000" w:sz="6" w:space="0"/>
              <w:left w:val="single" w:color="000000" w:sz="6" w:space="0"/>
              <w:bottom w:val="single" w:color="000000" w:sz="6" w:space="0"/>
              <w:right w:val="single" w:color="000000" w:sz="6" w:space="0"/>
            </w:tcBorders>
            <w:noWrap w:val="0"/>
            <w:vAlign w:val="center"/>
          </w:tcPr>
          <w:p w14:paraId="61903C25">
            <w:pPr>
              <w:spacing w:line="240" w:lineRule="auto"/>
              <w:ind w:firstLine="0" w:firstLineChars="0"/>
              <w:rPr>
                <w:rFonts w:hint="eastAsia" w:ascii="宋体" w:hAnsi="宋体" w:eastAsia="宋体" w:cs="宋体"/>
                <w:bCs/>
                <w:color w:val="auto"/>
                <w:lang w:val="zh-CN"/>
              </w:rPr>
            </w:pPr>
            <w:r>
              <w:rPr>
                <w:rFonts w:hint="eastAsia" w:ascii="宋体" w:hAnsi="宋体" w:eastAsia="宋体" w:cs="宋体"/>
                <w:bCs/>
                <w:color w:val="auto"/>
                <w:lang w:val="zh-CN"/>
              </w:rPr>
              <w:t>采购合同全数返回采购代理机构鉴证，盖章。</w:t>
            </w:r>
          </w:p>
          <w:p w14:paraId="63020210">
            <w:pPr>
              <w:spacing w:line="240" w:lineRule="auto"/>
              <w:ind w:firstLine="0" w:firstLineChars="0"/>
              <w:rPr>
                <w:rFonts w:hint="eastAsia" w:ascii="宋体" w:hAnsi="宋体" w:eastAsia="宋体" w:cs="宋体"/>
                <w:bCs/>
                <w:color w:val="auto"/>
                <w:lang w:val="zh-CN"/>
              </w:rPr>
            </w:pPr>
            <w:r>
              <w:rPr>
                <w:rFonts w:hint="eastAsia" w:ascii="宋体" w:hAnsi="宋体" w:eastAsia="宋体" w:cs="宋体"/>
                <w:bCs/>
                <w:color w:val="auto"/>
                <w:lang w:val="zh-CN"/>
              </w:rPr>
              <w:t>采购代理机构留存贰份原件备案。</w:t>
            </w:r>
          </w:p>
        </w:tc>
      </w:tr>
      <w:tr w14:paraId="4844415D">
        <w:tblPrEx>
          <w:tblCellMar>
            <w:top w:w="0" w:type="dxa"/>
            <w:left w:w="57" w:type="dxa"/>
            <w:bottom w:w="0" w:type="dxa"/>
            <w:right w:w="57" w:type="dxa"/>
          </w:tblCellMar>
        </w:tblPrEx>
        <w:trPr>
          <w:trHeight w:val="476" w:hRule="atLeast"/>
          <w:jc w:val="center"/>
        </w:trPr>
        <w:tc>
          <w:tcPr>
            <w:tcW w:w="2430" w:type="dxa"/>
            <w:tcBorders>
              <w:top w:val="single" w:color="000000" w:sz="6" w:space="0"/>
              <w:left w:val="single" w:color="000000" w:sz="6" w:space="0"/>
              <w:bottom w:val="single" w:color="000000" w:sz="6" w:space="0"/>
              <w:right w:val="single" w:color="000000" w:sz="6" w:space="0"/>
            </w:tcBorders>
            <w:noWrap w:val="0"/>
            <w:vAlign w:val="center"/>
          </w:tcPr>
          <w:p w14:paraId="09A64D98">
            <w:pPr>
              <w:spacing w:line="240" w:lineRule="auto"/>
              <w:ind w:firstLine="0" w:firstLineChars="0"/>
              <w:jc w:val="center"/>
              <w:rPr>
                <w:rFonts w:hint="eastAsia" w:ascii="宋体" w:hAnsi="宋体" w:eastAsia="宋体" w:cs="宋体"/>
                <w:bCs/>
                <w:color w:val="auto"/>
                <w:lang w:val="zh-CN"/>
              </w:rPr>
            </w:pPr>
            <w:r>
              <w:rPr>
                <w:rFonts w:hint="eastAsia" w:ascii="宋体" w:hAnsi="宋体" w:eastAsia="宋体" w:cs="宋体"/>
                <w:bCs/>
                <w:color w:val="auto"/>
                <w:lang w:val="zh-CN"/>
              </w:rPr>
              <w:t>磋商有效期</w:t>
            </w:r>
          </w:p>
        </w:tc>
        <w:tc>
          <w:tcPr>
            <w:tcW w:w="7019" w:type="dxa"/>
            <w:tcBorders>
              <w:top w:val="single" w:color="000000" w:sz="6" w:space="0"/>
              <w:left w:val="single" w:color="000000" w:sz="6" w:space="0"/>
              <w:bottom w:val="single" w:color="000000" w:sz="6" w:space="0"/>
              <w:right w:val="single" w:color="000000" w:sz="6" w:space="0"/>
            </w:tcBorders>
            <w:noWrap w:val="0"/>
            <w:vAlign w:val="center"/>
          </w:tcPr>
          <w:p w14:paraId="5D5621E5">
            <w:pPr>
              <w:spacing w:line="240" w:lineRule="auto"/>
              <w:ind w:firstLine="0" w:firstLineChars="0"/>
              <w:rPr>
                <w:rFonts w:hint="eastAsia" w:ascii="宋体" w:hAnsi="宋体" w:eastAsia="宋体" w:cs="宋体"/>
                <w:bCs/>
                <w:color w:val="auto"/>
                <w:lang w:val="zh-CN"/>
              </w:rPr>
            </w:pPr>
            <w:r>
              <w:rPr>
                <w:rFonts w:hint="eastAsia" w:ascii="宋体" w:hAnsi="宋体" w:eastAsia="宋体" w:cs="宋体"/>
                <w:bCs/>
                <w:color w:val="auto"/>
              </w:rPr>
              <w:t>自磋商截止之日起60个日历日</w:t>
            </w:r>
          </w:p>
        </w:tc>
      </w:tr>
      <w:tr w14:paraId="4DF4DA13">
        <w:tblPrEx>
          <w:tblCellMar>
            <w:top w:w="0" w:type="dxa"/>
            <w:left w:w="57" w:type="dxa"/>
            <w:bottom w:w="0" w:type="dxa"/>
            <w:right w:w="57" w:type="dxa"/>
          </w:tblCellMar>
        </w:tblPrEx>
        <w:trPr>
          <w:trHeight w:val="476" w:hRule="atLeast"/>
          <w:jc w:val="center"/>
        </w:trPr>
        <w:tc>
          <w:tcPr>
            <w:tcW w:w="2430" w:type="dxa"/>
            <w:tcBorders>
              <w:top w:val="single" w:color="000000" w:sz="6" w:space="0"/>
              <w:left w:val="single" w:color="000000" w:sz="6" w:space="0"/>
              <w:bottom w:val="single" w:color="000000" w:sz="6" w:space="0"/>
              <w:right w:val="single" w:color="000000" w:sz="6" w:space="0"/>
            </w:tcBorders>
            <w:noWrap w:val="0"/>
            <w:vAlign w:val="center"/>
          </w:tcPr>
          <w:p w14:paraId="3E231D19">
            <w:pPr>
              <w:spacing w:line="240" w:lineRule="auto"/>
              <w:ind w:firstLine="0" w:firstLineChars="0"/>
              <w:jc w:val="center"/>
              <w:rPr>
                <w:rFonts w:hint="eastAsia" w:ascii="宋体" w:hAnsi="宋体" w:eastAsia="宋体" w:cs="宋体"/>
                <w:bCs/>
                <w:color w:val="auto"/>
                <w:lang w:val="zh-CN" w:eastAsia="zh-CN"/>
              </w:rPr>
            </w:pPr>
            <w:r>
              <w:rPr>
                <w:rFonts w:hint="eastAsia" w:ascii="宋体" w:hAnsi="宋体" w:eastAsia="宋体" w:cs="宋体"/>
                <w:bCs/>
                <w:color w:val="auto"/>
                <w:lang w:val="zh-CN"/>
              </w:rPr>
              <w:t>施工工期</w:t>
            </w:r>
          </w:p>
        </w:tc>
        <w:tc>
          <w:tcPr>
            <w:tcW w:w="7019" w:type="dxa"/>
            <w:tcBorders>
              <w:top w:val="single" w:color="000000" w:sz="6" w:space="0"/>
              <w:left w:val="single" w:color="000000" w:sz="6" w:space="0"/>
              <w:bottom w:val="single" w:color="000000" w:sz="6" w:space="0"/>
              <w:right w:val="single" w:color="000000" w:sz="6" w:space="0"/>
            </w:tcBorders>
            <w:noWrap w:val="0"/>
            <w:vAlign w:val="top"/>
          </w:tcPr>
          <w:p w14:paraId="50A3F1BC">
            <w:pPr>
              <w:spacing w:line="240" w:lineRule="auto"/>
              <w:ind w:firstLine="0" w:firstLineChars="0"/>
              <w:rPr>
                <w:rFonts w:hint="default" w:ascii="宋体" w:hAnsi="宋体" w:eastAsia="宋体" w:cs="宋体"/>
                <w:bCs/>
                <w:color w:val="auto"/>
                <w:lang w:val="en-US" w:eastAsia="zh-CN"/>
              </w:rPr>
            </w:pPr>
            <w:r>
              <w:rPr>
                <w:rFonts w:hint="eastAsia" w:ascii="宋体" w:hAnsi="宋体" w:eastAsia="宋体" w:cs="宋体"/>
                <w:bCs/>
                <w:color w:val="auto"/>
                <w:lang w:val="en-US" w:eastAsia="zh-CN"/>
              </w:rPr>
              <w:t>90日历日</w:t>
            </w:r>
            <w:r>
              <w:rPr>
                <w:rFonts w:hint="eastAsia" w:ascii="宋体" w:hAnsi="宋体" w:eastAsia="宋体" w:cs="宋体"/>
                <w:bCs/>
                <w:color w:val="auto"/>
                <w:lang w:val="zh-CN"/>
              </w:rPr>
              <w:t>，</w:t>
            </w:r>
            <w:r>
              <w:rPr>
                <w:rFonts w:hint="eastAsia" w:ascii="宋体" w:hAnsi="宋体" w:eastAsia="宋体" w:cs="宋体"/>
                <w:bCs/>
                <w:color w:val="auto"/>
                <w:lang w:val="en-US" w:eastAsia="zh-CN"/>
              </w:rPr>
              <w:t>具体时间以合同签订为准</w:t>
            </w:r>
          </w:p>
        </w:tc>
      </w:tr>
      <w:tr w14:paraId="40715F5D">
        <w:tblPrEx>
          <w:tblCellMar>
            <w:top w:w="0" w:type="dxa"/>
            <w:left w:w="57" w:type="dxa"/>
            <w:bottom w:w="0" w:type="dxa"/>
            <w:right w:w="57" w:type="dxa"/>
          </w:tblCellMar>
        </w:tblPrEx>
        <w:trPr>
          <w:trHeight w:val="993" w:hRule="atLeast"/>
          <w:jc w:val="center"/>
        </w:trPr>
        <w:tc>
          <w:tcPr>
            <w:tcW w:w="2430" w:type="dxa"/>
            <w:tcBorders>
              <w:top w:val="single" w:color="000000" w:sz="6" w:space="0"/>
              <w:left w:val="single" w:color="000000" w:sz="6" w:space="0"/>
              <w:bottom w:val="single" w:color="000000" w:sz="6" w:space="0"/>
              <w:right w:val="single" w:color="000000" w:sz="6" w:space="0"/>
            </w:tcBorders>
            <w:noWrap w:val="0"/>
            <w:vAlign w:val="center"/>
          </w:tcPr>
          <w:p w14:paraId="4078BCB1">
            <w:pPr>
              <w:spacing w:line="240" w:lineRule="auto"/>
              <w:ind w:firstLine="0" w:firstLineChars="0"/>
              <w:jc w:val="center"/>
              <w:rPr>
                <w:rFonts w:hint="eastAsia" w:ascii="宋体" w:hAnsi="宋体" w:eastAsia="宋体" w:cs="宋体"/>
                <w:bCs/>
                <w:color w:val="auto"/>
                <w:lang w:val="zh-CN"/>
              </w:rPr>
            </w:pPr>
            <w:r>
              <w:rPr>
                <w:rFonts w:hint="eastAsia" w:ascii="宋体" w:hAnsi="宋体" w:eastAsia="宋体" w:cs="宋体"/>
                <w:bCs/>
                <w:color w:val="auto"/>
                <w:lang w:val="zh-CN"/>
              </w:rPr>
              <w:t>招标代理服务费</w:t>
            </w:r>
          </w:p>
        </w:tc>
        <w:tc>
          <w:tcPr>
            <w:tcW w:w="7019" w:type="dxa"/>
            <w:tcBorders>
              <w:top w:val="single" w:color="000000" w:sz="6" w:space="0"/>
              <w:left w:val="single" w:color="000000" w:sz="6" w:space="0"/>
              <w:bottom w:val="single" w:color="000000" w:sz="6" w:space="0"/>
              <w:right w:val="single" w:color="000000" w:sz="6" w:space="0"/>
            </w:tcBorders>
            <w:noWrap w:val="0"/>
            <w:vAlign w:val="center"/>
          </w:tcPr>
          <w:p w14:paraId="43543E6D">
            <w:pPr>
              <w:spacing w:line="240" w:lineRule="auto"/>
              <w:ind w:firstLine="0" w:firstLineChars="0"/>
              <w:rPr>
                <w:rFonts w:hint="default" w:ascii="宋体" w:hAnsi="宋体" w:eastAsia="宋体" w:cs="宋体"/>
                <w:bCs/>
                <w:color w:val="auto"/>
                <w:lang w:val="en-US" w:eastAsia="zh-CN"/>
              </w:rPr>
            </w:pPr>
            <w:r>
              <w:rPr>
                <w:rFonts w:hint="eastAsia" w:ascii="宋体" w:hAnsi="宋体" w:eastAsia="宋体" w:cs="宋体"/>
                <w:bCs/>
                <w:color w:val="auto"/>
                <w:lang w:val="en-US" w:eastAsia="zh-CN"/>
              </w:rPr>
              <w:t xml:space="preserve">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 </w:t>
            </w:r>
          </w:p>
        </w:tc>
      </w:tr>
      <w:tr w14:paraId="5930DFBC">
        <w:tblPrEx>
          <w:tblCellMar>
            <w:top w:w="0" w:type="dxa"/>
            <w:left w:w="57" w:type="dxa"/>
            <w:bottom w:w="0" w:type="dxa"/>
            <w:right w:w="57" w:type="dxa"/>
          </w:tblCellMar>
        </w:tblPrEx>
        <w:trPr>
          <w:trHeight w:val="993" w:hRule="atLeast"/>
          <w:jc w:val="center"/>
        </w:trPr>
        <w:tc>
          <w:tcPr>
            <w:tcW w:w="2430" w:type="dxa"/>
            <w:tcBorders>
              <w:top w:val="single" w:color="000000" w:sz="6" w:space="0"/>
              <w:left w:val="single" w:color="000000" w:sz="6" w:space="0"/>
              <w:bottom w:val="single" w:color="000000" w:sz="6" w:space="0"/>
              <w:right w:val="single" w:color="000000" w:sz="6" w:space="0"/>
            </w:tcBorders>
            <w:noWrap w:val="0"/>
            <w:vAlign w:val="center"/>
          </w:tcPr>
          <w:p w14:paraId="097A6671">
            <w:pPr>
              <w:spacing w:line="240" w:lineRule="auto"/>
              <w:ind w:firstLine="0" w:firstLineChars="0"/>
              <w:jc w:val="center"/>
              <w:rPr>
                <w:rFonts w:hint="eastAsia" w:ascii="宋体" w:hAnsi="宋体" w:eastAsia="宋体" w:cs="宋体"/>
                <w:bCs/>
                <w:color w:val="auto"/>
                <w:lang w:val="zh-CN"/>
              </w:rPr>
            </w:pPr>
            <w:r>
              <w:rPr>
                <w:rFonts w:hint="eastAsia" w:ascii="宋体" w:hAnsi="宋体" w:eastAsia="宋体" w:cs="宋体"/>
                <w:bCs/>
                <w:color w:val="auto"/>
                <w:lang w:val="zh-CN"/>
              </w:rPr>
              <w:t>其他事项</w:t>
            </w:r>
          </w:p>
        </w:tc>
        <w:tc>
          <w:tcPr>
            <w:tcW w:w="7019" w:type="dxa"/>
            <w:tcBorders>
              <w:top w:val="single" w:color="000000" w:sz="6" w:space="0"/>
              <w:left w:val="single" w:color="000000" w:sz="6" w:space="0"/>
              <w:bottom w:val="single" w:color="000000" w:sz="6" w:space="0"/>
              <w:right w:val="single" w:color="000000" w:sz="6" w:space="0"/>
            </w:tcBorders>
            <w:noWrap w:val="0"/>
            <w:vAlign w:val="center"/>
          </w:tcPr>
          <w:p w14:paraId="442F71B3">
            <w:pPr>
              <w:spacing w:line="240" w:lineRule="auto"/>
              <w:ind w:firstLine="0" w:firstLineChars="0"/>
              <w:rPr>
                <w:rFonts w:hint="eastAsia" w:ascii="宋体" w:hAnsi="宋体" w:eastAsia="宋体" w:cs="宋体"/>
                <w:bCs/>
                <w:color w:val="auto"/>
                <w:lang w:val="zh-CN"/>
              </w:rPr>
            </w:pPr>
            <w:r>
              <w:rPr>
                <w:rFonts w:hint="eastAsia" w:ascii="宋体" w:hAnsi="宋体" w:eastAsia="宋体" w:cs="宋体"/>
                <w:bCs/>
                <w:color w:val="auto"/>
                <w:lang w:val="zh-CN"/>
              </w:rPr>
              <w:t>公告期限：自《青海政府采购网》发布之日起5个工作日；</w:t>
            </w:r>
          </w:p>
          <w:p w14:paraId="251594D9">
            <w:pPr>
              <w:spacing w:line="240" w:lineRule="auto"/>
              <w:ind w:firstLine="0" w:firstLineChars="0"/>
              <w:rPr>
                <w:rFonts w:hint="eastAsia" w:ascii="宋体" w:hAnsi="宋体" w:eastAsia="宋体" w:cs="宋体"/>
                <w:bCs/>
                <w:color w:val="auto"/>
                <w:lang w:val="zh-CN"/>
              </w:rPr>
            </w:pPr>
            <w:r>
              <w:rPr>
                <w:rFonts w:hint="eastAsia" w:ascii="宋体" w:hAnsi="宋体" w:eastAsia="宋体" w:cs="宋体"/>
                <w:bCs/>
                <w:color w:val="auto"/>
                <w:lang w:val="zh-CN"/>
              </w:rPr>
              <w:t>公告发布平台：</w:t>
            </w:r>
            <w:r>
              <w:rPr>
                <w:rFonts w:hint="eastAsia" w:ascii="宋体" w:hAnsi="宋体" w:eastAsia="宋体" w:cs="宋体"/>
                <w:bCs/>
                <w:color w:val="auto"/>
                <w:lang w:val="zh-CN" w:eastAsia="zh-CN"/>
              </w:rPr>
              <w:t>《青海政府采购网》、《青海省公共资源交易网》</w:t>
            </w:r>
            <w:r>
              <w:rPr>
                <w:rFonts w:hint="eastAsia" w:ascii="宋体" w:hAnsi="宋体" w:eastAsia="宋体" w:cs="宋体"/>
                <w:bCs/>
                <w:color w:val="auto"/>
                <w:lang w:val="zh-CN"/>
              </w:rPr>
              <w:t>，公告内容以《青海政府采购网》发布的为准。</w:t>
            </w:r>
          </w:p>
        </w:tc>
      </w:tr>
    </w:tbl>
    <w:p w14:paraId="03EBABCD">
      <w:pPr>
        <w:keepNext/>
        <w:keepLines/>
        <w:pageBreakBefore w:val="0"/>
        <w:widowControl/>
        <w:kinsoku/>
        <w:wordWrap/>
        <w:overflowPunct/>
        <w:topLinePunct w:val="0"/>
        <w:autoSpaceDE/>
        <w:autoSpaceDN/>
        <w:bidi w:val="0"/>
        <w:adjustRightInd/>
        <w:snapToGrid w:val="0"/>
        <w:spacing w:line="360" w:lineRule="auto"/>
        <w:ind w:firstLine="0" w:firstLineChars="0"/>
        <w:jc w:val="center"/>
        <w:textAlignment w:val="auto"/>
        <w:outlineLvl w:val="0"/>
        <w:rPr>
          <w:rFonts w:hint="eastAsia" w:ascii="宋体" w:hAnsi="宋体" w:eastAsia="宋体" w:cs="宋体"/>
          <w:b/>
          <w:color w:val="auto"/>
          <w:kern w:val="28"/>
          <w:sz w:val="36"/>
          <w:lang w:eastAsia="zh-CN"/>
        </w:rPr>
      </w:pPr>
      <w:r>
        <w:rPr>
          <w:rFonts w:hint="eastAsia" w:ascii="宋体" w:hAnsi="宋体" w:eastAsia="宋体" w:cs="宋体"/>
          <w:b/>
          <w:color w:val="auto"/>
          <w:kern w:val="28"/>
          <w:sz w:val="36"/>
          <w:szCs w:val="20"/>
        </w:rPr>
        <w:br w:type="page"/>
      </w:r>
      <w:bookmarkStart w:id="17" w:name="_Toc18063"/>
      <w:bookmarkStart w:id="18" w:name="_Toc29453"/>
      <w:bookmarkStart w:id="19" w:name="_Toc5848"/>
      <w:r>
        <w:rPr>
          <w:rFonts w:hint="eastAsia" w:ascii="宋体" w:hAnsi="宋体" w:eastAsia="宋体" w:cs="宋体"/>
          <w:b/>
          <w:color w:val="auto"/>
          <w:kern w:val="28"/>
          <w:sz w:val="36"/>
        </w:rPr>
        <w:t xml:space="preserve">第三部分  </w:t>
      </w:r>
      <w:bookmarkEnd w:id="3"/>
      <w:bookmarkEnd w:id="17"/>
      <w:bookmarkEnd w:id="18"/>
      <w:bookmarkStart w:id="20" w:name="_Toc325725997"/>
      <w:r>
        <w:rPr>
          <w:rFonts w:hint="eastAsia" w:ascii="宋体" w:hAnsi="宋体" w:eastAsia="宋体" w:cs="宋体"/>
          <w:b/>
          <w:color w:val="auto"/>
          <w:kern w:val="28"/>
          <w:sz w:val="36"/>
          <w:lang w:eastAsia="zh-CN"/>
        </w:rPr>
        <w:t>供应商须知</w:t>
      </w:r>
      <w:bookmarkEnd w:id="19"/>
    </w:p>
    <w:p w14:paraId="779173EE">
      <w:pPr>
        <w:pStyle w:val="6"/>
        <w:spacing w:line="240" w:lineRule="auto"/>
        <w:ind w:left="0" w:leftChars="0" w:firstLine="0" w:firstLineChars="0"/>
        <w:jc w:val="center"/>
        <w:rPr>
          <w:rFonts w:hint="eastAsia" w:ascii="宋体" w:hAnsi="宋体" w:eastAsia="宋体" w:cs="宋体"/>
          <w:color w:val="auto"/>
        </w:rPr>
      </w:pPr>
      <w:bookmarkStart w:id="21" w:name="_Toc20453"/>
      <w:bookmarkStart w:id="22" w:name="_Toc376936728"/>
      <w:bookmarkStart w:id="23" w:name="_Toc30354"/>
      <w:bookmarkStart w:id="24" w:name="_Toc17547"/>
      <w:bookmarkStart w:id="25" w:name="_Toc11190"/>
      <w:bookmarkStart w:id="26" w:name="_Toc15902"/>
      <w:r>
        <w:rPr>
          <w:rFonts w:hint="eastAsia" w:ascii="宋体" w:hAnsi="宋体" w:eastAsia="宋体" w:cs="宋体"/>
          <w:color w:val="auto"/>
        </w:rPr>
        <w:t>一、说  明</w:t>
      </w:r>
      <w:bookmarkEnd w:id="20"/>
      <w:bookmarkEnd w:id="21"/>
      <w:bookmarkEnd w:id="22"/>
      <w:bookmarkEnd w:id="23"/>
      <w:bookmarkEnd w:id="24"/>
      <w:bookmarkEnd w:id="25"/>
      <w:bookmarkEnd w:id="26"/>
    </w:p>
    <w:p w14:paraId="2A8DF2AB">
      <w:pPr>
        <w:widowControl/>
        <w:spacing w:before="100" w:beforeAutospacing="1" w:after="100" w:afterAutospacing="1" w:line="240" w:lineRule="auto"/>
        <w:ind w:left="0" w:leftChars="0" w:firstLine="0" w:firstLineChars="0"/>
        <w:jc w:val="left"/>
        <w:outlineLvl w:val="2"/>
        <w:rPr>
          <w:rFonts w:hint="eastAsia" w:ascii="宋体" w:hAnsi="宋体" w:eastAsia="宋体" w:cs="宋体"/>
          <w:b/>
          <w:bCs/>
          <w:color w:val="auto"/>
          <w:sz w:val="28"/>
          <w:szCs w:val="28"/>
        </w:rPr>
      </w:pPr>
      <w:bookmarkStart w:id="27" w:name="_Toc376936729"/>
      <w:bookmarkStart w:id="28" w:name="_Toc2118"/>
      <w:bookmarkStart w:id="29" w:name="_Toc6264"/>
      <w:bookmarkStart w:id="30" w:name="_Toc325725998"/>
      <w:bookmarkStart w:id="31" w:name="_Toc13412"/>
      <w:bookmarkStart w:id="32" w:name="_Toc24625"/>
      <w:bookmarkStart w:id="33" w:name="_Toc18175"/>
      <w:r>
        <w:rPr>
          <w:rFonts w:hint="eastAsia" w:ascii="宋体" w:hAnsi="宋体" w:eastAsia="宋体" w:cs="宋体"/>
          <w:b/>
          <w:bCs/>
          <w:color w:val="auto"/>
          <w:sz w:val="28"/>
          <w:szCs w:val="28"/>
        </w:rPr>
        <w:t>1.适用范围</w:t>
      </w:r>
      <w:bookmarkEnd w:id="27"/>
      <w:bookmarkEnd w:id="28"/>
      <w:bookmarkEnd w:id="29"/>
      <w:bookmarkEnd w:id="30"/>
      <w:bookmarkEnd w:id="31"/>
      <w:bookmarkEnd w:id="32"/>
      <w:bookmarkEnd w:id="33"/>
    </w:p>
    <w:p w14:paraId="68876A76">
      <w:pPr>
        <w:widowControl/>
        <w:spacing w:before="100" w:beforeAutospacing="1" w:after="100" w:afterAutospacing="1" w:line="240" w:lineRule="auto"/>
        <w:ind w:left="0" w:leftChars="0" w:firstLine="480" w:firstLineChars="200"/>
        <w:jc w:val="left"/>
        <w:outlineLvl w:val="2"/>
        <w:rPr>
          <w:rFonts w:hint="eastAsia" w:ascii="宋体" w:hAnsi="宋体" w:eastAsia="宋体" w:cs="宋体"/>
          <w:color w:val="auto"/>
        </w:rPr>
      </w:pPr>
      <w:bookmarkStart w:id="34" w:name="_Toc25261"/>
      <w:bookmarkStart w:id="35" w:name="_Toc1005"/>
      <w:bookmarkStart w:id="36" w:name="_Toc3773"/>
      <w:r>
        <w:rPr>
          <w:rFonts w:hint="eastAsia" w:ascii="宋体" w:hAnsi="宋体" w:eastAsia="宋体" w:cs="宋体"/>
          <w:color w:val="auto"/>
        </w:rPr>
        <w:t>本次采购依据</w:t>
      </w:r>
      <w:r>
        <w:rPr>
          <w:rFonts w:hint="eastAsia" w:ascii="宋体" w:hAnsi="宋体" w:cs="宋体"/>
          <w:color w:val="auto"/>
          <w:lang w:val="en-US" w:eastAsia="zh-CN"/>
        </w:rPr>
        <w:t>共和县</w:t>
      </w:r>
      <w:r>
        <w:rPr>
          <w:rFonts w:hint="eastAsia" w:ascii="宋体" w:hAnsi="宋体" w:eastAsia="宋体" w:cs="宋体"/>
          <w:color w:val="auto"/>
          <w:lang w:val="en-US" w:eastAsia="zh-CN"/>
        </w:rPr>
        <w:t>财政局</w:t>
      </w:r>
      <w:r>
        <w:rPr>
          <w:rFonts w:hint="eastAsia" w:ascii="宋体" w:hAnsi="宋体" w:eastAsia="宋体" w:cs="宋体"/>
          <w:color w:val="auto"/>
        </w:rPr>
        <w:t>下达的采购计划，仅适用于本竞争性磋商文件（以下简称“磋商文件”）中所叙述的项目。</w:t>
      </w:r>
      <w:bookmarkEnd w:id="34"/>
      <w:bookmarkEnd w:id="35"/>
      <w:bookmarkEnd w:id="36"/>
    </w:p>
    <w:p w14:paraId="2D283353">
      <w:pPr>
        <w:widowControl/>
        <w:numPr>
          <w:ilvl w:val="0"/>
          <w:numId w:val="1"/>
        </w:numPr>
        <w:spacing w:before="100" w:beforeAutospacing="1" w:after="100" w:afterAutospacing="1" w:line="240" w:lineRule="auto"/>
        <w:ind w:left="0" w:leftChars="0" w:firstLine="0" w:firstLineChars="0"/>
        <w:jc w:val="left"/>
        <w:outlineLvl w:val="2"/>
        <w:rPr>
          <w:rFonts w:hint="eastAsia" w:ascii="宋体" w:hAnsi="宋体" w:eastAsia="宋体" w:cs="宋体"/>
          <w:b/>
          <w:bCs/>
          <w:color w:val="auto"/>
          <w:sz w:val="28"/>
          <w:szCs w:val="28"/>
          <w:lang w:val="en-US" w:eastAsia="zh-CN"/>
        </w:rPr>
      </w:pPr>
      <w:bookmarkStart w:id="37" w:name="_Toc31936"/>
      <w:bookmarkStart w:id="38" w:name="_Toc18532"/>
      <w:bookmarkStart w:id="39" w:name="_Toc325725999"/>
      <w:bookmarkStart w:id="40" w:name="_Toc26577"/>
      <w:bookmarkStart w:id="41" w:name="_Toc507"/>
      <w:bookmarkStart w:id="42" w:name="_Toc376936730"/>
      <w:bookmarkStart w:id="43" w:name="_Toc5121"/>
      <w:bookmarkStart w:id="44" w:name="_Toc2934"/>
      <w:r>
        <w:rPr>
          <w:rFonts w:hint="eastAsia" w:ascii="宋体" w:hAnsi="宋体" w:eastAsia="宋体" w:cs="宋体"/>
          <w:b/>
          <w:bCs/>
          <w:color w:val="auto"/>
          <w:sz w:val="28"/>
          <w:szCs w:val="28"/>
        </w:rPr>
        <w:t>采购方式、合格的</w:t>
      </w:r>
      <w:bookmarkEnd w:id="37"/>
      <w:bookmarkEnd w:id="38"/>
      <w:bookmarkEnd w:id="39"/>
      <w:bookmarkEnd w:id="40"/>
      <w:bookmarkEnd w:id="41"/>
      <w:bookmarkEnd w:id="42"/>
      <w:r>
        <w:rPr>
          <w:rFonts w:hint="eastAsia" w:ascii="宋体" w:hAnsi="宋体" w:eastAsia="宋体" w:cs="宋体"/>
          <w:b/>
          <w:bCs/>
          <w:color w:val="auto"/>
          <w:sz w:val="28"/>
          <w:szCs w:val="28"/>
          <w:lang w:val="en-US" w:eastAsia="zh-CN"/>
        </w:rPr>
        <w:t>供应商</w:t>
      </w:r>
      <w:bookmarkEnd w:id="43"/>
      <w:bookmarkEnd w:id="44"/>
    </w:p>
    <w:p w14:paraId="5321C48D">
      <w:pPr>
        <w:keepNext w:val="0"/>
        <w:keepLines w:val="0"/>
        <w:pageBreakBefore w:val="0"/>
        <w:numPr>
          <w:ilvl w:val="0"/>
          <w:numId w:val="0"/>
        </w:numPr>
        <w:tabs>
          <w:tab w:val="left" w:pos="840"/>
        </w:tabs>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lang w:val="zh-CN"/>
        </w:rPr>
      </w:pPr>
      <w:r>
        <w:rPr>
          <w:rFonts w:hint="eastAsia" w:ascii="宋体" w:hAnsi="宋体" w:eastAsia="宋体" w:cs="宋体"/>
          <w:color w:val="auto"/>
          <w:lang w:val="en-US" w:eastAsia="zh-CN"/>
        </w:rPr>
        <w:t xml:space="preserve">2.1 </w:t>
      </w:r>
      <w:r>
        <w:rPr>
          <w:rFonts w:hint="eastAsia" w:ascii="宋体" w:hAnsi="宋体" w:eastAsia="宋体" w:cs="宋体"/>
          <w:color w:val="auto"/>
          <w:lang w:val="zh-CN"/>
        </w:rPr>
        <w:t>本次采购采取竞争性磋商方式。</w:t>
      </w:r>
    </w:p>
    <w:p w14:paraId="3669EEF4">
      <w:pPr>
        <w:keepNext w:val="0"/>
        <w:keepLines w:val="0"/>
        <w:pageBreakBefore w:val="0"/>
        <w:numPr>
          <w:ilvl w:val="0"/>
          <w:numId w:val="0"/>
        </w:numPr>
        <w:tabs>
          <w:tab w:val="left" w:pos="840"/>
        </w:tabs>
        <w:kinsoku/>
        <w:wordWrap/>
        <w:overflowPunct/>
        <w:topLinePunct w:val="0"/>
        <w:bidi w:val="0"/>
        <w:adjustRightInd/>
        <w:snapToGrid/>
        <w:spacing w:line="360" w:lineRule="auto"/>
        <w:ind w:firstLine="480" w:firstLineChars="200"/>
        <w:textAlignment w:val="auto"/>
        <w:rPr>
          <w:rFonts w:hint="eastAsia" w:ascii="宋体" w:hAnsi="宋体" w:eastAsia="宋体" w:cs="宋体"/>
          <w:color w:val="auto"/>
          <w:lang w:val="zh-CN"/>
        </w:rPr>
      </w:pPr>
      <w:r>
        <w:rPr>
          <w:rFonts w:hint="eastAsia" w:ascii="宋体" w:hAnsi="宋体" w:eastAsia="宋体" w:cs="宋体"/>
          <w:color w:val="auto"/>
          <w:lang w:val="zh-CN"/>
        </w:rPr>
        <w:t>2.2</w:t>
      </w:r>
      <w:r>
        <w:rPr>
          <w:rFonts w:hint="eastAsia" w:ascii="宋体" w:hAnsi="宋体" w:eastAsia="宋体" w:cs="宋体"/>
          <w:color w:val="auto"/>
          <w:lang w:val="en-US" w:eastAsia="zh-CN"/>
        </w:rPr>
        <w:t xml:space="preserve"> </w:t>
      </w:r>
      <w:r>
        <w:rPr>
          <w:rFonts w:hint="eastAsia" w:ascii="宋体" w:hAnsi="宋体" w:eastAsia="宋体" w:cs="宋体"/>
          <w:color w:val="auto"/>
          <w:lang w:val="zh-CN"/>
        </w:rPr>
        <w:t>合格的</w:t>
      </w:r>
      <w:r>
        <w:rPr>
          <w:rFonts w:hint="eastAsia" w:ascii="宋体" w:hAnsi="宋体" w:eastAsia="宋体" w:cs="宋体"/>
          <w:color w:val="auto"/>
          <w:lang w:val="en-US" w:eastAsia="zh-CN"/>
        </w:rPr>
        <w:t>供应商</w:t>
      </w:r>
      <w:r>
        <w:rPr>
          <w:rFonts w:hint="eastAsia" w:ascii="宋体" w:hAnsi="宋体" w:eastAsia="宋体" w:cs="宋体"/>
          <w:color w:val="auto"/>
          <w:lang w:val="zh-CN"/>
        </w:rPr>
        <w:t>：</w:t>
      </w:r>
      <w:bookmarkStart w:id="45" w:name="_Toc376936731"/>
      <w:bookmarkStart w:id="46" w:name="_Toc26394"/>
      <w:bookmarkStart w:id="47" w:name="_Toc4784"/>
      <w:bookmarkStart w:id="48" w:name="_Toc325726000"/>
      <w:bookmarkStart w:id="49" w:name="_Toc28870"/>
      <w:bookmarkStart w:id="50" w:name="_Toc21335"/>
    </w:p>
    <w:p w14:paraId="5D360B99">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lang w:val="zh-CN"/>
        </w:rPr>
      </w:pPr>
      <w:bookmarkStart w:id="51" w:name="_Toc22604"/>
      <w:bookmarkStart w:id="52" w:name="_Toc9431"/>
      <w:r>
        <w:rPr>
          <w:rFonts w:hint="eastAsia" w:ascii="宋体" w:hAnsi="宋体" w:cs="宋体"/>
          <w:color w:val="auto"/>
          <w:lang w:val="en-US" w:eastAsia="zh-CN"/>
        </w:rPr>
        <w:t>包一、包二：</w:t>
      </w:r>
      <w:r>
        <w:rPr>
          <w:rFonts w:hint="eastAsia" w:ascii="宋体" w:hAnsi="宋体" w:eastAsia="宋体" w:cs="宋体"/>
          <w:color w:val="auto"/>
          <w:lang w:val="en-US" w:eastAsia="zh-CN"/>
        </w:rPr>
        <w:t>1、</w:t>
      </w:r>
      <w:r>
        <w:rPr>
          <w:rFonts w:hint="eastAsia" w:ascii="宋体" w:hAnsi="宋体" w:eastAsia="宋体" w:cs="宋体"/>
          <w:color w:val="auto"/>
          <w:lang w:val="zh-CN"/>
        </w:rPr>
        <w:t>符合《中华人民共和国政府采购法》第22条的条件，</w:t>
      </w:r>
      <w:r>
        <w:rPr>
          <w:rFonts w:hint="eastAsia" w:ascii="宋体" w:hAnsi="宋体" w:eastAsia="宋体" w:cs="宋体"/>
          <w:color w:val="auto"/>
          <w:lang w:val="en-US" w:eastAsia="zh-CN"/>
        </w:rPr>
        <w:t>并提供以下材料</w:t>
      </w:r>
      <w:r>
        <w:rPr>
          <w:rFonts w:hint="eastAsia" w:ascii="宋体" w:hAnsi="宋体" w:eastAsia="宋体" w:cs="宋体"/>
          <w:color w:val="auto"/>
          <w:lang w:val="zh-CN"/>
        </w:rPr>
        <w:t>：</w:t>
      </w:r>
    </w:p>
    <w:p w14:paraId="2B52CB55">
      <w:pPr>
        <w:keepNext w:val="0"/>
        <w:keepLines w:val="0"/>
        <w:pageBreakBefore w:val="0"/>
        <w:kinsoku/>
        <w:wordWrap/>
        <w:overflowPunct/>
        <w:topLinePunct w:val="0"/>
        <w:autoSpaceDE w:val="0"/>
        <w:autoSpaceDN w:val="0"/>
        <w:bidi w:val="0"/>
        <w:adjustRightInd/>
        <w:snapToGrid/>
        <w:spacing w:line="360" w:lineRule="auto"/>
        <w:ind w:left="0" w:leftChars="0" w:firstLine="240" w:firstLineChars="100"/>
        <w:textAlignment w:val="auto"/>
        <w:rPr>
          <w:rFonts w:hint="eastAsia" w:ascii="宋体" w:hAnsi="宋体" w:eastAsia="宋体" w:cs="宋体"/>
          <w:color w:val="auto"/>
          <w:lang w:val="zh-CN"/>
        </w:rPr>
      </w:pPr>
      <w:r>
        <w:rPr>
          <w:rFonts w:hint="eastAsia" w:ascii="宋体" w:hAnsi="宋体" w:eastAsia="宋体" w:cs="宋体"/>
          <w:color w:val="auto"/>
          <w:lang w:val="zh-CN"/>
        </w:rPr>
        <w:t>（</w:t>
      </w:r>
      <w:r>
        <w:rPr>
          <w:rFonts w:hint="eastAsia" w:ascii="宋体" w:hAnsi="宋体" w:eastAsia="宋体" w:cs="宋体"/>
          <w:color w:val="auto"/>
          <w:lang w:val="en-US" w:eastAsia="zh-CN"/>
        </w:rPr>
        <w:t>1</w:t>
      </w:r>
      <w:r>
        <w:rPr>
          <w:rFonts w:hint="eastAsia" w:ascii="宋体" w:hAnsi="宋体" w:eastAsia="宋体" w:cs="宋体"/>
          <w:color w:val="auto"/>
          <w:lang w:val="zh-CN"/>
        </w:rPr>
        <w:t>）</w:t>
      </w:r>
      <w:r>
        <w:rPr>
          <w:rFonts w:hint="eastAsia" w:ascii="宋体" w:hAnsi="宋体" w:eastAsia="宋体" w:cs="宋体"/>
          <w:color w:val="auto"/>
          <w:lang w:val="en-US" w:eastAsia="zh-CN"/>
        </w:rPr>
        <w:t>供应商</w:t>
      </w:r>
      <w:r>
        <w:rPr>
          <w:rFonts w:hint="eastAsia" w:ascii="宋体" w:hAnsi="宋体" w:eastAsia="宋体" w:cs="宋体"/>
          <w:color w:val="auto"/>
          <w:lang w:val="zh-CN"/>
        </w:rPr>
        <w:t>营业执照等证明文件，自然人的身份证明。</w:t>
      </w:r>
    </w:p>
    <w:p w14:paraId="241FEFE8">
      <w:pPr>
        <w:keepNext w:val="0"/>
        <w:keepLines w:val="0"/>
        <w:pageBreakBefore w:val="0"/>
        <w:kinsoku/>
        <w:wordWrap/>
        <w:overflowPunct/>
        <w:topLinePunct w:val="0"/>
        <w:autoSpaceDE w:val="0"/>
        <w:autoSpaceDN w:val="0"/>
        <w:bidi w:val="0"/>
        <w:adjustRightInd/>
        <w:snapToGrid/>
        <w:spacing w:line="360" w:lineRule="auto"/>
        <w:ind w:left="0" w:leftChars="0" w:firstLine="240" w:firstLineChars="100"/>
        <w:textAlignment w:val="auto"/>
        <w:rPr>
          <w:rFonts w:hint="eastAsia" w:ascii="宋体" w:hAnsi="宋体" w:eastAsia="宋体" w:cs="宋体"/>
          <w:color w:val="auto"/>
          <w:lang w:val="zh-CN"/>
        </w:rPr>
      </w:pPr>
      <w:r>
        <w:rPr>
          <w:rFonts w:hint="eastAsia" w:ascii="宋体" w:hAnsi="宋体" w:eastAsia="宋体" w:cs="宋体"/>
          <w:color w:val="auto"/>
          <w:lang w:val="zh-CN"/>
        </w:rPr>
        <w:t>（</w:t>
      </w:r>
      <w:r>
        <w:rPr>
          <w:rFonts w:hint="eastAsia" w:ascii="宋体" w:hAnsi="宋体" w:eastAsia="宋体" w:cs="宋体"/>
          <w:color w:val="auto"/>
          <w:lang w:val="en-US" w:eastAsia="zh-CN"/>
        </w:rPr>
        <w:t>2</w:t>
      </w:r>
      <w:r>
        <w:rPr>
          <w:rFonts w:hint="eastAsia" w:ascii="宋体" w:hAnsi="宋体" w:eastAsia="宋体" w:cs="宋体"/>
          <w:color w:val="auto"/>
          <w:lang w:val="zh-CN"/>
        </w:rPr>
        <w:t>）财务状况报告，依法缴纳税收和社会保障资金的相关材料。</w:t>
      </w:r>
    </w:p>
    <w:p w14:paraId="6C133865">
      <w:pPr>
        <w:keepNext w:val="0"/>
        <w:keepLines w:val="0"/>
        <w:pageBreakBefore w:val="0"/>
        <w:kinsoku/>
        <w:wordWrap/>
        <w:overflowPunct/>
        <w:topLinePunct w:val="0"/>
        <w:autoSpaceDE w:val="0"/>
        <w:autoSpaceDN w:val="0"/>
        <w:bidi w:val="0"/>
        <w:adjustRightInd/>
        <w:snapToGrid/>
        <w:spacing w:line="360" w:lineRule="auto"/>
        <w:ind w:left="0" w:leftChars="0" w:firstLine="240" w:firstLineChars="100"/>
        <w:textAlignment w:val="auto"/>
        <w:rPr>
          <w:rFonts w:hint="eastAsia" w:ascii="宋体" w:hAnsi="宋体" w:eastAsia="宋体" w:cs="宋体"/>
          <w:color w:val="auto"/>
          <w:lang w:val="zh-CN"/>
        </w:rPr>
      </w:pPr>
      <w:r>
        <w:rPr>
          <w:rFonts w:hint="eastAsia" w:ascii="宋体" w:hAnsi="宋体" w:eastAsia="宋体" w:cs="宋体"/>
          <w:color w:val="auto"/>
          <w:lang w:val="zh-CN"/>
        </w:rPr>
        <w:t>（</w:t>
      </w:r>
      <w:r>
        <w:rPr>
          <w:rFonts w:hint="eastAsia" w:ascii="宋体" w:hAnsi="宋体" w:eastAsia="宋体" w:cs="宋体"/>
          <w:color w:val="auto"/>
          <w:lang w:val="en-US" w:eastAsia="zh-CN"/>
        </w:rPr>
        <w:t>3</w:t>
      </w:r>
      <w:r>
        <w:rPr>
          <w:rFonts w:hint="eastAsia" w:ascii="宋体" w:hAnsi="宋体" w:eastAsia="宋体" w:cs="宋体"/>
          <w:color w:val="auto"/>
          <w:lang w:val="zh-CN"/>
        </w:rPr>
        <w:t>）具备履行合同所必需的设备和专业技术能力的证明材料。</w:t>
      </w:r>
    </w:p>
    <w:p w14:paraId="503C696A">
      <w:pPr>
        <w:keepNext w:val="0"/>
        <w:keepLines w:val="0"/>
        <w:pageBreakBefore w:val="0"/>
        <w:kinsoku/>
        <w:wordWrap/>
        <w:overflowPunct/>
        <w:topLinePunct w:val="0"/>
        <w:autoSpaceDE w:val="0"/>
        <w:autoSpaceDN w:val="0"/>
        <w:bidi w:val="0"/>
        <w:adjustRightInd/>
        <w:snapToGrid/>
        <w:spacing w:line="360" w:lineRule="auto"/>
        <w:ind w:left="0" w:leftChars="0" w:firstLine="240" w:firstLineChars="100"/>
        <w:textAlignment w:val="auto"/>
        <w:rPr>
          <w:rFonts w:hint="eastAsia" w:ascii="宋体" w:hAnsi="宋体" w:eastAsia="宋体" w:cs="宋体"/>
          <w:color w:val="auto"/>
          <w:lang w:val="zh-CN"/>
        </w:rPr>
      </w:pPr>
      <w:r>
        <w:rPr>
          <w:rFonts w:hint="eastAsia" w:ascii="宋体" w:hAnsi="宋体" w:eastAsia="宋体" w:cs="宋体"/>
          <w:color w:val="auto"/>
          <w:lang w:val="zh-CN"/>
        </w:rPr>
        <w:t>（</w:t>
      </w:r>
      <w:r>
        <w:rPr>
          <w:rFonts w:hint="eastAsia" w:ascii="宋体" w:hAnsi="宋体" w:eastAsia="宋体" w:cs="宋体"/>
          <w:color w:val="auto"/>
          <w:lang w:val="en-US" w:eastAsia="zh-CN"/>
        </w:rPr>
        <w:t>4</w:t>
      </w:r>
      <w:r>
        <w:rPr>
          <w:rFonts w:hint="eastAsia" w:ascii="宋体" w:hAnsi="宋体" w:eastAsia="宋体" w:cs="宋体"/>
          <w:color w:val="auto"/>
          <w:lang w:val="zh-CN"/>
        </w:rPr>
        <w:t>）参加政府采购活动前3年内在经营活动中没有重大违法记录的书面声明。</w:t>
      </w:r>
    </w:p>
    <w:p w14:paraId="530A17D4">
      <w:pPr>
        <w:keepNext w:val="0"/>
        <w:keepLines w:val="0"/>
        <w:pageBreakBefore w:val="0"/>
        <w:kinsoku/>
        <w:wordWrap/>
        <w:overflowPunct/>
        <w:topLinePunct w:val="0"/>
        <w:autoSpaceDE w:val="0"/>
        <w:autoSpaceDN w:val="0"/>
        <w:bidi w:val="0"/>
        <w:adjustRightInd/>
        <w:snapToGrid/>
        <w:spacing w:line="360" w:lineRule="auto"/>
        <w:ind w:left="0" w:leftChars="0" w:firstLine="240" w:firstLineChars="100"/>
        <w:textAlignment w:val="auto"/>
        <w:rPr>
          <w:rFonts w:hint="eastAsia" w:ascii="宋体" w:hAnsi="宋体" w:eastAsia="宋体" w:cs="宋体"/>
          <w:color w:val="auto"/>
          <w:lang w:val="zh-CN"/>
        </w:rPr>
      </w:pPr>
      <w:r>
        <w:rPr>
          <w:rFonts w:hint="eastAsia" w:ascii="宋体" w:hAnsi="宋体" w:eastAsia="宋体" w:cs="宋体"/>
          <w:color w:val="auto"/>
          <w:lang w:val="zh-CN"/>
        </w:rPr>
        <w:t>（</w:t>
      </w:r>
      <w:r>
        <w:rPr>
          <w:rFonts w:hint="eastAsia" w:ascii="宋体" w:hAnsi="宋体" w:eastAsia="宋体" w:cs="宋体"/>
          <w:color w:val="auto"/>
          <w:lang w:val="en-US" w:eastAsia="zh-CN"/>
        </w:rPr>
        <w:t>5</w:t>
      </w:r>
      <w:r>
        <w:rPr>
          <w:rFonts w:hint="eastAsia" w:ascii="宋体" w:hAnsi="宋体" w:eastAsia="宋体" w:cs="宋体"/>
          <w:color w:val="auto"/>
          <w:lang w:val="zh-CN"/>
        </w:rPr>
        <w:t>）具备法律、行政法规规定的其他条件的证明材料。</w:t>
      </w:r>
    </w:p>
    <w:p w14:paraId="7F2CE207">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lang w:val="zh-CN"/>
        </w:rPr>
      </w:pPr>
      <w:r>
        <w:rPr>
          <w:rFonts w:hint="eastAsia" w:ascii="宋体" w:hAnsi="宋体" w:eastAsia="宋体" w:cs="宋体"/>
          <w:color w:val="auto"/>
          <w:lang w:val="zh-CN"/>
        </w:rPr>
        <w:t>2、符合国家相关政策及法律法规的要求：</w:t>
      </w:r>
    </w:p>
    <w:p w14:paraId="598AF3B1">
      <w:pPr>
        <w:keepNext w:val="0"/>
        <w:keepLines w:val="0"/>
        <w:pageBreakBefore w:val="0"/>
        <w:kinsoku/>
        <w:wordWrap/>
        <w:overflowPunct/>
        <w:topLinePunct w:val="0"/>
        <w:autoSpaceDE w:val="0"/>
        <w:autoSpaceDN w:val="0"/>
        <w:bidi w:val="0"/>
        <w:adjustRightInd/>
        <w:snapToGrid/>
        <w:spacing w:line="360" w:lineRule="auto"/>
        <w:ind w:firstLine="240" w:firstLineChars="100"/>
        <w:textAlignment w:val="auto"/>
        <w:rPr>
          <w:rFonts w:hint="eastAsia" w:ascii="宋体" w:hAnsi="宋体" w:eastAsia="宋体" w:cs="宋体"/>
          <w:color w:val="auto"/>
          <w:highlight w:val="none"/>
          <w:lang w:val="zh-CN"/>
        </w:rPr>
      </w:pPr>
      <w:r>
        <w:rPr>
          <w:rFonts w:hint="eastAsia" w:ascii="宋体" w:hAnsi="宋体" w:eastAsia="宋体" w:cs="宋体"/>
          <w:color w:val="auto"/>
          <w:lang w:val="zh-CN"/>
        </w:rPr>
        <w:t>（</w:t>
      </w:r>
      <w:r>
        <w:rPr>
          <w:rFonts w:hint="eastAsia" w:ascii="宋体" w:hAnsi="宋体" w:eastAsia="宋体" w:cs="宋体"/>
          <w:color w:val="auto"/>
          <w:lang w:val="en-US" w:eastAsia="zh-CN"/>
        </w:rPr>
        <w:t>1</w:t>
      </w:r>
      <w:r>
        <w:rPr>
          <w:rFonts w:hint="eastAsia" w:ascii="宋体" w:hAnsi="宋体" w:eastAsia="宋体" w:cs="宋体"/>
          <w:color w:val="auto"/>
          <w:lang w:val="zh-CN"/>
        </w:rPr>
        <w:t>）供应商须具备建筑工程施工总承包三级及以上资质</w:t>
      </w:r>
      <w:r>
        <w:rPr>
          <w:rFonts w:hint="eastAsia" w:ascii="宋体" w:hAnsi="宋体" w:eastAsia="宋体" w:cs="宋体"/>
          <w:color w:val="auto"/>
          <w:highlight w:val="none"/>
          <w:lang w:val="zh-CN" w:eastAsia="zh-CN"/>
        </w:rPr>
        <w:t>；</w:t>
      </w:r>
    </w:p>
    <w:p w14:paraId="25A2719F">
      <w:pPr>
        <w:keepNext w:val="0"/>
        <w:keepLines w:val="0"/>
        <w:pageBreakBefore w:val="0"/>
        <w:kinsoku/>
        <w:wordWrap/>
        <w:overflowPunct/>
        <w:topLinePunct w:val="0"/>
        <w:autoSpaceDE w:val="0"/>
        <w:autoSpaceDN w:val="0"/>
        <w:bidi w:val="0"/>
        <w:adjustRightInd/>
        <w:snapToGrid/>
        <w:spacing w:line="360" w:lineRule="auto"/>
        <w:ind w:firstLine="240" w:firstLineChars="100"/>
        <w:textAlignment w:val="auto"/>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val="zh-CN"/>
        </w:rPr>
        <w:t>）</w:t>
      </w:r>
      <w:r>
        <w:rPr>
          <w:rFonts w:hint="eastAsia" w:ascii="宋体" w:hAnsi="宋体" w:eastAsia="宋体" w:cs="宋体"/>
          <w:color w:val="auto"/>
          <w:lang w:val="zh-CN"/>
        </w:rPr>
        <w:t>磋商供应商拟派的拟派项目经理须具备建筑工程专业二级及以上注册建造师执业资格；</w:t>
      </w:r>
    </w:p>
    <w:p w14:paraId="21528818">
      <w:pPr>
        <w:keepNext w:val="0"/>
        <w:keepLines w:val="0"/>
        <w:pageBreakBefore w:val="0"/>
        <w:kinsoku/>
        <w:wordWrap/>
        <w:overflowPunct/>
        <w:topLinePunct w:val="0"/>
        <w:autoSpaceDE w:val="0"/>
        <w:autoSpaceDN w:val="0"/>
        <w:bidi w:val="0"/>
        <w:adjustRightInd/>
        <w:snapToGrid/>
        <w:spacing w:line="360" w:lineRule="auto"/>
        <w:ind w:firstLine="240" w:firstLineChars="100"/>
        <w:textAlignment w:val="auto"/>
        <w:rPr>
          <w:rFonts w:hint="eastAsia"/>
          <w:color w:val="auto"/>
          <w:highlight w:val="none"/>
          <w:lang w:val="zh-CN"/>
        </w:rPr>
      </w:pPr>
      <w:r>
        <w:rPr>
          <w:rFonts w:hint="eastAsia" w:ascii="宋体" w:hAnsi="宋体" w:eastAsia="宋体" w:cs="宋体"/>
          <w:color w:val="auto"/>
          <w:highlight w:val="none"/>
          <w:lang w:val="zh-CN"/>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lang w:val="zh-CN"/>
        </w:rPr>
        <w:t>）省外</w:t>
      </w:r>
      <w:r>
        <w:rPr>
          <w:rFonts w:hint="eastAsia" w:ascii="宋体" w:hAnsi="宋体" w:cs="宋体"/>
          <w:color w:val="auto"/>
          <w:highlight w:val="none"/>
          <w:lang w:val="en-US" w:eastAsia="zh-CN"/>
        </w:rPr>
        <w:t>磋商供应商</w:t>
      </w:r>
      <w:r>
        <w:rPr>
          <w:rFonts w:hint="eastAsia" w:ascii="宋体" w:hAnsi="宋体" w:eastAsia="宋体" w:cs="宋体"/>
          <w:color w:val="auto"/>
          <w:highlight w:val="none"/>
          <w:lang w:val="zh-CN"/>
        </w:rPr>
        <w:t>须提供进青备案证明材料（复印件加盖公章)；</w:t>
      </w:r>
    </w:p>
    <w:p w14:paraId="339519B9">
      <w:pPr>
        <w:keepNext w:val="0"/>
        <w:keepLines w:val="0"/>
        <w:pageBreakBefore w:val="0"/>
        <w:kinsoku/>
        <w:wordWrap/>
        <w:overflowPunct/>
        <w:topLinePunct w:val="0"/>
        <w:autoSpaceDE w:val="0"/>
        <w:autoSpaceDN w:val="0"/>
        <w:bidi w:val="0"/>
        <w:adjustRightInd/>
        <w:snapToGrid/>
        <w:spacing w:line="360" w:lineRule="auto"/>
        <w:ind w:firstLine="240" w:firstLineChars="100"/>
        <w:jc w:val="left"/>
        <w:textAlignment w:val="auto"/>
        <w:rPr>
          <w:rFonts w:hint="eastAsia" w:ascii="宋体" w:hAnsi="宋体" w:eastAsia="宋体" w:cs="宋体"/>
          <w:color w:val="auto"/>
          <w:lang w:val="zh-CN"/>
        </w:rPr>
      </w:pPr>
      <w:r>
        <w:rPr>
          <w:rFonts w:hint="eastAsia" w:ascii="宋体" w:hAnsi="宋体" w:eastAsia="宋体" w:cs="宋体"/>
          <w:color w:val="auto"/>
          <w:highlight w:val="none"/>
          <w:lang w:val="zh-CN"/>
        </w:rPr>
        <w:t>（</w:t>
      </w:r>
      <w:r>
        <w:rPr>
          <w:rFonts w:hint="eastAsia" w:ascii="宋体" w:hAnsi="宋体" w:cs="宋体"/>
          <w:color w:val="auto"/>
          <w:highlight w:val="none"/>
          <w:lang w:val="en-US" w:eastAsia="zh-CN"/>
        </w:rPr>
        <w:t>4</w:t>
      </w:r>
      <w:r>
        <w:rPr>
          <w:rFonts w:hint="eastAsia" w:ascii="宋体" w:hAnsi="宋体" w:eastAsia="宋体" w:cs="宋体"/>
          <w:color w:val="auto"/>
          <w:highlight w:val="none"/>
          <w:lang w:val="zh-CN"/>
        </w:rPr>
        <w:t>）经信用中国（www.creditchina.gov.cn）、中国政府采</w:t>
      </w:r>
      <w:r>
        <w:rPr>
          <w:rFonts w:hint="eastAsia" w:ascii="宋体" w:hAnsi="宋体" w:eastAsia="宋体" w:cs="宋体"/>
          <w:color w:val="auto"/>
          <w:lang w:val="zh-CN"/>
        </w:rPr>
        <w:t>购网（www.ccgp.gov.cn）等渠道查询后，列入失信被执行人、重大税收违法案件当事人名单、政府采购严重违法失信行为记录名单的，取消</w:t>
      </w:r>
      <w:r>
        <w:rPr>
          <w:rFonts w:hint="eastAsia" w:ascii="宋体" w:hAnsi="宋体" w:cs="宋体"/>
          <w:color w:val="auto"/>
          <w:lang w:val="zh-CN"/>
        </w:rPr>
        <w:t>磋商</w:t>
      </w:r>
      <w:r>
        <w:rPr>
          <w:rFonts w:hint="eastAsia" w:ascii="宋体" w:hAnsi="宋体" w:eastAsia="宋体" w:cs="宋体"/>
          <w:color w:val="auto"/>
          <w:lang w:val="zh-CN"/>
        </w:rPr>
        <w:t>资格。（提供“信用中国”网站信用报告，时间为</w:t>
      </w:r>
      <w:r>
        <w:rPr>
          <w:rFonts w:hint="eastAsia" w:ascii="宋体" w:hAnsi="宋体" w:cs="宋体"/>
          <w:color w:val="auto"/>
          <w:lang w:val="zh-CN"/>
        </w:rPr>
        <w:t>磋商截止时间</w:t>
      </w:r>
      <w:r>
        <w:rPr>
          <w:rFonts w:hint="eastAsia" w:ascii="宋体" w:hAnsi="宋体" w:eastAsia="宋体" w:cs="宋体"/>
          <w:color w:val="auto"/>
          <w:lang w:val="zh-CN"/>
        </w:rPr>
        <w:t>前</w:t>
      </w:r>
      <w:r>
        <w:rPr>
          <w:rFonts w:hint="eastAsia" w:ascii="宋体" w:hAnsi="宋体" w:eastAsia="宋体" w:cs="宋体"/>
          <w:color w:val="auto"/>
          <w:lang w:val="en-US" w:eastAsia="zh-CN"/>
        </w:rPr>
        <w:t>1</w:t>
      </w:r>
      <w:r>
        <w:rPr>
          <w:rFonts w:hint="eastAsia" w:ascii="宋体" w:hAnsi="宋体" w:eastAsia="宋体" w:cs="宋体"/>
          <w:color w:val="auto"/>
          <w:lang w:val="zh-CN"/>
        </w:rPr>
        <w:t>0天内）。</w:t>
      </w:r>
    </w:p>
    <w:p w14:paraId="13E01A60">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lang w:val="zh-CN"/>
        </w:rPr>
      </w:pPr>
      <w:r>
        <w:rPr>
          <w:rFonts w:hint="eastAsia" w:ascii="宋体" w:hAnsi="宋体" w:eastAsia="宋体" w:cs="宋体"/>
          <w:color w:val="auto"/>
          <w:lang w:val="zh-CN"/>
        </w:rPr>
        <w:t>3、单位负责人为同一人或者存在直接控股、管理关系的不同</w:t>
      </w:r>
      <w:r>
        <w:rPr>
          <w:rFonts w:hint="eastAsia" w:ascii="宋体" w:hAnsi="宋体" w:eastAsia="宋体" w:cs="宋体"/>
          <w:color w:val="auto"/>
          <w:lang w:val="en-US" w:eastAsia="zh-CN"/>
        </w:rPr>
        <w:t>供应商</w:t>
      </w:r>
      <w:r>
        <w:rPr>
          <w:rFonts w:hint="eastAsia" w:ascii="宋体" w:hAnsi="宋体" w:eastAsia="宋体" w:cs="宋体"/>
          <w:color w:val="auto"/>
          <w:lang w:val="zh-CN"/>
        </w:rPr>
        <w:t>，不得参加同一合同项下的政府采购活动。否则，皆取消</w:t>
      </w:r>
      <w:r>
        <w:rPr>
          <w:rFonts w:hint="eastAsia" w:ascii="宋体" w:hAnsi="宋体" w:cs="宋体"/>
          <w:color w:val="auto"/>
          <w:lang w:val="zh-CN"/>
        </w:rPr>
        <w:t>磋商</w:t>
      </w:r>
      <w:r>
        <w:rPr>
          <w:rFonts w:hint="eastAsia" w:ascii="宋体" w:hAnsi="宋体" w:eastAsia="宋体" w:cs="宋体"/>
          <w:color w:val="auto"/>
          <w:lang w:val="zh-CN"/>
        </w:rPr>
        <w:t>资格；</w:t>
      </w:r>
    </w:p>
    <w:p w14:paraId="1AA2E350">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lang w:val="zh-CN"/>
        </w:rPr>
      </w:pPr>
      <w:r>
        <w:rPr>
          <w:rFonts w:hint="eastAsia" w:ascii="宋体" w:hAnsi="宋体" w:eastAsia="宋体" w:cs="宋体"/>
          <w:color w:val="auto"/>
          <w:lang w:val="zh-CN"/>
        </w:rPr>
        <w:t>4、为本采购项目提供整体设计、规范编制或者项目管理、监理、检测等服务的</w:t>
      </w:r>
      <w:r>
        <w:rPr>
          <w:rFonts w:hint="eastAsia" w:ascii="宋体" w:hAnsi="宋体" w:eastAsia="宋体" w:cs="宋体"/>
          <w:color w:val="auto"/>
          <w:lang w:val="en-US" w:eastAsia="zh-CN"/>
        </w:rPr>
        <w:t>供应商</w:t>
      </w:r>
      <w:r>
        <w:rPr>
          <w:rFonts w:hint="eastAsia" w:ascii="宋体" w:hAnsi="宋体" w:eastAsia="宋体" w:cs="宋体"/>
          <w:color w:val="auto"/>
          <w:lang w:val="zh-CN"/>
        </w:rPr>
        <w:t>，不得再参加该采购项目的其他采购活动；</w:t>
      </w:r>
    </w:p>
    <w:p w14:paraId="299EE1FB">
      <w:pPr>
        <w:keepNext w:val="0"/>
        <w:keepLines w:val="0"/>
        <w:pageBreakBefore w:val="0"/>
        <w:kinsoku/>
        <w:wordWrap/>
        <w:overflowPunct/>
        <w:topLinePunct w:val="0"/>
        <w:autoSpaceDE w:val="0"/>
        <w:autoSpaceDN w:val="0"/>
        <w:bidi w:val="0"/>
        <w:adjustRightInd/>
        <w:snapToGrid/>
        <w:spacing w:line="360" w:lineRule="auto"/>
        <w:ind w:firstLine="0" w:firstLineChars="0"/>
        <w:textAlignment w:val="auto"/>
        <w:rPr>
          <w:rFonts w:hint="eastAsia" w:ascii="宋体" w:hAnsi="宋体" w:eastAsia="宋体" w:cs="宋体"/>
          <w:color w:val="auto"/>
          <w:lang w:val="zh-CN"/>
        </w:rPr>
      </w:pPr>
      <w:r>
        <w:rPr>
          <w:rFonts w:hint="eastAsia" w:ascii="宋体" w:hAnsi="宋体" w:eastAsia="宋体" w:cs="宋体"/>
          <w:color w:val="auto"/>
          <w:lang w:val="en-US" w:eastAsia="zh-CN"/>
        </w:rPr>
        <w:t>5</w:t>
      </w:r>
      <w:r>
        <w:rPr>
          <w:rFonts w:hint="eastAsia" w:ascii="宋体" w:hAnsi="宋体" w:eastAsia="宋体" w:cs="宋体"/>
          <w:color w:val="auto"/>
          <w:lang w:val="zh-CN"/>
        </w:rPr>
        <w:t>、本项目不接受联合体</w:t>
      </w:r>
      <w:r>
        <w:rPr>
          <w:rFonts w:hint="eastAsia" w:ascii="宋体" w:hAnsi="宋体" w:cs="宋体"/>
          <w:color w:val="auto"/>
          <w:lang w:val="zh-CN"/>
        </w:rPr>
        <w:t>磋商</w:t>
      </w:r>
      <w:r>
        <w:rPr>
          <w:rFonts w:hint="eastAsia" w:ascii="宋体" w:hAnsi="宋体" w:eastAsia="宋体" w:cs="宋体"/>
          <w:color w:val="auto"/>
          <w:lang w:val="zh-CN"/>
        </w:rPr>
        <w:t>。</w:t>
      </w:r>
    </w:p>
    <w:p w14:paraId="2E92B90E">
      <w:pPr>
        <w:pStyle w:val="2"/>
        <w:ind w:left="0" w:leftChars="0" w:firstLine="0" w:firstLineChars="0"/>
        <w:rPr>
          <w:rFonts w:hint="eastAsia"/>
          <w:lang w:val="zh-CN"/>
        </w:rPr>
      </w:pPr>
      <w:r>
        <w:rPr>
          <w:rFonts w:hint="eastAsia" w:ascii="宋体" w:hAnsi="宋体" w:eastAsia="宋体" w:cs="宋体"/>
          <w:color w:val="auto"/>
          <w:kern w:val="2"/>
          <w:sz w:val="24"/>
          <w:szCs w:val="24"/>
          <w:lang w:val="en-US" w:eastAsia="zh-CN" w:bidi="ar-SA"/>
        </w:rPr>
        <w:t>6、本项目</w:t>
      </w:r>
      <w:r>
        <w:rPr>
          <w:rFonts w:hint="eastAsia" w:ascii="宋体" w:hAnsi="宋体" w:eastAsia="宋体" w:cs="宋体"/>
          <w:color w:val="auto"/>
          <w:kern w:val="2"/>
          <w:sz w:val="24"/>
          <w:szCs w:val="24"/>
          <w:lang w:val="zh-CN" w:eastAsia="zh-CN" w:bidi="ar-SA"/>
        </w:rPr>
        <w:t>面向中小企业采购。</w:t>
      </w:r>
      <w:bookmarkStart w:id="605" w:name="_GoBack"/>
      <w:bookmarkEnd w:id="605"/>
    </w:p>
    <w:p w14:paraId="1D517E7C">
      <w:pPr>
        <w:widowControl/>
        <w:spacing w:before="100" w:beforeAutospacing="1" w:after="100" w:afterAutospacing="1" w:line="240" w:lineRule="auto"/>
        <w:ind w:left="0" w:leftChars="0" w:firstLine="0" w:firstLineChars="0"/>
        <w:jc w:val="center"/>
        <w:outlineLvl w:val="2"/>
        <w:rPr>
          <w:rFonts w:hint="eastAsia" w:ascii="宋体" w:hAnsi="宋体" w:eastAsia="宋体" w:cs="宋体"/>
          <w:b/>
          <w:bCs/>
          <w:color w:val="auto"/>
          <w:sz w:val="28"/>
          <w:szCs w:val="28"/>
        </w:rPr>
      </w:pPr>
      <w:r>
        <w:rPr>
          <w:rFonts w:hint="eastAsia" w:ascii="宋体" w:hAnsi="宋体" w:eastAsia="宋体" w:cs="宋体"/>
          <w:b/>
          <w:bCs/>
          <w:color w:val="auto"/>
          <w:sz w:val="28"/>
          <w:szCs w:val="28"/>
        </w:rPr>
        <w:t>3.磋商费用</w:t>
      </w:r>
      <w:bookmarkEnd w:id="45"/>
      <w:bookmarkEnd w:id="46"/>
      <w:bookmarkEnd w:id="47"/>
      <w:bookmarkEnd w:id="48"/>
      <w:bookmarkEnd w:id="49"/>
      <w:bookmarkEnd w:id="50"/>
      <w:bookmarkEnd w:id="51"/>
      <w:bookmarkEnd w:id="52"/>
    </w:p>
    <w:p w14:paraId="3B5E88A8">
      <w:pPr>
        <w:tabs>
          <w:tab w:val="left" w:pos="840"/>
        </w:tabs>
        <w:ind w:firstLine="360" w:firstLineChars="150"/>
        <w:rPr>
          <w:rFonts w:hint="eastAsia" w:ascii="宋体" w:hAnsi="宋体" w:eastAsia="宋体" w:cs="宋体"/>
          <w:color w:val="auto"/>
        </w:rPr>
      </w:pPr>
      <w:r>
        <w:rPr>
          <w:rFonts w:hint="eastAsia" w:ascii="宋体" w:hAnsi="宋体" w:eastAsia="宋体" w:cs="宋体"/>
          <w:color w:val="auto"/>
          <w:lang w:val="en-US" w:eastAsia="zh-CN"/>
        </w:rPr>
        <w:t>供应商</w:t>
      </w:r>
      <w:r>
        <w:rPr>
          <w:rFonts w:hint="eastAsia" w:ascii="宋体" w:hAnsi="宋体" w:eastAsia="宋体" w:cs="宋体"/>
          <w:color w:val="auto"/>
        </w:rPr>
        <w:t>应自愿承担与参加本次磋商活动有关的费用。采购代理机构对供应商发生的费用不承担任何责任。</w:t>
      </w:r>
      <w:bookmarkStart w:id="53" w:name="_Toc376936732"/>
      <w:bookmarkStart w:id="54" w:name="_Toc325726001"/>
      <w:bookmarkStart w:id="55" w:name="_Toc14461"/>
      <w:bookmarkStart w:id="56" w:name="_Toc315"/>
      <w:bookmarkStart w:id="57" w:name="_Toc23880"/>
      <w:bookmarkStart w:id="58" w:name="_Toc26051"/>
    </w:p>
    <w:p w14:paraId="6820E812">
      <w:pPr>
        <w:tabs>
          <w:tab w:val="left" w:pos="840"/>
        </w:tabs>
        <w:ind w:left="0" w:leftChars="0" w:firstLine="0" w:firstLineChars="0"/>
        <w:rPr>
          <w:rFonts w:hint="eastAsia" w:ascii="宋体" w:hAnsi="宋体" w:eastAsia="宋体" w:cs="宋体"/>
          <w:color w:val="auto"/>
        </w:rPr>
      </w:pPr>
    </w:p>
    <w:p w14:paraId="50D7A7EC">
      <w:pPr>
        <w:tabs>
          <w:tab w:val="left" w:pos="840"/>
        </w:tabs>
        <w:ind w:left="0" w:leftChars="0" w:firstLine="0" w:firstLineChars="0"/>
        <w:jc w:val="center"/>
        <w:rPr>
          <w:rStyle w:val="38"/>
          <w:rFonts w:hint="eastAsia" w:ascii="宋体" w:hAnsi="宋体" w:eastAsia="宋体" w:cs="宋体"/>
          <w:color w:val="auto"/>
        </w:rPr>
      </w:pPr>
      <w:bookmarkStart w:id="59" w:name="_Toc11304"/>
      <w:r>
        <w:rPr>
          <w:rStyle w:val="38"/>
          <w:rFonts w:hint="eastAsia" w:ascii="宋体" w:hAnsi="宋体" w:eastAsia="宋体" w:cs="宋体"/>
          <w:color w:val="auto"/>
        </w:rPr>
        <w:t>二、磋商文件说明</w:t>
      </w:r>
      <w:bookmarkEnd w:id="53"/>
      <w:bookmarkEnd w:id="54"/>
      <w:bookmarkEnd w:id="55"/>
      <w:bookmarkEnd w:id="56"/>
      <w:bookmarkEnd w:id="57"/>
      <w:bookmarkEnd w:id="58"/>
    </w:p>
    <w:bookmarkEnd w:id="59"/>
    <w:p w14:paraId="18BAC1C9">
      <w:pPr>
        <w:widowControl/>
        <w:spacing w:before="100" w:beforeAutospacing="1" w:after="100" w:afterAutospacing="1" w:line="240" w:lineRule="auto"/>
        <w:ind w:left="0" w:leftChars="0" w:firstLine="0" w:firstLineChars="0"/>
        <w:jc w:val="left"/>
        <w:outlineLvl w:val="2"/>
        <w:rPr>
          <w:rFonts w:hint="eastAsia" w:ascii="宋体" w:hAnsi="宋体" w:eastAsia="宋体" w:cs="宋体"/>
          <w:b/>
          <w:bCs/>
          <w:color w:val="auto"/>
          <w:sz w:val="28"/>
          <w:szCs w:val="28"/>
        </w:rPr>
      </w:pPr>
      <w:bookmarkStart w:id="60" w:name="_Toc376936733"/>
      <w:bookmarkStart w:id="61" w:name="_Toc4975"/>
      <w:bookmarkStart w:id="62" w:name="_Toc5430"/>
      <w:bookmarkStart w:id="63" w:name="_Toc31348"/>
      <w:bookmarkStart w:id="64" w:name="_Toc24231"/>
      <w:bookmarkStart w:id="65" w:name="_Toc325726002"/>
      <w:bookmarkStart w:id="66" w:name="_Toc3969"/>
      <w:bookmarkStart w:id="67" w:name="_Toc7299"/>
      <w:r>
        <w:rPr>
          <w:rFonts w:hint="eastAsia" w:ascii="宋体" w:hAnsi="宋体" w:eastAsia="宋体" w:cs="宋体"/>
          <w:b/>
          <w:bCs/>
          <w:color w:val="auto"/>
          <w:sz w:val="28"/>
          <w:szCs w:val="28"/>
        </w:rPr>
        <w:t>4.磋商文件的构成</w:t>
      </w:r>
      <w:bookmarkEnd w:id="60"/>
      <w:bookmarkEnd w:id="61"/>
      <w:bookmarkEnd w:id="62"/>
      <w:bookmarkEnd w:id="63"/>
      <w:bookmarkEnd w:id="64"/>
      <w:bookmarkEnd w:id="65"/>
      <w:bookmarkEnd w:id="66"/>
      <w:bookmarkEnd w:id="67"/>
    </w:p>
    <w:p w14:paraId="3B598A6B">
      <w:pPr>
        <w:ind w:firstLine="480"/>
        <w:rPr>
          <w:rFonts w:hint="eastAsia" w:ascii="宋体" w:hAnsi="宋体" w:eastAsia="宋体" w:cs="宋体"/>
          <w:color w:val="auto"/>
          <w:lang w:eastAsia="zh-CN"/>
        </w:rPr>
      </w:pPr>
      <w:r>
        <w:rPr>
          <w:rFonts w:hint="eastAsia" w:ascii="宋体" w:hAnsi="宋体" w:eastAsia="宋体" w:cs="宋体"/>
          <w:color w:val="auto"/>
        </w:rPr>
        <w:t>4.1</w:t>
      </w:r>
      <w:r>
        <w:rPr>
          <w:rFonts w:hint="eastAsia" w:ascii="宋体" w:hAnsi="宋体" w:eastAsia="宋体" w:cs="宋体"/>
          <w:color w:val="auto"/>
          <w:lang w:val="en-US" w:eastAsia="zh-CN"/>
        </w:rPr>
        <w:t xml:space="preserve"> </w:t>
      </w:r>
      <w:r>
        <w:rPr>
          <w:rFonts w:hint="eastAsia" w:ascii="宋体" w:hAnsi="宋体" w:eastAsia="宋体" w:cs="宋体"/>
          <w:color w:val="auto"/>
        </w:rPr>
        <w:t>磋商文件包括</w:t>
      </w:r>
      <w:r>
        <w:rPr>
          <w:rFonts w:hint="eastAsia" w:ascii="宋体" w:hAnsi="宋体" w:eastAsia="宋体" w:cs="宋体"/>
          <w:color w:val="auto"/>
          <w:lang w:eastAsia="zh-CN"/>
        </w:rPr>
        <w:t>：</w:t>
      </w:r>
    </w:p>
    <w:p w14:paraId="2D4DA6F4">
      <w:pPr>
        <w:ind w:firstLine="480"/>
        <w:rPr>
          <w:rFonts w:hint="eastAsia" w:ascii="宋体" w:hAnsi="宋体" w:eastAsia="宋体" w:cs="宋体"/>
          <w:color w:val="auto"/>
        </w:rPr>
      </w:pPr>
      <w:r>
        <w:rPr>
          <w:rFonts w:hint="eastAsia" w:ascii="宋体" w:hAnsi="宋体" w:eastAsia="宋体" w:cs="宋体"/>
          <w:color w:val="auto"/>
        </w:rPr>
        <w:t>（1）竞争性磋商公告</w:t>
      </w:r>
    </w:p>
    <w:p w14:paraId="01ED7B3B">
      <w:pPr>
        <w:ind w:firstLine="480"/>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eastAsia="zh-CN"/>
        </w:rPr>
        <w:t>2</w:t>
      </w:r>
      <w:r>
        <w:rPr>
          <w:rFonts w:hint="eastAsia" w:ascii="宋体" w:hAnsi="宋体" w:eastAsia="宋体" w:cs="宋体"/>
          <w:color w:val="auto"/>
        </w:rPr>
        <w:t>）</w:t>
      </w:r>
      <w:r>
        <w:rPr>
          <w:rFonts w:hint="eastAsia" w:ascii="宋体" w:hAnsi="宋体" w:eastAsia="宋体" w:cs="宋体"/>
          <w:color w:val="auto"/>
          <w:lang w:val="en-US" w:eastAsia="zh-CN"/>
        </w:rPr>
        <w:t>供应商</w:t>
      </w:r>
      <w:r>
        <w:rPr>
          <w:rFonts w:hint="eastAsia" w:ascii="宋体" w:hAnsi="宋体" w:eastAsia="宋体" w:cs="宋体"/>
          <w:color w:val="auto"/>
        </w:rPr>
        <w:t>须知前附表</w:t>
      </w:r>
    </w:p>
    <w:p w14:paraId="44030E9E">
      <w:pPr>
        <w:ind w:firstLine="480"/>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eastAsia="zh-CN"/>
        </w:rPr>
        <w:t>3</w:t>
      </w:r>
      <w:r>
        <w:rPr>
          <w:rFonts w:hint="eastAsia" w:ascii="宋体" w:hAnsi="宋体" w:eastAsia="宋体" w:cs="宋体"/>
          <w:color w:val="auto"/>
        </w:rPr>
        <w:t>）</w:t>
      </w:r>
      <w:r>
        <w:rPr>
          <w:rFonts w:hint="eastAsia" w:ascii="宋体" w:hAnsi="宋体" w:eastAsia="宋体" w:cs="宋体"/>
          <w:color w:val="auto"/>
          <w:lang w:val="en-US" w:eastAsia="zh-CN"/>
        </w:rPr>
        <w:t>供应商</w:t>
      </w:r>
      <w:r>
        <w:rPr>
          <w:rFonts w:hint="eastAsia" w:ascii="宋体" w:hAnsi="宋体" w:eastAsia="宋体" w:cs="宋体"/>
          <w:color w:val="auto"/>
        </w:rPr>
        <w:t>须知</w:t>
      </w:r>
    </w:p>
    <w:p w14:paraId="78289A87">
      <w:pPr>
        <w:ind w:firstLine="480"/>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eastAsia="zh-CN"/>
        </w:rPr>
        <w:t>4</w:t>
      </w:r>
      <w:r>
        <w:rPr>
          <w:rFonts w:hint="eastAsia" w:ascii="宋体" w:hAnsi="宋体" w:eastAsia="宋体" w:cs="宋体"/>
          <w:color w:val="auto"/>
        </w:rPr>
        <w:t>）政府采购项目合同书范本</w:t>
      </w:r>
    </w:p>
    <w:p w14:paraId="7FDD3E8E">
      <w:pPr>
        <w:ind w:firstLine="480"/>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eastAsia="zh-CN"/>
        </w:rPr>
        <w:t>5</w:t>
      </w:r>
      <w:r>
        <w:rPr>
          <w:rFonts w:hint="eastAsia" w:ascii="宋体" w:hAnsi="宋体" w:eastAsia="宋体" w:cs="宋体"/>
          <w:color w:val="auto"/>
        </w:rPr>
        <w:t>）磋商响应文件格式</w:t>
      </w:r>
    </w:p>
    <w:p w14:paraId="24A02318">
      <w:pPr>
        <w:ind w:firstLine="480"/>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eastAsia="zh-CN"/>
        </w:rPr>
        <w:t>6</w:t>
      </w:r>
      <w:r>
        <w:rPr>
          <w:rFonts w:hint="eastAsia" w:ascii="宋体" w:hAnsi="宋体" w:eastAsia="宋体" w:cs="宋体"/>
          <w:color w:val="auto"/>
        </w:rPr>
        <w:t>）</w:t>
      </w:r>
      <w:r>
        <w:rPr>
          <w:rFonts w:hint="eastAsia" w:ascii="宋体" w:hAnsi="宋体" w:eastAsia="宋体" w:cs="宋体"/>
          <w:color w:val="auto"/>
          <w:lang w:val="en-US" w:eastAsia="zh-CN"/>
        </w:rPr>
        <w:t>采购</w:t>
      </w:r>
      <w:r>
        <w:rPr>
          <w:rFonts w:hint="eastAsia" w:ascii="宋体" w:hAnsi="宋体" w:eastAsia="宋体" w:cs="宋体"/>
          <w:color w:val="auto"/>
        </w:rPr>
        <w:t>项目要求</w:t>
      </w:r>
    </w:p>
    <w:p w14:paraId="26ACB1D0">
      <w:pPr>
        <w:ind w:firstLine="480"/>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color w:val="auto"/>
          <w:lang w:val="en-US" w:eastAsia="zh-CN"/>
        </w:rPr>
        <w:t>7</w:t>
      </w:r>
      <w:r>
        <w:rPr>
          <w:rFonts w:hint="eastAsia" w:ascii="宋体" w:hAnsi="宋体" w:eastAsia="宋体" w:cs="宋体"/>
          <w:color w:val="auto"/>
        </w:rPr>
        <w:t>）</w:t>
      </w:r>
      <w:r>
        <w:rPr>
          <w:rFonts w:hint="eastAsia" w:ascii="宋体" w:hAnsi="宋体" w:eastAsia="宋体" w:cs="宋体"/>
          <w:color w:val="auto"/>
          <w:lang w:val="en-US" w:eastAsia="zh-CN"/>
        </w:rPr>
        <w:t>采购</w:t>
      </w:r>
      <w:r>
        <w:rPr>
          <w:rFonts w:hint="eastAsia" w:ascii="宋体" w:hAnsi="宋体" w:eastAsia="宋体" w:cs="宋体"/>
          <w:color w:val="auto"/>
        </w:rPr>
        <w:t>过程中发生的澄清、变更和补充文件</w:t>
      </w:r>
    </w:p>
    <w:p w14:paraId="646E753A">
      <w:pPr>
        <w:ind w:firstLine="480"/>
        <w:rPr>
          <w:rFonts w:hint="eastAsia" w:ascii="宋体" w:hAnsi="宋体" w:eastAsia="宋体" w:cs="宋体"/>
          <w:color w:val="auto"/>
        </w:rPr>
      </w:pPr>
      <w:r>
        <w:rPr>
          <w:rFonts w:hint="eastAsia" w:ascii="宋体" w:hAnsi="宋体" w:eastAsia="宋体" w:cs="宋体"/>
          <w:color w:val="auto"/>
        </w:rPr>
        <w:t>4.2 供应商应认真阅读磋商文件中列示的事项、格式、条款和要求等内容。如果供应商未按磋商文件要求提交全部资料，或者对磋商文件未作出实质性响应的，将视为无效响应）。</w:t>
      </w:r>
    </w:p>
    <w:p w14:paraId="7BE621D7">
      <w:pPr>
        <w:widowControl/>
        <w:spacing w:before="100" w:beforeAutospacing="1" w:after="100" w:afterAutospacing="1" w:line="240" w:lineRule="auto"/>
        <w:ind w:left="0" w:leftChars="0" w:firstLine="0" w:firstLineChars="0"/>
        <w:jc w:val="left"/>
        <w:outlineLvl w:val="2"/>
        <w:rPr>
          <w:rFonts w:hint="eastAsia" w:ascii="宋体" w:hAnsi="宋体" w:eastAsia="宋体" w:cs="宋体"/>
          <w:b/>
          <w:bCs/>
          <w:color w:val="auto"/>
          <w:sz w:val="28"/>
          <w:szCs w:val="28"/>
        </w:rPr>
      </w:pPr>
      <w:bookmarkStart w:id="68" w:name="_Toc171"/>
      <w:bookmarkStart w:id="69" w:name="_Toc376936734"/>
      <w:bookmarkStart w:id="70" w:name="_Toc325726003"/>
      <w:bookmarkStart w:id="71" w:name="_Toc28531"/>
      <w:bookmarkStart w:id="72" w:name="_Toc32364"/>
      <w:bookmarkStart w:id="73" w:name="_Toc21838"/>
      <w:bookmarkStart w:id="74" w:name="_Toc16180"/>
      <w:bookmarkStart w:id="75" w:name="_Toc25000"/>
      <w:r>
        <w:rPr>
          <w:rFonts w:hint="eastAsia" w:ascii="宋体" w:hAnsi="宋体" w:eastAsia="宋体" w:cs="宋体"/>
          <w:b/>
          <w:bCs/>
          <w:color w:val="auto"/>
          <w:sz w:val="28"/>
          <w:szCs w:val="28"/>
        </w:rPr>
        <w:t>5.</w:t>
      </w:r>
      <w:bookmarkEnd w:id="68"/>
      <w:bookmarkEnd w:id="69"/>
      <w:bookmarkEnd w:id="70"/>
      <w:bookmarkEnd w:id="71"/>
      <w:bookmarkEnd w:id="72"/>
      <w:r>
        <w:rPr>
          <w:rFonts w:hint="eastAsia" w:ascii="宋体" w:hAnsi="宋体" w:eastAsia="宋体" w:cs="宋体"/>
          <w:b/>
          <w:bCs/>
          <w:color w:val="auto"/>
          <w:sz w:val="28"/>
          <w:szCs w:val="28"/>
          <w:lang w:val="en-US" w:eastAsia="zh-CN"/>
        </w:rPr>
        <w:t>采购</w:t>
      </w:r>
      <w:r>
        <w:rPr>
          <w:rFonts w:hint="eastAsia" w:ascii="宋体" w:hAnsi="宋体" w:eastAsia="宋体" w:cs="宋体"/>
          <w:b/>
          <w:bCs/>
          <w:color w:val="auto"/>
          <w:sz w:val="28"/>
          <w:szCs w:val="28"/>
        </w:rPr>
        <w:t>过程的质疑</w:t>
      </w:r>
      <w:bookmarkEnd w:id="73"/>
      <w:bookmarkEnd w:id="74"/>
      <w:bookmarkEnd w:id="75"/>
    </w:p>
    <w:p w14:paraId="03F970BD">
      <w:pPr>
        <w:autoSpaceDE w:val="0"/>
        <w:autoSpaceDN w:val="0"/>
        <w:adjustRightInd w:val="0"/>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参加磋商的</w:t>
      </w:r>
      <w:r>
        <w:rPr>
          <w:rFonts w:hint="eastAsia" w:ascii="宋体" w:hAnsi="宋体" w:eastAsia="宋体" w:cs="宋体"/>
          <w:color w:val="auto"/>
          <w:kern w:val="0"/>
          <w:lang w:val="en-US" w:eastAsia="zh-CN"/>
        </w:rPr>
        <w:t>供应商</w:t>
      </w:r>
      <w:r>
        <w:rPr>
          <w:rFonts w:hint="eastAsia" w:ascii="宋体" w:hAnsi="宋体" w:eastAsia="宋体" w:cs="宋体"/>
          <w:color w:val="auto"/>
          <w:kern w:val="0"/>
          <w:lang w:val="zh-CN"/>
        </w:rPr>
        <w:t>认为磋商文件、采购活动和成交结果使自己的权益受到损害的，可以在知道或者应知其权益受到损害之日起7个工作日内以书面形式向采购人或者采购代理机构提出质疑，不接受匿名质疑。采购人或采购代理机构在收到供应商的书面质疑后7个工作日内予以答复，并将答复事宜以书面形式告知本项目的所有潜在供应商。</w:t>
      </w:r>
    </w:p>
    <w:p w14:paraId="15F96483">
      <w:pPr>
        <w:autoSpaceDE w:val="0"/>
        <w:autoSpaceDN w:val="0"/>
        <w:adjustRightInd w:val="0"/>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质疑时效期间的计算：</w:t>
      </w:r>
    </w:p>
    <w:p w14:paraId="1A17D41C">
      <w:pPr>
        <w:autoSpaceDE w:val="0"/>
        <w:autoSpaceDN w:val="0"/>
        <w:adjustRightInd w:val="0"/>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（1）对可以质疑的磋商文件提出质疑的，为收到磋商文件之日或磋商文件公告期限届满之日；</w:t>
      </w:r>
    </w:p>
    <w:p w14:paraId="5CAE681E">
      <w:pPr>
        <w:autoSpaceDE w:val="0"/>
        <w:autoSpaceDN w:val="0"/>
        <w:adjustRightInd w:val="0"/>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（2）对采购过程提出质疑的，为采购程序各环节结束之日；</w:t>
      </w:r>
    </w:p>
    <w:p w14:paraId="21C03B28">
      <w:pPr>
        <w:autoSpaceDE w:val="0"/>
        <w:autoSpaceDN w:val="0"/>
        <w:adjustRightInd w:val="0"/>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（3）对成交结果提出质疑的，为成交公告期限届满之日。</w:t>
      </w:r>
    </w:p>
    <w:p w14:paraId="201873FA">
      <w:pPr>
        <w:widowControl/>
        <w:spacing w:before="100" w:beforeAutospacing="1" w:after="100" w:afterAutospacing="1" w:line="240" w:lineRule="auto"/>
        <w:ind w:left="0" w:leftChars="0" w:firstLine="0" w:firstLineChars="0"/>
        <w:jc w:val="left"/>
        <w:outlineLvl w:val="2"/>
        <w:rPr>
          <w:rFonts w:hint="eastAsia" w:ascii="宋体" w:hAnsi="宋体" w:eastAsia="宋体" w:cs="宋体"/>
          <w:b/>
          <w:bCs/>
          <w:color w:val="auto"/>
          <w:sz w:val="28"/>
          <w:szCs w:val="28"/>
        </w:rPr>
      </w:pPr>
      <w:bookmarkStart w:id="76" w:name="_Toc8941"/>
      <w:bookmarkStart w:id="77" w:name="_Toc20608"/>
      <w:bookmarkStart w:id="78" w:name="_Toc2169"/>
      <w:bookmarkStart w:id="79" w:name="_Toc14473"/>
      <w:bookmarkStart w:id="80" w:name="_Toc376936735"/>
      <w:bookmarkStart w:id="81" w:name="_Toc32546"/>
      <w:bookmarkStart w:id="82" w:name="_Toc10509"/>
      <w:bookmarkStart w:id="83" w:name="_Toc325726004"/>
      <w:r>
        <w:rPr>
          <w:rFonts w:hint="eastAsia" w:ascii="宋体" w:hAnsi="宋体" w:eastAsia="宋体" w:cs="宋体"/>
          <w:b/>
          <w:bCs/>
          <w:color w:val="auto"/>
          <w:sz w:val="28"/>
          <w:szCs w:val="28"/>
        </w:rPr>
        <w:t>6.磋商文件的澄清、修改</w:t>
      </w:r>
      <w:bookmarkEnd w:id="76"/>
      <w:bookmarkEnd w:id="77"/>
      <w:bookmarkEnd w:id="78"/>
      <w:bookmarkEnd w:id="79"/>
      <w:bookmarkEnd w:id="80"/>
      <w:bookmarkEnd w:id="81"/>
      <w:bookmarkEnd w:id="82"/>
      <w:bookmarkEnd w:id="83"/>
    </w:p>
    <w:p w14:paraId="35DE54E7">
      <w:pPr>
        <w:ind w:firstLine="480"/>
        <w:rPr>
          <w:rFonts w:hint="eastAsia" w:ascii="宋体" w:hAnsi="宋体" w:eastAsia="宋体" w:cs="宋体"/>
          <w:color w:val="auto"/>
        </w:rPr>
      </w:pPr>
      <w:r>
        <w:rPr>
          <w:rFonts w:hint="eastAsia" w:ascii="宋体" w:hAnsi="宋体" w:eastAsia="宋体" w:cs="宋体"/>
          <w:color w:val="auto"/>
        </w:rPr>
        <w:t>6.1 在磋商截止时间前，</w:t>
      </w:r>
      <w:r>
        <w:rPr>
          <w:rFonts w:hint="eastAsia" w:ascii="宋体" w:hAnsi="宋体" w:eastAsia="宋体" w:cs="宋体"/>
          <w:color w:val="auto"/>
          <w:lang w:val="zh-CN"/>
        </w:rPr>
        <w:t>采购人或</w:t>
      </w:r>
      <w:r>
        <w:rPr>
          <w:rFonts w:hint="eastAsia" w:ascii="宋体" w:hAnsi="宋体" w:eastAsia="宋体" w:cs="宋体"/>
          <w:color w:val="auto"/>
        </w:rPr>
        <w:t>采购代理机构可对磋商文件进行必要的修改或者澄清。</w:t>
      </w:r>
    </w:p>
    <w:p w14:paraId="20DB0021">
      <w:pPr>
        <w:autoSpaceDE w:val="0"/>
        <w:autoSpaceDN w:val="0"/>
        <w:adjustRightInd w:val="0"/>
        <w:ind w:firstLine="480"/>
        <w:rPr>
          <w:rFonts w:hint="eastAsia" w:ascii="宋体" w:hAnsi="宋体" w:eastAsia="宋体" w:cs="宋体"/>
          <w:color w:val="auto"/>
          <w:kern w:val="0"/>
          <w:lang w:val="zh-CN"/>
        </w:rPr>
      </w:pPr>
      <w:r>
        <w:rPr>
          <w:rFonts w:hint="eastAsia" w:ascii="宋体" w:hAnsi="宋体" w:eastAsia="宋体" w:cs="宋体"/>
          <w:color w:val="auto"/>
        </w:rPr>
        <w:t xml:space="preserve">6.2 </w:t>
      </w:r>
      <w:r>
        <w:rPr>
          <w:rFonts w:hint="eastAsia" w:ascii="宋体" w:hAnsi="宋体" w:eastAsia="宋体" w:cs="宋体"/>
          <w:color w:val="auto"/>
          <w:kern w:val="0"/>
          <w:lang w:val="zh-CN"/>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并在《青海省公共资源交易网》、《青海政府采购网》上发布变更公告；不足5日的，采购人、采购代理机构应当顺延提交首次响应文件截止时间。</w:t>
      </w:r>
    </w:p>
    <w:p w14:paraId="32B797F4">
      <w:pPr>
        <w:ind w:firstLine="480"/>
        <w:rPr>
          <w:rFonts w:hint="eastAsia" w:ascii="宋体" w:hAnsi="宋体" w:eastAsia="宋体" w:cs="宋体"/>
          <w:color w:val="auto"/>
        </w:rPr>
      </w:pPr>
      <w:r>
        <w:rPr>
          <w:rFonts w:hint="eastAsia" w:ascii="宋体" w:hAnsi="宋体" w:eastAsia="宋体" w:cs="宋体"/>
          <w:color w:val="auto"/>
        </w:rPr>
        <w:t>6.3</w:t>
      </w:r>
      <w:r>
        <w:rPr>
          <w:rFonts w:hint="eastAsia" w:ascii="宋体" w:hAnsi="宋体" w:eastAsia="宋体" w:cs="宋体"/>
          <w:color w:val="auto"/>
          <w:lang w:val="en-US" w:eastAsia="zh-CN"/>
        </w:rPr>
        <w:t xml:space="preserve"> </w:t>
      </w:r>
      <w:r>
        <w:rPr>
          <w:rFonts w:hint="eastAsia" w:ascii="宋体" w:hAnsi="宋体" w:eastAsia="宋体" w:cs="宋体"/>
          <w:color w:val="auto"/>
        </w:rPr>
        <w:t>在磋商截止时间前，采购人或采购代理机构可以视采购具体情况，延长磋商截止时间，但至少应当在磋商文件要求</w:t>
      </w:r>
      <w:r>
        <w:rPr>
          <w:rFonts w:hint="eastAsia" w:ascii="宋体" w:hAnsi="宋体" w:eastAsia="宋体" w:cs="宋体"/>
          <w:color w:val="auto"/>
          <w:kern w:val="0"/>
          <w:lang w:val="zh-CN"/>
        </w:rPr>
        <w:t>提交首次响应文件截止时间</w:t>
      </w:r>
      <w:r>
        <w:rPr>
          <w:rFonts w:hint="eastAsia" w:ascii="宋体" w:hAnsi="宋体" w:eastAsia="宋体" w:cs="宋体"/>
          <w:color w:val="auto"/>
          <w:kern w:val="0"/>
        </w:rPr>
        <w:t>3日前，将变更时间书面通知所有</w:t>
      </w:r>
      <w:r>
        <w:rPr>
          <w:rFonts w:hint="eastAsia" w:ascii="宋体" w:hAnsi="宋体" w:eastAsia="宋体" w:cs="宋体"/>
          <w:color w:val="auto"/>
          <w:lang w:val="zh-CN"/>
        </w:rPr>
        <w:t>接收磋商文件的供应商，</w:t>
      </w:r>
      <w:r>
        <w:rPr>
          <w:rFonts w:hint="eastAsia" w:ascii="宋体" w:hAnsi="宋体" w:eastAsia="宋体" w:cs="宋体"/>
          <w:color w:val="auto"/>
          <w:kern w:val="0"/>
          <w:lang w:val="zh-CN"/>
        </w:rPr>
        <w:t>并在《青海省公共资源交易网》、《青海政府采购网》上发布变更公告。</w:t>
      </w:r>
    </w:p>
    <w:p w14:paraId="21B9DE82">
      <w:pPr>
        <w:pStyle w:val="6"/>
        <w:ind w:left="0" w:leftChars="0" w:firstLine="0" w:firstLineChars="0"/>
        <w:jc w:val="center"/>
        <w:rPr>
          <w:rStyle w:val="38"/>
          <w:rFonts w:hint="eastAsia" w:ascii="宋体" w:hAnsi="宋体" w:eastAsia="宋体" w:cs="宋体"/>
          <w:b/>
          <w:color w:val="auto"/>
          <w:szCs w:val="24"/>
        </w:rPr>
      </w:pPr>
      <w:bookmarkStart w:id="84" w:name="_Toc10510"/>
      <w:bookmarkStart w:id="85" w:name="_Toc325726005"/>
      <w:bookmarkStart w:id="86" w:name="_Toc13634"/>
      <w:bookmarkStart w:id="87" w:name="_Toc25948"/>
      <w:bookmarkStart w:id="88" w:name="_Toc12879"/>
      <w:bookmarkStart w:id="89" w:name="_Toc376936736"/>
      <w:bookmarkStart w:id="90" w:name="_Toc9397"/>
      <w:r>
        <w:rPr>
          <w:rStyle w:val="38"/>
          <w:rFonts w:hint="eastAsia" w:ascii="宋体" w:hAnsi="宋体" w:eastAsia="宋体" w:cs="宋体"/>
          <w:b/>
          <w:color w:val="auto"/>
          <w:szCs w:val="24"/>
        </w:rPr>
        <w:t>三、响应文件的编制</w:t>
      </w:r>
      <w:bookmarkEnd w:id="84"/>
      <w:bookmarkEnd w:id="85"/>
      <w:bookmarkEnd w:id="86"/>
      <w:bookmarkEnd w:id="87"/>
      <w:bookmarkEnd w:id="88"/>
      <w:bookmarkEnd w:id="89"/>
      <w:bookmarkEnd w:id="90"/>
    </w:p>
    <w:p w14:paraId="7114A50D">
      <w:pPr>
        <w:widowControl/>
        <w:spacing w:before="100" w:beforeAutospacing="1" w:after="100" w:afterAutospacing="1" w:line="240" w:lineRule="auto"/>
        <w:ind w:left="0" w:leftChars="0" w:firstLine="0" w:firstLineChars="0"/>
        <w:jc w:val="left"/>
        <w:outlineLvl w:val="2"/>
        <w:rPr>
          <w:rFonts w:hint="eastAsia" w:ascii="宋体" w:hAnsi="宋体" w:eastAsia="宋体" w:cs="宋体"/>
          <w:b/>
          <w:bCs/>
          <w:color w:val="auto"/>
          <w:sz w:val="28"/>
          <w:szCs w:val="28"/>
        </w:rPr>
      </w:pPr>
      <w:bookmarkStart w:id="91" w:name="_Toc7500"/>
      <w:bookmarkStart w:id="92" w:name="_Toc376936737"/>
      <w:bookmarkStart w:id="93" w:name="_Toc1197"/>
      <w:bookmarkStart w:id="94" w:name="_Toc325726006"/>
      <w:bookmarkStart w:id="95" w:name="_Toc23405"/>
      <w:bookmarkStart w:id="96" w:name="_Toc26275"/>
      <w:bookmarkStart w:id="97" w:name="_Toc16537"/>
      <w:bookmarkStart w:id="98" w:name="_Toc7999"/>
      <w:r>
        <w:rPr>
          <w:rFonts w:hint="eastAsia" w:ascii="宋体" w:hAnsi="宋体" w:eastAsia="宋体" w:cs="宋体"/>
          <w:b/>
          <w:bCs/>
          <w:color w:val="auto"/>
          <w:sz w:val="28"/>
          <w:szCs w:val="28"/>
        </w:rPr>
        <w:t>7.响应文件的语言及度量衡单位</w:t>
      </w:r>
      <w:bookmarkEnd w:id="91"/>
      <w:bookmarkEnd w:id="92"/>
      <w:bookmarkEnd w:id="93"/>
      <w:bookmarkEnd w:id="94"/>
      <w:bookmarkEnd w:id="95"/>
      <w:bookmarkEnd w:id="96"/>
      <w:bookmarkEnd w:id="97"/>
      <w:bookmarkEnd w:id="98"/>
    </w:p>
    <w:p w14:paraId="64902A43">
      <w:pPr>
        <w:ind w:firstLine="480"/>
        <w:rPr>
          <w:rFonts w:hint="eastAsia" w:ascii="宋体" w:hAnsi="宋体" w:eastAsia="宋体" w:cs="宋体"/>
          <w:color w:val="auto"/>
        </w:rPr>
      </w:pPr>
      <w:r>
        <w:rPr>
          <w:rFonts w:hint="eastAsia" w:ascii="宋体" w:hAnsi="宋体" w:eastAsia="宋体" w:cs="宋体"/>
          <w:color w:val="auto"/>
        </w:rPr>
        <w:t>7.1</w:t>
      </w:r>
      <w:r>
        <w:rPr>
          <w:rFonts w:hint="eastAsia" w:ascii="宋体" w:hAnsi="宋体" w:eastAsia="宋体" w:cs="宋体"/>
          <w:color w:val="auto"/>
          <w:lang w:val="en-US" w:eastAsia="zh-CN"/>
        </w:rPr>
        <w:t xml:space="preserve"> </w:t>
      </w:r>
      <w:r>
        <w:rPr>
          <w:rFonts w:hint="eastAsia" w:ascii="宋体" w:hAnsi="宋体" w:eastAsia="宋体" w:cs="宋体"/>
          <w:color w:val="auto"/>
        </w:rPr>
        <w:t>供应商提交的响应文件以及供应商与采购代理机构就此磋商发生的所有来往函电均应使用简体中文。</w:t>
      </w:r>
    </w:p>
    <w:p w14:paraId="76FBEAB8">
      <w:pPr>
        <w:ind w:firstLine="480"/>
        <w:rPr>
          <w:rFonts w:hint="eastAsia" w:ascii="宋体" w:hAnsi="宋体" w:eastAsia="宋体" w:cs="宋体"/>
          <w:color w:val="auto"/>
        </w:rPr>
      </w:pPr>
      <w:r>
        <w:rPr>
          <w:rFonts w:hint="eastAsia" w:ascii="宋体" w:hAnsi="宋体" w:eastAsia="宋体" w:cs="宋体"/>
          <w:color w:val="auto"/>
        </w:rPr>
        <w:t>7.2 除磋商文件中另有规定外，响应文件所使用的度量衡单位，均须采用国家法定计量单位。</w:t>
      </w:r>
    </w:p>
    <w:p w14:paraId="7B941CBA">
      <w:pPr>
        <w:ind w:firstLine="480"/>
        <w:rPr>
          <w:rFonts w:hint="eastAsia" w:ascii="宋体" w:hAnsi="宋体" w:eastAsia="宋体" w:cs="宋体"/>
          <w:color w:val="auto"/>
        </w:rPr>
      </w:pPr>
      <w:r>
        <w:rPr>
          <w:rFonts w:hint="eastAsia" w:ascii="宋体" w:hAnsi="宋体" w:eastAsia="宋体" w:cs="宋体"/>
          <w:color w:val="auto"/>
        </w:rPr>
        <w:t>7.3</w:t>
      </w:r>
      <w:r>
        <w:rPr>
          <w:rFonts w:hint="eastAsia" w:ascii="宋体" w:hAnsi="宋体" w:eastAsia="宋体" w:cs="宋体"/>
          <w:color w:val="auto"/>
          <w:lang w:val="en-US" w:eastAsia="zh-CN"/>
        </w:rPr>
        <w:t xml:space="preserve"> </w:t>
      </w:r>
      <w:r>
        <w:rPr>
          <w:rFonts w:hint="eastAsia" w:ascii="宋体" w:hAnsi="宋体" w:eastAsia="宋体" w:cs="宋体"/>
          <w:color w:val="auto"/>
        </w:rPr>
        <w:t>附有外文资料的，须翻译成中文并加盖供应商公章，如果翻译的中文资料与外文资料存在差异和矛盾时，以中文资料为准。其准确性由供应商负责。</w:t>
      </w:r>
    </w:p>
    <w:p w14:paraId="14C7D55D">
      <w:pPr>
        <w:widowControl/>
        <w:spacing w:before="100" w:beforeAutospacing="1" w:after="100" w:afterAutospacing="1" w:line="240" w:lineRule="auto"/>
        <w:ind w:left="0" w:leftChars="0" w:firstLine="0" w:firstLineChars="0"/>
        <w:jc w:val="left"/>
        <w:outlineLvl w:val="2"/>
        <w:rPr>
          <w:rFonts w:hint="eastAsia" w:ascii="宋体" w:hAnsi="宋体" w:eastAsia="宋体" w:cs="宋体"/>
          <w:b/>
          <w:bCs/>
          <w:color w:val="auto"/>
          <w:sz w:val="28"/>
          <w:szCs w:val="28"/>
        </w:rPr>
      </w:pPr>
      <w:bookmarkStart w:id="99" w:name="_Toc376936738"/>
      <w:bookmarkStart w:id="100" w:name="_Toc23574"/>
      <w:bookmarkStart w:id="101" w:name="_Toc18330"/>
      <w:bookmarkStart w:id="102" w:name="_Toc27745"/>
      <w:bookmarkStart w:id="103" w:name="_Toc325726007"/>
      <w:bookmarkStart w:id="104" w:name="_Toc30913"/>
      <w:bookmarkStart w:id="105" w:name="_Toc17112"/>
      <w:bookmarkStart w:id="106" w:name="_Toc14247"/>
      <w:r>
        <w:rPr>
          <w:rFonts w:hint="eastAsia" w:ascii="宋体" w:hAnsi="宋体" w:eastAsia="宋体" w:cs="宋体"/>
          <w:b/>
          <w:bCs/>
          <w:color w:val="auto"/>
          <w:sz w:val="28"/>
          <w:szCs w:val="28"/>
        </w:rPr>
        <w:t>8.磋商报价及币种</w:t>
      </w:r>
      <w:bookmarkEnd w:id="99"/>
      <w:bookmarkEnd w:id="100"/>
      <w:bookmarkEnd w:id="101"/>
      <w:bookmarkEnd w:id="102"/>
      <w:bookmarkEnd w:id="103"/>
      <w:bookmarkEnd w:id="104"/>
      <w:bookmarkEnd w:id="105"/>
      <w:bookmarkEnd w:id="106"/>
    </w:p>
    <w:p w14:paraId="65DF5F45">
      <w:pPr>
        <w:ind w:firstLine="480"/>
        <w:rPr>
          <w:rFonts w:hint="eastAsia" w:ascii="宋体" w:hAnsi="宋体" w:eastAsia="宋体" w:cs="宋体"/>
          <w:color w:val="auto"/>
        </w:rPr>
      </w:pPr>
      <w:bookmarkStart w:id="107" w:name="_Toc21727"/>
      <w:bookmarkStart w:id="108" w:name="_Toc13609"/>
      <w:bookmarkStart w:id="109" w:name="_Toc325726012"/>
      <w:bookmarkStart w:id="110" w:name="_Toc376936743"/>
      <w:bookmarkStart w:id="111" w:name="_Toc8696"/>
      <w:r>
        <w:rPr>
          <w:rFonts w:hint="eastAsia" w:ascii="宋体" w:hAnsi="宋体" w:eastAsia="宋体" w:cs="宋体"/>
          <w:color w:val="auto"/>
        </w:rPr>
        <w:t>8.1</w:t>
      </w:r>
      <w:r>
        <w:rPr>
          <w:rFonts w:hint="eastAsia" w:ascii="宋体" w:hAnsi="宋体" w:eastAsia="宋体" w:cs="宋体"/>
          <w:color w:val="auto"/>
          <w:lang w:val="en-US" w:eastAsia="zh-CN"/>
        </w:rPr>
        <w:t xml:space="preserve"> </w:t>
      </w:r>
      <w:r>
        <w:rPr>
          <w:rFonts w:hint="eastAsia" w:ascii="宋体" w:hAnsi="宋体" w:eastAsia="宋体" w:cs="宋体"/>
          <w:color w:val="auto"/>
          <w:lang w:val="zh-CN"/>
        </w:rPr>
        <w:t>磋商报价为完成本项目的所有费用的总报价，</w:t>
      </w:r>
      <w:r>
        <w:rPr>
          <w:rFonts w:hint="eastAsia" w:ascii="宋体" w:hAnsi="宋体" w:eastAsia="宋体" w:cs="宋体"/>
          <w:color w:val="auto"/>
        </w:rPr>
        <w:t>应包括工程的施工费</w:t>
      </w:r>
      <w:r>
        <w:rPr>
          <w:rFonts w:hint="eastAsia" w:ascii="宋体" w:hAnsi="宋体" w:eastAsia="宋体" w:cs="宋体"/>
          <w:color w:val="auto"/>
          <w:lang w:val="zh-CN"/>
        </w:rPr>
        <w:t>、人工费、保险费、税金及不可预见费等全部费用</w:t>
      </w:r>
      <w:r>
        <w:rPr>
          <w:rFonts w:hint="eastAsia" w:ascii="宋体" w:hAnsi="宋体" w:eastAsia="宋体" w:cs="宋体"/>
          <w:color w:val="auto"/>
        </w:rPr>
        <w:t>，若磋商报价不能完全包括上述内容，将被认为非实质性响应；</w:t>
      </w:r>
    </w:p>
    <w:p w14:paraId="0FF538CB">
      <w:pPr>
        <w:ind w:firstLine="480"/>
        <w:rPr>
          <w:rFonts w:hint="eastAsia" w:ascii="宋体" w:hAnsi="宋体" w:eastAsia="宋体" w:cs="宋体"/>
          <w:color w:val="auto"/>
        </w:rPr>
      </w:pPr>
      <w:r>
        <w:rPr>
          <w:rFonts w:hint="eastAsia" w:ascii="宋体" w:hAnsi="宋体" w:eastAsia="宋体" w:cs="宋体"/>
          <w:color w:val="auto"/>
        </w:rPr>
        <w:t>8.</w:t>
      </w:r>
      <w:r>
        <w:rPr>
          <w:rFonts w:hint="eastAsia" w:ascii="宋体" w:hAnsi="宋体" w:eastAsia="宋体" w:cs="宋体"/>
          <w:color w:val="auto"/>
          <w:lang w:val="en-US" w:eastAsia="zh-CN"/>
        </w:rPr>
        <w:t xml:space="preserve">2 </w:t>
      </w:r>
      <w:r>
        <w:rPr>
          <w:rFonts w:hint="eastAsia" w:ascii="宋体" w:hAnsi="宋体" w:eastAsia="宋体" w:cs="宋体"/>
          <w:color w:val="auto"/>
        </w:rPr>
        <w:t>供应商必须如实填写“技术条款偏离表”，应按照磋商项目要求中所列出的指标逐项填写，不得遗漏，不得擅自修改。供应商必须对应磋商文件“采购项目技术要求”项内容逐条响应，在指标栏中列出具体的技术指标；以采购人需求为最低指标要求，供应商对超出或不满足最低指标要求的指标需列出＋、-偏差，并做详细说明，如果只注明“＋”、“-”或未填写，将视为该项指标不符合。</w:t>
      </w:r>
    </w:p>
    <w:p w14:paraId="7FB73F43">
      <w:pPr>
        <w:ind w:firstLine="480"/>
        <w:rPr>
          <w:rFonts w:hint="eastAsia" w:ascii="宋体" w:hAnsi="宋体" w:eastAsia="宋体" w:cs="宋体"/>
          <w:color w:val="auto"/>
          <w:lang w:val="zh-CN"/>
        </w:rPr>
      </w:pPr>
      <w:r>
        <w:rPr>
          <w:rFonts w:hint="eastAsia" w:ascii="宋体" w:hAnsi="宋体" w:eastAsia="宋体" w:cs="宋体"/>
          <w:color w:val="auto"/>
          <w:lang w:val="zh-CN"/>
        </w:rPr>
        <w:t>8.</w:t>
      </w:r>
      <w:r>
        <w:rPr>
          <w:rFonts w:hint="eastAsia" w:ascii="宋体" w:hAnsi="宋体" w:eastAsia="宋体" w:cs="宋体"/>
          <w:color w:val="auto"/>
          <w:lang w:val="en-US" w:eastAsia="zh-CN"/>
        </w:rPr>
        <w:t xml:space="preserve">3 </w:t>
      </w:r>
      <w:r>
        <w:rPr>
          <w:rFonts w:hint="eastAsia" w:ascii="宋体" w:hAnsi="宋体" w:eastAsia="宋体" w:cs="宋体"/>
          <w:color w:val="auto"/>
          <w:lang w:val="zh-CN"/>
        </w:rPr>
        <w:t>供应商应根据磋商文件规定的格式完整填写所有内容，并保证所提供的全部资料真实可信，自愿承担相应责任。</w:t>
      </w:r>
    </w:p>
    <w:p w14:paraId="64227BAB">
      <w:pPr>
        <w:ind w:firstLine="480"/>
        <w:rPr>
          <w:rFonts w:hint="eastAsia" w:ascii="宋体" w:hAnsi="宋体" w:eastAsia="宋体" w:cs="宋体"/>
          <w:color w:val="auto"/>
          <w:lang w:val="zh-CN"/>
        </w:rPr>
      </w:pPr>
      <w:r>
        <w:rPr>
          <w:rFonts w:hint="eastAsia" w:ascii="宋体" w:hAnsi="宋体" w:eastAsia="宋体" w:cs="宋体"/>
          <w:color w:val="auto"/>
          <w:lang w:val="zh-CN"/>
        </w:rPr>
        <w:t>8.</w:t>
      </w:r>
      <w:r>
        <w:rPr>
          <w:rFonts w:hint="eastAsia" w:ascii="宋体" w:hAnsi="宋体" w:eastAsia="宋体" w:cs="宋体"/>
          <w:color w:val="auto"/>
          <w:lang w:val="en-US" w:eastAsia="zh-CN"/>
        </w:rPr>
        <w:t xml:space="preserve">4 </w:t>
      </w:r>
      <w:r>
        <w:rPr>
          <w:rFonts w:hint="eastAsia" w:ascii="宋体" w:hAnsi="宋体" w:eastAsia="宋体" w:cs="宋体"/>
          <w:color w:val="auto"/>
          <w:lang w:val="zh-CN"/>
        </w:rPr>
        <w:t>磋商报价为闭口价，即成交后在合同有效期内价格不变。</w:t>
      </w:r>
    </w:p>
    <w:p w14:paraId="0BB92D92">
      <w:pPr>
        <w:ind w:firstLine="480"/>
        <w:rPr>
          <w:rFonts w:hint="eastAsia" w:ascii="宋体" w:hAnsi="宋体" w:eastAsia="宋体" w:cs="宋体"/>
          <w:color w:val="auto"/>
          <w:kern w:val="0"/>
          <w:lang w:val="zh-CN"/>
        </w:rPr>
      </w:pPr>
      <w:r>
        <w:rPr>
          <w:rFonts w:hint="eastAsia" w:ascii="宋体" w:hAnsi="宋体" w:eastAsia="宋体" w:cs="宋体"/>
          <w:color w:val="auto"/>
          <w:lang w:val="zh-CN"/>
        </w:rPr>
        <w:t>8.</w:t>
      </w:r>
      <w:r>
        <w:rPr>
          <w:rFonts w:hint="eastAsia" w:ascii="宋体" w:hAnsi="宋体" w:eastAsia="宋体" w:cs="宋体"/>
          <w:color w:val="auto"/>
          <w:lang w:val="en-US" w:eastAsia="zh-CN"/>
        </w:rPr>
        <w:t xml:space="preserve">5 </w:t>
      </w:r>
      <w:r>
        <w:rPr>
          <w:rFonts w:hint="eastAsia" w:ascii="宋体" w:hAnsi="宋体" w:eastAsia="宋体" w:cs="宋体"/>
          <w:color w:val="auto"/>
          <w:lang w:val="zh-CN"/>
        </w:rPr>
        <w:t>磋商币种是人民币。</w:t>
      </w:r>
    </w:p>
    <w:p w14:paraId="5F6A0325">
      <w:pPr>
        <w:widowControl/>
        <w:spacing w:before="100" w:beforeAutospacing="1" w:after="100" w:afterAutospacing="1" w:line="240" w:lineRule="auto"/>
        <w:ind w:left="0" w:leftChars="0" w:firstLine="0" w:firstLineChars="0"/>
        <w:jc w:val="left"/>
        <w:outlineLvl w:val="2"/>
        <w:rPr>
          <w:rFonts w:hint="eastAsia" w:ascii="宋体" w:hAnsi="宋体" w:eastAsia="宋体" w:cs="宋体"/>
          <w:b/>
          <w:bCs/>
          <w:color w:val="auto"/>
          <w:sz w:val="28"/>
          <w:szCs w:val="28"/>
        </w:rPr>
      </w:pPr>
      <w:bookmarkStart w:id="112" w:name="_Toc23149"/>
      <w:bookmarkStart w:id="113" w:name="_Toc19200"/>
      <w:bookmarkStart w:id="114" w:name="_Toc4873"/>
      <w:r>
        <w:rPr>
          <w:rFonts w:hint="eastAsia" w:ascii="宋体" w:hAnsi="宋体" w:eastAsia="宋体" w:cs="宋体"/>
          <w:b/>
          <w:bCs/>
          <w:color w:val="auto"/>
          <w:sz w:val="28"/>
          <w:szCs w:val="28"/>
        </w:rPr>
        <w:t>9.磋商保证金</w:t>
      </w:r>
      <w:bookmarkEnd w:id="107"/>
      <w:bookmarkEnd w:id="108"/>
      <w:bookmarkEnd w:id="109"/>
      <w:bookmarkEnd w:id="110"/>
      <w:bookmarkEnd w:id="111"/>
      <w:bookmarkEnd w:id="112"/>
      <w:bookmarkEnd w:id="113"/>
      <w:bookmarkEnd w:id="114"/>
    </w:p>
    <w:p w14:paraId="2FD866DB">
      <w:pPr>
        <w:autoSpaceDE w:val="0"/>
        <w:autoSpaceDN w:val="0"/>
        <w:adjustRightInd w:val="0"/>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9.1</w:t>
      </w:r>
      <w:r>
        <w:rPr>
          <w:rFonts w:hint="eastAsia" w:ascii="宋体" w:hAnsi="宋体" w:eastAsia="宋体" w:cs="宋体"/>
          <w:color w:val="auto"/>
          <w:kern w:val="0"/>
          <w:lang w:val="en-US" w:eastAsia="zh-CN"/>
        </w:rPr>
        <w:t xml:space="preserve"> </w:t>
      </w:r>
      <w:r>
        <w:rPr>
          <w:rFonts w:hint="eastAsia" w:ascii="宋体" w:hAnsi="宋体" w:eastAsia="宋体" w:cs="宋体"/>
          <w:color w:val="auto"/>
          <w:kern w:val="0"/>
          <w:lang w:val="zh-CN"/>
        </w:rPr>
        <w:t>供应商应将磋商保证金缴款证明做为磋商响应文件的内容一并提供。交纳的磋商保证金用于因供应商的行为使本次采购活动受到损失的抵项。</w:t>
      </w:r>
    </w:p>
    <w:p w14:paraId="5BADEC45">
      <w:pPr>
        <w:autoSpaceDE w:val="0"/>
        <w:autoSpaceDN w:val="0"/>
        <w:adjustRightInd w:val="0"/>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9.2</w:t>
      </w:r>
      <w:r>
        <w:rPr>
          <w:rFonts w:hint="eastAsia" w:ascii="宋体" w:hAnsi="宋体" w:eastAsia="宋体" w:cs="宋体"/>
          <w:color w:val="auto"/>
          <w:kern w:val="0"/>
          <w:lang w:val="en-US" w:eastAsia="zh-CN"/>
        </w:rPr>
        <w:t xml:space="preserve"> </w:t>
      </w:r>
      <w:r>
        <w:rPr>
          <w:rFonts w:hint="eastAsia" w:ascii="宋体" w:hAnsi="宋体" w:eastAsia="宋体" w:cs="宋体"/>
          <w:color w:val="auto"/>
          <w:kern w:val="0"/>
          <w:lang w:val="zh-CN"/>
        </w:rPr>
        <w:t>供应商应在磋商截止时间前一工作日将磋商保证金交纳到采购文件指定的账户，以银行到账时间为准。</w:t>
      </w:r>
    </w:p>
    <w:p w14:paraId="5EF115B8">
      <w:pPr>
        <w:autoSpaceDE w:val="0"/>
        <w:autoSpaceDN w:val="0"/>
        <w:adjustRightInd w:val="0"/>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9.3</w:t>
      </w:r>
      <w:r>
        <w:rPr>
          <w:rFonts w:hint="eastAsia" w:ascii="宋体" w:hAnsi="宋体" w:eastAsia="宋体" w:cs="宋体"/>
          <w:color w:val="auto"/>
          <w:kern w:val="0"/>
          <w:lang w:val="en-US" w:eastAsia="zh-CN"/>
        </w:rPr>
        <w:t xml:space="preserve"> </w:t>
      </w:r>
      <w:r>
        <w:rPr>
          <w:rFonts w:hint="eastAsia" w:ascii="宋体" w:hAnsi="宋体" w:eastAsia="宋体" w:cs="宋体"/>
          <w:color w:val="auto"/>
          <w:kern w:val="0"/>
          <w:lang w:val="zh-CN"/>
        </w:rPr>
        <w:t>磋商保证金应当通过银行转账、电汇的形式必须从供应商基本账户直接汇（转）入采购文件指定的账户。</w:t>
      </w:r>
    </w:p>
    <w:p w14:paraId="162EBA05">
      <w:pPr>
        <w:autoSpaceDE w:val="0"/>
        <w:autoSpaceDN w:val="0"/>
        <w:adjustRightInd w:val="0"/>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9.4</w:t>
      </w:r>
      <w:r>
        <w:rPr>
          <w:rFonts w:hint="eastAsia" w:ascii="宋体" w:hAnsi="宋体" w:eastAsia="宋体" w:cs="宋体"/>
          <w:color w:val="auto"/>
          <w:kern w:val="0"/>
          <w:lang w:val="en-US" w:eastAsia="zh-CN"/>
        </w:rPr>
        <w:t xml:space="preserve"> </w:t>
      </w:r>
      <w:r>
        <w:rPr>
          <w:rFonts w:hint="eastAsia" w:ascii="宋体" w:hAnsi="宋体" w:eastAsia="宋体" w:cs="宋体"/>
          <w:color w:val="auto"/>
          <w:kern w:val="0"/>
          <w:lang w:val="zh-CN"/>
        </w:rPr>
        <w:t>未按磋商文件要求在规定时间前缴纳规定数额磋商保证金的响应文件将被拒绝。</w:t>
      </w:r>
    </w:p>
    <w:p w14:paraId="0923B834">
      <w:pPr>
        <w:autoSpaceDE w:val="0"/>
        <w:autoSpaceDN w:val="0"/>
        <w:adjustRightInd w:val="0"/>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9.5</w:t>
      </w:r>
      <w:r>
        <w:rPr>
          <w:rFonts w:hint="eastAsia" w:ascii="宋体" w:hAnsi="宋体" w:eastAsia="宋体" w:cs="宋体"/>
          <w:color w:val="auto"/>
          <w:kern w:val="0"/>
          <w:lang w:val="en-US" w:eastAsia="zh-CN"/>
        </w:rPr>
        <w:t xml:space="preserve"> </w:t>
      </w:r>
      <w:r>
        <w:rPr>
          <w:rFonts w:hint="eastAsia" w:ascii="宋体" w:hAnsi="宋体" w:eastAsia="宋体" w:cs="宋体"/>
          <w:color w:val="auto"/>
          <w:kern w:val="0"/>
          <w:lang w:val="zh-CN"/>
        </w:rPr>
        <w:t>未成交供应商的磋商保证金应当在成交通知书发出之日起5个工作日内退还；成交供应商的磋商保证金应当在采购合同签订后5个工作日内退还。</w:t>
      </w:r>
    </w:p>
    <w:p w14:paraId="4DA1741D">
      <w:pPr>
        <w:autoSpaceDE w:val="0"/>
        <w:autoSpaceDN w:val="0"/>
        <w:adjustRightInd w:val="0"/>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9.6</w:t>
      </w:r>
      <w:r>
        <w:rPr>
          <w:rFonts w:hint="eastAsia" w:ascii="宋体" w:hAnsi="宋体" w:eastAsia="宋体" w:cs="宋体"/>
          <w:color w:val="auto"/>
          <w:kern w:val="0"/>
          <w:lang w:val="en-US" w:eastAsia="zh-CN"/>
        </w:rPr>
        <w:t xml:space="preserve"> </w:t>
      </w:r>
      <w:r>
        <w:rPr>
          <w:rFonts w:hint="eastAsia" w:ascii="宋体" w:hAnsi="宋体" w:eastAsia="宋体" w:cs="宋体"/>
          <w:color w:val="auto"/>
          <w:kern w:val="0"/>
          <w:lang w:val="zh-CN"/>
        </w:rPr>
        <w:t>下列任何情况发生时，磋商保证金将不予退还：</w:t>
      </w:r>
    </w:p>
    <w:p w14:paraId="179D0A3D">
      <w:pPr>
        <w:numPr>
          <w:ilvl w:val="0"/>
          <w:numId w:val="2"/>
        </w:numPr>
        <w:autoSpaceDE w:val="0"/>
        <w:autoSpaceDN w:val="0"/>
        <w:adjustRightInd w:val="0"/>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供应商在提交最终报价后撤回响应文件的；</w:t>
      </w:r>
    </w:p>
    <w:p w14:paraId="3E992032">
      <w:pPr>
        <w:numPr>
          <w:ilvl w:val="0"/>
          <w:numId w:val="2"/>
        </w:numPr>
        <w:autoSpaceDE w:val="0"/>
        <w:autoSpaceDN w:val="0"/>
        <w:adjustRightInd w:val="0"/>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供应商在响应文件中提供虚假材料的；</w:t>
      </w:r>
    </w:p>
    <w:p w14:paraId="1A3C8E3A">
      <w:pPr>
        <w:numPr>
          <w:ilvl w:val="0"/>
          <w:numId w:val="2"/>
        </w:numPr>
        <w:autoSpaceDE w:val="0"/>
        <w:autoSpaceDN w:val="0"/>
        <w:adjustRightInd w:val="0"/>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除因不可抗力或磋商文件认可的情形以外，成交供应商不与采购人签订合同的；</w:t>
      </w:r>
    </w:p>
    <w:p w14:paraId="122B6FB2">
      <w:pPr>
        <w:numPr>
          <w:ilvl w:val="0"/>
          <w:numId w:val="2"/>
        </w:numPr>
        <w:autoSpaceDE w:val="0"/>
        <w:autoSpaceDN w:val="0"/>
        <w:adjustRightInd w:val="0"/>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供应商与采购人、其他供应商或者采购代理机构恶意串通的；</w:t>
      </w:r>
    </w:p>
    <w:p w14:paraId="46164F8A">
      <w:pPr>
        <w:numPr>
          <w:ilvl w:val="0"/>
          <w:numId w:val="2"/>
        </w:numPr>
        <w:autoSpaceDE w:val="0"/>
        <w:autoSpaceDN w:val="0"/>
        <w:adjustRightInd w:val="0"/>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成交供应商未按规定缴纳成交服务费的；</w:t>
      </w:r>
    </w:p>
    <w:p w14:paraId="3A2956A1">
      <w:pPr>
        <w:numPr>
          <w:ilvl w:val="0"/>
          <w:numId w:val="2"/>
        </w:numPr>
        <w:autoSpaceDE w:val="0"/>
        <w:autoSpaceDN w:val="0"/>
        <w:adjustRightInd w:val="0"/>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法律、法规规定的其他情形。</w:t>
      </w:r>
    </w:p>
    <w:p w14:paraId="107EA1F2">
      <w:pPr>
        <w:widowControl/>
        <w:spacing w:before="100" w:beforeAutospacing="1" w:after="100" w:afterAutospacing="1" w:line="240" w:lineRule="auto"/>
        <w:ind w:left="0" w:leftChars="0" w:firstLine="0" w:firstLineChars="0"/>
        <w:jc w:val="left"/>
        <w:outlineLvl w:val="2"/>
        <w:rPr>
          <w:rFonts w:hint="eastAsia" w:ascii="宋体" w:hAnsi="宋体" w:eastAsia="宋体" w:cs="宋体"/>
          <w:b/>
          <w:bCs/>
          <w:color w:val="auto"/>
          <w:sz w:val="28"/>
          <w:szCs w:val="28"/>
        </w:rPr>
      </w:pPr>
      <w:bookmarkStart w:id="115" w:name="_Toc376936744"/>
      <w:bookmarkStart w:id="116" w:name="_Toc325726013"/>
      <w:bookmarkStart w:id="117" w:name="_Toc28642"/>
      <w:bookmarkStart w:id="118" w:name="_Toc18758"/>
      <w:bookmarkStart w:id="119" w:name="_Toc6275"/>
      <w:bookmarkStart w:id="120" w:name="_Toc15569"/>
      <w:bookmarkStart w:id="121" w:name="_Toc12129"/>
      <w:bookmarkStart w:id="122" w:name="_Toc23968"/>
      <w:r>
        <w:rPr>
          <w:rFonts w:hint="eastAsia" w:ascii="宋体" w:hAnsi="宋体" w:eastAsia="宋体" w:cs="宋体"/>
          <w:b/>
          <w:bCs/>
          <w:color w:val="auto"/>
          <w:sz w:val="28"/>
          <w:szCs w:val="28"/>
        </w:rPr>
        <w:t>10.磋商有效期</w:t>
      </w:r>
      <w:bookmarkEnd w:id="115"/>
      <w:bookmarkEnd w:id="116"/>
      <w:bookmarkEnd w:id="117"/>
      <w:bookmarkEnd w:id="118"/>
      <w:bookmarkEnd w:id="119"/>
      <w:bookmarkEnd w:id="120"/>
      <w:bookmarkEnd w:id="121"/>
      <w:bookmarkEnd w:id="122"/>
    </w:p>
    <w:p w14:paraId="7007978E">
      <w:pPr>
        <w:ind w:firstLine="480"/>
        <w:rPr>
          <w:rFonts w:hint="eastAsia" w:ascii="宋体" w:hAnsi="宋体" w:eastAsia="宋体" w:cs="宋体"/>
          <w:color w:val="auto"/>
        </w:rPr>
      </w:pPr>
      <w:r>
        <w:rPr>
          <w:rFonts w:hint="eastAsia" w:ascii="宋体" w:hAnsi="宋体" w:eastAsia="宋体" w:cs="宋体"/>
          <w:color w:val="auto"/>
        </w:rPr>
        <w:t>磋商有效期为磋商截止之日起</w:t>
      </w:r>
      <w:r>
        <w:rPr>
          <w:rFonts w:hint="eastAsia" w:ascii="宋体" w:hAnsi="宋体" w:cs="宋体"/>
          <w:color w:val="auto"/>
          <w:lang w:val="en-US" w:eastAsia="zh-CN"/>
        </w:rPr>
        <w:t>60</w:t>
      </w:r>
      <w:r>
        <w:rPr>
          <w:rFonts w:hint="eastAsia" w:ascii="宋体" w:hAnsi="宋体" w:eastAsia="宋体" w:cs="宋体"/>
          <w:color w:val="auto"/>
        </w:rPr>
        <w:t>个日历日。</w:t>
      </w:r>
    </w:p>
    <w:p w14:paraId="2BCA1F84">
      <w:pPr>
        <w:widowControl/>
        <w:spacing w:before="100" w:beforeAutospacing="1" w:after="100" w:afterAutospacing="1" w:line="240" w:lineRule="auto"/>
        <w:ind w:left="0" w:leftChars="0" w:firstLine="0" w:firstLineChars="0"/>
        <w:jc w:val="left"/>
        <w:outlineLvl w:val="2"/>
        <w:rPr>
          <w:rFonts w:hint="eastAsia" w:ascii="宋体" w:hAnsi="宋体" w:eastAsia="宋体" w:cs="宋体"/>
          <w:b/>
          <w:bCs/>
          <w:color w:val="auto"/>
          <w:sz w:val="28"/>
          <w:szCs w:val="28"/>
        </w:rPr>
      </w:pPr>
      <w:bookmarkStart w:id="123" w:name="_Toc18289"/>
      <w:bookmarkStart w:id="124" w:name="_Toc30858"/>
      <w:bookmarkStart w:id="125" w:name="_Toc376936739"/>
      <w:bookmarkStart w:id="126" w:name="_Toc25011"/>
      <w:bookmarkStart w:id="127" w:name="_Toc17313"/>
      <w:bookmarkStart w:id="128" w:name="_Toc29553"/>
      <w:bookmarkStart w:id="129" w:name="_Toc25510"/>
      <w:bookmarkStart w:id="130" w:name="_Toc325726008"/>
      <w:r>
        <w:rPr>
          <w:rFonts w:hint="eastAsia" w:ascii="宋体" w:hAnsi="宋体" w:eastAsia="宋体" w:cs="宋体"/>
          <w:b/>
          <w:bCs/>
          <w:color w:val="auto"/>
          <w:sz w:val="28"/>
          <w:szCs w:val="28"/>
        </w:rPr>
        <w:t>11.磋商响应文件构成</w:t>
      </w:r>
      <w:bookmarkEnd w:id="123"/>
      <w:bookmarkEnd w:id="124"/>
      <w:bookmarkEnd w:id="125"/>
      <w:bookmarkEnd w:id="126"/>
      <w:bookmarkEnd w:id="127"/>
      <w:bookmarkEnd w:id="128"/>
      <w:bookmarkEnd w:id="129"/>
      <w:bookmarkEnd w:id="130"/>
    </w:p>
    <w:p w14:paraId="3C4DF4EA">
      <w:pPr>
        <w:ind w:firstLine="480"/>
        <w:rPr>
          <w:rFonts w:hint="eastAsia" w:ascii="宋体" w:hAnsi="宋体" w:eastAsia="宋体" w:cs="宋体"/>
          <w:color w:val="auto"/>
        </w:rPr>
      </w:pPr>
      <w:r>
        <w:rPr>
          <w:rFonts w:hint="eastAsia" w:ascii="宋体" w:hAnsi="宋体" w:eastAsia="宋体" w:cs="宋体"/>
          <w:color w:val="auto"/>
          <w:lang w:val="zh-CN"/>
        </w:rPr>
        <w:t>11.1</w:t>
      </w:r>
      <w:r>
        <w:rPr>
          <w:rFonts w:hint="eastAsia" w:ascii="宋体" w:hAnsi="宋体" w:eastAsia="宋体" w:cs="宋体"/>
          <w:color w:val="auto"/>
          <w:lang w:val="en-US" w:eastAsia="zh-CN"/>
        </w:rPr>
        <w:t xml:space="preserve"> </w:t>
      </w:r>
      <w:r>
        <w:rPr>
          <w:rFonts w:hint="eastAsia" w:ascii="宋体" w:hAnsi="宋体" w:eastAsia="宋体" w:cs="宋体"/>
          <w:color w:val="auto"/>
        </w:rPr>
        <w:t>供应商应提交相关证明材料，作为其参加磋商活动和成交后有能力履行合同的证明。编写的磋商响应文件须包括以下内容（格式详见磋商文件第五部分内容）：</w:t>
      </w:r>
    </w:p>
    <w:p w14:paraId="760E04AF">
      <w:pPr>
        <w:spacing w:line="520" w:lineRule="exact"/>
        <w:ind w:firstLine="480"/>
        <w:rPr>
          <w:rFonts w:hint="eastAsia" w:ascii="宋体" w:hAnsi="宋体" w:eastAsia="宋体" w:cs="宋体"/>
          <w:color w:val="auto"/>
          <w:sz w:val="22"/>
          <w:szCs w:val="22"/>
          <w:lang w:val="en-US" w:eastAsia="zh-CN"/>
        </w:rPr>
      </w:pPr>
      <w:r>
        <w:rPr>
          <w:rFonts w:hint="eastAsia"/>
          <w:color w:val="auto"/>
          <w:lang w:eastAsia="zh-CN"/>
        </w:rPr>
        <w:t>（</w:t>
      </w:r>
      <w:r>
        <w:rPr>
          <w:rFonts w:hint="eastAsia"/>
          <w:color w:val="auto"/>
        </w:rPr>
        <w:t>1）</w:t>
      </w:r>
      <w:r>
        <w:rPr>
          <w:rFonts w:hint="eastAsia" w:hAnsi="宋体" w:cs="宋体"/>
          <w:color w:val="auto"/>
          <w:sz w:val="22"/>
          <w:szCs w:val="22"/>
          <w:lang w:val="en-US" w:eastAsia="zh-CN"/>
        </w:rPr>
        <w:t>磋商函</w:t>
      </w:r>
      <w:r>
        <w:rPr>
          <w:rFonts w:hint="eastAsia" w:ascii="宋体" w:hAnsi="宋体" w:eastAsia="宋体" w:cs="宋体"/>
          <w:color w:val="auto"/>
          <w:sz w:val="22"/>
          <w:szCs w:val="22"/>
          <w:lang w:val="en-US" w:eastAsia="zh-CN"/>
        </w:rPr>
        <w:t>及磋商报价表</w:t>
      </w:r>
    </w:p>
    <w:p w14:paraId="5CA2E010">
      <w:pPr>
        <w:spacing w:line="520" w:lineRule="exact"/>
        <w:ind w:firstLine="480"/>
        <w:rPr>
          <w:rFonts w:hint="eastAsia"/>
          <w:color w:val="auto"/>
        </w:rPr>
      </w:pPr>
      <w:r>
        <w:rPr>
          <w:rFonts w:hint="eastAsia"/>
          <w:color w:val="auto"/>
        </w:rPr>
        <w:t>（2）</w:t>
      </w:r>
      <w:r>
        <w:rPr>
          <w:rFonts w:hint="eastAsia" w:ascii="宋体" w:hAnsi="宋体" w:eastAsia="宋体" w:cs="宋体"/>
          <w:color w:val="auto"/>
          <w:sz w:val="22"/>
          <w:szCs w:val="22"/>
          <w:lang w:val="en-US" w:eastAsia="zh-CN"/>
        </w:rPr>
        <w:t>法定代表人身份证明书</w:t>
      </w:r>
    </w:p>
    <w:p w14:paraId="51C903F7">
      <w:pPr>
        <w:spacing w:line="520" w:lineRule="exact"/>
        <w:ind w:firstLine="480"/>
        <w:rPr>
          <w:rFonts w:hint="eastAsia"/>
          <w:color w:val="auto"/>
        </w:rPr>
      </w:pPr>
      <w:r>
        <w:rPr>
          <w:rFonts w:hint="eastAsia"/>
          <w:color w:val="auto"/>
        </w:rPr>
        <w:t>（3）</w:t>
      </w:r>
      <w:r>
        <w:rPr>
          <w:rFonts w:hint="eastAsia" w:ascii="宋体" w:hAnsi="宋体" w:eastAsia="宋体" w:cs="宋体"/>
          <w:color w:val="auto"/>
          <w:sz w:val="22"/>
          <w:szCs w:val="22"/>
          <w:lang w:val="en-US" w:eastAsia="zh-CN"/>
        </w:rPr>
        <w:t>法定代表人授权委托书</w:t>
      </w:r>
    </w:p>
    <w:p w14:paraId="0D6A6889">
      <w:pPr>
        <w:spacing w:line="520" w:lineRule="exact"/>
        <w:ind w:firstLine="480"/>
        <w:rPr>
          <w:rFonts w:hint="eastAsia" w:ascii="宋体" w:hAnsi="宋体" w:eastAsia="宋体" w:cs="宋体"/>
          <w:color w:val="auto"/>
          <w:sz w:val="22"/>
          <w:szCs w:val="22"/>
          <w:lang w:val="en-US" w:eastAsia="zh-CN"/>
        </w:rPr>
      </w:pPr>
      <w:r>
        <w:rPr>
          <w:rFonts w:hint="eastAsia"/>
          <w:color w:val="auto"/>
        </w:rPr>
        <w:t>（4）</w:t>
      </w:r>
      <w:r>
        <w:rPr>
          <w:rFonts w:hint="eastAsia" w:ascii="宋体" w:hAnsi="宋体" w:eastAsia="宋体" w:cs="宋体"/>
          <w:color w:val="auto"/>
          <w:sz w:val="22"/>
          <w:szCs w:val="22"/>
          <w:lang w:val="en-US" w:eastAsia="zh-CN"/>
        </w:rPr>
        <w:t>供应商承诺书</w:t>
      </w:r>
    </w:p>
    <w:p w14:paraId="1C4EB401">
      <w:pPr>
        <w:spacing w:line="520" w:lineRule="exact"/>
        <w:ind w:firstLine="480"/>
        <w:rPr>
          <w:rFonts w:hint="eastAsia" w:ascii="宋体" w:hAnsi="宋体" w:eastAsia="宋体" w:cs="宋体"/>
          <w:color w:val="auto"/>
          <w:sz w:val="22"/>
          <w:szCs w:val="22"/>
          <w:lang w:val="en-US" w:eastAsia="zh-CN"/>
        </w:rPr>
      </w:pPr>
      <w:r>
        <w:rPr>
          <w:rFonts w:hint="eastAsia"/>
          <w:color w:val="auto"/>
        </w:rPr>
        <w:t>（5）</w:t>
      </w:r>
      <w:r>
        <w:rPr>
          <w:rFonts w:hint="eastAsia" w:ascii="宋体" w:hAnsi="宋体" w:eastAsia="宋体" w:cs="宋体"/>
          <w:color w:val="auto"/>
          <w:sz w:val="22"/>
          <w:szCs w:val="22"/>
          <w:lang w:val="en-US" w:eastAsia="zh-CN"/>
        </w:rPr>
        <w:t>已标价工程量清单部分格式</w:t>
      </w:r>
    </w:p>
    <w:p w14:paraId="65D53C1F">
      <w:pPr>
        <w:spacing w:line="520" w:lineRule="exact"/>
        <w:ind w:firstLine="480"/>
        <w:rPr>
          <w:rFonts w:hint="eastAsia"/>
          <w:color w:val="auto"/>
        </w:rPr>
      </w:pPr>
      <w:r>
        <w:rPr>
          <w:rFonts w:hint="eastAsia"/>
          <w:color w:val="auto"/>
        </w:rPr>
        <w:t>（6）</w:t>
      </w:r>
      <w:r>
        <w:rPr>
          <w:rFonts w:hint="eastAsia" w:ascii="宋体" w:hAnsi="宋体" w:eastAsia="宋体" w:cs="宋体"/>
          <w:color w:val="auto"/>
          <w:sz w:val="22"/>
          <w:szCs w:val="22"/>
          <w:lang w:val="en-US" w:eastAsia="zh-CN"/>
        </w:rPr>
        <w:t>施工组织设计</w:t>
      </w:r>
    </w:p>
    <w:p w14:paraId="056F8916">
      <w:pPr>
        <w:spacing w:line="520" w:lineRule="exact"/>
        <w:ind w:firstLine="480"/>
        <w:rPr>
          <w:rFonts w:hint="eastAsia"/>
          <w:color w:val="auto"/>
        </w:rPr>
      </w:pPr>
      <w:r>
        <w:rPr>
          <w:rFonts w:hint="eastAsia"/>
          <w:color w:val="auto"/>
        </w:rPr>
        <w:t>（7）</w:t>
      </w:r>
      <w:r>
        <w:rPr>
          <w:rFonts w:hint="eastAsia" w:ascii="宋体" w:hAnsi="宋体" w:eastAsia="宋体" w:cs="宋体"/>
          <w:color w:val="auto"/>
          <w:sz w:val="22"/>
          <w:szCs w:val="22"/>
          <w:lang w:val="en-US" w:eastAsia="zh-CN"/>
        </w:rPr>
        <w:t>项目管理机构</w:t>
      </w:r>
    </w:p>
    <w:p w14:paraId="76A95326">
      <w:pPr>
        <w:spacing w:line="520" w:lineRule="exact"/>
        <w:ind w:firstLine="480"/>
        <w:rPr>
          <w:rFonts w:hint="eastAsia"/>
          <w:color w:val="auto"/>
        </w:rPr>
      </w:pPr>
      <w:r>
        <w:rPr>
          <w:rFonts w:hint="eastAsia"/>
          <w:color w:val="auto"/>
        </w:rPr>
        <w:t>（8）</w:t>
      </w:r>
      <w:r>
        <w:rPr>
          <w:rFonts w:hint="eastAsia" w:ascii="宋体" w:hAnsi="宋体" w:eastAsia="宋体" w:cs="宋体"/>
          <w:color w:val="auto"/>
          <w:sz w:val="22"/>
          <w:szCs w:val="22"/>
          <w:lang w:val="en-US" w:eastAsia="zh-CN"/>
        </w:rPr>
        <w:t>资格审查资料</w:t>
      </w:r>
    </w:p>
    <w:p w14:paraId="4758FE24">
      <w:pPr>
        <w:spacing w:line="520" w:lineRule="exact"/>
        <w:ind w:firstLine="480"/>
        <w:rPr>
          <w:rFonts w:hint="eastAsia"/>
          <w:color w:val="auto"/>
        </w:rPr>
      </w:pPr>
      <w:r>
        <w:rPr>
          <w:rFonts w:hint="eastAsia"/>
          <w:color w:val="auto"/>
        </w:rPr>
        <w:t>（9）</w:t>
      </w:r>
      <w:r>
        <w:rPr>
          <w:rFonts w:hint="eastAsia" w:ascii="宋体" w:hAnsi="宋体" w:eastAsia="宋体" w:cs="宋体"/>
          <w:color w:val="auto"/>
          <w:sz w:val="22"/>
          <w:szCs w:val="22"/>
          <w:lang w:val="en-US" w:eastAsia="zh-CN"/>
        </w:rPr>
        <w:t>磋商保证金</w:t>
      </w:r>
    </w:p>
    <w:p w14:paraId="0EB9D2F5">
      <w:pPr>
        <w:spacing w:line="520" w:lineRule="exact"/>
        <w:ind w:firstLine="480"/>
        <w:rPr>
          <w:rFonts w:hint="eastAsia"/>
          <w:color w:val="auto"/>
        </w:rPr>
      </w:pPr>
      <w:r>
        <w:rPr>
          <w:rFonts w:hint="eastAsia"/>
          <w:color w:val="auto"/>
        </w:rPr>
        <w:t>（10）</w:t>
      </w:r>
      <w:r>
        <w:rPr>
          <w:rFonts w:hint="eastAsia" w:ascii="宋体" w:hAnsi="宋体" w:eastAsia="宋体" w:cs="宋体"/>
          <w:color w:val="auto"/>
          <w:sz w:val="22"/>
          <w:szCs w:val="22"/>
          <w:lang w:val="en-US" w:eastAsia="zh-CN"/>
        </w:rPr>
        <w:t>最终报价表</w:t>
      </w:r>
    </w:p>
    <w:p w14:paraId="59EF82C1">
      <w:pPr>
        <w:ind w:firstLine="480"/>
        <w:rPr>
          <w:rFonts w:hint="eastAsia" w:ascii="宋体" w:hAnsi="宋体" w:eastAsia="宋体" w:cs="宋体"/>
          <w:color w:val="auto"/>
        </w:rPr>
      </w:pPr>
      <w:r>
        <w:rPr>
          <w:rFonts w:hint="eastAsia" w:ascii="宋体" w:hAnsi="宋体" w:eastAsia="宋体" w:cs="宋体"/>
          <w:color w:val="auto"/>
        </w:rPr>
        <w:t>注：磋商文件要求签字、盖章的地方必须由供应商的法定代表人或委托代理人按要求签字、盖章；供应商提供的扫描（或复印）件均需加盖公章。供应商须按上述内容、顺序和格式编制磋商响应文件，并按要求编制目录、页码。</w:t>
      </w:r>
    </w:p>
    <w:p w14:paraId="72A956D5">
      <w:pPr>
        <w:ind w:left="2" w:firstLine="422" w:firstLineChars="176"/>
        <w:rPr>
          <w:rFonts w:hint="eastAsia" w:ascii="宋体" w:hAnsi="宋体" w:eastAsia="宋体" w:cs="宋体"/>
          <w:color w:val="auto"/>
        </w:rPr>
      </w:pPr>
    </w:p>
    <w:p w14:paraId="1803D796">
      <w:pPr>
        <w:pStyle w:val="6"/>
        <w:ind w:left="0" w:leftChars="0" w:firstLine="0" w:firstLineChars="0"/>
        <w:jc w:val="center"/>
        <w:rPr>
          <w:rFonts w:hint="eastAsia" w:ascii="宋体" w:hAnsi="宋体" w:eastAsia="宋体" w:cs="宋体"/>
          <w:color w:val="auto"/>
        </w:rPr>
      </w:pPr>
      <w:bookmarkStart w:id="131" w:name="_Toc4962"/>
      <w:bookmarkStart w:id="132" w:name="_Toc7846"/>
      <w:bookmarkStart w:id="133" w:name="_Toc13036"/>
      <w:bookmarkStart w:id="134" w:name="_Toc27483"/>
      <w:bookmarkStart w:id="135" w:name="_Toc5658"/>
      <w:bookmarkStart w:id="136" w:name="_Toc412617730"/>
      <w:bookmarkStart w:id="137" w:name="_Toc376936748"/>
      <w:bookmarkStart w:id="138" w:name="_Toc371090029"/>
      <w:r>
        <w:rPr>
          <w:rFonts w:hint="eastAsia" w:ascii="宋体" w:hAnsi="宋体" w:eastAsia="宋体" w:cs="宋体"/>
          <w:color w:val="auto"/>
        </w:rPr>
        <w:t>四、磋商响应文件的递交</w:t>
      </w:r>
      <w:bookmarkEnd w:id="131"/>
      <w:bookmarkEnd w:id="132"/>
      <w:bookmarkEnd w:id="133"/>
      <w:bookmarkEnd w:id="134"/>
      <w:bookmarkEnd w:id="135"/>
      <w:bookmarkEnd w:id="136"/>
    </w:p>
    <w:p w14:paraId="4A458757">
      <w:pPr>
        <w:widowControl/>
        <w:spacing w:before="100" w:beforeAutospacing="1" w:after="100" w:afterAutospacing="1" w:line="240" w:lineRule="auto"/>
        <w:ind w:left="0" w:leftChars="0" w:firstLine="0" w:firstLineChars="0"/>
        <w:jc w:val="left"/>
        <w:outlineLvl w:val="2"/>
        <w:rPr>
          <w:rFonts w:hint="eastAsia" w:ascii="宋体" w:hAnsi="宋体" w:eastAsia="宋体" w:cs="宋体"/>
          <w:b/>
          <w:bCs/>
          <w:color w:val="auto"/>
          <w:sz w:val="28"/>
          <w:szCs w:val="28"/>
        </w:rPr>
      </w:pPr>
      <w:bookmarkStart w:id="139" w:name="_Toc2703"/>
      <w:bookmarkStart w:id="140" w:name="_Toc26390"/>
      <w:bookmarkStart w:id="141" w:name="_Toc30443"/>
      <w:bookmarkStart w:id="142" w:name="_Toc16931"/>
      <w:bookmarkStart w:id="143" w:name="_Toc412617731"/>
      <w:bookmarkStart w:id="144" w:name="_Toc373392582"/>
      <w:bookmarkStart w:id="145" w:name="_Toc8355"/>
      <w:bookmarkStart w:id="146" w:name="_Toc325726016"/>
      <w:bookmarkStart w:id="147" w:name="_Toc11452"/>
      <w:r>
        <w:rPr>
          <w:rFonts w:hint="eastAsia" w:ascii="宋体" w:hAnsi="宋体" w:eastAsia="宋体" w:cs="宋体"/>
          <w:b/>
          <w:bCs/>
          <w:color w:val="auto"/>
          <w:sz w:val="28"/>
          <w:szCs w:val="28"/>
        </w:rPr>
        <w:t>1</w:t>
      </w:r>
      <w:r>
        <w:rPr>
          <w:rFonts w:hint="eastAsia" w:ascii="宋体" w:hAnsi="宋体" w:cs="宋体"/>
          <w:b/>
          <w:bCs/>
          <w:color w:val="auto"/>
          <w:sz w:val="28"/>
          <w:szCs w:val="28"/>
          <w:lang w:val="en-US" w:eastAsia="zh-CN"/>
        </w:rPr>
        <w:t>2</w:t>
      </w:r>
      <w:r>
        <w:rPr>
          <w:rFonts w:hint="eastAsia" w:ascii="宋体" w:hAnsi="宋体" w:eastAsia="宋体" w:cs="宋体"/>
          <w:b/>
          <w:bCs/>
          <w:color w:val="auto"/>
          <w:sz w:val="28"/>
          <w:szCs w:val="28"/>
        </w:rPr>
        <w:t>.磋商响应文件的密封和标记</w:t>
      </w:r>
      <w:bookmarkEnd w:id="139"/>
      <w:bookmarkEnd w:id="140"/>
      <w:bookmarkEnd w:id="141"/>
      <w:bookmarkEnd w:id="142"/>
      <w:bookmarkEnd w:id="143"/>
      <w:bookmarkEnd w:id="144"/>
      <w:bookmarkEnd w:id="145"/>
      <w:bookmarkEnd w:id="146"/>
      <w:bookmarkEnd w:id="147"/>
    </w:p>
    <w:bookmarkEnd w:id="137"/>
    <w:bookmarkEnd w:id="138"/>
    <w:p w14:paraId="459DE357">
      <w:pPr>
        <w:spacing w:line="520" w:lineRule="exact"/>
        <w:ind w:firstLine="480" w:firstLineChars="200"/>
        <w:rPr>
          <w:rFonts w:cs="Arial"/>
          <w:color w:val="auto"/>
          <w:szCs w:val="21"/>
        </w:rPr>
      </w:pPr>
      <w:bookmarkStart w:id="148" w:name="_Toc3082"/>
      <w:bookmarkStart w:id="149" w:name="_Toc2865"/>
      <w:bookmarkStart w:id="150" w:name="_Toc21634"/>
      <w:bookmarkStart w:id="151" w:name="_Toc11981"/>
      <w:bookmarkStart w:id="152" w:name="_Toc31769"/>
      <w:bookmarkStart w:id="153" w:name="_Toc373392583"/>
      <w:bookmarkStart w:id="154" w:name="_Toc325726017"/>
      <w:bookmarkStart w:id="155" w:name="_Toc412617732"/>
      <w:bookmarkStart w:id="156" w:name="_Toc617"/>
      <w:bookmarkStart w:id="157" w:name="_Toc376936749"/>
      <w:bookmarkStart w:id="158" w:name="_Toc371090030"/>
      <w:r>
        <w:rPr>
          <w:rFonts w:hint="eastAsia" w:cs="Arial"/>
          <w:color w:val="auto"/>
          <w:szCs w:val="21"/>
          <w:lang w:val="en-US" w:eastAsia="zh-CN"/>
        </w:rPr>
        <w:t>12.</w:t>
      </w:r>
      <w:r>
        <w:rPr>
          <w:rFonts w:cs="Arial"/>
          <w:color w:val="auto"/>
          <w:szCs w:val="21"/>
        </w:rPr>
        <w:t>1.本次磋商采用线上提交响应文件的方式进行采购，线上响应文件必须在响应文件递交截止时间前上传平台。</w:t>
      </w:r>
    </w:p>
    <w:p w14:paraId="7E1BB53C">
      <w:pPr>
        <w:spacing w:before="100" w:beforeAutospacing="1" w:after="100" w:afterAutospacing="1" w:line="520" w:lineRule="exact"/>
        <w:ind w:firstLine="542"/>
        <w:outlineLvl w:val="2"/>
        <w:rPr>
          <w:rFonts w:hint="eastAsia" w:cs="Arial"/>
          <w:color w:val="auto"/>
          <w:szCs w:val="21"/>
        </w:rPr>
      </w:pPr>
      <w:r>
        <w:rPr>
          <w:rFonts w:hint="eastAsia" w:cs="Arial"/>
          <w:color w:val="auto"/>
          <w:szCs w:val="21"/>
          <w:lang w:val="en-US" w:eastAsia="zh-CN"/>
        </w:rPr>
        <w:t>12.</w:t>
      </w:r>
      <w:r>
        <w:rPr>
          <w:rFonts w:cs="Arial"/>
          <w:color w:val="auto"/>
          <w:szCs w:val="21"/>
        </w:rPr>
        <w:t>2.若对项目采购电子交易系统操作有疑问，可登录政采云（https://www.zcygov.cn/），点击右侧咨询小采，获取采小蜜智能服务管家帮助，或拨打政采云服务热线400-881-7190获取热线服务帮助。CA问题联系电话（人工）；天谷CA 400-087-8198。</w:t>
      </w:r>
    </w:p>
    <w:p w14:paraId="028BFB10">
      <w:pPr>
        <w:widowControl/>
        <w:spacing w:before="100" w:beforeAutospacing="1" w:after="100" w:afterAutospacing="1" w:line="240" w:lineRule="auto"/>
        <w:ind w:left="0" w:leftChars="0" w:firstLine="0" w:firstLineChars="0"/>
        <w:jc w:val="left"/>
        <w:outlineLvl w:val="2"/>
        <w:rPr>
          <w:rFonts w:hint="eastAsia" w:ascii="宋体" w:hAnsi="宋体" w:eastAsia="宋体" w:cs="宋体"/>
          <w:b/>
          <w:bCs/>
          <w:color w:val="auto"/>
          <w:sz w:val="28"/>
          <w:szCs w:val="28"/>
        </w:rPr>
      </w:pPr>
      <w:r>
        <w:rPr>
          <w:rFonts w:hint="eastAsia" w:ascii="宋体" w:hAnsi="宋体" w:eastAsia="宋体" w:cs="宋体"/>
          <w:b/>
          <w:bCs/>
          <w:color w:val="auto"/>
          <w:sz w:val="28"/>
          <w:szCs w:val="28"/>
        </w:rPr>
        <w:t>1</w:t>
      </w:r>
      <w:r>
        <w:rPr>
          <w:rFonts w:hint="eastAsia" w:ascii="宋体" w:hAnsi="宋体" w:cs="宋体"/>
          <w:b/>
          <w:bCs/>
          <w:color w:val="auto"/>
          <w:sz w:val="28"/>
          <w:szCs w:val="28"/>
          <w:lang w:val="en-US" w:eastAsia="zh-CN"/>
        </w:rPr>
        <w:t>3</w:t>
      </w:r>
      <w:r>
        <w:rPr>
          <w:rFonts w:hint="eastAsia" w:ascii="宋体" w:hAnsi="宋体" w:eastAsia="宋体" w:cs="宋体"/>
          <w:b/>
          <w:bCs/>
          <w:color w:val="auto"/>
          <w:sz w:val="28"/>
          <w:szCs w:val="28"/>
        </w:rPr>
        <w:t>.递送磋商响应文件的地点、截止日期</w:t>
      </w:r>
      <w:bookmarkEnd w:id="148"/>
      <w:bookmarkEnd w:id="149"/>
      <w:bookmarkEnd w:id="150"/>
      <w:bookmarkEnd w:id="151"/>
      <w:bookmarkEnd w:id="152"/>
      <w:bookmarkEnd w:id="153"/>
      <w:bookmarkEnd w:id="154"/>
      <w:bookmarkEnd w:id="155"/>
      <w:bookmarkEnd w:id="156"/>
    </w:p>
    <w:p w14:paraId="478B3D52">
      <w:pPr>
        <w:pStyle w:val="10"/>
        <w:spacing w:line="520" w:lineRule="exact"/>
        <w:ind w:left="480" w:hanging="480" w:hangingChars="200"/>
        <w:rPr>
          <w:rFonts w:hint="eastAsia" w:hAnsi="宋体" w:cs="宋体"/>
          <w:color w:val="auto"/>
          <w:szCs w:val="24"/>
        </w:rPr>
      </w:pPr>
      <w:r>
        <w:rPr>
          <w:rFonts w:hint="eastAsia" w:ascii="宋体" w:hAnsi="宋体" w:eastAsia="宋体" w:cs="宋体"/>
          <w:color w:val="auto"/>
          <w:szCs w:val="24"/>
        </w:rPr>
        <w:t xml:space="preserve">   </w:t>
      </w:r>
      <w:r>
        <w:rPr>
          <w:rFonts w:hint="eastAsia" w:hAnsi="宋体" w:cs="宋体"/>
          <w:color w:val="auto"/>
          <w:szCs w:val="24"/>
        </w:rPr>
        <w:t xml:space="preserve"> </w:t>
      </w:r>
      <w:r>
        <w:rPr>
          <w:rFonts w:hint="eastAsia" w:hAnsi="宋体" w:cs="宋体"/>
          <w:color w:val="auto"/>
          <w:szCs w:val="24"/>
          <w:lang w:eastAsia="zh-CN"/>
        </w:rPr>
        <w:t>13</w:t>
      </w:r>
      <w:r>
        <w:rPr>
          <w:rFonts w:hint="eastAsia" w:hAnsi="宋体" w:cs="宋体"/>
          <w:color w:val="auto"/>
          <w:szCs w:val="24"/>
        </w:rPr>
        <w:t>.1响应文件的递交地点与磋商地点相同。</w:t>
      </w:r>
    </w:p>
    <w:p w14:paraId="32A2FBD6">
      <w:pPr>
        <w:pStyle w:val="10"/>
        <w:spacing w:line="520" w:lineRule="exact"/>
        <w:ind w:firstLine="480"/>
        <w:rPr>
          <w:rFonts w:hint="eastAsia" w:hAnsi="宋体" w:cs="宋体"/>
          <w:color w:val="auto"/>
          <w:szCs w:val="24"/>
        </w:rPr>
      </w:pPr>
      <w:r>
        <w:rPr>
          <w:rFonts w:hint="eastAsia" w:hAnsi="宋体" w:cs="宋体"/>
          <w:color w:val="auto"/>
          <w:szCs w:val="24"/>
          <w:lang w:eastAsia="zh-CN"/>
        </w:rPr>
        <w:t>13</w:t>
      </w:r>
      <w:r>
        <w:rPr>
          <w:rFonts w:hint="eastAsia" w:hAnsi="宋体" w:cs="宋体"/>
          <w:color w:val="auto"/>
          <w:szCs w:val="24"/>
        </w:rPr>
        <w:t>.2所有响应文件都必须按“供应商须知前附表”中规定的磋商截止时间之前送至磋商地点。</w:t>
      </w:r>
    </w:p>
    <w:p w14:paraId="14CCE7A0">
      <w:pPr>
        <w:pStyle w:val="10"/>
        <w:spacing w:line="520" w:lineRule="exact"/>
        <w:ind w:firstLine="480"/>
        <w:rPr>
          <w:rFonts w:hint="eastAsia" w:hAnsi="宋体" w:cs="宋体"/>
          <w:color w:val="auto"/>
          <w:szCs w:val="24"/>
        </w:rPr>
      </w:pPr>
      <w:r>
        <w:rPr>
          <w:rFonts w:hint="eastAsia" w:hAnsi="宋体" w:cs="宋体"/>
          <w:color w:val="auto"/>
          <w:szCs w:val="24"/>
          <w:lang w:eastAsia="zh-CN"/>
        </w:rPr>
        <w:t>13</w:t>
      </w:r>
      <w:r>
        <w:rPr>
          <w:rFonts w:hint="eastAsia" w:hAnsi="宋体" w:cs="宋体"/>
          <w:color w:val="auto"/>
          <w:szCs w:val="24"/>
        </w:rPr>
        <w:t>.3</w:t>
      </w:r>
      <w:r>
        <w:rPr>
          <w:rFonts w:hint="eastAsia" w:hAnsi="宋体" w:cs="宋体"/>
          <w:color w:val="auto"/>
        </w:rPr>
        <w:t>采购代理</w:t>
      </w:r>
      <w:r>
        <w:rPr>
          <w:rFonts w:hint="eastAsia" w:hAnsi="宋体" w:cs="宋体"/>
          <w:color w:val="auto"/>
          <w:szCs w:val="24"/>
        </w:rPr>
        <w:t>机构将拒绝接受在磋商截止时间之后送达的响应文件。</w:t>
      </w:r>
    </w:p>
    <w:p w14:paraId="7FA55A4D">
      <w:pPr>
        <w:widowControl/>
        <w:spacing w:before="100" w:beforeAutospacing="1" w:after="100" w:afterAutospacing="1" w:line="240" w:lineRule="auto"/>
        <w:ind w:left="0" w:leftChars="0" w:firstLine="0" w:firstLineChars="0"/>
        <w:jc w:val="left"/>
        <w:outlineLvl w:val="2"/>
        <w:rPr>
          <w:rFonts w:hint="eastAsia" w:ascii="宋体" w:hAnsi="宋体" w:eastAsia="宋体" w:cs="宋体"/>
          <w:b/>
          <w:bCs/>
          <w:color w:val="auto"/>
          <w:sz w:val="28"/>
          <w:szCs w:val="28"/>
        </w:rPr>
      </w:pPr>
      <w:bookmarkStart w:id="159" w:name="_Toc5608"/>
      <w:bookmarkStart w:id="160" w:name="_Toc26803"/>
      <w:bookmarkStart w:id="161" w:name="_Toc31427"/>
      <w:bookmarkStart w:id="162" w:name="_Toc29385"/>
      <w:bookmarkStart w:id="163" w:name="_Toc19011"/>
      <w:bookmarkStart w:id="164" w:name="_Toc23685"/>
      <w:r>
        <w:rPr>
          <w:rFonts w:hint="eastAsia" w:ascii="宋体" w:hAnsi="宋体" w:eastAsia="宋体" w:cs="宋体"/>
          <w:b/>
          <w:bCs/>
          <w:color w:val="auto"/>
          <w:sz w:val="28"/>
          <w:szCs w:val="28"/>
        </w:rPr>
        <w:t>1</w:t>
      </w:r>
      <w:r>
        <w:rPr>
          <w:rFonts w:hint="eastAsia" w:ascii="宋体" w:hAnsi="宋体" w:cs="宋体"/>
          <w:b/>
          <w:bCs/>
          <w:color w:val="auto"/>
          <w:sz w:val="28"/>
          <w:szCs w:val="28"/>
          <w:lang w:val="en-US" w:eastAsia="zh-CN"/>
        </w:rPr>
        <w:t>4</w:t>
      </w:r>
      <w:r>
        <w:rPr>
          <w:rFonts w:hint="eastAsia" w:ascii="宋体" w:hAnsi="宋体" w:eastAsia="宋体" w:cs="宋体"/>
          <w:b/>
          <w:bCs/>
          <w:color w:val="auto"/>
          <w:sz w:val="28"/>
          <w:szCs w:val="28"/>
        </w:rPr>
        <w:t>.磋商响应文件的撤回</w:t>
      </w:r>
      <w:bookmarkEnd w:id="157"/>
      <w:bookmarkEnd w:id="158"/>
      <w:bookmarkEnd w:id="159"/>
      <w:bookmarkEnd w:id="160"/>
      <w:bookmarkEnd w:id="161"/>
      <w:bookmarkEnd w:id="162"/>
      <w:bookmarkEnd w:id="163"/>
      <w:bookmarkEnd w:id="164"/>
    </w:p>
    <w:p w14:paraId="13D55313">
      <w:pPr>
        <w:autoSpaceDE w:val="0"/>
        <w:autoSpaceDN w:val="0"/>
        <w:adjustRightInd w:val="0"/>
        <w:ind w:firstLine="480"/>
        <w:rPr>
          <w:rFonts w:hint="eastAsia" w:ascii="宋体" w:hAnsi="宋体" w:eastAsia="宋体" w:cs="宋体"/>
          <w:color w:val="auto"/>
        </w:rPr>
      </w:pPr>
      <w:bookmarkStart w:id="165" w:name="_Toc325726019"/>
      <w:bookmarkStart w:id="166" w:name="_Toc376936750"/>
      <w:bookmarkStart w:id="167" w:name="_Toc23297"/>
      <w:bookmarkStart w:id="168" w:name="_Toc1314"/>
      <w:bookmarkStart w:id="169" w:name="_Toc20174"/>
      <w:r>
        <w:rPr>
          <w:rFonts w:hint="eastAsia" w:ascii="宋体" w:hAnsi="宋体" w:eastAsia="宋体" w:cs="宋体"/>
          <w:color w:val="auto"/>
          <w:kern w:val="0"/>
          <w:lang w:val="zh-CN"/>
        </w:rPr>
        <w:t>允许供应商在</w:t>
      </w:r>
      <w:r>
        <w:rPr>
          <w:rFonts w:hint="eastAsia" w:ascii="宋体" w:hAnsi="宋体" w:eastAsia="宋体" w:cs="宋体"/>
          <w:color w:val="auto"/>
          <w:kern w:val="0"/>
        </w:rPr>
        <w:t>提交最后报价之前，可以根据磋商情况退出磋商（须以书面形式通知采购代理机构），采购代理机构应当退还退出磋商的供应商的磋商保证金，</w:t>
      </w:r>
      <w:r>
        <w:rPr>
          <w:rFonts w:hint="eastAsia" w:ascii="宋体" w:hAnsi="宋体" w:eastAsia="宋体" w:cs="宋体"/>
          <w:color w:val="auto"/>
          <w:kern w:val="0"/>
          <w:lang w:val="zh-CN"/>
        </w:rPr>
        <w:t>否则，其磋商保证金将不予退还，上缴同级财政部门。</w:t>
      </w:r>
      <w:bookmarkStart w:id="170" w:name="_Toc26570"/>
    </w:p>
    <w:p w14:paraId="18819339">
      <w:pPr>
        <w:pStyle w:val="6"/>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color w:val="auto"/>
        </w:rPr>
      </w:pPr>
      <w:bookmarkStart w:id="171" w:name="_Toc5280"/>
      <w:r>
        <w:rPr>
          <w:rFonts w:hint="eastAsia" w:ascii="宋体" w:hAnsi="宋体" w:eastAsia="宋体" w:cs="宋体"/>
          <w:color w:val="auto"/>
        </w:rPr>
        <w:t>五、</w:t>
      </w:r>
      <w:bookmarkEnd w:id="165"/>
      <w:bookmarkEnd w:id="166"/>
      <w:r>
        <w:rPr>
          <w:rFonts w:hint="eastAsia" w:ascii="宋体" w:hAnsi="宋体" w:eastAsia="宋体" w:cs="宋体"/>
          <w:color w:val="auto"/>
        </w:rPr>
        <w:t>磋商过程</w:t>
      </w:r>
      <w:bookmarkEnd w:id="167"/>
      <w:bookmarkEnd w:id="168"/>
      <w:bookmarkEnd w:id="169"/>
      <w:bookmarkEnd w:id="170"/>
      <w:bookmarkEnd w:id="171"/>
    </w:p>
    <w:p w14:paraId="749C41B4">
      <w:pPr>
        <w:widowControl/>
        <w:spacing w:before="100" w:beforeAutospacing="1" w:after="100" w:afterAutospacing="1" w:line="240" w:lineRule="auto"/>
        <w:ind w:left="0" w:leftChars="0" w:firstLine="0" w:firstLineChars="0"/>
        <w:jc w:val="left"/>
        <w:outlineLvl w:val="2"/>
        <w:rPr>
          <w:rFonts w:hint="eastAsia" w:ascii="宋体" w:hAnsi="宋体" w:eastAsia="宋体" w:cs="宋体"/>
          <w:b/>
          <w:bCs/>
          <w:color w:val="auto"/>
          <w:sz w:val="28"/>
          <w:szCs w:val="28"/>
        </w:rPr>
      </w:pPr>
      <w:bookmarkStart w:id="172" w:name="_Toc325726020"/>
      <w:bookmarkStart w:id="173" w:name="_Toc376936751"/>
      <w:bookmarkStart w:id="174" w:name="_Toc29929"/>
      <w:bookmarkStart w:id="175" w:name="_Toc14346"/>
      <w:bookmarkStart w:id="176" w:name="_Toc28464"/>
      <w:bookmarkStart w:id="177" w:name="_Toc6238"/>
      <w:bookmarkStart w:id="178" w:name="_Toc20761"/>
      <w:bookmarkStart w:id="179" w:name="_Toc26130"/>
      <w:r>
        <w:rPr>
          <w:rFonts w:hint="eastAsia" w:ascii="宋体" w:hAnsi="宋体" w:eastAsia="宋体" w:cs="宋体"/>
          <w:b/>
          <w:bCs/>
          <w:color w:val="auto"/>
          <w:sz w:val="28"/>
          <w:szCs w:val="28"/>
        </w:rPr>
        <w:t>1</w:t>
      </w:r>
      <w:r>
        <w:rPr>
          <w:rFonts w:hint="eastAsia" w:ascii="宋体" w:hAnsi="宋体" w:cs="宋体"/>
          <w:b/>
          <w:bCs/>
          <w:color w:val="auto"/>
          <w:sz w:val="28"/>
          <w:szCs w:val="28"/>
          <w:lang w:val="en-US" w:eastAsia="zh-CN"/>
        </w:rPr>
        <w:t>5</w:t>
      </w:r>
      <w:r>
        <w:rPr>
          <w:rFonts w:hint="eastAsia" w:ascii="宋体" w:hAnsi="宋体" w:eastAsia="宋体" w:cs="宋体"/>
          <w:b/>
          <w:bCs/>
          <w:color w:val="auto"/>
          <w:sz w:val="28"/>
          <w:szCs w:val="28"/>
        </w:rPr>
        <w:t>.</w:t>
      </w:r>
      <w:bookmarkEnd w:id="172"/>
      <w:bookmarkEnd w:id="173"/>
      <w:r>
        <w:rPr>
          <w:rFonts w:hint="eastAsia" w:ascii="宋体" w:hAnsi="宋体" w:eastAsia="宋体" w:cs="宋体"/>
          <w:b/>
          <w:bCs/>
          <w:color w:val="auto"/>
          <w:sz w:val="28"/>
          <w:szCs w:val="28"/>
        </w:rPr>
        <w:t>磋商过程</w:t>
      </w:r>
      <w:bookmarkEnd w:id="174"/>
      <w:bookmarkEnd w:id="175"/>
      <w:bookmarkEnd w:id="176"/>
      <w:bookmarkEnd w:id="177"/>
      <w:bookmarkEnd w:id="178"/>
      <w:bookmarkEnd w:id="179"/>
    </w:p>
    <w:p w14:paraId="21CC79FD">
      <w:pPr>
        <w:ind w:firstLine="480"/>
        <w:jc w:val="left"/>
        <w:rPr>
          <w:rFonts w:hint="eastAsia" w:ascii="宋体" w:hAnsi="宋体" w:eastAsia="宋体" w:cs="宋体"/>
          <w:color w:val="auto"/>
        </w:rPr>
      </w:pPr>
      <w:r>
        <w:rPr>
          <w:rFonts w:hint="eastAsia" w:ascii="宋体" w:hAnsi="宋体" w:eastAsia="宋体" w:cs="宋体"/>
          <w:color w:val="auto"/>
        </w:rPr>
        <w:t>16.1</w:t>
      </w:r>
      <w:r>
        <w:rPr>
          <w:rFonts w:hint="eastAsia" w:ascii="宋体" w:hAnsi="宋体" w:eastAsia="宋体" w:cs="宋体"/>
          <w:color w:val="auto"/>
          <w:lang w:val="en-US" w:eastAsia="zh-CN"/>
        </w:rPr>
        <w:t xml:space="preserve"> </w:t>
      </w:r>
      <w:r>
        <w:rPr>
          <w:rFonts w:hint="eastAsia" w:ascii="宋体" w:hAnsi="宋体" w:eastAsia="宋体" w:cs="宋体"/>
          <w:color w:val="auto"/>
        </w:rPr>
        <w:t>采购代理机构按本磋商文件中确定的时间和地点组织本项目的磋商活动。供应商应由其法定代表人或委托代理人参加。参加磋商的代表须签名报到以证明其出席磋商文件开启会议。否则，视为自动弃权。</w:t>
      </w:r>
    </w:p>
    <w:p w14:paraId="4E226AB7">
      <w:pPr>
        <w:ind w:firstLine="480"/>
        <w:jc w:val="left"/>
        <w:rPr>
          <w:rFonts w:hint="eastAsia" w:ascii="宋体" w:hAnsi="宋体" w:eastAsia="宋体" w:cs="宋体"/>
          <w:color w:val="auto"/>
        </w:rPr>
      </w:pPr>
      <w:r>
        <w:rPr>
          <w:rFonts w:hint="eastAsia" w:ascii="宋体" w:hAnsi="宋体" w:eastAsia="宋体" w:cs="宋体"/>
          <w:color w:val="auto"/>
        </w:rPr>
        <w:t>16.2 磋商时，磋商响应文件中大写金额与小写金额不一致的，以大写金额为准；总价金额与按单价汇总金额不一致的，以单价汇总金额计算结果为准；单价金额小数点有明显错位的，以总价为准，并修改单价；对不同文字文本磋商响应文件的解释发生异议的，以中文文本为准。</w:t>
      </w:r>
    </w:p>
    <w:p w14:paraId="6C0C3B00">
      <w:pPr>
        <w:ind w:firstLine="480"/>
        <w:jc w:val="left"/>
        <w:rPr>
          <w:rFonts w:hint="eastAsia" w:ascii="宋体" w:hAnsi="宋体" w:eastAsia="宋体" w:cs="宋体"/>
          <w:color w:val="auto"/>
        </w:rPr>
      </w:pPr>
      <w:r>
        <w:rPr>
          <w:rFonts w:hint="eastAsia" w:ascii="宋体" w:hAnsi="宋体" w:eastAsia="宋体" w:cs="宋体"/>
          <w:color w:val="auto"/>
        </w:rPr>
        <w:t>16.3</w:t>
      </w:r>
      <w:r>
        <w:rPr>
          <w:rFonts w:hint="eastAsia" w:ascii="宋体" w:hAnsi="宋体" w:eastAsia="宋体" w:cs="宋体"/>
          <w:color w:val="auto"/>
          <w:lang w:val="en-US" w:eastAsia="zh-CN"/>
        </w:rPr>
        <w:t xml:space="preserve"> </w:t>
      </w:r>
      <w:r>
        <w:rPr>
          <w:rFonts w:hint="eastAsia" w:ascii="宋体" w:hAnsi="宋体" w:eastAsia="宋体" w:cs="宋体"/>
          <w:color w:val="auto"/>
        </w:rPr>
        <w:t>磋商工作由采购代理机构组织，采购人、采购监管、纪检监察等有关方面代表可根据采购项目的具体情况列席。</w:t>
      </w:r>
    </w:p>
    <w:p w14:paraId="63820D4F">
      <w:pPr>
        <w:ind w:firstLine="480"/>
        <w:jc w:val="left"/>
        <w:rPr>
          <w:rFonts w:hint="eastAsia" w:ascii="宋体" w:hAnsi="宋体" w:eastAsia="宋体" w:cs="宋体"/>
          <w:color w:val="auto"/>
        </w:rPr>
      </w:pPr>
      <w:r>
        <w:rPr>
          <w:rFonts w:hint="eastAsia" w:ascii="宋体" w:hAnsi="宋体" w:eastAsia="宋体" w:cs="宋体"/>
          <w:color w:val="auto"/>
        </w:rPr>
        <w:t>16.4</w:t>
      </w:r>
      <w:r>
        <w:rPr>
          <w:rFonts w:hint="eastAsia" w:ascii="宋体" w:hAnsi="宋体" w:eastAsia="宋体" w:cs="宋体"/>
          <w:color w:val="auto"/>
          <w:lang w:val="en-US" w:eastAsia="zh-CN"/>
        </w:rPr>
        <w:t xml:space="preserve"> </w:t>
      </w:r>
      <w:r>
        <w:rPr>
          <w:rFonts w:hint="eastAsia" w:ascii="宋体" w:hAnsi="宋体" w:eastAsia="宋体" w:cs="宋体"/>
          <w:color w:val="auto"/>
        </w:rPr>
        <w:t>本次磋商活动可进行多轮报价</w:t>
      </w:r>
      <w:r>
        <w:rPr>
          <w:rFonts w:hint="eastAsia" w:ascii="宋体" w:hAnsi="宋体" w:eastAsia="宋体" w:cs="宋体"/>
          <w:color w:val="auto"/>
          <w:lang w:eastAsia="zh-CN"/>
        </w:rPr>
        <w:t>，</w:t>
      </w:r>
      <w:r>
        <w:rPr>
          <w:rFonts w:hint="eastAsia" w:ascii="宋体" w:hAnsi="宋体" w:cs="宋体"/>
          <w:color w:val="auto"/>
          <w:lang w:val="en-US" w:eastAsia="zh-CN"/>
        </w:rPr>
        <w:t>磋商报价</w:t>
      </w:r>
      <w:r>
        <w:rPr>
          <w:rFonts w:hint="eastAsia" w:ascii="宋体" w:hAnsi="宋体" w:eastAsia="宋体" w:cs="宋体"/>
          <w:color w:val="auto"/>
          <w:lang w:val="en-US" w:eastAsia="zh-CN"/>
        </w:rPr>
        <w:t>以最终提交的报价为准</w:t>
      </w:r>
      <w:r>
        <w:rPr>
          <w:rFonts w:hint="eastAsia" w:ascii="宋体" w:hAnsi="宋体" w:eastAsia="宋体" w:cs="宋体"/>
          <w:color w:val="auto"/>
        </w:rPr>
        <w:t>。</w:t>
      </w:r>
    </w:p>
    <w:p w14:paraId="0360933C">
      <w:pPr>
        <w:pStyle w:val="6"/>
        <w:keepNext w:val="0"/>
        <w:keepLines w:val="0"/>
        <w:pageBreakBefore w:val="0"/>
        <w:widowControl w:val="0"/>
        <w:kinsoku/>
        <w:wordWrap/>
        <w:overflowPunct/>
        <w:topLinePunct w:val="0"/>
        <w:autoSpaceDE/>
        <w:autoSpaceDN/>
        <w:bidi w:val="0"/>
        <w:adjustRightInd/>
        <w:snapToGrid w:val="0"/>
        <w:spacing w:line="240" w:lineRule="auto"/>
        <w:ind w:firstLine="602"/>
        <w:textAlignment w:val="auto"/>
        <w:rPr>
          <w:rFonts w:hint="eastAsia" w:ascii="宋体" w:hAnsi="宋体" w:eastAsia="宋体" w:cs="宋体"/>
          <w:color w:val="auto"/>
        </w:rPr>
      </w:pPr>
      <w:bookmarkStart w:id="180" w:name="_Toc325726021"/>
      <w:bookmarkStart w:id="181" w:name="_Toc30255"/>
      <w:bookmarkStart w:id="182" w:name="_Toc21162"/>
      <w:bookmarkStart w:id="183" w:name="_Toc376936752"/>
      <w:bookmarkStart w:id="184" w:name="_Toc32110"/>
      <w:bookmarkStart w:id="185" w:name="_Toc2131"/>
      <w:bookmarkStart w:id="186" w:name="_Toc16586"/>
      <w:r>
        <w:rPr>
          <w:rFonts w:hint="eastAsia" w:ascii="宋体" w:hAnsi="宋体" w:eastAsia="宋体" w:cs="宋体"/>
          <w:color w:val="auto"/>
        </w:rPr>
        <w:t>六、磋商程序及方法</w:t>
      </w:r>
      <w:bookmarkEnd w:id="180"/>
      <w:bookmarkEnd w:id="181"/>
      <w:bookmarkEnd w:id="182"/>
      <w:bookmarkEnd w:id="183"/>
      <w:bookmarkEnd w:id="184"/>
      <w:bookmarkEnd w:id="185"/>
      <w:bookmarkEnd w:id="186"/>
    </w:p>
    <w:p w14:paraId="0F1D6A38">
      <w:pPr>
        <w:widowControl/>
        <w:spacing w:before="100" w:beforeAutospacing="1" w:after="100" w:afterAutospacing="1" w:line="240" w:lineRule="auto"/>
        <w:ind w:left="0" w:leftChars="0" w:firstLine="0" w:firstLineChars="0"/>
        <w:jc w:val="left"/>
        <w:outlineLvl w:val="2"/>
        <w:rPr>
          <w:rFonts w:hint="eastAsia" w:ascii="宋体" w:hAnsi="宋体" w:eastAsia="宋体" w:cs="宋体"/>
          <w:b/>
          <w:bCs/>
          <w:color w:val="auto"/>
          <w:sz w:val="28"/>
          <w:szCs w:val="28"/>
        </w:rPr>
      </w:pPr>
      <w:bookmarkStart w:id="187" w:name="_Toc10437"/>
      <w:bookmarkStart w:id="188" w:name="_Toc30848"/>
      <w:bookmarkStart w:id="189" w:name="_Toc24135"/>
      <w:bookmarkStart w:id="190" w:name="_Toc9521"/>
      <w:bookmarkStart w:id="191" w:name="_Toc376936753"/>
      <w:bookmarkStart w:id="192" w:name="_Toc325726022"/>
      <w:bookmarkStart w:id="193" w:name="_Toc1149"/>
      <w:bookmarkStart w:id="194" w:name="_Toc29833"/>
      <w:r>
        <w:rPr>
          <w:rFonts w:hint="eastAsia" w:ascii="宋体" w:hAnsi="宋体" w:eastAsia="宋体" w:cs="宋体"/>
          <w:b/>
          <w:bCs/>
          <w:color w:val="auto"/>
          <w:sz w:val="28"/>
          <w:szCs w:val="28"/>
        </w:rPr>
        <w:t>1</w:t>
      </w:r>
      <w:r>
        <w:rPr>
          <w:rFonts w:hint="eastAsia" w:ascii="宋体" w:hAnsi="宋体" w:cs="宋体"/>
          <w:b/>
          <w:bCs/>
          <w:color w:val="auto"/>
          <w:sz w:val="28"/>
          <w:szCs w:val="28"/>
          <w:lang w:val="en-US" w:eastAsia="zh-CN"/>
        </w:rPr>
        <w:t>6</w:t>
      </w:r>
      <w:r>
        <w:rPr>
          <w:rFonts w:hint="eastAsia" w:ascii="宋体" w:hAnsi="宋体" w:eastAsia="宋体" w:cs="宋体"/>
          <w:b/>
          <w:bCs/>
          <w:color w:val="auto"/>
          <w:sz w:val="28"/>
          <w:szCs w:val="28"/>
        </w:rPr>
        <w:t>.磋商小组</w:t>
      </w:r>
      <w:bookmarkEnd w:id="187"/>
      <w:bookmarkEnd w:id="188"/>
      <w:bookmarkEnd w:id="189"/>
      <w:bookmarkEnd w:id="190"/>
      <w:bookmarkEnd w:id="191"/>
      <w:bookmarkEnd w:id="192"/>
      <w:bookmarkEnd w:id="193"/>
      <w:bookmarkEnd w:id="194"/>
    </w:p>
    <w:p w14:paraId="1FDED6CE">
      <w:pPr>
        <w:keepNext w:val="0"/>
        <w:keepLines w:val="0"/>
        <w:pageBreakBefore w:val="0"/>
        <w:widowControl w:val="0"/>
        <w:kinsoku/>
        <w:wordWrap/>
        <w:overflowPunct/>
        <w:topLinePunct w:val="0"/>
        <w:autoSpaceDE/>
        <w:autoSpaceDN/>
        <w:bidi w:val="0"/>
        <w:adjustRightInd/>
        <w:snapToGrid/>
        <w:spacing w:line="240" w:lineRule="auto"/>
        <w:ind w:firstLine="480"/>
        <w:jc w:val="left"/>
        <w:textAlignment w:val="auto"/>
        <w:rPr>
          <w:rFonts w:hint="eastAsia" w:ascii="宋体" w:hAnsi="宋体" w:eastAsia="宋体" w:cs="宋体"/>
          <w:color w:val="auto"/>
        </w:rPr>
      </w:pPr>
      <w:r>
        <w:rPr>
          <w:rFonts w:hint="eastAsia" w:ascii="宋体" w:hAnsi="宋体" w:eastAsia="宋体" w:cs="宋体"/>
          <w:color w:val="auto"/>
        </w:rPr>
        <w:t>17.1 磋商小组由采购人代表和评审专家共3人</w:t>
      </w:r>
      <w:r>
        <w:rPr>
          <w:rFonts w:hint="eastAsia" w:ascii="宋体" w:hAnsi="宋体" w:eastAsia="宋体" w:cs="宋体"/>
          <w:color w:val="auto"/>
          <w:lang w:eastAsia="zh-CN"/>
        </w:rPr>
        <w:t>及</w:t>
      </w:r>
      <w:r>
        <w:rPr>
          <w:rFonts w:hint="eastAsia" w:ascii="宋体" w:hAnsi="宋体" w:eastAsia="宋体" w:cs="宋体"/>
          <w:color w:val="auto"/>
        </w:rPr>
        <w:t>以上单数组成，其中评审专家人数不得少于磋商小组成员总数的2/3。评审专家应当从政府采购评审专家库内相关专业的专家名单中随机抽取。</w:t>
      </w:r>
    </w:p>
    <w:p w14:paraId="6C4E90FF">
      <w:pPr>
        <w:keepNext w:val="0"/>
        <w:keepLines w:val="0"/>
        <w:pageBreakBefore w:val="0"/>
        <w:widowControl w:val="0"/>
        <w:kinsoku/>
        <w:wordWrap/>
        <w:overflowPunct/>
        <w:topLinePunct w:val="0"/>
        <w:autoSpaceDE/>
        <w:autoSpaceDN/>
        <w:bidi w:val="0"/>
        <w:adjustRightInd/>
        <w:snapToGrid/>
        <w:spacing w:line="240" w:lineRule="auto"/>
        <w:ind w:firstLine="480"/>
        <w:jc w:val="left"/>
        <w:textAlignment w:val="auto"/>
        <w:rPr>
          <w:rFonts w:hint="eastAsia" w:ascii="宋体" w:hAnsi="宋体" w:eastAsia="宋体" w:cs="宋体"/>
          <w:color w:val="auto"/>
        </w:rPr>
      </w:pPr>
      <w:r>
        <w:rPr>
          <w:rFonts w:hint="eastAsia" w:ascii="宋体" w:hAnsi="宋体" w:eastAsia="宋体" w:cs="宋体"/>
          <w:color w:val="auto"/>
          <w:lang w:val="en-US" w:eastAsia="zh-CN"/>
        </w:rPr>
        <w:t>17.2 磋商由采购代理机构负责组织，具体磋商事务由依法组建的磋商小组负责，并独立履行下列职责：</w:t>
      </w:r>
      <w:r>
        <w:rPr>
          <w:rFonts w:hint="eastAsia" w:ascii="宋体" w:hAnsi="宋体" w:eastAsia="宋体" w:cs="宋体"/>
          <w:color w:val="auto"/>
        </w:rPr>
        <w:t xml:space="preserve">                                                                                                                                                                                                                                                                                                                                                                                                                                                                                                                                                                                                                                                                 </w:t>
      </w:r>
    </w:p>
    <w:p w14:paraId="564054F2">
      <w:pPr>
        <w:ind w:firstLine="480"/>
        <w:jc w:val="left"/>
        <w:rPr>
          <w:rFonts w:hint="eastAsia" w:ascii="宋体" w:hAnsi="宋体" w:eastAsia="宋体" w:cs="宋体"/>
          <w:color w:val="auto"/>
        </w:rPr>
      </w:pPr>
      <w:r>
        <w:rPr>
          <w:rFonts w:hint="eastAsia" w:ascii="宋体" w:hAnsi="宋体" w:eastAsia="宋体" w:cs="宋体"/>
          <w:color w:val="auto"/>
        </w:rPr>
        <w:t>（1）审查磋商响应文件是否符合磋商文件要求，并作出评价；</w:t>
      </w:r>
    </w:p>
    <w:p w14:paraId="0CC19E21">
      <w:pPr>
        <w:ind w:firstLine="480"/>
        <w:jc w:val="left"/>
        <w:rPr>
          <w:rFonts w:hint="eastAsia" w:ascii="宋体" w:hAnsi="宋体" w:eastAsia="宋体" w:cs="宋体"/>
          <w:color w:val="auto"/>
        </w:rPr>
      </w:pPr>
      <w:r>
        <w:rPr>
          <w:rFonts w:hint="eastAsia" w:ascii="宋体" w:hAnsi="宋体" w:eastAsia="宋体" w:cs="宋体"/>
          <w:color w:val="auto"/>
        </w:rPr>
        <w:t>（2）要求供应商对磋商响应文件有关事项作出解释或澄清；</w:t>
      </w:r>
    </w:p>
    <w:p w14:paraId="7C59D03E">
      <w:pPr>
        <w:ind w:firstLine="480"/>
        <w:jc w:val="left"/>
        <w:rPr>
          <w:rFonts w:hint="eastAsia" w:ascii="宋体" w:hAnsi="宋体" w:eastAsia="宋体" w:cs="宋体"/>
          <w:color w:val="auto"/>
        </w:rPr>
      </w:pPr>
      <w:r>
        <w:rPr>
          <w:rFonts w:hint="eastAsia" w:ascii="宋体" w:hAnsi="宋体" w:eastAsia="宋体" w:cs="宋体"/>
          <w:color w:val="auto"/>
        </w:rPr>
        <w:t>（3）推荐成交候选供应商；</w:t>
      </w:r>
    </w:p>
    <w:p w14:paraId="6243DD97">
      <w:pPr>
        <w:ind w:firstLine="480"/>
        <w:jc w:val="left"/>
        <w:rPr>
          <w:rFonts w:hint="eastAsia" w:ascii="宋体" w:hAnsi="宋体" w:eastAsia="宋体" w:cs="宋体"/>
          <w:color w:val="auto"/>
        </w:rPr>
      </w:pPr>
      <w:r>
        <w:rPr>
          <w:rFonts w:hint="eastAsia" w:ascii="宋体" w:hAnsi="宋体" w:eastAsia="宋体" w:cs="宋体"/>
          <w:color w:val="auto"/>
        </w:rPr>
        <w:t>（4）对非法干预评审工作的人员和机构进行举报或投诉。</w:t>
      </w:r>
    </w:p>
    <w:p w14:paraId="7122E9C3">
      <w:pPr>
        <w:ind w:firstLine="480"/>
        <w:jc w:val="left"/>
        <w:rPr>
          <w:rFonts w:hint="eastAsia" w:ascii="宋体" w:hAnsi="宋体" w:eastAsia="宋体" w:cs="宋体"/>
          <w:color w:val="auto"/>
        </w:rPr>
      </w:pPr>
      <w:r>
        <w:rPr>
          <w:rFonts w:hint="eastAsia" w:ascii="宋体" w:hAnsi="宋体" w:eastAsia="宋体" w:cs="宋体"/>
          <w:color w:val="auto"/>
        </w:rPr>
        <w:t>17.3</w:t>
      </w:r>
      <w:r>
        <w:rPr>
          <w:rFonts w:hint="eastAsia" w:ascii="宋体" w:hAnsi="宋体" w:eastAsia="宋体" w:cs="宋体"/>
          <w:color w:val="auto"/>
          <w:lang w:val="en-US" w:eastAsia="zh-CN"/>
        </w:rPr>
        <w:t xml:space="preserve"> </w:t>
      </w:r>
      <w:r>
        <w:rPr>
          <w:rFonts w:hint="eastAsia" w:ascii="宋体" w:hAnsi="宋体" w:eastAsia="宋体" w:cs="宋体"/>
          <w:color w:val="auto"/>
        </w:rPr>
        <w:t>磋商小组应遵守并履行下列义务：</w:t>
      </w:r>
    </w:p>
    <w:p w14:paraId="5051CD3B">
      <w:pPr>
        <w:ind w:firstLine="480"/>
        <w:jc w:val="left"/>
        <w:rPr>
          <w:rFonts w:hint="eastAsia" w:ascii="宋体" w:hAnsi="宋体" w:eastAsia="宋体" w:cs="宋体"/>
          <w:color w:val="auto"/>
        </w:rPr>
      </w:pPr>
      <w:r>
        <w:rPr>
          <w:rFonts w:hint="eastAsia" w:ascii="宋体" w:hAnsi="宋体" w:eastAsia="宋体" w:cs="宋体"/>
          <w:color w:val="auto"/>
        </w:rPr>
        <w:t>（1）遵纪守法，客观、公正、廉洁地履行职责；</w:t>
      </w:r>
    </w:p>
    <w:p w14:paraId="1A6649D9">
      <w:pPr>
        <w:ind w:firstLine="480"/>
        <w:jc w:val="left"/>
        <w:rPr>
          <w:rFonts w:hint="eastAsia" w:ascii="宋体" w:hAnsi="宋体" w:eastAsia="宋体" w:cs="宋体"/>
          <w:color w:val="auto"/>
        </w:rPr>
      </w:pPr>
      <w:r>
        <w:rPr>
          <w:rFonts w:hint="eastAsia" w:ascii="宋体" w:hAnsi="宋体" w:eastAsia="宋体" w:cs="宋体"/>
          <w:color w:val="auto"/>
        </w:rPr>
        <w:t>（2）按照磋商文件规定的评审方法和评审标准进行评审，对评审意见承担磋商小组成员责任；</w:t>
      </w:r>
    </w:p>
    <w:p w14:paraId="4FD6CB3C">
      <w:pPr>
        <w:ind w:firstLine="480"/>
        <w:jc w:val="left"/>
        <w:rPr>
          <w:rFonts w:hint="eastAsia" w:ascii="宋体" w:hAnsi="宋体" w:eastAsia="宋体" w:cs="宋体"/>
          <w:color w:val="auto"/>
        </w:rPr>
      </w:pPr>
      <w:r>
        <w:rPr>
          <w:rFonts w:hint="eastAsia" w:ascii="宋体" w:hAnsi="宋体" w:eastAsia="宋体" w:cs="宋体"/>
          <w:color w:val="auto"/>
        </w:rPr>
        <w:t>（3）对磋商响应文件、磋商情况和磋商中获悉的商业秘密保密；</w:t>
      </w:r>
    </w:p>
    <w:p w14:paraId="323256EC">
      <w:pPr>
        <w:ind w:firstLine="480"/>
        <w:jc w:val="left"/>
        <w:rPr>
          <w:rFonts w:hint="eastAsia" w:ascii="宋体" w:hAnsi="宋体" w:eastAsia="宋体" w:cs="宋体"/>
          <w:color w:val="auto"/>
        </w:rPr>
      </w:pPr>
      <w:r>
        <w:rPr>
          <w:rFonts w:hint="eastAsia" w:ascii="宋体" w:hAnsi="宋体" w:eastAsia="宋体" w:cs="宋体"/>
          <w:color w:val="auto"/>
        </w:rPr>
        <w:t>（4）参与磋商报告的起草；</w:t>
      </w:r>
    </w:p>
    <w:p w14:paraId="2CBBDB97">
      <w:pPr>
        <w:ind w:firstLine="480"/>
        <w:jc w:val="left"/>
        <w:rPr>
          <w:rFonts w:hint="eastAsia" w:ascii="宋体" w:hAnsi="宋体" w:eastAsia="宋体" w:cs="宋体"/>
          <w:color w:val="auto"/>
        </w:rPr>
      </w:pPr>
      <w:r>
        <w:rPr>
          <w:rFonts w:hint="eastAsia" w:ascii="宋体" w:hAnsi="宋体" w:eastAsia="宋体" w:cs="宋体"/>
          <w:color w:val="auto"/>
        </w:rPr>
        <w:t>（5）解答供应商及有关方面的异议；</w:t>
      </w:r>
    </w:p>
    <w:p w14:paraId="3D516861">
      <w:pPr>
        <w:ind w:firstLine="480"/>
        <w:jc w:val="left"/>
        <w:rPr>
          <w:rFonts w:hint="eastAsia" w:ascii="宋体" w:hAnsi="宋体" w:eastAsia="宋体" w:cs="宋体"/>
          <w:color w:val="auto"/>
        </w:rPr>
      </w:pPr>
      <w:r>
        <w:rPr>
          <w:rFonts w:hint="eastAsia" w:ascii="宋体" w:hAnsi="宋体" w:eastAsia="宋体" w:cs="宋体"/>
          <w:color w:val="auto"/>
        </w:rPr>
        <w:t>（6）配合纪检部门进行投诉处理工作。</w:t>
      </w:r>
    </w:p>
    <w:p w14:paraId="35D649C7">
      <w:pPr>
        <w:ind w:firstLine="480"/>
        <w:jc w:val="left"/>
        <w:rPr>
          <w:rFonts w:hint="eastAsia" w:ascii="宋体" w:hAnsi="宋体" w:eastAsia="宋体" w:cs="宋体"/>
          <w:color w:val="auto"/>
        </w:rPr>
      </w:pPr>
      <w:r>
        <w:rPr>
          <w:rFonts w:hint="eastAsia" w:ascii="宋体" w:hAnsi="宋体" w:eastAsia="宋体" w:cs="宋体"/>
          <w:color w:val="auto"/>
        </w:rPr>
        <w:t>17.4</w:t>
      </w:r>
      <w:r>
        <w:rPr>
          <w:rFonts w:hint="eastAsia" w:ascii="宋体" w:hAnsi="宋体" w:eastAsia="宋体" w:cs="宋体"/>
          <w:color w:val="auto"/>
          <w:lang w:val="en-US" w:eastAsia="zh-CN"/>
        </w:rPr>
        <w:t xml:space="preserve"> </w:t>
      </w:r>
      <w:r>
        <w:rPr>
          <w:rFonts w:hint="eastAsia" w:ascii="宋体" w:hAnsi="宋体" w:eastAsia="宋体" w:cs="宋体"/>
          <w:color w:val="auto"/>
        </w:rPr>
        <w:t>磋商小组所有成员应当集中与单一供应商分别进行磋商，并给予所有参加磋商的供应商平等的磋商机会。</w:t>
      </w:r>
    </w:p>
    <w:p w14:paraId="0B1CBF3A">
      <w:pPr>
        <w:ind w:firstLine="480"/>
        <w:jc w:val="left"/>
        <w:rPr>
          <w:rFonts w:hint="eastAsia" w:ascii="宋体" w:hAnsi="宋体" w:eastAsia="宋体" w:cs="宋体"/>
          <w:color w:val="auto"/>
        </w:rPr>
      </w:pPr>
      <w:r>
        <w:rPr>
          <w:rFonts w:hint="eastAsia" w:ascii="宋体" w:hAnsi="宋体" w:eastAsia="宋体" w:cs="宋体"/>
          <w:color w:val="auto"/>
        </w:rPr>
        <w:t>17.5</w:t>
      </w:r>
      <w:r>
        <w:rPr>
          <w:rFonts w:hint="eastAsia" w:ascii="宋体" w:hAnsi="宋体" w:eastAsia="宋体" w:cs="宋体"/>
          <w:color w:val="auto"/>
          <w:lang w:val="en-US" w:eastAsia="zh-CN"/>
        </w:rPr>
        <w:t xml:space="preserve"> </w:t>
      </w:r>
      <w:r>
        <w:rPr>
          <w:rFonts w:hint="eastAsia" w:ascii="宋体" w:hAnsi="宋体" w:eastAsia="宋体" w:cs="宋体"/>
          <w:color w:val="auto"/>
        </w:rPr>
        <w:t>磋商工作在有关部门的监督和严格保密的情况下依法开展，任何单位和个人不得非法干预、影响磋商工作和磋商结果。</w:t>
      </w:r>
    </w:p>
    <w:p w14:paraId="7846921A">
      <w:pPr>
        <w:widowControl/>
        <w:spacing w:before="100" w:beforeAutospacing="1" w:after="100" w:afterAutospacing="1" w:line="240" w:lineRule="auto"/>
        <w:ind w:left="0" w:leftChars="0" w:firstLine="0" w:firstLineChars="0"/>
        <w:jc w:val="left"/>
        <w:outlineLvl w:val="2"/>
        <w:rPr>
          <w:rFonts w:hint="eastAsia" w:ascii="宋体" w:hAnsi="宋体" w:eastAsia="宋体" w:cs="宋体"/>
          <w:b/>
          <w:bCs/>
          <w:color w:val="auto"/>
          <w:sz w:val="28"/>
          <w:szCs w:val="28"/>
        </w:rPr>
      </w:pPr>
      <w:bookmarkStart w:id="195" w:name="_Toc1712"/>
      <w:bookmarkStart w:id="196" w:name="_Toc1777"/>
      <w:bookmarkStart w:id="197" w:name="_Toc7027"/>
      <w:bookmarkStart w:id="198" w:name="_Toc325726023"/>
      <w:bookmarkStart w:id="199" w:name="_Toc3956"/>
      <w:bookmarkStart w:id="200" w:name="_Toc22373"/>
      <w:bookmarkStart w:id="201" w:name="_Toc376936754"/>
      <w:bookmarkStart w:id="202" w:name="_Toc29410"/>
      <w:r>
        <w:rPr>
          <w:rFonts w:hint="eastAsia" w:ascii="宋体" w:hAnsi="宋体" w:eastAsia="宋体" w:cs="宋体"/>
          <w:b/>
          <w:bCs/>
          <w:color w:val="auto"/>
          <w:sz w:val="28"/>
          <w:szCs w:val="28"/>
        </w:rPr>
        <w:t>1</w:t>
      </w:r>
      <w:r>
        <w:rPr>
          <w:rFonts w:hint="eastAsia" w:ascii="宋体" w:hAnsi="宋体" w:cs="宋体"/>
          <w:b/>
          <w:bCs/>
          <w:color w:val="auto"/>
          <w:sz w:val="28"/>
          <w:szCs w:val="28"/>
          <w:lang w:val="en-US" w:eastAsia="zh-CN"/>
        </w:rPr>
        <w:t>7</w:t>
      </w:r>
      <w:r>
        <w:rPr>
          <w:rFonts w:hint="eastAsia" w:ascii="宋体" w:hAnsi="宋体" w:eastAsia="宋体" w:cs="宋体"/>
          <w:b/>
          <w:bCs/>
          <w:color w:val="auto"/>
          <w:sz w:val="28"/>
          <w:szCs w:val="28"/>
        </w:rPr>
        <w:t>.磋商程序</w:t>
      </w:r>
      <w:bookmarkEnd w:id="195"/>
      <w:bookmarkEnd w:id="196"/>
      <w:bookmarkEnd w:id="197"/>
      <w:bookmarkEnd w:id="198"/>
      <w:bookmarkEnd w:id="199"/>
      <w:bookmarkEnd w:id="200"/>
      <w:bookmarkEnd w:id="201"/>
      <w:bookmarkEnd w:id="202"/>
    </w:p>
    <w:p w14:paraId="56F27436">
      <w:pPr>
        <w:autoSpaceDE w:val="0"/>
        <w:autoSpaceDN w:val="0"/>
        <w:adjustRightInd w:val="0"/>
        <w:ind w:firstLine="480"/>
        <w:rPr>
          <w:rFonts w:hint="eastAsia" w:ascii="宋体" w:hAnsi="宋体" w:eastAsia="宋体" w:cs="宋体"/>
          <w:color w:val="auto"/>
          <w:kern w:val="0"/>
          <w:lang w:val="zh-CN"/>
        </w:rPr>
      </w:pPr>
      <w:bookmarkStart w:id="203" w:name="_Toc325726024"/>
      <w:bookmarkStart w:id="204" w:name="_Toc376936755"/>
      <w:r>
        <w:rPr>
          <w:rFonts w:hint="eastAsia" w:ascii="宋体" w:hAnsi="宋体" w:eastAsia="宋体" w:cs="宋体"/>
          <w:color w:val="auto"/>
          <w:kern w:val="0"/>
          <w:lang w:val="zh-CN"/>
        </w:rPr>
        <w:t>18.1</w:t>
      </w:r>
      <w:r>
        <w:rPr>
          <w:rFonts w:hint="eastAsia" w:ascii="宋体" w:hAnsi="宋体" w:eastAsia="宋体" w:cs="宋体"/>
          <w:color w:val="auto"/>
          <w:kern w:val="0"/>
          <w:lang w:val="en-US" w:eastAsia="zh-CN"/>
        </w:rPr>
        <w:t xml:space="preserve"> </w:t>
      </w:r>
      <w:r>
        <w:rPr>
          <w:rFonts w:hint="eastAsia" w:ascii="宋体" w:hAnsi="宋体" w:eastAsia="宋体" w:cs="宋体"/>
          <w:color w:val="auto"/>
          <w:kern w:val="0"/>
          <w:lang w:val="zh-CN"/>
        </w:rPr>
        <w:t>进入评审阶段后，由评审委员会独立开展评审工作，负责审议所有响应文件，并按先初审、后详细评审的程序对响应文件进行评审、评分。</w:t>
      </w:r>
    </w:p>
    <w:p w14:paraId="0BAEE824">
      <w:pPr>
        <w:autoSpaceDE w:val="0"/>
        <w:autoSpaceDN w:val="0"/>
        <w:adjustRightInd w:val="0"/>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1</w:t>
      </w:r>
      <w:r>
        <w:rPr>
          <w:rFonts w:hint="eastAsia" w:ascii="宋体" w:hAnsi="宋体" w:eastAsia="宋体" w:cs="宋体"/>
          <w:color w:val="auto"/>
          <w:kern w:val="0"/>
        </w:rPr>
        <w:t>8</w:t>
      </w:r>
      <w:r>
        <w:rPr>
          <w:rFonts w:hint="eastAsia" w:ascii="宋体" w:hAnsi="宋体" w:eastAsia="宋体" w:cs="宋体"/>
          <w:color w:val="auto"/>
          <w:kern w:val="0"/>
          <w:lang w:val="zh-CN"/>
        </w:rPr>
        <w:t>.1.1 本次综合评分的主要因素是：磋商报价、商务评价、技术评价。</w:t>
      </w:r>
    </w:p>
    <w:p w14:paraId="61EDDA09">
      <w:pPr>
        <w:autoSpaceDE w:val="0"/>
        <w:autoSpaceDN w:val="0"/>
        <w:adjustRightInd w:val="0"/>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1</w:t>
      </w:r>
      <w:r>
        <w:rPr>
          <w:rFonts w:hint="eastAsia" w:ascii="宋体" w:hAnsi="宋体" w:eastAsia="宋体" w:cs="宋体"/>
          <w:color w:val="auto"/>
          <w:kern w:val="0"/>
        </w:rPr>
        <w:t>8</w:t>
      </w:r>
      <w:r>
        <w:rPr>
          <w:rFonts w:hint="eastAsia" w:ascii="宋体" w:hAnsi="宋体" w:eastAsia="宋体" w:cs="宋体"/>
          <w:color w:val="auto"/>
          <w:kern w:val="0"/>
          <w:lang w:val="zh-CN"/>
        </w:rPr>
        <w:t>.1.2 除响应价格因素外，评审委员会应依据磋商文件规定的评审方法和评审标准对其他因素进行客观评审。</w:t>
      </w:r>
    </w:p>
    <w:p w14:paraId="338C751A">
      <w:pPr>
        <w:autoSpaceDE w:val="0"/>
        <w:autoSpaceDN w:val="0"/>
        <w:adjustRightInd w:val="0"/>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1</w:t>
      </w:r>
      <w:r>
        <w:rPr>
          <w:rFonts w:hint="eastAsia" w:ascii="宋体" w:hAnsi="宋体" w:eastAsia="宋体" w:cs="宋体"/>
          <w:color w:val="auto"/>
          <w:kern w:val="0"/>
        </w:rPr>
        <w:t>8</w:t>
      </w:r>
      <w:r>
        <w:rPr>
          <w:rFonts w:hint="eastAsia" w:ascii="宋体" w:hAnsi="宋体" w:eastAsia="宋体" w:cs="宋体"/>
          <w:color w:val="auto"/>
          <w:kern w:val="0"/>
          <w:lang w:val="zh-CN"/>
        </w:rPr>
        <w:t>.2</w:t>
      </w:r>
      <w:r>
        <w:rPr>
          <w:rFonts w:hint="eastAsia" w:ascii="宋体" w:hAnsi="宋体" w:eastAsia="宋体" w:cs="宋体"/>
          <w:color w:val="auto"/>
          <w:kern w:val="0"/>
          <w:lang w:val="en-US" w:eastAsia="zh-CN"/>
        </w:rPr>
        <w:t xml:space="preserve"> </w:t>
      </w:r>
      <w:r>
        <w:rPr>
          <w:rFonts w:hint="eastAsia" w:ascii="宋体" w:hAnsi="宋体" w:eastAsia="宋体" w:cs="宋体"/>
          <w:color w:val="auto"/>
          <w:kern w:val="0"/>
          <w:lang w:val="zh-CN"/>
        </w:rPr>
        <w:t>初审阶段为资格性审查和符合性审查。响应文件在响应磋商文件要求方面出现的偏离，分为实质性偏离和非实质性偏离。</w:t>
      </w:r>
    </w:p>
    <w:p w14:paraId="5AD5CC81">
      <w:pPr>
        <w:autoSpaceDE w:val="0"/>
        <w:autoSpaceDN w:val="0"/>
        <w:adjustRightInd w:val="0"/>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1</w:t>
      </w:r>
      <w:r>
        <w:rPr>
          <w:rFonts w:hint="eastAsia" w:ascii="宋体" w:hAnsi="宋体" w:eastAsia="宋体" w:cs="宋体"/>
          <w:color w:val="auto"/>
          <w:kern w:val="0"/>
        </w:rPr>
        <w:t>8</w:t>
      </w:r>
      <w:r>
        <w:rPr>
          <w:rFonts w:hint="eastAsia" w:ascii="宋体" w:hAnsi="宋体" w:eastAsia="宋体" w:cs="宋体"/>
          <w:color w:val="auto"/>
          <w:kern w:val="0"/>
          <w:lang w:val="zh-CN"/>
        </w:rPr>
        <w:t>.2.1</w:t>
      </w:r>
      <w:r>
        <w:rPr>
          <w:rFonts w:hint="eastAsia" w:ascii="宋体" w:hAnsi="宋体" w:eastAsia="宋体" w:cs="宋体"/>
          <w:color w:val="auto"/>
          <w:kern w:val="0"/>
          <w:lang w:val="en-US" w:eastAsia="zh-CN"/>
        </w:rPr>
        <w:t xml:space="preserve"> </w:t>
      </w:r>
      <w:r>
        <w:rPr>
          <w:rFonts w:hint="eastAsia" w:ascii="宋体" w:hAnsi="宋体" w:eastAsia="宋体" w:cs="宋体"/>
          <w:color w:val="auto"/>
          <w:kern w:val="0"/>
          <w:lang w:val="zh-CN"/>
        </w:rPr>
        <w:t>实质性偏离是指响应文件未能实质性响应磋商文件的要求。以下情况属于实质性偏离，响应文件有下列情况之一的，按无效响应处理。</w:t>
      </w:r>
    </w:p>
    <w:p w14:paraId="2CAEEF9E">
      <w:pPr>
        <w:autoSpaceDE w:val="0"/>
        <w:autoSpaceDN w:val="0"/>
        <w:adjustRightInd w:val="0"/>
        <w:ind w:firstLine="480"/>
        <w:rPr>
          <w:rFonts w:hint="eastAsia" w:ascii="宋体" w:hAnsi="宋体" w:cs="宋体"/>
          <w:color w:val="auto"/>
          <w:kern w:val="0"/>
          <w:lang w:val="zh-CN"/>
        </w:rPr>
      </w:pPr>
      <w:r>
        <w:rPr>
          <w:rFonts w:hint="eastAsia" w:ascii="宋体" w:hAnsi="宋体" w:cs="宋体"/>
          <w:color w:val="auto"/>
          <w:kern w:val="0"/>
          <w:lang w:val="zh-CN"/>
        </w:rPr>
        <w:t>（1）不符合第2.2款“合格的供应商”之规定的；</w:t>
      </w:r>
    </w:p>
    <w:p w14:paraId="3394F8DA">
      <w:pPr>
        <w:autoSpaceDE w:val="0"/>
        <w:autoSpaceDN w:val="0"/>
        <w:adjustRightInd w:val="0"/>
        <w:ind w:firstLine="480"/>
        <w:rPr>
          <w:rFonts w:hint="eastAsia" w:ascii="宋体" w:hAnsi="宋体" w:cs="宋体"/>
          <w:color w:val="auto"/>
          <w:kern w:val="0"/>
          <w:lang w:val="zh-CN"/>
        </w:rPr>
      </w:pPr>
      <w:r>
        <w:rPr>
          <w:rFonts w:hint="eastAsia" w:ascii="宋体" w:hAnsi="宋体" w:cs="宋体"/>
          <w:color w:val="auto"/>
          <w:kern w:val="0"/>
          <w:lang w:val="zh-CN"/>
        </w:rPr>
        <w:t>（2）未按磋商文件要求缴纳或未足额缴纳响应保证金的；</w:t>
      </w:r>
    </w:p>
    <w:p w14:paraId="38DAA474">
      <w:pPr>
        <w:autoSpaceDE w:val="0"/>
        <w:autoSpaceDN w:val="0"/>
        <w:adjustRightInd w:val="0"/>
        <w:ind w:firstLine="480"/>
        <w:rPr>
          <w:rFonts w:hint="eastAsia" w:ascii="宋体" w:hAnsi="宋体" w:cs="宋体"/>
          <w:color w:val="auto"/>
          <w:kern w:val="0"/>
          <w:lang w:val="zh-CN"/>
        </w:rPr>
      </w:pPr>
      <w:r>
        <w:rPr>
          <w:rFonts w:hint="eastAsia" w:ascii="宋体" w:hAnsi="宋体" w:cs="宋体"/>
          <w:color w:val="auto"/>
          <w:kern w:val="0"/>
          <w:lang w:val="zh-CN"/>
        </w:rPr>
        <w:t>（3）未按第11.1款（1）-（</w:t>
      </w:r>
      <w:r>
        <w:rPr>
          <w:rFonts w:hint="eastAsia" w:ascii="宋体" w:hAnsi="宋体" w:cs="宋体"/>
          <w:color w:val="auto"/>
          <w:kern w:val="0"/>
          <w:lang w:val="en-US" w:eastAsia="zh-CN"/>
        </w:rPr>
        <w:t>10</w:t>
      </w:r>
      <w:r>
        <w:rPr>
          <w:rFonts w:hint="eastAsia" w:ascii="宋体" w:hAnsi="宋体" w:cs="宋体"/>
          <w:color w:val="auto"/>
          <w:kern w:val="0"/>
          <w:lang w:val="zh-CN"/>
        </w:rPr>
        <w:t>）要求提供相关资料的；</w:t>
      </w:r>
    </w:p>
    <w:p w14:paraId="1B12DAA4">
      <w:pPr>
        <w:autoSpaceDE w:val="0"/>
        <w:autoSpaceDN w:val="0"/>
        <w:adjustRightInd w:val="0"/>
        <w:ind w:firstLine="480"/>
        <w:rPr>
          <w:rFonts w:hint="eastAsia" w:ascii="宋体" w:hAnsi="宋体" w:cs="宋体"/>
          <w:color w:val="auto"/>
          <w:kern w:val="0"/>
          <w:lang w:val="zh-CN"/>
        </w:rPr>
      </w:pPr>
      <w:r>
        <w:rPr>
          <w:rFonts w:hint="eastAsia" w:ascii="宋体" w:hAnsi="宋体" w:cs="宋体"/>
          <w:color w:val="auto"/>
          <w:kern w:val="0"/>
          <w:lang w:val="zh-CN"/>
        </w:rPr>
        <w:t>（4）响应文件内容没有按磋商文件规定和要求签字、盖章的；</w:t>
      </w:r>
    </w:p>
    <w:p w14:paraId="4DC0D47A">
      <w:pPr>
        <w:autoSpaceDE w:val="0"/>
        <w:autoSpaceDN w:val="0"/>
        <w:adjustRightInd w:val="0"/>
        <w:ind w:firstLine="480"/>
        <w:rPr>
          <w:rFonts w:hint="eastAsia" w:ascii="宋体" w:hAnsi="宋体" w:cs="宋体"/>
          <w:color w:val="auto"/>
          <w:kern w:val="0"/>
          <w:lang w:val="zh-CN"/>
        </w:rPr>
      </w:pPr>
      <w:r>
        <w:rPr>
          <w:rFonts w:hint="eastAsia" w:ascii="宋体" w:hAnsi="宋体" w:cs="宋体"/>
          <w:color w:val="auto"/>
          <w:kern w:val="0"/>
          <w:lang w:val="zh-CN"/>
        </w:rPr>
        <w:t>（5）响应文件编排混乱，导致评审工作难以正常进行的；</w:t>
      </w:r>
    </w:p>
    <w:p w14:paraId="21FEE43B">
      <w:pPr>
        <w:autoSpaceDE w:val="0"/>
        <w:autoSpaceDN w:val="0"/>
        <w:adjustRightInd w:val="0"/>
        <w:ind w:firstLine="480"/>
        <w:rPr>
          <w:rFonts w:hint="eastAsia" w:ascii="宋体" w:hAnsi="宋体" w:cs="宋体"/>
          <w:color w:val="auto"/>
          <w:kern w:val="0"/>
          <w:lang w:val="zh-CN"/>
        </w:rPr>
      </w:pPr>
      <w:r>
        <w:rPr>
          <w:rFonts w:hint="eastAsia" w:ascii="宋体" w:hAnsi="宋体" w:cs="宋体"/>
          <w:color w:val="auto"/>
          <w:kern w:val="0"/>
          <w:lang w:val="zh-CN"/>
        </w:rPr>
        <w:t>（6）建设工期、磋商有效期不能满足磋商文件要求的；</w:t>
      </w:r>
    </w:p>
    <w:p w14:paraId="10BD06FE">
      <w:pPr>
        <w:autoSpaceDE w:val="0"/>
        <w:autoSpaceDN w:val="0"/>
        <w:adjustRightInd w:val="0"/>
        <w:ind w:firstLine="480"/>
        <w:rPr>
          <w:rFonts w:hint="eastAsia" w:ascii="宋体" w:hAnsi="宋体" w:cs="宋体"/>
          <w:color w:val="auto"/>
          <w:kern w:val="0"/>
          <w:lang w:val="zh-CN"/>
        </w:rPr>
      </w:pPr>
      <w:r>
        <w:rPr>
          <w:rFonts w:hint="eastAsia" w:ascii="宋体" w:hAnsi="宋体" w:cs="宋体"/>
          <w:color w:val="auto"/>
          <w:kern w:val="0"/>
          <w:lang w:val="zh-CN"/>
        </w:rPr>
        <w:t>（7）参与响应的工程量</w:t>
      </w:r>
      <w:r>
        <w:rPr>
          <w:rFonts w:ascii="宋体" w:hAnsi="宋体" w:cs="宋体"/>
          <w:color w:val="auto"/>
          <w:kern w:val="0"/>
          <w:lang w:val="zh-CN"/>
        </w:rPr>
        <w:t>清单</w:t>
      </w:r>
      <w:r>
        <w:rPr>
          <w:rFonts w:hint="eastAsia" w:ascii="宋体" w:hAnsi="宋体" w:cs="宋体"/>
          <w:color w:val="auto"/>
          <w:kern w:val="0"/>
          <w:lang w:val="zh-CN"/>
        </w:rPr>
        <w:t>不符合采购项目要求的；</w:t>
      </w:r>
    </w:p>
    <w:p w14:paraId="062F5C2A">
      <w:pPr>
        <w:autoSpaceDE w:val="0"/>
        <w:autoSpaceDN w:val="0"/>
        <w:adjustRightInd w:val="0"/>
        <w:ind w:firstLine="480"/>
        <w:rPr>
          <w:rFonts w:hint="eastAsia" w:ascii="宋体" w:hAnsi="宋体" w:cs="宋体"/>
          <w:color w:val="auto"/>
          <w:kern w:val="0"/>
          <w:lang w:val="zh-CN"/>
        </w:rPr>
      </w:pPr>
      <w:r>
        <w:rPr>
          <w:rFonts w:hint="eastAsia" w:ascii="宋体" w:hAnsi="宋体" w:cs="宋体"/>
          <w:color w:val="auto"/>
          <w:kern w:val="0"/>
          <w:lang w:val="zh-CN"/>
        </w:rPr>
        <w:t>（</w:t>
      </w:r>
      <w:r>
        <w:rPr>
          <w:rFonts w:ascii="宋体" w:hAnsi="宋体" w:cs="宋体"/>
          <w:color w:val="auto"/>
          <w:kern w:val="0"/>
          <w:lang w:val="zh-CN"/>
        </w:rPr>
        <w:t>8</w:t>
      </w:r>
      <w:r>
        <w:rPr>
          <w:rFonts w:hint="eastAsia" w:ascii="宋体" w:hAnsi="宋体" w:cs="宋体"/>
          <w:color w:val="auto"/>
          <w:kern w:val="0"/>
          <w:lang w:val="zh-CN"/>
        </w:rPr>
        <w:t>）响应文件中附有采购人不能接受的条件的；</w:t>
      </w:r>
    </w:p>
    <w:p w14:paraId="0DC79CA0">
      <w:pPr>
        <w:autoSpaceDE w:val="0"/>
        <w:autoSpaceDN w:val="0"/>
        <w:adjustRightInd w:val="0"/>
        <w:ind w:firstLine="480"/>
        <w:rPr>
          <w:rFonts w:hint="eastAsia" w:ascii="宋体" w:hAnsi="宋体" w:cs="宋体"/>
          <w:color w:val="auto"/>
          <w:kern w:val="0"/>
          <w:lang w:val="zh-CN"/>
        </w:rPr>
      </w:pPr>
      <w:r>
        <w:rPr>
          <w:rFonts w:hint="eastAsia" w:ascii="宋体" w:hAnsi="宋体" w:cs="宋体"/>
          <w:color w:val="auto"/>
          <w:kern w:val="0"/>
          <w:lang w:val="zh-CN"/>
        </w:rPr>
        <w:t>（</w:t>
      </w:r>
      <w:r>
        <w:rPr>
          <w:rFonts w:ascii="宋体" w:hAnsi="宋体" w:cs="宋体"/>
          <w:color w:val="auto"/>
          <w:kern w:val="0"/>
          <w:lang w:val="zh-CN"/>
        </w:rPr>
        <w:t>9</w:t>
      </w:r>
      <w:r>
        <w:rPr>
          <w:rFonts w:hint="eastAsia" w:ascii="宋体" w:hAnsi="宋体" w:cs="宋体"/>
          <w:color w:val="auto"/>
          <w:kern w:val="0"/>
          <w:lang w:val="zh-CN"/>
        </w:rPr>
        <w:t>）磋商报价超过采购预算额度的；</w:t>
      </w:r>
    </w:p>
    <w:p w14:paraId="185CBC30">
      <w:pPr>
        <w:autoSpaceDE w:val="0"/>
        <w:autoSpaceDN w:val="0"/>
        <w:adjustRightInd w:val="0"/>
        <w:ind w:firstLine="480"/>
        <w:rPr>
          <w:rFonts w:hint="eastAsia" w:ascii="宋体" w:hAnsi="宋体" w:cs="宋体"/>
          <w:color w:val="auto"/>
          <w:kern w:val="0"/>
          <w:lang w:val="zh-CN"/>
        </w:rPr>
      </w:pPr>
      <w:r>
        <w:rPr>
          <w:rFonts w:hint="eastAsia" w:ascii="宋体" w:hAnsi="宋体" w:cs="宋体"/>
          <w:color w:val="auto"/>
          <w:kern w:val="0"/>
          <w:lang w:val="zh-CN"/>
        </w:rPr>
        <w:t>（1</w:t>
      </w:r>
      <w:r>
        <w:rPr>
          <w:rFonts w:hint="eastAsia" w:ascii="宋体" w:hAnsi="宋体" w:cs="宋体"/>
          <w:color w:val="auto"/>
          <w:kern w:val="0"/>
          <w:lang w:val="en-US" w:eastAsia="zh-CN"/>
        </w:rPr>
        <w:t>0</w:t>
      </w:r>
      <w:r>
        <w:rPr>
          <w:rFonts w:hint="eastAsia" w:ascii="宋体" w:hAnsi="宋体" w:cs="宋体"/>
          <w:color w:val="auto"/>
          <w:kern w:val="0"/>
          <w:lang w:val="zh-CN"/>
        </w:rPr>
        <w:t>）评审委员会认为应按无效响应处理的其他情况；</w:t>
      </w:r>
    </w:p>
    <w:p w14:paraId="5AEEE868">
      <w:pPr>
        <w:autoSpaceDE w:val="0"/>
        <w:autoSpaceDN w:val="0"/>
        <w:adjustRightInd w:val="0"/>
        <w:ind w:firstLine="480"/>
        <w:rPr>
          <w:rFonts w:hint="eastAsia" w:ascii="宋体" w:hAnsi="宋体" w:cs="宋体"/>
          <w:color w:val="auto"/>
          <w:kern w:val="0"/>
          <w:lang w:val="zh-CN"/>
        </w:rPr>
      </w:pPr>
      <w:r>
        <w:rPr>
          <w:rFonts w:hint="eastAsia" w:ascii="宋体" w:hAnsi="宋体" w:cs="宋体"/>
          <w:color w:val="auto"/>
          <w:kern w:val="0"/>
          <w:lang w:val="zh-CN"/>
        </w:rPr>
        <w:t>（</w:t>
      </w:r>
      <w:r>
        <w:rPr>
          <w:rFonts w:hint="eastAsia" w:ascii="宋体" w:hAnsi="宋体" w:cs="宋体"/>
          <w:color w:val="auto"/>
          <w:kern w:val="0"/>
          <w:lang w:val="en-US" w:eastAsia="zh-CN"/>
        </w:rPr>
        <w:t>11</w:t>
      </w:r>
      <w:r>
        <w:rPr>
          <w:rFonts w:hint="eastAsia" w:ascii="宋体" w:hAnsi="宋体" w:cs="宋体"/>
          <w:color w:val="auto"/>
          <w:kern w:val="0"/>
          <w:lang w:val="zh-CN"/>
        </w:rPr>
        <w:t>）法律、法规</w:t>
      </w:r>
      <w:r>
        <w:rPr>
          <w:rFonts w:hint="eastAsia" w:ascii="宋体" w:hAnsi="宋体" w:cs="宋体"/>
          <w:color w:val="auto"/>
          <w:kern w:val="0"/>
        </w:rPr>
        <w:t>及招标文件</w:t>
      </w:r>
      <w:r>
        <w:rPr>
          <w:rFonts w:hint="eastAsia" w:ascii="宋体" w:hAnsi="宋体" w:cs="宋体"/>
          <w:color w:val="auto"/>
          <w:kern w:val="0"/>
          <w:lang w:val="zh-CN"/>
        </w:rPr>
        <w:t>规定的其他情形。</w:t>
      </w:r>
    </w:p>
    <w:p w14:paraId="691DFDF3">
      <w:pPr>
        <w:autoSpaceDE w:val="0"/>
        <w:autoSpaceDN w:val="0"/>
        <w:adjustRightInd w:val="0"/>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1</w:t>
      </w:r>
      <w:r>
        <w:rPr>
          <w:rFonts w:hint="eastAsia" w:ascii="宋体" w:hAnsi="宋体" w:eastAsia="宋体" w:cs="宋体"/>
          <w:color w:val="auto"/>
          <w:kern w:val="0"/>
        </w:rPr>
        <w:t>8</w:t>
      </w:r>
      <w:r>
        <w:rPr>
          <w:rFonts w:hint="eastAsia" w:ascii="宋体" w:hAnsi="宋体" w:eastAsia="宋体" w:cs="宋体"/>
          <w:color w:val="auto"/>
          <w:kern w:val="0"/>
          <w:lang w:val="zh-CN"/>
        </w:rPr>
        <w:t>.2.2</w:t>
      </w:r>
      <w:r>
        <w:rPr>
          <w:rFonts w:hint="eastAsia" w:ascii="宋体" w:hAnsi="宋体" w:eastAsia="宋体" w:cs="宋体"/>
          <w:color w:val="auto"/>
          <w:kern w:val="0"/>
          <w:lang w:val="en-US" w:eastAsia="zh-CN"/>
        </w:rPr>
        <w:t xml:space="preserve"> </w:t>
      </w:r>
      <w:r>
        <w:rPr>
          <w:rFonts w:hint="eastAsia" w:ascii="宋体" w:hAnsi="宋体" w:eastAsia="宋体" w:cs="宋体"/>
          <w:color w:val="auto"/>
          <w:kern w:val="0"/>
          <w:lang w:val="zh-CN"/>
        </w:rPr>
        <w:t>非实质性偏离是指响应文件实质性响应磋商文件，但在部分可允许范围内存在一些不规则、不一致、不完整的内容，通过澄清、说明或者补正后这些内容不会改变响应文件的实质性。以下情况属于非实质性偏离：</w:t>
      </w:r>
    </w:p>
    <w:p w14:paraId="731DCADC">
      <w:pPr>
        <w:autoSpaceDE w:val="0"/>
        <w:autoSpaceDN w:val="0"/>
        <w:adjustRightInd w:val="0"/>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（1）响应文件文字表述的内容含义不明确；</w:t>
      </w:r>
    </w:p>
    <w:p w14:paraId="2AF24ED6">
      <w:pPr>
        <w:autoSpaceDE w:val="0"/>
        <w:autoSpaceDN w:val="0"/>
        <w:adjustRightInd w:val="0"/>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（2）同类问题表述不一致；</w:t>
      </w:r>
    </w:p>
    <w:p w14:paraId="1FAC3B3B">
      <w:pPr>
        <w:autoSpaceDE w:val="0"/>
        <w:autoSpaceDN w:val="0"/>
        <w:adjustRightInd w:val="0"/>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（3）有明显文字和计算错误；</w:t>
      </w:r>
    </w:p>
    <w:p w14:paraId="104ADF5D">
      <w:pPr>
        <w:autoSpaceDE w:val="0"/>
        <w:autoSpaceDN w:val="0"/>
        <w:adjustRightInd w:val="0"/>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（4）提供的技术信息和数据资料不完整；</w:t>
      </w:r>
    </w:p>
    <w:p w14:paraId="5741F7F2">
      <w:pPr>
        <w:autoSpaceDE w:val="0"/>
        <w:autoSpaceDN w:val="0"/>
        <w:adjustRightInd w:val="0"/>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（5）评审委员会认定的其他非实质性偏离情况。</w:t>
      </w:r>
    </w:p>
    <w:p w14:paraId="0029A417">
      <w:pPr>
        <w:widowControl/>
        <w:ind w:firstLine="480"/>
        <w:jc w:val="left"/>
        <w:rPr>
          <w:rFonts w:hint="eastAsia" w:ascii="宋体" w:hAnsi="宋体" w:eastAsia="宋体" w:cs="宋体"/>
          <w:color w:val="auto"/>
          <w:kern w:val="0"/>
        </w:rPr>
      </w:pPr>
      <w:r>
        <w:rPr>
          <w:rFonts w:hint="eastAsia" w:ascii="宋体" w:hAnsi="宋体" w:eastAsia="宋体" w:cs="宋体"/>
          <w:color w:val="auto"/>
          <w:kern w:val="0"/>
        </w:rPr>
        <w:t>磋商响应文件有上述情形之一的，磋商小组应当要求响应供应商在规定的时间内予以澄清、说明。澄清说明材料由响应供应商法定代表人或委托代理人在规定的时间到达指定地点等候答疑，并对评委提出的质疑做出应答（如不能按要求到达则视为自动放弃）。该内容不得超出磋商响应文件的范围或者改变磋商响应文件的实质性内容，并作为磋商响应文件的组成部分。答疑期间，响应供应商拒绝或在规定的时间内未做出澄清、说明，或澄清、说明的内容仍不能说明问题的，磋商小组将按照磋商文件的要求对现有的磋商资料做出评审意见。磋商小组对响应供应商主动提出的澄清、说明的内容将不予接受。</w:t>
      </w:r>
    </w:p>
    <w:p w14:paraId="024586E4">
      <w:pPr>
        <w:widowControl/>
        <w:ind w:firstLine="480"/>
        <w:jc w:val="left"/>
        <w:rPr>
          <w:rFonts w:hint="eastAsia" w:ascii="宋体" w:hAnsi="宋体" w:eastAsia="宋体" w:cs="宋体"/>
          <w:color w:val="auto"/>
          <w:kern w:val="0"/>
        </w:rPr>
      </w:pPr>
      <w:r>
        <w:rPr>
          <w:rFonts w:hint="eastAsia" w:ascii="宋体" w:hAnsi="宋体" w:eastAsia="宋体" w:cs="宋体"/>
          <w:color w:val="auto"/>
          <w:kern w:val="0"/>
        </w:rPr>
        <w:t>18.2.3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14:paraId="3A61C81F">
      <w:pPr>
        <w:widowControl/>
        <w:ind w:firstLine="480"/>
        <w:jc w:val="left"/>
        <w:rPr>
          <w:rFonts w:hint="eastAsia" w:ascii="宋体" w:hAnsi="宋体" w:eastAsia="宋体" w:cs="宋体"/>
          <w:color w:val="auto"/>
          <w:kern w:val="0"/>
        </w:rPr>
      </w:pPr>
      <w:r>
        <w:rPr>
          <w:rFonts w:hint="eastAsia" w:ascii="宋体" w:hAnsi="宋体" w:eastAsia="宋体" w:cs="宋体"/>
          <w:color w:val="auto"/>
          <w:kern w:val="0"/>
        </w:rPr>
        <w:t>18.3</w:t>
      </w:r>
      <w:r>
        <w:rPr>
          <w:rFonts w:hint="eastAsia" w:ascii="宋体" w:hAnsi="宋体" w:eastAsia="宋体" w:cs="宋体"/>
          <w:color w:val="auto"/>
          <w:kern w:val="0"/>
          <w:lang w:val="en-US" w:eastAsia="zh-CN"/>
        </w:rPr>
        <w:t xml:space="preserve"> </w:t>
      </w:r>
      <w:r>
        <w:rPr>
          <w:rFonts w:hint="eastAsia" w:ascii="宋体" w:hAnsi="宋体" w:eastAsia="宋体" w:cs="宋体"/>
          <w:color w:val="auto"/>
          <w:kern w:val="0"/>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7CFC7D54">
      <w:pPr>
        <w:widowControl/>
        <w:ind w:firstLine="480"/>
        <w:jc w:val="left"/>
        <w:rPr>
          <w:rFonts w:hint="eastAsia" w:ascii="宋体" w:hAnsi="宋体" w:eastAsia="宋体" w:cs="宋体"/>
          <w:color w:val="auto"/>
          <w:kern w:val="0"/>
        </w:rPr>
      </w:pPr>
      <w:r>
        <w:rPr>
          <w:rFonts w:hint="eastAsia" w:ascii="宋体" w:hAnsi="宋体" w:eastAsia="宋体" w:cs="宋体"/>
          <w:color w:val="auto"/>
          <w:kern w:val="0"/>
        </w:rPr>
        <w:t>18.4</w:t>
      </w:r>
      <w:r>
        <w:rPr>
          <w:rFonts w:hint="eastAsia" w:ascii="宋体" w:hAnsi="宋体" w:eastAsia="宋体" w:cs="宋体"/>
          <w:color w:val="auto"/>
          <w:kern w:val="0"/>
          <w:lang w:val="en-US" w:eastAsia="zh-CN"/>
        </w:rPr>
        <w:t xml:space="preserve"> </w:t>
      </w:r>
      <w:r>
        <w:rPr>
          <w:rFonts w:hint="eastAsia" w:ascii="宋体" w:hAnsi="宋体" w:eastAsia="宋体" w:cs="宋体"/>
          <w:color w:val="auto"/>
          <w:kern w:val="0"/>
        </w:rPr>
        <w:t>磋商文件不能详细列明采购标的的技术、服务要求，需经磋商由供应商提供最终设计方案或解决方案的，磋商结束后，磋商小组应当按照少数服从多数的原则投票推荐供应商的设计方案或者解决方案，并要求其在规定时间内提供最终报价，最终报价是供应商响应文件的有效组成部分。</w:t>
      </w:r>
    </w:p>
    <w:p w14:paraId="339B0941">
      <w:pPr>
        <w:widowControl/>
        <w:ind w:firstLine="480"/>
        <w:jc w:val="left"/>
        <w:rPr>
          <w:rFonts w:hint="eastAsia" w:ascii="宋体" w:hAnsi="宋体" w:eastAsia="宋体" w:cs="宋体"/>
          <w:color w:val="auto"/>
        </w:rPr>
      </w:pPr>
      <w:r>
        <w:rPr>
          <w:rFonts w:hint="eastAsia" w:ascii="宋体" w:hAnsi="宋体" w:eastAsia="宋体" w:cs="宋体"/>
          <w:color w:val="auto"/>
          <w:kern w:val="0"/>
        </w:rPr>
        <w:t>18.5</w:t>
      </w:r>
      <w:r>
        <w:rPr>
          <w:rFonts w:hint="eastAsia" w:ascii="宋体" w:hAnsi="宋体" w:eastAsia="宋体" w:cs="宋体"/>
          <w:color w:val="auto"/>
          <w:kern w:val="0"/>
          <w:lang w:val="en-US" w:eastAsia="zh-CN"/>
        </w:rPr>
        <w:t xml:space="preserve"> </w:t>
      </w:r>
      <w:r>
        <w:rPr>
          <w:rFonts w:hint="eastAsia" w:ascii="宋体" w:hAnsi="宋体" w:eastAsia="宋体" w:cs="宋体"/>
          <w:color w:val="auto"/>
          <w:kern w:val="0"/>
        </w:rPr>
        <w:t>比较与评价：磋商小组将按磋商文件中规定的评审办法和标准，对初审阶段合格并按要求提交最终报价的磋商响应文件进行商务和技术评估方面的综合比较与评价。即在最大限度地满足磋商文件实质性要求的前提下，按照磋商文件中规定的各项因素进行综合评审，以评审总得分由高到低排序推荐预成交候选人。若得分相同时，按最终报价由低到高顺序排列；得分相同且最终报价相同的，按技术质量与售后服务得分由高到低顺序排列。</w:t>
      </w:r>
    </w:p>
    <w:p w14:paraId="4AB58359">
      <w:pPr>
        <w:widowControl/>
        <w:spacing w:before="100" w:beforeAutospacing="1" w:after="100" w:afterAutospacing="1" w:line="240" w:lineRule="auto"/>
        <w:ind w:left="0" w:leftChars="0" w:firstLine="0" w:firstLineChars="0"/>
        <w:jc w:val="left"/>
        <w:outlineLvl w:val="2"/>
        <w:rPr>
          <w:rFonts w:hint="eastAsia" w:ascii="宋体" w:hAnsi="宋体" w:eastAsia="宋体" w:cs="宋体"/>
          <w:b/>
          <w:bCs/>
          <w:color w:val="auto"/>
          <w:sz w:val="28"/>
          <w:szCs w:val="28"/>
        </w:rPr>
      </w:pPr>
      <w:bookmarkStart w:id="205" w:name="_Toc1418"/>
      <w:bookmarkStart w:id="206" w:name="_Toc20320"/>
      <w:bookmarkStart w:id="207" w:name="_Toc7444"/>
      <w:bookmarkStart w:id="208" w:name="_Toc4110"/>
      <w:bookmarkStart w:id="209" w:name="_Toc15877"/>
      <w:bookmarkStart w:id="210" w:name="_Toc27857"/>
      <w:r>
        <w:rPr>
          <w:rFonts w:hint="eastAsia" w:ascii="宋体" w:hAnsi="宋体" w:eastAsia="宋体" w:cs="宋体"/>
          <w:b/>
          <w:bCs/>
          <w:color w:val="auto"/>
          <w:sz w:val="28"/>
          <w:szCs w:val="28"/>
        </w:rPr>
        <w:t>1</w:t>
      </w:r>
      <w:r>
        <w:rPr>
          <w:rFonts w:hint="eastAsia" w:ascii="宋体" w:hAnsi="宋体" w:cs="宋体"/>
          <w:b/>
          <w:bCs/>
          <w:color w:val="auto"/>
          <w:sz w:val="28"/>
          <w:szCs w:val="28"/>
          <w:lang w:val="en-US" w:eastAsia="zh-CN"/>
        </w:rPr>
        <w:t>8</w:t>
      </w:r>
      <w:r>
        <w:rPr>
          <w:rFonts w:hint="eastAsia" w:ascii="宋体" w:hAnsi="宋体" w:eastAsia="宋体" w:cs="宋体"/>
          <w:b/>
          <w:bCs/>
          <w:color w:val="auto"/>
          <w:sz w:val="28"/>
          <w:szCs w:val="28"/>
        </w:rPr>
        <w:t>.评审办法</w:t>
      </w:r>
      <w:bookmarkEnd w:id="203"/>
      <w:bookmarkEnd w:id="204"/>
      <w:bookmarkEnd w:id="205"/>
      <w:bookmarkEnd w:id="206"/>
      <w:bookmarkEnd w:id="207"/>
      <w:bookmarkEnd w:id="208"/>
      <w:bookmarkEnd w:id="209"/>
      <w:bookmarkEnd w:id="210"/>
    </w:p>
    <w:p w14:paraId="78198891">
      <w:pPr>
        <w:ind w:firstLine="480"/>
        <w:jc w:val="left"/>
        <w:rPr>
          <w:rFonts w:hint="eastAsia" w:ascii="宋体" w:hAnsi="宋体" w:eastAsia="宋体" w:cs="宋体"/>
          <w:color w:val="auto"/>
        </w:rPr>
      </w:pPr>
      <w:r>
        <w:rPr>
          <w:rFonts w:hint="eastAsia" w:ascii="宋体" w:hAnsi="宋体" w:eastAsia="宋体" w:cs="宋体"/>
          <w:color w:val="auto"/>
        </w:rPr>
        <w:t>1</w:t>
      </w:r>
      <w:r>
        <w:rPr>
          <w:rFonts w:hint="eastAsia" w:ascii="宋体" w:hAnsi="宋体" w:cs="宋体"/>
          <w:color w:val="auto"/>
          <w:lang w:val="en-US" w:eastAsia="zh-CN"/>
        </w:rPr>
        <w:t>8</w:t>
      </w:r>
      <w:r>
        <w:rPr>
          <w:rFonts w:hint="eastAsia" w:ascii="宋体" w:hAnsi="宋体" w:eastAsia="宋体" w:cs="宋体"/>
          <w:color w:val="auto"/>
        </w:rPr>
        <w:t>.1</w:t>
      </w:r>
      <w:r>
        <w:rPr>
          <w:rFonts w:hint="eastAsia" w:ascii="宋体" w:hAnsi="宋体" w:eastAsia="宋体" w:cs="宋体"/>
          <w:color w:val="auto"/>
          <w:lang w:val="en-US" w:eastAsia="zh-CN"/>
        </w:rPr>
        <w:t xml:space="preserve"> </w:t>
      </w:r>
      <w:r>
        <w:rPr>
          <w:rFonts w:hint="eastAsia" w:ascii="宋体" w:hAnsi="宋体" w:eastAsia="宋体" w:cs="宋体"/>
          <w:color w:val="auto"/>
        </w:rPr>
        <w:t>依照《中华人民共和国政府采购法》、《中华人民共和国政府采购法实施条例》、《政府采购竞争性磋商采购方式管理暂行办法》、《财政部关于政府采购竞争性磋商采购方式管理暂行办法有关问题的补充通知》的规定，结合该项目的特点制定本评审办法。本次评审采用综合评分法，评审内容分为磋商报价（最后报价）、商务评价、技术评价三部分组成（满分100分）。</w:t>
      </w:r>
    </w:p>
    <w:p w14:paraId="2CFC2AC9">
      <w:pPr>
        <w:spacing w:line="520" w:lineRule="exact"/>
        <w:ind w:firstLine="480" w:firstLineChars="200"/>
        <w:rPr>
          <w:rFonts w:hint="eastAsia" w:ascii="宋体" w:hAnsi="宋体" w:eastAsia="宋体" w:cs="宋体"/>
          <w:color w:val="auto"/>
        </w:rPr>
      </w:pPr>
    </w:p>
    <w:p w14:paraId="4102E242">
      <w:pPr>
        <w:spacing w:line="520" w:lineRule="exact"/>
        <w:ind w:firstLine="480" w:firstLineChars="200"/>
        <w:rPr>
          <w:rFonts w:hint="eastAsia" w:ascii="宋体" w:hAnsi="宋体" w:eastAsia="宋体" w:cs="宋体"/>
          <w:color w:val="auto"/>
        </w:rPr>
      </w:pPr>
    </w:p>
    <w:p w14:paraId="68300B70">
      <w:pPr>
        <w:spacing w:line="520" w:lineRule="exact"/>
        <w:ind w:firstLine="480" w:firstLineChars="200"/>
        <w:rPr>
          <w:rFonts w:hint="eastAsia" w:ascii="宋体" w:hAnsi="宋体" w:eastAsia="宋体" w:cs="宋体"/>
          <w:color w:val="auto"/>
        </w:rPr>
      </w:pPr>
    </w:p>
    <w:p w14:paraId="04E9C3FA">
      <w:pPr>
        <w:spacing w:line="520" w:lineRule="exact"/>
        <w:ind w:left="0" w:leftChars="0" w:firstLine="0" w:firstLineChars="0"/>
        <w:rPr>
          <w:rFonts w:hint="eastAsia"/>
          <w:color w:val="auto"/>
        </w:rPr>
      </w:pPr>
      <w:r>
        <w:rPr>
          <w:rFonts w:hint="eastAsia" w:ascii="宋体" w:hAnsi="宋体" w:eastAsia="宋体" w:cs="宋体"/>
          <w:color w:val="auto"/>
        </w:rPr>
        <w:t>1</w:t>
      </w:r>
      <w:r>
        <w:rPr>
          <w:rFonts w:hint="eastAsia" w:ascii="宋体" w:hAnsi="宋体" w:cs="宋体"/>
          <w:color w:val="auto"/>
          <w:lang w:val="en-US" w:eastAsia="zh-CN"/>
        </w:rPr>
        <w:t>8</w:t>
      </w:r>
      <w:r>
        <w:rPr>
          <w:rFonts w:hint="eastAsia" w:ascii="宋体" w:hAnsi="宋体" w:eastAsia="宋体" w:cs="宋体"/>
          <w:color w:val="auto"/>
        </w:rPr>
        <w:t>.2</w:t>
      </w:r>
      <w:r>
        <w:rPr>
          <w:rFonts w:hint="eastAsia"/>
          <w:color w:val="auto"/>
        </w:rPr>
        <w:t>资格性审查评审办法（初步评审）</w:t>
      </w:r>
    </w:p>
    <w:tbl>
      <w:tblPr>
        <w:tblStyle w:val="18"/>
        <w:tblW w:w="9498" w:type="dxa"/>
        <w:tblInd w:w="-5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2976"/>
        <w:gridCol w:w="2761"/>
        <w:gridCol w:w="2768"/>
      </w:tblGrid>
      <w:tr w14:paraId="31536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993" w:type="dxa"/>
            <w:noWrap w:val="0"/>
            <w:vAlign w:val="top"/>
          </w:tcPr>
          <w:p w14:paraId="33F9DB02">
            <w:pPr>
              <w:pStyle w:val="42"/>
              <w:spacing w:before="120"/>
              <w:ind w:left="114"/>
              <w:jc w:val="center"/>
              <w:rPr>
                <w:b/>
                <w:sz w:val="24"/>
              </w:rPr>
            </w:pPr>
            <w:r>
              <w:rPr>
                <w:b/>
                <w:sz w:val="24"/>
              </w:rPr>
              <w:t>序号</w:t>
            </w:r>
          </w:p>
        </w:tc>
        <w:tc>
          <w:tcPr>
            <w:tcW w:w="5737" w:type="dxa"/>
            <w:gridSpan w:val="2"/>
            <w:noWrap w:val="0"/>
            <w:vAlign w:val="top"/>
          </w:tcPr>
          <w:p w14:paraId="45DB36F5">
            <w:pPr>
              <w:pStyle w:val="42"/>
              <w:spacing w:before="120"/>
              <w:ind w:left="2002" w:right="1514" w:firstLine="482"/>
              <w:jc w:val="center"/>
              <w:rPr>
                <w:b/>
                <w:sz w:val="24"/>
              </w:rPr>
            </w:pPr>
            <w:r>
              <w:rPr>
                <w:b/>
                <w:sz w:val="24"/>
              </w:rPr>
              <w:t>评审项目</w:t>
            </w:r>
          </w:p>
        </w:tc>
        <w:tc>
          <w:tcPr>
            <w:tcW w:w="2768" w:type="dxa"/>
            <w:noWrap w:val="0"/>
            <w:vAlign w:val="top"/>
          </w:tcPr>
          <w:p w14:paraId="778A22F9">
            <w:pPr>
              <w:pStyle w:val="42"/>
              <w:spacing w:before="120"/>
              <w:ind w:right="952" w:firstLine="723" w:firstLineChars="300"/>
              <w:rPr>
                <w:b/>
                <w:sz w:val="24"/>
              </w:rPr>
            </w:pPr>
            <w:r>
              <w:rPr>
                <w:b/>
                <w:sz w:val="24"/>
              </w:rPr>
              <w:t>满分分值</w:t>
            </w:r>
          </w:p>
        </w:tc>
      </w:tr>
      <w:tr w14:paraId="4F67B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993" w:type="dxa"/>
            <w:vMerge w:val="restart"/>
            <w:noWrap w:val="0"/>
            <w:vAlign w:val="top"/>
          </w:tcPr>
          <w:p w14:paraId="7E7DE134">
            <w:pPr>
              <w:pStyle w:val="42"/>
              <w:ind w:firstLine="480"/>
              <w:jc w:val="center"/>
              <w:rPr>
                <w:sz w:val="24"/>
              </w:rPr>
            </w:pPr>
          </w:p>
          <w:p w14:paraId="4C7F9085">
            <w:pPr>
              <w:pStyle w:val="42"/>
              <w:jc w:val="center"/>
              <w:rPr>
                <w:sz w:val="24"/>
              </w:rPr>
            </w:pPr>
            <w:r>
              <w:rPr>
                <w:sz w:val="24"/>
              </w:rPr>
              <w:t>Ⅰ</w:t>
            </w:r>
          </w:p>
        </w:tc>
        <w:tc>
          <w:tcPr>
            <w:tcW w:w="2976" w:type="dxa"/>
            <w:vMerge w:val="restart"/>
            <w:noWrap w:val="0"/>
            <w:vAlign w:val="top"/>
          </w:tcPr>
          <w:p w14:paraId="1643F5AB">
            <w:pPr>
              <w:pStyle w:val="42"/>
              <w:ind w:firstLine="480"/>
              <w:rPr>
                <w:sz w:val="24"/>
              </w:rPr>
            </w:pPr>
          </w:p>
          <w:p w14:paraId="622CC81C">
            <w:pPr>
              <w:pStyle w:val="42"/>
              <w:rPr>
                <w:sz w:val="24"/>
              </w:rPr>
            </w:pPr>
            <w:r>
              <w:rPr>
                <w:sz w:val="24"/>
              </w:rPr>
              <w:t>商务部分（满分50分）</w:t>
            </w:r>
          </w:p>
        </w:tc>
        <w:tc>
          <w:tcPr>
            <w:tcW w:w="2761" w:type="dxa"/>
            <w:noWrap w:val="0"/>
            <w:vAlign w:val="top"/>
          </w:tcPr>
          <w:p w14:paraId="6ED657C5">
            <w:pPr>
              <w:pStyle w:val="42"/>
              <w:spacing w:before="73"/>
              <w:ind w:left="108" w:firstLine="480"/>
              <w:rPr>
                <w:sz w:val="24"/>
              </w:rPr>
            </w:pPr>
            <w:r>
              <w:rPr>
                <w:sz w:val="24"/>
              </w:rPr>
              <w:t>1、磋商报价</w:t>
            </w:r>
          </w:p>
        </w:tc>
        <w:tc>
          <w:tcPr>
            <w:tcW w:w="2768" w:type="dxa"/>
            <w:noWrap w:val="0"/>
            <w:vAlign w:val="top"/>
          </w:tcPr>
          <w:p w14:paraId="545E975E">
            <w:pPr>
              <w:pStyle w:val="42"/>
              <w:spacing w:before="73"/>
              <w:ind w:left="961" w:right="952" w:firstLine="480"/>
              <w:rPr>
                <w:sz w:val="24"/>
              </w:rPr>
            </w:pPr>
            <w:r>
              <w:rPr>
                <w:sz w:val="24"/>
              </w:rPr>
              <w:t>30</w:t>
            </w:r>
          </w:p>
        </w:tc>
      </w:tr>
      <w:tr w14:paraId="1A7DD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993" w:type="dxa"/>
            <w:vMerge w:val="continue"/>
            <w:tcBorders>
              <w:top w:val="nil"/>
            </w:tcBorders>
            <w:noWrap w:val="0"/>
            <w:vAlign w:val="top"/>
          </w:tcPr>
          <w:p w14:paraId="576A6C49">
            <w:pPr>
              <w:ind w:firstLine="40"/>
              <w:jc w:val="center"/>
              <w:rPr>
                <w:sz w:val="2"/>
                <w:szCs w:val="2"/>
              </w:rPr>
            </w:pPr>
          </w:p>
        </w:tc>
        <w:tc>
          <w:tcPr>
            <w:tcW w:w="2976" w:type="dxa"/>
            <w:vMerge w:val="continue"/>
            <w:tcBorders>
              <w:top w:val="nil"/>
            </w:tcBorders>
            <w:noWrap w:val="0"/>
            <w:vAlign w:val="top"/>
          </w:tcPr>
          <w:p w14:paraId="3B982A82">
            <w:pPr>
              <w:ind w:firstLine="40"/>
              <w:rPr>
                <w:sz w:val="2"/>
                <w:szCs w:val="2"/>
              </w:rPr>
            </w:pPr>
          </w:p>
        </w:tc>
        <w:tc>
          <w:tcPr>
            <w:tcW w:w="2761" w:type="dxa"/>
            <w:noWrap w:val="0"/>
            <w:vAlign w:val="top"/>
          </w:tcPr>
          <w:p w14:paraId="6D6521B1">
            <w:pPr>
              <w:pStyle w:val="42"/>
              <w:spacing w:before="75"/>
              <w:ind w:left="108" w:firstLine="480"/>
              <w:rPr>
                <w:sz w:val="24"/>
              </w:rPr>
            </w:pPr>
            <w:r>
              <w:rPr>
                <w:sz w:val="24"/>
              </w:rPr>
              <w:t>2、商务评价</w:t>
            </w:r>
          </w:p>
        </w:tc>
        <w:tc>
          <w:tcPr>
            <w:tcW w:w="2768" w:type="dxa"/>
            <w:noWrap w:val="0"/>
            <w:vAlign w:val="top"/>
          </w:tcPr>
          <w:p w14:paraId="4F1DED39">
            <w:pPr>
              <w:pStyle w:val="42"/>
              <w:spacing w:before="75"/>
              <w:ind w:left="961" w:right="952" w:firstLine="480"/>
              <w:rPr>
                <w:sz w:val="24"/>
              </w:rPr>
            </w:pPr>
            <w:r>
              <w:rPr>
                <w:sz w:val="24"/>
              </w:rPr>
              <w:t>20</w:t>
            </w:r>
          </w:p>
        </w:tc>
      </w:tr>
      <w:tr w14:paraId="5107F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993" w:type="dxa"/>
            <w:noWrap w:val="0"/>
            <w:vAlign w:val="top"/>
          </w:tcPr>
          <w:p w14:paraId="678F9EB2">
            <w:pPr>
              <w:pStyle w:val="42"/>
              <w:spacing w:before="101"/>
              <w:jc w:val="center"/>
              <w:rPr>
                <w:sz w:val="24"/>
              </w:rPr>
            </w:pPr>
            <w:r>
              <w:rPr>
                <w:sz w:val="24"/>
              </w:rPr>
              <w:t>Ⅱ</w:t>
            </w:r>
          </w:p>
        </w:tc>
        <w:tc>
          <w:tcPr>
            <w:tcW w:w="2976" w:type="dxa"/>
            <w:noWrap w:val="0"/>
            <w:vAlign w:val="top"/>
          </w:tcPr>
          <w:p w14:paraId="458FF302">
            <w:pPr>
              <w:pStyle w:val="42"/>
              <w:spacing w:before="101"/>
              <w:rPr>
                <w:sz w:val="24"/>
              </w:rPr>
            </w:pPr>
            <w:r>
              <w:rPr>
                <w:sz w:val="24"/>
              </w:rPr>
              <w:t>技术部分（满分50分）</w:t>
            </w:r>
          </w:p>
        </w:tc>
        <w:tc>
          <w:tcPr>
            <w:tcW w:w="2761" w:type="dxa"/>
            <w:noWrap w:val="0"/>
            <w:vAlign w:val="top"/>
          </w:tcPr>
          <w:p w14:paraId="47A247FA">
            <w:pPr>
              <w:pStyle w:val="42"/>
              <w:spacing w:before="101"/>
              <w:ind w:left="108" w:firstLine="480"/>
              <w:rPr>
                <w:sz w:val="24"/>
              </w:rPr>
            </w:pPr>
            <w:r>
              <w:rPr>
                <w:sz w:val="24"/>
              </w:rPr>
              <w:t>1、技术评价</w:t>
            </w:r>
          </w:p>
        </w:tc>
        <w:tc>
          <w:tcPr>
            <w:tcW w:w="2768" w:type="dxa"/>
            <w:noWrap w:val="0"/>
            <w:vAlign w:val="top"/>
          </w:tcPr>
          <w:p w14:paraId="7157478F">
            <w:pPr>
              <w:pStyle w:val="42"/>
              <w:spacing w:before="114"/>
              <w:ind w:left="961" w:right="952" w:firstLine="440"/>
            </w:pPr>
            <w:r>
              <w:t>50</w:t>
            </w:r>
          </w:p>
        </w:tc>
      </w:tr>
    </w:tbl>
    <w:p w14:paraId="6FBFD077">
      <w:pPr>
        <w:pStyle w:val="10"/>
        <w:ind w:left="0" w:leftChars="0" w:firstLine="0" w:firstLineChars="0"/>
        <w:rPr>
          <w:rFonts w:hint="eastAsia" w:ascii="宋体" w:hAnsi="宋体" w:eastAsia="宋体" w:cs="宋体"/>
          <w:color w:val="auto"/>
          <w:kern w:val="0"/>
          <w:lang w:val="zh-CN"/>
        </w:rPr>
      </w:pPr>
    </w:p>
    <w:p w14:paraId="4D2B31AB">
      <w:pPr>
        <w:ind w:firstLine="0" w:firstLineChars="0"/>
        <w:jc w:val="left"/>
        <w:rPr>
          <w:rFonts w:hint="eastAsia" w:ascii="宋体" w:hAnsi="宋体" w:eastAsia="宋体" w:cs="宋体"/>
          <w:color w:val="auto"/>
          <w:lang w:val="zh-CN"/>
        </w:rPr>
      </w:pPr>
      <w:r>
        <w:rPr>
          <w:rFonts w:hint="eastAsia" w:ascii="宋体" w:hAnsi="宋体" w:eastAsia="宋体" w:cs="宋体"/>
          <w:color w:val="auto"/>
          <w:lang w:val="zh-CN"/>
        </w:rPr>
        <w:t>具体项目及评分细则：</w:t>
      </w:r>
      <w:r>
        <w:rPr>
          <w:rFonts w:hint="eastAsia" w:ascii="宋体" w:hAnsi="宋体" w:eastAsia="宋体" w:cs="宋体"/>
          <w:color w:val="auto"/>
        </w:rPr>
        <w:t xml:space="preserve"> </w:t>
      </w:r>
    </w:p>
    <w:tbl>
      <w:tblPr>
        <w:tblStyle w:val="18"/>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536"/>
        <w:gridCol w:w="1562"/>
        <w:gridCol w:w="5880"/>
      </w:tblGrid>
      <w:tr w14:paraId="426BA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96" w:type="dxa"/>
            <w:gridSpan w:val="2"/>
            <w:noWrap w:val="0"/>
            <w:vAlign w:val="top"/>
          </w:tcPr>
          <w:p w14:paraId="55FE6F63">
            <w:pPr>
              <w:ind w:firstLine="0" w:firstLineChars="0"/>
              <w:jc w:val="center"/>
              <w:rPr>
                <w:rFonts w:hint="eastAsia" w:ascii="宋体" w:hAnsi="宋体"/>
              </w:rPr>
            </w:pPr>
            <w:bookmarkStart w:id="211" w:name="_Toc325726025"/>
            <w:bookmarkStart w:id="212" w:name="_Toc376936756"/>
            <w:bookmarkStart w:id="213" w:name="_Toc4455"/>
            <w:bookmarkStart w:id="214" w:name="_Toc4576"/>
            <w:bookmarkStart w:id="215" w:name="_Toc12211"/>
            <w:bookmarkStart w:id="216" w:name="_Toc4616"/>
            <w:bookmarkStart w:id="217" w:name="_Toc9047"/>
            <w:r>
              <w:rPr>
                <w:rFonts w:hint="eastAsia" w:ascii="宋体" w:hAnsi="宋体"/>
              </w:rPr>
              <w:t>序号</w:t>
            </w:r>
          </w:p>
        </w:tc>
        <w:tc>
          <w:tcPr>
            <w:tcW w:w="1562" w:type="dxa"/>
            <w:noWrap w:val="0"/>
            <w:vAlign w:val="top"/>
          </w:tcPr>
          <w:p w14:paraId="35E38EEE">
            <w:pPr>
              <w:ind w:firstLine="0" w:firstLineChars="0"/>
              <w:jc w:val="center"/>
              <w:rPr>
                <w:rFonts w:hint="eastAsia" w:ascii="宋体" w:hAnsi="宋体"/>
              </w:rPr>
            </w:pPr>
            <w:r>
              <w:rPr>
                <w:rFonts w:hint="eastAsia" w:ascii="宋体" w:hAnsi="宋体"/>
              </w:rPr>
              <w:t>评分因素</w:t>
            </w:r>
          </w:p>
        </w:tc>
        <w:tc>
          <w:tcPr>
            <w:tcW w:w="5880" w:type="dxa"/>
            <w:noWrap w:val="0"/>
            <w:vAlign w:val="top"/>
          </w:tcPr>
          <w:p w14:paraId="12258656">
            <w:pPr>
              <w:ind w:firstLine="0" w:firstLineChars="0"/>
              <w:jc w:val="center"/>
              <w:rPr>
                <w:rFonts w:hint="eastAsia" w:ascii="宋体" w:hAnsi="宋体"/>
              </w:rPr>
            </w:pPr>
            <w:r>
              <w:rPr>
                <w:rFonts w:hint="eastAsia" w:ascii="宋体" w:hAnsi="宋体"/>
              </w:rPr>
              <w:t>评分标准</w:t>
            </w:r>
          </w:p>
        </w:tc>
      </w:tr>
      <w:tr w14:paraId="1B07F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0" w:type="dxa"/>
            <w:noWrap w:val="0"/>
            <w:vAlign w:val="top"/>
          </w:tcPr>
          <w:p w14:paraId="20D5F937">
            <w:pPr>
              <w:ind w:firstLine="240" w:firstLineChars="100"/>
              <w:jc w:val="left"/>
              <w:rPr>
                <w:rFonts w:hint="eastAsia" w:ascii="宋体" w:hAnsi="宋体"/>
              </w:rPr>
            </w:pPr>
            <w:r>
              <w:rPr>
                <w:rFonts w:hint="eastAsia" w:ascii="宋体" w:hAnsi="宋体"/>
              </w:rPr>
              <w:t>1</w:t>
            </w:r>
          </w:p>
        </w:tc>
        <w:tc>
          <w:tcPr>
            <w:tcW w:w="1536" w:type="dxa"/>
            <w:noWrap w:val="0"/>
            <w:vAlign w:val="center"/>
          </w:tcPr>
          <w:p w14:paraId="2EF4AFED">
            <w:pPr>
              <w:ind w:firstLine="0" w:firstLineChars="0"/>
              <w:jc w:val="center"/>
              <w:rPr>
                <w:rFonts w:hint="eastAsia" w:ascii="宋体" w:hAnsi="宋体"/>
              </w:rPr>
            </w:pPr>
            <w:r>
              <w:rPr>
                <w:rFonts w:hint="eastAsia" w:ascii="宋体" w:hAnsi="宋体"/>
              </w:rPr>
              <w:t>磋商报价</w:t>
            </w:r>
          </w:p>
          <w:p w14:paraId="4F3030D6">
            <w:pPr>
              <w:ind w:firstLine="0" w:firstLineChars="0"/>
              <w:jc w:val="center"/>
              <w:rPr>
                <w:rFonts w:hint="eastAsia" w:ascii="宋体" w:hAnsi="宋体"/>
              </w:rPr>
            </w:pPr>
            <w:r>
              <w:rPr>
                <w:rFonts w:hint="eastAsia" w:ascii="宋体" w:hAnsi="宋体"/>
              </w:rPr>
              <w:t>（</w:t>
            </w:r>
            <w:r>
              <w:rPr>
                <w:rFonts w:ascii="宋体" w:hAnsi="宋体"/>
              </w:rPr>
              <w:t>30</w:t>
            </w:r>
            <w:r>
              <w:rPr>
                <w:rFonts w:hint="eastAsia" w:ascii="宋体" w:hAnsi="宋体"/>
              </w:rPr>
              <w:t>分）</w:t>
            </w:r>
          </w:p>
        </w:tc>
        <w:tc>
          <w:tcPr>
            <w:tcW w:w="1562" w:type="dxa"/>
            <w:noWrap w:val="0"/>
            <w:vAlign w:val="center"/>
          </w:tcPr>
          <w:p w14:paraId="06A39010">
            <w:pPr>
              <w:ind w:firstLine="240" w:firstLineChars="100"/>
              <w:jc w:val="left"/>
              <w:rPr>
                <w:rFonts w:hint="eastAsia" w:ascii="宋体" w:hAnsi="宋体"/>
              </w:rPr>
            </w:pPr>
            <w:r>
              <w:rPr>
                <w:rFonts w:hint="eastAsia" w:ascii="宋体" w:hAnsi="宋体"/>
              </w:rPr>
              <w:t>报价分</w:t>
            </w:r>
          </w:p>
        </w:tc>
        <w:tc>
          <w:tcPr>
            <w:tcW w:w="5880" w:type="dxa"/>
            <w:noWrap w:val="0"/>
            <w:vAlign w:val="center"/>
          </w:tcPr>
          <w:p w14:paraId="327770E5">
            <w:pPr>
              <w:ind w:firstLine="0" w:firstLineChars="0"/>
              <w:jc w:val="left"/>
              <w:rPr>
                <w:rFonts w:hint="eastAsia" w:ascii="宋体" w:hAnsi="宋体"/>
              </w:rPr>
            </w:pPr>
            <w:r>
              <w:rPr>
                <w:rFonts w:ascii="宋体" w:hAnsi="宋体"/>
              </w:rPr>
              <w:t>满足磋商文件要求且最后报价最低的供应商的价格为磋商基准价，其价格分为满分。其他供应商的价格分统一按照下列公式计 算：磋商报价得分=（磋商基准价/最后磋商报价）×30%×100（计算结果保留小数点后两位数，小数点后的第三位按四舍五入）。注：根据《政府采购促进中小企业发展暂行办法》的相关规定，对小型和微型企业承担工程的价格给予</w:t>
            </w:r>
            <w:r>
              <w:rPr>
                <w:rFonts w:hint="eastAsia" w:ascii="宋体" w:hAnsi="宋体"/>
                <w:lang w:val="en-US" w:eastAsia="zh-CN"/>
              </w:rPr>
              <w:t>6</w:t>
            </w:r>
            <w:r>
              <w:rPr>
                <w:rFonts w:ascii="宋体" w:hAnsi="宋体"/>
              </w:rPr>
              <w:t>%的扣除，用扣除后的价格参与评审。</w:t>
            </w:r>
          </w:p>
        </w:tc>
      </w:tr>
      <w:tr w14:paraId="63A50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60" w:type="dxa"/>
            <w:vMerge w:val="restart"/>
            <w:noWrap w:val="0"/>
            <w:vAlign w:val="top"/>
          </w:tcPr>
          <w:p w14:paraId="523C5FEC">
            <w:pPr>
              <w:ind w:firstLine="0" w:firstLineChars="0"/>
              <w:jc w:val="center"/>
              <w:rPr>
                <w:rFonts w:hint="eastAsia" w:ascii="宋体" w:hAnsi="宋体"/>
              </w:rPr>
            </w:pPr>
            <w:r>
              <w:rPr>
                <w:rFonts w:hint="eastAsia" w:ascii="宋体" w:hAnsi="宋体"/>
              </w:rPr>
              <w:t>2</w:t>
            </w:r>
          </w:p>
        </w:tc>
        <w:tc>
          <w:tcPr>
            <w:tcW w:w="1536" w:type="dxa"/>
            <w:vMerge w:val="restart"/>
            <w:noWrap w:val="0"/>
            <w:vAlign w:val="top"/>
          </w:tcPr>
          <w:p w14:paraId="2796E25F">
            <w:pPr>
              <w:ind w:firstLine="0" w:firstLineChars="0"/>
              <w:jc w:val="center"/>
              <w:rPr>
                <w:rFonts w:hint="eastAsia" w:ascii="宋体" w:hAnsi="宋体"/>
              </w:rPr>
            </w:pPr>
          </w:p>
          <w:p w14:paraId="22CEA245">
            <w:pPr>
              <w:ind w:firstLine="0" w:firstLineChars="0"/>
              <w:jc w:val="center"/>
              <w:rPr>
                <w:rFonts w:hint="eastAsia" w:ascii="宋体" w:hAnsi="宋体"/>
              </w:rPr>
            </w:pPr>
          </w:p>
          <w:p w14:paraId="638490B5">
            <w:pPr>
              <w:ind w:firstLine="0" w:firstLineChars="0"/>
              <w:jc w:val="center"/>
              <w:rPr>
                <w:rFonts w:hint="eastAsia" w:ascii="宋体" w:hAnsi="宋体"/>
              </w:rPr>
            </w:pPr>
          </w:p>
          <w:p w14:paraId="167E2B48">
            <w:pPr>
              <w:ind w:firstLine="0" w:firstLineChars="0"/>
              <w:jc w:val="center"/>
              <w:rPr>
                <w:rFonts w:hint="eastAsia" w:ascii="宋体" w:hAnsi="宋体"/>
              </w:rPr>
            </w:pPr>
          </w:p>
          <w:p w14:paraId="023AA514">
            <w:pPr>
              <w:ind w:firstLine="0" w:firstLineChars="0"/>
              <w:jc w:val="center"/>
              <w:rPr>
                <w:rFonts w:ascii="宋体" w:hAnsi="宋体"/>
              </w:rPr>
            </w:pPr>
            <w:r>
              <w:rPr>
                <w:rFonts w:hint="eastAsia" w:ascii="宋体" w:hAnsi="宋体"/>
              </w:rPr>
              <w:t>商务评价</w:t>
            </w:r>
          </w:p>
          <w:p w14:paraId="0801E74B">
            <w:pPr>
              <w:ind w:firstLine="0" w:firstLineChars="0"/>
              <w:jc w:val="center"/>
              <w:rPr>
                <w:rFonts w:hint="eastAsia" w:ascii="宋体" w:hAnsi="宋体"/>
              </w:rPr>
            </w:pPr>
            <w:r>
              <w:rPr>
                <w:rFonts w:hint="eastAsia" w:ascii="宋体" w:hAnsi="宋体"/>
              </w:rPr>
              <w:t>（</w:t>
            </w:r>
            <w:r>
              <w:rPr>
                <w:rFonts w:ascii="宋体" w:hAnsi="宋体"/>
              </w:rPr>
              <w:t>20</w:t>
            </w:r>
            <w:r>
              <w:rPr>
                <w:rFonts w:hint="eastAsia" w:ascii="宋体" w:hAnsi="宋体"/>
              </w:rPr>
              <w:t>分）</w:t>
            </w:r>
          </w:p>
        </w:tc>
        <w:tc>
          <w:tcPr>
            <w:tcW w:w="1562" w:type="dxa"/>
            <w:noWrap w:val="0"/>
            <w:vAlign w:val="top"/>
          </w:tcPr>
          <w:p w14:paraId="50D682DB">
            <w:pPr>
              <w:ind w:firstLine="0" w:firstLineChars="0"/>
              <w:jc w:val="left"/>
              <w:rPr>
                <w:rFonts w:ascii="宋体" w:hAnsi="宋体"/>
              </w:rPr>
            </w:pPr>
          </w:p>
          <w:p w14:paraId="4A2E7C45">
            <w:pPr>
              <w:ind w:firstLine="0" w:firstLineChars="0"/>
              <w:jc w:val="left"/>
              <w:rPr>
                <w:rFonts w:hint="eastAsia" w:ascii="宋体" w:hAnsi="宋体"/>
              </w:rPr>
            </w:pPr>
            <w:r>
              <w:rPr>
                <w:rFonts w:ascii="宋体" w:hAnsi="宋体"/>
              </w:rPr>
              <w:t>企业业绩（10 分）</w:t>
            </w:r>
          </w:p>
        </w:tc>
        <w:tc>
          <w:tcPr>
            <w:tcW w:w="5880" w:type="dxa"/>
            <w:noWrap w:val="0"/>
            <w:vAlign w:val="top"/>
          </w:tcPr>
          <w:p w14:paraId="5F73261B">
            <w:pPr>
              <w:ind w:firstLine="0" w:firstLineChars="0"/>
              <w:jc w:val="left"/>
              <w:rPr>
                <w:rFonts w:hint="eastAsia" w:ascii="宋体" w:hAnsi="宋体"/>
              </w:rPr>
            </w:pPr>
            <w:r>
              <w:rPr>
                <w:rFonts w:ascii="宋体" w:hAnsi="宋体"/>
              </w:rPr>
              <w:t>提供近三年类似</w:t>
            </w:r>
            <w:r>
              <w:rPr>
                <w:rFonts w:hint="eastAsia" w:ascii="宋体" w:hAnsi="宋体"/>
                <w:lang w:val="en-US" w:eastAsia="zh-CN"/>
              </w:rPr>
              <w:t>项目</w:t>
            </w:r>
            <w:r>
              <w:rPr>
                <w:rFonts w:ascii="宋体" w:hAnsi="宋体"/>
              </w:rPr>
              <w:t>业绩证明材料。每提供 1 项得 2 分；不提供不得分，共计 10 分。（</w:t>
            </w:r>
            <w:r>
              <w:rPr>
                <w:rFonts w:hint="eastAsia" w:ascii="宋体" w:hAnsi="宋体" w:cs="宋体"/>
                <w:kern w:val="0"/>
                <w:szCs w:val="21"/>
              </w:rPr>
              <w:t>以</w:t>
            </w:r>
            <w:r>
              <w:rPr>
                <w:rFonts w:hint="eastAsia" w:ascii="宋体" w:hAnsi="宋体"/>
              </w:rPr>
              <w:t>中标通知书或合同协议书的扫描（或复印）件</w:t>
            </w:r>
            <w:r>
              <w:rPr>
                <w:rFonts w:hint="eastAsia" w:ascii="宋体" w:hAnsi="宋体" w:cs="宋体"/>
                <w:kern w:val="0"/>
                <w:szCs w:val="21"/>
              </w:rPr>
              <w:t>为准。</w:t>
            </w:r>
            <w:r>
              <w:rPr>
                <w:rFonts w:ascii="宋体" w:hAnsi="宋体"/>
              </w:rPr>
              <w:t>）</w:t>
            </w:r>
          </w:p>
        </w:tc>
      </w:tr>
      <w:tr w14:paraId="57ED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760" w:type="dxa"/>
            <w:vMerge w:val="continue"/>
            <w:noWrap w:val="0"/>
            <w:vAlign w:val="top"/>
          </w:tcPr>
          <w:p w14:paraId="5CE3118E">
            <w:pPr>
              <w:ind w:firstLine="0" w:firstLineChars="0"/>
              <w:jc w:val="center"/>
              <w:rPr>
                <w:rFonts w:hint="eastAsia" w:ascii="宋体" w:hAnsi="宋体"/>
              </w:rPr>
            </w:pPr>
          </w:p>
        </w:tc>
        <w:tc>
          <w:tcPr>
            <w:tcW w:w="1536" w:type="dxa"/>
            <w:vMerge w:val="continue"/>
            <w:noWrap w:val="0"/>
            <w:vAlign w:val="top"/>
          </w:tcPr>
          <w:p w14:paraId="799386FF">
            <w:pPr>
              <w:ind w:firstLine="0" w:firstLineChars="0"/>
              <w:jc w:val="center"/>
              <w:rPr>
                <w:rFonts w:hint="eastAsia" w:ascii="宋体" w:hAnsi="宋体"/>
              </w:rPr>
            </w:pPr>
          </w:p>
        </w:tc>
        <w:tc>
          <w:tcPr>
            <w:tcW w:w="1562" w:type="dxa"/>
            <w:noWrap w:val="0"/>
            <w:vAlign w:val="top"/>
          </w:tcPr>
          <w:p w14:paraId="5AE082EB">
            <w:pPr>
              <w:ind w:firstLine="0" w:firstLineChars="0"/>
              <w:jc w:val="left"/>
              <w:rPr>
                <w:rFonts w:ascii="宋体" w:hAnsi="宋体"/>
              </w:rPr>
            </w:pPr>
            <w:r>
              <w:rPr>
                <w:rFonts w:ascii="宋体" w:hAnsi="宋体"/>
              </w:rPr>
              <w:t>项目经理的业绩(6 分)</w:t>
            </w:r>
          </w:p>
        </w:tc>
        <w:tc>
          <w:tcPr>
            <w:tcW w:w="5880" w:type="dxa"/>
            <w:noWrap w:val="0"/>
            <w:vAlign w:val="top"/>
          </w:tcPr>
          <w:p w14:paraId="72DF9509">
            <w:pPr>
              <w:ind w:firstLine="0" w:firstLineChars="0"/>
              <w:jc w:val="left"/>
              <w:rPr>
                <w:rFonts w:ascii="宋体" w:hAnsi="宋体"/>
              </w:rPr>
            </w:pPr>
            <w:r>
              <w:rPr>
                <w:rFonts w:ascii="宋体" w:hAnsi="宋体"/>
              </w:rPr>
              <w:t>近三年承建过的类似工程每承建一个得 2分，最高得 6 分。（</w:t>
            </w:r>
            <w:r>
              <w:rPr>
                <w:rFonts w:hint="eastAsia" w:ascii="宋体" w:hAnsi="宋体" w:cs="宋体"/>
                <w:kern w:val="0"/>
                <w:szCs w:val="21"/>
              </w:rPr>
              <w:t>以</w:t>
            </w:r>
            <w:r>
              <w:rPr>
                <w:rFonts w:hint="eastAsia" w:ascii="宋体" w:hAnsi="宋体"/>
              </w:rPr>
              <w:t>中标通知书或合同协议书的扫描（或复印）件</w:t>
            </w:r>
            <w:r>
              <w:rPr>
                <w:rFonts w:hint="eastAsia" w:ascii="宋体" w:hAnsi="宋体" w:cs="宋体"/>
                <w:kern w:val="0"/>
                <w:szCs w:val="21"/>
              </w:rPr>
              <w:t>为准。</w:t>
            </w:r>
            <w:r>
              <w:rPr>
                <w:rFonts w:ascii="宋体" w:hAnsi="宋体"/>
              </w:rPr>
              <w:t>）</w:t>
            </w:r>
          </w:p>
        </w:tc>
      </w:tr>
      <w:tr w14:paraId="2CC28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760" w:type="dxa"/>
            <w:vMerge w:val="continue"/>
            <w:noWrap w:val="0"/>
            <w:vAlign w:val="top"/>
          </w:tcPr>
          <w:p w14:paraId="258F2849">
            <w:pPr>
              <w:ind w:firstLine="0" w:firstLineChars="0"/>
              <w:jc w:val="center"/>
              <w:rPr>
                <w:rFonts w:hint="eastAsia" w:ascii="宋体" w:hAnsi="宋体"/>
              </w:rPr>
            </w:pPr>
          </w:p>
        </w:tc>
        <w:tc>
          <w:tcPr>
            <w:tcW w:w="1536" w:type="dxa"/>
            <w:vMerge w:val="continue"/>
            <w:noWrap w:val="0"/>
            <w:vAlign w:val="top"/>
          </w:tcPr>
          <w:p w14:paraId="4308AF7B">
            <w:pPr>
              <w:ind w:firstLine="0" w:firstLineChars="0"/>
              <w:jc w:val="center"/>
              <w:rPr>
                <w:rFonts w:hint="eastAsia" w:ascii="宋体" w:hAnsi="宋体"/>
              </w:rPr>
            </w:pPr>
          </w:p>
        </w:tc>
        <w:tc>
          <w:tcPr>
            <w:tcW w:w="1562" w:type="dxa"/>
            <w:noWrap w:val="0"/>
            <w:vAlign w:val="top"/>
          </w:tcPr>
          <w:p w14:paraId="66522301">
            <w:pPr>
              <w:ind w:firstLine="0" w:firstLineChars="0"/>
              <w:jc w:val="left"/>
              <w:rPr>
                <w:rFonts w:ascii="宋体" w:hAnsi="宋体"/>
              </w:rPr>
            </w:pPr>
            <w:r>
              <w:rPr>
                <w:rFonts w:ascii="宋体" w:hAnsi="宋体"/>
              </w:rPr>
              <w:t>项目班子的组成（4 分）</w:t>
            </w:r>
          </w:p>
        </w:tc>
        <w:tc>
          <w:tcPr>
            <w:tcW w:w="5880" w:type="dxa"/>
            <w:noWrap w:val="0"/>
            <w:vAlign w:val="top"/>
          </w:tcPr>
          <w:p w14:paraId="5538B30F">
            <w:pPr>
              <w:ind w:firstLine="0" w:firstLineChars="0"/>
              <w:jc w:val="left"/>
              <w:rPr>
                <w:rFonts w:ascii="宋体" w:hAnsi="宋体"/>
              </w:rPr>
            </w:pPr>
            <w:r>
              <w:rPr>
                <w:rFonts w:ascii="宋体" w:hAnsi="宋体"/>
              </w:rPr>
              <w:t>项目管理班子人员配备：技术负责人（中级及以上职称）1 名，质检员 1 名，安全员 1名，施工员 1 名；持资格及职称证各岗 1 分，满分 4 分，无证不得分</w:t>
            </w:r>
            <w:r>
              <w:rPr>
                <w:rFonts w:hint="eastAsia" w:ascii="宋体" w:hAnsi="宋体"/>
              </w:rPr>
              <w:t>。</w:t>
            </w:r>
          </w:p>
        </w:tc>
      </w:tr>
      <w:tr w14:paraId="4873A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0" w:type="dxa"/>
            <w:vMerge w:val="restart"/>
            <w:noWrap w:val="0"/>
            <w:vAlign w:val="center"/>
          </w:tcPr>
          <w:p w14:paraId="7B1AB64D">
            <w:pPr>
              <w:ind w:firstLine="240" w:firstLineChars="100"/>
              <w:jc w:val="left"/>
              <w:rPr>
                <w:rFonts w:hint="eastAsia" w:ascii="宋体" w:hAnsi="宋体"/>
              </w:rPr>
            </w:pPr>
            <w:r>
              <w:rPr>
                <w:rFonts w:ascii="宋体" w:hAnsi="宋体"/>
              </w:rPr>
              <w:t>3</w:t>
            </w:r>
          </w:p>
        </w:tc>
        <w:tc>
          <w:tcPr>
            <w:tcW w:w="1536" w:type="dxa"/>
            <w:vMerge w:val="restart"/>
            <w:noWrap w:val="0"/>
            <w:vAlign w:val="center"/>
          </w:tcPr>
          <w:p w14:paraId="67CED97C">
            <w:pPr>
              <w:ind w:firstLine="0" w:firstLineChars="0"/>
              <w:jc w:val="center"/>
              <w:rPr>
                <w:rFonts w:ascii="宋体" w:hAnsi="宋体"/>
              </w:rPr>
            </w:pPr>
            <w:r>
              <w:rPr>
                <w:rFonts w:hint="eastAsia" w:ascii="宋体" w:hAnsi="宋体"/>
              </w:rPr>
              <w:t>技术评价</w:t>
            </w:r>
          </w:p>
          <w:p w14:paraId="4F18428B">
            <w:pPr>
              <w:ind w:firstLine="0" w:firstLineChars="0"/>
              <w:jc w:val="center"/>
              <w:rPr>
                <w:rFonts w:hint="eastAsia" w:ascii="宋体" w:hAnsi="宋体"/>
              </w:rPr>
            </w:pPr>
            <w:r>
              <w:rPr>
                <w:rFonts w:hint="eastAsia" w:ascii="宋体" w:hAnsi="宋体"/>
              </w:rPr>
              <w:t>（</w:t>
            </w:r>
            <w:r>
              <w:rPr>
                <w:rFonts w:ascii="宋体" w:hAnsi="宋体"/>
              </w:rPr>
              <w:t>50</w:t>
            </w:r>
            <w:r>
              <w:rPr>
                <w:rFonts w:hint="eastAsia" w:ascii="宋体" w:hAnsi="宋体"/>
              </w:rPr>
              <w:t>分）</w:t>
            </w:r>
          </w:p>
          <w:p w14:paraId="1BBC83FD">
            <w:pPr>
              <w:ind w:firstLine="0" w:firstLineChars="0"/>
              <w:jc w:val="center"/>
              <w:rPr>
                <w:rFonts w:hint="eastAsia" w:ascii="宋体" w:hAnsi="宋体"/>
              </w:rPr>
            </w:pPr>
          </w:p>
        </w:tc>
        <w:tc>
          <w:tcPr>
            <w:tcW w:w="1562" w:type="dxa"/>
            <w:noWrap w:val="0"/>
            <w:vAlign w:val="top"/>
          </w:tcPr>
          <w:p w14:paraId="3692FA6F">
            <w:pPr>
              <w:ind w:firstLine="0" w:firstLineChars="0"/>
              <w:jc w:val="left"/>
              <w:rPr>
                <w:rFonts w:hint="eastAsia" w:ascii="宋体" w:hAnsi="宋体"/>
              </w:rPr>
            </w:pPr>
            <w:r>
              <w:rPr>
                <w:rFonts w:hint="eastAsia" w:ascii="宋体" w:hAnsi="宋体"/>
              </w:rPr>
              <w:t>施工方案与技术措施</w:t>
            </w:r>
          </w:p>
          <w:p w14:paraId="063C68F8">
            <w:pPr>
              <w:ind w:firstLine="0" w:firstLineChars="0"/>
              <w:jc w:val="left"/>
              <w:rPr>
                <w:rFonts w:hint="eastAsia" w:ascii="宋体" w:hAnsi="宋体"/>
              </w:rPr>
            </w:pPr>
            <w:r>
              <w:rPr>
                <w:rFonts w:hint="eastAsia" w:ascii="宋体" w:hAnsi="宋体"/>
              </w:rPr>
              <w:t>(</w:t>
            </w:r>
            <w:r>
              <w:rPr>
                <w:rFonts w:ascii="宋体" w:hAnsi="宋体"/>
              </w:rPr>
              <w:t>8</w:t>
            </w:r>
            <w:r>
              <w:rPr>
                <w:rFonts w:hint="eastAsia" w:ascii="宋体" w:hAnsi="宋体"/>
              </w:rPr>
              <w:t>分)</w:t>
            </w:r>
          </w:p>
        </w:tc>
        <w:tc>
          <w:tcPr>
            <w:tcW w:w="5880" w:type="dxa"/>
            <w:noWrap w:val="0"/>
            <w:vAlign w:val="top"/>
          </w:tcPr>
          <w:p w14:paraId="10B3E661">
            <w:pPr>
              <w:ind w:firstLine="0" w:firstLineChars="0"/>
              <w:jc w:val="left"/>
              <w:rPr>
                <w:rFonts w:hint="default" w:ascii="宋体" w:hAnsi="宋体"/>
                <w:lang w:val="en-US"/>
              </w:rPr>
            </w:pPr>
            <w:r>
              <w:rPr>
                <w:rFonts w:hint="eastAsia" w:ascii="宋体" w:hAnsi="宋体"/>
                <w:lang w:val="en-US" w:eastAsia="zh-CN"/>
              </w:rPr>
              <w:t>1、</w:t>
            </w:r>
            <w:r>
              <w:rPr>
                <w:rFonts w:ascii="宋体" w:hAnsi="宋体"/>
              </w:rPr>
              <w:t>施工部署合理，施工顺序及方案切实可行、针对性强；</w:t>
            </w:r>
            <w:r>
              <w:rPr>
                <w:rFonts w:hint="eastAsia" w:ascii="宋体" w:hAnsi="宋体"/>
                <w:lang w:val="en-US" w:eastAsia="zh-CN"/>
              </w:rPr>
              <w:t>2、</w:t>
            </w:r>
            <w:r>
              <w:rPr>
                <w:rFonts w:ascii="宋体" w:hAnsi="宋体"/>
              </w:rPr>
              <w:t xml:space="preserve"> 各项管理目标明确，技术措施满足工期</w:t>
            </w:r>
            <w:r>
              <w:rPr>
                <w:rFonts w:hint="eastAsia" w:ascii="宋体" w:hAnsi="宋体"/>
                <w:lang w:val="en-US" w:eastAsia="zh-CN"/>
              </w:rPr>
              <w:t>3、</w:t>
            </w:r>
            <w:r>
              <w:rPr>
                <w:rFonts w:ascii="宋体" w:hAnsi="宋体"/>
              </w:rPr>
              <w:t>质量安全生产</w:t>
            </w:r>
            <w:r>
              <w:rPr>
                <w:rFonts w:hint="eastAsia" w:ascii="宋体" w:hAnsi="宋体"/>
                <w:lang w:val="en-US" w:eastAsia="zh-CN"/>
              </w:rPr>
              <w:t>4、</w:t>
            </w:r>
            <w:r>
              <w:rPr>
                <w:rFonts w:ascii="宋体" w:hAnsi="宋体"/>
              </w:rPr>
              <w:t>文明施工要求。</w:t>
            </w:r>
            <w:r>
              <w:rPr>
                <w:rFonts w:hint="eastAsia" w:ascii="宋体" w:hAnsi="宋体"/>
              </w:rPr>
              <w:t>以上</w:t>
            </w:r>
            <w:r>
              <w:rPr>
                <w:rFonts w:hint="eastAsia" w:ascii="宋体" w:hAnsi="宋体"/>
                <w:lang w:eastAsia="zh-CN"/>
              </w:rPr>
              <w:t>方案</w:t>
            </w:r>
            <w:r>
              <w:rPr>
                <w:rFonts w:hint="eastAsia" w:ascii="宋体" w:hAnsi="宋体"/>
              </w:rPr>
              <w:t>内容中有缺陷或不足的每有一处扣</w:t>
            </w:r>
            <w:r>
              <w:rPr>
                <w:rFonts w:hint="eastAsia" w:ascii="宋体" w:hAnsi="宋体"/>
                <w:lang w:val="en-US" w:eastAsia="zh-CN"/>
              </w:rPr>
              <w:t>1</w:t>
            </w:r>
            <w:r>
              <w:rPr>
                <w:rFonts w:hint="eastAsia" w:ascii="宋体" w:hAnsi="宋体"/>
              </w:rPr>
              <w:t>分，扣完为止，未提供不得分</w:t>
            </w:r>
            <w:r>
              <w:rPr>
                <w:rFonts w:hint="eastAsia" w:ascii="宋体" w:hAnsi="宋体"/>
                <w:lang w:eastAsia="zh-CN"/>
              </w:rPr>
              <w:t>。</w:t>
            </w:r>
            <w:r>
              <w:rPr>
                <w:rFonts w:hint="eastAsia" w:ascii="宋体" w:hAnsi="宋体"/>
                <w:lang w:val="en-US" w:eastAsia="zh-CN"/>
              </w:rPr>
              <w:t>满分8分。</w:t>
            </w:r>
          </w:p>
        </w:tc>
      </w:tr>
      <w:tr w14:paraId="524A2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0" w:type="dxa"/>
            <w:vMerge w:val="continue"/>
            <w:noWrap w:val="0"/>
            <w:vAlign w:val="top"/>
          </w:tcPr>
          <w:p w14:paraId="6A5951A8">
            <w:pPr>
              <w:ind w:firstLine="0" w:firstLineChars="0"/>
              <w:jc w:val="left"/>
              <w:rPr>
                <w:rFonts w:hint="eastAsia" w:ascii="宋体" w:hAnsi="宋体"/>
              </w:rPr>
            </w:pPr>
          </w:p>
        </w:tc>
        <w:tc>
          <w:tcPr>
            <w:tcW w:w="1536" w:type="dxa"/>
            <w:vMerge w:val="continue"/>
            <w:noWrap w:val="0"/>
            <w:vAlign w:val="top"/>
          </w:tcPr>
          <w:p w14:paraId="2CF5EA8D">
            <w:pPr>
              <w:ind w:firstLine="0" w:firstLineChars="0"/>
              <w:jc w:val="left"/>
              <w:rPr>
                <w:rFonts w:hint="eastAsia" w:ascii="宋体" w:hAnsi="宋体"/>
              </w:rPr>
            </w:pPr>
          </w:p>
        </w:tc>
        <w:tc>
          <w:tcPr>
            <w:tcW w:w="1562" w:type="dxa"/>
            <w:noWrap w:val="0"/>
            <w:vAlign w:val="top"/>
          </w:tcPr>
          <w:p w14:paraId="2F42FCBB">
            <w:pPr>
              <w:ind w:firstLine="0" w:firstLineChars="0"/>
              <w:jc w:val="left"/>
              <w:rPr>
                <w:rFonts w:hint="eastAsia" w:ascii="宋体" w:hAnsi="宋体"/>
              </w:rPr>
            </w:pPr>
          </w:p>
          <w:p w14:paraId="3DBEE06B">
            <w:pPr>
              <w:ind w:firstLine="0" w:firstLineChars="0"/>
              <w:jc w:val="left"/>
              <w:rPr>
                <w:rFonts w:hint="eastAsia" w:ascii="宋体" w:hAnsi="宋体"/>
              </w:rPr>
            </w:pPr>
            <w:r>
              <w:rPr>
                <w:rFonts w:hint="eastAsia" w:ascii="宋体" w:hAnsi="宋体"/>
              </w:rPr>
              <w:t>质量管理体系与措施</w:t>
            </w:r>
          </w:p>
          <w:p w14:paraId="5164FF9E">
            <w:pPr>
              <w:ind w:firstLine="0" w:firstLineChars="0"/>
              <w:jc w:val="left"/>
              <w:rPr>
                <w:rFonts w:hint="eastAsia" w:ascii="宋体" w:hAnsi="宋体"/>
              </w:rPr>
            </w:pPr>
            <w:r>
              <w:rPr>
                <w:rFonts w:hint="eastAsia" w:ascii="宋体" w:hAnsi="宋体"/>
              </w:rPr>
              <w:t>（</w:t>
            </w:r>
            <w:r>
              <w:rPr>
                <w:rFonts w:ascii="宋体" w:hAnsi="宋体"/>
              </w:rPr>
              <w:t>8</w:t>
            </w:r>
            <w:r>
              <w:rPr>
                <w:rFonts w:hint="eastAsia" w:ascii="宋体" w:hAnsi="宋体"/>
              </w:rPr>
              <w:t>分）</w:t>
            </w:r>
          </w:p>
        </w:tc>
        <w:tc>
          <w:tcPr>
            <w:tcW w:w="5880" w:type="dxa"/>
            <w:noWrap w:val="0"/>
            <w:vAlign w:val="top"/>
          </w:tcPr>
          <w:p w14:paraId="7E478E72">
            <w:pPr>
              <w:ind w:firstLine="0" w:firstLineChars="0"/>
              <w:jc w:val="left"/>
              <w:rPr>
                <w:rFonts w:hint="eastAsia" w:ascii="宋体" w:hAnsi="宋体"/>
              </w:rPr>
            </w:pPr>
            <w:r>
              <w:rPr>
                <w:rFonts w:hint="eastAsia" w:ascii="宋体" w:hAnsi="宋体"/>
                <w:lang w:val="en-US" w:eastAsia="zh-CN"/>
              </w:rPr>
              <w:t>1、</w:t>
            </w:r>
            <w:r>
              <w:rPr>
                <w:rFonts w:ascii="宋体" w:hAnsi="宋体"/>
              </w:rPr>
              <w:t>质量管理体系健全</w:t>
            </w:r>
            <w:r>
              <w:rPr>
                <w:rFonts w:hint="eastAsia" w:ascii="宋体" w:hAnsi="宋体"/>
                <w:lang w:val="en-US" w:eastAsia="zh-CN"/>
              </w:rPr>
              <w:t>2、</w:t>
            </w:r>
            <w:r>
              <w:rPr>
                <w:rFonts w:ascii="宋体" w:hAnsi="宋体"/>
              </w:rPr>
              <w:t>管理人员责任明确</w:t>
            </w:r>
            <w:r>
              <w:rPr>
                <w:rFonts w:hint="eastAsia" w:ascii="宋体" w:hAnsi="宋体"/>
                <w:lang w:val="en-US" w:eastAsia="zh-CN"/>
              </w:rPr>
              <w:t>3、</w:t>
            </w:r>
            <w:r>
              <w:rPr>
                <w:rFonts w:ascii="宋体" w:hAnsi="宋体"/>
              </w:rPr>
              <w:t>管理制度健全有效</w:t>
            </w:r>
            <w:r>
              <w:rPr>
                <w:rFonts w:hint="eastAsia" w:ascii="宋体" w:hAnsi="宋体"/>
                <w:lang w:val="en-US" w:eastAsia="zh-CN"/>
              </w:rPr>
              <w:t>4、</w:t>
            </w:r>
            <w:r>
              <w:rPr>
                <w:rFonts w:ascii="宋体" w:hAnsi="宋体"/>
              </w:rPr>
              <w:t>各项技术措施主要分项工程作业指导书符合现行国家质量验收标准要求。</w:t>
            </w:r>
            <w:r>
              <w:rPr>
                <w:rFonts w:hint="eastAsia" w:ascii="宋体" w:hAnsi="宋体"/>
              </w:rPr>
              <w:t>以上</w:t>
            </w:r>
            <w:r>
              <w:rPr>
                <w:rFonts w:hint="eastAsia" w:ascii="宋体" w:hAnsi="宋体"/>
                <w:lang w:eastAsia="zh-CN"/>
              </w:rPr>
              <w:t>方案</w:t>
            </w:r>
            <w:r>
              <w:rPr>
                <w:rFonts w:hint="eastAsia" w:ascii="宋体" w:hAnsi="宋体"/>
              </w:rPr>
              <w:t>内容中有缺陷或不足的每有一处扣</w:t>
            </w:r>
            <w:r>
              <w:rPr>
                <w:rFonts w:hint="eastAsia" w:ascii="宋体" w:hAnsi="宋体"/>
                <w:lang w:val="en-US" w:eastAsia="zh-CN"/>
              </w:rPr>
              <w:t>1</w:t>
            </w:r>
            <w:r>
              <w:rPr>
                <w:rFonts w:hint="eastAsia" w:ascii="宋体" w:hAnsi="宋体"/>
              </w:rPr>
              <w:t>分，扣完为止，未提供不得分</w:t>
            </w:r>
            <w:r>
              <w:rPr>
                <w:rFonts w:hint="eastAsia" w:ascii="宋体" w:hAnsi="宋体"/>
                <w:lang w:eastAsia="zh-CN"/>
              </w:rPr>
              <w:t>。</w:t>
            </w:r>
            <w:r>
              <w:rPr>
                <w:rFonts w:hint="eastAsia" w:ascii="宋体" w:hAnsi="宋体"/>
                <w:lang w:val="en-US" w:eastAsia="zh-CN"/>
              </w:rPr>
              <w:t>满分8分。</w:t>
            </w:r>
          </w:p>
        </w:tc>
      </w:tr>
      <w:tr w14:paraId="069F1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jc w:val="center"/>
        </w:trPr>
        <w:tc>
          <w:tcPr>
            <w:tcW w:w="760" w:type="dxa"/>
            <w:vMerge w:val="continue"/>
            <w:noWrap w:val="0"/>
            <w:vAlign w:val="top"/>
          </w:tcPr>
          <w:p w14:paraId="303C6397">
            <w:pPr>
              <w:ind w:firstLine="0" w:firstLineChars="0"/>
              <w:jc w:val="left"/>
              <w:rPr>
                <w:rFonts w:hint="eastAsia" w:ascii="宋体" w:hAnsi="宋体"/>
              </w:rPr>
            </w:pPr>
          </w:p>
        </w:tc>
        <w:tc>
          <w:tcPr>
            <w:tcW w:w="1536" w:type="dxa"/>
            <w:vMerge w:val="continue"/>
            <w:noWrap w:val="0"/>
            <w:vAlign w:val="top"/>
          </w:tcPr>
          <w:p w14:paraId="41C40253">
            <w:pPr>
              <w:ind w:firstLine="0" w:firstLineChars="0"/>
              <w:jc w:val="left"/>
              <w:rPr>
                <w:rFonts w:hint="eastAsia" w:ascii="宋体" w:hAnsi="宋体"/>
              </w:rPr>
            </w:pPr>
          </w:p>
        </w:tc>
        <w:tc>
          <w:tcPr>
            <w:tcW w:w="1562" w:type="dxa"/>
            <w:noWrap w:val="0"/>
            <w:vAlign w:val="top"/>
          </w:tcPr>
          <w:p w14:paraId="6C7BD057">
            <w:pPr>
              <w:ind w:firstLine="0" w:firstLineChars="0"/>
              <w:jc w:val="left"/>
              <w:rPr>
                <w:rFonts w:hint="eastAsia" w:ascii="宋体" w:hAnsi="宋体"/>
              </w:rPr>
            </w:pPr>
          </w:p>
          <w:p w14:paraId="25FA946C">
            <w:pPr>
              <w:ind w:firstLine="0" w:firstLineChars="0"/>
              <w:jc w:val="left"/>
              <w:rPr>
                <w:rFonts w:hint="eastAsia" w:ascii="宋体" w:hAnsi="宋体"/>
              </w:rPr>
            </w:pPr>
            <w:r>
              <w:rPr>
                <w:rFonts w:hint="eastAsia" w:ascii="宋体" w:hAnsi="宋体"/>
              </w:rPr>
              <w:t>安全管理体系与措施</w:t>
            </w:r>
          </w:p>
          <w:p w14:paraId="3E6652EB">
            <w:pPr>
              <w:ind w:firstLine="0" w:firstLineChars="0"/>
              <w:jc w:val="left"/>
              <w:rPr>
                <w:rFonts w:hint="eastAsia" w:ascii="宋体" w:hAnsi="宋体"/>
              </w:rPr>
            </w:pPr>
            <w:r>
              <w:rPr>
                <w:rFonts w:hint="eastAsia" w:ascii="宋体" w:hAnsi="宋体"/>
              </w:rPr>
              <w:t>（</w:t>
            </w:r>
            <w:r>
              <w:rPr>
                <w:rFonts w:hint="eastAsia" w:ascii="宋体" w:hAnsi="宋体"/>
                <w:lang w:val="en-US" w:eastAsia="zh-CN"/>
              </w:rPr>
              <w:t>8</w:t>
            </w:r>
            <w:r>
              <w:rPr>
                <w:rFonts w:hint="eastAsia" w:ascii="宋体" w:hAnsi="宋体"/>
              </w:rPr>
              <w:t>分）</w:t>
            </w:r>
          </w:p>
        </w:tc>
        <w:tc>
          <w:tcPr>
            <w:tcW w:w="5880" w:type="dxa"/>
            <w:noWrap w:val="0"/>
            <w:vAlign w:val="top"/>
          </w:tcPr>
          <w:p w14:paraId="2115696A">
            <w:pPr>
              <w:ind w:firstLine="0" w:firstLineChars="0"/>
              <w:jc w:val="left"/>
              <w:rPr>
                <w:rFonts w:hint="eastAsia" w:ascii="宋体" w:hAnsi="宋体"/>
                <w:lang w:val="en-US" w:eastAsia="zh-CN"/>
              </w:rPr>
            </w:pPr>
            <w:r>
              <w:rPr>
                <w:rFonts w:hint="eastAsia" w:ascii="宋体" w:hAnsi="宋体"/>
                <w:lang w:val="en-US" w:eastAsia="zh-CN"/>
              </w:rPr>
              <w:t>1、安全管理体系健全2、管理人员岗位责任明确3、各种安全教育制度健全有效4、施工现场安全技术管理及防护防范措施得力，符合国家安全生产管理规定。以上方案内容中有缺陷或不足的每有一处扣1分，扣完为止，未提供不得分。满分8分。</w:t>
            </w:r>
          </w:p>
        </w:tc>
      </w:tr>
      <w:tr w14:paraId="04C5E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760" w:type="dxa"/>
            <w:vMerge w:val="continue"/>
            <w:noWrap w:val="0"/>
            <w:vAlign w:val="top"/>
          </w:tcPr>
          <w:p w14:paraId="7748F886">
            <w:pPr>
              <w:ind w:firstLine="0" w:firstLineChars="0"/>
              <w:jc w:val="left"/>
              <w:rPr>
                <w:rFonts w:hint="eastAsia" w:ascii="宋体" w:hAnsi="宋体"/>
              </w:rPr>
            </w:pPr>
          </w:p>
        </w:tc>
        <w:tc>
          <w:tcPr>
            <w:tcW w:w="1536" w:type="dxa"/>
            <w:vMerge w:val="continue"/>
            <w:noWrap w:val="0"/>
            <w:vAlign w:val="top"/>
          </w:tcPr>
          <w:p w14:paraId="01B5EBAE">
            <w:pPr>
              <w:ind w:firstLine="0" w:firstLineChars="0"/>
              <w:jc w:val="left"/>
              <w:rPr>
                <w:rFonts w:hint="eastAsia" w:ascii="宋体" w:hAnsi="宋体"/>
              </w:rPr>
            </w:pPr>
          </w:p>
        </w:tc>
        <w:tc>
          <w:tcPr>
            <w:tcW w:w="1562" w:type="dxa"/>
            <w:noWrap w:val="0"/>
            <w:vAlign w:val="top"/>
          </w:tcPr>
          <w:p w14:paraId="51CEC87C">
            <w:pPr>
              <w:ind w:firstLine="0" w:firstLineChars="0"/>
              <w:jc w:val="left"/>
              <w:rPr>
                <w:rFonts w:hint="eastAsia" w:ascii="宋体" w:hAnsi="宋体"/>
              </w:rPr>
            </w:pPr>
            <w:r>
              <w:rPr>
                <w:rFonts w:hint="eastAsia" w:ascii="宋体" w:hAnsi="宋体"/>
              </w:rPr>
              <w:t>环境保护管理体系与措施（</w:t>
            </w:r>
            <w:r>
              <w:rPr>
                <w:rFonts w:hint="eastAsia" w:ascii="宋体" w:hAnsi="宋体"/>
                <w:lang w:val="en-US" w:eastAsia="zh-CN"/>
              </w:rPr>
              <w:t>6</w:t>
            </w:r>
            <w:r>
              <w:rPr>
                <w:rFonts w:hint="eastAsia" w:ascii="宋体" w:hAnsi="宋体"/>
              </w:rPr>
              <w:t>分）</w:t>
            </w:r>
          </w:p>
        </w:tc>
        <w:tc>
          <w:tcPr>
            <w:tcW w:w="5880" w:type="dxa"/>
            <w:noWrap w:val="0"/>
            <w:vAlign w:val="top"/>
          </w:tcPr>
          <w:p w14:paraId="35A7D11F">
            <w:pPr>
              <w:ind w:firstLine="0" w:firstLineChars="0"/>
              <w:jc w:val="left"/>
              <w:rPr>
                <w:rFonts w:hint="eastAsia" w:ascii="宋体" w:hAnsi="宋体"/>
                <w:lang w:val="en-US" w:eastAsia="zh-CN"/>
              </w:rPr>
            </w:pPr>
            <w:r>
              <w:rPr>
                <w:rFonts w:hint="eastAsia" w:ascii="宋体" w:hAnsi="宋体"/>
                <w:lang w:val="en-US" w:eastAsia="zh-CN"/>
              </w:rPr>
              <w:t>1、环境保护管理体系健全2、管理人员岗位责任明确，3、环境管理方案切实可行、能有效运行。污物处理与排放符合国家及地方有关环境保护。以上方案内容中有缺陷或不足的每有一处扣1分，扣完为止，未提供不得分。满分6分。</w:t>
            </w:r>
          </w:p>
        </w:tc>
      </w:tr>
      <w:tr w14:paraId="7F009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760" w:type="dxa"/>
            <w:vMerge w:val="continue"/>
            <w:noWrap w:val="0"/>
            <w:vAlign w:val="top"/>
          </w:tcPr>
          <w:p w14:paraId="60E14DBE">
            <w:pPr>
              <w:ind w:firstLine="0" w:firstLineChars="0"/>
              <w:jc w:val="left"/>
              <w:rPr>
                <w:rFonts w:hint="eastAsia" w:ascii="宋体" w:hAnsi="宋体"/>
              </w:rPr>
            </w:pPr>
          </w:p>
        </w:tc>
        <w:tc>
          <w:tcPr>
            <w:tcW w:w="1536" w:type="dxa"/>
            <w:vMerge w:val="continue"/>
            <w:noWrap w:val="0"/>
            <w:vAlign w:val="top"/>
          </w:tcPr>
          <w:p w14:paraId="69EB5DC0">
            <w:pPr>
              <w:ind w:firstLine="0" w:firstLineChars="0"/>
              <w:jc w:val="left"/>
              <w:rPr>
                <w:rFonts w:hint="eastAsia" w:ascii="宋体" w:hAnsi="宋体"/>
              </w:rPr>
            </w:pPr>
          </w:p>
        </w:tc>
        <w:tc>
          <w:tcPr>
            <w:tcW w:w="1562" w:type="dxa"/>
            <w:noWrap w:val="0"/>
            <w:vAlign w:val="top"/>
          </w:tcPr>
          <w:p w14:paraId="4D26C43C">
            <w:pPr>
              <w:ind w:firstLine="0" w:firstLineChars="0"/>
              <w:jc w:val="left"/>
              <w:rPr>
                <w:rFonts w:hint="eastAsia" w:ascii="宋体" w:hAnsi="宋体"/>
              </w:rPr>
            </w:pPr>
          </w:p>
          <w:p w14:paraId="5CA51DBF">
            <w:pPr>
              <w:ind w:firstLine="0" w:firstLineChars="0"/>
              <w:jc w:val="left"/>
              <w:rPr>
                <w:rFonts w:hint="eastAsia" w:ascii="宋体" w:hAnsi="宋体"/>
              </w:rPr>
            </w:pPr>
            <w:r>
              <w:rPr>
                <w:rFonts w:hint="eastAsia" w:ascii="宋体" w:hAnsi="宋体"/>
              </w:rPr>
              <w:t>工程进度计划与措施（</w:t>
            </w:r>
            <w:r>
              <w:rPr>
                <w:rFonts w:hint="eastAsia" w:ascii="宋体" w:hAnsi="宋体"/>
                <w:lang w:val="en-US" w:eastAsia="zh-CN"/>
              </w:rPr>
              <w:t>6</w:t>
            </w:r>
            <w:r>
              <w:rPr>
                <w:rFonts w:hint="eastAsia" w:ascii="宋体" w:hAnsi="宋体"/>
              </w:rPr>
              <w:t>分）</w:t>
            </w:r>
          </w:p>
        </w:tc>
        <w:tc>
          <w:tcPr>
            <w:tcW w:w="5880" w:type="dxa"/>
            <w:noWrap w:val="0"/>
            <w:vAlign w:val="top"/>
          </w:tcPr>
          <w:p w14:paraId="0446D5C6">
            <w:pPr>
              <w:ind w:firstLine="0" w:firstLineChars="0"/>
              <w:jc w:val="left"/>
              <w:rPr>
                <w:rFonts w:hint="eastAsia" w:ascii="宋体" w:hAnsi="宋体"/>
                <w:lang w:val="en-US" w:eastAsia="zh-CN"/>
              </w:rPr>
            </w:pPr>
            <w:r>
              <w:rPr>
                <w:rFonts w:hint="eastAsia" w:ascii="宋体" w:hAnsi="宋体"/>
                <w:lang w:val="en-US" w:eastAsia="zh-CN"/>
              </w:rPr>
              <w:t>1、施工流程能满足施工进度计划和保证工程质量要求 2、流水作业能保证施工连续、均衡、有节奏地进行3、管理措施能有效保证磋商工期计划的顺利完成。以上方案内容中有缺陷或不足的每有一处扣1分，扣完为止，未提供不得分。满分6分。</w:t>
            </w:r>
          </w:p>
        </w:tc>
      </w:tr>
      <w:tr w14:paraId="6C2EA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0" w:type="dxa"/>
            <w:vMerge w:val="continue"/>
            <w:noWrap w:val="0"/>
            <w:vAlign w:val="top"/>
          </w:tcPr>
          <w:p w14:paraId="6973A2BA">
            <w:pPr>
              <w:ind w:firstLine="0" w:firstLineChars="0"/>
              <w:jc w:val="left"/>
              <w:rPr>
                <w:rFonts w:hint="eastAsia" w:ascii="宋体" w:hAnsi="宋体"/>
              </w:rPr>
            </w:pPr>
          </w:p>
        </w:tc>
        <w:tc>
          <w:tcPr>
            <w:tcW w:w="1536" w:type="dxa"/>
            <w:vMerge w:val="continue"/>
            <w:noWrap w:val="0"/>
            <w:vAlign w:val="top"/>
          </w:tcPr>
          <w:p w14:paraId="6F2E5D39">
            <w:pPr>
              <w:ind w:firstLine="0" w:firstLineChars="0"/>
              <w:jc w:val="left"/>
              <w:rPr>
                <w:rFonts w:hint="eastAsia" w:ascii="宋体" w:hAnsi="宋体"/>
              </w:rPr>
            </w:pPr>
          </w:p>
        </w:tc>
        <w:tc>
          <w:tcPr>
            <w:tcW w:w="1562" w:type="dxa"/>
            <w:noWrap w:val="0"/>
            <w:vAlign w:val="top"/>
          </w:tcPr>
          <w:p w14:paraId="2B833B9D">
            <w:pPr>
              <w:ind w:firstLine="0" w:firstLineChars="0"/>
              <w:jc w:val="left"/>
              <w:rPr>
                <w:rFonts w:hint="eastAsia" w:ascii="宋体" w:hAnsi="宋体"/>
              </w:rPr>
            </w:pPr>
          </w:p>
          <w:p w14:paraId="0EC05E33">
            <w:pPr>
              <w:ind w:firstLine="0" w:firstLineChars="0"/>
              <w:jc w:val="left"/>
              <w:rPr>
                <w:rFonts w:hint="eastAsia" w:ascii="宋体" w:hAnsi="宋体"/>
              </w:rPr>
            </w:pPr>
            <w:r>
              <w:rPr>
                <w:rFonts w:hint="eastAsia" w:ascii="宋体" w:hAnsi="宋体"/>
              </w:rPr>
              <w:t>施工总平面布置图（</w:t>
            </w:r>
            <w:r>
              <w:rPr>
                <w:rFonts w:hint="eastAsia" w:ascii="宋体" w:hAnsi="宋体"/>
                <w:lang w:val="en-US" w:eastAsia="zh-CN"/>
              </w:rPr>
              <w:t>8</w:t>
            </w:r>
            <w:r>
              <w:rPr>
                <w:rFonts w:hint="eastAsia" w:ascii="宋体" w:hAnsi="宋体"/>
              </w:rPr>
              <w:t>分）</w:t>
            </w:r>
          </w:p>
        </w:tc>
        <w:tc>
          <w:tcPr>
            <w:tcW w:w="5880" w:type="dxa"/>
            <w:noWrap w:val="0"/>
            <w:vAlign w:val="top"/>
          </w:tcPr>
          <w:p w14:paraId="555A786F">
            <w:pPr>
              <w:ind w:firstLine="0" w:firstLineChars="0"/>
              <w:jc w:val="left"/>
              <w:rPr>
                <w:rFonts w:hint="eastAsia" w:ascii="宋体" w:hAnsi="宋体"/>
                <w:lang w:val="en-US" w:eastAsia="zh-CN"/>
              </w:rPr>
            </w:pPr>
            <w:r>
              <w:rPr>
                <w:rFonts w:hint="eastAsia" w:ascii="宋体" w:hAnsi="宋体"/>
                <w:lang w:val="en-US" w:eastAsia="zh-CN"/>
              </w:rPr>
              <w:t>1、施工场利用符合现场实际2、生产、生活用临时设施布置合理、紧凑3、短运输、少搬运，利于生产、生活、 安全、消防、环保、市容、卫生劳动保护等4、符合安全文明工地要求。以上方案内容中有缺陷或不足的每有一处扣1分，扣完为止，未提供不得分。满分8分。</w:t>
            </w:r>
          </w:p>
        </w:tc>
      </w:tr>
      <w:tr w14:paraId="42C2E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760" w:type="dxa"/>
            <w:vMerge w:val="continue"/>
            <w:noWrap w:val="0"/>
            <w:vAlign w:val="top"/>
          </w:tcPr>
          <w:p w14:paraId="7C832015">
            <w:pPr>
              <w:ind w:firstLine="0" w:firstLineChars="0"/>
              <w:jc w:val="left"/>
              <w:rPr>
                <w:rFonts w:hint="eastAsia" w:ascii="宋体" w:hAnsi="宋体"/>
              </w:rPr>
            </w:pPr>
          </w:p>
        </w:tc>
        <w:tc>
          <w:tcPr>
            <w:tcW w:w="1536" w:type="dxa"/>
            <w:vMerge w:val="continue"/>
            <w:noWrap w:val="0"/>
            <w:vAlign w:val="top"/>
          </w:tcPr>
          <w:p w14:paraId="5BC15F23">
            <w:pPr>
              <w:ind w:firstLine="0" w:firstLineChars="0"/>
              <w:jc w:val="left"/>
              <w:rPr>
                <w:rFonts w:hint="eastAsia" w:ascii="宋体" w:hAnsi="宋体"/>
              </w:rPr>
            </w:pPr>
          </w:p>
        </w:tc>
        <w:tc>
          <w:tcPr>
            <w:tcW w:w="1562" w:type="dxa"/>
            <w:noWrap w:val="0"/>
            <w:vAlign w:val="top"/>
          </w:tcPr>
          <w:p w14:paraId="2BDA74A1">
            <w:pPr>
              <w:ind w:firstLine="0" w:firstLineChars="0"/>
              <w:jc w:val="left"/>
              <w:rPr>
                <w:rFonts w:hint="eastAsia" w:ascii="宋体" w:hAnsi="宋体"/>
              </w:rPr>
            </w:pPr>
            <w:r>
              <w:rPr>
                <w:rFonts w:hint="eastAsia" w:ascii="宋体" w:hAnsi="宋体"/>
              </w:rPr>
              <w:t>资源配备计划（</w:t>
            </w:r>
            <w:r>
              <w:rPr>
                <w:rFonts w:ascii="宋体" w:hAnsi="宋体"/>
              </w:rPr>
              <w:t>6</w:t>
            </w:r>
            <w:r>
              <w:rPr>
                <w:rFonts w:hint="eastAsia" w:ascii="宋体" w:hAnsi="宋体"/>
              </w:rPr>
              <w:t>分）</w:t>
            </w:r>
          </w:p>
        </w:tc>
        <w:tc>
          <w:tcPr>
            <w:tcW w:w="5880" w:type="dxa"/>
            <w:noWrap w:val="0"/>
            <w:vAlign w:val="top"/>
          </w:tcPr>
          <w:p w14:paraId="685CC4D6">
            <w:pPr>
              <w:ind w:firstLine="0" w:firstLineChars="0"/>
              <w:jc w:val="left"/>
              <w:rPr>
                <w:rFonts w:hint="eastAsia" w:ascii="宋体" w:hAnsi="宋体"/>
                <w:lang w:val="en-US" w:eastAsia="zh-CN"/>
              </w:rPr>
            </w:pPr>
            <w:r>
              <w:rPr>
                <w:rFonts w:hint="eastAsia" w:ascii="宋体" w:hAnsi="宋体"/>
                <w:lang w:val="en-US" w:eastAsia="zh-CN"/>
              </w:rPr>
              <w:t>1、施工设备2、机具配置齐全、合理3、能满足施工进度和工程质量要求。以上方案内容中有缺陷或不足的每有一处扣1分，扣完为止，未提供不得分。满分6分。</w:t>
            </w:r>
          </w:p>
        </w:tc>
      </w:tr>
    </w:tbl>
    <w:p w14:paraId="687E5B0B">
      <w:pPr>
        <w:pStyle w:val="6"/>
        <w:spacing w:line="240" w:lineRule="auto"/>
        <w:ind w:left="0" w:leftChars="0" w:firstLine="0" w:firstLineChars="0"/>
        <w:jc w:val="center"/>
        <w:rPr>
          <w:rFonts w:hint="eastAsia" w:ascii="宋体" w:hAnsi="宋体" w:eastAsia="宋体" w:cs="宋体"/>
          <w:color w:val="auto"/>
        </w:rPr>
      </w:pPr>
    </w:p>
    <w:p w14:paraId="072AD1AC">
      <w:pPr>
        <w:pStyle w:val="6"/>
        <w:spacing w:line="240" w:lineRule="auto"/>
        <w:ind w:left="0" w:leftChars="0" w:firstLine="0" w:firstLineChars="0"/>
        <w:jc w:val="center"/>
        <w:rPr>
          <w:rFonts w:hint="eastAsia" w:ascii="宋体" w:hAnsi="宋体" w:eastAsia="宋体" w:cs="宋体"/>
          <w:color w:val="auto"/>
        </w:rPr>
      </w:pPr>
      <w:r>
        <w:rPr>
          <w:rFonts w:hint="eastAsia" w:ascii="宋体" w:hAnsi="宋体" w:eastAsia="宋体" w:cs="宋体"/>
          <w:color w:val="auto"/>
        </w:rPr>
        <w:t>七、</w:t>
      </w:r>
      <w:bookmarkEnd w:id="211"/>
      <w:bookmarkEnd w:id="212"/>
      <w:r>
        <w:rPr>
          <w:rFonts w:hint="eastAsia" w:ascii="宋体" w:hAnsi="宋体" w:eastAsia="宋体" w:cs="宋体"/>
          <w:color w:val="auto"/>
        </w:rPr>
        <w:t>确定成交供应商</w:t>
      </w:r>
      <w:bookmarkEnd w:id="213"/>
      <w:bookmarkEnd w:id="214"/>
      <w:bookmarkEnd w:id="215"/>
      <w:bookmarkEnd w:id="216"/>
      <w:bookmarkEnd w:id="217"/>
    </w:p>
    <w:p w14:paraId="27149F63">
      <w:pPr>
        <w:widowControl/>
        <w:spacing w:before="100" w:beforeAutospacing="1" w:after="100" w:afterAutospacing="1" w:line="240" w:lineRule="auto"/>
        <w:ind w:left="0" w:leftChars="0" w:firstLine="0" w:firstLineChars="0"/>
        <w:jc w:val="left"/>
        <w:outlineLvl w:val="2"/>
        <w:rPr>
          <w:rFonts w:hint="eastAsia" w:ascii="宋体" w:hAnsi="宋体" w:eastAsia="宋体" w:cs="宋体"/>
          <w:b/>
          <w:bCs/>
          <w:color w:val="auto"/>
          <w:sz w:val="28"/>
          <w:szCs w:val="28"/>
        </w:rPr>
      </w:pPr>
      <w:bookmarkStart w:id="218" w:name="_Toc376936757"/>
      <w:bookmarkStart w:id="219" w:name="_Toc325726026"/>
      <w:bookmarkStart w:id="220" w:name="_Toc1345"/>
      <w:bookmarkStart w:id="221" w:name="_Toc18708"/>
      <w:bookmarkStart w:id="222" w:name="_Toc17640"/>
      <w:bookmarkStart w:id="223" w:name="_Toc24721"/>
      <w:bookmarkStart w:id="224" w:name="_Toc2151"/>
      <w:bookmarkStart w:id="225" w:name="_Toc27755"/>
      <w:r>
        <w:rPr>
          <w:rFonts w:hint="eastAsia" w:ascii="宋体" w:hAnsi="宋体" w:cs="宋体"/>
          <w:b/>
          <w:bCs/>
          <w:color w:val="auto"/>
          <w:sz w:val="28"/>
          <w:szCs w:val="28"/>
          <w:lang w:val="en-US" w:eastAsia="zh-CN"/>
        </w:rPr>
        <w:t>19</w:t>
      </w:r>
      <w:r>
        <w:rPr>
          <w:rFonts w:hint="eastAsia" w:ascii="宋体" w:hAnsi="宋体" w:eastAsia="宋体" w:cs="宋体"/>
          <w:b/>
          <w:bCs/>
          <w:color w:val="auto"/>
          <w:sz w:val="28"/>
          <w:szCs w:val="28"/>
        </w:rPr>
        <w:t>.推荐并确定成交</w:t>
      </w:r>
      <w:bookmarkEnd w:id="218"/>
      <w:bookmarkEnd w:id="219"/>
      <w:r>
        <w:rPr>
          <w:rFonts w:hint="eastAsia" w:ascii="宋体" w:hAnsi="宋体" w:eastAsia="宋体" w:cs="宋体"/>
          <w:b/>
          <w:bCs/>
          <w:color w:val="auto"/>
          <w:sz w:val="28"/>
          <w:szCs w:val="28"/>
        </w:rPr>
        <w:t>供应商</w:t>
      </w:r>
      <w:bookmarkEnd w:id="220"/>
      <w:bookmarkEnd w:id="221"/>
      <w:bookmarkEnd w:id="222"/>
      <w:bookmarkEnd w:id="223"/>
      <w:bookmarkEnd w:id="224"/>
      <w:bookmarkEnd w:id="225"/>
    </w:p>
    <w:p w14:paraId="6DBE355A">
      <w:pPr>
        <w:ind w:firstLine="480"/>
        <w:jc w:val="left"/>
        <w:rPr>
          <w:rFonts w:hint="eastAsia" w:ascii="宋体" w:hAnsi="宋体" w:eastAsia="宋体" w:cs="宋体"/>
          <w:color w:val="auto"/>
        </w:rPr>
      </w:pPr>
      <w:r>
        <w:rPr>
          <w:rFonts w:hint="eastAsia" w:ascii="宋体" w:hAnsi="宋体" w:cs="宋体"/>
          <w:color w:val="auto"/>
          <w:lang w:val="en-US" w:eastAsia="zh-CN"/>
        </w:rPr>
        <w:t>19</w:t>
      </w:r>
      <w:r>
        <w:rPr>
          <w:rFonts w:hint="eastAsia" w:ascii="宋体" w:hAnsi="宋体" w:eastAsia="宋体" w:cs="宋体"/>
          <w:color w:val="auto"/>
        </w:rPr>
        <w:t>.1</w:t>
      </w:r>
      <w:r>
        <w:rPr>
          <w:rFonts w:hint="eastAsia" w:ascii="宋体" w:hAnsi="宋体" w:eastAsia="宋体" w:cs="宋体"/>
          <w:color w:val="auto"/>
          <w:lang w:val="en-US" w:eastAsia="zh-CN"/>
        </w:rPr>
        <w:t xml:space="preserve"> </w:t>
      </w:r>
      <w:r>
        <w:rPr>
          <w:rFonts w:hint="eastAsia" w:ascii="宋体" w:hAnsi="宋体" w:eastAsia="宋体" w:cs="宋体"/>
          <w:color w:val="auto"/>
        </w:rPr>
        <w:t>磋商小组根据评审总得分由高到低排序推荐预成交供应商候选人，并由采购人按顺序确定成交供应商。</w:t>
      </w:r>
    </w:p>
    <w:p w14:paraId="7478AB11">
      <w:pPr>
        <w:ind w:firstLine="480"/>
        <w:jc w:val="left"/>
        <w:rPr>
          <w:rFonts w:hint="eastAsia" w:ascii="宋体" w:hAnsi="宋体" w:eastAsia="宋体" w:cs="宋体"/>
          <w:color w:val="auto"/>
        </w:rPr>
      </w:pPr>
      <w:r>
        <w:rPr>
          <w:rFonts w:hint="eastAsia" w:ascii="宋体" w:hAnsi="宋体" w:cs="宋体"/>
          <w:color w:val="auto"/>
          <w:lang w:val="en-US" w:eastAsia="zh-CN"/>
        </w:rPr>
        <w:t>19</w:t>
      </w:r>
      <w:r>
        <w:rPr>
          <w:rFonts w:hint="eastAsia" w:ascii="宋体" w:hAnsi="宋体" w:eastAsia="宋体" w:cs="宋体"/>
          <w:color w:val="auto"/>
        </w:rPr>
        <w:t>.2</w:t>
      </w:r>
      <w:r>
        <w:rPr>
          <w:rFonts w:hint="eastAsia" w:ascii="宋体" w:hAnsi="宋体" w:eastAsia="宋体" w:cs="宋体"/>
          <w:color w:val="auto"/>
          <w:lang w:val="en-US" w:eastAsia="zh-CN"/>
        </w:rPr>
        <w:t xml:space="preserve"> </w:t>
      </w:r>
      <w:r>
        <w:rPr>
          <w:rFonts w:hint="eastAsia" w:ascii="宋体" w:hAnsi="宋体" w:eastAsia="宋体" w:cs="宋体"/>
          <w:color w:val="auto"/>
        </w:rPr>
        <w:t>成交供应商因不可抗力或自身原因不能履行合同时，采购人可以按照磋商报告推荐的预成交候选人名单排序，确定下一候选人为成交供应商，也可重新开展政府采购活动。</w:t>
      </w:r>
      <w:bookmarkStart w:id="226" w:name="_Toc325726027"/>
    </w:p>
    <w:p w14:paraId="79223E81">
      <w:pPr>
        <w:widowControl/>
        <w:spacing w:before="100" w:beforeAutospacing="1" w:after="100" w:afterAutospacing="1" w:line="240" w:lineRule="auto"/>
        <w:ind w:left="0" w:leftChars="0" w:firstLine="0" w:firstLineChars="0"/>
        <w:jc w:val="left"/>
        <w:outlineLvl w:val="2"/>
        <w:rPr>
          <w:rFonts w:hint="eastAsia" w:ascii="宋体" w:hAnsi="宋体" w:eastAsia="宋体" w:cs="宋体"/>
          <w:b/>
          <w:bCs/>
          <w:color w:val="auto"/>
          <w:sz w:val="28"/>
          <w:szCs w:val="28"/>
        </w:rPr>
      </w:pPr>
      <w:bookmarkStart w:id="227" w:name="_Toc22766"/>
      <w:bookmarkStart w:id="228" w:name="_Toc325726028"/>
      <w:bookmarkStart w:id="229" w:name="_Toc376936759"/>
      <w:bookmarkStart w:id="230" w:name="_Toc15733"/>
      <w:bookmarkStart w:id="231" w:name="_Toc25257"/>
      <w:bookmarkStart w:id="232" w:name="_Toc14819"/>
      <w:bookmarkStart w:id="233" w:name="_Toc2237"/>
      <w:bookmarkStart w:id="234" w:name="_Toc24675"/>
      <w:r>
        <w:rPr>
          <w:rFonts w:hint="eastAsia" w:ascii="宋体" w:hAnsi="宋体" w:cs="宋体"/>
          <w:b/>
          <w:bCs/>
          <w:color w:val="auto"/>
          <w:sz w:val="28"/>
          <w:szCs w:val="28"/>
          <w:lang w:val="en-US" w:eastAsia="zh-CN"/>
        </w:rPr>
        <w:t>20</w:t>
      </w:r>
      <w:r>
        <w:rPr>
          <w:rFonts w:hint="eastAsia" w:ascii="宋体" w:hAnsi="宋体" w:eastAsia="宋体" w:cs="宋体"/>
          <w:b/>
          <w:bCs/>
          <w:color w:val="auto"/>
          <w:sz w:val="28"/>
          <w:szCs w:val="28"/>
        </w:rPr>
        <w:t>.成交通知</w:t>
      </w:r>
      <w:bookmarkEnd w:id="227"/>
      <w:bookmarkEnd w:id="228"/>
      <w:bookmarkEnd w:id="229"/>
      <w:bookmarkEnd w:id="230"/>
      <w:bookmarkEnd w:id="231"/>
      <w:bookmarkEnd w:id="232"/>
      <w:bookmarkEnd w:id="233"/>
      <w:bookmarkEnd w:id="234"/>
    </w:p>
    <w:p w14:paraId="196B3F90">
      <w:pPr>
        <w:ind w:firstLine="480"/>
        <w:jc w:val="left"/>
        <w:rPr>
          <w:rFonts w:hint="eastAsia" w:ascii="宋体" w:hAnsi="宋体" w:eastAsia="宋体" w:cs="宋体"/>
          <w:color w:val="auto"/>
        </w:rPr>
      </w:pPr>
      <w:r>
        <w:rPr>
          <w:rFonts w:hint="eastAsia" w:ascii="宋体" w:hAnsi="宋体" w:cs="宋体"/>
          <w:color w:val="auto"/>
          <w:lang w:val="en-US" w:eastAsia="zh-CN"/>
        </w:rPr>
        <w:t>20</w:t>
      </w:r>
      <w:r>
        <w:rPr>
          <w:rFonts w:hint="eastAsia" w:ascii="宋体" w:hAnsi="宋体" w:eastAsia="宋体" w:cs="宋体"/>
          <w:color w:val="auto"/>
        </w:rPr>
        <w:t>.1</w:t>
      </w:r>
      <w:r>
        <w:rPr>
          <w:rFonts w:hint="eastAsia" w:ascii="宋体" w:hAnsi="宋体" w:eastAsia="宋体" w:cs="宋体"/>
          <w:color w:val="auto"/>
          <w:lang w:val="en-US" w:eastAsia="zh-CN"/>
        </w:rPr>
        <w:t xml:space="preserve"> </w:t>
      </w:r>
      <w:r>
        <w:rPr>
          <w:rFonts w:hint="eastAsia" w:ascii="宋体" w:hAnsi="宋体" w:eastAsia="宋体" w:cs="宋体"/>
          <w:color w:val="auto"/>
        </w:rPr>
        <w:t>采购代理机构自成交供应商确定之日起2个工作日内发出《成交通知书》，并在</w:t>
      </w:r>
      <w:r>
        <w:rPr>
          <w:rFonts w:hint="eastAsia" w:ascii="宋体" w:hAnsi="宋体" w:eastAsia="宋体" w:cs="宋体"/>
          <w:color w:val="auto"/>
          <w:lang w:eastAsia="zh-CN"/>
        </w:rPr>
        <w:t>青海政府采购网</w:t>
      </w:r>
      <w:r>
        <w:rPr>
          <w:rFonts w:hint="eastAsia" w:ascii="宋体" w:hAnsi="宋体" w:eastAsia="宋体" w:cs="宋体"/>
          <w:color w:val="auto"/>
        </w:rPr>
        <w:t>上公告成交结果。</w:t>
      </w:r>
    </w:p>
    <w:p w14:paraId="3AB3CDA0">
      <w:pPr>
        <w:ind w:firstLine="480"/>
        <w:jc w:val="left"/>
        <w:rPr>
          <w:rFonts w:hint="eastAsia" w:ascii="宋体" w:hAnsi="宋体" w:eastAsia="宋体" w:cs="宋体"/>
          <w:color w:val="auto"/>
        </w:rPr>
      </w:pPr>
      <w:r>
        <w:rPr>
          <w:rFonts w:hint="eastAsia" w:ascii="宋体" w:hAnsi="宋体" w:cs="宋体"/>
          <w:color w:val="auto"/>
          <w:lang w:val="en-US" w:eastAsia="zh-CN"/>
        </w:rPr>
        <w:t>20</w:t>
      </w:r>
      <w:r>
        <w:rPr>
          <w:rFonts w:hint="eastAsia" w:ascii="宋体" w:hAnsi="宋体" w:eastAsia="宋体" w:cs="宋体"/>
          <w:color w:val="auto"/>
        </w:rPr>
        <w:t>.2</w:t>
      </w:r>
      <w:r>
        <w:rPr>
          <w:rFonts w:hint="eastAsia" w:ascii="宋体" w:hAnsi="宋体" w:eastAsia="宋体" w:cs="宋体"/>
          <w:color w:val="auto"/>
          <w:lang w:val="en-US" w:eastAsia="zh-CN"/>
        </w:rPr>
        <w:t xml:space="preserve"> </w:t>
      </w:r>
      <w:r>
        <w:rPr>
          <w:rFonts w:hint="eastAsia" w:ascii="宋体" w:hAnsi="宋体" w:eastAsia="宋体" w:cs="宋体"/>
          <w:color w:val="auto"/>
        </w:rPr>
        <w:t>《成交通知书》发出后，采购人改变成交结果的，或者成交供应商无正当理由放弃成交项目的，依法承担法律责任。</w:t>
      </w:r>
    </w:p>
    <w:p w14:paraId="66DA89E0">
      <w:pPr>
        <w:pStyle w:val="6"/>
        <w:ind w:left="0" w:leftChars="0" w:firstLine="0" w:firstLineChars="0"/>
        <w:jc w:val="center"/>
        <w:rPr>
          <w:rFonts w:hint="eastAsia" w:ascii="宋体" w:hAnsi="宋体" w:eastAsia="宋体" w:cs="宋体"/>
          <w:color w:val="auto"/>
        </w:rPr>
      </w:pPr>
      <w:bookmarkStart w:id="235" w:name="_Toc5015"/>
      <w:bookmarkStart w:id="236" w:name="_Toc11340"/>
      <w:bookmarkStart w:id="237" w:name="_Toc22572"/>
      <w:bookmarkStart w:id="238" w:name="_Toc376936758"/>
      <w:bookmarkStart w:id="239" w:name="_Toc16494"/>
      <w:bookmarkStart w:id="240" w:name="_Toc17904"/>
      <w:r>
        <w:rPr>
          <w:rFonts w:hint="eastAsia" w:ascii="宋体" w:hAnsi="宋体" w:eastAsia="宋体" w:cs="宋体"/>
          <w:color w:val="auto"/>
        </w:rPr>
        <w:t>八、授予合同</w:t>
      </w:r>
      <w:bookmarkEnd w:id="226"/>
      <w:bookmarkEnd w:id="235"/>
      <w:bookmarkEnd w:id="236"/>
      <w:bookmarkEnd w:id="237"/>
      <w:bookmarkEnd w:id="238"/>
      <w:bookmarkEnd w:id="239"/>
      <w:bookmarkEnd w:id="240"/>
    </w:p>
    <w:p w14:paraId="4E1499F6">
      <w:pPr>
        <w:widowControl/>
        <w:spacing w:before="100" w:beforeAutospacing="1" w:after="100" w:afterAutospacing="1" w:line="240" w:lineRule="auto"/>
        <w:ind w:left="0" w:leftChars="0" w:firstLine="0" w:firstLineChars="0"/>
        <w:jc w:val="left"/>
        <w:outlineLvl w:val="2"/>
        <w:rPr>
          <w:rFonts w:hint="eastAsia" w:ascii="宋体" w:hAnsi="宋体" w:eastAsia="宋体" w:cs="宋体"/>
          <w:b/>
          <w:bCs/>
          <w:color w:val="auto"/>
          <w:sz w:val="28"/>
          <w:szCs w:val="28"/>
        </w:rPr>
      </w:pPr>
      <w:bookmarkStart w:id="241" w:name="_Toc17959"/>
      <w:bookmarkStart w:id="242" w:name="_Toc17027"/>
      <w:bookmarkStart w:id="243" w:name="_Toc376936760"/>
      <w:bookmarkStart w:id="244" w:name="_Toc25206"/>
      <w:bookmarkStart w:id="245" w:name="_Toc10024"/>
      <w:bookmarkStart w:id="246" w:name="_Toc5766"/>
      <w:bookmarkStart w:id="247" w:name="_Toc24164"/>
      <w:bookmarkStart w:id="248" w:name="_Toc325726029"/>
      <w:r>
        <w:rPr>
          <w:rFonts w:hint="eastAsia" w:ascii="宋体" w:hAnsi="宋体" w:cs="宋体"/>
          <w:b/>
          <w:bCs/>
          <w:color w:val="auto"/>
          <w:sz w:val="28"/>
          <w:szCs w:val="28"/>
          <w:lang w:val="en-US" w:eastAsia="zh-CN"/>
        </w:rPr>
        <w:t>21</w:t>
      </w:r>
      <w:r>
        <w:rPr>
          <w:rFonts w:hint="eastAsia" w:ascii="宋体" w:hAnsi="宋体" w:eastAsia="宋体" w:cs="宋体"/>
          <w:b/>
          <w:bCs/>
          <w:color w:val="auto"/>
          <w:sz w:val="28"/>
          <w:szCs w:val="28"/>
        </w:rPr>
        <w:t>.签订合同</w:t>
      </w:r>
      <w:bookmarkEnd w:id="241"/>
      <w:bookmarkEnd w:id="242"/>
      <w:bookmarkEnd w:id="243"/>
      <w:bookmarkEnd w:id="244"/>
      <w:bookmarkEnd w:id="245"/>
      <w:bookmarkEnd w:id="246"/>
      <w:bookmarkEnd w:id="247"/>
      <w:bookmarkEnd w:id="248"/>
    </w:p>
    <w:p w14:paraId="7AC9442C">
      <w:pPr>
        <w:ind w:firstLine="480"/>
        <w:jc w:val="left"/>
        <w:rPr>
          <w:rFonts w:hint="eastAsia" w:ascii="宋体" w:hAnsi="宋体" w:eastAsia="宋体" w:cs="宋体"/>
          <w:color w:val="auto"/>
        </w:rPr>
      </w:pPr>
      <w:bookmarkStart w:id="249" w:name="_Toc376936761"/>
      <w:bookmarkStart w:id="250" w:name="_Toc325726030"/>
      <w:r>
        <w:rPr>
          <w:rFonts w:hint="eastAsia" w:ascii="宋体" w:hAnsi="宋体" w:eastAsia="宋体" w:cs="宋体"/>
          <w:color w:val="auto"/>
        </w:rPr>
        <w:t>2</w:t>
      </w:r>
      <w:r>
        <w:rPr>
          <w:rFonts w:hint="eastAsia" w:ascii="宋体" w:hAnsi="宋体" w:cs="宋体"/>
          <w:color w:val="auto"/>
          <w:lang w:val="en-US" w:eastAsia="zh-CN"/>
        </w:rPr>
        <w:t>1</w:t>
      </w:r>
      <w:r>
        <w:rPr>
          <w:rFonts w:hint="eastAsia" w:ascii="宋体" w:hAnsi="宋体" w:eastAsia="宋体" w:cs="宋体"/>
          <w:color w:val="auto"/>
        </w:rPr>
        <w:t>.1</w:t>
      </w:r>
      <w:r>
        <w:rPr>
          <w:rFonts w:hint="eastAsia" w:ascii="宋体" w:hAnsi="宋体" w:eastAsia="宋体" w:cs="宋体"/>
          <w:color w:val="auto"/>
          <w:lang w:val="en-US" w:eastAsia="zh-CN"/>
        </w:rPr>
        <w:t xml:space="preserve"> </w:t>
      </w:r>
      <w:r>
        <w:rPr>
          <w:rFonts w:hint="eastAsia" w:ascii="宋体" w:hAnsi="宋体" w:eastAsia="宋体" w:cs="宋体"/>
          <w:color w:val="auto"/>
        </w:rPr>
        <w:t>采购人与成交供应商双方应当自《成交通知书》发出之日起30日内，按照磋商文件确定的合同文本以及采购标的技术要求等事项签订政府采购合同，并报采购代理机构审核备案。</w:t>
      </w:r>
    </w:p>
    <w:p w14:paraId="29C6D357">
      <w:pPr>
        <w:ind w:firstLine="480"/>
        <w:jc w:val="left"/>
        <w:rPr>
          <w:rFonts w:hint="eastAsia" w:ascii="宋体" w:hAnsi="宋体" w:eastAsia="宋体" w:cs="宋体"/>
          <w:color w:val="auto"/>
        </w:rPr>
      </w:pPr>
      <w:r>
        <w:rPr>
          <w:rFonts w:hint="eastAsia" w:ascii="宋体" w:hAnsi="宋体" w:eastAsia="宋体" w:cs="宋体"/>
          <w:color w:val="auto"/>
        </w:rPr>
        <w:t>2</w:t>
      </w:r>
      <w:r>
        <w:rPr>
          <w:rFonts w:hint="eastAsia" w:ascii="宋体" w:hAnsi="宋体" w:cs="宋体"/>
          <w:color w:val="auto"/>
          <w:lang w:val="en-US" w:eastAsia="zh-CN"/>
        </w:rPr>
        <w:t>1</w:t>
      </w:r>
      <w:r>
        <w:rPr>
          <w:rFonts w:hint="eastAsia" w:ascii="宋体" w:hAnsi="宋体" w:eastAsia="宋体" w:cs="宋体"/>
          <w:color w:val="auto"/>
        </w:rPr>
        <w:t>.2</w:t>
      </w:r>
      <w:r>
        <w:rPr>
          <w:rFonts w:hint="eastAsia" w:ascii="宋体" w:hAnsi="宋体" w:eastAsia="宋体" w:cs="宋体"/>
          <w:color w:val="auto"/>
          <w:lang w:val="en-US" w:eastAsia="zh-CN"/>
        </w:rPr>
        <w:t xml:space="preserve"> </w:t>
      </w:r>
      <w:r>
        <w:rPr>
          <w:rFonts w:hint="eastAsia" w:ascii="宋体" w:hAnsi="宋体" w:eastAsia="宋体" w:cs="宋体"/>
          <w:color w:val="auto"/>
        </w:rPr>
        <w:t>采购人不得向成交供应商提出超出磋商文件以外的任何要求作为订立合同的条件，不得与成交供应商订立背离磋商文件确定的合同文本以及采购标的技术要求等实质性内容的协议。</w:t>
      </w:r>
    </w:p>
    <w:p w14:paraId="6F57836F">
      <w:pPr>
        <w:ind w:firstLine="480"/>
        <w:rPr>
          <w:rFonts w:hint="eastAsia" w:ascii="宋体" w:hAnsi="宋体" w:eastAsia="宋体" w:cs="宋体"/>
          <w:color w:val="auto"/>
          <w:szCs w:val="20"/>
        </w:rPr>
      </w:pPr>
      <w:r>
        <w:rPr>
          <w:rFonts w:hint="eastAsia" w:ascii="宋体" w:hAnsi="宋体" w:eastAsia="宋体" w:cs="宋体"/>
          <w:color w:val="auto"/>
        </w:rPr>
        <w:t>2</w:t>
      </w:r>
      <w:r>
        <w:rPr>
          <w:rFonts w:hint="eastAsia" w:ascii="宋体" w:hAnsi="宋体" w:cs="宋体"/>
          <w:color w:val="auto"/>
          <w:lang w:val="en-US" w:eastAsia="zh-CN"/>
        </w:rPr>
        <w:t>1</w:t>
      </w:r>
      <w:r>
        <w:rPr>
          <w:rFonts w:hint="eastAsia" w:ascii="宋体" w:hAnsi="宋体" w:eastAsia="宋体" w:cs="宋体"/>
          <w:color w:val="auto"/>
        </w:rPr>
        <w:t>.3</w:t>
      </w:r>
      <w:r>
        <w:rPr>
          <w:rFonts w:hint="eastAsia" w:ascii="宋体" w:hAnsi="宋体" w:eastAsia="宋体" w:cs="宋体"/>
          <w:color w:val="auto"/>
          <w:lang w:val="en-US" w:eastAsia="zh-CN"/>
        </w:rPr>
        <w:t xml:space="preserve"> </w:t>
      </w:r>
      <w:r>
        <w:rPr>
          <w:rFonts w:hint="eastAsia" w:ascii="宋体" w:hAnsi="宋体" w:eastAsia="宋体" w:cs="宋体"/>
          <w:color w:val="auto"/>
          <w:szCs w:val="20"/>
        </w:rPr>
        <w:t>签订合同时，成交供应商应按规定向采购人提交履约保证金</w:t>
      </w:r>
      <w:r>
        <w:rPr>
          <w:rFonts w:hint="eastAsia" w:ascii="宋体" w:hAnsi="宋体" w:eastAsia="宋体" w:cs="宋体"/>
          <w:color w:val="auto"/>
          <w:lang w:val="zh-CN"/>
        </w:rPr>
        <w:t>（履约保证金的数额由采购人与成交供应商商定，但数额不得超出采购合同总金额的10%）</w:t>
      </w:r>
      <w:r>
        <w:rPr>
          <w:rFonts w:hint="eastAsia" w:ascii="宋体" w:hAnsi="宋体" w:eastAsia="宋体" w:cs="宋体"/>
          <w:color w:val="auto"/>
          <w:szCs w:val="20"/>
        </w:rPr>
        <w:t>，履约保证金须缴纳到采购人指定的账户。</w:t>
      </w:r>
    </w:p>
    <w:p w14:paraId="191BA530">
      <w:pPr>
        <w:ind w:firstLine="480"/>
        <w:jc w:val="left"/>
        <w:rPr>
          <w:rFonts w:hint="eastAsia" w:ascii="宋体" w:hAnsi="宋体" w:eastAsia="宋体" w:cs="宋体"/>
          <w:color w:val="auto"/>
        </w:rPr>
      </w:pPr>
      <w:r>
        <w:rPr>
          <w:rFonts w:hint="eastAsia" w:ascii="宋体" w:hAnsi="宋体" w:eastAsia="宋体" w:cs="宋体"/>
          <w:color w:val="auto"/>
        </w:rPr>
        <w:t>2</w:t>
      </w:r>
      <w:r>
        <w:rPr>
          <w:rFonts w:hint="eastAsia" w:ascii="宋体" w:hAnsi="宋体" w:cs="宋体"/>
          <w:color w:val="auto"/>
          <w:lang w:val="en-US" w:eastAsia="zh-CN"/>
        </w:rPr>
        <w:t>1</w:t>
      </w:r>
      <w:r>
        <w:rPr>
          <w:rFonts w:hint="eastAsia" w:ascii="宋体" w:hAnsi="宋体" w:eastAsia="宋体" w:cs="宋体"/>
          <w:color w:val="auto"/>
        </w:rPr>
        <w:t>.4</w:t>
      </w:r>
      <w:r>
        <w:rPr>
          <w:rFonts w:hint="eastAsia" w:ascii="宋体" w:hAnsi="宋体" w:eastAsia="宋体" w:cs="宋体"/>
          <w:color w:val="auto"/>
          <w:lang w:val="en-US" w:eastAsia="zh-CN"/>
        </w:rPr>
        <w:t xml:space="preserve"> </w:t>
      </w:r>
      <w:r>
        <w:rPr>
          <w:rFonts w:hint="eastAsia" w:ascii="宋体" w:hAnsi="宋体" w:eastAsia="宋体" w:cs="宋体"/>
          <w:color w:val="auto"/>
        </w:rPr>
        <w:t>成交供应商在法定期限内无正当理由拒签合同的，按违约处理。同时，采购代理机构和采购人可依成交候选人排序重新确定成交供应商，并协调双方签订采购合同。</w:t>
      </w:r>
    </w:p>
    <w:p w14:paraId="11A7AF69">
      <w:pPr>
        <w:ind w:firstLine="480"/>
        <w:jc w:val="left"/>
        <w:rPr>
          <w:rFonts w:hint="eastAsia" w:ascii="宋体" w:hAnsi="宋体" w:eastAsia="宋体" w:cs="宋体"/>
          <w:color w:val="auto"/>
        </w:rPr>
      </w:pPr>
      <w:r>
        <w:rPr>
          <w:rFonts w:hint="eastAsia" w:ascii="宋体" w:hAnsi="宋体" w:eastAsia="宋体" w:cs="宋体"/>
          <w:color w:val="auto"/>
        </w:rPr>
        <w:t>2</w:t>
      </w:r>
      <w:r>
        <w:rPr>
          <w:rFonts w:hint="eastAsia" w:ascii="宋体" w:hAnsi="宋体" w:cs="宋体"/>
          <w:color w:val="auto"/>
          <w:lang w:val="en-US" w:eastAsia="zh-CN"/>
        </w:rPr>
        <w:t>1</w:t>
      </w:r>
      <w:r>
        <w:rPr>
          <w:rFonts w:hint="eastAsia" w:ascii="宋体" w:hAnsi="宋体" w:eastAsia="宋体" w:cs="宋体"/>
          <w:color w:val="auto"/>
        </w:rPr>
        <w:t>.5</w:t>
      </w:r>
      <w:r>
        <w:rPr>
          <w:rFonts w:hint="eastAsia" w:ascii="宋体" w:hAnsi="宋体" w:eastAsia="宋体" w:cs="宋体"/>
          <w:color w:val="auto"/>
          <w:lang w:val="en-US" w:eastAsia="zh-CN"/>
        </w:rPr>
        <w:t xml:space="preserve"> </w:t>
      </w:r>
      <w:r>
        <w:rPr>
          <w:rFonts w:hint="eastAsia" w:ascii="宋体" w:hAnsi="宋体" w:eastAsia="宋体" w:cs="宋体"/>
          <w:color w:val="auto"/>
        </w:rPr>
        <w:t>磋商文件、成交供应商的磋商响应文件、《成交通知书》及其澄清、说明文件等，均为签订采购合同的依据。</w:t>
      </w:r>
    </w:p>
    <w:p w14:paraId="356C05C6">
      <w:pPr>
        <w:ind w:firstLine="480"/>
        <w:jc w:val="left"/>
        <w:rPr>
          <w:rFonts w:hint="eastAsia" w:ascii="宋体" w:hAnsi="宋体" w:eastAsia="宋体" w:cs="宋体"/>
          <w:color w:val="auto"/>
        </w:rPr>
      </w:pPr>
      <w:r>
        <w:rPr>
          <w:rFonts w:hint="eastAsia" w:ascii="宋体" w:hAnsi="宋体" w:eastAsia="宋体" w:cs="宋体"/>
          <w:color w:val="auto"/>
        </w:rPr>
        <w:t>2</w:t>
      </w:r>
      <w:r>
        <w:rPr>
          <w:rFonts w:hint="eastAsia" w:ascii="宋体" w:hAnsi="宋体" w:cs="宋体"/>
          <w:color w:val="auto"/>
          <w:lang w:val="en-US" w:eastAsia="zh-CN"/>
        </w:rPr>
        <w:t>1</w:t>
      </w:r>
      <w:r>
        <w:rPr>
          <w:rFonts w:hint="eastAsia" w:ascii="宋体" w:hAnsi="宋体" w:eastAsia="宋体" w:cs="宋体"/>
          <w:color w:val="auto"/>
        </w:rPr>
        <w:t>.6</w:t>
      </w:r>
      <w:r>
        <w:rPr>
          <w:rFonts w:hint="eastAsia" w:ascii="宋体" w:hAnsi="宋体" w:eastAsia="宋体" w:cs="宋体"/>
          <w:color w:val="auto"/>
          <w:lang w:val="en-US" w:eastAsia="zh-CN"/>
        </w:rPr>
        <w:t xml:space="preserve"> </w:t>
      </w:r>
      <w:r>
        <w:rPr>
          <w:rFonts w:hint="eastAsia" w:ascii="宋体" w:hAnsi="宋体" w:eastAsia="宋体" w:cs="宋体"/>
          <w:color w:val="auto"/>
        </w:rPr>
        <w:t>采购人或采购代理机构应当自采购合同签订之日起2个工作日内，将采购合同在</w:t>
      </w:r>
      <w:r>
        <w:rPr>
          <w:rFonts w:hint="eastAsia" w:ascii="宋体" w:hAnsi="宋体" w:eastAsia="宋体" w:cs="宋体"/>
          <w:color w:val="auto"/>
          <w:lang w:eastAsia="zh-CN"/>
        </w:rPr>
        <w:t>青海政府采购网</w:t>
      </w:r>
      <w:r>
        <w:rPr>
          <w:rFonts w:hint="eastAsia" w:ascii="宋体" w:hAnsi="宋体" w:eastAsia="宋体" w:cs="宋体"/>
          <w:color w:val="auto"/>
        </w:rPr>
        <w:t>上公告，但政府采购合同中涉及国家秘密、商业秘密的内容除外。</w:t>
      </w:r>
    </w:p>
    <w:p w14:paraId="4BDE81D2">
      <w:pPr>
        <w:pStyle w:val="6"/>
        <w:ind w:left="0" w:leftChars="0" w:firstLine="0" w:firstLineChars="0"/>
        <w:jc w:val="center"/>
        <w:rPr>
          <w:rFonts w:hint="eastAsia" w:ascii="宋体" w:hAnsi="宋体" w:eastAsia="宋体" w:cs="宋体"/>
          <w:color w:val="auto"/>
        </w:rPr>
      </w:pPr>
      <w:bookmarkStart w:id="251" w:name="_Toc24643"/>
      <w:bookmarkStart w:id="252" w:name="_Toc4924"/>
      <w:bookmarkStart w:id="253" w:name="_Toc11752"/>
      <w:bookmarkStart w:id="254" w:name="_Toc10271"/>
      <w:bookmarkStart w:id="255" w:name="_Toc10263"/>
      <w:r>
        <w:rPr>
          <w:rFonts w:hint="eastAsia" w:ascii="宋体" w:hAnsi="宋体" w:eastAsia="宋体" w:cs="宋体"/>
          <w:color w:val="auto"/>
        </w:rPr>
        <w:t>九、</w:t>
      </w:r>
      <w:bookmarkEnd w:id="249"/>
      <w:bookmarkEnd w:id="250"/>
      <w:r>
        <w:rPr>
          <w:rFonts w:hint="eastAsia" w:ascii="宋体" w:hAnsi="宋体" w:eastAsia="宋体" w:cs="宋体"/>
          <w:color w:val="auto"/>
        </w:rPr>
        <w:t>磋商活动终止</w:t>
      </w:r>
      <w:bookmarkEnd w:id="251"/>
      <w:bookmarkEnd w:id="252"/>
      <w:bookmarkEnd w:id="253"/>
      <w:bookmarkEnd w:id="254"/>
      <w:bookmarkEnd w:id="255"/>
    </w:p>
    <w:p w14:paraId="4AAE9C4A">
      <w:pPr>
        <w:widowControl/>
        <w:spacing w:before="100" w:beforeAutospacing="1" w:after="100" w:afterAutospacing="1" w:line="240" w:lineRule="auto"/>
        <w:ind w:left="0" w:leftChars="0" w:firstLine="0" w:firstLineChars="0"/>
        <w:jc w:val="left"/>
        <w:outlineLvl w:val="2"/>
        <w:rPr>
          <w:rFonts w:hint="eastAsia" w:ascii="宋体" w:hAnsi="宋体" w:eastAsia="宋体" w:cs="宋体"/>
          <w:b/>
          <w:bCs/>
          <w:color w:val="auto"/>
          <w:sz w:val="28"/>
          <w:szCs w:val="28"/>
        </w:rPr>
      </w:pPr>
      <w:bookmarkStart w:id="256" w:name="_Toc31709"/>
      <w:bookmarkStart w:id="257" w:name="_Toc21212"/>
      <w:bookmarkStart w:id="258" w:name="_Toc29365"/>
      <w:bookmarkStart w:id="259" w:name="_Toc12987"/>
      <w:bookmarkStart w:id="260" w:name="_Toc15723"/>
      <w:bookmarkStart w:id="261" w:name="_Toc27859"/>
      <w:bookmarkStart w:id="262" w:name="_Toc325726031"/>
      <w:bookmarkStart w:id="263" w:name="_Toc376936762"/>
      <w:r>
        <w:rPr>
          <w:rFonts w:hint="eastAsia" w:ascii="宋体" w:hAnsi="宋体" w:eastAsia="宋体" w:cs="宋体"/>
          <w:b/>
          <w:bCs/>
          <w:color w:val="auto"/>
          <w:sz w:val="28"/>
          <w:szCs w:val="28"/>
        </w:rPr>
        <w:t>2</w:t>
      </w:r>
      <w:r>
        <w:rPr>
          <w:rFonts w:hint="eastAsia" w:ascii="宋体" w:hAnsi="宋体" w:cs="宋体"/>
          <w:b/>
          <w:bCs/>
          <w:color w:val="auto"/>
          <w:sz w:val="28"/>
          <w:szCs w:val="28"/>
          <w:lang w:val="en-US" w:eastAsia="zh-CN"/>
        </w:rPr>
        <w:t>2</w:t>
      </w:r>
      <w:r>
        <w:rPr>
          <w:rFonts w:hint="eastAsia" w:ascii="宋体" w:hAnsi="宋体" w:eastAsia="宋体" w:cs="宋体"/>
          <w:b/>
          <w:bCs/>
          <w:color w:val="auto"/>
          <w:sz w:val="28"/>
          <w:szCs w:val="28"/>
        </w:rPr>
        <w:t>. 终止情形</w:t>
      </w:r>
      <w:bookmarkEnd w:id="256"/>
      <w:bookmarkEnd w:id="257"/>
      <w:bookmarkEnd w:id="258"/>
      <w:bookmarkEnd w:id="259"/>
      <w:bookmarkEnd w:id="260"/>
      <w:bookmarkEnd w:id="261"/>
    </w:p>
    <w:p w14:paraId="5C51CD04">
      <w:pPr>
        <w:ind w:firstLine="480"/>
        <w:jc w:val="left"/>
        <w:rPr>
          <w:rFonts w:hint="eastAsia" w:ascii="宋体" w:hAnsi="宋体" w:eastAsia="宋体" w:cs="宋体"/>
          <w:color w:val="auto"/>
        </w:rPr>
      </w:pPr>
      <w:r>
        <w:rPr>
          <w:rFonts w:hint="eastAsia" w:ascii="宋体" w:hAnsi="宋体" w:eastAsia="宋体" w:cs="宋体"/>
          <w:color w:val="auto"/>
        </w:rPr>
        <w:t>2</w:t>
      </w:r>
      <w:r>
        <w:rPr>
          <w:rFonts w:hint="eastAsia" w:ascii="宋体" w:hAnsi="宋体" w:cs="宋体"/>
          <w:color w:val="auto"/>
          <w:lang w:val="en-US" w:eastAsia="zh-CN"/>
        </w:rPr>
        <w:t>2</w:t>
      </w:r>
      <w:r>
        <w:rPr>
          <w:rFonts w:hint="eastAsia" w:ascii="宋体" w:hAnsi="宋体" w:eastAsia="宋体" w:cs="宋体"/>
          <w:color w:val="auto"/>
        </w:rPr>
        <w:t>.1</w:t>
      </w:r>
      <w:r>
        <w:rPr>
          <w:rFonts w:hint="eastAsia" w:ascii="宋体" w:hAnsi="宋体" w:eastAsia="宋体" w:cs="宋体"/>
          <w:color w:val="auto"/>
          <w:lang w:val="en-US" w:eastAsia="zh-CN"/>
        </w:rPr>
        <w:t xml:space="preserve"> </w:t>
      </w:r>
      <w:r>
        <w:rPr>
          <w:rFonts w:hint="eastAsia" w:ascii="宋体" w:hAnsi="宋体" w:eastAsia="宋体" w:cs="宋体"/>
          <w:color w:val="auto"/>
        </w:rPr>
        <w:t>在竞争性磋商采购中，出现下列情形之一的，终止磋商活动：</w:t>
      </w:r>
      <w:bookmarkEnd w:id="262"/>
      <w:bookmarkEnd w:id="263"/>
    </w:p>
    <w:p w14:paraId="69BB9151">
      <w:pPr>
        <w:ind w:firstLine="480"/>
        <w:jc w:val="left"/>
        <w:rPr>
          <w:rFonts w:hint="eastAsia" w:ascii="宋体" w:hAnsi="宋体" w:eastAsia="宋体" w:cs="宋体"/>
          <w:color w:val="auto"/>
        </w:rPr>
      </w:pPr>
      <w:r>
        <w:rPr>
          <w:rFonts w:hint="eastAsia" w:ascii="宋体" w:hAnsi="宋体" w:eastAsia="宋体" w:cs="宋体"/>
          <w:color w:val="auto"/>
        </w:rPr>
        <w:t>（1）因情况变化，不再符合规定的竞争性磋商采购方式适用情形的；</w:t>
      </w:r>
    </w:p>
    <w:p w14:paraId="1AE62C6F">
      <w:pPr>
        <w:ind w:firstLine="480"/>
        <w:jc w:val="left"/>
        <w:rPr>
          <w:rFonts w:hint="eastAsia" w:ascii="宋体" w:hAnsi="宋体" w:eastAsia="宋体" w:cs="宋体"/>
          <w:color w:val="auto"/>
        </w:rPr>
      </w:pPr>
      <w:r>
        <w:rPr>
          <w:rFonts w:hint="eastAsia" w:ascii="宋体" w:hAnsi="宋体" w:eastAsia="宋体" w:cs="宋体"/>
          <w:color w:val="auto"/>
        </w:rPr>
        <w:t>（2）出现影响采购活动公正的违法、违规行为的；</w:t>
      </w:r>
    </w:p>
    <w:p w14:paraId="196CEBA0">
      <w:pPr>
        <w:ind w:firstLine="480"/>
        <w:jc w:val="left"/>
        <w:rPr>
          <w:rFonts w:hint="eastAsia" w:ascii="宋体" w:hAnsi="宋体" w:eastAsia="宋体" w:cs="宋体"/>
          <w:color w:val="auto"/>
        </w:rPr>
      </w:pPr>
      <w:r>
        <w:rPr>
          <w:rFonts w:hint="eastAsia" w:ascii="宋体" w:hAnsi="宋体" w:eastAsia="宋体" w:cs="宋体"/>
          <w:color w:val="auto"/>
        </w:rPr>
        <w:t>（3）符合要求的供应商或者报价未超过采购预算额度的供应商不足三家的；</w:t>
      </w:r>
    </w:p>
    <w:p w14:paraId="32892A5C">
      <w:pPr>
        <w:ind w:firstLine="480"/>
        <w:jc w:val="left"/>
        <w:rPr>
          <w:rFonts w:hint="eastAsia" w:ascii="宋体" w:hAnsi="宋体" w:eastAsia="宋体" w:cs="宋体"/>
          <w:color w:val="auto"/>
        </w:rPr>
      </w:pPr>
      <w:r>
        <w:rPr>
          <w:rFonts w:hint="eastAsia" w:ascii="宋体" w:hAnsi="宋体" w:eastAsia="宋体" w:cs="宋体"/>
          <w:color w:val="auto"/>
        </w:rPr>
        <w:t>（4）因重大变故，采购任务取消的。</w:t>
      </w:r>
    </w:p>
    <w:p w14:paraId="3D609AFF">
      <w:pPr>
        <w:ind w:firstLine="480"/>
        <w:rPr>
          <w:rFonts w:hint="eastAsia" w:ascii="宋体" w:hAnsi="宋体" w:eastAsia="宋体" w:cs="宋体"/>
          <w:color w:val="auto"/>
          <w:szCs w:val="20"/>
        </w:rPr>
      </w:pPr>
      <w:r>
        <w:rPr>
          <w:rFonts w:hint="eastAsia" w:ascii="宋体" w:hAnsi="宋体" w:eastAsia="宋体" w:cs="宋体"/>
          <w:color w:val="auto"/>
        </w:rPr>
        <w:t>2</w:t>
      </w:r>
      <w:r>
        <w:rPr>
          <w:rFonts w:hint="eastAsia" w:ascii="宋体" w:hAnsi="宋体" w:cs="宋体"/>
          <w:color w:val="auto"/>
          <w:lang w:val="en-US" w:eastAsia="zh-CN"/>
        </w:rPr>
        <w:t>2</w:t>
      </w:r>
      <w:r>
        <w:rPr>
          <w:rFonts w:hint="eastAsia" w:ascii="宋体" w:hAnsi="宋体" w:eastAsia="宋体" w:cs="宋体"/>
          <w:color w:val="auto"/>
        </w:rPr>
        <w:t>.2</w:t>
      </w:r>
      <w:r>
        <w:rPr>
          <w:rFonts w:hint="eastAsia" w:ascii="宋体" w:hAnsi="宋体" w:eastAsia="宋体" w:cs="宋体"/>
          <w:color w:val="auto"/>
          <w:lang w:val="en-US" w:eastAsia="zh-CN"/>
        </w:rPr>
        <w:t xml:space="preserve"> </w:t>
      </w:r>
      <w:r>
        <w:rPr>
          <w:rFonts w:hint="eastAsia" w:ascii="宋体" w:hAnsi="宋体" w:eastAsia="宋体" w:cs="宋体"/>
          <w:color w:val="auto"/>
        </w:rPr>
        <w:t>终止磋商活动</w:t>
      </w:r>
      <w:r>
        <w:rPr>
          <w:rFonts w:hint="eastAsia" w:ascii="宋体" w:hAnsi="宋体" w:eastAsia="宋体" w:cs="宋体"/>
          <w:color w:val="auto"/>
          <w:szCs w:val="20"/>
        </w:rPr>
        <w:t>后，由</w:t>
      </w:r>
      <w:r>
        <w:rPr>
          <w:rFonts w:hint="eastAsia" w:ascii="宋体" w:hAnsi="宋体" w:eastAsia="宋体" w:cs="宋体"/>
          <w:color w:val="auto"/>
        </w:rPr>
        <w:t>采购代理机构</w:t>
      </w:r>
      <w:r>
        <w:rPr>
          <w:rFonts w:hint="eastAsia" w:ascii="宋体" w:hAnsi="宋体" w:eastAsia="宋体" w:cs="宋体"/>
          <w:color w:val="auto"/>
          <w:szCs w:val="20"/>
        </w:rPr>
        <w:t>发布终止公告并说明原因。</w:t>
      </w:r>
      <w:bookmarkStart w:id="264" w:name="_Toc325726032"/>
    </w:p>
    <w:p w14:paraId="696CF520">
      <w:pPr>
        <w:pStyle w:val="6"/>
        <w:ind w:left="0" w:leftChars="0" w:firstLine="0" w:firstLineChars="0"/>
        <w:jc w:val="center"/>
        <w:rPr>
          <w:rFonts w:hint="eastAsia" w:ascii="宋体" w:hAnsi="宋体" w:eastAsia="宋体" w:cs="宋体"/>
          <w:color w:val="auto"/>
        </w:rPr>
      </w:pPr>
      <w:bookmarkStart w:id="265" w:name="_Toc21204"/>
      <w:bookmarkStart w:id="266" w:name="_Toc21451"/>
      <w:bookmarkStart w:id="267" w:name="_Toc20113"/>
      <w:bookmarkStart w:id="268" w:name="_Toc30036"/>
      <w:bookmarkStart w:id="269" w:name="_Toc12340"/>
      <w:bookmarkStart w:id="270" w:name="_Toc376936763"/>
      <w:r>
        <w:rPr>
          <w:rFonts w:hint="eastAsia" w:ascii="宋体" w:hAnsi="宋体" w:eastAsia="宋体" w:cs="宋体"/>
          <w:color w:val="auto"/>
        </w:rPr>
        <w:t>十、处罚</w:t>
      </w:r>
      <w:bookmarkEnd w:id="264"/>
      <w:bookmarkEnd w:id="265"/>
      <w:bookmarkEnd w:id="266"/>
      <w:bookmarkEnd w:id="267"/>
      <w:bookmarkEnd w:id="268"/>
      <w:bookmarkEnd w:id="269"/>
      <w:bookmarkEnd w:id="270"/>
    </w:p>
    <w:p w14:paraId="7A268925">
      <w:pPr>
        <w:widowControl/>
        <w:spacing w:before="100" w:beforeAutospacing="1" w:after="100" w:afterAutospacing="1" w:line="240" w:lineRule="auto"/>
        <w:ind w:left="0" w:leftChars="0" w:firstLine="0" w:firstLineChars="0"/>
        <w:jc w:val="left"/>
        <w:outlineLvl w:val="2"/>
        <w:rPr>
          <w:rFonts w:hint="eastAsia" w:ascii="宋体" w:hAnsi="宋体" w:eastAsia="宋体" w:cs="宋体"/>
          <w:b/>
          <w:bCs/>
          <w:color w:val="auto"/>
          <w:sz w:val="28"/>
          <w:szCs w:val="28"/>
        </w:rPr>
      </w:pPr>
      <w:bookmarkStart w:id="271" w:name="_Toc5402"/>
      <w:bookmarkStart w:id="272" w:name="_Toc376936764"/>
      <w:bookmarkStart w:id="273" w:name="_Toc28267"/>
      <w:bookmarkStart w:id="274" w:name="_Toc4955"/>
      <w:bookmarkStart w:id="275" w:name="_Toc325726033"/>
      <w:bookmarkStart w:id="276" w:name="_Toc2193"/>
      <w:bookmarkStart w:id="277" w:name="_Toc32411"/>
      <w:bookmarkStart w:id="278" w:name="_Toc8721"/>
      <w:r>
        <w:rPr>
          <w:rFonts w:hint="eastAsia" w:ascii="宋体" w:hAnsi="宋体" w:eastAsia="宋体" w:cs="宋体"/>
          <w:b/>
          <w:bCs/>
          <w:color w:val="auto"/>
          <w:sz w:val="28"/>
          <w:szCs w:val="28"/>
        </w:rPr>
        <w:t>2</w:t>
      </w:r>
      <w:r>
        <w:rPr>
          <w:rFonts w:hint="eastAsia" w:ascii="宋体" w:hAnsi="宋体" w:cs="宋体"/>
          <w:b/>
          <w:bCs/>
          <w:color w:val="auto"/>
          <w:sz w:val="28"/>
          <w:szCs w:val="28"/>
          <w:lang w:val="en-US" w:eastAsia="zh-CN"/>
        </w:rPr>
        <w:t>3</w:t>
      </w:r>
      <w:r>
        <w:rPr>
          <w:rFonts w:hint="eastAsia" w:ascii="宋体" w:hAnsi="宋体" w:eastAsia="宋体" w:cs="宋体"/>
          <w:b/>
          <w:bCs/>
          <w:color w:val="auto"/>
          <w:sz w:val="28"/>
          <w:szCs w:val="28"/>
        </w:rPr>
        <w:t>.处罚情形</w:t>
      </w:r>
      <w:bookmarkEnd w:id="271"/>
      <w:bookmarkEnd w:id="272"/>
      <w:bookmarkEnd w:id="273"/>
      <w:bookmarkEnd w:id="274"/>
      <w:bookmarkEnd w:id="275"/>
      <w:bookmarkEnd w:id="276"/>
      <w:bookmarkEnd w:id="277"/>
      <w:bookmarkEnd w:id="278"/>
    </w:p>
    <w:p w14:paraId="6E59EBFC">
      <w:pPr>
        <w:ind w:firstLine="480"/>
        <w:jc w:val="left"/>
        <w:rPr>
          <w:rFonts w:hint="eastAsia" w:ascii="宋体" w:hAnsi="宋体" w:eastAsia="宋体" w:cs="宋体"/>
          <w:color w:val="auto"/>
        </w:rPr>
      </w:pPr>
      <w:r>
        <w:rPr>
          <w:rFonts w:hint="eastAsia" w:ascii="宋体" w:hAnsi="宋体" w:eastAsia="宋体" w:cs="宋体"/>
          <w:color w:val="auto"/>
        </w:rPr>
        <w:t>有下列情形之一的，供应商的磋商保证金不予退还；成交供应商的成交结果无效，履约保证金不予退还。情节严重的，报省财政厅依法进行处理：</w:t>
      </w:r>
    </w:p>
    <w:p w14:paraId="5CA6FF15">
      <w:pPr>
        <w:ind w:firstLine="480"/>
        <w:jc w:val="left"/>
        <w:rPr>
          <w:rFonts w:hint="eastAsia" w:ascii="宋体" w:hAnsi="宋体" w:eastAsia="宋体" w:cs="宋体"/>
          <w:color w:val="auto"/>
        </w:rPr>
      </w:pPr>
      <w:r>
        <w:rPr>
          <w:rFonts w:hint="eastAsia" w:ascii="宋体" w:hAnsi="宋体" w:eastAsia="宋体" w:cs="宋体"/>
          <w:color w:val="auto"/>
        </w:rPr>
        <w:t>2</w:t>
      </w:r>
      <w:r>
        <w:rPr>
          <w:rFonts w:hint="eastAsia" w:ascii="宋体" w:hAnsi="宋体" w:cs="宋体"/>
          <w:color w:val="auto"/>
          <w:lang w:val="en-US" w:eastAsia="zh-CN"/>
        </w:rPr>
        <w:t>3</w:t>
      </w:r>
      <w:r>
        <w:rPr>
          <w:rFonts w:hint="eastAsia" w:ascii="宋体" w:hAnsi="宋体" w:eastAsia="宋体" w:cs="宋体"/>
          <w:color w:val="auto"/>
        </w:rPr>
        <w:t>.1</w:t>
      </w:r>
      <w:r>
        <w:rPr>
          <w:rFonts w:hint="eastAsia" w:ascii="宋体" w:hAnsi="宋体" w:eastAsia="宋体" w:cs="宋体"/>
          <w:color w:val="auto"/>
          <w:lang w:val="en-US" w:eastAsia="zh-CN"/>
        </w:rPr>
        <w:t xml:space="preserve"> </w:t>
      </w:r>
      <w:r>
        <w:rPr>
          <w:rFonts w:hint="eastAsia" w:ascii="宋体" w:hAnsi="宋体" w:eastAsia="宋体" w:cs="宋体"/>
          <w:color w:val="auto"/>
        </w:rPr>
        <w:t>供应商在提交响应文件截止时间之后撤回响应文件的。</w:t>
      </w:r>
    </w:p>
    <w:p w14:paraId="784BD7F0">
      <w:pPr>
        <w:ind w:firstLine="480"/>
        <w:jc w:val="left"/>
        <w:rPr>
          <w:rFonts w:hint="eastAsia" w:ascii="宋体" w:hAnsi="宋体" w:eastAsia="宋体" w:cs="宋体"/>
          <w:color w:val="auto"/>
        </w:rPr>
      </w:pPr>
      <w:r>
        <w:rPr>
          <w:rFonts w:hint="eastAsia" w:ascii="宋体" w:hAnsi="宋体" w:eastAsia="宋体" w:cs="宋体"/>
          <w:color w:val="auto"/>
        </w:rPr>
        <w:t>2</w:t>
      </w:r>
      <w:r>
        <w:rPr>
          <w:rFonts w:hint="eastAsia" w:ascii="宋体" w:hAnsi="宋体" w:cs="宋体"/>
          <w:color w:val="auto"/>
          <w:lang w:val="en-US" w:eastAsia="zh-CN"/>
        </w:rPr>
        <w:t>3</w:t>
      </w:r>
      <w:r>
        <w:rPr>
          <w:rFonts w:hint="eastAsia" w:ascii="宋体" w:hAnsi="宋体" w:eastAsia="宋体" w:cs="宋体"/>
          <w:color w:val="auto"/>
        </w:rPr>
        <w:t>.2</w:t>
      </w:r>
      <w:r>
        <w:rPr>
          <w:rFonts w:hint="eastAsia" w:ascii="宋体" w:hAnsi="宋体" w:eastAsia="宋体" w:cs="宋体"/>
          <w:color w:val="auto"/>
          <w:lang w:val="en-US" w:eastAsia="zh-CN"/>
        </w:rPr>
        <w:t xml:space="preserve"> </w:t>
      </w:r>
      <w:r>
        <w:rPr>
          <w:rFonts w:hint="eastAsia" w:ascii="宋体" w:hAnsi="宋体" w:eastAsia="宋体" w:cs="宋体"/>
          <w:color w:val="auto"/>
        </w:rPr>
        <w:t>供应商在响应文件中提供虚假材料的。</w:t>
      </w:r>
    </w:p>
    <w:p w14:paraId="2CDED6AC">
      <w:pPr>
        <w:ind w:firstLine="480"/>
        <w:jc w:val="left"/>
        <w:rPr>
          <w:rFonts w:hint="eastAsia" w:ascii="宋体" w:hAnsi="宋体" w:eastAsia="宋体" w:cs="宋体"/>
          <w:color w:val="auto"/>
        </w:rPr>
      </w:pPr>
      <w:r>
        <w:rPr>
          <w:rFonts w:hint="eastAsia" w:ascii="宋体" w:hAnsi="宋体" w:eastAsia="宋体" w:cs="宋体"/>
          <w:color w:val="auto"/>
        </w:rPr>
        <w:t>2</w:t>
      </w:r>
      <w:r>
        <w:rPr>
          <w:rFonts w:hint="eastAsia" w:ascii="宋体" w:hAnsi="宋体" w:cs="宋体"/>
          <w:color w:val="auto"/>
          <w:lang w:val="en-US" w:eastAsia="zh-CN"/>
        </w:rPr>
        <w:t>3</w:t>
      </w:r>
      <w:r>
        <w:rPr>
          <w:rFonts w:hint="eastAsia" w:ascii="宋体" w:hAnsi="宋体" w:eastAsia="宋体" w:cs="宋体"/>
          <w:color w:val="auto"/>
        </w:rPr>
        <w:t>.3</w:t>
      </w:r>
      <w:r>
        <w:rPr>
          <w:rFonts w:hint="eastAsia" w:ascii="宋体" w:hAnsi="宋体" w:eastAsia="宋体" w:cs="宋体"/>
          <w:color w:val="auto"/>
          <w:lang w:val="en-US" w:eastAsia="zh-CN"/>
        </w:rPr>
        <w:t xml:space="preserve"> </w:t>
      </w:r>
      <w:r>
        <w:rPr>
          <w:rFonts w:hint="eastAsia" w:ascii="宋体" w:hAnsi="宋体" w:eastAsia="宋体" w:cs="宋体"/>
          <w:color w:val="auto"/>
        </w:rPr>
        <w:t>采取不正当手段诋毁、排挤其他供应商的。</w:t>
      </w:r>
    </w:p>
    <w:p w14:paraId="403D0974">
      <w:pPr>
        <w:ind w:firstLine="439" w:firstLineChars="183"/>
        <w:jc w:val="left"/>
        <w:rPr>
          <w:rFonts w:hint="eastAsia" w:ascii="宋体" w:hAnsi="宋体" w:eastAsia="宋体" w:cs="宋体"/>
          <w:color w:val="auto"/>
        </w:rPr>
      </w:pPr>
      <w:r>
        <w:rPr>
          <w:rFonts w:hint="eastAsia" w:ascii="宋体" w:hAnsi="宋体" w:eastAsia="宋体" w:cs="宋体"/>
          <w:color w:val="auto"/>
        </w:rPr>
        <w:t>2</w:t>
      </w:r>
      <w:r>
        <w:rPr>
          <w:rFonts w:hint="eastAsia" w:ascii="宋体" w:hAnsi="宋体" w:cs="宋体"/>
          <w:color w:val="auto"/>
          <w:lang w:val="en-US" w:eastAsia="zh-CN"/>
        </w:rPr>
        <w:t>3</w:t>
      </w:r>
      <w:r>
        <w:rPr>
          <w:rFonts w:hint="eastAsia" w:ascii="宋体" w:hAnsi="宋体" w:eastAsia="宋体" w:cs="宋体"/>
          <w:color w:val="auto"/>
        </w:rPr>
        <w:t>.4</w:t>
      </w:r>
      <w:r>
        <w:rPr>
          <w:rFonts w:hint="eastAsia" w:ascii="宋体" w:hAnsi="宋体" w:eastAsia="宋体" w:cs="宋体"/>
          <w:color w:val="auto"/>
          <w:lang w:val="en-US" w:eastAsia="zh-CN"/>
        </w:rPr>
        <w:t xml:space="preserve"> </w:t>
      </w:r>
      <w:r>
        <w:rPr>
          <w:rFonts w:hint="eastAsia" w:ascii="宋体" w:hAnsi="宋体" w:eastAsia="宋体" w:cs="宋体"/>
          <w:color w:val="auto"/>
        </w:rPr>
        <w:t>有恶意串通等不正当竞争行为的。</w:t>
      </w:r>
    </w:p>
    <w:p w14:paraId="0455B46F">
      <w:pPr>
        <w:ind w:firstLine="480"/>
        <w:jc w:val="left"/>
        <w:rPr>
          <w:rFonts w:hint="eastAsia" w:ascii="宋体" w:hAnsi="宋体" w:eastAsia="宋体" w:cs="宋体"/>
          <w:color w:val="auto"/>
        </w:rPr>
      </w:pPr>
      <w:r>
        <w:rPr>
          <w:rFonts w:hint="eastAsia" w:ascii="宋体" w:hAnsi="宋体" w:eastAsia="宋体" w:cs="宋体"/>
          <w:color w:val="auto"/>
        </w:rPr>
        <w:t>2</w:t>
      </w:r>
      <w:r>
        <w:rPr>
          <w:rFonts w:hint="eastAsia" w:ascii="宋体" w:hAnsi="宋体" w:cs="宋体"/>
          <w:color w:val="auto"/>
          <w:lang w:val="en-US" w:eastAsia="zh-CN"/>
        </w:rPr>
        <w:t>3</w:t>
      </w:r>
      <w:r>
        <w:rPr>
          <w:rFonts w:hint="eastAsia" w:ascii="宋体" w:hAnsi="宋体" w:eastAsia="宋体" w:cs="宋体"/>
          <w:color w:val="auto"/>
        </w:rPr>
        <w:t>.5</w:t>
      </w:r>
      <w:r>
        <w:rPr>
          <w:rFonts w:hint="eastAsia" w:ascii="宋体" w:hAnsi="宋体" w:eastAsia="宋体" w:cs="宋体"/>
          <w:color w:val="auto"/>
          <w:lang w:val="en-US" w:eastAsia="zh-CN"/>
        </w:rPr>
        <w:t xml:space="preserve"> </w:t>
      </w:r>
      <w:r>
        <w:rPr>
          <w:rFonts w:hint="eastAsia" w:ascii="宋体" w:hAnsi="宋体" w:eastAsia="宋体" w:cs="宋体"/>
          <w:color w:val="auto"/>
        </w:rPr>
        <w:t>成交后无正当理由拒不与采购人签订采购合同的。</w:t>
      </w:r>
    </w:p>
    <w:p w14:paraId="285ADA16">
      <w:pPr>
        <w:ind w:firstLine="480"/>
        <w:jc w:val="left"/>
        <w:rPr>
          <w:rFonts w:hint="eastAsia" w:ascii="宋体" w:hAnsi="宋体" w:eastAsia="宋体" w:cs="宋体"/>
          <w:color w:val="auto"/>
        </w:rPr>
      </w:pPr>
      <w:r>
        <w:rPr>
          <w:rFonts w:hint="eastAsia" w:ascii="宋体" w:hAnsi="宋体" w:eastAsia="宋体" w:cs="宋体"/>
          <w:color w:val="auto"/>
        </w:rPr>
        <w:t>2</w:t>
      </w:r>
      <w:r>
        <w:rPr>
          <w:rFonts w:hint="eastAsia" w:ascii="宋体" w:hAnsi="宋体" w:cs="宋体"/>
          <w:color w:val="auto"/>
          <w:lang w:val="en-US" w:eastAsia="zh-CN"/>
        </w:rPr>
        <w:t>3</w:t>
      </w:r>
      <w:r>
        <w:rPr>
          <w:rFonts w:hint="eastAsia" w:ascii="宋体" w:hAnsi="宋体" w:eastAsia="宋体" w:cs="宋体"/>
          <w:color w:val="auto"/>
        </w:rPr>
        <w:t>.6</w:t>
      </w:r>
      <w:r>
        <w:rPr>
          <w:rFonts w:hint="eastAsia" w:ascii="宋体" w:hAnsi="宋体" w:eastAsia="宋体" w:cs="宋体"/>
          <w:color w:val="auto"/>
          <w:lang w:val="en-US" w:eastAsia="zh-CN"/>
        </w:rPr>
        <w:t xml:space="preserve"> </w:t>
      </w:r>
      <w:r>
        <w:rPr>
          <w:rFonts w:hint="eastAsia" w:ascii="宋体" w:hAnsi="宋体" w:eastAsia="宋体" w:cs="宋体"/>
          <w:color w:val="auto"/>
        </w:rPr>
        <w:t>未按照磋商文件、磋商响应文件确定的事项签订采购合同的。</w:t>
      </w:r>
    </w:p>
    <w:p w14:paraId="3A6A8378">
      <w:pPr>
        <w:ind w:firstLine="480"/>
        <w:jc w:val="left"/>
        <w:rPr>
          <w:rFonts w:hint="eastAsia" w:ascii="宋体" w:hAnsi="宋体" w:eastAsia="宋体" w:cs="宋体"/>
          <w:color w:val="auto"/>
        </w:rPr>
      </w:pPr>
      <w:r>
        <w:rPr>
          <w:rFonts w:hint="eastAsia" w:ascii="宋体" w:hAnsi="宋体" w:eastAsia="宋体" w:cs="宋体"/>
          <w:color w:val="auto"/>
        </w:rPr>
        <w:t>2</w:t>
      </w:r>
      <w:r>
        <w:rPr>
          <w:rFonts w:hint="eastAsia" w:ascii="宋体" w:hAnsi="宋体" w:cs="宋体"/>
          <w:color w:val="auto"/>
          <w:lang w:val="en-US" w:eastAsia="zh-CN"/>
        </w:rPr>
        <w:t>3</w:t>
      </w:r>
      <w:r>
        <w:rPr>
          <w:rFonts w:hint="eastAsia" w:ascii="宋体" w:hAnsi="宋体" w:eastAsia="宋体" w:cs="宋体"/>
          <w:color w:val="auto"/>
        </w:rPr>
        <w:t>.7</w:t>
      </w:r>
      <w:r>
        <w:rPr>
          <w:rFonts w:hint="eastAsia" w:ascii="宋体" w:hAnsi="宋体" w:eastAsia="宋体" w:cs="宋体"/>
          <w:color w:val="auto"/>
          <w:lang w:val="en-US" w:eastAsia="zh-CN"/>
        </w:rPr>
        <w:t xml:space="preserve"> </w:t>
      </w:r>
      <w:r>
        <w:rPr>
          <w:rFonts w:hint="eastAsia" w:ascii="宋体" w:hAnsi="宋体" w:eastAsia="宋体" w:cs="宋体"/>
          <w:color w:val="auto"/>
        </w:rPr>
        <w:t>擅自变更、中止或者终止政府采购合同的。</w:t>
      </w:r>
    </w:p>
    <w:p w14:paraId="58D82971">
      <w:pPr>
        <w:ind w:firstLine="480"/>
        <w:jc w:val="left"/>
        <w:rPr>
          <w:rFonts w:hint="eastAsia" w:ascii="宋体" w:hAnsi="宋体" w:eastAsia="宋体" w:cs="宋体"/>
          <w:color w:val="auto"/>
        </w:rPr>
      </w:pPr>
      <w:r>
        <w:rPr>
          <w:rFonts w:hint="eastAsia" w:ascii="宋体" w:hAnsi="宋体" w:eastAsia="宋体" w:cs="宋体"/>
          <w:color w:val="auto"/>
        </w:rPr>
        <w:t>2</w:t>
      </w:r>
      <w:r>
        <w:rPr>
          <w:rFonts w:hint="eastAsia" w:ascii="宋体" w:hAnsi="宋体" w:cs="宋体"/>
          <w:color w:val="auto"/>
          <w:lang w:val="en-US" w:eastAsia="zh-CN"/>
        </w:rPr>
        <w:t>3</w:t>
      </w:r>
      <w:r>
        <w:rPr>
          <w:rFonts w:hint="eastAsia" w:ascii="宋体" w:hAnsi="宋体" w:eastAsia="宋体" w:cs="宋体"/>
          <w:color w:val="auto"/>
        </w:rPr>
        <w:t>.8</w:t>
      </w:r>
      <w:r>
        <w:rPr>
          <w:rFonts w:hint="eastAsia" w:ascii="宋体" w:hAnsi="宋体" w:eastAsia="宋体" w:cs="宋体"/>
          <w:color w:val="auto"/>
          <w:lang w:val="en-US" w:eastAsia="zh-CN"/>
        </w:rPr>
        <w:t xml:space="preserve"> </w:t>
      </w:r>
      <w:r>
        <w:rPr>
          <w:rFonts w:hint="eastAsia" w:ascii="宋体" w:hAnsi="宋体" w:eastAsia="宋体" w:cs="宋体"/>
          <w:color w:val="auto"/>
        </w:rPr>
        <w:t>成交供应商签订合同后，因种种原因不能履约或无故拖延履约期的。</w:t>
      </w:r>
    </w:p>
    <w:p w14:paraId="7233CEAF">
      <w:pPr>
        <w:ind w:firstLine="480"/>
        <w:jc w:val="left"/>
        <w:rPr>
          <w:rFonts w:hint="eastAsia" w:ascii="宋体" w:hAnsi="宋体" w:eastAsia="宋体" w:cs="宋体"/>
          <w:color w:val="auto"/>
        </w:rPr>
      </w:pPr>
      <w:r>
        <w:rPr>
          <w:rFonts w:hint="eastAsia" w:ascii="宋体" w:hAnsi="宋体" w:eastAsia="宋体" w:cs="宋体"/>
          <w:color w:val="auto"/>
        </w:rPr>
        <w:t>2</w:t>
      </w:r>
      <w:r>
        <w:rPr>
          <w:rFonts w:hint="eastAsia" w:ascii="宋体" w:hAnsi="宋体" w:cs="宋体"/>
          <w:color w:val="auto"/>
          <w:lang w:val="en-US" w:eastAsia="zh-CN"/>
        </w:rPr>
        <w:t>3</w:t>
      </w:r>
      <w:r>
        <w:rPr>
          <w:rFonts w:hint="eastAsia" w:ascii="宋体" w:hAnsi="宋体" w:eastAsia="宋体" w:cs="宋体"/>
          <w:color w:val="auto"/>
        </w:rPr>
        <w:t>.9</w:t>
      </w:r>
      <w:r>
        <w:rPr>
          <w:rFonts w:hint="eastAsia" w:ascii="宋体" w:hAnsi="宋体" w:eastAsia="宋体" w:cs="宋体"/>
          <w:color w:val="auto"/>
          <w:lang w:val="en-US" w:eastAsia="zh-CN"/>
        </w:rPr>
        <w:t xml:space="preserve"> </w:t>
      </w:r>
      <w:r>
        <w:rPr>
          <w:rFonts w:hint="eastAsia" w:ascii="宋体" w:hAnsi="宋体" w:eastAsia="宋体" w:cs="宋体"/>
          <w:color w:val="auto"/>
        </w:rPr>
        <w:t>法律、法规规定的其他情形的。</w:t>
      </w:r>
      <w:bookmarkStart w:id="279" w:name="_Toc238"/>
      <w:bookmarkStart w:id="280" w:name="_Toc16823"/>
      <w:bookmarkStart w:id="281" w:name="_Toc376936765"/>
      <w:bookmarkStart w:id="282" w:name="_Toc325726034"/>
      <w:bookmarkStart w:id="283" w:name="_Toc18659"/>
      <w:bookmarkStart w:id="284" w:name="_Toc7093"/>
      <w:bookmarkStart w:id="285" w:name="_Toc5790"/>
    </w:p>
    <w:p w14:paraId="5B2215AE">
      <w:pPr>
        <w:pStyle w:val="6"/>
        <w:ind w:left="0" w:leftChars="0" w:firstLine="0" w:firstLineChars="0"/>
        <w:jc w:val="center"/>
        <w:rPr>
          <w:rFonts w:hint="eastAsia" w:ascii="宋体" w:hAnsi="宋体" w:eastAsia="宋体" w:cs="宋体"/>
          <w:color w:val="auto"/>
        </w:rPr>
      </w:pPr>
      <w:r>
        <w:rPr>
          <w:rFonts w:hint="eastAsia" w:ascii="宋体" w:hAnsi="宋体" w:eastAsia="宋体" w:cs="宋体"/>
          <w:color w:val="auto"/>
        </w:rPr>
        <w:t>十一、其他</w:t>
      </w:r>
      <w:bookmarkEnd w:id="279"/>
      <w:bookmarkEnd w:id="280"/>
      <w:bookmarkEnd w:id="281"/>
      <w:bookmarkEnd w:id="282"/>
      <w:bookmarkEnd w:id="283"/>
      <w:bookmarkEnd w:id="284"/>
      <w:bookmarkEnd w:id="285"/>
    </w:p>
    <w:p w14:paraId="6D57C4E2">
      <w:pPr>
        <w:ind w:firstLine="480"/>
        <w:jc w:val="left"/>
        <w:rPr>
          <w:rFonts w:hint="eastAsia" w:ascii="宋体" w:hAnsi="宋体" w:eastAsia="宋体" w:cs="宋体"/>
          <w:bCs/>
          <w:smallCaps/>
          <w:color w:val="auto"/>
          <w:kern w:val="0"/>
          <w:sz w:val="40"/>
          <w:szCs w:val="40"/>
          <w:lang w:val="zh-CN" w:eastAsia="zh-CN"/>
        </w:rPr>
      </w:pPr>
      <w:r>
        <w:rPr>
          <w:rFonts w:hint="eastAsia" w:ascii="宋体" w:hAnsi="宋体" w:eastAsia="宋体" w:cs="宋体"/>
          <w:color w:val="auto"/>
        </w:rPr>
        <w:t>其他未尽事宜，按照《中华人民共和国政府采购法》、《中华人民共和国合同法》、《中华人民共和国政府采购法实施条例》、《政府采购竞争性磋商采购方式管理暂行办法》等法律法规的有关条款执行。</w:t>
      </w:r>
      <w:bookmarkStart w:id="286" w:name="_Toc376936766"/>
      <w:bookmarkStart w:id="287" w:name="_Toc25370"/>
      <w:bookmarkStart w:id="288" w:name="_Toc30273"/>
    </w:p>
    <w:p w14:paraId="47FD0AEC">
      <w:pPr>
        <w:pStyle w:val="16"/>
        <w:spacing w:after="0"/>
        <w:ind w:left="0" w:leftChars="0" w:firstLine="0" w:firstLineChars="0"/>
        <w:jc w:val="center"/>
        <w:rPr>
          <w:rFonts w:hint="eastAsia" w:ascii="宋体" w:hAnsi="宋体" w:eastAsia="宋体" w:cs="宋体"/>
          <w:bCs/>
          <w:smallCaps w:val="0"/>
          <w:color w:val="auto"/>
          <w:kern w:val="0"/>
          <w:sz w:val="40"/>
          <w:szCs w:val="40"/>
          <w:lang w:val="zh-CN" w:eastAsia="zh-CN"/>
        </w:rPr>
      </w:pPr>
      <w:r>
        <w:rPr>
          <w:rFonts w:hint="eastAsia" w:ascii="宋体" w:hAnsi="宋体" w:eastAsia="宋体" w:cs="宋体"/>
          <w:bCs/>
          <w:smallCaps w:val="0"/>
          <w:color w:val="auto"/>
          <w:kern w:val="0"/>
          <w:sz w:val="40"/>
          <w:szCs w:val="40"/>
          <w:lang w:val="zh-CN" w:eastAsia="zh-CN"/>
        </w:rPr>
        <w:br w:type="page"/>
      </w:r>
    </w:p>
    <w:p w14:paraId="319E0D66">
      <w:pPr>
        <w:pStyle w:val="16"/>
        <w:spacing w:after="0"/>
        <w:ind w:left="0" w:leftChars="0" w:firstLine="0" w:firstLineChars="0"/>
        <w:jc w:val="center"/>
        <w:rPr>
          <w:rFonts w:hint="eastAsia" w:ascii="宋体" w:hAnsi="宋体" w:eastAsia="宋体" w:cs="宋体"/>
          <w:b w:val="0"/>
          <w:smallCaps w:val="0"/>
          <w:color w:val="auto"/>
          <w:kern w:val="0"/>
          <w:sz w:val="24"/>
          <w:szCs w:val="24"/>
          <w:lang w:val="zh-CN" w:eastAsia="zh-CN"/>
        </w:rPr>
      </w:pPr>
      <w:r>
        <w:rPr>
          <w:rFonts w:hint="eastAsia" w:ascii="宋体" w:hAnsi="宋体" w:eastAsia="宋体" w:cs="宋体"/>
          <w:bCs/>
          <w:smallCaps w:val="0"/>
          <w:color w:val="auto"/>
          <w:kern w:val="0"/>
          <w:sz w:val="40"/>
          <w:szCs w:val="40"/>
          <w:lang w:val="zh-CN" w:eastAsia="zh-CN"/>
        </w:rPr>
        <w:t>第四部分</w:t>
      </w:r>
      <w:bookmarkEnd w:id="286"/>
      <w:bookmarkStart w:id="289" w:name="_Toc7903"/>
      <w:r>
        <w:rPr>
          <w:rFonts w:hint="eastAsia" w:ascii="宋体" w:hAnsi="宋体" w:eastAsia="宋体" w:cs="宋体"/>
          <w:bCs/>
          <w:smallCaps w:val="0"/>
          <w:color w:val="auto"/>
          <w:kern w:val="0"/>
          <w:sz w:val="40"/>
          <w:szCs w:val="40"/>
          <w:lang w:val="zh-CN" w:eastAsia="zh-CN"/>
        </w:rPr>
        <w:t xml:space="preserve"> </w:t>
      </w:r>
      <w:bookmarkEnd w:id="287"/>
      <w:bookmarkEnd w:id="288"/>
      <w:bookmarkEnd w:id="289"/>
      <w:bookmarkStart w:id="290" w:name="_Toc488691491"/>
      <w:bookmarkStart w:id="291" w:name="_Toc489544431"/>
      <w:bookmarkStart w:id="292" w:name="_Toc492548819"/>
      <w:bookmarkStart w:id="293" w:name="_Toc376936767"/>
      <w:bookmarkStart w:id="294" w:name="_Toc325726036"/>
      <w:r>
        <w:rPr>
          <w:rFonts w:hint="eastAsia" w:ascii="宋体" w:hAnsi="宋体" w:eastAsia="宋体" w:cs="宋体"/>
          <w:bCs/>
          <w:smallCaps w:val="0"/>
          <w:color w:val="auto"/>
          <w:kern w:val="0"/>
          <w:sz w:val="40"/>
          <w:szCs w:val="40"/>
          <w:lang w:val="en-US" w:eastAsia="zh-CN"/>
        </w:rPr>
        <w:t>青海省</w:t>
      </w:r>
      <w:r>
        <w:rPr>
          <w:rFonts w:hint="eastAsia" w:ascii="宋体" w:hAnsi="宋体" w:eastAsia="宋体" w:cs="宋体"/>
          <w:bCs/>
          <w:smallCaps w:val="0"/>
          <w:color w:val="auto"/>
          <w:kern w:val="0"/>
          <w:sz w:val="40"/>
          <w:szCs w:val="40"/>
          <w:lang w:val="zh-CN" w:eastAsia="zh-CN"/>
        </w:rPr>
        <w:t>政府采购项目合同书范本</w:t>
      </w:r>
      <w:bookmarkEnd w:id="290"/>
      <w:bookmarkEnd w:id="291"/>
      <w:bookmarkEnd w:id="292"/>
    </w:p>
    <w:p w14:paraId="059CDEED">
      <w:pPr>
        <w:ind w:firstLine="1926"/>
        <w:jc w:val="center"/>
        <w:rPr>
          <w:rFonts w:hint="eastAsia" w:ascii="宋体" w:hAnsi="宋体" w:eastAsia="宋体" w:cs="宋体"/>
          <w:b/>
          <w:color w:val="auto"/>
          <w:spacing w:val="120"/>
          <w:sz w:val="72"/>
          <w:szCs w:val="72"/>
        </w:rPr>
      </w:pPr>
    </w:p>
    <w:p w14:paraId="586DF08F">
      <w:pPr>
        <w:ind w:firstLine="1926"/>
        <w:jc w:val="center"/>
        <w:rPr>
          <w:rFonts w:hint="eastAsia" w:ascii="宋体" w:hAnsi="宋体" w:eastAsia="宋体" w:cs="宋体"/>
          <w:b/>
          <w:color w:val="auto"/>
          <w:spacing w:val="120"/>
          <w:sz w:val="72"/>
          <w:szCs w:val="72"/>
        </w:rPr>
      </w:pPr>
    </w:p>
    <w:p w14:paraId="230C4813">
      <w:pPr>
        <w:ind w:left="0" w:leftChars="0" w:firstLine="0" w:firstLineChars="0"/>
        <w:jc w:val="both"/>
        <w:rPr>
          <w:rFonts w:hint="eastAsia" w:ascii="宋体" w:hAnsi="宋体" w:eastAsia="宋体" w:cs="宋体"/>
          <w:b/>
          <w:color w:val="auto"/>
          <w:spacing w:val="120"/>
          <w:sz w:val="72"/>
          <w:szCs w:val="72"/>
        </w:rPr>
      </w:pPr>
    </w:p>
    <w:p w14:paraId="4C34FCB8">
      <w:pPr>
        <w:ind w:firstLine="1926"/>
        <w:jc w:val="center"/>
        <w:rPr>
          <w:rFonts w:hint="eastAsia" w:ascii="宋体" w:hAnsi="宋体" w:eastAsia="宋体" w:cs="宋体"/>
          <w:b/>
          <w:color w:val="auto"/>
          <w:spacing w:val="120"/>
          <w:sz w:val="72"/>
          <w:szCs w:val="72"/>
        </w:rPr>
      </w:pPr>
    </w:p>
    <w:p w14:paraId="43F75673">
      <w:pPr>
        <w:ind w:firstLine="1926"/>
        <w:jc w:val="center"/>
        <w:rPr>
          <w:rFonts w:hint="eastAsia" w:ascii="宋体" w:hAnsi="宋体" w:eastAsia="宋体" w:cs="宋体"/>
          <w:b/>
          <w:color w:val="auto"/>
          <w:spacing w:val="120"/>
          <w:sz w:val="72"/>
          <w:szCs w:val="72"/>
        </w:rPr>
      </w:pPr>
    </w:p>
    <w:p w14:paraId="0E5C01DE">
      <w:pPr>
        <w:ind w:firstLine="1926"/>
        <w:jc w:val="center"/>
        <w:rPr>
          <w:rFonts w:hint="eastAsia" w:ascii="宋体" w:hAnsi="宋体" w:eastAsia="宋体" w:cs="宋体"/>
          <w:b/>
          <w:color w:val="auto"/>
          <w:spacing w:val="120"/>
          <w:sz w:val="72"/>
          <w:szCs w:val="72"/>
        </w:rPr>
      </w:pPr>
    </w:p>
    <w:p w14:paraId="0E030F61">
      <w:pPr>
        <w:spacing w:line="360" w:lineRule="auto"/>
        <w:ind w:left="0" w:leftChars="0" w:firstLine="0" w:firstLineChars="0"/>
        <w:jc w:val="center"/>
        <w:rPr>
          <w:rFonts w:hint="eastAsia" w:ascii="宋体" w:hAnsi="宋体" w:eastAsia="宋体" w:cs="宋体"/>
          <w:b/>
          <w:color w:val="auto"/>
          <w:spacing w:val="120"/>
          <w:sz w:val="44"/>
          <w:szCs w:val="28"/>
        </w:rPr>
      </w:pPr>
      <w:r>
        <w:rPr>
          <w:rFonts w:hint="eastAsia" w:ascii="宋体" w:hAnsi="宋体" w:eastAsia="宋体" w:cs="宋体"/>
          <w:b/>
          <w:color w:val="auto"/>
          <w:spacing w:val="120"/>
          <w:sz w:val="44"/>
          <w:szCs w:val="28"/>
        </w:rPr>
        <w:t>青海省政府采购</w:t>
      </w:r>
      <w:r>
        <w:rPr>
          <w:rFonts w:hint="eastAsia" w:ascii="宋体" w:hAnsi="宋体" w:eastAsia="宋体" w:cs="宋体"/>
          <w:b/>
          <w:color w:val="auto"/>
          <w:spacing w:val="120"/>
          <w:sz w:val="44"/>
          <w:szCs w:val="28"/>
          <w:lang w:val="en-US" w:eastAsia="zh-CN"/>
        </w:rPr>
        <w:t>项目</w:t>
      </w:r>
      <w:r>
        <w:rPr>
          <w:rFonts w:hint="eastAsia" w:ascii="宋体" w:hAnsi="宋体" w:eastAsia="宋体" w:cs="宋体"/>
          <w:b/>
          <w:color w:val="auto"/>
          <w:spacing w:val="120"/>
          <w:sz w:val="44"/>
          <w:szCs w:val="28"/>
        </w:rPr>
        <w:t>合同书</w:t>
      </w:r>
    </w:p>
    <w:p w14:paraId="07DA2541">
      <w:pPr>
        <w:spacing w:line="360" w:lineRule="auto"/>
        <w:ind w:firstLine="1446"/>
        <w:jc w:val="center"/>
        <w:rPr>
          <w:rFonts w:hint="eastAsia" w:ascii="宋体" w:hAnsi="宋体" w:eastAsia="宋体" w:cs="宋体"/>
          <w:b/>
          <w:color w:val="auto"/>
          <w:sz w:val="72"/>
          <w:szCs w:val="72"/>
        </w:rPr>
      </w:pPr>
    </w:p>
    <w:p w14:paraId="4514F19F">
      <w:pPr>
        <w:spacing w:line="360" w:lineRule="auto"/>
        <w:ind w:left="0" w:leftChars="0" w:firstLine="0" w:firstLineChars="0"/>
        <w:jc w:val="both"/>
        <w:rPr>
          <w:rFonts w:hint="eastAsia" w:ascii="宋体" w:hAnsi="宋体" w:eastAsia="宋体" w:cs="宋体"/>
          <w:b/>
          <w:color w:val="auto"/>
          <w:sz w:val="72"/>
          <w:szCs w:val="72"/>
        </w:rPr>
      </w:pPr>
    </w:p>
    <w:p w14:paraId="6215394E">
      <w:pPr>
        <w:keepNext w:val="0"/>
        <w:keepLines w:val="0"/>
        <w:pageBreakBefore w:val="0"/>
        <w:widowControl w:val="0"/>
        <w:kinsoku/>
        <w:wordWrap/>
        <w:overflowPunct/>
        <w:topLinePunct w:val="0"/>
        <w:autoSpaceDE/>
        <w:autoSpaceDN/>
        <w:bidi w:val="0"/>
        <w:adjustRightInd/>
        <w:snapToGrid/>
        <w:spacing w:line="360" w:lineRule="auto"/>
        <w:ind w:left="2249" w:leftChars="0" w:hanging="2249" w:hangingChars="700"/>
        <w:jc w:val="both"/>
        <w:textAlignment w:val="auto"/>
        <w:rPr>
          <w:rFonts w:hint="default" w:ascii="宋体" w:hAnsi="宋体" w:eastAsia="宋体" w:cs="宋体"/>
          <w:b/>
          <w:color w:val="auto"/>
          <w:sz w:val="32"/>
          <w:szCs w:val="32"/>
          <w:lang w:val="en-US"/>
        </w:rPr>
      </w:pPr>
      <w:r>
        <w:rPr>
          <w:rFonts w:hint="eastAsia" w:ascii="宋体" w:hAnsi="宋体" w:eastAsia="宋体" w:cs="宋体"/>
          <w:b/>
          <w:color w:val="auto"/>
          <w:sz w:val="32"/>
          <w:szCs w:val="32"/>
        </w:rPr>
        <w:t>采购项目名称：</w:t>
      </w:r>
      <w:r>
        <w:rPr>
          <w:rFonts w:hint="eastAsia" w:ascii="宋体" w:hAnsi="宋体" w:cs="宋体"/>
          <w:b/>
          <w:color w:val="auto"/>
          <w:sz w:val="32"/>
          <w:szCs w:val="32"/>
          <w:u w:val="single"/>
          <w:lang w:val="en-US" w:eastAsia="zh-CN"/>
        </w:rPr>
        <w:t xml:space="preserve">共和县2023年国有林管护补充项目基础设施维修建设工程                                  </w:t>
      </w:r>
    </w:p>
    <w:p w14:paraId="33485AE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default" w:ascii="宋体" w:hAnsi="宋体" w:eastAsia="宋体" w:cs="宋体"/>
          <w:b/>
          <w:color w:val="auto"/>
          <w:sz w:val="32"/>
          <w:szCs w:val="32"/>
          <w:u w:val="single"/>
          <w:lang w:val="en-US"/>
        </w:rPr>
      </w:pPr>
      <w:r>
        <w:rPr>
          <w:rFonts w:hint="eastAsia" w:ascii="宋体" w:hAnsi="宋体" w:eastAsia="宋体" w:cs="宋体"/>
          <w:b/>
          <w:color w:val="auto"/>
          <w:sz w:val="32"/>
          <w:szCs w:val="32"/>
        </w:rPr>
        <w:t>采购项目编号：</w:t>
      </w:r>
      <w:r>
        <w:rPr>
          <w:rFonts w:hint="eastAsia" w:ascii="宋体" w:hAnsi="宋体" w:cs="宋体"/>
          <w:b/>
          <w:color w:val="auto"/>
          <w:sz w:val="32"/>
          <w:szCs w:val="32"/>
          <w:u w:val="single"/>
          <w:lang w:val="en-US" w:eastAsia="zh-CN"/>
        </w:rPr>
        <w:t xml:space="preserve">青海天跃竞磋(工程）2024-010                  </w:t>
      </w:r>
    </w:p>
    <w:p w14:paraId="5DDF2B2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color w:val="auto"/>
          <w:sz w:val="32"/>
          <w:szCs w:val="32"/>
        </w:rPr>
      </w:pPr>
      <w:r>
        <w:rPr>
          <w:rFonts w:hint="eastAsia" w:ascii="宋体" w:hAnsi="宋体" w:eastAsia="宋体" w:cs="宋体"/>
          <w:b/>
          <w:color w:val="auto"/>
          <w:sz w:val="32"/>
          <w:szCs w:val="32"/>
        </w:rPr>
        <w:t>采购合同编号：</w:t>
      </w:r>
      <w:r>
        <w:rPr>
          <w:rFonts w:hint="eastAsia" w:ascii="宋体" w:hAnsi="宋体" w:cs="宋体"/>
          <w:b/>
          <w:color w:val="auto"/>
          <w:sz w:val="32"/>
          <w:szCs w:val="32"/>
          <w:u w:val="single"/>
          <w:lang w:val="en-US" w:eastAsia="zh-CN"/>
        </w:rPr>
        <w:t xml:space="preserve">             </w:t>
      </w:r>
      <w:r>
        <w:rPr>
          <w:rFonts w:hint="eastAsia" w:ascii="宋体" w:hAnsi="宋体" w:eastAsia="宋体" w:cs="宋体"/>
          <w:b/>
          <w:color w:val="auto"/>
          <w:sz w:val="32"/>
          <w:szCs w:val="32"/>
          <w:u w:val="single"/>
        </w:rPr>
        <w:t xml:space="preserve">                         </w:t>
      </w:r>
    </w:p>
    <w:p w14:paraId="0A3DB39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color w:val="auto"/>
          <w:sz w:val="32"/>
          <w:szCs w:val="32"/>
        </w:rPr>
      </w:pPr>
      <w:r>
        <w:rPr>
          <w:rFonts w:hint="eastAsia" w:ascii="宋体" w:hAnsi="宋体" w:eastAsia="宋体" w:cs="宋体"/>
          <w:b/>
          <w:color w:val="auto"/>
          <w:sz w:val="32"/>
          <w:szCs w:val="32"/>
        </w:rPr>
        <w:t>采购单位（发包人）：</w:t>
      </w:r>
      <w:r>
        <w:rPr>
          <w:rFonts w:hint="eastAsia" w:ascii="宋体" w:hAnsi="宋体" w:eastAsia="宋体" w:cs="宋体"/>
          <w:b/>
          <w:color w:val="auto"/>
          <w:sz w:val="32"/>
          <w:szCs w:val="32"/>
          <w:u w:val="single"/>
        </w:rPr>
        <w:t xml:space="preserve">  </w:t>
      </w:r>
      <w:r>
        <w:rPr>
          <w:rFonts w:hint="eastAsia" w:ascii="宋体" w:hAnsi="宋体" w:cs="宋体"/>
          <w:b/>
          <w:color w:val="auto"/>
          <w:sz w:val="32"/>
          <w:szCs w:val="32"/>
          <w:u w:val="single"/>
          <w:lang w:val="en-US" w:eastAsia="zh-CN"/>
        </w:rPr>
        <w:t>共和县自然资源和林业草原局</w:t>
      </w:r>
      <w:r>
        <w:rPr>
          <w:rFonts w:hint="eastAsia" w:ascii="宋体" w:hAnsi="宋体" w:eastAsia="宋体" w:cs="宋体"/>
          <w:b/>
          <w:color w:val="auto"/>
          <w:sz w:val="32"/>
          <w:szCs w:val="32"/>
          <w:u w:val="single"/>
        </w:rPr>
        <w:t xml:space="preserve">      </w:t>
      </w:r>
      <w:r>
        <w:rPr>
          <w:rFonts w:hint="eastAsia" w:ascii="宋体" w:hAnsi="宋体" w:cs="宋体"/>
          <w:b/>
          <w:color w:val="auto"/>
          <w:sz w:val="32"/>
          <w:szCs w:val="32"/>
          <w:u w:val="single"/>
          <w:lang w:val="en-US" w:eastAsia="zh-CN"/>
        </w:rPr>
        <w:t xml:space="preserve">   </w:t>
      </w:r>
      <w:r>
        <w:rPr>
          <w:rFonts w:hint="eastAsia" w:ascii="宋体" w:hAnsi="宋体" w:eastAsia="宋体" w:cs="宋体"/>
          <w:b/>
          <w:color w:val="auto"/>
          <w:sz w:val="32"/>
          <w:szCs w:val="32"/>
          <w:u w:val="single"/>
        </w:rPr>
        <w:t xml:space="preserve"> </w:t>
      </w:r>
    </w:p>
    <w:p w14:paraId="4287AF7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color w:val="auto"/>
          <w:sz w:val="32"/>
          <w:szCs w:val="32"/>
        </w:rPr>
      </w:pPr>
      <w:r>
        <w:rPr>
          <w:rFonts w:hint="eastAsia" w:ascii="宋体" w:hAnsi="宋体" w:eastAsia="宋体" w:cs="宋体"/>
          <w:b/>
          <w:color w:val="auto"/>
          <w:sz w:val="32"/>
          <w:szCs w:val="32"/>
        </w:rPr>
        <w:t>成交供应商（承包人）：</w:t>
      </w:r>
      <w:r>
        <w:rPr>
          <w:rFonts w:hint="eastAsia" w:ascii="宋体" w:hAnsi="宋体" w:eastAsia="宋体" w:cs="宋体"/>
          <w:b/>
          <w:color w:val="auto"/>
          <w:sz w:val="32"/>
          <w:szCs w:val="32"/>
          <w:u w:val="single"/>
        </w:rPr>
        <w:t xml:space="preserve">         </w:t>
      </w:r>
      <w:r>
        <w:rPr>
          <w:rFonts w:hint="eastAsia" w:ascii="宋体" w:hAnsi="宋体" w:cs="宋体"/>
          <w:b/>
          <w:color w:val="auto"/>
          <w:sz w:val="32"/>
          <w:szCs w:val="32"/>
          <w:u w:val="single"/>
          <w:lang w:val="en-US" w:eastAsia="zh-CN"/>
        </w:rPr>
        <w:t xml:space="preserve">            </w:t>
      </w:r>
      <w:r>
        <w:rPr>
          <w:rFonts w:hint="eastAsia" w:ascii="宋体" w:hAnsi="宋体" w:eastAsia="宋体" w:cs="宋体"/>
          <w:b/>
          <w:color w:val="auto"/>
          <w:sz w:val="32"/>
          <w:szCs w:val="32"/>
          <w:u w:val="single"/>
        </w:rPr>
        <w:t xml:space="preserve">            </w:t>
      </w:r>
      <w:r>
        <w:rPr>
          <w:rFonts w:hint="eastAsia" w:ascii="宋体" w:hAnsi="宋体" w:cs="宋体"/>
          <w:b/>
          <w:color w:val="auto"/>
          <w:sz w:val="32"/>
          <w:szCs w:val="32"/>
          <w:u w:val="single"/>
          <w:lang w:val="en-US" w:eastAsia="zh-CN"/>
        </w:rPr>
        <w:t xml:space="preserve"> </w:t>
      </w:r>
      <w:r>
        <w:rPr>
          <w:rFonts w:hint="eastAsia" w:ascii="宋体" w:hAnsi="宋体" w:eastAsia="宋体" w:cs="宋体"/>
          <w:b/>
          <w:color w:val="auto"/>
          <w:sz w:val="32"/>
          <w:szCs w:val="32"/>
          <w:u w:val="single"/>
        </w:rPr>
        <w:t xml:space="preserve">    </w:t>
      </w:r>
    </w:p>
    <w:p w14:paraId="0D1F889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color w:val="auto"/>
          <w:sz w:val="24"/>
          <w:szCs w:val="24"/>
          <w:u w:val="single"/>
        </w:rPr>
      </w:pPr>
      <w:r>
        <w:rPr>
          <w:rFonts w:hint="eastAsia" w:ascii="宋体" w:hAnsi="宋体" w:eastAsia="宋体" w:cs="宋体"/>
          <w:b/>
          <w:color w:val="auto"/>
          <w:sz w:val="32"/>
          <w:szCs w:val="32"/>
        </w:rPr>
        <w:t>合同金额</w:t>
      </w:r>
      <w:r>
        <w:rPr>
          <w:rFonts w:hint="eastAsia" w:ascii="宋体" w:hAnsi="宋体" w:cs="宋体"/>
          <w:b/>
          <w:color w:val="auto"/>
          <w:sz w:val="32"/>
          <w:szCs w:val="32"/>
          <w:lang w:eastAsia="zh-CN"/>
        </w:rPr>
        <w:t>（</w:t>
      </w:r>
      <w:r>
        <w:rPr>
          <w:rFonts w:hint="eastAsia" w:ascii="宋体" w:hAnsi="宋体" w:cs="宋体"/>
          <w:b/>
          <w:color w:val="auto"/>
          <w:sz w:val="32"/>
          <w:szCs w:val="32"/>
          <w:lang w:val="en-US" w:eastAsia="zh-CN"/>
        </w:rPr>
        <w:t>人民币</w:t>
      </w:r>
      <w:r>
        <w:rPr>
          <w:rFonts w:hint="eastAsia" w:ascii="宋体" w:hAnsi="宋体" w:cs="宋体"/>
          <w:b/>
          <w:color w:val="auto"/>
          <w:sz w:val="32"/>
          <w:szCs w:val="32"/>
          <w:lang w:eastAsia="zh-CN"/>
        </w:rPr>
        <w:t>）</w:t>
      </w:r>
      <w:r>
        <w:rPr>
          <w:rFonts w:hint="eastAsia" w:ascii="宋体" w:hAnsi="宋体" w:eastAsia="宋体" w:cs="宋体"/>
          <w:b/>
          <w:color w:val="auto"/>
          <w:sz w:val="32"/>
          <w:szCs w:val="32"/>
        </w:rPr>
        <w:t>：</w:t>
      </w:r>
      <w:r>
        <w:rPr>
          <w:rFonts w:hint="eastAsia" w:ascii="宋体" w:hAnsi="宋体" w:eastAsia="宋体" w:cs="宋体"/>
          <w:b/>
          <w:color w:val="auto"/>
          <w:sz w:val="32"/>
          <w:szCs w:val="32"/>
          <w:u w:val="single"/>
        </w:rPr>
        <w:t xml:space="preserve">    </w:t>
      </w:r>
      <w:r>
        <w:rPr>
          <w:rFonts w:hint="eastAsia" w:ascii="宋体" w:hAnsi="宋体" w:eastAsia="宋体" w:cs="宋体"/>
          <w:b/>
          <w:color w:val="auto"/>
          <w:sz w:val="24"/>
          <w:szCs w:val="24"/>
          <w:u w:val="single"/>
        </w:rPr>
        <w:t xml:space="preserve">                   </w:t>
      </w:r>
      <w:r>
        <w:rPr>
          <w:rFonts w:hint="eastAsia" w:ascii="宋体" w:hAnsi="宋体" w:cs="宋体"/>
          <w:b/>
          <w:color w:val="auto"/>
          <w:sz w:val="24"/>
          <w:szCs w:val="24"/>
          <w:u w:val="single"/>
          <w:lang w:val="en-US" w:eastAsia="zh-CN"/>
        </w:rPr>
        <w:t xml:space="preserve">                      </w:t>
      </w:r>
      <w:r>
        <w:rPr>
          <w:rFonts w:hint="eastAsia" w:ascii="宋体" w:hAnsi="宋体" w:eastAsia="宋体" w:cs="宋体"/>
          <w:b/>
          <w:color w:val="auto"/>
          <w:sz w:val="24"/>
          <w:szCs w:val="24"/>
          <w:u w:val="single"/>
        </w:rPr>
        <w:t xml:space="preserve">  </w:t>
      </w:r>
      <w:r>
        <w:rPr>
          <w:rFonts w:hint="eastAsia" w:ascii="宋体" w:hAnsi="宋体" w:cs="宋体"/>
          <w:b/>
          <w:color w:val="auto"/>
          <w:sz w:val="24"/>
          <w:szCs w:val="24"/>
          <w:u w:val="single"/>
          <w:lang w:val="en-US" w:eastAsia="zh-CN"/>
        </w:rPr>
        <w:t xml:space="preserve">    </w:t>
      </w:r>
      <w:r>
        <w:rPr>
          <w:rFonts w:hint="eastAsia" w:ascii="宋体" w:hAnsi="宋体" w:eastAsia="宋体" w:cs="宋体"/>
          <w:b/>
          <w:color w:val="auto"/>
          <w:sz w:val="24"/>
          <w:szCs w:val="24"/>
          <w:u w:val="single"/>
        </w:rPr>
        <w:t xml:space="preserve">           </w:t>
      </w:r>
    </w:p>
    <w:p w14:paraId="643F5417">
      <w:pPr>
        <w:ind w:firstLine="482"/>
        <w:rPr>
          <w:rFonts w:hint="eastAsia" w:ascii="宋体" w:hAnsi="宋体" w:eastAsia="宋体" w:cs="宋体"/>
          <w:b/>
          <w:color w:val="auto"/>
        </w:rPr>
      </w:pPr>
    </w:p>
    <w:p w14:paraId="58E11EC2">
      <w:pPr>
        <w:ind w:left="0" w:leftChars="0" w:firstLine="0" w:firstLineChars="0"/>
        <w:rPr>
          <w:rFonts w:hint="eastAsia" w:ascii="宋体" w:hAnsi="宋体" w:eastAsia="宋体" w:cs="宋体"/>
          <w:b/>
          <w:color w:val="auto"/>
        </w:rPr>
      </w:pPr>
    </w:p>
    <w:p w14:paraId="5737988E">
      <w:pPr>
        <w:pStyle w:val="8"/>
        <w:rPr>
          <w:rFonts w:hint="eastAsia" w:ascii="宋体" w:hAnsi="宋体" w:eastAsia="宋体" w:cs="宋体"/>
          <w:b/>
          <w:color w:val="auto"/>
        </w:rPr>
      </w:pPr>
    </w:p>
    <w:p w14:paraId="1444C33C">
      <w:pPr>
        <w:pStyle w:val="34"/>
        <w:rPr>
          <w:rFonts w:hint="eastAsia" w:ascii="宋体" w:hAnsi="宋体" w:eastAsia="宋体" w:cs="宋体"/>
          <w:b/>
          <w:color w:val="auto"/>
        </w:rPr>
      </w:pPr>
    </w:p>
    <w:p w14:paraId="5D3CB7A1">
      <w:pPr>
        <w:pStyle w:val="36"/>
        <w:rPr>
          <w:rFonts w:hint="eastAsia"/>
          <w:color w:val="auto"/>
        </w:rPr>
      </w:pPr>
    </w:p>
    <w:p w14:paraId="3F84D192">
      <w:pPr>
        <w:pStyle w:val="34"/>
        <w:rPr>
          <w:rFonts w:hint="eastAsia"/>
          <w:color w:val="auto"/>
        </w:rPr>
      </w:pPr>
    </w:p>
    <w:p w14:paraId="07770400">
      <w:pPr>
        <w:pStyle w:val="8"/>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rPr>
      </w:pPr>
    </w:p>
    <w:p w14:paraId="7F7DAA27">
      <w:pPr>
        <w:pStyle w:val="3"/>
        <w:rPr>
          <w:rFonts w:hint="eastAsia"/>
          <w:color w:val="auto"/>
        </w:rPr>
      </w:pPr>
    </w:p>
    <w:p w14:paraId="6BE72400">
      <w:pPr>
        <w:rPr>
          <w:rFonts w:hint="eastAsia"/>
        </w:rPr>
      </w:pPr>
    </w:p>
    <w:p w14:paraId="5DF7E18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color w:val="auto"/>
          <w:u w:val="single"/>
          <w:lang w:val="en-US" w:eastAsia="zh-CN"/>
        </w:rPr>
      </w:pPr>
      <w:r>
        <w:rPr>
          <w:rFonts w:hint="eastAsia" w:ascii="宋体" w:hAnsi="宋体" w:eastAsia="宋体" w:cs="宋体"/>
          <w:b/>
          <w:color w:val="auto"/>
        </w:rPr>
        <w:t>发包人（招标单位）：</w:t>
      </w:r>
      <w:r>
        <w:rPr>
          <w:rFonts w:hint="eastAsia" w:ascii="宋体" w:hAnsi="宋体" w:cs="宋体"/>
          <w:color w:val="auto"/>
          <w:lang w:val="en-US" w:eastAsia="zh-CN"/>
        </w:rPr>
        <w:t xml:space="preserve"> </w:t>
      </w:r>
      <w:r>
        <w:rPr>
          <w:rFonts w:hint="eastAsia" w:ascii="宋体" w:hAnsi="宋体" w:cs="宋体"/>
          <w:color w:val="auto"/>
          <w:u w:val="single"/>
          <w:lang w:val="en-US" w:eastAsia="zh-CN"/>
        </w:rPr>
        <w:t xml:space="preserve">   共和县自然资源和林业草原局                          </w:t>
      </w:r>
    </w:p>
    <w:p w14:paraId="66DCA19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lang w:eastAsia="zh-CN"/>
        </w:rPr>
      </w:pPr>
      <w:r>
        <w:rPr>
          <w:rFonts w:hint="eastAsia" w:ascii="宋体" w:hAnsi="宋体" w:eastAsia="宋体" w:cs="宋体"/>
          <w:b/>
          <w:color w:val="auto"/>
        </w:rPr>
        <w:t>承包人（成交供应商）：</w:t>
      </w:r>
      <w:r>
        <w:rPr>
          <w:rFonts w:hint="eastAsia" w:ascii="宋体" w:hAnsi="宋体" w:cs="宋体"/>
          <w:b/>
          <w:color w:val="auto"/>
          <w:u w:val="single"/>
          <w:lang w:val="en-US" w:eastAsia="zh-CN"/>
        </w:rPr>
        <w:t xml:space="preserve">                                                               </w:t>
      </w:r>
      <w:r>
        <w:rPr>
          <w:rFonts w:hint="eastAsia" w:ascii="宋体" w:hAnsi="宋体" w:cs="宋体"/>
          <w:color w:val="auto"/>
          <w:lang w:val="en-US" w:eastAsia="zh-CN"/>
        </w:rPr>
        <w:t xml:space="preserve"> </w:t>
      </w:r>
    </w:p>
    <w:p w14:paraId="784024BE">
      <w:pPr>
        <w:pStyle w:val="10"/>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rPr>
      </w:pPr>
    </w:p>
    <w:p w14:paraId="5A6FAC2A">
      <w:pPr>
        <w:pStyle w:val="10"/>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rPr>
      </w:pPr>
      <w:r>
        <w:rPr>
          <w:rFonts w:hint="eastAsia" w:ascii="宋体" w:hAnsi="宋体" w:eastAsia="宋体" w:cs="宋体"/>
          <w:color w:val="auto"/>
        </w:rPr>
        <w:t>根据</w:t>
      </w:r>
      <w:r>
        <w:rPr>
          <w:rFonts w:hint="eastAsia" w:hAnsi="宋体" w:eastAsia="宋体" w:cs="宋体"/>
          <w:color w:val="auto"/>
          <w:lang w:val="en-US" w:eastAsia="zh-CN"/>
        </w:rPr>
        <w:t xml:space="preserve">    </w:t>
      </w:r>
      <w:r>
        <w:rPr>
          <w:rFonts w:hint="eastAsia" w:ascii="宋体" w:hAnsi="宋体" w:eastAsia="宋体" w:cs="宋体"/>
          <w:color w:val="auto"/>
        </w:rPr>
        <w:t>年  月   日</w:t>
      </w:r>
      <w:r>
        <w:rPr>
          <w:rFonts w:hint="eastAsia" w:hAnsi="宋体" w:cs="宋体"/>
          <w:color w:val="auto"/>
          <w:u w:val="single"/>
          <w:lang w:val="en-US" w:eastAsia="zh-CN"/>
        </w:rPr>
        <w:t>共和县2023年国有林管护补充项目基础设施维修建设工程青海天跃竞磋(工程）2024-010</w:t>
      </w:r>
      <w:r>
        <w:rPr>
          <w:rFonts w:hint="eastAsia" w:hAnsi="宋体" w:eastAsia="宋体" w:cs="宋体"/>
          <w:color w:val="auto"/>
          <w:u w:val="single"/>
          <w:lang w:eastAsia="zh-CN"/>
        </w:rPr>
        <w:t>（</w:t>
      </w:r>
      <w:r>
        <w:rPr>
          <w:rFonts w:hint="eastAsia" w:hAnsi="宋体" w:eastAsia="宋体" w:cs="宋体"/>
          <w:color w:val="auto"/>
          <w:u w:val="single"/>
          <w:lang w:val="en-US" w:eastAsia="zh-CN"/>
        </w:rPr>
        <w:t>采购项目名称及采购</w:t>
      </w:r>
      <w:r>
        <w:rPr>
          <w:rFonts w:hint="eastAsia" w:hAnsi="宋体" w:eastAsia="宋体" w:cs="宋体"/>
          <w:color w:val="auto"/>
          <w:u w:val="single"/>
          <w:lang w:eastAsia="zh-CN"/>
        </w:rPr>
        <w:t>项目编号）</w:t>
      </w:r>
      <w:r>
        <w:rPr>
          <w:rFonts w:hint="eastAsia" w:ascii="宋体" w:hAnsi="宋体" w:eastAsia="宋体" w:cs="宋体"/>
          <w:color w:val="auto"/>
        </w:rPr>
        <w:t>竞争性磋商结果和磋商文件的要求。依照《中华人民共和国合同法》及其他有关法律、行政法规，遵循平等、自愿、公平和诚实信用的原则，双方就采购事项协商一致，订立本合同。该工程项目的合同条款及格式，采用《中华人民共和国简明标准施工招标文件》（2012年版）规范文本制定，通用合同条款、专用合同条款及合同。</w:t>
      </w:r>
      <w:r>
        <w:rPr>
          <w:rFonts w:hint="eastAsia" w:hAnsi="宋体" w:eastAsia="宋体" w:cs="宋体"/>
          <w:color w:val="auto"/>
          <w:lang w:eastAsia="zh-CN"/>
        </w:rPr>
        <w:t>（</w:t>
      </w:r>
      <w:r>
        <w:rPr>
          <w:rFonts w:hint="eastAsia" w:ascii="宋体" w:hAnsi="宋体" w:eastAsia="宋体" w:cs="宋体"/>
          <w:color w:val="auto"/>
        </w:rPr>
        <w:t>附件格式同时适用于该文本</w:t>
      </w:r>
      <w:r>
        <w:rPr>
          <w:rFonts w:hint="eastAsia" w:hAnsi="宋体" w:eastAsia="宋体" w:cs="宋体"/>
          <w:color w:val="auto"/>
          <w:lang w:eastAsia="zh-CN"/>
        </w:rPr>
        <w:t>）</w:t>
      </w:r>
    </w:p>
    <w:p w14:paraId="166D2D5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auto"/>
        </w:rPr>
      </w:pPr>
    </w:p>
    <w:p w14:paraId="2399143A">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auto"/>
        </w:rPr>
      </w:pPr>
      <w:r>
        <w:rPr>
          <w:rFonts w:hint="eastAsia" w:ascii="宋体" w:hAnsi="宋体" w:eastAsia="宋体" w:cs="宋体"/>
          <w:b/>
          <w:color w:val="auto"/>
        </w:rPr>
        <w:t>一、工程概况</w:t>
      </w:r>
    </w:p>
    <w:p w14:paraId="7CEF443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color w:val="auto"/>
          <w:lang w:val="en-US" w:eastAsia="zh-CN"/>
        </w:rPr>
      </w:pPr>
      <w:r>
        <w:rPr>
          <w:rFonts w:hint="eastAsia" w:ascii="宋体" w:hAnsi="宋体" w:eastAsia="宋体" w:cs="宋体"/>
          <w:color w:val="auto"/>
        </w:rPr>
        <w:t>工程名称：</w:t>
      </w:r>
      <w:r>
        <w:rPr>
          <w:rFonts w:hint="eastAsia" w:ascii="宋体" w:hAnsi="宋体" w:cs="宋体"/>
          <w:color w:val="auto"/>
          <w:u w:val="single"/>
          <w:lang w:val="en-US" w:eastAsia="zh-CN"/>
        </w:rPr>
        <w:t xml:space="preserve">共和县2023年国有林管护补充项目基础设施维修建设工程    </w:t>
      </w:r>
    </w:p>
    <w:p w14:paraId="3ED58CC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lang w:val="en-US"/>
        </w:rPr>
      </w:pPr>
      <w:r>
        <w:rPr>
          <w:rFonts w:hint="eastAsia" w:ascii="宋体" w:hAnsi="宋体" w:eastAsia="宋体" w:cs="宋体"/>
          <w:color w:val="auto"/>
        </w:rPr>
        <w:t>工程地点：</w:t>
      </w:r>
      <w:r>
        <w:rPr>
          <w:rFonts w:hint="eastAsia" w:ascii="宋体" w:hAnsi="宋体" w:cs="宋体"/>
          <w:color w:val="auto"/>
          <w:u w:val="single"/>
          <w:lang w:val="en-US" w:eastAsia="zh-CN"/>
        </w:rPr>
        <w:t xml:space="preserve">                                                       </w:t>
      </w:r>
    </w:p>
    <w:p w14:paraId="5D3111FE">
      <w:pPr>
        <w:keepNext w:val="0"/>
        <w:keepLines w:val="0"/>
        <w:pageBreakBefore w:val="0"/>
        <w:widowControl w:val="0"/>
        <w:kinsoku/>
        <w:wordWrap/>
        <w:overflowPunct/>
        <w:topLinePunct w:val="0"/>
        <w:autoSpaceDE/>
        <w:autoSpaceDN/>
        <w:bidi w:val="0"/>
        <w:adjustRightInd/>
        <w:snapToGrid/>
        <w:spacing w:line="360" w:lineRule="auto"/>
        <w:ind w:left="480" w:leftChars="200" w:firstLine="0" w:firstLineChars="0"/>
        <w:textAlignment w:val="auto"/>
        <w:rPr>
          <w:rFonts w:hint="default" w:ascii="宋体" w:hAnsi="宋体" w:eastAsia="宋体" w:cs="宋体"/>
          <w:color w:val="auto"/>
          <w:u w:val="single"/>
          <w:lang w:val="en-US" w:eastAsia="zh-CN"/>
        </w:rPr>
      </w:pPr>
      <w:r>
        <w:rPr>
          <w:rFonts w:hint="eastAsia" w:ascii="宋体" w:hAnsi="宋体" w:eastAsia="宋体" w:cs="宋体"/>
          <w:color w:val="auto"/>
        </w:rPr>
        <w:t>工程内容：</w:t>
      </w:r>
      <w:r>
        <w:rPr>
          <w:rFonts w:hint="eastAsia" w:ascii="宋体" w:hAnsi="宋体" w:cs="宋体"/>
          <w:color w:val="auto"/>
          <w:u w:val="single"/>
          <w:lang w:val="en-US" w:eastAsia="zh-CN"/>
        </w:rPr>
        <w:t xml:space="preserve">                                                       </w:t>
      </w:r>
    </w:p>
    <w:p w14:paraId="6A296B2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rPr>
      </w:pPr>
      <w:r>
        <w:rPr>
          <w:rFonts w:hint="eastAsia" w:ascii="宋体" w:hAnsi="宋体" w:eastAsia="宋体" w:cs="宋体"/>
          <w:color w:val="auto"/>
        </w:rPr>
        <w:t>资金来源：</w:t>
      </w:r>
      <w:r>
        <w:rPr>
          <w:rFonts w:hint="eastAsia" w:ascii="宋体" w:hAnsi="宋体" w:cs="宋体"/>
          <w:color w:val="auto"/>
          <w:u w:val="single"/>
          <w:lang w:val="en-US" w:eastAsia="zh-CN"/>
        </w:rPr>
        <w:t xml:space="preserve">                                                       </w:t>
      </w:r>
    </w:p>
    <w:p w14:paraId="4C9FFDD3">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auto"/>
        </w:rPr>
      </w:pPr>
      <w:r>
        <w:rPr>
          <w:rFonts w:hint="eastAsia" w:ascii="宋体" w:hAnsi="宋体" w:eastAsia="宋体" w:cs="宋体"/>
          <w:b/>
          <w:color w:val="auto"/>
        </w:rPr>
        <w:t>二、工程承包范围</w:t>
      </w:r>
    </w:p>
    <w:p w14:paraId="577E493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u w:val="single"/>
          <w:lang w:val="en-US" w:eastAsia="zh-CN"/>
        </w:rPr>
      </w:pPr>
      <w:r>
        <w:rPr>
          <w:rFonts w:hint="eastAsia" w:ascii="宋体" w:hAnsi="宋体" w:eastAsia="宋体" w:cs="宋体"/>
          <w:color w:val="auto"/>
        </w:rPr>
        <w:t>承包范围：</w:t>
      </w:r>
      <w:r>
        <w:rPr>
          <w:rFonts w:hint="eastAsia" w:ascii="宋体" w:hAnsi="宋体" w:cs="宋体"/>
          <w:color w:val="auto"/>
          <w:u w:val="single"/>
          <w:lang w:val="en-US" w:eastAsia="zh-CN"/>
        </w:rPr>
        <w:t xml:space="preserve">                                                                     </w:t>
      </w:r>
    </w:p>
    <w:p w14:paraId="57DB6D5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auto"/>
        </w:rPr>
      </w:pPr>
    </w:p>
    <w:p w14:paraId="5E03CE78">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auto"/>
        </w:rPr>
      </w:pPr>
      <w:r>
        <w:rPr>
          <w:rFonts w:hint="eastAsia" w:ascii="宋体" w:hAnsi="宋体" w:eastAsia="宋体" w:cs="宋体"/>
          <w:b/>
          <w:color w:val="auto"/>
        </w:rPr>
        <w:t>合同工期</w:t>
      </w:r>
    </w:p>
    <w:p w14:paraId="50103B65">
      <w:pPr>
        <w:pStyle w:val="10"/>
        <w:numPr>
          <w:ilvl w:val="0"/>
          <w:numId w:val="0"/>
        </w:numPr>
        <w:rPr>
          <w:rFonts w:hint="default" w:eastAsia="宋体"/>
          <w:color w:val="auto"/>
          <w:lang w:val="en-US" w:eastAsia="zh-CN"/>
        </w:rPr>
      </w:pPr>
      <w:r>
        <w:rPr>
          <w:rFonts w:hint="eastAsia"/>
          <w:color w:val="auto"/>
          <w:lang w:val="en-US" w:eastAsia="zh-CN"/>
        </w:rPr>
        <w:t xml:space="preserve">    工    期：</w:t>
      </w:r>
      <w:r>
        <w:rPr>
          <w:rFonts w:hint="eastAsia"/>
          <w:color w:val="auto"/>
          <w:u w:val="single"/>
          <w:lang w:val="en-US" w:eastAsia="zh-CN"/>
        </w:rPr>
        <w:t xml:space="preserve"> 90日历天</w:t>
      </w:r>
    </w:p>
    <w:p w14:paraId="0258AA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u w:val="single"/>
          <w:lang w:val="en-US" w:eastAsia="zh-CN"/>
        </w:rPr>
      </w:pPr>
      <w:r>
        <w:rPr>
          <w:rFonts w:hint="eastAsia" w:ascii="宋体" w:hAnsi="宋体" w:eastAsia="宋体" w:cs="宋体"/>
          <w:color w:val="auto"/>
        </w:rPr>
        <w:t>开工日期：</w:t>
      </w:r>
      <w:r>
        <w:rPr>
          <w:rFonts w:hint="eastAsia" w:ascii="宋体" w:hAnsi="宋体" w:cs="宋体"/>
          <w:color w:val="auto"/>
          <w:u w:val="single"/>
          <w:lang w:val="en-US" w:eastAsia="zh-CN"/>
        </w:rPr>
        <w:t xml:space="preserve">                                                                 </w:t>
      </w:r>
    </w:p>
    <w:p w14:paraId="61F2650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color w:val="auto"/>
        </w:rPr>
      </w:pPr>
      <w:r>
        <w:rPr>
          <w:rFonts w:hint="eastAsia" w:ascii="宋体" w:hAnsi="宋体" w:eastAsia="宋体" w:cs="宋体"/>
          <w:color w:val="auto"/>
        </w:rPr>
        <w:t>竣工日期：</w:t>
      </w:r>
      <w:r>
        <w:rPr>
          <w:rFonts w:hint="eastAsia" w:ascii="宋体" w:hAnsi="宋体" w:cs="宋体"/>
          <w:color w:val="auto"/>
          <w:u w:val="single"/>
          <w:lang w:val="en-US" w:eastAsia="zh-CN"/>
        </w:rPr>
        <w:t xml:space="preserve">                                                                     </w:t>
      </w:r>
      <w:r>
        <w:rPr>
          <w:rFonts w:hint="eastAsia" w:ascii="宋体" w:hAnsi="宋体" w:cs="宋体"/>
          <w:color w:val="auto"/>
          <w:lang w:val="en-US" w:eastAsia="zh-CN"/>
        </w:rPr>
        <w:t xml:space="preserve"> </w:t>
      </w:r>
    </w:p>
    <w:p w14:paraId="54B3542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auto"/>
        </w:rPr>
      </w:pPr>
      <w:r>
        <w:rPr>
          <w:rFonts w:hint="eastAsia" w:ascii="宋体" w:hAnsi="宋体" w:eastAsia="宋体" w:cs="宋体"/>
          <w:b/>
          <w:color w:val="auto"/>
        </w:rPr>
        <w:t>四、质量标准</w:t>
      </w:r>
    </w:p>
    <w:p w14:paraId="708120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工程质量标准：合格。</w:t>
      </w:r>
    </w:p>
    <w:p w14:paraId="6B8F4F7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rPr>
      </w:pPr>
      <w:r>
        <w:rPr>
          <w:rFonts w:hint="eastAsia" w:ascii="宋体" w:hAnsi="宋体" w:eastAsia="宋体" w:cs="宋体"/>
          <w:color w:val="auto"/>
        </w:rPr>
        <w:t>承包人项目经理：</w:t>
      </w:r>
      <w:r>
        <w:rPr>
          <w:rFonts w:hint="eastAsia" w:ascii="宋体" w:hAnsi="宋体" w:cs="宋体"/>
          <w:color w:val="auto"/>
          <w:u w:val="single"/>
          <w:lang w:val="en-US" w:eastAsia="zh-CN"/>
        </w:rPr>
        <w:t xml:space="preserve">                                                              </w:t>
      </w:r>
      <w:r>
        <w:rPr>
          <w:rFonts w:hint="eastAsia" w:ascii="宋体" w:hAnsi="宋体" w:cs="宋体"/>
          <w:color w:val="auto"/>
          <w:lang w:val="en-US" w:eastAsia="zh-CN"/>
        </w:rPr>
        <w:t xml:space="preserve"> </w:t>
      </w:r>
    </w:p>
    <w:p w14:paraId="347D4DA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auto"/>
        </w:rPr>
      </w:pPr>
      <w:r>
        <w:rPr>
          <w:rFonts w:hint="eastAsia" w:ascii="宋体" w:hAnsi="宋体" w:eastAsia="宋体" w:cs="宋体"/>
          <w:b/>
          <w:color w:val="auto"/>
        </w:rPr>
        <w:t>五、合同价款及付款方式</w:t>
      </w:r>
    </w:p>
    <w:p w14:paraId="212AC9FF">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u w:val="single"/>
        </w:rPr>
      </w:pPr>
      <w:r>
        <w:rPr>
          <w:rFonts w:hint="eastAsia" w:ascii="宋体" w:hAnsi="宋体" w:eastAsia="宋体" w:cs="宋体"/>
          <w:color w:val="auto"/>
        </w:rPr>
        <w:t>合同价款（大写）：</w:t>
      </w:r>
      <w:r>
        <w:rPr>
          <w:rFonts w:hint="eastAsia" w:ascii="宋体" w:hAnsi="宋体" w:cs="宋体"/>
          <w:color w:val="auto"/>
          <w:u w:val="single"/>
          <w:lang w:val="en-US" w:eastAsia="zh-CN"/>
        </w:rPr>
        <w:t xml:space="preserve">                  </w:t>
      </w:r>
      <w:r>
        <w:rPr>
          <w:rFonts w:hint="eastAsia" w:ascii="宋体" w:hAnsi="宋体" w:cs="宋体"/>
          <w:color w:val="auto"/>
          <w:lang w:val="en-US" w:eastAsia="zh-CN"/>
        </w:rPr>
        <w:t xml:space="preserve"> </w:t>
      </w:r>
      <w:r>
        <w:rPr>
          <w:rFonts w:hint="eastAsia" w:ascii="宋体" w:hAnsi="宋体" w:eastAsia="宋体" w:cs="宋体"/>
          <w:color w:val="auto"/>
        </w:rPr>
        <w:t>￥</w:t>
      </w:r>
      <w:r>
        <w:rPr>
          <w:rFonts w:hint="eastAsia" w:ascii="宋体" w:hAnsi="宋体" w:eastAsia="宋体" w:cs="宋体"/>
          <w:color w:val="auto"/>
          <w:lang w:eastAsia="zh-CN"/>
        </w:rPr>
        <w:t>（</w:t>
      </w:r>
      <w:r>
        <w:rPr>
          <w:rFonts w:hint="eastAsia" w:ascii="宋体" w:hAnsi="宋体" w:eastAsia="宋体" w:cs="宋体"/>
          <w:color w:val="auto"/>
          <w:lang w:val="en-US" w:eastAsia="zh-CN"/>
        </w:rPr>
        <w:t>小写</w:t>
      </w:r>
      <w:r>
        <w:rPr>
          <w:rFonts w:hint="eastAsia" w:ascii="宋体" w:hAnsi="宋体" w:eastAsia="宋体" w:cs="宋体"/>
          <w:color w:val="auto"/>
          <w:lang w:eastAsia="zh-CN"/>
        </w:rPr>
        <w:t>）</w:t>
      </w:r>
      <w:r>
        <w:rPr>
          <w:rFonts w:hint="eastAsia" w:ascii="宋体" w:hAnsi="宋体" w:eastAsia="宋体" w:cs="宋体"/>
          <w:color w:val="auto"/>
        </w:rPr>
        <w:t>：</w:t>
      </w:r>
      <w:r>
        <w:rPr>
          <w:rFonts w:hint="eastAsia" w:ascii="宋体" w:hAnsi="宋体" w:cs="宋体"/>
          <w:color w:val="auto"/>
          <w:u w:val="single"/>
          <w:lang w:val="en-US" w:eastAsia="zh-CN"/>
        </w:rPr>
        <w:t xml:space="preserve">                    </w:t>
      </w:r>
      <w:r>
        <w:rPr>
          <w:rFonts w:hint="eastAsia" w:ascii="宋体" w:hAnsi="宋体" w:cs="宋体"/>
          <w:color w:val="auto"/>
          <w:lang w:val="en-US" w:eastAsia="zh-CN"/>
        </w:rPr>
        <w:t xml:space="preserve"> </w:t>
      </w:r>
    </w:p>
    <w:p w14:paraId="4746ED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lang w:val="en-US" w:eastAsia="zh-CN"/>
        </w:rPr>
      </w:pPr>
      <w:r>
        <w:rPr>
          <w:rFonts w:hint="eastAsia" w:ascii="宋体" w:hAnsi="宋体" w:eastAsia="宋体" w:cs="宋体"/>
          <w:color w:val="auto"/>
        </w:rPr>
        <w:t>支付方式：</w:t>
      </w:r>
    </w:p>
    <w:p w14:paraId="3BA2C96F">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auto"/>
        </w:rPr>
      </w:pPr>
      <w:r>
        <w:rPr>
          <w:rFonts w:hint="eastAsia" w:ascii="宋体" w:hAnsi="宋体" w:eastAsia="宋体" w:cs="宋体"/>
          <w:b/>
          <w:color w:val="auto"/>
        </w:rPr>
        <w:t>六、组成合同的文件</w:t>
      </w:r>
    </w:p>
    <w:p w14:paraId="59EF6C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1、本合同协议书；</w:t>
      </w:r>
    </w:p>
    <w:p w14:paraId="58C053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2、标准文本的专用条款、通用条款；</w:t>
      </w:r>
    </w:p>
    <w:p w14:paraId="42682E3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3、标准、规范及有关技术文件；</w:t>
      </w:r>
    </w:p>
    <w:p w14:paraId="462B2C9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4、成交通知书；</w:t>
      </w:r>
    </w:p>
    <w:p w14:paraId="57E2D4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5、磋商报价文件及附件；</w:t>
      </w:r>
    </w:p>
    <w:p w14:paraId="6069FF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6、工程量清单；</w:t>
      </w:r>
    </w:p>
    <w:p w14:paraId="4A0438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7、工程报价单；</w:t>
      </w:r>
    </w:p>
    <w:p w14:paraId="2D69611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8、双方有关工程洽商、变更等书面协议。</w:t>
      </w:r>
    </w:p>
    <w:p w14:paraId="2D76FFCE">
      <w:pPr>
        <w:pStyle w:val="10"/>
        <w:rPr>
          <w:rFonts w:hint="eastAsia" w:ascii="宋体" w:hAnsi="宋体" w:eastAsia="宋体" w:cs="宋体"/>
          <w:b/>
          <w:bCs/>
          <w:color w:val="auto"/>
          <w:lang w:val="en-US" w:eastAsia="zh-CN"/>
        </w:rPr>
      </w:pPr>
    </w:p>
    <w:p w14:paraId="0030865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auto"/>
        </w:rPr>
      </w:pPr>
      <w:r>
        <w:rPr>
          <w:rFonts w:hint="eastAsia" w:ascii="宋体" w:hAnsi="宋体" w:eastAsia="宋体" w:cs="宋体"/>
          <w:b/>
          <w:bCs/>
          <w:color w:val="auto"/>
          <w:lang w:val="en-US" w:eastAsia="zh-CN"/>
        </w:rPr>
        <w:t>七、</w:t>
      </w:r>
      <w:r>
        <w:rPr>
          <w:rFonts w:hint="eastAsia" w:ascii="宋体" w:hAnsi="宋体" w:eastAsia="宋体" w:cs="宋体"/>
          <w:b/>
          <w:color w:val="auto"/>
        </w:rPr>
        <w:t>保修责任</w:t>
      </w:r>
    </w:p>
    <w:p w14:paraId="3B3F9E01">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rPr>
      </w:pPr>
      <w:r>
        <w:rPr>
          <w:rFonts w:hint="eastAsia" w:ascii="宋体" w:hAnsi="宋体" w:eastAsia="宋体" w:cs="宋体"/>
          <w:color w:val="auto"/>
        </w:rPr>
        <w:t>工程保修责任：工程保修执行建设部《建设工程保修办法》按规定办理质量保修手续。承包人向发包人承诺按照合同约定进行施工，工程竣工后，为保证工程合理使用期内正常使用，双方协商一致签订《工程质量保修书》，并按规定向发包人提交</w:t>
      </w:r>
      <w:r>
        <w:rPr>
          <w:rFonts w:hint="eastAsia" w:hAnsi="宋体" w:cs="宋体"/>
          <w:color w:val="auto"/>
          <w:lang w:val="en-US" w:eastAsia="zh-CN"/>
        </w:rPr>
        <w:t>10</w:t>
      </w:r>
      <w:r>
        <w:rPr>
          <w:rFonts w:hint="eastAsia" w:ascii="宋体" w:hAnsi="宋体" w:eastAsia="宋体" w:cs="宋体"/>
          <w:color w:val="auto"/>
        </w:rPr>
        <w:t>%的工程质量保修金</w:t>
      </w:r>
      <w:r>
        <w:rPr>
          <w:rFonts w:hint="eastAsia" w:hAnsi="宋体" w:cs="宋体"/>
          <w:color w:val="auto"/>
          <w:lang w:eastAsia="zh-CN"/>
        </w:rPr>
        <w:t>（即履约保证金）</w:t>
      </w:r>
      <w:r>
        <w:rPr>
          <w:rFonts w:hint="eastAsia" w:ascii="宋体" w:hAnsi="宋体" w:eastAsia="宋体" w:cs="宋体"/>
          <w:color w:val="auto"/>
        </w:rPr>
        <w:t>，待完成质量保修责任、保修期</w:t>
      </w:r>
      <w:r>
        <w:rPr>
          <w:rFonts w:hint="eastAsia" w:hAnsi="宋体" w:cs="宋体"/>
          <w:color w:val="auto"/>
          <w:lang w:eastAsia="zh-CN"/>
        </w:rPr>
        <w:t>（即质保期）</w:t>
      </w:r>
      <w:r>
        <w:rPr>
          <w:rFonts w:hint="eastAsia" w:ascii="宋体" w:hAnsi="宋体" w:eastAsia="宋体" w:cs="宋体"/>
          <w:color w:val="auto"/>
        </w:rPr>
        <w:t>满后支付给承包人。</w:t>
      </w:r>
    </w:p>
    <w:p w14:paraId="0384142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auto"/>
        </w:rPr>
      </w:pPr>
    </w:p>
    <w:p w14:paraId="3179DEB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auto"/>
        </w:rPr>
      </w:pPr>
      <w:r>
        <w:rPr>
          <w:rFonts w:hint="eastAsia" w:ascii="宋体" w:hAnsi="宋体" w:eastAsia="宋体" w:cs="宋体"/>
          <w:b/>
          <w:color w:val="auto"/>
        </w:rPr>
        <w:t>八、竣工验收</w:t>
      </w:r>
    </w:p>
    <w:p w14:paraId="6C6386DC">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1、工程验收。由发包人、承包人组织、工程质监部门进行验收。</w:t>
      </w:r>
    </w:p>
    <w:p w14:paraId="116F1669">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2、质量保证期内如发生工程质量问题，承包人在接到需方通知一周内（以传真日期为准）给予答复，如属于承包人的责任，承包人负责修复、更换，并承担由此发生的一切费用，如因发包人使用不当造成的问题，承包人应积极配合解决，费用由发包人负担，修复或更换时间最长不超过10天。</w:t>
      </w:r>
    </w:p>
    <w:p w14:paraId="7482D37C">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rPr>
      </w:pPr>
      <w:r>
        <w:rPr>
          <w:rFonts w:hint="eastAsia" w:ascii="宋体" w:hAnsi="宋体" w:eastAsia="宋体" w:cs="宋体"/>
          <w:color w:val="auto"/>
        </w:rPr>
        <w:t>3、如承包人在收到发包人通知七天内没有答复，则视为承包人承认其工程质量问题，发包人有权自行处理，承包人承担由此而发生的一切费用。</w:t>
      </w:r>
    </w:p>
    <w:p w14:paraId="1970314B">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auto"/>
        </w:rPr>
      </w:pPr>
      <w:r>
        <w:rPr>
          <w:rFonts w:hint="eastAsia" w:ascii="宋体" w:hAnsi="宋体" w:eastAsia="宋体" w:cs="宋体"/>
          <w:b/>
          <w:color w:val="auto"/>
        </w:rPr>
        <w:t>九、施工要求</w:t>
      </w:r>
    </w:p>
    <w:p w14:paraId="76F7B5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1、施工现场应做好安全生产及文明施工。现场安全生产、文明施工执行《青海省建筑施工项目安全标准化评价细则》青建工[2007]218号文件，必须满足国家及地方对安全生产、文明施工相关规定。</w:t>
      </w:r>
    </w:p>
    <w:p w14:paraId="2D8FE6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lang w:eastAsia="zh-CN"/>
        </w:rPr>
      </w:pPr>
      <w:r>
        <w:rPr>
          <w:rFonts w:hint="eastAsia" w:ascii="宋体" w:hAnsi="宋体" w:eastAsia="宋体" w:cs="宋体"/>
          <w:color w:val="auto"/>
        </w:rPr>
        <w:t>2、承包人必须按照本项目的施工图及国家现行有关施工验收规范、质量验</w:t>
      </w:r>
      <w:r>
        <w:rPr>
          <w:rFonts w:hint="eastAsia" w:ascii="宋体" w:hAnsi="宋体" w:cs="宋体"/>
          <w:color w:val="auto"/>
          <w:lang w:eastAsia="zh-CN"/>
        </w:rPr>
        <w:t>磋商</w:t>
      </w:r>
      <w:r>
        <w:rPr>
          <w:rFonts w:hint="eastAsia" w:ascii="宋体" w:hAnsi="宋体" w:eastAsia="宋体" w:cs="宋体"/>
          <w:color w:val="auto"/>
        </w:rPr>
        <w:t>准组织施工。建立和健全质量保证体系，以承包人主体行为规范和施工人员的工作质量，确保各单位工程的施工质量。</w:t>
      </w:r>
    </w:p>
    <w:p w14:paraId="7FD1B6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3、本工程所需主要施工材料均由承包人负责供应，调剂材料需满足设计和符合国家标准，并征得发包人同意。加工订货成品、半成品及构件的供应方式，由承包人按进度、设计要求标准，在征得发包人同意后，负责加工订货，发包人有权对质量负责监督。施工所用的材料、设备质量必须符合国家标准和设计要求，所购的材料、设备必须有生产许可证、质量保证书、出厂合格证，否则，由此造成的经济损失，由承包人负责。</w:t>
      </w:r>
    </w:p>
    <w:p w14:paraId="49349A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4、突出抓好施工过程中的“三控制”，加强全过程质量管理。在施工过程中要认真做好原材料控制、工艺流程控制、施工操作控制；加强每道工序的质量管理，对各工序间的交接检验及专业工种之间交接环节的工程质量应采取有效措施，加强检查验收，抓好全过程质量管理。同时，还应健全为满足施工图设计和建筑物功能要求的抽验检查制度。</w:t>
      </w:r>
    </w:p>
    <w:p w14:paraId="7EBDE2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5、</w:t>
      </w:r>
      <w:r>
        <w:rPr>
          <w:rFonts w:hint="eastAsia" w:ascii="宋体" w:hAnsi="宋体" w:cs="宋体"/>
          <w:color w:val="auto"/>
          <w:lang w:eastAsia="zh-CN"/>
        </w:rPr>
        <w:t>市政公用工程或水利工程</w:t>
      </w:r>
      <w:r>
        <w:rPr>
          <w:rFonts w:hint="eastAsia" w:ascii="宋体" w:hAnsi="宋体" w:eastAsia="宋体" w:cs="宋体"/>
          <w:color w:val="auto"/>
        </w:rPr>
        <w:t>采用的主要材料、半成品、成品、建筑构配件、器具和设备应进行现场验收。凡涉及安全、功能的有关产品，应按各专业工程质量验收规范规定进行复验，并应经监理工程师（或发包人技术负责人）检查认可。</w:t>
      </w:r>
    </w:p>
    <w:p w14:paraId="015B00C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6、各工序应按施工技术标准进行质量控制，每道工序完成后，应进行检查。相关各专业工种之间，应进行交接检验，并形成记录。未经监理工程师（或发包人技术负责人）检查认可，不得进行下一道工序施工。</w:t>
      </w:r>
    </w:p>
    <w:p w14:paraId="123233B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7、承包人必须编制好切实可行的施工进度计划，以保证施工连续均衡、有节奏地进行，合理地使用人力、物力和财力，确保工程按期完成。</w:t>
      </w:r>
    </w:p>
    <w:p w14:paraId="0C9A8D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8、承包人应建立和健全安全生产保障体系和安全生产责任制，认真执行《建筑施工安全检查标准（JGJ59－99）》，提高安全生产工作和文明施工的管理水平。施工现场不但应该做到安全生产不发生事故，同时还应做到文明施工、整齐有序，尽量减少施工噪音和对周围环境的污染，争创“施工现场文明工地”。</w:t>
      </w:r>
    </w:p>
    <w:p w14:paraId="42ED34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9、施工期间应努力做好与发包人、设计单位、监理单位及质量监督部门的工作协调、配合工作，虚心听取他们的意见和建议，不断改进工作、提高管理水平。</w:t>
      </w:r>
    </w:p>
    <w:p w14:paraId="504200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10、单位工程完工后，承包人应自行组织有关人员进行检查评定，并向发包人提交工程验收报告及相关资料。承包人在质量保修期内，应按照有关法律、法规的管理规定和双方在合同中的约定，承担本工程质量保修责任。</w:t>
      </w:r>
    </w:p>
    <w:p w14:paraId="120B0C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11、本工程在施工过程中必须严格执行国家、行业的现行有关各专业工程施工质量验收规范及验收统一标准。</w:t>
      </w:r>
    </w:p>
    <w:p w14:paraId="72F49B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rPr>
      </w:pPr>
      <w:r>
        <w:rPr>
          <w:rFonts w:hint="eastAsia" w:ascii="宋体" w:hAnsi="宋体" w:eastAsia="宋体" w:cs="宋体"/>
          <w:color w:val="auto"/>
        </w:rPr>
        <w:t>12、本次采购的主要材料须由发包人、承包人双方共同看样订货。</w:t>
      </w:r>
    </w:p>
    <w:p w14:paraId="1E88F689">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auto"/>
        </w:rPr>
      </w:pPr>
      <w:r>
        <w:rPr>
          <w:rFonts w:hint="eastAsia" w:ascii="宋体" w:hAnsi="宋体" w:eastAsia="宋体" w:cs="宋体"/>
          <w:b/>
          <w:color w:val="auto"/>
        </w:rPr>
        <w:t>十、违约责任</w:t>
      </w:r>
    </w:p>
    <w:p w14:paraId="2C60CA0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1、在执行合同期限内，任何一方因不可抗力事件造成不能履行合同时，应立即通知对方，并交送有关权威机构出具的证明，则合同履行期可延长，其延长期与不可抗力影响期相同。不可抗力事件延续20天及以上时，双方应通过友好协商，决定是否继续履行合同事宜。</w:t>
      </w:r>
    </w:p>
    <w:p w14:paraId="4C74B04D">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2、承包人不能按期交工，除人力不可抗拒因素外，应向发包人偿付延期违约金，按工程总价每日3</w:t>
      </w:r>
      <w:r>
        <w:rPr>
          <w:rFonts w:hint="eastAsia" w:hAnsi="宋体" w:cs="宋体"/>
          <w:color w:val="auto"/>
          <w:lang w:val="en-US" w:eastAsia="zh-CN"/>
        </w:rPr>
        <w:t>%</w:t>
      </w:r>
      <w:r>
        <w:rPr>
          <w:rFonts w:hint="eastAsia" w:ascii="宋体" w:hAnsi="宋体" w:eastAsia="宋体" w:cs="宋体"/>
          <w:color w:val="auto"/>
        </w:rPr>
        <w:t>计算，但金额不得超过工程价的10%。</w:t>
      </w:r>
    </w:p>
    <w:p w14:paraId="735739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3、当发生合同纠纷时，双方本着友好协商态度解决，当达不成共识时由发包人所在地经济合同仲裁委员会或人民法院仲裁裁决。</w:t>
      </w:r>
    </w:p>
    <w:p w14:paraId="0074F1C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4、磋商过程中，磋商文件、磋商报价文件及澄清文件等都是合同的组成部分，发包人、承包人双方必须全面遵守。如有违反，应承担违约责任。</w:t>
      </w:r>
    </w:p>
    <w:p w14:paraId="20DE9DD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auto"/>
        </w:rPr>
      </w:pPr>
      <w:r>
        <w:rPr>
          <w:rFonts w:hint="eastAsia" w:ascii="宋体" w:hAnsi="宋体" w:eastAsia="宋体" w:cs="宋体"/>
          <w:b/>
          <w:color w:val="auto"/>
        </w:rPr>
        <w:t>十一、合同生效及其它</w:t>
      </w:r>
    </w:p>
    <w:p w14:paraId="300414EE">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1、本合同经发包人、承包人及集中采购机构盖章后即生效；</w:t>
      </w:r>
    </w:p>
    <w:p w14:paraId="2EDB2D0A">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bCs/>
          <w:color w:val="auto"/>
        </w:rPr>
        <w:t>磋商文件</w:t>
      </w:r>
      <w:r>
        <w:rPr>
          <w:rFonts w:hint="eastAsia" w:ascii="宋体" w:hAnsi="宋体" w:eastAsia="宋体" w:cs="宋体"/>
          <w:color w:val="auto"/>
        </w:rPr>
        <w:t>、成交供应商磋商响应文件、成交通知、工程量清单为本合同不可分割的部分，并具有同等的法律效力；</w:t>
      </w:r>
    </w:p>
    <w:p w14:paraId="034D4DF4">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3、本合同未尽事宜，双方协商解决或按《中华人民共和国合同法》执行。</w:t>
      </w:r>
    </w:p>
    <w:p w14:paraId="225B33B3">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4、本合同一式八份，双方各执三份，招标代理公司备查二份。</w:t>
      </w:r>
    </w:p>
    <w:p w14:paraId="615C59A8">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auto"/>
        </w:rPr>
      </w:pPr>
    </w:p>
    <w:p w14:paraId="3ADC2D35">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auto"/>
        </w:rPr>
      </w:pPr>
    </w:p>
    <w:p w14:paraId="6E4DB9D0">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auto"/>
        </w:rPr>
      </w:pPr>
    </w:p>
    <w:p w14:paraId="13BD33D5">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auto"/>
        </w:rPr>
      </w:pPr>
    </w:p>
    <w:p w14:paraId="76626F55">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241" w:firstLineChars="100"/>
        <w:textAlignment w:val="auto"/>
        <w:rPr>
          <w:rFonts w:hint="eastAsia" w:ascii="宋体" w:hAnsi="宋体" w:eastAsia="宋体" w:cs="宋体"/>
          <w:b/>
          <w:bCs/>
          <w:color w:val="auto"/>
        </w:rPr>
      </w:pPr>
      <w:r>
        <w:rPr>
          <w:rFonts w:hint="eastAsia" w:ascii="宋体" w:hAnsi="宋体" w:eastAsia="宋体" w:cs="宋体"/>
          <w:b/>
          <w:color w:val="auto"/>
        </w:rPr>
        <w:t>发包人（全称）：</w:t>
      </w:r>
      <w:r>
        <w:rPr>
          <w:rFonts w:hint="eastAsia" w:ascii="宋体" w:hAnsi="宋体" w:eastAsia="宋体" w:cs="宋体"/>
          <w:b/>
          <w:bCs/>
          <w:color w:val="auto"/>
        </w:rPr>
        <w:t xml:space="preserve">（签章）            </w:t>
      </w:r>
      <w:r>
        <w:rPr>
          <w:rFonts w:hint="eastAsia" w:hAnsi="宋体" w:eastAsia="宋体" w:cs="宋体"/>
          <w:b/>
          <w:bCs/>
          <w:color w:val="auto"/>
          <w:lang w:val="en-US" w:eastAsia="zh-CN"/>
        </w:rPr>
        <w:t xml:space="preserve">  </w:t>
      </w:r>
      <w:r>
        <w:rPr>
          <w:rFonts w:hint="eastAsia" w:ascii="宋体" w:hAnsi="宋体" w:eastAsia="宋体" w:cs="宋体"/>
          <w:b/>
          <w:bCs/>
          <w:color w:val="auto"/>
        </w:rPr>
        <w:t xml:space="preserve">  </w:t>
      </w:r>
      <w:r>
        <w:rPr>
          <w:rFonts w:hint="eastAsia" w:hAnsi="宋体" w:eastAsia="宋体" w:cs="宋体"/>
          <w:b/>
          <w:bCs/>
          <w:color w:val="auto"/>
          <w:lang w:val="en-US" w:eastAsia="zh-CN"/>
        </w:rPr>
        <w:t xml:space="preserve">  </w:t>
      </w:r>
      <w:r>
        <w:rPr>
          <w:rFonts w:hint="eastAsia" w:ascii="宋体" w:hAnsi="宋体" w:eastAsia="宋体" w:cs="宋体"/>
          <w:b/>
          <w:color w:val="auto"/>
        </w:rPr>
        <w:t>承包人（全称）：</w:t>
      </w:r>
      <w:r>
        <w:rPr>
          <w:rFonts w:hint="eastAsia" w:ascii="宋体" w:hAnsi="宋体" w:eastAsia="宋体" w:cs="宋体"/>
          <w:b/>
          <w:bCs/>
          <w:color w:val="auto"/>
        </w:rPr>
        <w:t>（签章）</w:t>
      </w:r>
    </w:p>
    <w:p w14:paraId="713273E2">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241" w:firstLineChars="100"/>
        <w:textAlignment w:val="auto"/>
        <w:rPr>
          <w:rFonts w:hint="eastAsia" w:ascii="宋体" w:hAnsi="宋体" w:eastAsia="宋体" w:cs="宋体"/>
          <w:b/>
          <w:bCs/>
          <w:color w:val="auto"/>
        </w:rPr>
      </w:pPr>
      <w:r>
        <w:rPr>
          <w:rFonts w:hint="eastAsia" w:ascii="宋体" w:hAnsi="宋体" w:eastAsia="宋体" w:cs="宋体"/>
          <w:b/>
          <w:bCs/>
          <w:color w:val="auto"/>
        </w:rPr>
        <w:t xml:space="preserve">地址：                                </w:t>
      </w:r>
      <w:r>
        <w:rPr>
          <w:rFonts w:hint="eastAsia" w:hAnsi="宋体" w:eastAsia="宋体" w:cs="宋体"/>
          <w:b/>
          <w:bCs/>
          <w:color w:val="auto"/>
          <w:lang w:val="en-US" w:eastAsia="zh-CN"/>
        </w:rPr>
        <w:t xml:space="preserve">    </w:t>
      </w:r>
      <w:r>
        <w:rPr>
          <w:rFonts w:hint="eastAsia" w:ascii="宋体" w:hAnsi="宋体" w:eastAsia="宋体" w:cs="宋体"/>
          <w:b/>
          <w:bCs/>
          <w:color w:val="auto"/>
        </w:rPr>
        <w:t>地址：</w:t>
      </w:r>
    </w:p>
    <w:p w14:paraId="63A4EE1D">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241" w:firstLineChars="100"/>
        <w:textAlignment w:val="auto"/>
        <w:rPr>
          <w:rFonts w:hint="eastAsia" w:ascii="宋体" w:hAnsi="宋体" w:eastAsia="宋体" w:cs="宋体"/>
          <w:b/>
          <w:bCs/>
          <w:color w:val="auto"/>
        </w:rPr>
      </w:pPr>
      <w:r>
        <w:rPr>
          <w:rFonts w:hint="eastAsia" w:ascii="宋体" w:hAnsi="宋体" w:eastAsia="宋体" w:cs="宋体"/>
          <w:b/>
          <w:bCs/>
          <w:color w:val="auto"/>
        </w:rPr>
        <w:t xml:space="preserve">委托代理人：             </w:t>
      </w:r>
      <w:r>
        <w:rPr>
          <w:rFonts w:hint="eastAsia" w:hAnsi="宋体" w:eastAsia="宋体" w:cs="宋体"/>
          <w:b/>
          <w:bCs/>
          <w:color w:val="auto"/>
          <w:lang w:val="en-US" w:eastAsia="zh-CN"/>
        </w:rPr>
        <w:t xml:space="preserve">                </w:t>
      </w:r>
      <w:r>
        <w:rPr>
          <w:rFonts w:hint="eastAsia" w:ascii="宋体" w:hAnsi="宋体" w:eastAsia="宋体" w:cs="宋体"/>
          <w:b/>
          <w:bCs/>
          <w:color w:val="auto"/>
        </w:rPr>
        <w:t xml:space="preserve"> 委托代理人：</w:t>
      </w:r>
    </w:p>
    <w:p w14:paraId="2C41926C">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241" w:firstLineChars="100"/>
        <w:textAlignment w:val="auto"/>
        <w:rPr>
          <w:rFonts w:hint="eastAsia" w:ascii="宋体" w:hAnsi="宋体" w:eastAsia="宋体" w:cs="宋体"/>
          <w:b/>
          <w:bCs/>
          <w:color w:val="auto"/>
        </w:rPr>
      </w:pPr>
      <w:r>
        <w:rPr>
          <w:rFonts w:hint="eastAsia" w:ascii="宋体" w:hAnsi="宋体" w:eastAsia="宋体" w:cs="宋体"/>
          <w:b/>
          <w:bCs/>
          <w:color w:val="auto"/>
        </w:rPr>
        <w:t xml:space="preserve">电话：                               </w:t>
      </w:r>
      <w:r>
        <w:rPr>
          <w:rFonts w:hint="eastAsia" w:hAnsi="宋体" w:eastAsia="宋体" w:cs="宋体"/>
          <w:b/>
          <w:bCs/>
          <w:color w:val="auto"/>
          <w:lang w:val="en-US" w:eastAsia="zh-CN"/>
        </w:rPr>
        <w:t xml:space="preserve">    </w:t>
      </w:r>
      <w:r>
        <w:rPr>
          <w:rFonts w:hint="eastAsia" w:ascii="宋体" w:hAnsi="宋体" w:eastAsia="宋体" w:cs="宋体"/>
          <w:b/>
          <w:bCs/>
          <w:color w:val="auto"/>
        </w:rPr>
        <w:t xml:space="preserve"> 电话：</w:t>
      </w:r>
    </w:p>
    <w:p w14:paraId="77F5DB34">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241" w:firstLineChars="100"/>
        <w:textAlignment w:val="auto"/>
        <w:rPr>
          <w:rFonts w:hint="eastAsia" w:ascii="宋体" w:hAnsi="宋体" w:eastAsia="宋体" w:cs="宋体"/>
          <w:b/>
          <w:bCs/>
          <w:color w:val="auto"/>
        </w:rPr>
      </w:pPr>
      <w:r>
        <w:rPr>
          <w:rFonts w:hint="eastAsia" w:hAnsi="宋体" w:eastAsia="宋体" w:cs="宋体"/>
          <w:b/>
          <w:bCs/>
          <w:color w:val="auto"/>
          <w:lang w:val="en-US" w:eastAsia="zh-CN"/>
        </w:rPr>
        <w:t>传真</w:t>
      </w:r>
      <w:r>
        <w:rPr>
          <w:rFonts w:hint="eastAsia" w:ascii="宋体" w:hAnsi="宋体" w:eastAsia="宋体" w:cs="宋体"/>
          <w:b/>
          <w:bCs/>
          <w:color w:val="auto"/>
        </w:rPr>
        <w:t xml:space="preserve">：                               </w:t>
      </w:r>
      <w:r>
        <w:rPr>
          <w:rFonts w:hint="eastAsia" w:hAnsi="宋体" w:eastAsia="宋体" w:cs="宋体"/>
          <w:b/>
          <w:bCs/>
          <w:color w:val="auto"/>
          <w:lang w:val="en-US" w:eastAsia="zh-CN"/>
        </w:rPr>
        <w:t xml:space="preserve">    </w:t>
      </w:r>
      <w:r>
        <w:rPr>
          <w:rFonts w:hint="eastAsia" w:ascii="宋体" w:hAnsi="宋体" w:eastAsia="宋体" w:cs="宋体"/>
          <w:b/>
          <w:bCs/>
          <w:color w:val="auto"/>
        </w:rPr>
        <w:t xml:space="preserve"> </w:t>
      </w:r>
      <w:r>
        <w:rPr>
          <w:rFonts w:hint="eastAsia" w:hAnsi="宋体" w:eastAsia="宋体" w:cs="宋体"/>
          <w:b/>
          <w:bCs/>
          <w:color w:val="auto"/>
          <w:lang w:val="en-US" w:eastAsia="zh-CN"/>
        </w:rPr>
        <w:t>传真</w:t>
      </w:r>
      <w:r>
        <w:rPr>
          <w:rFonts w:hint="eastAsia" w:ascii="宋体" w:hAnsi="宋体" w:eastAsia="宋体" w:cs="宋体"/>
          <w:b/>
          <w:bCs/>
          <w:color w:val="auto"/>
        </w:rPr>
        <w:t>：</w:t>
      </w:r>
    </w:p>
    <w:p w14:paraId="73B48AF7">
      <w:pPr>
        <w:pStyle w:val="10"/>
        <w:keepNext w:val="0"/>
        <w:keepLines w:val="0"/>
        <w:pageBreakBefore w:val="0"/>
        <w:widowControl w:val="0"/>
        <w:kinsoku/>
        <w:wordWrap/>
        <w:overflowPunct/>
        <w:topLinePunct w:val="0"/>
        <w:autoSpaceDE/>
        <w:autoSpaceDN/>
        <w:bidi w:val="0"/>
        <w:adjustRightInd/>
        <w:snapToGrid/>
        <w:spacing w:line="360" w:lineRule="auto"/>
        <w:ind w:firstLine="5301" w:firstLineChars="2200"/>
        <w:textAlignment w:val="auto"/>
        <w:rPr>
          <w:rFonts w:hint="eastAsia" w:ascii="宋体" w:hAnsi="宋体" w:eastAsia="宋体" w:cs="宋体"/>
          <w:b/>
          <w:bCs/>
          <w:color w:val="auto"/>
        </w:rPr>
      </w:pPr>
      <w:r>
        <w:rPr>
          <w:rFonts w:hint="eastAsia" w:ascii="宋体" w:hAnsi="宋体" w:eastAsia="宋体" w:cs="宋体"/>
          <w:b/>
          <w:bCs/>
          <w:color w:val="auto"/>
        </w:rPr>
        <w:t>开户银行：</w:t>
      </w:r>
    </w:p>
    <w:p w14:paraId="4EF69850">
      <w:pPr>
        <w:pStyle w:val="10"/>
        <w:keepNext w:val="0"/>
        <w:keepLines w:val="0"/>
        <w:pageBreakBefore w:val="0"/>
        <w:widowControl w:val="0"/>
        <w:kinsoku/>
        <w:wordWrap/>
        <w:overflowPunct/>
        <w:topLinePunct w:val="0"/>
        <w:autoSpaceDE/>
        <w:autoSpaceDN/>
        <w:bidi w:val="0"/>
        <w:adjustRightInd/>
        <w:snapToGrid/>
        <w:spacing w:line="360" w:lineRule="auto"/>
        <w:ind w:firstLine="5301" w:firstLineChars="2200"/>
        <w:textAlignment w:val="auto"/>
        <w:rPr>
          <w:rFonts w:hint="eastAsia" w:ascii="宋体" w:hAnsi="宋体" w:eastAsia="宋体" w:cs="宋体"/>
          <w:b/>
          <w:bCs/>
          <w:color w:val="auto"/>
        </w:rPr>
      </w:pPr>
      <w:r>
        <w:rPr>
          <w:rFonts w:hint="eastAsia" w:ascii="宋体" w:hAnsi="宋体" w:eastAsia="宋体" w:cs="宋体"/>
          <w:b/>
          <w:bCs/>
          <w:color w:val="auto"/>
        </w:rPr>
        <w:t>账号：</w:t>
      </w:r>
    </w:p>
    <w:p w14:paraId="7BD8C301">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241" w:firstLineChars="100"/>
        <w:textAlignment w:val="auto"/>
        <w:rPr>
          <w:rFonts w:hint="eastAsia" w:ascii="宋体" w:hAnsi="宋体" w:eastAsia="宋体" w:cs="宋体"/>
          <w:b/>
          <w:bCs/>
          <w:color w:val="auto"/>
        </w:rPr>
      </w:pPr>
    </w:p>
    <w:p w14:paraId="0C003FB9">
      <w:pPr>
        <w:pStyle w:val="10"/>
        <w:keepNext w:val="0"/>
        <w:keepLines w:val="0"/>
        <w:pageBreakBefore w:val="0"/>
        <w:widowControl w:val="0"/>
        <w:tabs>
          <w:tab w:val="left" w:pos="6607"/>
        </w:tabs>
        <w:kinsoku/>
        <w:wordWrap/>
        <w:overflowPunct/>
        <w:topLinePunct w:val="0"/>
        <w:autoSpaceDE/>
        <w:autoSpaceDN/>
        <w:bidi w:val="0"/>
        <w:adjustRightInd/>
        <w:snapToGrid/>
        <w:spacing w:line="360" w:lineRule="auto"/>
        <w:ind w:left="0" w:leftChars="0" w:firstLine="241" w:firstLineChars="100"/>
        <w:textAlignment w:val="auto"/>
        <w:rPr>
          <w:rFonts w:hint="eastAsia" w:ascii="宋体" w:hAnsi="宋体" w:eastAsia="宋体" w:cs="宋体"/>
          <w:b/>
          <w:bCs/>
          <w:color w:val="auto"/>
        </w:rPr>
      </w:pPr>
      <w:r>
        <w:rPr>
          <w:rFonts w:hint="eastAsia" w:ascii="宋体" w:hAnsi="宋体" w:eastAsia="宋体" w:cs="宋体"/>
          <w:b/>
          <w:bCs/>
          <w:color w:val="auto"/>
        </w:rPr>
        <w:t>合同签约时间：   年   月   日</w:t>
      </w:r>
    </w:p>
    <w:p w14:paraId="0BC35F36">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241" w:firstLineChars="100"/>
        <w:textAlignment w:val="auto"/>
        <w:rPr>
          <w:rFonts w:hint="eastAsia" w:ascii="宋体" w:hAnsi="宋体" w:eastAsia="宋体" w:cs="宋体"/>
          <w:b/>
          <w:bCs/>
          <w:color w:val="auto"/>
        </w:rPr>
      </w:pPr>
    </w:p>
    <w:p w14:paraId="3A362B72">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241" w:firstLineChars="100"/>
        <w:textAlignment w:val="auto"/>
        <w:rPr>
          <w:rFonts w:hint="eastAsia" w:ascii="宋体" w:hAnsi="宋体" w:eastAsia="宋体" w:cs="宋体"/>
          <w:b/>
          <w:bCs/>
          <w:color w:val="auto"/>
        </w:rPr>
      </w:pPr>
    </w:p>
    <w:p w14:paraId="541B3A8E">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241" w:firstLineChars="100"/>
        <w:textAlignment w:val="auto"/>
        <w:rPr>
          <w:rFonts w:hint="eastAsia" w:ascii="宋体" w:hAnsi="宋体" w:eastAsia="宋体" w:cs="宋体"/>
          <w:b/>
          <w:bCs/>
          <w:color w:val="auto"/>
        </w:rPr>
      </w:pPr>
    </w:p>
    <w:p w14:paraId="1C5F879B">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241" w:firstLineChars="100"/>
        <w:textAlignment w:val="auto"/>
        <w:rPr>
          <w:rFonts w:hint="default" w:ascii="宋体" w:hAnsi="宋体" w:eastAsia="宋体" w:cs="宋体"/>
          <w:b/>
          <w:bCs/>
          <w:color w:val="auto"/>
          <w:lang w:val="en-US" w:eastAsia="zh-CN"/>
        </w:rPr>
      </w:pPr>
      <w:r>
        <w:rPr>
          <w:rFonts w:hint="eastAsia" w:ascii="宋体" w:hAnsi="宋体" w:eastAsia="宋体" w:cs="宋体"/>
          <w:b/>
          <w:bCs/>
          <w:color w:val="auto"/>
        </w:rPr>
        <w:t>合同备案部门：</w:t>
      </w:r>
      <w:r>
        <w:rPr>
          <w:rFonts w:hint="eastAsia" w:hAnsi="宋体" w:cs="宋体"/>
          <w:b/>
          <w:bCs/>
          <w:color w:val="auto"/>
          <w:lang w:val="en-US" w:eastAsia="zh-CN"/>
        </w:rPr>
        <w:t>青海天跃工程项目管理有限公司</w:t>
      </w:r>
    </w:p>
    <w:p w14:paraId="75192EEA">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241" w:firstLineChars="100"/>
        <w:textAlignment w:val="auto"/>
        <w:rPr>
          <w:rFonts w:hint="eastAsia" w:ascii="宋体" w:hAnsi="宋体" w:eastAsia="宋体" w:cs="宋体"/>
          <w:b/>
          <w:bCs/>
          <w:color w:val="auto"/>
        </w:rPr>
      </w:pPr>
      <w:r>
        <w:rPr>
          <w:rFonts w:hint="eastAsia" w:ascii="宋体" w:hAnsi="宋体" w:eastAsia="宋体" w:cs="宋体"/>
          <w:b/>
          <w:bCs/>
          <w:color w:val="auto"/>
        </w:rPr>
        <w:t xml:space="preserve">经 办 人：                        </w:t>
      </w:r>
    </w:p>
    <w:p w14:paraId="3E5F4ADF">
      <w:pPr>
        <w:pStyle w:val="10"/>
        <w:keepNext w:val="0"/>
        <w:keepLines w:val="0"/>
        <w:pageBreakBefore w:val="0"/>
        <w:widowControl w:val="0"/>
        <w:tabs>
          <w:tab w:val="left" w:pos="6607"/>
        </w:tabs>
        <w:kinsoku/>
        <w:wordWrap/>
        <w:overflowPunct/>
        <w:topLinePunct w:val="0"/>
        <w:autoSpaceDE/>
        <w:autoSpaceDN/>
        <w:bidi w:val="0"/>
        <w:adjustRightInd/>
        <w:snapToGrid/>
        <w:spacing w:line="360" w:lineRule="auto"/>
        <w:ind w:left="0" w:leftChars="0" w:firstLine="241" w:firstLineChars="100"/>
        <w:textAlignment w:val="auto"/>
        <w:rPr>
          <w:rFonts w:hint="eastAsia" w:ascii="宋体" w:hAnsi="宋体" w:eastAsia="宋体" w:cs="宋体"/>
          <w:b/>
          <w:bCs/>
          <w:color w:val="auto"/>
        </w:rPr>
      </w:pPr>
      <w:r>
        <w:rPr>
          <w:rFonts w:hint="eastAsia" w:ascii="宋体" w:hAnsi="宋体" w:eastAsia="宋体" w:cs="宋体"/>
          <w:b/>
          <w:bCs/>
          <w:color w:val="auto"/>
        </w:rPr>
        <w:t>联系电话：</w:t>
      </w:r>
    </w:p>
    <w:p w14:paraId="63A09FD9">
      <w:pPr>
        <w:pStyle w:val="10"/>
        <w:keepNext w:val="0"/>
        <w:keepLines w:val="0"/>
        <w:pageBreakBefore w:val="0"/>
        <w:widowControl w:val="0"/>
        <w:tabs>
          <w:tab w:val="left" w:pos="6607"/>
        </w:tabs>
        <w:kinsoku/>
        <w:wordWrap/>
        <w:overflowPunct/>
        <w:topLinePunct w:val="0"/>
        <w:autoSpaceDE/>
        <w:autoSpaceDN/>
        <w:bidi w:val="0"/>
        <w:adjustRightInd/>
        <w:snapToGrid/>
        <w:spacing w:line="360" w:lineRule="auto"/>
        <w:ind w:left="0" w:leftChars="0" w:firstLine="241" w:firstLineChars="100"/>
        <w:textAlignment w:val="auto"/>
        <w:rPr>
          <w:rFonts w:hint="eastAsia" w:ascii="宋体" w:hAnsi="宋体" w:eastAsia="宋体" w:cs="宋体"/>
          <w:b/>
          <w:bCs/>
          <w:color w:val="auto"/>
        </w:rPr>
        <w:sectPr>
          <w:footerReference r:id="rId11" w:type="default"/>
          <w:pgSz w:w="11906" w:h="16838"/>
          <w:pgMar w:top="1440" w:right="1803" w:bottom="1440" w:left="1803" w:header="794" w:footer="652" w:gutter="0"/>
          <w:pgBorders w:offsetFrom="page">
            <w:top w:val="none" w:sz="0" w:space="0"/>
            <w:left w:val="none" w:sz="0" w:space="0"/>
            <w:bottom w:val="none" w:sz="0" w:space="0"/>
            <w:right w:val="none" w:sz="0" w:space="0"/>
          </w:pgBorders>
          <w:pgNumType w:fmt="decimal" w:start="1"/>
          <w:cols w:space="720" w:num="1"/>
          <w:rtlGutter w:val="0"/>
          <w:docGrid w:linePitch="312" w:charSpace="0"/>
        </w:sectPr>
      </w:pPr>
      <w:r>
        <w:rPr>
          <w:rFonts w:hint="eastAsia" w:ascii="宋体" w:hAnsi="宋体" w:eastAsia="宋体" w:cs="宋体"/>
          <w:b/>
          <w:bCs/>
          <w:color w:val="auto"/>
        </w:rPr>
        <w:t>合同</w:t>
      </w:r>
      <w:r>
        <w:rPr>
          <w:rFonts w:hint="eastAsia" w:hAnsi="宋体" w:cs="宋体"/>
          <w:b/>
          <w:bCs/>
          <w:color w:val="auto"/>
          <w:lang w:val="en-US" w:eastAsia="zh-CN"/>
        </w:rPr>
        <w:t>备案</w:t>
      </w:r>
      <w:r>
        <w:rPr>
          <w:rFonts w:hint="eastAsia" w:ascii="宋体" w:hAnsi="宋体" w:eastAsia="宋体" w:cs="宋体"/>
          <w:b/>
          <w:bCs/>
          <w:color w:val="auto"/>
        </w:rPr>
        <w:t>时间：   年   月   日</w:t>
      </w:r>
    </w:p>
    <w:p w14:paraId="1E6CFB5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rPr>
      </w:pPr>
      <w:r>
        <w:rPr>
          <w:rFonts w:hint="eastAsia" w:ascii="宋体" w:hAnsi="宋体" w:eastAsia="宋体" w:cs="宋体"/>
          <w:color w:val="auto"/>
        </w:rPr>
        <w:t>合同通用条款</w:t>
      </w:r>
    </w:p>
    <w:p w14:paraId="15C46E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p>
    <w:p w14:paraId="1F56F52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根据《民法典》、《中华人民共和国政府采购法》的规定，合同双方经协商达成一致，自愿订立本合同，遵循公平原则明确双方的权利、义务，确保双方诚实守信地履行合同。</w:t>
      </w:r>
    </w:p>
    <w:p w14:paraId="30EBE6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bookmarkStart w:id="295" w:name="_Toc26412_WPSOffice_Level2"/>
      <w:bookmarkStart w:id="296" w:name="_Toc20198_WPSOffice_Level2"/>
      <w:bookmarkStart w:id="297" w:name="_Toc22507_WPSOffice_Level2"/>
      <w:r>
        <w:rPr>
          <w:rFonts w:hint="eastAsia" w:ascii="宋体" w:hAnsi="宋体" w:eastAsia="宋体" w:cs="宋体"/>
          <w:color w:val="auto"/>
        </w:rPr>
        <w:t>1.定义</w:t>
      </w:r>
      <w:bookmarkEnd w:id="295"/>
      <w:bookmarkEnd w:id="296"/>
      <w:bookmarkEnd w:id="297"/>
    </w:p>
    <w:p w14:paraId="5530A36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本合同中的下列术语应解释为：</w:t>
      </w:r>
    </w:p>
    <w:p w14:paraId="5A380B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1.1 “合同”指甲乙双方签署的、载明的甲乙双方权利义务的协议，包括所有的附件、附录和上述文件所提到的构成合同的所有文件。</w:t>
      </w:r>
    </w:p>
    <w:p w14:paraId="1E5F482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1.2 “合同金额”指根据合同规定，乙方在正确地完全履行合同义务后甲方应付给乙方的价款。</w:t>
      </w:r>
    </w:p>
    <w:p w14:paraId="1121C8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1.3 “合同条款”指本合同条款。</w:t>
      </w:r>
    </w:p>
    <w:p w14:paraId="37E1A1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1.4 “货物”指乙方根据合同约定须向甲方提供的一切产品、设备、机械、仪表、备件等，包括辅助工具、使用手册等相关资料。</w:t>
      </w:r>
    </w:p>
    <w:p w14:paraId="6EE60FE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1.5 “服务”指根据本合同规定乙方承担与供货有关的辅助服务，如运输、保险及安装、调试、提供技术援助、培训和合同中规定乙方应承担的其它义务。</w:t>
      </w:r>
    </w:p>
    <w:p w14:paraId="328A1D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1.6 “甲方”指购买货物和服务的单位。</w:t>
      </w:r>
    </w:p>
    <w:p w14:paraId="3C77EEB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1.7 “乙方”指提供本合同条款下货物和服务的公司或其他实体。</w:t>
      </w:r>
    </w:p>
    <w:p w14:paraId="16352C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1.8 “现场”指合同规定货物将要运至和安装的地点。</w:t>
      </w:r>
    </w:p>
    <w:p w14:paraId="722E93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1.9 “验收”指合同双方依据强制性的国家技术质量规范和合同约定，确认合同条款下的货物符合合同规定的活动。</w:t>
      </w:r>
    </w:p>
    <w:p w14:paraId="2AEE4AE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1.10原厂商：产品制造商或其在中国境内设立的办事或技术服务机构。除另有说明外，本合同文件所述的制造商、产品制造商、制造厂家、产品制造厂家均为原厂商。</w:t>
      </w:r>
    </w:p>
    <w:p w14:paraId="227DA1A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1.11 原产地：指产品的生产地，或提供服务的来源地。</w:t>
      </w:r>
    </w:p>
    <w:p w14:paraId="1F2B07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1.12 “工作日”指国家法定工作日，“天”指日历天数。</w:t>
      </w:r>
    </w:p>
    <w:p w14:paraId="6EC934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bookmarkStart w:id="298" w:name="_Toc21237_WPSOffice_Level2"/>
      <w:bookmarkStart w:id="299" w:name="_Toc9343_WPSOffice_Level2"/>
      <w:bookmarkStart w:id="300" w:name="_Toc20210_WPSOffice_Level2"/>
      <w:r>
        <w:rPr>
          <w:rFonts w:hint="eastAsia" w:ascii="宋体" w:hAnsi="宋体" w:eastAsia="宋体" w:cs="宋体"/>
          <w:color w:val="auto"/>
        </w:rPr>
        <w:t>2.技术规格要求</w:t>
      </w:r>
      <w:bookmarkEnd w:id="298"/>
      <w:bookmarkEnd w:id="299"/>
      <w:bookmarkEnd w:id="300"/>
    </w:p>
    <w:p w14:paraId="74C206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2.1 本合同条款下提交货物的技术规格要求应等于或优于谈判文件、谈判响应文件技术规格要求。若技术规格要求中无相应规定，则应符合相应的国家有关部门最新颁布的相应正式标准。</w:t>
      </w:r>
    </w:p>
    <w:p w14:paraId="253A82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2.2 乙方应向甲方提供货物及服务有关的标准的中文文本。</w:t>
      </w:r>
    </w:p>
    <w:p w14:paraId="00570C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2.3 除非技术规范中另有规定，计量单位均采用中华人民共和国法定计量单位。</w:t>
      </w:r>
    </w:p>
    <w:p w14:paraId="452412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bookmarkStart w:id="301" w:name="_Toc26773_WPSOffice_Level2"/>
      <w:bookmarkStart w:id="302" w:name="_Toc23823_WPSOffice_Level2"/>
      <w:bookmarkStart w:id="303" w:name="_Toc415_WPSOffice_Level2"/>
      <w:r>
        <w:rPr>
          <w:rFonts w:hint="eastAsia" w:ascii="宋体" w:hAnsi="宋体" w:eastAsia="宋体" w:cs="宋体"/>
          <w:color w:val="auto"/>
        </w:rPr>
        <w:t>3.合同范围</w:t>
      </w:r>
      <w:bookmarkEnd w:id="301"/>
      <w:bookmarkEnd w:id="302"/>
      <w:bookmarkEnd w:id="303"/>
    </w:p>
    <w:p w14:paraId="16119C5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2EEE39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3.2 乙方应负责培训甲方的技术人员。</w:t>
      </w:r>
    </w:p>
    <w:p w14:paraId="4AA4C8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27F579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bookmarkStart w:id="304" w:name="_Toc27544_WPSOffice_Level2"/>
      <w:bookmarkStart w:id="305" w:name="_Toc1426_WPSOffice_Level2"/>
      <w:bookmarkStart w:id="306" w:name="_Toc22989_WPSOffice_Level2"/>
      <w:r>
        <w:rPr>
          <w:rFonts w:hint="eastAsia" w:ascii="宋体" w:hAnsi="宋体" w:eastAsia="宋体" w:cs="宋体"/>
          <w:color w:val="auto"/>
        </w:rPr>
        <w:t>4.合同文件和资料</w:t>
      </w:r>
      <w:bookmarkEnd w:id="304"/>
      <w:bookmarkEnd w:id="305"/>
      <w:bookmarkEnd w:id="306"/>
    </w:p>
    <w:p w14:paraId="76A9A6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4.1乙方在提供仪器设备时应同时提供中文版相关的技术资料，如目录索引、图纸、操作手册、使用指南、维修指南、服务手册等。</w:t>
      </w:r>
    </w:p>
    <w:p w14:paraId="57C6A2A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16A969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bookmarkStart w:id="307" w:name="_Toc18584_WPSOffice_Level2"/>
      <w:bookmarkStart w:id="308" w:name="_Toc14802_WPSOffice_Level2"/>
      <w:bookmarkStart w:id="309" w:name="_Toc23784_WPSOffice_Level2"/>
      <w:r>
        <w:rPr>
          <w:rFonts w:hint="eastAsia" w:ascii="宋体" w:hAnsi="宋体" w:eastAsia="宋体" w:cs="宋体"/>
          <w:color w:val="auto"/>
        </w:rPr>
        <w:t>5.知识产权</w:t>
      </w:r>
      <w:bookmarkEnd w:id="307"/>
      <w:bookmarkEnd w:id="308"/>
      <w:bookmarkEnd w:id="309"/>
    </w:p>
    <w:p w14:paraId="052093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5.1乙方应保证甲方在使用该货物或其任何一部分时不受第三方提出的侵犯专利权、 著作权、商标权和工业设计权等的起诉。</w:t>
      </w:r>
    </w:p>
    <w:p w14:paraId="4B16D9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5.2任何第三方提出侵权指控，乙方须与第三方交涉并承担由此产生的一切责任、费用和经济赔偿。</w:t>
      </w:r>
    </w:p>
    <w:p w14:paraId="31EF36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5.3双方应共同遵守国家有关版权、专利、商标等知识产权方面的法律规定，相互尊重对方的知识产权，对本合同内容、对方的技术秘密和商业秘密负有保密责任。如有违反，违约方负相关法律责任。</w:t>
      </w:r>
    </w:p>
    <w:p w14:paraId="2A9190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5.4在本合同生效时已经存在并为各方合法拥有或使用的所有技术、资料和信息的知识产权，仍应属于其各自的原权利人所有或享有，另有约定的除外。</w:t>
      </w:r>
    </w:p>
    <w:p w14:paraId="3195FD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3D3563E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bookmarkStart w:id="310" w:name="_Toc13395_WPSOffice_Level2"/>
      <w:bookmarkStart w:id="311" w:name="_Toc25026_WPSOffice_Level2"/>
      <w:bookmarkStart w:id="312" w:name="_Toc22229_WPSOffice_Level2"/>
      <w:r>
        <w:rPr>
          <w:rFonts w:hint="eastAsia" w:ascii="宋体" w:hAnsi="宋体" w:eastAsia="宋体" w:cs="宋体"/>
          <w:color w:val="auto"/>
        </w:rPr>
        <w:t>6.保密</w:t>
      </w:r>
      <w:bookmarkEnd w:id="310"/>
      <w:bookmarkEnd w:id="311"/>
      <w:bookmarkEnd w:id="312"/>
    </w:p>
    <w:p w14:paraId="23D7429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1F26A9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6.2保密信息指任何一方因履行本合同所知悉的任何以口头、书面、图表或电子形式存在的对方信息，具体包括：</w:t>
      </w:r>
    </w:p>
    <w:p w14:paraId="6B55985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6.2.1任何涉及对方过去、现在或将来的商业计划、规章制度、操作规程、处理手段、财务信息；</w:t>
      </w:r>
    </w:p>
    <w:p w14:paraId="1C0F7E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6.2.2任何对方的技术措施、技术方案、软件应用及开发，硬件设备的品种、质量、数量、品牌等；</w:t>
      </w:r>
    </w:p>
    <w:p w14:paraId="421E7F9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6.2.3任何对方的技术秘密或专有知识、文件 、报告、数据、客户软件、流程图、数据库、发明、知识、贸易秘密。</w:t>
      </w:r>
    </w:p>
    <w:p w14:paraId="37A279D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6.3乙方应根据甲方的要求签署相应的保密协议，保密协议与本条款存在不一致的，以保密协议为准。</w:t>
      </w:r>
    </w:p>
    <w:p w14:paraId="64337C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bookmarkStart w:id="313" w:name="_Toc12645_WPSOffice_Level2"/>
      <w:bookmarkStart w:id="314" w:name="_Toc23853_WPSOffice_Level2"/>
      <w:bookmarkStart w:id="315" w:name="_Toc6752_WPSOffice_Level2"/>
      <w:r>
        <w:rPr>
          <w:rFonts w:hint="eastAsia" w:ascii="宋体" w:hAnsi="宋体" w:eastAsia="宋体" w:cs="宋体"/>
          <w:color w:val="auto"/>
        </w:rPr>
        <w:t>7. 质量保证</w:t>
      </w:r>
      <w:bookmarkEnd w:id="313"/>
      <w:bookmarkEnd w:id="314"/>
      <w:bookmarkEnd w:id="315"/>
    </w:p>
    <w:p w14:paraId="3DE7C7B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bookmarkStart w:id="316" w:name="_Toc26729_WPSOffice_Level3"/>
      <w:bookmarkStart w:id="317" w:name="_Toc8450_WPSOffice_Level3"/>
      <w:r>
        <w:rPr>
          <w:rFonts w:hint="eastAsia" w:ascii="宋体" w:hAnsi="宋体" w:eastAsia="宋体" w:cs="宋体"/>
          <w:color w:val="auto"/>
        </w:rPr>
        <w:t>7.1货物质量保证</w:t>
      </w:r>
      <w:bookmarkEnd w:id="316"/>
      <w:bookmarkEnd w:id="317"/>
    </w:p>
    <w:p w14:paraId="6D18BE1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7.1.1乙方必须保证货物是全新、未使用过的，并完全符合强制性的国家技术质量规范和合同规定的质量、规格、性能和技术规范等的要求。</w:t>
      </w:r>
    </w:p>
    <w:p w14:paraId="60C506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7.1.2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2FC291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1839F9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04AB44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7.1.5 合同条款下货物的质量保证期自货物通过最终验收起算，合同另行规定除外。</w:t>
      </w:r>
    </w:p>
    <w:p w14:paraId="4AF3C5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bookmarkStart w:id="318" w:name="_Toc9593_WPSOffice_Level3"/>
      <w:bookmarkStart w:id="319" w:name="_Toc18945_WPSOffice_Level3"/>
      <w:r>
        <w:rPr>
          <w:rFonts w:hint="eastAsia" w:ascii="宋体" w:hAnsi="宋体" w:eastAsia="宋体" w:cs="宋体"/>
          <w:color w:val="auto"/>
        </w:rPr>
        <w:t>7.2辅助服务质量保证</w:t>
      </w:r>
      <w:bookmarkEnd w:id="318"/>
      <w:bookmarkEnd w:id="319"/>
    </w:p>
    <w:p w14:paraId="09CFF6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0916FE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7.2.2乙方应保证合同条款下所提供的服务包括培训、安装指导、单机调试、系统联调和试验等，按合同规定方式进行，并保证不存在因乙方工作人员的过失、错误或疏忽而产生的缺陷。</w:t>
      </w:r>
    </w:p>
    <w:p w14:paraId="350C614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bookmarkStart w:id="320" w:name="_Toc19930_WPSOffice_Level2"/>
      <w:bookmarkStart w:id="321" w:name="_Toc444_WPSOffice_Level2"/>
      <w:bookmarkStart w:id="322" w:name="_Toc16656_WPSOffice_Level2"/>
      <w:r>
        <w:rPr>
          <w:rFonts w:hint="eastAsia" w:ascii="宋体" w:hAnsi="宋体" w:eastAsia="宋体" w:cs="宋体"/>
          <w:color w:val="auto"/>
        </w:rPr>
        <w:t>8.包装要求</w:t>
      </w:r>
      <w:bookmarkEnd w:id="320"/>
      <w:bookmarkEnd w:id="321"/>
      <w:bookmarkEnd w:id="322"/>
    </w:p>
    <w:p w14:paraId="34948A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8.1 除合同另有约定外，乙方提供的全部货物，均应采用本行业通用的方式进行包装，且该包装应符合国家有关包装的法律、法规的规定。</w:t>
      </w:r>
    </w:p>
    <w:p w14:paraId="71CE22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8.2 包装应适应于远距离运输，并有良好的防潮、防震、防锈和防粗暴装卸等保护措施，以确保货物安全运抵现场。由于包装不善所引起的货物锈蚀、损坏和损失均由乙方承担。</w:t>
      </w:r>
    </w:p>
    <w:p w14:paraId="3AFB26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乙方应提供货物运至合同规定的最终目的地所需要的包装，以防止货物在转运中损坏或变质。</w:t>
      </w:r>
    </w:p>
    <w:p w14:paraId="50BD8A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8.3 乙方所提供的货物包装均为出厂时原包装。</w:t>
      </w:r>
    </w:p>
    <w:p w14:paraId="061884D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8.4 乙方所提供货物必须附有质量合格证，装箱清单，主机、附件、各种零部件和消耗品，有清楚的与装箱单相对应的名称和编号。</w:t>
      </w:r>
    </w:p>
    <w:p w14:paraId="30A047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8.5 货物运输中的运输费用和保险费用均由乙方承担。运输过程中的一切损失、损坏均由乙方负责。</w:t>
      </w:r>
    </w:p>
    <w:p w14:paraId="66E43F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bookmarkStart w:id="323" w:name="_Toc19342_WPSOffice_Level2"/>
      <w:bookmarkStart w:id="324" w:name="_Toc15918_WPSOffice_Level2"/>
      <w:bookmarkStart w:id="325" w:name="_Toc9360_WPSOffice_Level2"/>
      <w:r>
        <w:rPr>
          <w:rFonts w:hint="eastAsia" w:ascii="宋体" w:hAnsi="宋体" w:eastAsia="宋体" w:cs="宋体"/>
          <w:color w:val="auto"/>
        </w:rPr>
        <w:t>9. 价格</w:t>
      </w:r>
      <w:bookmarkEnd w:id="323"/>
      <w:bookmarkEnd w:id="324"/>
      <w:bookmarkEnd w:id="325"/>
    </w:p>
    <w:p w14:paraId="681FB7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3DF5F0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9.2 本合同价格为固定价格，包括了乙方履行合同全过程产生的所有成本和费用以及乙方应承担的一切税费。</w:t>
      </w:r>
    </w:p>
    <w:p w14:paraId="604C6A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 xml:space="preserve">9.3检验费用 </w:t>
      </w:r>
    </w:p>
    <w:p w14:paraId="5341200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9.3.1 乙方必须负担本条款下属于乙方负责的检验、测试、调试、试运行和验收的所有费用，并负责乙方派往买方组织的检验、测试和验收人员的所有费用。</w:t>
      </w:r>
    </w:p>
    <w:p w14:paraId="43CC62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9.3.2 甲方按合同计划参加在乙方工厂所在地检验、测试和验收的费用全部由乙方负责并已包含在合同总价中。</w:t>
      </w:r>
    </w:p>
    <w:p w14:paraId="6411A3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 xml:space="preserve">9.3.3甲方检验人员已到卖方所在地，测试无法依照合同进行， 而引起甲方人员延长逗留时间，所有由此产生的包括甲方人员在内的直接费用及成本由乙方承担。 </w:t>
      </w:r>
    </w:p>
    <w:p w14:paraId="277622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bookmarkStart w:id="326" w:name="_Toc29082_WPSOffice_Level2"/>
      <w:bookmarkStart w:id="327" w:name="_Toc21379_WPSOffice_Level2"/>
      <w:bookmarkStart w:id="328" w:name="_Toc13355_WPSOffice_Level2"/>
      <w:r>
        <w:rPr>
          <w:rFonts w:hint="eastAsia" w:ascii="宋体" w:hAnsi="宋体" w:eastAsia="宋体" w:cs="宋体"/>
          <w:color w:val="auto"/>
        </w:rPr>
        <w:t>10.交货方式及交货日期</w:t>
      </w:r>
      <w:bookmarkEnd w:id="326"/>
      <w:bookmarkEnd w:id="327"/>
      <w:bookmarkEnd w:id="328"/>
    </w:p>
    <w:p w14:paraId="5502BC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交货方式：现场交货，乙方负责办理运输和保险，将货物运抵现场。</w:t>
      </w:r>
    </w:p>
    <w:p w14:paraId="696402F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交货日期：所有货物运抵现场并经双方开箱验收合格之日。</w:t>
      </w:r>
    </w:p>
    <w:p w14:paraId="7962B8D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bookmarkStart w:id="329" w:name="_Toc8711_WPSOffice_Level2"/>
      <w:bookmarkStart w:id="330" w:name="_Toc22184_WPSOffice_Level2"/>
      <w:bookmarkStart w:id="331" w:name="_Toc4905_WPSOffice_Level2"/>
      <w:r>
        <w:rPr>
          <w:rFonts w:hint="eastAsia" w:ascii="宋体" w:hAnsi="宋体" w:eastAsia="宋体" w:cs="宋体"/>
          <w:color w:val="auto"/>
        </w:rPr>
        <w:t>11.检验和验收</w:t>
      </w:r>
      <w:bookmarkEnd w:id="329"/>
      <w:bookmarkEnd w:id="330"/>
      <w:bookmarkEnd w:id="331"/>
    </w:p>
    <w:p w14:paraId="7AC835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bookmarkStart w:id="332" w:name="_Toc7309_WPSOffice_Level3"/>
      <w:bookmarkStart w:id="333" w:name="_Toc11588_WPSOffice_Level3"/>
      <w:r>
        <w:rPr>
          <w:rFonts w:hint="eastAsia" w:ascii="宋体" w:hAnsi="宋体" w:eastAsia="宋体" w:cs="宋体"/>
          <w:color w:val="auto"/>
        </w:rPr>
        <w:t>11.1开箱验收</w:t>
      </w:r>
      <w:bookmarkEnd w:id="332"/>
      <w:bookmarkEnd w:id="333"/>
    </w:p>
    <w:p w14:paraId="2913AA9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11.1.1货物运抵现场后，双方应及时开箱验收，并制作验收记录，以确认与本合同约定的数量、型号等是否一致。</w:t>
      </w:r>
    </w:p>
    <w:p w14:paraId="2A4765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11.1.2 乙方应在交货前对货物的质量、规格、数量等进行详细而全面的检验，并出具证明货物符合合同规定的文件。该文件将作为申请付款单据的一部分，但有关质量、规格、数量的检验不应视为最终检验。</w:t>
      </w:r>
    </w:p>
    <w:p w14:paraId="43C1ADA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11.1.3 开箱验收中如发现货物的数量、规格与合同约定不符，甲方有权拒收货物，乙方应及时按甲方要求免费对拒收货物采取更换或其他必要的补救措施，直至开箱验收合格，方视为乙方完成交货。</w:t>
      </w:r>
    </w:p>
    <w:p w14:paraId="6498A7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bookmarkStart w:id="334" w:name="_Toc26974_WPSOffice_Level3"/>
      <w:bookmarkStart w:id="335" w:name="_Toc13911_WPSOffice_Level3"/>
      <w:r>
        <w:rPr>
          <w:rFonts w:hint="eastAsia" w:ascii="宋体" w:hAnsi="宋体" w:eastAsia="宋体" w:cs="宋体"/>
          <w:color w:val="auto"/>
        </w:rPr>
        <w:t>11.2  检验验收</w:t>
      </w:r>
      <w:bookmarkEnd w:id="334"/>
      <w:bookmarkEnd w:id="335"/>
    </w:p>
    <w:p w14:paraId="7C6F07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11.2.1 交货完成后，乙方应及时组装、调试、试运行，按照合同专用条款规定的试运行完成后，双方及时组织对货物检验验收。合同双方均须派人参加合同要求双方参加的试验、检验。</w:t>
      </w:r>
    </w:p>
    <w:p w14:paraId="6771CD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11.2.2 在具体实施合同规定的检验验收之前，乙方需提前提交相应的测试计划（包括测试程序、测试内容和检验标准、试验时间安排等）供甲方确认。</w:t>
      </w:r>
    </w:p>
    <w:p w14:paraId="153148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11.2.3  除需甲方确认的试验验收外，乙方还应对所有检验验收测试的结果、步骤、原始数据等作妥善记录。如甲方要求，乙方应提供这些记录给买方。</w:t>
      </w:r>
    </w:p>
    <w:p w14:paraId="2F31C3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11.2.4  检验测试出现全部或部分未达到本合同所约定的技术指标，甲方有权选择下列任一处理方式：</w:t>
      </w:r>
    </w:p>
    <w:p w14:paraId="772DAD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a.重新测试直至合格为止；</w:t>
      </w:r>
    </w:p>
    <w:p w14:paraId="1A83728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b.要求乙方对货物进行免费更换，然后重新测试直至合格为止；</w:t>
      </w:r>
    </w:p>
    <w:p w14:paraId="66EFF7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无论选择何种方式，甲方因此而发生的因卖方原因引起的所有费用均由乙方负担。</w:t>
      </w:r>
    </w:p>
    <w:p w14:paraId="61E21C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bookmarkStart w:id="336" w:name="_Toc1685_WPSOffice_Level3"/>
      <w:bookmarkStart w:id="337" w:name="_Toc5393_WPSOffice_Level3"/>
      <w:r>
        <w:rPr>
          <w:rFonts w:hint="eastAsia" w:ascii="宋体" w:hAnsi="宋体" w:eastAsia="宋体" w:cs="宋体"/>
          <w:color w:val="auto"/>
        </w:rPr>
        <w:t>11.3  使用过程检验</w:t>
      </w:r>
      <w:bookmarkEnd w:id="336"/>
      <w:bookmarkEnd w:id="337"/>
    </w:p>
    <w:p w14:paraId="5093AEF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118ADA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11.3.2如果合同双方对乙方提供的上述试验结果报告的解释有分歧，双方须于出现分歧后10天内给对方声明，以陈述己方的观点。声明须附有关证据。分歧应通过协商解决。</w:t>
      </w:r>
    </w:p>
    <w:p w14:paraId="33CB90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bookmarkStart w:id="338" w:name="_Toc10883_WPSOffice_Level2"/>
      <w:bookmarkStart w:id="339" w:name="_Toc17827_WPSOffice_Level2"/>
      <w:bookmarkStart w:id="340" w:name="_Toc17387_WPSOffice_Level2"/>
      <w:r>
        <w:rPr>
          <w:rFonts w:hint="eastAsia" w:ascii="宋体" w:hAnsi="宋体" w:eastAsia="宋体" w:cs="宋体"/>
          <w:color w:val="auto"/>
        </w:rPr>
        <w:t>12.付款条件</w:t>
      </w:r>
      <w:bookmarkEnd w:id="338"/>
      <w:bookmarkEnd w:id="339"/>
      <w:bookmarkEnd w:id="340"/>
    </w:p>
    <w:p w14:paraId="3CBAC93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本合同条款下的付款方法和条件在“合同专用条款”中具体规定。</w:t>
      </w:r>
    </w:p>
    <w:p w14:paraId="7C8C40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bookmarkStart w:id="341" w:name="_Toc24025_WPSOffice_Level2"/>
      <w:bookmarkStart w:id="342" w:name="_Toc8681_WPSOffice_Level2"/>
      <w:bookmarkStart w:id="343" w:name="_Toc25610_WPSOffice_Level2"/>
      <w:r>
        <w:rPr>
          <w:rFonts w:hint="eastAsia" w:ascii="宋体" w:hAnsi="宋体" w:eastAsia="宋体" w:cs="宋体"/>
          <w:color w:val="auto"/>
        </w:rPr>
        <w:t>13.履约保证金</w:t>
      </w:r>
      <w:bookmarkEnd w:id="341"/>
      <w:bookmarkEnd w:id="342"/>
      <w:bookmarkEnd w:id="343"/>
    </w:p>
    <w:p w14:paraId="4852D3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13.1乙方应在合同签订后，按合同专用条款的约定提交履约保证金。</w:t>
      </w:r>
    </w:p>
    <w:p w14:paraId="183D73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13.2履约保证金用于补偿甲方因卖方不能履行其合同义务而蒙受的损失。</w:t>
      </w:r>
    </w:p>
    <w:p w14:paraId="058FD4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13.3履约保证金应使用本合同货币，按下述方式之一提交（谈判文件中另有约定的除外）：</w:t>
      </w:r>
    </w:p>
    <w:p w14:paraId="04AC9A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 xml:space="preserve">13.3.1甲方可接受的在中华人民共和国注册和营业的银行出具的履约保函； </w:t>
      </w:r>
    </w:p>
    <w:p w14:paraId="127568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13.3.2 应当以支票、汇票、本票或者金融机构、担保机构出具的保函等非现金形式提交。</w:t>
      </w:r>
    </w:p>
    <w:p w14:paraId="5A84AC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13.4乙方未能按合同规定履行其义务，甲方有权从履约保证金中取得补偿。货物验收合格后，甲方将履约保证金退还乙方或转为质量保证金。</w:t>
      </w:r>
    </w:p>
    <w:p w14:paraId="1BC1BC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bookmarkStart w:id="344" w:name="_Toc13321_WPSOffice_Level2"/>
      <w:bookmarkStart w:id="345" w:name="_Toc2215_WPSOffice_Level2"/>
      <w:bookmarkStart w:id="346" w:name="_Toc21607_WPSOffice_Level2"/>
      <w:r>
        <w:rPr>
          <w:rFonts w:hint="eastAsia" w:ascii="宋体" w:hAnsi="宋体" w:eastAsia="宋体" w:cs="宋体"/>
          <w:color w:val="auto"/>
        </w:rPr>
        <w:t>14.索赔</w:t>
      </w:r>
      <w:bookmarkEnd w:id="344"/>
      <w:bookmarkEnd w:id="345"/>
      <w:bookmarkEnd w:id="346"/>
    </w:p>
    <w:p w14:paraId="183603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309028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14.2在履约保证期和检验期内，乙方对甲方提出的索赔负有责任，乙方应按照甲方同意的下列一种或多种方式解决索赔事宜：</w:t>
      </w:r>
    </w:p>
    <w:p w14:paraId="4D529C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14.2.1在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6A4C94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lang w:val="en-US" w:eastAsia="zh-CN"/>
        </w:rPr>
        <w:t xml:space="preserve">   </w:t>
      </w:r>
      <w:r>
        <w:rPr>
          <w:rFonts w:hint="eastAsia" w:ascii="宋体" w:hAnsi="宋体" w:eastAsia="宋体" w:cs="宋体"/>
          <w:color w:val="auto"/>
        </w:rPr>
        <w:t>14.2.2根据货物低劣程度、损坏程度以及甲方所遭受损失的数额，经甲乙双方商定降低货物的价格，或由有资质的中介机构评估，以降低后的价格或评估价格为准。</w:t>
      </w:r>
    </w:p>
    <w:p w14:paraId="2A4458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4326AB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14.3乙方收到甲方发出的索赔通知之日起5个工作日内未作答复的，甲方可从合同款或履约保证金中扣回索赔金额，如金额不足以补偿索赔金额，乙方应补足差额部分。</w:t>
      </w:r>
    </w:p>
    <w:p w14:paraId="69E1C6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bookmarkStart w:id="347" w:name="_Toc17056_WPSOffice_Level2"/>
      <w:bookmarkStart w:id="348" w:name="_Toc6747_WPSOffice_Level2"/>
      <w:bookmarkStart w:id="349" w:name="_Toc14292_WPSOffice_Level2"/>
      <w:r>
        <w:rPr>
          <w:rFonts w:hint="eastAsia" w:ascii="宋体" w:hAnsi="宋体" w:eastAsia="宋体" w:cs="宋体"/>
          <w:color w:val="auto"/>
        </w:rPr>
        <w:t>15.迟延交货</w:t>
      </w:r>
      <w:bookmarkEnd w:id="347"/>
      <w:bookmarkEnd w:id="348"/>
      <w:bookmarkEnd w:id="349"/>
    </w:p>
    <w:p w14:paraId="6969A9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15.1 乙方应按照合同约定的时间交货和提供服务。</w:t>
      </w:r>
    </w:p>
    <w:p w14:paraId="01D6460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15.2 除不可抗力因素外，乙方迟延交货，甲方有权提出违约损失赔偿或解除合同。</w:t>
      </w:r>
    </w:p>
    <w:p w14:paraId="475A3B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15.3在履行合同过程中，乙方遇到不能按时交货和提供服务的情况，应及时以书面形式将不能按时交货的理由、预期延误时间通知甲方。甲方收到乙方通知后，认为其理由正当的，可酌情延长交货时间。</w:t>
      </w:r>
    </w:p>
    <w:p w14:paraId="0C39D7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bookmarkStart w:id="350" w:name="_Toc15350_WPSOffice_Level2"/>
      <w:bookmarkStart w:id="351" w:name="_Toc10642_WPSOffice_Level2"/>
      <w:bookmarkStart w:id="352" w:name="_Toc32293_WPSOffice_Level2"/>
      <w:r>
        <w:rPr>
          <w:rFonts w:hint="eastAsia" w:ascii="宋体" w:hAnsi="宋体" w:eastAsia="宋体" w:cs="宋体"/>
          <w:color w:val="auto"/>
        </w:rPr>
        <w:t>16.违约赔偿</w:t>
      </w:r>
      <w:bookmarkEnd w:id="350"/>
      <w:bookmarkEnd w:id="351"/>
      <w:bookmarkEnd w:id="352"/>
    </w:p>
    <w:p w14:paraId="4AE706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除不可抗力因素外，乙方没有按照合同规定的时间交货和提供服务，甲方可要求乙方支付违约金。违约金每日按合同总价款的千分之五计收。</w:t>
      </w:r>
    </w:p>
    <w:p w14:paraId="1C9CD8A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bookmarkStart w:id="353" w:name="_Toc132_WPSOffice_Level2"/>
      <w:bookmarkStart w:id="354" w:name="_Toc13101_WPSOffice_Level2"/>
      <w:bookmarkStart w:id="355" w:name="_Toc32484_WPSOffice_Level2"/>
      <w:r>
        <w:rPr>
          <w:rFonts w:hint="eastAsia" w:ascii="宋体" w:hAnsi="宋体" w:eastAsia="宋体" w:cs="宋体"/>
          <w:color w:val="auto"/>
        </w:rPr>
        <w:t>17.不可抗力</w:t>
      </w:r>
      <w:bookmarkEnd w:id="353"/>
      <w:bookmarkEnd w:id="354"/>
      <w:bookmarkEnd w:id="355"/>
    </w:p>
    <w:p w14:paraId="054175E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17.1.双方中任何一方遭遇法律规定的不可抗力，致使合同履行受阻时，履行合同的期限应予延长，延长的期限应相当于不可抗力所影响的时间。</w:t>
      </w:r>
    </w:p>
    <w:p w14:paraId="1CBAA7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17.2受事故影响的一方应在不可抗力的事故发生后以书面形式通知另一方。</w:t>
      </w:r>
    </w:p>
    <w:p w14:paraId="263C508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17.3不可抗力使合同的某些内容有变更必要的， 双方应通过协商达成进一步履行合同的协议，因不可抗力致使合同不能履行的，合同终止。</w:t>
      </w:r>
    </w:p>
    <w:p w14:paraId="70B0EAD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bookmarkStart w:id="356" w:name="_Toc27502_WPSOffice_Level2"/>
      <w:bookmarkStart w:id="357" w:name="_Toc17980_WPSOffice_Level2"/>
      <w:bookmarkStart w:id="358" w:name="_Toc17666_WPSOffice_Level2"/>
      <w:r>
        <w:rPr>
          <w:rFonts w:hint="eastAsia" w:ascii="宋体" w:hAnsi="宋体" w:eastAsia="宋体" w:cs="宋体"/>
          <w:color w:val="auto"/>
        </w:rPr>
        <w:t>18.税费</w:t>
      </w:r>
      <w:bookmarkEnd w:id="356"/>
      <w:bookmarkEnd w:id="357"/>
      <w:bookmarkEnd w:id="358"/>
    </w:p>
    <w:p w14:paraId="7DC7B6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与本合同有关的一切税费均由乙方承担。</w:t>
      </w:r>
    </w:p>
    <w:p w14:paraId="23B9D2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bookmarkStart w:id="359" w:name="_Toc16036_WPSOffice_Level2"/>
      <w:bookmarkStart w:id="360" w:name="_Toc1449_WPSOffice_Level2"/>
      <w:bookmarkStart w:id="361" w:name="_Toc27070_WPSOffice_Level2"/>
      <w:r>
        <w:rPr>
          <w:rFonts w:hint="eastAsia" w:ascii="宋体" w:hAnsi="宋体" w:eastAsia="宋体" w:cs="宋体"/>
          <w:color w:val="auto"/>
        </w:rPr>
        <w:t>19.合同争议的解决</w:t>
      </w:r>
      <w:bookmarkEnd w:id="359"/>
      <w:bookmarkEnd w:id="360"/>
      <w:bookmarkEnd w:id="361"/>
    </w:p>
    <w:p w14:paraId="51B575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19.1甲方和乙方由于本合同的履行而发生任何争议时，双方可先通过协商解决。</w:t>
      </w:r>
    </w:p>
    <w:p w14:paraId="423106E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19.2任何一方不愿通过协商或通过协商仍不能解决争议，则双方中任何一方均应向甲方所在地人民法院起诉。</w:t>
      </w:r>
    </w:p>
    <w:p w14:paraId="49B8A9B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bookmarkStart w:id="362" w:name="_Toc1645_WPSOffice_Level2"/>
      <w:bookmarkStart w:id="363" w:name="_Toc25678_WPSOffice_Level2"/>
      <w:bookmarkStart w:id="364" w:name="_Toc4114_WPSOffice_Level2"/>
      <w:r>
        <w:rPr>
          <w:rFonts w:hint="eastAsia" w:ascii="宋体" w:hAnsi="宋体" w:eastAsia="宋体" w:cs="宋体"/>
          <w:color w:val="auto"/>
        </w:rPr>
        <w:t>20.违约解除合同</w:t>
      </w:r>
      <w:bookmarkEnd w:id="362"/>
      <w:bookmarkEnd w:id="363"/>
      <w:bookmarkEnd w:id="364"/>
    </w:p>
    <w:p w14:paraId="68EA427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20.1出现下列情形之一的，视为乙方违约。甲方可向乙方发出书面通知，部分或全部终止合同，同时保留向乙方索赔的权利。</w:t>
      </w:r>
    </w:p>
    <w:p w14:paraId="7B81AC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 xml:space="preserve">20.1.1乙方未能在合同规定的限期或甲方同意延长的限期内，提供全部或部分货物的； </w:t>
      </w:r>
    </w:p>
    <w:p w14:paraId="6BEBC38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20.1.2乙方未能履行合同规定的其它主要义务的；</w:t>
      </w:r>
    </w:p>
    <w:p w14:paraId="5690845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20.1.3乙方在本合同履行过程中有欺诈行为的。</w:t>
      </w:r>
    </w:p>
    <w:p w14:paraId="7E05D9C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5315BE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bookmarkStart w:id="365" w:name="_Toc26055_WPSOffice_Level2"/>
      <w:bookmarkStart w:id="366" w:name="_Toc4171_WPSOffice_Level2"/>
      <w:bookmarkStart w:id="367" w:name="_Toc3174_WPSOffice_Level2"/>
      <w:r>
        <w:rPr>
          <w:rFonts w:hint="eastAsia" w:ascii="宋体" w:hAnsi="宋体" w:eastAsia="宋体" w:cs="宋体"/>
          <w:color w:val="auto"/>
        </w:rPr>
        <w:t>21.破产终止合同</w:t>
      </w:r>
      <w:bookmarkEnd w:id="365"/>
      <w:bookmarkEnd w:id="366"/>
      <w:bookmarkEnd w:id="367"/>
    </w:p>
    <w:p w14:paraId="1AA8DA6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乙方破产而无法完全履行本合同义务时，甲方可以书面方式通知乙方终止合同而不给予乙方补偿。该合同的终止将不损害或不影响甲方已经采取或将要采取任何行动或补救措施的权利。</w:t>
      </w:r>
    </w:p>
    <w:p w14:paraId="60CF98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bookmarkStart w:id="368" w:name="_Toc17697_WPSOffice_Level2"/>
      <w:bookmarkStart w:id="369" w:name="_Toc6264_WPSOffice_Level2"/>
      <w:bookmarkStart w:id="370" w:name="_Toc12382_WPSOffice_Level2"/>
      <w:r>
        <w:rPr>
          <w:rFonts w:hint="eastAsia" w:ascii="宋体" w:hAnsi="宋体" w:eastAsia="宋体" w:cs="宋体"/>
          <w:color w:val="auto"/>
        </w:rPr>
        <w:t>22.转让和分包</w:t>
      </w:r>
      <w:bookmarkEnd w:id="368"/>
      <w:bookmarkEnd w:id="369"/>
      <w:bookmarkEnd w:id="370"/>
    </w:p>
    <w:p w14:paraId="77CBE99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22.1政府采购合同不能转让。</w:t>
      </w:r>
    </w:p>
    <w:p w14:paraId="13828EB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03FD1A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bookmarkStart w:id="371" w:name="_Toc2646_WPSOffice_Level2"/>
      <w:bookmarkStart w:id="372" w:name="_Toc32240_WPSOffice_Level2"/>
      <w:bookmarkStart w:id="373" w:name="_Toc30393_WPSOffice_Level2"/>
      <w:r>
        <w:rPr>
          <w:rFonts w:hint="eastAsia" w:ascii="宋体" w:hAnsi="宋体" w:eastAsia="宋体" w:cs="宋体"/>
          <w:color w:val="auto"/>
        </w:rPr>
        <w:t>23.合同修改</w:t>
      </w:r>
      <w:bookmarkEnd w:id="371"/>
      <w:bookmarkEnd w:id="372"/>
      <w:bookmarkEnd w:id="373"/>
    </w:p>
    <w:p w14:paraId="10A7B69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甲方和乙方都不得擅自变更本合同，但合同继续履行将损害国家和社会公共利益的除外。如必须对合同条款进行改动时，当事人双方须共同签署书面文件，做为合同的补充。</w:t>
      </w:r>
    </w:p>
    <w:p w14:paraId="4FBD241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bookmarkStart w:id="374" w:name="_Toc17115_WPSOffice_Level2"/>
      <w:bookmarkStart w:id="375" w:name="_Toc11324_WPSOffice_Level2"/>
      <w:bookmarkStart w:id="376" w:name="_Toc20751_WPSOffice_Level2"/>
      <w:r>
        <w:rPr>
          <w:rFonts w:hint="eastAsia" w:ascii="宋体" w:hAnsi="宋体" w:eastAsia="宋体" w:cs="宋体"/>
          <w:color w:val="auto"/>
        </w:rPr>
        <w:t>24.通知</w:t>
      </w:r>
      <w:bookmarkEnd w:id="374"/>
      <w:bookmarkEnd w:id="375"/>
      <w:bookmarkEnd w:id="376"/>
    </w:p>
    <w:p w14:paraId="109D22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本合同任何一方给另一方的通知，都应以书面形式发送，而另一方也应以书面形式确认并发送到对方明确的地址。</w:t>
      </w:r>
    </w:p>
    <w:p w14:paraId="724402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bookmarkStart w:id="377" w:name="_Toc11594_WPSOffice_Level2"/>
      <w:bookmarkStart w:id="378" w:name="_Toc15147_WPSOffice_Level2"/>
      <w:bookmarkStart w:id="379" w:name="_Toc11022_WPSOffice_Level2"/>
      <w:r>
        <w:rPr>
          <w:rFonts w:hint="eastAsia" w:ascii="宋体" w:hAnsi="宋体" w:eastAsia="宋体" w:cs="宋体"/>
          <w:color w:val="auto"/>
        </w:rPr>
        <w:t>25.计量单位</w:t>
      </w:r>
      <w:bookmarkEnd w:id="377"/>
      <w:bookmarkEnd w:id="378"/>
      <w:bookmarkEnd w:id="379"/>
    </w:p>
    <w:p w14:paraId="740897E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除技术规范中另有规定外，计量单位均使用国家法定计量单位。</w:t>
      </w:r>
    </w:p>
    <w:p w14:paraId="7E75F53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bookmarkStart w:id="380" w:name="_Toc15506_WPSOffice_Level2"/>
      <w:bookmarkStart w:id="381" w:name="_Toc24346_WPSOffice_Level2"/>
      <w:bookmarkStart w:id="382" w:name="_Toc32417_WPSOffice_Level2"/>
      <w:r>
        <w:rPr>
          <w:rFonts w:hint="eastAsia" w:ascii="宋体" w:hAnsi="宋体" w:eastAsia="宋体" w:cs="宋体"/>
          <w:color w:val="auto"/>
        </w:rPr>
        <w:t>26.适用法律</w:t>
      </w:r>
      <w:bookmarkEnd w:id="380"/>
      <w:bookmarkEnd w:id="381"/>
      <w:bookmarkEnd w:id="382"/>
    </w:p>
    <w:p w14:paraId="4520EA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pPr>
      <w:r>
        <w:rPr>
          <w:rFonts w:hint="eastAsia" w:ascii="宋体" w:hAnsi="宋体" w:eastAsia="宋体" w:cs="宋体"/>
          <w:color w:val="auto"/>
        </w:rPr>
        <w:t>本合同按照中华人民共和国的相关法律进行解释。</w:t>
      </w:r>
    </w:p>
    <w:p w14:paraId="72DD6A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rPr>
        <w:sectPr>
          <w:pgSz w:w="11906" w:h="16838"/>
          <w:pgMar w:top="1440" w:right="1803" w:bottom="1440" w:left="1803" w:header="794" w:footer="652" w:gutter="0"/>
          <w:pgBorders w:offsetFrom="page">
            <w:top w:val="none" w:sz="0" w:space="0"/>
            <w:left w:val="none" w:sz="0" w:space="0"/>
            <w:bottom w:val="none" w:sz="0" w:space="0"/>
            <w:right w:val="none" w:sz="0" w:space="0"/>
          </w:pgBorders>
          <w:pgNumType w:fmt="decimal" w:start="1"/>
          <w:cols w:space="720" w:num="1"/>
          <w:rtlGutter w:val="0"/>
          <w:docGrid w:linePitch="312" w:charSpace="0"/>
        </w:sectPr>
      </w:pPr>
    </w:p>
    <w:p w14:paraId="551A4DBD">
      <w:pPr>
        <w:pStyle w:val="9"/>
        <w:rPr>
          <w:rFonts w:hint="eastAsia"/>
        </w:rPr>
      </w:pPr>
    </w:p>
    <w:p w14:paraId="5E833EC3">
      <w:pPr>
        <w:keepNext/>
        <w:keepLines/>
        <w:widowControl/>
        <w:snapToGrid w:val="0"/>
        <w:spacing w:line="400" w:lineRule="atLeast"/>
        <w:ind w:firstLine="0" w:firstLineChars="0"/>
        <w:jc w:val="both"/>
        <w:outlineLvl w:val="0"/>
        <w:rPr>
          <w:rFonts w:hint="eastAsia" w:ascii="宋体" w:hAnsi="宋体" w:eastAsia="宋体" w:cs="宋体"/>
          <w:b/>
          <w:color w:val="auto"/>
          <w:kern w:val="28"/>
          <w:sz w:val="36"/>
        </w:rPr>
      </w:pPr>
      <w:bookmarkStart w:id="383" w:name="_Toc8433"/>
      <w:bookmarkStart w:id="384" w:name="_Toc24159"/>
      <w:bookmarkStart w:id="385" w:name="_Toc24740"/>
    </w:p>
    <w:p w14:paraId="0C512669">
      <w:pPr>
        <w:keepNext/>
        <w:keepLines/>
        <w:widowControl/>
        <w:snapToGrid w:val="0"/>
        <w:spacing w:line="400" w:lineRule="atLeast"/>
        <w:ind w:firstLine="0" w:firstLineChars="0"/>
        <w:jc w:val="center"/>
        <w:outlineLvl w:val="0"/>
        <w:rPr>
          <w:rFonts w:hint="eastAsia" w:ascii="宋体" w:hAnsi="宋体" w:eastAsia="宋体" w:cs="宋体"/>
          <w:b/>
          <w:color w:val="auto"/>
          <w:kern w:val="28"/>
          <w:sz w:val="36"/>
        </w:rPr>
      </w:pPr>
      <w:r>
        <w:rPr>
          <w:rFonts w:hint="eastAsia" w:ascii="宋体" w:hAnsi="宋体" w:eastAsia="宋体" w:cs="宋体"/>
          <w:b/>
          <w:color w:val="auto"/>
          <w:kern w:val="28"/>
          <w:sz w:val="36"/>
        </w:rPr>
        <w:t xml:space="preserve">第五部分  </w:t>
      </w:r>
      <w:bookmarkEnd w:id="293"/>
      <w:bookmarkEnd w:id="294"/>
      <w:r>
        <w:rPr>
          <w:rFonts w:hint="eastAsia" w:ascii="宋体" w:hAnsi="宋体" w:eastAsia="宋体" w:cs="宋体"/>
          <w:b/>
          <w:color w:val="auto"/>
          <w:kern w:val="28"/>
          <w:sz w:val="36"/>
        </w:rPr>
        <w:t>磋商响应文件格式</w:t>
      </w:r>
      <w:bookmarkEnd w:id="383"/>
      <w:bookmarkEnd w:id="384"/>
      <w:bookmarkEnd w:id="385"/>
    </w:p>
    <w:p w14:paraId="29F4F01B">
      <w:pPr>
        <w:ind w:left="0" w:leftChars="0" w:firstLine="0" w:firstLineChars="0"/>
        <w:rPr>
          <w:rFonts w:hint="eastAsia" w:ascii="宋体" w:hAnsi="宋体" w:eastAsia="宋体" w:cs="宋体"/>
          <w:b/>
          <w:bCs/>
          <w:color w:val="auto"/>
          <w:sz w:val="28"/>
          <w:szCs w:val="28"/>
          <w:lang w:val="zh-CN"/>
        </w:rPr>
      </w:pPr>
      <w:bookmarkStart w:id="386" w:name="_Toc325726051"/>
      <w:bookmarkStart w:id="387" w:name="_Toc376936782"/>
    </w:p>
    <w:p w14:paraId="663CE952">
      <w:pPr>
        <w:ind w:left="0" w:leftChars="0" w:firstLine="562" w:firstLineChars="200"/>
        <w:rPr>
          <w:rFonts w:hint="eastAsia" w:ascii="宋体" w:hAnsi="宋体" w:eastAsia="宋体" w:cs="宋体"/>
          <w:b/>
          <w:bCs/>
          <w:color w:val="auto"/>
          <w:sz w:val="28"/>
          <w:szCs w:val="28"/>
          <w:lang w:val="zh-CN"/>
        </w:rPr>
      </w:pPr>
      <w:r>
        <w:rPr>
          <w:rFonts w:hint="eastAsia" w:ascii="宋体" w:hAnsi="宋体" w:eastAsia="宋体" w:cs="宋体"/>
          <w:b/>
          <w:bCs/>
          <w:color w:val="auto"/>
          <w:sz w:val="28"/>
          <w:szCs w:val="28"/>
          <w:lang w:val="zh-CN"/>
        </w:rPr>
        <w:t>供应商按照本格式（包括但不限于）要求编制磋商响应文件，</w:t>
      </w:r>
      <w:bookmarkStart w:id="388" w:name="_Toc446427816"/>
      <w:bookmarkStart w:id="389" w:name="_Toc381689537"/>
      <w:bookmarkStart w:id="390" w:name="_Toc9291"/>
      <w:bookmarkStart w:id="391" w:name="_Toc409520878"/>
      <w:bookmarkStart w:id="392" w:name="_Toc399690781"/>
      <w:bookmarkStart w:id="393" w:name="_Toc488691493"/>
      <w:bookmarkStart w:id="394" w:name="_Toc489544433"/>
      <w:bookmarkStart w:id="395" w:name="_Toc492548821"/>
      <w:bookmarkStart w:id="396" w:name="_Toc459377876"/>
    </w:p>
    <w:p w14:paraId="53399371">
      <w:pPr>
        <w:ind w:left="0" w:leftChars="0" w:firstLine="562" w:firstLineChars="200"/>
        <w:rPr>
          <w:rFonts w:hint="eastAsia" w:ascii="宋体" w:hAnsi="宋体" w:eastAsia="宋体" w:cs="宋体"/>
          <w:b/>
          <w:bCs/>
          <w:color w:val="auto"/>
          <w:sz w:val="28"/>
          <w:szCs w:val="28"/>
          <w:lang w:val="zh-CN"/>
        </w:rPr>
      </w:pPr>
    </w:p>
    <w:p w14:paraId="61BA2376">
      <w:pPr>
        <w:ind w:left="0" w:leftChars="0" w:firstLine="562" w:firstLineChars="200"/>
        <w:rPr>
          <w:rFonts w:hint="eastAsia" w:ascii="宋体" w:hAnsi="宋体" w:eastAsia="宋体" w:cs="宋体"/>
          <w:b/>
          <w:bCs/>
          <w:color w:val="auto"/>
          <w:sz w:val="28"/>
          <w:szCs w:val="28"/>
          <w:lang w:val="zh-CN"/>
        </w:rPr>
      </w:pPr>
    </w:p>
    <w:p w14:paraId="21E32FD4">
      <w:pPr>
        <w:ind w:left="0" w:leftChars="0" w:firstLine="562" w:firstLineChars="200"/>
        <w:rPr>
          <w:rFonts w:hint="eastAsia" w:ascii="宋体" w:hAnsi="宋体" w:eastAsia="宋体" w:cs="宋体"/>
          <w:b/>
          <w:bCs/>
          <w:color w:val="auto"/>
          <w:sz w:val="28"/>
          <w:szCs w:val="28"/>
          <w:lang w:val="zh-CN"/>
        </w:rPr>
      </w:pPr>
    </w:p>
    <w:p w14:paraId="0DF13C6C">
      <w:pPr>
        <w:ind w:left="0" w:leftChars="0" w:firstLine="562" w:firstLineChars="200"/>
        <w:rPr>
          <w:rFonts w:hint="eastAsia" w:ascii="宋体" w:hAnsi="宋体" w:eastAsia="宋体" w:cs="宋体"/>
          <w:b/>
          <w:bCs/>
          <w:color w:val="auto"/>
          <w:sz w:val="28"/>
          <w:szCs w:val="28"/>
          <w:lang w:val="zh-CN"/>
        </w:rPr>
      </w:pPr>
    </w:p>
    <w:p w14:paraId="398E5D4A">
      <w:pPr>
        <w:ind w:left="0" w:leftChars="0" w:firstLine="562" w:firstLineChars="200"/>
        <w:rPr>
          <w:rFonts w:hint="eastAsia" w:ascii="宋体" w:hAnsi="宋体" w:eastAsia="宋体" w:cs="宋体"/>
          <w:b/>
          <w:bCs/>
          <w:color w:val="auto"/>
          <w:sz w:val="28"/>
          <w:szCs w:val="28"/>
          <w:lang w:val="zh-CN"/>
        </w:rPr>
      </w:pPr>
    </w:p>
    <w:p w14:paraId="51306582">
      <w:pPr>
        <w:ind w:left="0" w:leftChars="0" w:firstLine="562" w:firstLineChars="200"/>
        <w:rPr>
          <w:rFonts w:hint="eastAsia" w:ascii="宋体" w:hAnsi="宋体" w:eastAsia="宋体" w:cs="宋体"/>
          <w:b/>
          <w:bCs/>
          <w:color w:val="auto"/>
          <w:sz w:val="28"/>
          <w:szCs w:val="28"/>
          <w:lang w:val="zh-CN"/>
        </w:rPr>
      </w:pPr>
    </w:p>
    <w:p w14:paraId="32E82978">
      <w:pPr>
        <w:ind w:left="0" w:leftChars="0" w:firstLine="562" w:firstLineChars="200"/>
        <w:rPr>
          <w:rFonts w:hint="eastAsia" w:ascii="宋体" w:hAnsi="宋体" w:eastAsia="宋体" w:cs="宋体"/>
          <w:b/>
          <w:bCs/>
          <w:color w:val="auto"/>
          <w:sz w:val="28"/>
          <w:szCs w:val="28"/>
          <w:lang w:val="zh-CN"/>
        </w:rPr>
      </w:pPr>
    </w:p>
    <w:p w14:paraId="4192D43B">
      <w:pPr>
        <w:ind w:left="0" w:leftChars="0" w:firstLine="562" w:firstLineChars="200"/>
        <w:rPr>
          <w:rFonts w:hint="eastAsia" w:ascii="宋体" w:hAnsi="宋体" w:eastAsia="宋体" w:cs="宋体"/>
          <w:b/>
          <w:bCs/>
          <w:color w:val="auto"/>
          <w:sz w:val="28"/>
          <w:szCs w:val="28"/>
          <w:lang w:val="zh-CN"/>
        </w:rPr>
      </w:pPr>
    </w:p>
    <w:p w14:paraId="27657727">
      <w:pPr>
        <w:ind w:left="0" w:leftChars="0" w:firstLine="562" w:firstLineChars="200"/>
        <w:rPr>
          <w:rFonts w:hint="eastAsia" w:ascii="宋体" w:hAnsi="宋体" w:eastAsia="宋体" w:cs="宋体"/>
          <w:b/>
          <w:bCs/>
          <w:color w:val="auto"/>
          <w:sz w:val="28"/>
          <w:szCs w:val="28"/>
          <w:lang w:val="zh-CN"/>
        </w:rPr>
      </w:pPr>
    </w:p>
    <w:p w14:paraId="5CFDCD67">
      <w:pPr>
        <w:ind w:left="0" w:leftChars="0" w:firstLine="562" w:firstLineChars="200"/>
        <w:rPr>
          <w:rFonts w:hint="eastAsia" w:ascii="宋体" w:hAnsi="宋体" w:eastAsia="宋体" w:cs="宋体"/>
          <w:b/>
          <w:bCs/>
          <w:color w:val="auto"/>
          <w:sz w:val="28"/>
          <w:szCs w:val="28"/>
          <w:lang w:val="zh-CN"/>
        </w:rPr>
      </w:pPr>
    </w:p>
    <w:p w14:paraId="043726DA">
      <w:pPr>
        <w:ind w:left="0" w:leftChars="0" w:firstLine="562" w:firstLineChars="200"/>
        <w:rPr>
          <w:rFonts w:hint="eastAsia" w:ascii="宋体" w:hAnsi="宋体" w:eastAsia="宋体" w:cs="宋体"/>
          <w:b/>
          <w:bCs/>
          <w:color w:val="auto"/>
          <w:sz w:val="28"/>
          <w:szCs w:val="28"/>
          <w:lang w:val="zh-CN"/>
        </w:rPr>
      </w:pPr>
    </w:p>
    <w:p w14:paraId="07221B79">
      <w:pPr>
        <w:ind w:left="0" w:leftChars="0" w:firstLine="562" w:firstLineChars="200"/>
        <w:rPr>
          <w:rFonts w:hint="eastAsia" w:ascii="宋体" w:hAnsi="宋体" w:eastAsia="宋体" w:cs="宋体"/>
          <w:b/>
          <w:bCs/>
          <w:color w:val="auto"/>
          <w:sz w:val="28"/>
          <w:szCs w:val="28"/>
          <w:lang w:val="zh-CN"/>
        </w:rPr>
      </w:pPr>
    </w:p>
    <w:p w14:paraId="68495F60">
      <w:pPr>
        <w:ind w:left="0" w:leftChars="0" w:firstLine="562" w:firstLineChars="200"/>
        <w:rPr>
          <w:rFonts w:hint="eastAsia" w:ascii="宋体" w:hAnsi="宋体" w:eastAsia="宋体" w:cs="宋体"/>
          <w:b/>
          <w:bCs/>
          <w:color w:val="auto"/>
          <w:sz w:val="28"/>
          <w:szCs w:val="28"/>
          <w:lang w:val="zh-CN"/>
        </w:rPr>
      </w:pPr>
    </w:p>
    <w:p w14:paraId="20F82F94">
      <w:pPr>
        <w:ind w:left="0" w:leftChars="0" w:firstLine="562" w:firstLineChars="200"/>
        <w:rPr>
          <w:rFonts w:hint="eastAsia" w:ascii="宋体" w:hAnsi="宋体" w:eastAsia="宋体" w:cs="宋体"/>
          <w:b/>
          <w:bCs/>
          <w:color w:val="auto"/>
          <w:sz w:val="28"/>
          <w:szCs w:val="28"/>
          <w:lang w:val="zh-CN"/>
        </w:rPr>
      </w:pPr>
    </w:p>
    <w:p w14:paraId="361A1991">
      <w:pPr>
        <w:ind w:left="0" w:leftChars="0" w:firstLine="562" w:firstLineChars="200"/>
        <w:rPr>
          <w:rFonts w:hint="eastAsia" w:ascii="宋体" w:hAnsi="宋体" w:eastAsia="宋体" w:cs="宋体"/>
          <w:b/>
          <w:bCs/>
          <w:color w:val="auto"/>
          <w:sz w:val="28"/>
          <w:szCs w:val="28"/>
          <w:lang w:val="zh-CN"/>
        </w:rPr>
      </w:pPr>
    </w:p>
    <w:p w14:paraId="5B9D8458">
      <w:pPr>
        <w:ind w:left="0" w:leftChars="0" w:firstLine="562" w:firstLineChars="200"/>
        <w:rPr>
          <w:rFonts w:hint="eastAsia" w:ascii="宋体" w:hAnsi="宋体" w:eastAsia="宋体" w:cs="宋体"/>
          <w:b/>
          <w:bCs/>
          <w:color w:val="auto"/>
          <w:sz w:val="28"/>
          <w:szCs w:val="28"/>
          <w:lang w:val="zh-CN"/>
        </w:rPr>
      </w:pPr>
    </w:p>
    <w:p w14:paraId="2668B9CD">
      <w:pPr>
        <w:ind w:left="0" w:leftChars="0" w:firstLine="562" w:firstLineChars="200"/>
        <w:rPr>
          <w:rFonts w:hint="eastAsia" w:ascii="宋体" w:hAnsi="宋体" w:eastAsia="宋体" w:cs="宋体"/>
          <w:b/>
          <w:bCs/>
          <w:color w:val="auto"/>
          <w:sz w:val="28"/>
          <w:szCs w:val="28"/>
          <w:lang w:val="zh-CN"/>
        </w:rPr>
      </w:pPr>
    </w:p>
    <w:p w14:paraId="6BAC428D">
      <w:pPr>
        <w:ind w:left="0" w:leftChars="0" w:firstLine="562" w:firstLineChars="200"/>
        <w:rPr>
          <w:rFonts w:hint="eastAsia" w:ascii="宋体" w:hAnsi="宋体" w:eastAsia="宋体" w:cs="宋体"/>
          <w:b/>
          <w:bCs/>
          <w:color w:val="auto"/>
          <w:sz w:val="28"/>
          <w:szCs w:val="28"/>
          <w:lang w:val="zh-CN"/>
        </w:rPr>
      </w:pPr>
    </w:p>
    <w:p w14:paraId="1EC8EC9D">
      <w:pPr>
        <w:ind w:left="0" w:leftChars="0" w:firstLine="562" w:firstLineChars="200"/>
        <w:rPr>
          <w:rFonts w:hint="eastAsia" w:ascii="宋体" w:hAnsi="宋体" w:eastAsia="宋体" w:cs="宋体"/>
          <w:b/>
          <w:bCs/>
          <w:color w:val="auto"/>
          <w:sz w:val="28"/>
          <w:szCs w:val="28"/>
          <w:lang w:val="zh-CN"/>
        </w:rPr>
      </w:pPr>
    </w:p>
    <w:p w14:paraId="0D3CA4BB">
      <w:pPr>
        <w:ind w:left="0" w:leftChars="0" w:firstLine="562" w:firstLineChars="200"/>
        <w:rPr>
          <w:rFonts w:hint="eastAsia" w:ascii="宋体" w:hAnsi="宋体" w:eastAsia="宋体" w:cs="宋体"/>
          <w:b/>
          <w:bCs/>
          <w:color w:val="auto"/>
          <w:sz w:val="28"/>
          <w:szCs w:val="28"/>
          <w:lang w:val="zh-CN"/>
        </w:rPr>
      </w:pPr>
    </w:p>
    <w:p w14:paraId="53D44A66">
      <w:pPr>
        <w:ind w:left="0" w:leftChars="0" w:firstLine="562" w:firstLineChars="200"/>
        <w:rPr>
          <w:rFonts w:hint="eastAsia" w:ascii="宋体" w:hAnsi="宋体" w:eastAsia="宋体" w:cs="宋体"/>
          <w:b/>
          <w:bCs/>
          <w:color w:val="auto"/>
          <w:sz w:val="28"/>
          <w:szCs w:val="28"/>
          <w:lang w:val="zh-CN"/>
        </w:rPr>
      </w:pPr>
    </w:p>
    <w:p w14:paraId="3585F51C">
      <w:pPr>
        <w:ind w:left="0" w:leftChars="0" w:firstLine="562" w:firstLineChars="200"/>
        <w:rPr>
          <w:rFonts w:hint="eastAsia" w:ascii="宋体" w:hAnsi="宋体" w:eastAsia="宋体" w:cs="宋体"/>
          <w:b/>
          <w:bCs/>
          <w:color w:val="auto"/>
          <w:sz w:val="28"/>
          <w:szCs w:val="28"/>
          <w:lang w:val="zh-CN"/>
        </w:rPr>
      </w:pPr>
    </w:p>
    <w:p w14:paraId="3C71C457">
      <w:pPr>
        <w:ind w:left="0" w:leftChars="0" w:firstLine="562" w:firstLineChars="200"/>
        <w:rPr>
          <w:rFonts w:hint="eastAsia" w:ascii="宋体" w:hAnsi="宋体" w:eastAsia="宋体" w:cs="宋体"/>
          <w:b/>
          <w:bCs/>
          <w:color w:val="auto"/>
          <w:sz w:val="28"/>
          <w:szCs w:val="28"/>
          <w:lang w:val="zh-CN"/>
        </w:rPr>
      </w:pPr>
    </w:p>
    <w:p w14:paraId="579482A5">
      <w:pPr>
        <w:pStyle w:val="10"/>
        <w:rPr>
          <w:rFonts w:hint="eastAsia" w:ascii="宋体" w:hAnsi="宋体" w:eastAsia="宋体" w:cs="宋体"/>
          <w:b/>
          <w:bCs/>
          <w:color w:val="auto"/>
          <w:sz w:val="28"/>
          <w:szCs w:val="28"/>
          <w:lang w:val="zh-CN"/>
        </w:rPr>
      </w:pPr>
    </w:p>
    <w:p w14:paraId="4FD8EFD4">
      <w:pPr>
        <w:pStyle w:val="11"/>
        <w:rPr>
          <w:rFonts w:hint="eastAsia" w:ascii="宋体" w:hAnsi="宋体" w:eastAsia="宋体" w:cs="宋体"/>
          <w:b/>
          <w:bCs/>
          <w:color w:val="auto"/>
          <w:sz w:val="28"/>
          <w:szCs w:val="28"/>
          <w:lang w:val="zh-CN"/>
        </w:rPr>
      </w:pPr>
    </w:p>
    <w:p w14:paraId="1E452D32">
      <w:pPr>
        <w:pStyle w:val="9"/>
        <w:rPr>
          <w:rFonts w:hint="eastAsia"/>
          <w:color w:val="auto"/>
          <w:lang w:val="zh-CN"/>
        </w:rPr>
      </w:pPr>
    </w:p>
    <w:p w14:paraId="3051243B">
      <w:pPr>
        <w:ind w:left="0" w:leftChars="0" w:firstLine="562" w:firstLineChars="200"/>
        <w:rPr>
          <w:rFonts w:hint="eastAsia" w:ascii="宋体" w:hAnsi="宋体" w:eastAsia="宋体" w:cs="宋体"/>
          <w:b/>
          <w:bCs/>
          <w:color w:val="auto"/>
          <w:sz w:val="28"/>
          <w:szCs w:val="28"/>
          <w:lang w:val="zh-CN"/>
        </w:rPr>
      </w:pPr>
    </w:p>
    <w:p w14:paraId="08080B80">
      <w:pPr>
        <w:ind w:left="0" w:leftChars="0" w:firstLine="562" w:firstLineChars="200"/>
        <w:rPr>
          <w:rFonts w:hint="eastAsia" w:ascii="宋体" w:hAnsi="宋体" w:eastAsia="宋体" w:cs="宋体"/>
          <w:b/>
          <w:bCs/>
          <w:color w:val="auto"/>
          <w:sz w:val="28"/>
          <w:szCs w:val="28"/>
          <w:lang w:val="zh-CN"/>
        </w:rPr>
      </w:pPr>
    </w:p>
    <w:p w14:paraId="3E0265BE">
      <w:pPr>
        <w:ind w:left="0" w:leftChars="0" w:firstLine="562" w:firstLineChars="200"/>
        <w:rPr>
          <w:rFonts w:hint="eastAsia" w:ascii="宋体" w:hAnsi="宋体" w:eastAsia="宋体" w:cs="宋体"/>
          <w:b/>
          <w:bCs/>
          <w:color w:val="auto"/>
          <w:sz w:val="28"/>
          <w:szCs w:val="28"/>
          <w:lang w:val="zh-CN"/>
        </w:rPr>
      </w:pPr>
    </w:p>
    <w:p w14:paraId="692A8AAB">
      <w:pPr>
        <w:ind w:left="0" w:leftChars="0" w:firstLine="562" w:firstLineChars="200"/>
        <w:rPr>
          <w:rFonts w:hint="eastAsia" w:ascii="宋体" w:hAnsi="宋体" w:eastAsia="宋体" w:cs="宋体"/>
          <w:b/>
          <w:bCs/>
          <w:color w:val="auto"/>
          <w:sz w:val="28"/>
          <w:szCs w:val="28"/>
          <w:lang w:val="zh-CN"/>
        </w:rPr>
      </w:pPr>
    </w:p>
    <w:p w14:paraId="3897EE18">
      <w:pPr>
        <w:ind w:left="0" w:leftChars="0" w:firstLine="562" w:firstLineChars="200"/>
        <w:rPr>
          <w:rFonts w:hint="eastAsia" w:ascii="宋体" w:hAnsi="宋体" w:eastAsia="宋体" w:cs="宋体"/>
          <w:color w:val="auto"/>
          <w:lang w:val="zh-CN"/>
        </w:rPr>
      </w:pPr>
      <w:r>
        <w:rPr>
          <w:rFonts w:hint="eastAsia" w:ascii="宋体" w:hAnsi="宋体" w:eastAsia="宋体" w:cs="宋体"/>
          <w:b/>
          <w:bCs/>
          <w:color w:val="auto"/>
          <w:sz w:val="28"/>
          <w:szCs w:val="28"/>
        </w:rPr>
        <w:t>磋商响应文件封面</w:t>
      </w:r>
      <w:bookmarkEnd w:id="388"/>
      <w:bookmarkEnd w:id="389"/>
      <w:bookmarkEnd w:id="390"/>
      <w:bookmarkEnd w:id="391"/>
      <w:bookmarkEnd w:id="392"/>
      <w:bookmarkEnd w:id="393"/>
      <w:bookmarkEnd w:id="394"/>
      <w:bookmarkEnd w:id="395"/>
      <w:bookmarkEnd w:id="396"/>
    </w:p>
    <w:p w14:paraId="42621A74">
      <w:pPr>
        <w:ind w:left="420" w:firstLine="720"/>
        <w:jc w:val="right"/>
        <w:rPr>
          <w:rFonts w:hint="eastAsia" w:ascii="宋体" w:hAnsi="宋体" w:eastAsia="宋体" w:cs="宋体"/>
          <w:color w:val="auto"/>
          <w:sz w:val="36"/>
          <w:szCs w:val="36"/>
        </w:rPr>
      </w:pPr>
      <w:bookmarkStart w:id="397" w:name="_Toc446427817"/>
      <w:r>
        <w:rPr>
          <w:rFonts w:hint="eastAsia" w:ascii="宋体" w:hAnsi="宋体" w:eastAsia="宋体" w:cs="宋体"/>
          <w:color w:val="auto"/>
          <w:sz w:val="36"/>
          <w:szCs w:val="36"/>
          <w:bdr w:val="single" w:color="auto" w:sz="4" w:space="0"/>
        </w:rPr>
        <w:t>正本</w:t>
      </w:r>
    </w:p>
    <w:p w14:paraId="2B84D6F3">
      <w:pPr>
        <w:pStyle w:val="8"/>
        <w:ind w:left="0" w:leftChars="0" w:firstLine="0" w:firstLineChars="0"/>
        <w:rPr>
          <w:rFonts w:hint="eastAsia"/>
          <w:color w:val="auto"/>
        </w:rPr>
      </w:pPr>
    </w:p>
    <w:p w14:paraId="4CC7B047">
      <w:pPr>
        <w:pStyle w:val="34"/>
        <w:rPr>
          <w:rFonts w:hint="eastAsia"/>
          <w:color w:val="auto"/>
        </w:rPr>
      </w:pPr>
    </w:p>
    <w:p w14:paraId="4A9ADAFA">
      <w:pPr>
        <w:pStyle w:val="36"/>
        <w:rPr>
          <w:rFonts w:hint="eastAsia"/>
          <w:color w:val="auto"/>
          <w:sz w:val="44"/>
          <w:szCs w:val="44"/>
        </w:rPr>
      </w:pPr>
    </w:p>
    <w:p w14:paraId="461302D5">
      <w:pPr>
        <w:rPr>
          <w:rFonts w:hint="eastAsia"/>
          <w:color w:val="auto"/>
          <w:sz w:val="44"/>
          <w:szCs w:val="44"/>
        </w:rPr>
      </w:pPr>
    </w:p>
    <w:p w14:paraId="3633945B">
      <w:pPr>
        <w:pStyle w:val="8"/>
        <w:rPr>
          <w:rFonts w:hint="eastAsia"/>
          <w:color w:val="auto"/>
        </w:rPr>
      </w:pPr>
    </w:p>
    <w:p w14:paraId="2124C3ED">
      <w:pPr>
        <w:spacing w:line="360" w:lineRule="auto"/>
        <w:ind w:firstLine="0" w:firstLineChars="0"/>
        <w:jc w:val="center"/>
        <w:rPr>
          <w:rFonts w:hint="eastAsia" w:ascii="宋体" w:hAnsi="宋体" w:eastAsia="宋体" w:cs="宋体"/>
          <w:b/>
          <w:color w:val="auto"/>
          <w:sz w:val="40"/>
          <w:szCs w:val="40"/>
        </w:rPr>
      </w:pPr>
      <w:r>
        <w:rPr>
          <w:rFonts w:hint="eastAsia" w:ascii="宋体" w:hAnsi="宋体" w:eastAsia="宋体" w:cs="宋体"/>
          <w:b/>
          <w:color w:val="auto"/>
          <w:sz w:val="72"/>
          <w:szCs w:val="72"/>
        </w:rPr>
        <w:t>磋商响应文件</w:t>
      </w:r>
    </w:p>
    <w:p w14:paraId="1799F1AD">
      <w:pPr>
        <w:pStyle w:val="40"/>
        <w:ind w:left="0" w:leftChars="0" w:firstLine="0" w:firstLineChars="0"/>
        <w:rPr>
          <w:rFonts w:hint="eastAsia" w:ascii="宋体" w:hAnsi="宋体" w:eastAsia="宋体" w:cs="宋体"/>
          <w:b/>
          <w:bCs w:val="0"/>
          <w:color w:val="auto"/>
          <w:sz w:val="28"/>
          <w:szCs w:val="28"/>
        </w:rPr>
      </w:pPr>
    </w:p>
    <w:p w14:paraId="7FA5716A">
      <w:pPr>
        <w:pStyle w:val="34"/>
        <w:ind w:left="0" w:leftChars="0" w:firstLine="0" w:firstLineChars="0"/>
        <w:rPr>
          <w:rFonts w:hint="eastAsia"/>
          <w:color w:val="auto"/>
        </w:rPr>
      </w:pPr>
    </w:p>
    <w:p w14:paraId="4D6AA13A">
      <w:pPr>
        <w:ind w:left="420" w:firstLine="843" w:firstLineChars="300"/>
        <w:rPr>
          <w:rFonts w:hint="eastAsia" w:ascii="宋体" w:hAnsi="宋体" w:eastAsia="宋体" w:cs="宋体"/>
          <w:b/>
          <w:bCs/>
          <w:color w:val="auto"/>
          <w:sz w:val="28"/>
          <w:szCs w:val="28"/>
        </w:rPr>
      </w:pPr>
    </w:p>
    <w:p w14:paraId="78020D2C">
      <w:pPr>
        <w:pStyle w:val="8"/>
        <w:rPr>
          <w:rFonts w:hint="eastAsia" w:ascii="宋体" w:hAnsi="宋体" w:eastAsia="宋体" w:cs="宋体"/>
          <w:b/>
          <w:bCs/>
          <w:color w:val="auto"/>
          <w:sz w:val="28"/>
          <w:szCs w:val="28"/>
        </w:rPr>
      </w:pPr>
    </w:p>
    <w:p w14:paraId="7B2A1F32">
      <w:pPr>
        <w:pStyle w:val="34"/>
        <w:rPr>
          <w:rFonts w:hint="eastAsia" w:ascii="宋体" w:hAnsi="宋体" w:eastAsia="宋体" w:cs="宋体"/>
          <w:b/>
          <w:bCs/>
          <w:color w:val="auto"/>
          <w:sz w:val="28"/>
          <w:szCs w:val="28"/>
        </w:rPr>
      </w:pPr>
    </w:p>
    <w:p w14:paraId="27DE9479">
      <w:pPr>
        <w:pStyle w:val="36"/>
        <w:rPr>
          <w:rFonts w:hint="eastAsia" w:ascii="宋体" w:hAnsi="宋体" w:eastAsia="宋体" w:cs="宋体"/>
          <w:b/>
          <w:bCs/>
          <w:color w:val="auto"/>
          <w:sz w:val="28"/>
          <w:szCs w:val="28"/>
        </w:rPr>
      </w:pPr>
    </w:p>
    <w:p w14:paraId="37C78D9B">
      <w:pPr>
        <w:rPr>
          <w:rFonts w:hint="eastAsia" w:ascii="宋体" w:hAnsi="宋体" w:eastAsia="宋体" w:cs="宋体"/>
          <w:b/>
          <w:bCs/>
          <w:color w:val="auto"/>
          <w:sz w:val="28"/>
          <w:szCs w:val="28"/>
        </w:rPr>
      </w:pPr>
    </w:p>
    <w:p w14:paraId="0A6E0BF4">
      <w:pPr>
        <w:pStyle w:val="8"/>
        <w:rPr>
          <w:rFonts w:hint="eastAsia" w:ascii="宋体" w:hAnsi="宋体" w:eastAsia="宋体" w:cs="宋体"/>
          <w:b/>
          <w:bCs/>
          <w:color w:val="auto"/>
          <w:sz w:val="28"/>
          <w:szCs w:val="28"/>
        </w:rPr>
      </w:pPr>
    </w:p>
    <w:p w14:paraId="56B51162">
      <w:pPr>
        <w:pStyle w:val="34"/>
        <w:rPr>
          <w:rFonts w:hint="eastAsia"/>
          <w:color w:val="auto"/>
        </w:rPr>
      </w:pPr>
    </w:p>
    <w:p w14:paraId="0B112F39">
      <w:pPr>
        <w:ind w:left="420" w:firstLine="843" w:firstLineChars="300"/>
        <w:rPr>
          <w:rFonts w:hint="eastAsia" w:ascii="宋体" w:hAnsi="宋体" w:eastAsia="宋体" w:cs="宋体"/>
          <w:b/>
          <w:bCs/>
          <w:color w:val="auto"/>
          <w:sz w:val="28"/>
          <w:szCs w:val="28"/>
        </w:rPr>
      </w:pPr>
    </w:p>
    <w:bookmarkEnd w:id="397"/>
    <w:p w14:paraId="6026BCC4">
      <w:pPr>
        <w:spacing w:line="480" w:lineRule="auto"/>
        <w:ind w:left="0" w:leftChars="0" w:firstLine="0" w:firstLineChars="0"/>
        <w:rPr>
          <w:rFonts w:hint="eastAsia" w:ascii="宋体" w:hAnsi="宋体" w:eastAsia="宋体" w:cs="宋体"/>
          <w:b/>
          <w:color w:val="auto"/>
          <w:sz w:val="32"/>
          <w:szCs w:val="32"/>
          <w:u w:val="single"/>
        </w:rPr>
      </w:pPr>
      <w:bookmarkStart w:id="398" w:name="_Toc489544434"/>
      <w:bookmarkStart w:id="399" w:name="_Toc488691494"/>
      <w:bookmarkStart w:id="400" w:name="_Toc492548822"/>
      <w:bookmarkStart w:id="401" w:name="_Toc437511470"/>
      <w:bookmarkStart w:id="402" w:name="_Toc25404"/>
      <w:bookmarkStart w:id="403" w:name="_Toc448732346"/>
      <w:bookmarkStart w:id="404" w:name="_Toc459377877"/>
      <w:r>
        <w:rPr>
          <w:rFonts w:hint="eastAsia" w:ascii="宋体" w:hAnsi="宋体" w:eastAsia="宋体" w:cs="宋体"/>
          <w:b/>
          <w:bCs/>
          <w:color w:val="auto"/>
          <w:sz w:val="32"/>
          <w:szCs w:val="32"/>
        </w:rPr>
        <w:t>磋商项目名称：</w:t>
      </w:r>
      <w:r>
        <w:rPr>
          <w:rFonts w:hint="eastAsia" w:ascii="宋体" w:hAnsi="宋体" w:eastAsia="宋体" w:cs="宋体"/>
          <w:b/>
          <w:bCs/>
          <w:color w:val="auto"/>
          <w:sz w:val="32"/>
          <w:szCs w:val="32"/>
          <w:u w:val="single"/>
        </w:rPr>
        <w:t xml:space="preserve">                </w:t>
      </w:r>
      <w:r>
        <w:rPr>
          <w:rFonts w:hint="eastAsia" w:ascii="宋体" w:hAnsi="宋体" w:cs="宋体"/>
          <w:b/>
          <w:bCs/>
          <w:color w:val="auto"/>
          <w:sz w:val="32"/>
          <w:szCs w:val="32"/>
          <w:u w:val="single"/>
          <w:lang w:val="en-US" w:eastAsia="zh-CN"/>
        </w:rPr>
        <w:t xml:space="preserve">          </w:t>
      </w:r>
      <w:r>
        <w:rPr>
          <w:rFonts w:hint="eastAsia" w:ascii="宋体" w:hAnsi="宋体" w:eastAsia="宋体" w:cs="宋体"/>
          <w:b/>
          <w:bCs/>
          <w:color w:val="auto"/>
          <w:sz w:val="32"/>
          <w:szCs w:val="32"/>
          <w:u w:val="single"/>
        </w:rPr>
        <w:t xml:space="preserve">   </w:t>
      </w:r>
      <w:r>
        <w:rPr>
          <w:rFonts w:hint="eastAsia" w:ascii="宋体" w:hAnsi="宋体" w:cs="宋体"/>
          <w:b/>
          <w:bCs/>
          <w:color w:val="auto"/>
          <w:sz w:val="32"/>
          <w:szCs w:val="32"/>
          <w:u w:val="single"/>
          <w:lang w:val="en-US" w:eastAsia="zh-CN"/>
        </w:rPr>
        <w:t xml:space="preserve">   </w:t>
      </w:r>
      <w:r>
        <w:rPr>
          <w:rFonts w:hint="eastAsia" w:ascii="宋体" w:hAnsi="宋体" w:eastAsia="宋体" w:cs="宋体"/>
          <w:b/>
          <w:bCs/>
          <w:color w:val="auto"/>
          <w:sz w:val="32"/>
          <w:szCs w:val="32"/>
          <w:u w:val="single"/>
        </w:rPr>
        <w:t xml:space="preserve">        </w:t>
      </w:r>
    </w:p>
    <w:p w14:paraId="28B3F119">
      <w:pPr>
        <w:spacing w:line="480" w:lineRule="auto"/>
        <w:ind w:left="0" w:leftChars="0" w:firstLine="0" w:firstLineChars="0"/>
        <w:rPr>
          <w:rFonts w:hint="eastAsia" w:ascii="宋体" w:hAnsi="宋体" w:eastAsia="宋体" w:cs="宋体"/>
          <w:b/>
          <w:bCs/>
          <w:color w:val="auto"/>
          <w:sz w:val="32"/>
          <w:szCs w:val="32"/>
          <w:u w:val="single"/>
        </w:rPr>
      </w:pPr>
      <w:r>
        <w:rPr>
          <w:rFonts w:hint="eastAsia" w:ascii="宋体" w:hAnsi="宋体" w:eastAsia="宋体" w:cs="宋体"/>
          <w:b/>
          <w:color w:val="auto"/>
          <w:sz w:val="32"/>
          <w:szCs w:val="32"/>
        </w:rPr>
        <w:t>磋商项目编号：</w:t>
      </w:r>
      <w:r>
        <w:rPr>
          <w:rFonts w:hint="eastAsia" w:ascii="宋体" w:hAnsi="宋体" w:eastAsia="宋体" w:cs="宋体"/>
          <w:b/>
          <w:bCs/>
          <w:color w:val="auto"/>
          <w:sz w:val="32"/>
          <w:szCs w:val="32"/>
          <w:u w:val="single"/>
        </w:rPr>
        <w:t xml:space="preserve">            </w:t>
      </w:r>
      <w:r>
        <w:rPr>
          <w:rFonts w:hint="eastAsia" w:ascii="宋体" w:hAnsi="宋体" w:cs="宋体"/>
          <w:b/>
          <w:bCs/>
          <w:color w:val="auto"/>
          <w:sz w:val="32"/>
          <w:szCs w:val="32"/>
          <w:u w:val="single"/>
          <w:lang w:val="en-US" w:eastAsia="zh-CN"/>
        </w:rPr>
        <w:t xml:space="preserve">           </w:t>
      </w:r>
      <w:r>
        <w:rPr>
          <w:rFonts w:hint="eastAsia" w:ascii="宋体" w:hAnsi="宋体" w:eastAsia="宋体" w:cs="宋体"/>
          <w:b/>
          <w:bCs/>
          <w:color w:val="auto"/>
          <w:sz w:val="32"/>
          <w:szCs w:val="32"/>
          <w:u w:val="single"/>
        </w:rPr>
        <w:t xml:space="preserve">         </w:t>
      </w:r>
      <w:r>
        <w:rPr>
          <w:rFonts w:hint="eastAsia" w:ascii="宋体" w:hAnsi="宋体" w:cs="宋体"/>
          <w:b/>
          <w:bCs/>
          <w:color w:val="auto"/>
          <w:sz w:val="32"/>
          <w:szCs w:val="32"/>
          <w:u w:val="single"/>
          <w:lang w:val="en-US" w:eastAsia="zh-CN"/>
        </w:rPr>
        <w:t xml:space="preserve">  </w:t>
      </w:r>
      <w:r>
        <w:rPr>
          <w:rFonts w:hint="eastAsia" w:ascii="宋体" w:hAnsi="宋体" w:eastAsia="宋体" w:cs="宋体"/>
          <w:b/>
          <w:bCs/>
          <w:color w:val="auto"/>
          <w:sz w:val="32"/>
          <w:szCs w:val="32"/>
          <w:u w:val="single"/>
        </w:rPr>
        <w:t xml:space="preserve">      </w:t>
      </w:r>
    </w:p>
    <w:p w14:paraId="6D875861">
      <w:pPr>
        <w:spacing w:line="480" w:lineRule="auto"/>
        <w:ind w:left="0" w:leftChars="0" w:firstLine="0" w:firstLineChars="0"/>
        <w:jc w:val="left"/>
        <w:rPr>
          <w:rFonts w:hint="eastAsia" w:ascii="宋体" w:hAnsi="宋体" w:eastAsia="宋体" w:cs="宋体"/>
          <w:b/>
          <w:color w:val="auto"/>
          <w:sz w:val="32"/>
          <w:szCs w:val="32"/>
          <w:u w:val="single"/>
        </w:rPr>
      </w:pPr>
      <w:r>
        <w:rPr>
          <w:rFonts w:hint="eastAsia" w:ascii="宋体" w:hAnsi="宋体" w:eastAsia="宋体" w:cs="宋体"/>
          <w:b/>
          <w:bCs/>
          <w:color w:val="auto"/>
          <w:sz w:val="32"/>
          <w:szCs w:val="32"/>
        </w:rPr>
        <w:t>供应商名称</w:t>
      </w:r>
      <w:r>
        <w:rPr>
          <w:rFonts w:hint="eastAsia" w:ascii="宋体" w:hAnsi="宋体" w:eastAsia="宋体" w:cs="宋体"/>
          <w:color w:val="auto"/>
          <w:sz w:val="32"/>
          <w:szCs w:val="32"/>
        </w:rPr>
        <w:t>：</w:t>
      </w:r>
      <w:r>
        <w:rPr>
          <w:rFonts w:hint="eastAsia" w:ascii="宋体" w:hAnsi="宋体" w:eastAsia="宋体" w:cs="宋体"/>
          <w:b/>
          <w:bCs/>
          <w:color w:val="auto"/>
          <w:sz w:val="32"/>
          <w:szCs w:val="32"/>
          <w:u w:val="single"/>
        </w:rPr>
        <w:t xml:space="preserve">          </w:t>
      </w:r>
      <w:r>
        <w:rPr>
          <w:rFonts w:hint="eastAsia" w:ascii="宋体" w:hAnsi="宋体" w:eastAsia="宋体" w:cs="宋体"/>
          <w:b/>
          <w:bCs/>
          <w:color w:val="auto"/>
          <w:sz w:val="32"/>
          <w:szCs w:val="32"/>
          <w:u w:val="single"/>
          <w:lang w:val="en-US" w:eastAsia="zh-CN"/>
        </w:rPr>
        <w:t xml:space="preserve">    </w:t>
      </w:r>
      <w:r>
        <w:rPr>
          <w:rFonts w:hint="eastAsia" w:ascii="宋体" w:hAnsi="宋体" w:eastAsia="宋体" w:cs="宋体"/>
          <w:b/>
          <w:bCs/>
          <w:color w:val="auto"/>
          <w:sz w:val="32"/>
          <w:szCs w:val="32"/>
          <w:u w:val="single"/>
        </w:rPr>
        <w:t xml:space="preserve">    </w:t>
      </w:r>
      <w:r>
        <w:rPr>
          <w:rFonts w:hint="eastAsia" w:ascii="宋体" w:hAnsi="宋体" w:cs="宋体"/>
          <w:b/>
          <w:bCs/>
          <w:color w:val="auto"/>
          <w:sz w:val="32"/>
          <w:szCs w:val="32"/>
          <w:u w:val="single"/>
          <w:lang w:val="en-US" w:eastAsia="zh-CN"/>
        </w:rPr>
        <w:t xml:space="preserve">  </w:t>
      </w:r>
      <w:r>
        <w:rPr>
          <w:rFonts w:hint="eastAsia" w:ascii="宋体" w:hAnsi="宋体" w:eastAsia="宋体" w:cs="宋体"/>
          <w:b/>
          <w:bCs/>
          <w:color w:val="auto"/>
          <w:sz w:val="32"/>
          <w:szCs w:val="32"/>
          <w:u w:val="single"/>
        </w:rPr>
        <w:t xml:space="preserve"> </w:t>
      </w:r>
      <w:r>
        <w:rPr>
          <w:rFonts w:hint="eastAsia" w:ascii="宋体" w:hAnsi="宋体" w:eastAsia="宋体" w:cs="宋体"/>
          <w:b/>
          <w:bCs/>
          <w:color w:val="auto"/>
          <w:sz w:val="32"/>
          <w:szCs w:val="32"/>
          <w:u w:val="single"/>
          <w:lang w:val="en-US" w:eastAsia="zh-CN"/>
        </w:rPr>
        <w:t xml:space="preserve">    </w:t>
      </w:r>
      <w:r>
        <w:rPr>
          <w:rFonts w:hint="eastAsia" w:ascii="宋体" w:hAnsi="宋体" w:eastAsia="宋体" w:cs="宋体"/>
          <w:b/>
          <w:bCs/>
          <w:color w:val="auto"/>
          <w:sz w:val="32"/>
          <w:szCs w:val="32"/>
          <w:u w:val="single"/>
        </w:rPr>
        <w:t xml:space="preserve">  </w:t>
      </w:r>
      <w:r>
        <w:rPr>
          <w:rFonts w:hint="eastAsia" w:ascii="宋体" w:hAnsi="宋体" w:eastAsia="宋体" w:cs="宋体"/>
          <w:b/>
          <w:bCs/>
          <w:color w:val="auto"/>
          <w:sz w:val="32"/>
          <w:szCs w:val="32"/>
          <w:u w:val="single"/>
          <w:lang w:val="en-US" w:eastAsia="zh-CN"/>
        </w:rPr>
        <w:t xml:space="preserve">   </w:t>
      </w:r>
      <w:r>
        <w:rPr>
          <w:rFonts w:hint="eastAsia" w:ascii="宋体" w:hAnsi="宋体" w:eastAsia="宋体" w:cs="宋体"/>
          <w:b/>
          <w:color w:val="auto"/>
          <w:sz w:val="32"/>
          <w:szCs w:val="32"/>
          <w:u w:val="single"/>
        </w:rPr>
        <w:t xml:space="preserve">（盖章）    </w:t>
      </w:r>
    </w:p>
    <w:p w14:paraId="7AB67C90">
      <w:pPr>
        <w:spacing w:line="480" w:lineRule="auto"/>
        <w:ind w:left="0" w:leftChars="0" w:firstLine="0" w:firstLineChars="0"/>
        <w:rPr>
          <w:rFonts w:hint="eastAsia" w:ascii="宋体" w:hAnsi="宋体" w:eastAsia="宋体" w:cs="宋体"/>
          <w:b/>
          <w:color w:val="auto"/>
          <w:sz w:val="32"/>
          <w:szCs w:val="32"/>
        </w:rPr>
      </w:pPr>
      <w:r>
        <w:rPr>
          <w:rFonts w:hint="eastAsia" w:ascii="宋体" w:hAnsi="宋体" w:eastAsia="宋体" w:cs="宋体"/>
          <w:b/>
          <w:bCs/>
          <w:color w:val="auto"/>
          <w:sz w:val="32"/>
          <w:szCs w:val="32"/>
        </w:rPr>
        <w:t>法定代表人或委托代理人：</w:t>
      </w:r>
      <w:r>
        <w:rPr>
          <w:rFonts w:hint="eastAsia" w:ascii="宋体" w:hAnsi="宋体" w:eastAsia="宋体" w:cs="宋体"/>
          <w:b/>
          <w:bCs/>
          <w:color w:val="auto"/>
          <w:sz w:val="32"/>
          <w:szCs w:val="32"/>
          <w:u w:val="single"/>
        </w:rPr>
        <w:t xml:space="preserve">    </w:t>
      </w:r>
      <w:r>
        <w:rPr>
          <w:rFonts w:hint="eastAsia" w:ascii="宋体" w:hAnsi="宋体" w:cs="宋体"/>
          <w:b/>
          <w:bCs/>
          <w:color w:val="auto"/>
          <w:sz w:val="32"/>
          <w:szCs w:val="32"/>
          <w:u w:val="single"/>
          <w:lang w:val="en-US" w:eastAsia="zh-CN"/>
        </w:rPr>
        <w:t xml:space="preserve">  </w:t>
      </w:r>
      <w:r>
        <w:rPr>
          <w:rFonts w:hint="eastAsia" w:ascii="宋体" w:hAnsi="宋体" w:eastAsia="宋体" w:cs="宋体"/>
          <w:b/>
          <w:bCs/>
          <w:color w:val="auto"/>
          <w:sz w:val="32"/>
          <w:szCs w:val="32"/>
          <w:u w:val="single"/>
        </w:rPr>
        <w:t>（签字</w:t>
      </w:r>
      <w:r>
        <w:rPr>
          <w:rFonts w:hint="eastAsia" w:ascii="宋体" w:hAnsi="宋体" w:eastAsia="宋体" w:cs="宋体"/>
          <w:b/>
          <w:bCs/>
          <w:color w:val="auto"/>
          <w:sz w:val="32"/>
          <w:szCs w:val="32"/>
          <w:u w:val="single"/>
          <w:lang w:eastAsia="zh-CN"/>
        </w:rPr>
        <w:t>或</w:t>
      </w:r>
      <w:r>
        <w:rPr>
          <w:rFonts w:hint="eastAsia" w:ascii="宋体" w:hAnsi="宋体" w:eastAsia="宋体" w:cs="宋体"/>
          <w:b/>
          <w:bCs/>
          <w:color w:val="auto"/>
          <w:sz w:val="32"/>
          <w:szCs w:val="32"/>
          <w:u w:val="single"/>
        </w:rPr>
        <w:t>加盖法人章）</w:t>
      </w:r>
    </w:p>
    <w:p w14:paraId="37F2C60B">
      <w:pPr>
        <w:spacing w:line="480" w:lineRule="auto"/>
        <w:ind w:left="0" w:leftChars="0" w:firstLine="0" w:firstLineChars="0"/>
        <w:jc w:val="center"/>
        <w:rPr>
          <w:rFonts w:hint="eastAsia" w:ascii="宋体" w:hAnsi="宋体" w:eastAsia="宋体" w:cs="宋体"/>
          <w:b/>
          <w:color w:val="auto"/>
          <w:sz w:val="32"/>
          <w:szCs w:val="32"/>
        </w:rPr>
      </w:pPr>
    </w:p>
    <w:p w14:paraId="067FEEDF">
      <w:pPr>
        <w:spacing w:line="480" w:lineRule="auto"/>
        <w:ind w:left="0" w:leftChars="0" w:firstLine="0" w:firstLineChars="0"/>
        <w:jc w:val="center"/>
        <w:rPr>
          <w:rFonts w:hint="eastAsia" w:ascii="宋体" w:hAnsi="宋体" w:eastAsia="宋体" w:cs="宋体"/>
          <w:b/>
          <w:bCs/>
          <w:color w:val="auto"/>
          <w:sz w:val="32"/>
          <w:szCs w:val="32"/>
        </w:rPr>
      </w:pPr>
      <w:r>
        <w:rPr>
          <w:rFonts w:hint="eastAsia" w:ascii="宋体" w:hAnsi="宋体" w:eastAsia="宋体" w:cs="宋体"/>
          <w:b/>
          <w:color w:val="auto"/>
          <w:sz w:val="32"/>
          <w:szCs w:val="32"/>
        </w:rPr>
        <w:t>日期：</w:t>
      </w:r>
      <w:r>
        <w:rPr>
          <w:rFonts w:hint="eastAsia" w:ascii="宋体" w:hAnsi="宋体" w:eastAsia="宋体" w:cs="宋体"/>
          <w:b/>
          <w:bCs/>
          <w:color w:val="auto"/>
          <w:sz w:val="32"/>
          <w:szCs w:val="32"/>
          <w:u w:val="single"/>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u w:val="single"/>
        </w:rPr>
        <w:t xml:space="preserve">     </w:t>
      </w:r>
      <w:r>
        <w:rPr>
          <w:rFonts w:hint="eastAsia" w:ascii="宋体" w:hAnsi="宋体" w:eastAsia="宋体" w:cs="宋体"/>
          <w:b/>
          <w:bCs/>
          <w:color w:val="auto"/>
          <w:sz w:val="32"/>
          <w:szCs w:val="32"/>
        </w:rPr>
        <w:t xml:space="preserve">月 </w:t>
      </w:r>
      <w:r>
        <w:rPr>
          <w:rFonts w:hint="eastAsia" w:ascii="宋体" w:hAnsi="宋体" w:eastAsia="宋体" w:cs="宋体"/>
          <w:b/>
          <w:bCs/>
          <w:color w:val="auto"/>
          <w:sz w:val="32"/>
          <w:szCs w:val="32"/>
          <w:u w:val="single"/>
        </w:rPr>
        <w:t xml:space="preserve">     </w:t>
      </w:r>
      <w:r>
        <w:rPr>
          <w:rFonts w:hint="eastAsia" w:ascii="宋体" w:hAnsi="宋体" w:eastAsia="宋体" w:cs="宋体"/>
          <w:b/>
          <w:bCs/>
          <w:color w:val="auto"/>
          <w:sz w:val="32"/>
          <w:szCs w:val="32"/>
        </w:rPr>
        <w:t>日</w:t>
      </w:r>
    </w:p>
    <w:p w14:paraId="387E93CD">
      <w:pPr>
        <w:spacing w:line="480" w:lineRule="auto"/>
        <w:ind w:left="0" w:leftChars="0" w:firstLine="0" w:firstLineChars="0"/>
        <w:jc w:val="left"/>
        <w:rPr>
          <w:rFonts w:hint="eastAsia" w:ascii="宋体" w:hAnsi="宋体" w:eastAsia="宋体" w:cs="宋体"/>
          <w:color w:val="auto"/>
        </w:rPr>
      </w:pPr>
      <w:r>
        <w:rPr>
          <w:rFonts w:hint="eastAsia" w:ascii="宋体" w:hAnsi="宋体" w:eastAsia="宋体" w:cs="宋体"/>
          <w:b/>
          <w:bCs/>
          <w:color w:val="auto"/>
          <w:sz w:val="28"/>
          <w:szCs w:val="28"/>
        </w:rPr>
        <w:br w:type="page"/>
      </w:r>
      <w:bookmarkStart w:id="405" w:name="_Toc29679"/>
      <w:r>
        <w:rPr>
          <w:rFonts w:hint="eastAsia" w:ascii="宋体" w:hAnsi="宋体" w:eastAsia="宋体" w:cs="宋体"/>
          <w:b/>
          <w:bCs/>
          <w:color w:val="auto"/>
          <w:sz w:val="28"/>
          <w:szCs w:val="28"/>
        </w:rPr>
        <w:t>磋商响应文件目录</w:t>
      </w:r>
      <w:bookmarkEnd w:id="398"/>
      <w:bookmarkEnd w:id="399"/>
      <w:bookmarkEnd w:id="400"/>
      <w:bookmarkEnd w:id="401"/>
      <w:bookmarkEnd w:id="402"/>
      <w:bookmarkEnd w:id="403"/>
      <w:bookmarkEnd w:id="404"/>
      <w:bookmarkEnd w:id="405"/>
    </w:p>
    <w:p w14:paraId="7A67DE59">
      <w:pPr>
        <w:pStyle w:val="11"/>
        <w:rPr>
          <w:rFonts w:hint="eastAsia"/>
          <w:color w:val="auto"/>
        </w:rPr>
      </w:pPr>
    </w:p>
    <w:p w14:paraId="006E4FEC">
      <w:pPr>
        <w:pStyle w:val="9"/>
        <w:rPr>
          <w:rFonts w:hint="eastAsia"/>
          <w:color w:val="auto"/>
        </w:rPr>
      </w:pPr>
    </w:p>
    <w:p w14:paraId="43DEC617">
      <w:pPr>
        <w:pStyle w:val="36"/>
        <w:spacing w:line="360" w:lineRule="auto"/>
        <w:rPr>
          <w:rFonts w:hint="eastAsia" w:ascii="宋体" w:hAnsi="宋体" w:eastAsia="宋体" w:cs="宋体"/>
          <w:color w:val="auto"/>
          <w:sz w:val="22"/>
          <w:szCs w:val="22"/>
          <w:lang w:val="en-US" w:eastAsia="zh-CN"/>
        </w:rPr>
      </w:pPr>
      <w:bookmarkStart w:id="406" w:name="_Toc488691495"/>
      <w:bookmarkStart w:id="407" w:name="_Toc492548823"/>
      <w:bookmarkStart w:id="408" w:name="_Toc489544435"/>
      <w:bookmarkStart w:id="409" w:name="_Toc22509"/>
      <w:r>
        <w:rPr>
          <w:rFonts w:hint="eastAsia" w:ascii="宋体" w:hAnsi="宋体" w:eastAsia="宋体" w:cs="宋体"/>
          <w:color w:val="auto"/>
          <w:sz w:val="22"/>
          <w:szCs w:val="22"/>
          <w:lang w:val="en-US" w:eastAsia="zh-CN"/>
        </w:rPr>
        <w:t>1.</w:t>
      </w:r>
      <w:r>
        <w:rPr>
          <w:rFonts w:hint="eastAsia" w:hAnsi="宋体" w:cs="宋体"/>
          <w:color w:val="auto"/>
          <w:sz w:val="22"/>
          <w:szCs w:val="22"/>
          <w:lang w:val="en-US" w:eastAsia="zh-CN"/>
        </w:rPr>
        <w:t>磋商函</w:t>
      </w:r>
      <w:r>
        <w:rPr>
          <w:rFonts w:hint="eastAsia" w:ascii="宋体" w:hAnsi="宋体" w:eastAsia="宋体" w:cs="宋体"/>
          <w:color w:val="auto"/>
          <w:sz w:val="22"/>
          <w:szCs w:val="22"/>
          <w:lang w:val="en-US" w:eastAsia="zh-CN"/>
        </w:rPr>
        <w:t>及磋商报价表…………………………………………………………页码</w:t>
      </w:r>
    </w:p>
    <w:p w14:paraId="6D59C415">
      <w:pPr>
        <w:pStyle w:val="36"/>
        <w:spacing w:line="360" w:lineRule="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①</w:t>
      </w:r>
      <w:r>
        <w:rPr>
          <w:rFonts w:hint="eastAsia" w:hAnsi="宋体" w:cs="宋体"/>
          <w:color w:val="auto"/>
          <w:sz w:val="22"/>
          <w:szCs w:val="22"/>
          <w:lang w:val="en-US" w:eastAsia="zh-CN"/>
        </w:rPr>
        <w:t>磋商</w:t>
      </w:r>
      <w:r>
        <w:rPr>
          <w:rFonts w:hint="eastAsia" w:ascii="宋体" w:hAnsi="宋体" w:eastAsia="宋体" w:cs="宋体"/>
          <w:color w:val="auto"/>
          <w:sz w:val="22"/>
          <w:szCs w:val="22"/>
          <w:lang w:val="en-US" w:eastAsia="zh-CN"/>
        </w:rPr>
        <w:t>函…………………………………………………………………………页码</w:t>
      </w:r>
    </w:p>
    <w:p w14:paraId="46F7F9D7">
      <w:pPr>
        <w:pStyle w:val="36"/>
        <w:spacing w:line="360" w:lineRule="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②磋商首次报价表………………………………………………………………页码</w:t>
      </w:r>
    </w:p>
    <w:p w14:paraId="0897F5B2">
      <w:pPr>
        <w:pStyle w:val="36"/>
        <w:spacing w:line="360" w:lineRule="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2.法定代表人身份证明书………………………………………………………页码</w:t>
      </w:r>
    </w:p>
    <w:p w14:paraId="693CDF5C">
      <w:pPr>
        <w:pStyle w:val="36"/>
        <w:spacing w:line="360" w:lineRule="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3.法定代表人授权委托书………………………………………………………页码</w:t>
      </w:r>
    </w:p>
    <w:p w14:paraId="1FF55287">
      <w:pPr>
        <w:pStyle w:val="36"/>
        <w:spacing w:line="360" w:lineRule="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4.供应商承诺书…………………………………………………………………页码</w:t>
      </w:r>
    </w:p>
    <w:p w14:paraId="10B1A880">
      <w:pPr>
        <w:pStyle w:val="36"/>
        <w:spacing w:line="360" w:lineRule="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5.已标价工程量清单部分格式…………………………………………………页码</w:t>
      </w:r>
    </w:p>
    <w:p w14:paraId="71D11C21">
      <w:pPr>
        <w:pStyle w:val="36"/>
        <w:spacing w:line="360" w:lineRule="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6.施工组织设计…………………………………………………………………页码</w:t>
      </w:r>
    </w:p>
    <w:p w14:paraId="5BB8C8BA">
      <w:pPr>
        <w:pStyle w:val="36"/>
        <w:spacing w:line="360" w:lineRule="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①拟投入本项目的主要施工设备表……………………………………………页码</w:t>
      </w:r>
    </w:p>
    <w:p w14:paraId="52941DF3">
      <w:pPr>
        <w:pStyle w:val="36"/>
        <w:spacing w:line="360" w:lineRule="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②劳动力计划表…………………………………………………………………页码</w:t>
      </w:r>
    </w:p>
    <w:p w14:paraId="429CCCB2">
      <w:pPr>
        <w:pStyle w:val="36"/>
        <w:spacing w:line="360" w:lineRule="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③进度计划………………………………………………………………………页码</w:t>
      </w:r>
    </w:p>
    <w:p w14:paraId="6E14499F">
      <w:pPr>
        <w:pStyle w:val="36"/>
        <w:spacing w:line="360" w:lineRule="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④施工总平面图…………………………………………………………………页码</w:t>
      </w:r>
    </w:p>
    <w:p w14:paraId="2F55388A">
      <w:pPr>
        <w:pStyle w:val="36"/>
        <w:spacing w:line="360" w:lineRule="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7.项目管理机构 ………………………………………………………………页码</w:t>
      </w:r>
    </w:p>
    <w:p w14:paraId="715CDFD3">
      <w:pPr>
        <w:pStyle w:val="36"/>
        <w:spacing w:line="360" w:lineRule="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①项目管理机构组成表…………………………………………………………页码</w:t>
      </w:r>
    </w:p>
    <w:p w14:paraId="1A6114BE">
      <w:pPr>
        <w:pStyle w:val="36"/>
        <w:spacing w:line="360" w:lineRule="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②项目经理简历表………………………………………………………………页码</w:t>
      </w:r>
    </w:p>
    <w:p w14:paraId="230B4886">
      <w:pPr>
        <w:pStyle w:val="36"/>
        <w:spacing w:line="360" w:lineRule="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8.资格审查资料 ………………………………………………………………页码</w:t>
      </w:r>
    </w:p>
    <w:p w14:paraId="6BCB4CDD">
      <w:pPr>
        <w:pStyle w:val="36"/>
        <w:spacing w:line="360" w:lineRule="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①供应商基本情况表 …………………………………………………………页码</w:t>
      </w:r>
    </w:p>
    <w:p w14:paraId="240415F5">
      <w:pPr>
        <w:pStyle w:val="36"/>
        <w:spacing w:line="360" w:lineRule="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②财务状况报告及依法缴纳税收和社会保障资金的相关材料………………页码</w:t>
      </w:r>
    </w:p>
    <w:p w14:paraId="16E4AA3A">
      <w:pPr>
        <w:pStyle w:val="36"/>
        <w:spacing w:line="360" w:lineRule="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③近年完成的类似项目情况表…………………………………………………页码</w:t>
      </w:r>
    </w:p>
    <w:p w14:paraId="5402D3AA">
      <w:pPr>
        <w:pStyle w:val="36"/>
        <w:spacing w:line="360" w:lineRule="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④正在施工的和新承接的项目情况表  ………………………………………页码</w:t>
      </w:r>
    </w:p>
    <w:p w14:paraId="0E14D80B">
      <w:pPr>
        <w:pStyle w:val="36"/>
        <w:spacing w:line="360" w:lineRule="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⑤其他资格审查资料……………………………………………………………页码</w:t>
      </w:r>
    </w:p>
    <w:p w14:paraId="0F7C65B2">
      <w:pPr>
        <w:pStyle w:val="36"/>
        <w:numPr>
          <w:ilvl w:val="0"/>
          <w:numId w:val="0"/>
        </w:numPr>
        <w:spacing w:line="360" w:lineRule="auto"/>
        <w:ind w:firstLine="440" w:firstLineChars="200"/>
        <w:rPr>
          <w:rFonts w:hint="eastAsia" w:ascii="宋体" w:hAnsi="宋体" w:eastAsia="宋体" w:cs="宋体"/>
          <w:color w:val="auto"/>
          <w:sz w:val="22"/>
          <w:szCs w:val="22"/>
          <w:lang w:val="en-US" w:eastAsia="zh-CN"/>
        </w:rPr>
      </w:pPr>
      <w:r>
        <w:rPr>
          <w:rFonts w:hint="eastAsia" w:hAnsi="宋体" w:cs="宋体"/>
          <w:color w:val="auto"/>
          <w:sz w:val="22"/>
          <w:szCs w:val="22"/>
          <w:lang w:val="en-US" w:eastAsia="zh-CN"/>
        </w:rPr>
        <w:t>9.</w:t>
      </w:r>
      <w:r>
        <w:rPr>
          <w:rFonts w:hint="eastAsia" w:ascii="宋体" w:hAnsi="宋体" w:eastAsia="宋体" w:cs="宋体"/>
          <w:color w:val="auto"/>
          <w:sz w:val="22"/>
          <w:szCs w:val="22"/>
          <w:lang w:val="en-US" w:eastAsia="zh-CN"/>
        </w:rPr>
        <w:t>磋商保证金……………………………………………………………………页码</w:t>
      </w:r>
    </w:p>
    <w:p w14:paraId="67F19006">
      <w:pPr>
        <w:pStyle w:val="36"/>
        <w:numPr>
          <w:ilvl w:val="0"/>
          <w:numId w:val="0"/>
        </w:numPr>
        <w:spacing w:line="360" w:lineRule="auto"/>
        <w:ind w:firstLine="440" w:firstLineChars="200"/>
        <w:rPr>
          <w:rFonts w:hint="eastAsia" w:ascii="宋体" w:hAnsi="宋体" w:eastAsia="宋体" w:cs="宋体"/>
          <w:color w:val="auto"/>
          <w:sz w:val="22"/>
          <w:szCs w:val="22"/>
          <w:lang w:val="en-US" w:eastAsia="zh-CN"/>
        </w:rPr>
      </w:pPr>
      <w:r>
        <w:rPr>
          <w:rFonts w:hint="eastAsia" w:hAnsi="宋体" w:cs="宋体"/>
          <w:color w:val="auto"/>
          <w:sz w:val="22"/>
          <w:szCs w:val="22"/>
          <w:lang w:val="en-US" w:eastAsia="zh-CN"/>
        </w:rPr>
        <w:t>10.</w:t>
      </w:r>
      <w:r>
        <w:rPr>
          <w:rFonts w:hint="eastAsia" w:ascii="宋体" w:hAnsi="宋体" w:eastAsia="宋体" w:cs="宋体"/>
          <w:color w:val="auto"/>
          <w:sz w:val="22"/>
          <w:szCs w:val="22"/>
          <w:lang w:val="en-US" w:eastAsia="zh-CN"/>
        </w:rPr>
        <w:t>最终报价表 …………………………………………………………………页码</w:t>
      </w:r>
    </w:p>
    <w:p w14:paraId="049124F3">
      <w:pPr>
        <w:rPr>
          <w:rFonts w:hint="eastAsia" w:ascii="宋体" w:hAnsi="宋体" w:eastAsia="宋体" w:cs="宋体"/>
          <w:color w:val="auto"/>
          <w:sz w:val="22"/>
          <w:szCs w:val="22"/>
          <w:lang w:val="en-US" w:eastAsia="zh-CN"/>
        </w:rPr>
      </w:pPr>
    </w:p>
    <w:p w14:paraId="54F6068D">
      <w:pPr>
        <w:pStyle w:val="10"/>
        <w:rPr>
          <w:rFonts w:hint="eastAsia" w:ascii="宋体" w:hAnsi="宋体" w:eastAsia="宋体" w:cs="宋体"/>
          <w:color w:val="auto"/>
          <w:sz w:val="22"/>
          <w:szCs w:val="22"/>
          <w:lang w:val="en-US" w:eastAsia="zh-CN"/>
        </w:rPr>
      </w:pPr>
    </w:p>
    <w:p w14:paraId="188018CF">
      <w:pPr>
        <w:pStyle w:val="11"/>
        <w:rPr>
          <w:rFonts w:hint="eastAsia" w:ascii="宋体" w:hAnsi="宋体" w:eastAsia="宋体" w:cs="宋体"/>
          <w:color w:val="auto"/>
          <w:sz w:val="22"/>
          <w:szCs w:val="22"/>
          <w:lang w:val="en-US" w:eastAsia="zh-CN"/>
        </w:rPr>
      </w:pPr>
    </w:p>
    <w:p w14:paraId="0BB976C1">
      <w:pPr>
        <w:pStyle w:val="9"/>
        <w:rPr>
          <w:rFonts w:hint="eastAsia" w:ascii="宋体" w:hAnsi="宋体" w:eastAsia="宋体" w:cs="宋体"/>
          <w:color w:val="auto"/>
          <w:sz w:val="22"/>
          <w:szCs w:val="22"/>
          <w:lang w:val="en-US" w:eastAsia="zh-CN"/>
        </w:rPr>
      </w:pPr>
    </w:p>
    <w:p w14:paraId="79BC1379">
      <w:pPr>
        <w:rPr>
          <w:rFonts w:hint="eastAsia" w:ascii="宋体" w:hAnsi="宋体" w:eastAsia="宋体" w:cs="宋体"/>
          <w:color w:val="auto"/>
          <w:sz w:val="22"/>
          <w:szCs w:val="22"/>
          <w:lang w:val="en-US" w:eastAsia="zh-CN"/>
        </w:rPr>
      </w:pPr>
    </w:p>
    <w:p w14:paraId="1CCA6757">
      <w:pPr>
        <w:pStyle w:val="10"/>
        <w:rPr>
          <w:rFonts w:hint="eastAsia" w:ascii="宋体" w:hAnsi="宋体" w:eastAsia="宋体" w:cs="宋体"/>
          <w:color w:val="auto"/>
          <w:sz w:val="22"/>
          <w:szCs w:val="22"/>
          <w:lang w:val="en-US" w:eastAsia="zh-CN"/>
        </w:rPr>
      </w:pPr>
    </w:p>
    <w:p w14:paraId="1CCF48C3">
      <w:pPr>
        <w:pStyle w:val="11"/>
        <w:rPr>
          <w:rFonts w:hint="eastAsia"/>
          <w:color w:val="auto"/>
          <w:lang w:val="en-US" w:eastAsia="zh-CN"/>
        </w:rPr>
      </w:pPr>
    </w:p>
    <w:p w14:paraId="0A9D1135">
      <w:pPr>
        <w:rPr>
          <w:rFonts w:hint="eastAsia"/>
          <w:color w:val="auto"/>
          <w:lang w:val="en-US" w:eastAsia="zh-CN"/>
        </w:rPr>
      </w:pPr>
    </w:p>
    <w:p w14:paraId="1D28B59D">
      <w:pPr>
        <w:pStyle w:val="36"/>
        <w:rPr>
          <w:rFonts w:hint="eastAsia" w:ascii="宋体" w:hAnsi="宋体" w:eastAsia="宋体" w:cs="宋体"/>
          <w:color w:val="auto"/>
          <w:lang w:val="en-US" w:eastAsia="zh-CN"/>
        </w:rPr>
      </w:pPr>
    </w:p>
    <w:p w14:paraId="016A3A78">
      <w:pPr>
        <w:spacing w:before="100" w:beforeAutospacing="1" w:after="100" w:afterAutospacing="1" w:line="520" w:lineRule="exact"/>
        <w:ind w:firstLine="199" w:firstLineChars="55"/>
        <w:jc w:val="both"/>
        <w:rPr>
          <w:rFonts w:hint="eastAsia"/>
          <w:b/>
          <w:color w:val="auto"/>
          <w:sz w:val="36"/>
          <w:szCs w:val="36"/>
        </w:rPr>
      </w:pPr>
      <w:bookmarkStart w:id="410" w:name="_Toc27429"/>
      <w:r>
        <w:rPr>
          <w:rFonts w:hint="eastAsia" w:ascii="Times New Roman" w:hAnsi="Times New Roman" w:eastAsia="宋体" w:cs="Times New Roman"/>
          <w:b/>
          <w:color w:val="auto"/>
          <w:sz w:val="36"/>
          <w:szCs w:val="36"/>
          <w:lang w:val="en-US" w:eastAsia="zh-CN"/>
        </w:rPr>
        <w:t>格式一：</w:t>
      </w:r>
      <w:bookmarkEnd w:id="406"/>
      <w:bookmarkEnd w:id="407"/>
      <w:bookmarkEnd w:id="408"/>
      <w:bookmarkEnd w:id="409"/>
      <w:bookmarkEnd w:id="410"/>
      <w:r>
        <w:rPr>
          <w:rFonts w:hint="eastAsia" w:ascii="Times New Roman" w:hAnsi="Times New Roman" w:eastAsia="宋体" w:cs="Times New Roman"/>
          <w:b/>
          <w:color w:val="auto"/>
          <w:sz w:val="36"/>
          <w:szCs w:val="36"/>
        </w:rPr>
        <w:t>磋商函</w:t>
      </w:r>
      <w:r>
        <w:rPr>
          <w:rFonts w:hint="eastAsia"/>
          <w:b/>
          <w:color w:val="auto"/>
          <w:sz w:val="36"/>
          <w:szCs w:val="36"/>
        </w:rPr>
        <w:t>及磋商报价表</w:t>
      </w:r>
    </w:p>
    <w:p w14:paraId="745BE9F5">
      <w:pPr>
        <w:spacing w:before="100" w:beforeAutospacing="1" w:after="100" w:afterAutospacing="1" w:line="520" w:lineRule="exact"/>
        <w:ind w:firstLine="199" w:firstLineChars="55"/>
        <w:jc w:val="center"/>
        <w:rPr>
          <w:rFonts w:hint="eastAsia"/>
          <w:b/>
          <w:color w:val="auto"/>
          <w:sz w:val="36"/>
          <w:szCs w:val="36"/>
        </w:rPr>
      </w:pPr>
      <w:bookmarkStart w:id="411" w:name="_Toc17341"/>
      <w:bookmarkStart w:id="412" w:name="_Toc489544436"/>
      <w:bookmarkStart w:id="413" w:name="_Toc488691496"/>
      <w:bookmarkStart w:id="414" w:name="_Toc492548824"/>
      <w:bookmarkStart w:id="415" w:name="_Toc11875"/>
      <w:r>
        <w:rPr>
          <w:rFonts w:hint="eastAsia"/>
          <w:b/>
          <w:color w:val="auto"/>
          <w:sz w:val="36"/>
          <w:szCs w:val="36"/>
        </w:rPr>
        <w:t>磋商函及磋商报价表</w:t>
      </w:r>
    </w:p>
    <w:p w14:paraId="3B1684D1">
      <w:pPr>
        <w:pStyle w:val="7"/>
        <w:keepNext/>
        <w:keepLines/>
        <w:numPr>
          <w:ilvl w:val="0"/>
          <w:numId w:val="0"/>
        </w:numPr>
        <w:spacing w:line="360" w:lineRule="auto"/>
        <w:jc w:val="center"/>
        <w:rPr>
          <w:rFonts w:hint="eastAsia" w:ascii="宋体" w:hAnsi="宋体" w:eastAsia="宋体" w:cs="宋体"/>
          <w:color w:val="auto"/>
        </w:rPr>
      </w:pPr>
      <w:r>
        <w:rPr>
          <w:rFonts w:hint="eastAsia" w:eastAsia="宋体" w:cs="宋体"/>
          <w:color w:val="auto"/>
          <w:lang w:eastAsia="zh-CN"/>
        </w:rPr>
        <w:t>（</w:t>
      </w:r>
      <w:r>
        <w:rPr>
          <w:rFonts w:hint="eastAsia" w:eastAsia="宋体" w:cs="宋体"/>
          <w:color w:val="auto"/>
          <w:lang w:val="en-US" w:eastAsia="zh-CN"/>
        </w:rPr>
        <w:t>一</w:t>
      </w:r>
      <w:r>
        <w:rPr>
          <w:rFonts w:hint="eastAsia" w:eastAsia="宋体" w:cs="宋体"/>
          <w:color w:val="auto"/>
          <w:lang w:eastAsia="zh-CN"/>
        </w:rPr>
        <w:t>）</w:t>
      </w:r>
      <w:r>
        <w:rPr>
          <w:rFonts w:hint="eastAsia" w:cs="宋体"/>
          <w:color w:val="auto"/>
          <w:lang w:val="en-US" w:eastAsia="zh-CN"/>
        </w:rPr>
        <w:t>磋商</w:t>
      </w:r>
      <w:r>
        <w:rPr>
          <w:rFonts w:hint="eastAsia" w:ascii="宋体" w:hAnsi="宋体" w:eastAsia="宋体" w:cs="宋体"/>
          <w:color w:val="auto"/>
        </w:rPr>
        <w:t>函</w:t>
      </w:r>
      <w:bookmarkEnd w:id="411"/>
      <w:bookmarkEnd w:id="412"/>
      <w:bookmarkEnd w:id="413"/>
      <w:bookmarkEnd w:id="414"/>
      <w:bookmarkEnd w:id="415"/>
    </w:p>
    <w:p w14:paraId="599D97E5">
      <w:pPr>
        <w:ind w:left="0" w:leftChars="0" w:firstLine="0" w:firstLineChars="0"/>
        <w:rPr>
          <w:rFonts w:hint="eastAsia" w:ascii="宋体" w:hAnsi="宋体" w:eastAsia="宋体" w:cs="宋体"/>
          <w:b/>
          <w:color w:val="auto"/>
          <w:lang w:eastAsia="zh-CN"/>
        </w:rPr>
      </w:pPr>
      <w:r>
        <w:rPr>
          <w:rFonts w:hint="eastAsia" w:ascii="宋体" w:hAnsi="宋体" w:eastAsia="宋体" w:cs="宋体"/>
          <w:b/>
          <w:color w:val="auto"/>
        </w:rPr>
        <w:t>致：</w:t>
      </w:r>
      <w:r>
        <w:rPr>
          <w:rFonts w:hint="eastAsia" w:ascii="宋体" w:hAnsi="宋体" w:eastAsia="宋体" w:cs="宋体"/>
          <w:b/>
          <w:color w:val="auto"/>
          <w:lang w:eastAsia="zh-CN"/>
        </w:rPr>
        <w:t>（采购代理机构）</w:t>
      </w:r>
    </w:p>
    <w:p w14:paraId="3605886B">
      <w:pPr>
        <w:kinsoku w:val="0"/>
        <w:ind w:firstLine="480"/>
        <w:rPr>
          <w:rFonts w:hint="eastAsia" w:ascii="宋体" w:hAnsi="宋体" w:eastAsia="宋体" w:cs="宋体"/>
          <w:color w:val="auto"/>
          <w:sz w:val="28"/>
        </w:rPr>
      </w:pPr>
      <w:r>
        <w:rPr>
          <w:rFonts w:hint="eastAsia" w:ascii="宋体" w:hAnsi="宋体" w:eastAsia="宋体" w:cs="宋体"/>
          <w:bCs/>
          <w:color w:val="auto"/>
        </w:rPr>
        <w:t>我单位收到贵公司</w:t>
      </w:r>
      <w:r>
        <w:rPr>
          <w:rFonts w:hint="eastAsia" w:ascii="宋体" w:hAnsi="宋体" w:eastAsia="宋体" w:cs="宋体"/>
          <w:bCs/>
          <w:color w:val="auto"/>
          <w:u w:val="single"/>
          <w:lang w:val="en-US" w:eastAsia="zh-CN"/>
        </w:rPr>
        <w:t xml:space="preserve">      </w:t>
      </w:r>
      <w:r>
        <w:rPr>
          <w:rFonts w:hint="eastAsia" w:ascii="宋体" w:hAnsi="宋体" w:cs="宋体"/>
          <w:bCs/>
          <w:color w:val="auto"/>
          <w:u w:val="single"/>
          <w:lang w:val="en-US" w:eastAsia="zh-CN"/>
        </w:rPr>
        <w:t xml:space="preserve">             </w:t>
      </w:r>
      <w:r>
        <w:rPr>
          <w:rFonts w:hint="eastAsia" w:ascii="宋体" w:hAnsi="宋体" w:eastAsia="宋体" w:cs="宋体"/>
          <w:bCs/>
          <w:color w:val="auto"/>
          <w:u w:val="single"/>
          <w:lang w:eastAsia="zh-CN"/>
        </w:rPr>
        <w:t>（</w:t>
      </w:r>
      <w:r>
        <w:rPr>
          <w:rFonts w:hint="eastAsia" w:ascii="宋体" w:hAnsi="宋体" w:eastAsia="宋体" w:cs="宋体"/>
          <w:bCs/>
          <w:color w:val="auto"/>
          <w:u w:val="single"/>
          <w:lang w:val="en-US" w:eastAsia="zh-CN"/>
        </w:rPr>
        <w:t>项目名称</w:t>
      </w:r>
      <w:r>
        <w:rPr>
          <w:rFonts w:hint="eastAsia" w:ascii="宋体" w:hAnsi="宋体" w:eastAsia="宋体" w:cs="宋体"/>
          <w:bCs/>
          <w:color w:val="auto"/>
          <w:u w:val="single"/>
          <w:lang w:eastAsia="zh-CN"/>
        </w:rPr>
        <w:t>）</w:t>
      </w:r>
      <w:r>
        <w:rPr>
          <w:rFonts w:hint="eastAsia" w:ascii="宋体" w:hAnsi="宋体" w:eastAsia="宋体" w:cs="宋体"/>
          <w:bCs/>
          <w:color w:val="auto"/>
        </w:rPr>
        <w:t>( 项目编号：</w:t>
      </w:r>
      <w:r>
        <w:rPr>
          <w:rFonts w:hint="eastAsia" w:ascii="宋体" w:hAnsi="宋体" w:eastAsia="宋体" w:cs="宋体"/>
          <w:bCs/>
          <w:color w:val="auto"/>
          <w:u w:val="single"/>
        </w:rPr>
        <w:t xml:space="preserve">       </w:t>
      </w:r>
      <w:r>
        <w:rPr>
          <w:rFonts w:hint="eastAsia" w:ascii="宋体" w:hAnsi="宋体" w:eastAsia="宋体" w:cs="宋体"/>
          <w:bCs/>
          <w:color w:val="auto"/>
          <w:u w:val="single"/>
          <w:lang w:val="en-US" w:eastAsia="zh-CN"/>
        </w:rPr>
        <w:t xml:space="preserve"> </w:t>
      </w:r>
      <w:r>
        <w:rPr>
          <w:rFonts w:hint="eastAsia" w:ascii="宋体" w:hAnsi="宋体" w:eastAsia="宋体" w:cs="宋体"/>
          <w:bCs/>
          <w:color w:val="auto"/>
          <w:u w:val="single"/>
        </w:rPr>
        <w:t xml:space="preserve">       </w:t>
      </w:r>
      <w:r>
        <w:rPr>
          <w:rFonts w:hint="eastAsia" w:ascii="宋体" w:hAnsi="宋体" w:eastAsia="宋体" w:cs="宋体"/>
          <w:bCs/>
          <w:color w:val="auto"/>
        </w:rPr>
        <w:t>)磋商文件，经详细研究，决定参加本次磋商活动。为此，我方郑重声明以下几点，并愿负法律责任。</w:t>
      </w:r>
    </w:p>
    <w:p w14:paraId="1247B707">
      <w:pPr>
        <w:ind w:firstLine="480"/>
        <w:rPr>
          <w:rFonts w:hint="eastAsia" w:ascii="宋体" w:hAnsi="宋体" w:eastAsia="宋体" w:cs="宋体"/>
          <w:bCs/>
          <w:color w:val="auto"/>
        </w:rPr>
      </w:pPr>
      <w:r>
        <w:rPr>
          <w:rFonts w:hint="eastAsia" w:ascii="宋体" w:hAnsi="宋体" w:eastAsia="宋体" w:cs="宋体"/>
          <w:bCs/>
          <w:color w:val="auto"/>
        </w:rPr>
        <w:t xml:space="preserve">1．按照磋商文件中的一切要求，施工工期 </w:t>
      </w:r>
      <w:r>
        <w:rPr>
          <w:rFonts w:hint="eastAsia" w:ascii="宋体" w:hAnsi="宋体" w:eastAsia="宋体" w:cs="宋体"/>
          <w:bCs/>
          <w:color w:val="auto"/>
          <w:u w:val="single"/>
        </w:rPr>
        <w:t xml:space="preserve">        </w:t>
      </w:r>
      <w:r>
        <w:rPr>
          <w:rFonts w:hint="eastAsia" w:ascii="宋体" w:hAnsi="宋体" w:eastAsia="宋体" w:cs="宋体"/>
          <w:bCs/>
          <w:color w:val="auto"/>
        </w:rPr>
        <w:t>日历日，按合同约定实施和完成承包工程，修补工程中的任何缺陷，工程质量达到</w:t>
      </w:r>
      <w:r>
        <w:rPr>
          <w:rFonts w:hint="eastAsia" w:ascii="宋体" w:hAnsi="宋体" w:eastAsia="宋体" w:cs="宋体"/>
          <w:bCs/>
          <w:color w:val="auto"/>
          <w:u w:val="single"/>
        </w:rPr>
        <w:t xml:space="preserve">                </w:t>
      </w:r>
      <w:r>
        <w:rPr>
          <w:rFonts w:hint="eastAsia" w:ascii="宋体" w:hAnsi="宋体" w:eastAsia="宋体" w:cs="宋体"/>
          <w:bCs/>
          <w:color w:val="auto"/>
        </w:rPr>
        <w:t>。</w:t>
      </w:r>
    </w:p>
    <w:p w14:paraId="68211F9E">
      <w:pPr>
        <w:ind w:firstLine="480"/>
        <w:rPr>
          <w:rFonts w:hint="eastAsia" w:ascii="宋体" w:hAnsi="宋体" w:eastAsia="宋体" w:cs="宋体"/>
          <w:bCs/>
          <w:color w:val="auto"/>
        </w:rPr>
      </w:pPr>
      <w:r>
        <w:rPr>
          <w:rFonts w:hint="eastAsia" w:ascii="宋体" w:hAnsi="宋体" w:eastAsia="宋体" w:cs="宋体"/>
          <w:bCs/>
          <w:color w:val="auto"/>
        </w:rPr>
        <w:t>2．如若成交，将根据磋商文件的要求、磋商响应文件及承诺条件，全面签约并履行合同规定的责任和义务。</w:t>
      </w:r>
    </w:p>
    <w:p w14:paraId="3B17C87C">
      <w:pPr>
        <w:ind w:firstLine="480"/>
        <w:rPr>
          <w:rFonts w:hint="eastAsia" w:ascii="宋体" w:hAnsi="宋体" w:eastAsia="宋体" w:cs="宋体"/>
          <w:bCs/>
          <w:color w:val="auto"/>
          <w:lang w:eastAsia="zh-CN"/>
        </w:rPr>
      </w:pPr>
      <w:r>
        <w:rPr>
          <w:rFonts w:hint="eastAsia" w:ascii="宋体" w:hAnsi="宋体" w:eastAsia="宋体" w:cs="宋体"/>
          <w:bCs/>
          <w:color w:val="auto"/>
        </w:rPr>
        <w:t>3．我方提交的磋商响应文件共  份</w:t>
      </w:r>
      <w:r>
        <w:rPr>
          <w:rFonts w:hint="eastAsia" w:ascii="宋体" w:hAnsi="宋体" w:cs="宋体"/>
          <w:bCs/>
          <w:color w:val="auto"/>
          <w:lang w:eastAsia="zh-CN"/>
        </w:rPr>
        <w:t>。</w:t>
      </w:r>
    </w:p>
    <w:p w14:paraId="670776D7">
      <w:pPr>
        <w:ind w:firstLine="480"/>
        <w:rPr>
          <w:rFonts w:hint="eastAsia" w:ascii="宋体" w:hAnsi="宋体" w:eastAsia="宋体" w:cs="宋体"/>
          <w:bCs/>
          <w:color w:val="auto"/>
        </w:rPr>
      </w:pPr>
      <w:r>
        <w:rPr>
          <w:rFonts w:hint="eastAsia" w:ascii="宋体" w:hAnsi="宋体" w:eastAsia="宋体" w:cs="宋体"/>
          <w:bCs/>
          <w:color w:val="auto"/>
        </w:rPr>
        <w:t>4．我方按磋商文件要求交纳磋商保证金为人民币：     元。</w:t>
      </w:r>
    </w:p>
    <w:p w14:paraId="6D68464C">
      <w:pPr>
        <w:ind w:firstLine="480"/>
        <w:rPr>
          <w:rFonts w:hint="eastAsia" w:ascii="宋体" w:hAnsi="宋体" w:eastAsia="宋体" w:cs="宋体"/>
          <w:bCs/>
          <w:color w:val="auto"/>
        </w:rPr>
      </w:pPr>
      <w:r>
        <w:rPr>
          <w:rFonts w:hint="eastAsia" w:ascii="宋体" w:hAnsi="宋体" w:eastAsia="宋体" w:cs="宋体"/>
          <w:bCs/>
          <w:color w:val="auto"/>
        </w:rPr>
        <w:t>5．我方已详细阅读和核实磋商文件全部内容，完全理解并同意放弃提出含糊不清和误解问题的权力。</w:t>
      </w:r>
    </w:p>
    <w:p w14:paraId="035A83D1">
      <w:pPr>
        <w:ind w:firstLine="480"/>
        <w:rPr>
          <w:rFonts w:hint="eastAsia" w:ascii="宋体" w:hAnsi="宋体" w:eastAsia="宋体" w:cs="宋体"/>
          <w:bCs/>
          <w:color w:val="auto"/>
        </w:rPr>
      </w:pPr>
      <w:r>
        <w:rPr>
          <w:rFonts w:hint="eastAsia" w:ascii="宋体" w:hAnsi="宋体" w:eastAsia="宋体" w:cs="宋体"/>
          <w:bCs/>
          <w:color w:val="auto"/>
        </w:rPr>
        <w:t>6．同意提供贵方要求的与本次磋商有关的任何证明资料。</w:t>
      </w:r>
    </w:p>
    <w:p w14:paraId="21BE0D05">
      <w:pPr>
        <w:ind w:firstLine="480"/>
        <w:rPr>
          <w:rFonts w:hint="eastAsia" w:ascii="宋体" w:hAnsi="宋体" w:eastAsia="宋体" w:cs="宋体"/>
          <w:bCs/>
          <w:color w:val="auto"/>
        </w:rPr>
      </w:pPr>
      <w:r>
        <w:rPr>
          <w:rFonts w:hint="eastAsia" w:ascii="宋体" w:hAnsi="宋体" w:eastAsia="宋体" w:cs="宋体"/>
          <w:bCs/>
          <w:color w:val="auto"/>
        </w:rPr>
        <w:t>7．我方的磋商响应文件自磋商截至之日起计算有效期为</w:t>
      </w:r>
      <w:r>
        <w:rPr>
          <w:rFonts w:hint="eastAsia" w:ascii="宋体" w:hAnsi="宋体" w:eastAsia="宋体" w:cs="宋体"/>
          <w:bCs/>
          <w:color w:val="auto"/>
          <w:u w:val="single"/>
        </w:rPr>
        <w:t xml:space="preserve">    </w:t>
      </w:r>
      <w:r>
        <w:rPr>
          <w:rFonts w:hint="eastAsia" w:ascii="宋体" w:hAnsi="宋体" w:eastAsia="宋体" w:cs="宋体"/>
          <w:bCs/>
          <w:color w:val="auto"/>
        </w:rPr>
        <w:t>日历日。</w:t>
      </w:r>
    </w:p>
    <w:p w14:paraId="51C360E9">
      <w:pPr>
        <w:ind w:firstLine="480"/>
        <w:rPr>
          <w:rFonts w:hint="eastAsia" w:ascii="宋体" w:hAnsi="宋体" w:eastAsia="宋体" w:cs="宋体"/>
          <w:bCs/>
          <w:color w:val="auto"/>
        </w:rPr>
      </w:pPr>
      <w:r>
        <w:rPr>
          <w:rFonts w:hint="eastAsia" w:ascii="宋体" w:hAnsi="宋体" w:eastAsia="宋体" w:cs="宋体"/>
          <w:bCs/>
          <w:color w:val="auto"/>
        </w:rPr>
        <w:t>8．所有关于本次磋商的函电，请按下列地址、方式联系：</w:t>
      </w:r>
    </w:p>
    <w:p w14:paraId="016595EF">
      <w:pPr>
        <w:ind w:firstLine="480"/>
        <w:rPr>
          <w:rFonts w:hint="eastAsia" w:ascii="宋体" w:hAnsi="宋体" w:eastAsia="宋体" w:cs="宋体"/>
          <w:bCs/>
          <w:color w:val="auto"/>
        </w:rPr>
      </w:pPr>
      <w:r>
        <w:rPr>
          <w:rFonts w:hint="eastAsia" w:ascii="宋体" w:hAnsi="宋体" w:eastAsia="宋体" w:cs="宋体"/>
          <w:bCs/>
          <w:color w:val="auto"/>
        </w:rPr>
        <w:t>地址：_____________________   邮编：______________</w:t>
      </w:r>
    </w:p>
    <w:p w14:paraId="6C31C21B">
      <w:pPr>
        <w:ind w:firstLine="480"/>
        <w:rPr>
          <w:rFonts w:hint="eastAsia" w:ascii="宋体" w:hAnsi="宋体" w:eastAsia="宋体" w:cs="宋体"/>
          <w:bCs/>
          <w:color w:val="auto"/>
        </w:rPr>
      </w:pPr>
      <w:r>
        <w:rPr>
          <w:rFonts w:hint="eastAsia" w:ascii="宋体" w:hAnsi="宋体" w:eastAsia="宋体" w:cs="宋体"/>
          <w:bCs/>
          <w:color w:val="auto"/>
        </w:rPr>
        <w:t>电话：_____________________   传真：______________</w:t>
      </w:r>
    </w:p>
    <w:p w14:paraId="41365868">
      <w:pPr>
        <w:ind w:firstLine="480"/>
        <w:rPr>
          <w:rFonts w:hint="eastAsia" w:ascii="宋体" w:hAnsi="宋体" w:eastAsia="宋体" w:cs="宋体"/>
          <w:bCs/>
          <w:color w:val="auto"/>
        </w:rPr>
      </w:pPr>
      <w:r>
        <w:rPr>
          <w:rFonts w:hint="eastAsia" w:ascii="宋体" w:hAnsi="宋体" w:eastAsia="宋体" w:cs="宋体"/>
          <w:bCs/>
          <w:color w:val="auto"/>
        </w:rPr>
        <w:t>法人代表姓名：</w:t>
      </w:r>
      <w:r>
        <w:rPr>
          <w:rFonts w:hint="eastAsia" w:ascii="宋体" w:hAnsi="宋体" w:eastAsia="宋体" w:cs="宋体"/>
          <w:bCs/>
          <w:color w:val="auto"/>
          <w:u w:val="single"/>
        </w:rPr>
        <w:t xml:space="preserve">             </w:t>
      </w:r>
      <w:r>
        <w:rPr>
          <w:rFonts w:hint="eastAsia" w:ascii="宋体" w:hAnsi="宋体" w:eastAsia="宋体" w:cs="宋体"/>
          <w:bCs/>
          <w:color w:val="auto"/>
        </w:rPr>
        <w:t xml:space="preserve">   职务：______________</w:t>
      </w:r>
    </w:p>
    <w:p w14:paraId="561D5AEB">
      <w:pPr>
        <w:tabs>
          <w:tab w:val="left" w:pos="168"/>
        </w:tabs>
        <w:ind w:firstLine="0" w:firstLineChars="0"/>
        <w:textAlignment w:val="baseline"/>
        <w:rPr>
          <w:rFonts w:hint="eastAsia" w:ascii="宋体" w:hAnsi="宋体" w:eastAsia="宋体" w:cs="宋体"/>
          <w:bCs/>
          <w:color w:val="auto"/>
          <w:szCs w:val="28"/>
        </w:rPr>
      </w:pPr>
    </w:p>
    <w:p w14:paraId="48873FA9">
      <w:pPr>
        <w:tabs>
          <w:tab w:val="left" w:pos="168"/>
        </w:tabs>
        <w:ind w:firstLine="480"/>
        <w:jc w:val="right"/>
        <w:textAlignment w:val="baseline"/>
        <w:rPr>
          <w:rFonts w:hint="eastAsia" w:ascii="宋体" w:hAnsi="宋体" w:eastAsia="宋体" w:cs="宋体"/>
          <w:bCs/>
          <w:color w:val="auto"/>
          <w:szCs w:val="28"/>
        </w:rPr>
      </w:pPr>
    </w:p>
    <w:p w14:paraId="22F940EF">
      <w:pPr>
        <w:tabs>
          <w:tab w:val="left" w:pos="168"/>
        </w:tabs>
        <w:wordWrap w:val="0"/>
        <w:ind w:firstLine="480"/>
        <w:jc w:val="right"/>
        <w:textAlignment w:val="baseline"/>
        <w:rPr>
          <w:rFonts w:hint="eastAsia" w:ascii="宋体" w:hAnsi="宋体" w:eastAsia="宋体" w:cs="宋体"/>
          <w:bCs/>
          <w:color w:val="auto"/>
          <w:szCs w:val="28"/>
        </w:rPr>
      </w:pPr>
      <w:r>
        <w:rPr>
          <w:rFonts w:hint="eastAsia" w:ascii="宋体" w:hAnsi="宋体" w:eastAsia="宋体" w:cs="宋体"/>
          <w:bCs/>
          <w:color w:val="auto"/>
          <w:szCs w:val="28"/>
        </w:rPr>
        <w:t>供应商名称：              （公章）</w:t>
      </w:r>
    </w:p>
    <w:p w14:paraId="2A2ED49E">
      <w:pPr>
        <w:tabs>
          <w:tab w:val="left" w:pos="168"/>
        </w:tabs>
        <w:ind w:firstLine="480"/>
        <w:jc w:val="right"/>
        <w:textAlignment w:val="baseline"/>
        <w:rPr>
          <w:rFonts w:hint="eastAsia" w:ascii="宋体" w:hAnsi="宋体" w:eastAsia="宋体" w:cs="宋体"/>
          <w:bCs/>
          <w:color w:val="auto"/>
          <w:szCs w:val="28"/>
        </w:rPr>
      </w:pPr>
      <w:r>
        <w:rPr>
          <w:rFonts w:hint="eastAsia" w:ascii="宋体" w:hAnsi="宋体" w:eastAsia="宋体" w:cs="宋体"/>
          <w:bCs/>
          <w:color w:val="auto"/>
        </w:rPr>
        <w:t>法定代表人或委托代理人：              （签字）</w:t>
      </w:r>
    </w:p>
    <w:p w14:paraId="28F59A77">
      <w:pPr>
        <w:tabs>
          <w:tab w:val="left" w:pos="168"/>
        </w:tabs>
        <w:ind w:firstLine="480"/>
        <w:jc w:val="right"/>
        <w:textAlignment w:val="baseline"/>
        <w:rPr>
          <w:rFonts w:hint="eastAsia" w:cs="宋体"/>
          <w:color w:val="auto"/>
          <w:lang w:eastAsia="zh-CN"/>
        </w:rPr>
      </w:pPr>
      <w:r>
        <w:rPr>
          <w:rFonts w:hint="eastAsia" w:ascii="宋体" w:hAnsi="宋体" w:eastAsia="宋体" w:cs="宋体"/>
          <w:bCs/>
          <w:color w:val="auto"/>
          <w:szCs w:val="28"/>
        </w:rPr>
        <w:t>日期：        年    月    日</w:t>
      </w:r>
      <w:bookmarkStart w:id="416" w:name="_Toc18263"/>
      <w:bookmarkStart w:id="417" w:name="_Toc492548825"/>
      <w:bookmarkStart w:id="418" w:name="_Toc15799"/>
      <w:bookmarkStart w:id="419" w:name="_Toc489544437"/>
    </w:p>
    <w:p w14:paraId="27312827">
      <w:pPr>
        <w:pStyle w:val="7"/>
        <w:keepNext/>
        <w:keepLines/>
        <w:numPr>
          <w:ilvl w:val="0"/>
          <w:numId w:val="0"/>
        </w:numPr>
        <w:spacing w:line="360" w:lineRule="auto"/>
        <w:jc w:val="center"/>
        <w:rPr>
          <w:rFonts w:hint="eastAsia" w:cs="宋体"/>
          <w:color w:val="auto"/>
          <w:lang w:eastAsia="zh-CN"/>
        </w:rPr>
      </w:pPr>
    </w:p>
    <w:p w14:paraId="016CB515">
      <w:pPr>
        <w:pStyle w:val="7"/>
        <w:keepNext/>
        <w:keepLines/>
        <w:numPr>
          <w:ilvl w:val="0"/>
          <w:numId w:val="0"/>
        </w:numPr>
        <w:spacing w:line="360" w:lineRule="auto"/>
        <w:jc w:val="center"/>
        <w:rPr>
          <w:rFonts w:hint="eastAsia"/>
          <w:color w:val="auto"/>
        </w:rPr>
      </w:pPr>
      <w:r>
        <w:rPr>
          <w:rFonts w:hint="eastAsia" w:cs="宋体"/>
          <w:color w:val="auto"/>
          <w:lang w:eastAsia="zh-CN"/>
        </w:rPr>
        <w:t>（二）</w:t>
      </w:r>
      <w:r>
        <w:rPr>
          <w:rFonts w:hint="eastAsia" w:ascii="宋体" w:hAnsi="宋体" w:eastAsia="宋体" w:cs="宋体"/>
          <w:color w:val="auto"/>
        </w:rPr>
        <w:t>磋商首次报价表</w:t>
      </w:r>
      <w:bookmarkEnd w:id="416"/>
      <w:bookmarkEnd w:id="417"/>
      <w:bookmarkEnd w:id="418"/>
      <w:bookmarkEnd w:id="419"/>
    </w:p>
    <w:p w14:paraId="3F06DD17">
      <w:pPr>
        <w:ind w:left="0" w:leftChars="0" w:firstLine="0" w:firstLineChars="0"/>
        <w:rPr>
          <w:rFonts w:hint="eastAsia" w:eastAsia="宋体"/>
          <w:color w:val="auto"/>
          <w:lang w:val="en-US" w:eastAsia="zh-CN"/>
        </w:rPr>
      </w:pPr>
      <w:r>
        <w:rPr>
          <w:rFonts w:hint="eastAsia"/>
          <w:color w:val="auto"/>
          <w:lang w:val="en-US" w:eastAsia="zh-CN"/>
        </w:rPr>
        <w:t>包号：</w:t>
      </w:r>
    </w:p>
    <w:p w14:paraId="0F534705">
      <w:pPr>
        <w:ind w:left="0" w:leftChars="0" w:firstLine="0" w:firstLineChars="0"/>
        <w:rPr>
          <w:rFonts w:hint="eastAsia" w:ascii="宋体" w:hAnsi="宋体" w:eastAsia="宋体" w:cs="宋体"/>
          <w:b w:val="0"/>
          <w:bCs w:val="0"/>
          <w:color w:val="auto"/>
          <w:sz w:val="24"/>
          <w:szCs w:val="24"/>
        </w:rPr>
      </w:pPr>
      <w:r>
        <w:rPr>
          <w:rFonts w:hint="eastAsia" w:ascii="宋体" w:hAnsi="宋体" w:eastAsia="宋体" w:cs="宋体"/>
          <w:b/>
          <w:bCs/>
          <w:color w:val="auto"/>
          <w:szCs w:val="28"/>
        </w:rPr>
        <w:t>供应商名称</w:t>
      </w:r>
      <w:r>
        <w:rPr>
          <w:rFonts w:hint="eastAsia" w:ascii="宋体" w:hAnsi="宋体" w:cs="宋体"/>
          <w:b/>
          <w:bCs/>
          <w:color w:val="auto"/>
          <w:szCs w:val="28"/>
          <w:lang w:eastAsia="zh-CN"/>
        </w:rPr>
        <w:t>（</w:t>
      </w:r>
      <w:r>
        <w:rPr>
          <w:rFonts w:hint="eastAsia" w:ascii="宋体" w:hAnsi="宋体" w:cs="宋体"/>
          <w:b/>
          <w:bCs/>
          <w:color w:val="auto"/>
          <w:szCs w:val="28"/>
          <w:lang w:val="en-US" w:eastAsia="zh-CN"/>
        </w:rPr>
        <w:t>盖章</w:t>
      </w:r>
      <w:r>
        <w:rPr>
          <w:rFonts w:hint="eastAsia" w:ascii="宋体" w:hAnsi="宋体" w:cs="宋体"/>
          <w:b/>
          <w:bCs/>
          <w:color w:val="auto"/>
          <w:szCs w:val="28"/>
          <w:lang w:eastAsia="zh-CN"/>
        </w:rPr>
        <w:t>）</w:t>
      </w:r>
      <w:r>
        <w:rPr>
          <w:rFonts w:hint="eastAsia" w:ascii="宋体" w:hAnsi="宋体" w:eastAsia="宋体" w:cs="宋体"/>
          <w:b/>
          <w:bCs/>
          <w:color w:val="auto"/>
          <w:szCs w:val="28"/>
        </w:rPr>
        <w:t xml:space="preserve">：                                    </w:t>
      </w:r>
      <w:r>
        <w:rPr>
          <w:rFonts w:hint="eastAsia" w:ascii="宋体" w:hAnsi="宋体" w:eastAsia="宋体" w:cs="宋体"/>
          <w:b/>
          <w:bCs/>
          <w:color w:val="auto"/>
          <w:szCs w:val="28"/>
          <w:lang w:val="en-US" w:eastAsia="zh-CN"/>
        </w:rPr>
        <w:t xml:space="preserve">     </w:t>
      </w:r>
      <w:r>
        <w:rPr>
          <w:rFonts w:hint="eastAsia" w:ascii="宋体" w:hAnsi="宋体" w:eastAsia="宋体" w:cs="宋体"/>
          <w:b w:val="0"/>
          <w:bCs w:val="0"/>
          <w:color w:val="auto"/>
          <w:sz w:val="24"/>
          <w:szCs w:val="24"/>
        </w:rPr>
        <w:t>单位：（元）</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2722"/>
        <w:gridCol w:w="2087"/>
        <w:gridCol w:w="1321"/>
        <w:gridCol w:w="1155"/>
      </w:tblGrid>
      <w:tr w14:paraId="65392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jc w:val="center"/>
        </w:trPr>
        <w:tc>
          <w:tcPr>
            <w:tcW w:w="2006" w:type="dxa"/>
            <w:noWrap w:val="0"/>
            <w:vAlign w:val="center"/>
          </w:tcPr>
          <w:p w14:paraId="0E38AF52">
            <w:pPr>
              <w:kinsoku w:val="0"/>
              <w:spacing w:line="460" w:lineRule="exact"/>
              <w:ind w:firstLine="120" w:firstLineChars="50"/>
              <w:jc w:val="center"/>
              <w:rPr>
                <w:rFonts w:hint="eastAsia" w:ascii="宋体" w:hAnsi="宋体" w:eastAsia="宋体" w:cs="宋体"/>
                <w:color w:val="auto"/>
              </w:rPr>
            </w:pPr>
            <w:r>
              <w:rPr>
                <w:rFonts w:hint="eastAsia" w:ascii="宋体" w:hAnsi="宋体" w:eastAsia="宋体" w:cs="宋体"/>
                <w:color w:val="auto"/>
              </w:rPr>
              <w:t>项目名称</w:t>
            </w:r>
          </w:p>
        </w:tc>
        <w:tc>
          <w:tcPr>
            <w:tcW w:w="2722" w:type="dxa"/>
            <w:noWrap w:val="0"/>
            <w:vAlign w:val="center"/>
          </w:tcPr>
          <w:p w14:paraId="52E4682E">
            <w:pPr>
              <w:kinsoku w:val="0"/>
              <w:spacing w:line="460" w:lineRule="exact"/>
              <w:ind w:firstLine="120" w:firstLineChars="50"/>
              <w:jc w:val="center"/>
              <w:rPr>
                <w:rFonts w:hint="eastAsia" w:ascii="宋体" w:hAnsi="宋体" w:eastAsia="宋体" w:cs="宋体"/>
                <w:color w:val="auto"/>
              </w:rPr>
            </w:pPr>
            <w:r>
              <w:rPr>
                <w:rFonts w:hint="eastAsia" w:ascii="宋体" w:hAnsi="宋体" w:eastAsia="宋体" w:cs="宋体"/>
                <w:color w:val="auto"/>
              </w:rPr>
              <w:t>最初报价</w:t>
            </w:r>
          </w:p>
        </w:tc>
        <w:tc>
          <w:tcPr>
            <w:tcW w:w="2087" w:type="dxa"/>
            <w:noWrap w:val="0"/>
            <w:vAlign w:val="center"/>
          </w:tcPr>
          <w:p w14:paraId="5DD24A32">
            <w:pPr>
              <w:kinsoku w:val="0"/>
              <w:spacing w:line="460" w:lineRule="exact"/>
              <w:ind w:left="0" w:leftChars="0" w:firstLine="0" w:firstLineChars="0"/>
              <w:jc w:val="center"/>
              <w:rPr>
                <w:rFonts w:hint="eastAsia" w:ascii="宋体" w:hAnsi="宋体" w:eastAsia="宋体" w:cs="宋体"/>
                <w:color w:val="auto"/>
              </w:rPr>
            </w:pPr>
            <w:r>
              <w:rPr>
                <w:rFonts w:hint="eastAsia" w:ascii="宋体" w:hAnsi="宋体" w:eastAsia="宋体" w:cs="宋体"/>
                <w:color w:val="auto"/>
                <w:lang w:val="en-US" w:eastAsia="zh-CN"/>
              </w:rPr>
              <w:t>施工</w:t>
            </w:r>
            <w:r>
              <w:rPr>
                <w:rFonts w:hint="eastAsia" w:ascii="宋体" w:hAnsi="宋体" w:eastAsia="宋体" w:cs="宋体"/>
                <w:color w:val="auto"/>
              </w:rPr>
              <w:t>工期</w:t>
            </w:r>
          </w:p>
          <w:p w14:paraId="2C9B2E4C">
            <w:pPr>
              <w:kinsoku w:val="0"/>
              <w:spacing w:line="460" w:lineRule="exact"/>
              <w:ind w:left="0" w:leftChars="0" w:firstLine="0" w:firstLineChars="0"/>
              <w:jc w:val="center"/>
              <w:rPr>
                <w:rFonts w:hint="eastAsia" w:ascii="宋体" w:hAnsi="宋体" w:eastAsia="宋体" w:cs="宋体"/>
                <w:color w:val="auto"/>
              </w:rPr>
            </w:pPr>
            <w:r>
              <w:rPr>
                <w:rFonts w:hint="eastAsia" w:ascii="宋体" w:hAnsi="宋体" w:eastAsia="宋体" w:cs="宋体"/>
                <w:color w:val="auto"/>
                <w:lang w:eastAsia="zh-CN"/>
              </w:rPr>
              <w:t>（</w:t>
            </w:r>
            <w:r>
              <w:rPr>
                <w:rFonts w:hint="eastAsia" w:ascii="宋体" w:hAnsi="宋体" w:eastAsia="宋体" w:cs="宋体"/>
                <w:color w:val="auto"/>
                <w:lang w:val="en-US" w:eastAsia="zh-CN"/>
              </w:rPr>
              <w:t>自施工合同签订之日起</w:t>
            </w:r>
            <w:r>
              <w:rPr>
                <w:rFonts w:hint="eastAsia" w:ascii="宋体" w:hAnsi="宋体" w:eastAsia="宋体" w:cs="宋体"/>
                <w:color w:val="auto"/>
                <w:lang w:eastAsia="zh-CN"/>
              </w:rPr>
              <w:t>）</w:t>
            </w:r>
          </w:p>
        </w:tc>
        <w:tc>
          <w:tcPr>
            <w:tcW w:w="1321" w:type="dxa"/>
            <w:noWrap w:val="0"/>
            <w:vAlign w:val="center"/>
          </w:tcPr>
          <w:p w14:paraId="512D782E">
            <w:pPr>
              <w:kinsoku w:val="0"/>
              <w:spacing w:line="460" w:lineRule="exact"/>
              <w:ind w:firstLine="0" w:firstLineChars="0"/>
              <w:jc w:val="center"/>
              <w:rPr>
                <w:rFonts w:hint="eastAsia" w:ascii="宋体" w:hAnsi="宋体" w:eastAsia="宋体" w:cs="宋体"/>
                <w:color w:val="auto"/>
              </w:rPr>
            </w:pPr>
            <w:r>
              <w:rPr>
                <w:rFonts w:hint="eastAsia" w:ascii="宋体" w:hAnsi="宋体" w:eastAsia="宋体" w:cs="宋体"/>
                <w:color w:val="auto"/>
              </w:rPr>
              <w:t>工程质量</w:t>
            </w:r>
          </w:p>
        </w:tc>
        <w:tc>
          <w:tcPr>
            <w:tcW w:w="1155" w:type="dxa"/>
            <w:noWrap w:val="0"/>
            <w:vAlign w:val="center"/>
          </w:tcPr>
          <w:p w14:paraId="2DD7E6B2">
            <w:pPr>
              <w:kinsoku w:val="0"/>
              <w:spacing w:line="460" w:lineRule="exact"/>
              <w:ind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备注</w:t>
            </w:r>
          </w:p>
        </w:tc>
      </w:tr>
      <w:tr w14:paraId="139B3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006" w:type="dxa"/>
            <w:vMerge w:val="restart"/>
            <w:noWrap w:val="0"/>
            <w:vAlign w:val="center"/>
          </w:tcPr>
          <w:p w14:paraId="6998B3AF">
            <w:pPr>
              <w:kinsoku w:val="0"/>
              <w:spacing w:line="500" w:lineRule="exact"/>
              <w:ind w:firstLine="0" w:firstLineChars="0"/>
              <w:jc w:val="center"/>
              <w:rPr>
                <w:rFonts w:hint="eastAsia" w:ascii="宋体" w:hAnsi="宋体" w:eastAsia="宋体" w:cs="宋体"/>
                <w:color w:val="auto"/>
              </w:rPr>
            </w:pPr>
          </w:p>
        </w:tc>
        <w:tc>
          <w:tcPr>
            <w:tcW w:w="2722" w:type="dxa"/>
            <w:noWrap w:val="0"/>
            <w:vAlign w:val="top"/>
          </w:tcPr>
          <w:p w14:paraId="0FA12882">
            <w:pPr>
              <w:kinsoku w:val="0"/>
              <w:spacing w:line="460" w:lineRule="exact"/>
              <w:ind w:left="0" w:leftChars="0" w:firstLine="0" w:firstLineChars="0"/>
              <w:jc w:val="both"/>
              <w:rPr>
                <w:rFonts w:hint="eastAsia" w:ascii="宋体" w:hAnsi="宋体" w:eastAsia="宋体" w:cs="宋体"/>
                <w:color w:val="auto"/>
              </w:rPr>
            </w:pPr>
            <w:r>
              <w:rPr>
                <w:rFonts w:hint="eastAsia" w:ascii="宋体" w:hAnsi="宋体" w:eastAsia="宋体" w:cs="宋体"/>
                <w:color w:val="auto"/>
                <w:lang w:val="zh-CN"/>
              </w:rPr>
              <w:t>大写：</w:t>
            </w:r>
          </w:p>
        </w:tc>
        <w:tc>
          <w:tcPr>
            <w:tcW w:w="2087" w:type="dxa"/>
            <w:vMerge w:val="restart"/>
            <w:noWrap w:val="0"/>
            <w:vAlign w:val="center"/>
          </w:tcPr>
          <w:p w14:paraId="1B7A0B15">
            <w:pPr>
              <w:kinsoku w:val="0"/>
              <w:spacing w:line="500" w:lineRule="exact"/>
              <w:ind w:firstLine="480"/>
              <w:jc w:val="center"/>
              <w:rPr>
                <w:rFonts w:hint="eastAsia" w:ascii="宋体" w:hAnsi="宋体" w:eastAsia="宋体" w:cs="宋体"/>
                <w:color w:val="auto"/>
              </w:rPr>
            </w:pPr>
          </w:p>
        </w:tc>
        <w:tc>
          <w:tcPr>
            <w:tcW w:w="1321" w:type="dxa"/>
            <w:vMerge w:val="restart"/>
            <w:noWrap w:val="0"/>
            <w:vAlign w:val="center"/>
          </w:tcPr>
          <w:p w14:paraId="035CABD3">
            <w:pPr>
              <w:kinsoku w:val="0"/>
              <w:spacing w:line="500" w:lineRule="exact"/>
              <w:ind w:firstLine="480"/>
              <w:jc w:val="center"/>
              <w:rPr>
                <w:rFonts w:hint="eastAsia" w:ascii="宋体" w:hAnsi="宋体" w:eastAsia="宋体" w:cs="宋体"/>
                <w:color w:val="auto"/>
              </w:rPr>
            </w:pPr>
          </w:p>
        </w:tc>
        <w:tc>
          <w:tcPr>
            <w:tcW w:w="1155" w:type="dxa"/>
            <w:vMerge w:val="restart"/>
            <w:noWrap w:val="0"/>
            <w:vAlign w:val="center"/>
          </w:tcPr>
          <w:p w14:paraId="085B778F">
            <w:pPr>
              <w:kinsoku w:val="0"/>
              <w:spacing w:line="500" w:lineRule="exact"/>
              <w:ind w:firstLine="480"/>
              <w:jc w:val="center"/>
              <w:rPr>
                <w:rFonts w:hint="eastAsia" w:ascii="宋体" w:hAnsi="宋体" w:eastAsia="宋体" w:cs="宋体"/>
                <w:color w:val="auto"/>
              </w:rPr>
            </w:pPr>
          </w:p>
        </w:tc>
      </w:tr>
      <w:tr w14:paraId="6DA8F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006" w:type="dxa"/>
            <w:vMerge w:val="continue"/>
            <w:noWrap w:val="0"/>
            <w:vAlign w:val="center"/>
          </w:tcPr>
          <w:p w14:paraId="0B785115">
            <w:pPr>
              <w:kinsoku w:val="0"/>
              <w:spacing w:line="500" w:lineRule="exact"/>
              <w:ind w:firstLine="480"/>
              <w:jc w:val="center"/>
              <w:rPr>
                <w:color w:val="auto"/>
              </w:rPr>
            </w:pPr>
          </w:p>
        </w:tc>
        <w:tc>
          <w:tcPr>
            <w:tcW w:w="2722" w:type="dxa"/>
            <w:noWrap w:val="0"/>
            <w:vAlign w:val="top"/>
          </w:tcPr>
          <w:p w14:paraId="093B9DB3">
            <w:pPr>
              <w:kinsoku w:val="0"/>
              <w:spacing w:line="460" w:lineRule="exact"/>
              <w:ind w:left="0" w:leftChars="0" w:firstLine="0" w:firstLineChars="0"/>
              <w:jc w:val="both"/>
              <w:rPr>
                <w:rFonts w:hint="eastAsia" w:ascii="宋体" w:hAnsi="宋体" w:eastAsia="宋体" w:cs="宋体"/>
                <w:color w:val="auto"/>
              </w:rPr>
            </w:pPr>
            <w:r>
              <w:rPr>
                <w:rFonts w:hint="eastAsia" w:ascii="宋体" w:hAnsi="宋体" w:eastAsia="宋体" w:cs="宋体"/>
                <w:color w:val="auto"/>
                <w:lang w:val="zh-CN"/>
              </w:rPr>
              <w:t>小写：</w:t>
            </w:r>
          </w:p>
        </w:tc>
        <w:tc>
          <w:tcPr>
            <w:tcW w:w="2087" w:type="dxa"/>
            <w:vMerge w:val="continue"/>
            <w:noWrap w:val="0"/>
            <w:vAlign w:val="center"/>
          </w:tcPr>
          <w:p w14:paraId="17E56DD4">
            <w:pPr>
              <w:kinsoku w:val="0"/>
              <w:spacing w:line="500" w:lineRule="exact"/>
              <w:ind w:firstLine="480"/>
              <w:jc w:val="center"/>
              <w:rPr>
                <w:rFonts w:hint="eastAsia" w:ascii="宋体" w:hAnsi="宋体" w:eastAsia="宋体" w:cs="宋体"/>
                <w:color w:val="auto"/>
              </w:rPr>
            </w:pPr>
          </w:p>
        </w:tc>
        <w:tc>
          <w:tcPr>
            <w:tcW w:w="1321" w:type="dxa"/>
            <w:vMerge w:val="continue"/>
            <w:noWrap w:val="0"/>
            <w:vAlign w:val="center"/>
          </w:tcPr>
          <w:p w14:paraId="6B803C25">
            <w:pPr>
              <w:kinsoku w:val="0"/>
              <w:spacing w:line="500" w:lineRule="exact"/>
              <w:ind w:firstLine="480"/>
              <w:jc w:val="center"/>
              <w:rPr>
                <w:rFonts w:hint="eastAsia" w:ascii="宋体" w:hAnsi="宋体" w:eastAsia="宋体" w:cs="宋体"/>
                <w:color w:val="auto"/>
              </w:rPr>
            </w:pPr>
          </w:p>
        </w:tc>
        <w:tc>
          <w:tcPr>
            <w:tcW w:w="1155" w:type="dxa"/>
            <w:vMerge w:val="continue"/>
            <w:noWrap w:val="0"/>
            <w:vAlign w:val="center"/>
          </w:tcPr>
          <w:p w14:paraId="229413AF">
            <w:pPr>
              <w:kinsoku w:val="0"/>
              <w:spacing w:line="500" w:lineRule="exact"/>
              <w:ind w:firstLine="480"/>
              <w:jc w:val="center"/>
              <w:rPr>
                <w:rFonts w:hint="eastAsia" w:ascii="宋体" w:hAnsi="宋体" w:eastAsia="宋体" w:cs="宋体"/>
                <w:color w:val="auto"/>
              </w:rPr>
            </w:pPr>
          </w:p>
        </w:tc>
      </w:tr>
      <w:tr w14:paraId="4D0E0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9291" w:type="dxa"/>
            <w:gridSpan w:val="5"/>
            <w:noWrap w:val="0"/>
            <w:vAlign w:val="top"/>
          </w:tcPr>
          <w:p w14:paraId="0D1807EE">
            <w:pPr>
              <w:kinsoku w:val="0"/>
              <w:spacing w:line="500" w:lineRule="exact"/>
              <w:ind w:left="0" w:leftChars="0" w:firstLine="0" w:firstLineChars="0"/>
              <w:jc w:val="both"/>
              <w:rPr>
                <w:rFonts w:hint="eastAsia" w:ascii="宋体" w:hAnsi="宋体" w:eastAsia="宋体" w:cs="宋体"/>
                <w:color w:val="auto"/>
              </w:rPr>
            </w:pPr>
            <w:r>
              <w:rPr>
                <w:rFonts w:hint="eastAsia" w:ascii="宋体" w:hAnsi="宋体" w:eastAsia="宋体" w:cs="宋体"/>
                <w:b/>
                <w:bCs/>
                <w:color w:val="auto"/>
                <w:kern w:val="0"/>
                <w:sz w:val="24"/>
                <w:lang w:val="zh-CN"/>
              </w:rPr>
              <w:t>优惠承诺及其他：</w:t>
            </w:r>
          </w:p>
        </w:tc>
      </w:tr>
    </w:tbl>
    <w:p w14:paraId="7D37F2E1">
      <w:pPr>
        <w:kinsoku w:val="0"/>
        <w:ind w:firstLine="361"/>
        <w:rPr>
          <w:rFonts w:hint="eastAsia" w:ascii="宋体" w:hAnsi="宋体" w:eastAsia="宋体" w:cs="宋体"/>
          <w:b/>
          <w:color w:val="auto"/>
          <w:sz w:val="18"/>
          <w:szCs w:val="18"/>
        </w:rPr>
      </w:pPr>
      <w:r>
        <w:rPr>
          <w:rFonts w:hint="eastAsia" w:ascii="宋体" w:hAnsi="宋体" w:eastAsia="宋体" w:cs="宋体"/>
          <w:b/>
          <w:color w:val="auto"/>
          <w:sz w:val="18"/>
          <w:szCs w:val="18"/>
        </w:rPr>
        <w:t>注：</w:t>
      </w:r>
      <w:r>
        <w:rPr>
          <w:rFonts w:hint="eastAsia" w:ascii="宋体" w:hAnsi="宋体" w:eastAsia="宋体" w:cs="宋体"/>
          <w:b/>
          <w:bCs/>
          <w:color w:val="auto"/>
          <w:sz w:val="18"/>
          <w:szCs w:val="18"/>
        </w:rPr>
        <w:t>1、</w:t>
      </w:r>
      <w:r>
        <w:rPr>
          <w:rFonts w:hint="eastAsia" w:ascii="宋体" w:hAnsi="宋体" w:eastAsia="宋体" w:cs="宋体"/>
          <w:b/>
          <w:color w:val="auto"/>
          <w:sz w:val="18"/>
          <w:szCs w:val="18"/>
        </w:rPr>
        <w:t>表内报价内容以元为单位，保留小数点后两位。</w:t>
      </w:r>
    </w:p>
    <w:p w14:paraId="2D3A68D1">
      <w:pPr>
        <w:kinsoku w:val="0"/>
        <w:ind w:firstLine="723" w:firstLineChars="400"/>
        <w:rPr>
          <w:rFonts w:hint="eastAsia" w:ascii="宋体" w:hAnsi="宋体" w:eastAsia="宋体" w:cs="宋体"/>
          <w:b/>
          <w:color w:val="auto"/>
          <w:sz w:val="18"/>
          <w:szCs w:val="18"/>
        </w:rPr>
      </w:pPr>
      <w:r>
        <w:rPr>
          <w:rFonts w:hint="eastAsia" w:ascii="宋体" w:hAnsi="宋体" w:eastAsia="宋体" w:cs="宋体"/>
          <w:b/>
          <w:color w:val="auto"/>
          <w:sz w:val="18"/>
          <w:szCs w:val="18"/>
        </w:rPr>
        <w:t>2、磋商响应单位填写磋商报价时不得更改表格形式。</w:t>
      </w:r>
    </w:p>
    <w:p w14:paraId="76F79DF9">
      <w:pPr>
        <w:kinsoku w:val="0"/>
        <w:ind w:firstLine="723" w:firstLineChars="400"/>
        <w:rPr>
          <w:rFonts w:hint="eastAsia" w:ascii="宋体" w:hAnsi="宋体" w:eastAsia="宋体" w:cs="宋体"/>
          <w:b/>
          <w:color w:val="auto"/>
          <w:sz w:val="18"/>
          <w:szCs w:val="18"/>
        </w:rPr>
      </w:pPr>
      <w:r>
        <w:rPr>
          <w:rFonts w:hint="eastAsia" w:ascii="宋体" w:hAnsi="宋体" w:eastAsia="宋体" w:cs="宋体"/>
          <w:b/>
          <w:color w:val="auto"/>
          <w:sz w:val="18"/>
          <w:szCs w:val="18"/>
        </w:rPr>
        <w:t>3、磋商总报价必须用大写和小写两种形式报价。磋商总报价大小写不一致，以大写为准。磋商总报价应包含完成本项目内容的所有费用。</w:t>
      </w:r>
    </w:p>
    <w:p w14:paraId="05C67A32">
      <w:pPr>
        <w:tabs>
          <w:tab w:val="left" w:pos="168"/>
        </w:tabs>
        <w:ind w:right="1924" w:firstLine="482"/>
        <w:textAlignment w:val="baseline"/>
        <w:rPr>
          <w:rFonts w:hint="eastAsia" w:ascii="宋体" w:hAnsi="宋体" w:eastAsia="宋体" w:cs="宋体"/>
          <w:b/>
          <w:bCs/>
          <w:color w:val="auto"/>
          <w:szCs w:val="28"/>
        </w:rPr>
      </w:pPr>
    </w:p>
    <w:p w14:paraId="6D57A4CD">
      <w:pPr>
        <w:pStyle w:val="8"/>
        <w:rPr>
          <w:rFonts w:hint="eastAsia"/>
          <w:color w:val="auto"/>
        </w:rPr>
      </w:pPr>
    </w:p>
    <w:p w14:paraId="2F016BCD">
      <w:pPr>
        <w:tabs>
          <w:tab w:val="left" w:pos="168"/>
        </w:tabs>
        <w:ind w:right="1924" w:firstLine="482"/>
        <w:textAlignment w:val="baseline"/>
        <w:rPr>
          <w:rFonts w:hint="eastAsia" w:ascii="宋体" w:hAnsi="宋体" w:eastAsia="宋体" w:cs="宋体"/>
          <w:b/>
          <w:bCs/>
          <w:color w:val="auto"/>
          <w:szCs w:val="28"/>
        </w:rPr>
      </w:pPr>
    </w:p>
    <w:p w14:paraId="565CF9A1">
      <w:pPr>
        <w:tabs>
          <w:tab w:val="left" w:pos="168"/>
        </w:tabs>
        <w:ind w:right="1924" w:firstLine="0" w:firstLineChars="0"/>
        <w:textAlignment w:val="baseline"/>
        <w:rPr>
          <w:rFonts w:hint="eastAsia" w:ascii="宋体" w:hAnsi="宋体" w:eastAsia="宋体" w:cs="宋体"/>
          <w:b/>
          <w:bCs/>
          <w:color w:val="auto"/>
          <w:szCs w:val="28"/>
        </w:rPr>
      </w:pPr>
    </w:p>
    <w:p w14:paraId="552A4307">
      <w:pPr>
        <w:tabs>
          <w:tab w:val="left" w:pos="168"/>
        </w:tabs>
        <w:ind w:right="1924" w:firstLine="0" w:firstLineChars="0"/>
        <w:textAlignment w:val="baseline"/>
        <w:rPr>
          <w:rFonts w:hint="eastAsia" w:ascii="宋体" w:hAnsi="宋体" w:eastAsia="宋体" w:cs="宋体"/>
          <w:b/>
          <w:bCs/>
          <w:color w:val="auto"/>
          <w:szCs w:val="28"/>
        </w:rPr>
      </w:pPr>
    </w:p>
    <w:p w14:paraId="3CE1887A">
      <w:pPr>
        <w:tabs>
          <w:tab w:val="left" w:pos="168"/>
        </w:tabs>
        <w:ind w:right="1924" w:firstLine="482"/>
        <w:textAlignment w:val="baseline"/>
        <w:rPr>
          <w:rFonts w:hint="eastAsia" w:ascii="宋体" w:hAnsi="宋体" w:eastAsia="宋体" w:cs="宋体"/>
          <w:b/>
          <w:bCs/>
          <w:color w:val="auto"/>
          <w:szCs w:val="28"/>
        </w:rPr>
      </w:pPr>
    </w:p>
    <w:p w14:paraId="3EB1CCF3">
      <w:pPr>
        <w:tabs>
          <w:tab w:val="left" w:pos="168"/>
        </w:tabs>
        <w:wordWrap w:val="0"/>
        <w:ind w:firstLine="480"/>
        <w:jc w:val="right"/>
        <w:textAlignment w:val="baseline"/>
        <w:rPr>
          <w:rFonts w:hint="eastAsia" w:ascii="宋体" w:hAnsi="宋体" w:eastAsia="宋体" w:cs="宋体"/>
          <w:bCs/>
          <w:color w:val="auto"/>
          <w:szCs w:val="28"/>
        </w:rPr>
      </w:pPr>
      <w:r>
        <w:rPr>
          <w:rFonts w:hint="eastAsia" w:ascii="宋体" w:hAnsi="宋体" w:eastAsia="宋体" w:cs="宋体"/>
          <w:bCs/>
          <w:color w:val="auto"/>
          <w:szCs w:val="28"/>
        </w:rPr>
        <w:t>供应商名称：              （公章）</w:t>
      </w:r>
    </w:p>
    <w:p w14:paraId="6E91A944">
      <w:pPr>
        <w:tabs>
          <w:tab w:val="left" w:pos="168"/>
        </w:tabs>
        <w:ind w:firstLine="480"/>
        <w:jc w:val="right"/>
        <w:textAlignment w:val="baseline"/>
        <w:rPr>
          <w:rFonts w:hint="eastAsia" w:ascii="宋体" w:hAnsi="宋体" w:eastAsia="宋体" w:cs="宋体"/>
          <w:bCs/>
          <w:color w:val="auto"/>
          <w:szCs w:val="28"/>
        </w:rPr>
      </w:pPr>
      <w:r>
        <w:rPr>
          <w:rFonts w:hint="eastAsia" w:ascii="宋体" w:hAnsi="宋体" w:eastAsia="宋体" w:cs="宋体"/>
          <w:bCs/>
          <w:color w:val="auto"/>
        </w:rPr>
        <w:t>法定代表人或委托代理人：              （签字）</w:t>
      </w:r>
    </w:p>
    <w:p w14:paraId="7FEE941C">
      <w:pPr>
        <w:tabs>
          <w:tab w:val="left" w:pos="168"/>
        </w:tabs>
        <w:ind w:firstLine="480"/>
        <w:jc w:val="right"/>
        <w:textAlignment w:val="baseline"/>
        <w:rPr>
          <w:rFonts w:hint="eastAsia" w:ascii="宋体" w:hAnsi="宋体" w:eastAsia="宋体" w:cs="宋体"/>
          <w:bCs/>
          <w:color w:val="auto"/>
          <w:szCs w:val="28"/>
        </w:rPr>
      </w:pPr>
      <w:r>
        <w:rPr>
          <w:rFonts w:hint="eastAsia" w:ascii="宋体" w:hAnsi="宋体" w:eastAsia="宋体" w:cs="宋体"/>
          <w:bCs/>
          <w:color w:val="auto"/>
          <w:szCs w:val="28"/>
        </w:rPr>
        <w:t>日期：        年    月    日</w:t>
      </w:r>
      <w:bookmarkStart w:id="420" w:name="_Toc459236232"/>
      <w:bookmarkStart w:id="421" w:name="_Toc459377879"/>
      <w:bookmarkStart w:id="422" w:name="_Toc14677"/>
      <w:bookmarkStart w:id="423" w:name="_Toc492548826"/>
      <w:bookmarkStart w:id="424" w:name="_Toc489544438"/>
      <w:bookmarkStart w:id="425" w:name="_Toc488691498"/>
    </w:p>
    <w:p w14:paraId="55C068A9">
      <w:pPr>
        <w:pStyle w:val="8"/>
        <w:rPr>
          <w:rFonts w:hint="eastAsia"/>
          <w:color w:val="auto"/>
        </w:rPr>
      </w:pPr>
    </w:p>
    <w:p w14:paraId="20740005">
      <w:pPr>
        <w:pStyle w:val="6"/>
        <w:keepNext/>
        <w:keepLines/>
        <w:numPr>
          <w:ilvl w:val="0"/>
          <w:numId w:val="0"/>
        </w:numPr>
        <w:snapToGrid/>
        <w:jc w:val="left"/>
        <w:rPr>
          <w:rFonts w:hint="eastAsia" w:ascii="宋体" w:hAnsi="宋体" w:eastAsia="宋体" w:cs="宋体"/>
          <w:color w:val="auto"/>
          <w:sz w:val="24"/>
        </w:rPr>
      </w:pPr>
      <w:bookmarkStart w:id="426" w:name="_Toc18821"/>
      <w:r>
        <w:rPr>
          <w:rFonts w:hint="eastAsia" w:eastAsia="宋体" w:cs="宋体"/>
          <w:color w:val="auto"/>
          <w:lang w:val="en-US" w:eastAsia="zh-CN"/>
        </w:rPr>
        <w:t>格式二：</w:t>
      </w:r>
      <w:r>
        <w:rPr>
          <w:rFonts w:hint="eastAsia" w:ascii="宋体" w:hAnsi="宋体" w:eastAsia="宋体" w:cs="宋体"/>
          <w:color w:val="auto"/>
        </w:rPr>
        <w:t>法定代表人身份证明书</w:t>
      </w:r>
      <w:bookmarkEnd w:id="420"/>
      <w:bookmarkEnd w:id="421"/>
      <w:bookmarkEnd w:id="422"/>
      <w:bookmarkEnd w:id="423"/>
      <w:bookmarkEnd w:id="424"/>
      <w:bookmarkEnd w:id="425"/>
      <w:bookmarkEnd w:id="426"/>
    </w:p>
    <w:p w14:paraId="049D2B0C">
      <w:pPr>
        <w:ind w:firstLine="643"/>
        <w:jc w:val="center"/>
        <w:rPr>
          <w:rFonts w:hint="eastAsia" w:ascii="宋体" w:hAnsi="宋体" w:eastAsia="宋体" w:cs="宋体"/>
          <w:b/>
          <w:color w:val="auto"/>
          <w:sz w:val="32"/>
        </w:rPr>
      </w:pPr>
    </w:p>
    <w:p w14:paraId="77EAF6DF">
      <w:pPr>
        <w:ind w:firstLine="643"/>
        <w:jc w:val="center"/>
        <w:rPr>
          <w:rFonts w:hint="eastAsia" w:ascii="宋体" w:hAnsi="宋体" w:eastAsia="宋体" w:cs="宋体"/>
          <w:b/>
          <w:color w:val="auto"/>
          <w:sz w:val="32"/>
        </w:rPr>
      </w:pPr>
      <w:r>
        <w:rPr>
          <w:rFonts w:hint="eastAsia" w:ascii="宋体" w:hAnsi="宋体" w:eastAsia="宋体" w:cs="宋体"/>
          <w:b/>
          <w:color w:val="auto"/>
          <w:sz w:val="32"/>
        </w:rPr>
        <w:t>法定代表人身份证明书</w:t>
      </w:r>
    </w:p>
    <w:p w14:paraId="362CB303">
      <w:pPr>
        <w:ind w:firstLine="482"/>
        <w:rPr>
          <w:rFonts w:hint="eastAsia" w:ascii="宋体" w:hAnsi="宋体" w:eastAsia="宋体" w:cs="宋体"/>
          <w:b/>
          <w:bCs/>
          <w:color w:val="auto"/>
        </w:rPr>
      </w:pPr>
    </w:p>
    <w:p w14:paraId="4D048712">
      <w:pPr>
        <w:ind w:left="0" w:leftChars="0" w:firstLine="0" w:firstLineChars="0"/>
        <w:rPr>
          <w:rFonts w:hint="eastAsia" w:ascii="宋体" w:hAnsi="宋体" w:eastAsia="宋体" w:cs="宋体"/>
          <w:b/>
          <w:bCs/>
          <w:color w:val="auto"/>
          <w:lang w:eastAsia="zh-CN"/>
        </w:rPr>
      </w:pPr>
      <w:r>
        <w:rPr>
          <w:rFonts w:hint="eastAsia" w:ascii="宋体" w:hAnsi="宋体" w:eastAsia="宋体" w:cs="宋体"/>
          <w:b/>
          <w:bCs/>
          <w:color w:val="auto"/>
        </w:rPr>
        <w:t>致：</w:t>
      </w:r>
      <w:r>
        <w:rPr>
          <w:rFonts w:hint="eastAsia" w:ascii="宋体" w:hAnsi="宋体" w:eastAsia="宋体" w:cs="宋体"/>
          <w:b/>
          <w:bCs/>
          <w:color w:val="auto"/>
          <w:lang w:eastAsia="zh-CN"/>
        </w:rPr>
        <w:t>（采购代理机构）</w:t>
      </w:r>
    </w:p>
    <w:p w14:paraId="7CE03C88">
      <w:pPr>
        <w:ind w:left="0" w:leftChars="0" w:firstLine="480" w:firstLineChars="200"/>
        <w:rPr>
          <w:rFonts w:hint="eastAsia" w:ascii="宋体" w:hAnsi="宋体" w:eastAsia="宋体" w:cs="宋体"/>
          <w:color w:val="auto"/>
        </w:rPr>
      </w:pPr>
      <w:r>
        <w:rPr>
          <w:rFonts w:hint="eastAsia" w:ascii="宋体" w:hAnsi="宋体" w:eastAsia="宋体" w:cs="宋体"/>
          <w:color w:val="auto"/>
          <w:u w:val="single"/>
        </w:rPr>
        <w:t>（法定代表人姓名）</w:t>
      </w:r>
      <w:r>
        <w:rPr>
          <w:rFonts w:hint="eastAsia" w:ascii="宋体" w:hAnsi="宋体" w:eastAsia="宋体" w:cs="宋体"/>
          <w:color w:val="auto"/>
        </w:rPr>
        <w:t>现任我单位</w:t>
      </w:r>
      <w:r>
        <w:rPr>
          <w:rFonts w:hint="eastAsia" w:ascii="宋体" w:hAnsi="宋体" w:eastAsia="宋体" w:cs="宋体"/>
          <w:color w:val="auto"/>
          <w:u w:val="single"/>
        </w:rPr>
        <w:t xml:space="preserve">                  </w:t>
      </w:r>
      <w:r>
        <w:rPr>
          <w:rFonts w:hint="eastAsia" w:ascii="宋体" w:hAnsi="宋体" w:eastAsia="宋体" w:cs="宋体"/>
          <w:color w:val="auto"/>
        </w:rPr>
        <w:t>职务，为法定代表人，特此证明。</w:t>
      </w:r>
    </w:p>
    <w:p w14:paraId="6027891D">
      <w:pPr>
        <w:ind w:firstLine="480"/>
        <w:rPr>
          <w:rFonts w:hint="eastAsia" w:ascii="宋体" w:hAnsi="宋体" w:eastAsia="宋体" w:cs="宋体"/>
          <w:color w:val="auto"/>
        </w:rPr>
      </w:pPr>
    </w:p>
    <w:p w14:paraId="6B7FB206">
      <w:pPr>
        <w:ind w:left="0" w:leftChars="0" w:firstLine="480" w:firstLineChars="200"/>
        <w:rPr>
          <w:rFonts w:hint="eastAsia" w:ascii="宋体" w:hAnsi="宋体" w:eastAsia="宋体" w:cs="宋体"/>
          <w:color w:val="auto"/>
        </w:rPr>
      </w:pPr>
      <w:r>
        <w:rPr>
          <w:rFonts w:hint="eastAsia" w:ascii="宋体" w:hAnsi="宋体" w:eastAsia="宋体" w:cs="宋体"/>
          <w:color w:val="auto"/>
        </w:rPr>
        <w:t>法定代表人具体情况：</w:t>
      </w:r>
    </w:p>
    <w:p w14:paraId="2F9630AA">
      <w:pPr>
        <w:ind w:firstLine="480"/>
        <w:rPr>
          <w:rFonts w:hint="eastAsia" w:ascii="宋体" w:hAnsi="宋体" w:eastAsia="宋体" w:cs="宋体"/>
          <w:color w:val="auto"/>
        </w:rPr>
      </w:pPr>
    </w:p>
    <w:p w14:paraId="2FAA520D">
      <w:pPr>
        <w:ind w:firstLine="480"/>
        <w:rPr>
          <w:rFonts w:hint="eastAsia" w:ascii="宋体" w:hAnsi="宋体" w:eastAsia="宋体" w:cs="宋体"/>
          <w:color w:val="auto"/>
          <w:u w:val="single"/>
        </w:rPr>
      </w:pPr>
      <w:r>
        <w:rPr>
          <w:rFonts w:hint="eastAsia" w:ascii="宋体" w:hAnsi="宋体" w:eastAsia="宋体" w:cs="宋体"/>
          <w:color w:val="auto"/>
        </w:rPr>
        <w:t>性别：</w:t>
      </w:r>
      <w:r>
        <w:rPr>
          <w:rFonts w:hint="eastAsia" w:ascii="宋体" w:hAnsi="宋体" w:eastAsia="宋体" w:cs="宋体"/>
          <w:color w:val="auto"/>
          <w:u w:val="single"/>
        </w:rPr>
        <w:t xml:space="preserve">          </w:t>
      </w:r>
      <w:r>
        <w:rPr>
          <w:rFonts w:hint="eastAsia" w:ascii="宋体" w:hAnsi="宋体" w:eastAsia="宋体" w:cs="宋体"/>
          <w:color w:val="auto"/>
        </w:rPr>
        <w:t>年龄：</w:t>
      </w:r>
      <w:r>
        <w:rPr>
          <w:rFonts w:hint="eastAsia" w:ascii="宋体" w:hAnsi="宋体" w:eastAsia="宋体" w:cs="宋体"/>
          <w:color w:val="auto"/>
          <w:u w:val="single"/>
        </w:rPr>
        <w:t xml:space="preserve">          </w:t>
      </w:r>
      <w:r>
        <w:rPr>
          <w:rFonts w:hint="eastAsia" w:ascii="宋体" w:hAnsi="宋体" w:eastAsia="宋体" w:cs="宋体"/>
          <w:color w:val="auto"/>
        </w:rPr>
        <w:t>民族：</w:t>
      </w:r>
      <w:r>
        <w:rPr>
          <w:rFonts w:hint="eastAsia" w:ascii="宋体" w:hAnsi="宋体" w:eastAsia="宋体" w:cs="宋体"/>
          <w:bCs/>
          <w:color w:val="auto"/>
        </w:rPr>
        <w:t>______________</w:t>
      </w:r>
      <w:r>
        <w:rPr>
          <w:rFonts w:hint="eastAsia" w:ascii="宋体" w:hAnsi="宋体" w:eastAsia="宋体" w:cs="宋体"/>
          <w:color w:val="auto"/>
          <w:u w:val="single"/>
        </w:rPr>
        <w:t xml:space="preserve">          </w:t>
      </w:r>
    </w:p>
    <w:p w14:paraId="1A5856C2">
      <w:pPr>
        <w:ind w:firstLine="480"/>
        <w:rPr>
          <w:rFonts w:hint="eastAsia" w:ascii="宋体" w:hAnsi="宋体" w:eastAsia="宋体" w:cs="宋体"/>
          <w:color w:val="auto"/>
          <w:u w:val="single"/>
        </w:rPr>
      </w:pPr>
    </w:p>
    <w:p w14:paraId="5C822E57">
      <w:pPr>
        <w:ind w:firstLine="480"/>
        <w:rPr>
          <w:rFonts w:hint="eastAsia" w:ascii="宋体" w:hAnsi="宋体" w:eastAsia="宋体" w:cs="宋体"/>
          <w:color w:val="auto"/>
          <w:u w:val="single"/>
        </w:rPr>
      </w:pPr>
      <w:r>
        <w:rPr>
          <w:rFonts w:hint="eastAsia" w:ascii="宋体" w:hAnsi="宋体" w:eastAsia="宋体" w:cs="宋体"/>
          <w:color w:val="auto"/>
        </w:rPr>
        <w:t>地址：</w:t>
      </w:r>
      <w:r>
        <w:rPr>
          <w:rFonts w:hint="eastAsia" w:ascii="宋体" w:hAnsi="宋体" w:eastAsia="宋体" w:cs="宋体"/>
          <w:bCs/>
          <w:color w:val="auto"/>
        </w:rPr>
        <w:t>______________________________________________</w:t>
      </w:r>
      <w:r>
        <w:rPr>
          <w:rFonts w:hint="eastAsia" w:ascii="宋体" w:hAnsi="宋体" w:eastAsia="宋体" w:cs="宋体"/>
          <w:color w:val="auto"/>
          <w:u w:val="single"/>
        </w:rPr>
        <w:t xml:space="preserve">                                 </w:t>
      </w:r>
    </w:p>
    <w:p w14:paraId="5DEDBCEF">
      <w:pPr>
        <w:ind w:firstLine="480"/>
        <w:rPr>
          <w:rFonts w:hint="eastAsia" w:ascii="宋体" w:hAnsi="宋体" w:eastAsia="宋体" w:cs="宋体"/>
          <w:color w:val="auto"/>
          <w:u w:val="single"/>
        </w:rPr>
      </w:pPr>
    </w:p>
    <w:p w14:paraId="326614C4">
      <w:pPr>
        <w:ind w:firstLine="480"/>
        <w:rPr>
          <w:rFonts w:hint="eastAsia" w:ascii="宋体" w:hAnsi="宋体" w:eastAsia="宋体" w:cs="宋体"/>
          <w:color w:val="auto"/>
          <w:u w:val="single"/>
        </w:rPr>
      </w:pPr>
      <w:r>
        <w:rPr>
          <w:rFonts w:hint="eastAsia" w:ascii="宋体" w:hAnsi="宋体" w:eastAsia="宋体" w:cs="宋体"/>
          <w:color w:val="auto"/>
        </w:rPr>
        <w:t>身份证号码：</w:t>
      </w:r>
      <w:r>
        <w:rPr>
          <w:rFonts w:hint="eastAsia" w:ascii="宋体" w:hAnsi="宋体" w:eastAsia="宋体" w:cs="宋体"/>
          <w:bCs/>
          <w:color w:val="auto"/>
        </w:rPr>
        <w:t>________________________________________</w:t>
      </w:r>
      <w:r>
        <w:rPr>
          <w:rFonts w:hint="eastAsia" w:ascii="宋体" w:hAnsi="宋体" w:eastAsia="宋体" w:cs="宋体"/>
          <w:color w:val="auto"/>
          <w:u w:val="single"/>
        </w:rPr>
        <w:t xml:space="preserve">                           </w:t>
      </w:r>
    </w:p>
    <w:p w14:paraId="74948239">
      <w:pPr>
        <w:ind w:firstLine="480"/>
        <w:rPr>
          <w:rFonts w:hint="eastAsia" w:ascii="宋体" w:hAnsi="宋体" w:eastAsia="宋体" w:cs="宋体"/>
          <w:color w:val="auto"/>
          <w:u w:val="single"/>
        </w:rPr>
      </w:pPr>
    </w:p>
    <w:p w14:paraId="1D5B2AAE">
      <w:pPr>
        <w:ind w:firstLine="422"/>
        <w:rPr>
          <w:rFonts w:hint="eastAsia" w:ascii="宋体" w:hAnsi="宋体" w:eastAsia="宋体" w:cs="宋体"/>
          <w:b/>
          <w:color w:val="auto"/>
          <w:sz w:val="21"/>
        </w:rPr>
      </w:pPr>
      <w:r>
        <w:rPr>
          <w:rFonts w:hint="eastAsia" w:ascii="宋体" w:hAnsi="宋体" w:eastAsia="宋体" w:cs="宋体"/>
          <w:b/>
          <w:color w:val="auto"/>
          <w:sz w:val="21"/>
        </w:rPr>
        <w:t>附：法定代表人第二代身份证双面扫描（或复印）件。</w:t>
      </w:r>
    </w:p>
    <w:p w14:paraId="58222332">
      <w:pPr>
        <w:ind w:firstLine="480"/>
        <w:rPr>
          <w:rFonts w:hint="eastAsia" w:ascii="宋体" w:hAnsi="宋体" w:eastAsia="宋体" w:cs="宋体"/>
          <w:color w:val="auto"/>
        </w:rPr>
      </w:pPr>
    </w:p>
    <w:p w14:paraId="21981F5F">
      <w:pPr>
        <w:ind w:firstLine="480"/>
        <w:rPr>
          <w:rFonts w:hint="eastAsia" w:ascii="宋体" w:hAnsi="宋体" w:eastAsia="宋体" w:cs="宋体"/>
          <w:color w:val="auto"/>
        </w:rPr>
      </w:pPr>
    </w:p>
    <w:p w14:paraId="4E6464EA">
      <w:pPr>
        <w:ind w:firstLine="480"/>
        <w:rPr>
          <w:rFonts w:hint="eastAsia" w:ascii="宋体" w:hAnsi="宋体" w:eastAsia="宋体" w:cs="宋体"/>
          <w:color w:val="auto"/>
        </w:rPr>
      </w:pPr>
    </w:p>
    <w:p w14:paraId="0F8604DD">
      <w:pPr>
        <w:ind w:firstLine="480"/>
        <w:rPr>
          <w:rFonts w:hint="eastAsia" w:ascii="宋体" w:hAnsi="宋体" w:eastAsia="宋体" w:cs="宋体"/>
          <w:color w:val="auto"/>
        </w:rPr>
      </w:pPr>
    </w:p>
    <w:p w14:paraId="099858AF">
      <w:pPr>
        <w:ind w:firstLine="480"/>
        <w:rPr>
          <w:rFonts w:hint="eastAsia" w:ascii="宋体" w:hAnsi="宋体" w:eastAsia="宋体" w:cs="宋体"/>
          <w:color w:val="auto"/>
        </w:rPr>
      </w:pPr>
    </w:p>
    <w:p w14:paraId="3D8A2AE1">
      <w:pPr>
        <w:ind w:firstLine="480"/>
        <w:rPr>
          <w:rFonts w:hint="eastAsia" w:ascii="宋体" w:hAnsi="宋体" w:eastAsia="宋体" w:cs="宋体"/>
          <w:color w:val="auto"/>
        </w:rPr>
      </w:pPr>
    </w:p>
    <w:p w14:paraId="5DD8DB11">
      <w:pPr>
        <w:ind w:firstLine="480"/>
        <w:rPr>
          <w:rFonts w:hint="eastAsia" w:ascii="宋体" w:hAnsi="宋体" w:eastAsia="宋体" w:cs="宋体"/>
          <w:color w:val="auto"/>
        </w:rPr>
      </w:pPr>
    </w:p>
    <w:p w14:paraId="79230F5C">
      <w:pPr>
        <w:autoSpaceDE w:val="0"/>
        <w:autoSpaceDN w:val="0"/>
        <w:ind w:firstLine="480"/>
        <w:rPr>
          <w:rFonts w:hint="eastAsia" w:ascii="宋体" w:hAnsi="宋体" w:eastAsia="宋体" w:cs="宋体"/>
          <w:color w:val="auto"/>
          <w:lang w:val="zh-CN"/>
        </w:rPr>
      </w:pPr>
    </w:p>
    <w:p w14:paraId="0CFE57F0">
      <w:pPr>
        <w:tabs>
          <w:tab w:val="left" w:pos="168"/>
        </w:tabs>
        <w:wordWrap w:val="0"/>
        <w:ind w:firstLine="480"/>
        <w:jc w:val="right"/>
        <w:textAlignment w:val="baseline"/>
        <w:rPr>
          <w:rFonts w:hint="eastAsia" w:ascii="宋体" w:hAnsi="宋体" w:eastAsia="宋体" w:cs="宋体"/>
          <w:bCs/>
          <w:color w:val="auto"/>
          <w:szCs w:val="28"/>
        </w:rPr>
      </w:pPr>
      <w:r>
        <w:rPr>
          <w:rFonts w:hint="eastAsia" w:ascii="宋体" w:hAnsi="宋体" w:eastAsia="宋体" w:cs="宋体"/>
          <w:bCs/>
          <w:color w:val="auto"/>
          <w:szCs w:val="28"/>
        </w:rPr>
        <w:t>供应商名称：           （公章）</w:t>
      </w:r>
    </w:p>
    <w:p w14:paraId="158CC68A">
      <w:pPr>
        <w:tabs>
          <w:tab w:val="left" w:pos="168"/>
        </w:tabs>
        <w:ind w:firstLine="480"/>
        <w:jc w:val="right"/>
        <w:textAlignment w:val="baseline"/>
        <w:rPr>
          <w:rFonts w:hint="eastAsia" w:ascii="宋体" w:hAnsi="宋体" w:eastAsia="宋体" w:cs="宋体"/>
          <w:bCs/>
          <w:color w:val="auto"/>
          <w:szCs w:val="28"/>
        </w:rPr>
      </w:pPr>
      <w:r>
        <w:rPr>
          <w:rFonts w:hint="eastAsia" w:ascii="宋体" w:hAnsi="宋体" w:eastAsia="宋体" w:cs="宋体"/>
          <w:bCs/>
          <w:color w:val="auto"/>
          <w:szCs w:val="28"/>
        </w:rPr>
        <w:t>法定代表人：           （签字）</w:t>
      </w:r>
    </w:p>
    <w:p w14:paraId="3B14028A">
      <w:pPr>
        <w:tabs>
          <w:tab w:val="left" w:pos="168"/>
        </w:tabs>
        <w:ind w:firstLine="480"/>
        <w:jc w:val="right"/>
        <w:textAlignment w:val="baseline"/>
        <w:rPr>
          <w:rFonts w:hint="eastAsia" w:ascii="宋体" w:hAnsi="宋体" w:eastAsia="宋体" w:cs="宋体"/>
          <w:bCs/>
          <w:color w:val="auto"/>
        </w:rPr>
      </w:pPr>
      <w:r>
        <w:rPr>
          <w:rFonts w:hint="eastAsia" w:ascii="宋体" w:hAnsi="宋体" w:eastAsia="宋体" w:cs="宋体"/>
          <w:bCs/>
          <w:color w:val="auto"/>
          <w:szCs w:val="28"/>
        </w:rPr>
        <w:t>日期：     年    月    日</w:t>
      </w:r>
    </w:p>
    <w:p w14:paraId="48D1CD3B">
      <w:pPr>
        <w:pStyle w:val="6"/>
        <w:keepNext/>
        <w:keepLines/>
        <w:numPr>
          <w:ilvl w:val="0"/>
          <w:numId w:val="0"/>
        </w:numPr>
        <w:snapToGrid/>
        <w:jc w:val="left"/>
        <w:rPr>
          <w:rFonts w:hint="eastAsia" w:ascii="宋体" w:hAnsi="宋体" w:eastAsia="宋体" w:cs="宋体"/>
          <w:color w:val="auto"/>
          <w:sz w:val="24"/>
        </w:rPr>
      </w:pPr>
      <w:bookmarkStart w:id="427" w:name="_Toc27114"/>
      <w:bookmarkStart w:id="428" w:name="_Toc459377880"/>
      <w:bookmarkStart w:id="429" w:name="_Toc492548827"/>
      <w:bookmarkStart w:id="430" w:name="_Toc14117"/>
      <w:bookmarkStart w:id="431" w:name="_Toc488691499"/>
      <w:bookmarkStart w:id="432" w:name="_Toc489544439"/>
      <w:r>
        <w:rPr>
          <w:rFonts w:hint="eastAsia" w:eastAsia="宋体" w:cs="宋体"/>
          <w:color w:val="auto"/>
          <w:lang w:val="en-US" w:eastAsia="zh-CN"/>
        </w:rPr>
        <w:t>格式三：</w:t>
      </w:r>
      <w:r>
        <w:rPr>
          <w:rFonts w:hint="eastAsia" w:ascii="宋体" w:hAnsi="宋体" w:eastAsia="宋体" w:cs="宋体"/>
          <w:color w:val="auto"/>
        </w:rPr>
        <w:t>法定代表人授权委托书</w:t>
      </w:r>
      <w:bookmarkEnd w:id="427"/>
      <w:bookmarkEnd w:id="428"/>
      <w:bookmarkEnd w:id="429"/>
      <w:bookmarkEnd w:id="430"/>
      <w:bookmarkEnd w:id="431"/>
      <w:bookmarkEnd w:id="432"/>
    </w:p>
    <w:p w14:paraId="47BDD750">
      <w:pPr>
        <w:ind w:firstLine="643"/>
        <w:jc w:val="center"/>
        <w:rPr>
          <w:rFonts w:hint="eastAsia" w:ascii="宋体" w:hAnsi="宋体" w:eastAsia="宋体" w:cs="宋体"/>
          <w:b/>
          <w:color w:val="auto"/>
          <w:sz w:val="32"/>
        </w:rPr>
      </w:pPr>
      <w:r>
        <w:rPr>
          <w:rFonts w:hint="eastAsia" w:ascii="宋体" w:hAnsi="宋体" w:eastAsia="宋体" w:cs="宋体"/>
          <w:b/>
          <w:color w:val="auto"/>
          <w:sz w:val="32"/>
        </w:rPr>
        <w:t>法定代表人授权委托书</w:t>
      </w:r>
    </w:p>
    <w:p w14:paraId="003FA4E4">
      <w:pPr>
        <w:ind w:left="0" w:leftChars="0" w:firstLine="0" w:firstLineChars="0"/>
        <w:rPr>
          <w:rFonts w:hint="eastAsia" w:ascii="宋体" w:hAnsi="宋体" w:eastAsia="宋体" w:cs="宋体"/>
          <w:bCs/>
          <w:color w:val="auto"/>
          <w:lang w:eastAsia="zh-CN"/>
        </w:rPr>
      </w:pPr>
      <w:r>
        <w:rPr>
          <w:rFonts w:hint="eastAsia" w:ascii="宋体" w:hAnsi="宋体" w:eastAsia="宋体" w:cs="宋体"/>
          <w:color w:val="auto"/>
        </w:rPr>
        <w:t>致：</w:t>
      </w:r>
      <w:r>
        <w:rPr>
          <w:rFonts w:hint="eastAsia" w:ascii="宋体" w:hAnsi="宋体" w:eastAsia="宋体" w:cs="宋体"/>
          <w:bCs/>
          <w:color w:val="auto"/>
          <w:lang w:eastAsia="zh-CN"/>
        </w:rPr>
        <w:t>（采购代理机构）</w:t>
      </w:r>
    </w:p>
    <w:p w14:paraId="5773353C">
      <w:pPr>
        <w:ind w:firstLine="480"/>
        <w:rPr>
          <w:rFonts w:hint="eastAsia" w:ascii="宋体" w:hAnsi="宋体" w:eastAsia="宋体" w:cs="宋体"/>
          <w:bCs/>
          <w:color w:val="auto"/>
        </w:rPr>
      </w:pPr>
    </w:p>
    <w:p w14:paraId="3C801B6A">
      <w:pPr>
        <w:ind w:firstLine="480"/>
        <w:rPr>
          <w:rFonts w:hint="eastAsia" w:ascii="宋体" w:hAnsi="宋体" w:eastAsia="宋体" w:cs="宋体"/>
          <w:color w:val="auto"/>
        </w:rPr>
      </w:pPr>
      <w:r>
        <w:rPr>
          <w:rFonts w:hint="eastAsia" w:ascii="宋体" w:hAnsi="宋体" w:eastAsia="宋体" w:cs="宋体"/>
          <w:color w:val="auto"/>
          <w:u w:val="single"/>
        </w:rPr>
        <w:t>（供应商全称）</w:t>
      </w:r>
      <w:r>
        <w:rPr>
          <w:rFonts w:hint="eastAsia" w:ascii="宋体" w:hAnsi="宋体" w:eastAsia="宋体" w:cs="宋体"/>
          <w:color w:val="auto"/>
        </w:rPr>
        <w:t>系中华人民共和国合法企业，法定地址</w:t>
      </w:r>
      <w:r>
        <w:rPr>
          <w:rFonts w:hint="eastAsia" w:ascii="宋体" w:hAnsi="宋体" w:eastAsia="宋体" w:cs="宋体"/>
          <w:color w:val="auto"/>
          <w:u w:val="single"/>
        </w:rPr>
        <w:t xml:space="preserve">                    </w:t>
      </w:r>
      <w:r>
        <w:rPr>
          <w:rFonts w:hint="eastAsia" w:ascii="宋体" w:hAnsi="宋体" w:eastAsia="宋体" w:cs="宋体"/>
          <w:color w:val="auto"/>
        </w:rPr>
        <w:t>。</w:t>
      </w:r>
    </w:p>
    <w:p w14:paraId="2CB1174F">
      <w:pPr>
        <w:ind w:firstLine="480"/>
        <w:rPr>
          <w:rFonts w:hint="eastAsia" w:ascii="宋体" w:hAnsi="宋体" w:eastAsia="宋体" w:cs="宋体"/>
          <w:color w:val="auto"/>
        </w:rPr>
      </w:pPr>
      <w:r>
        <w:rPr>
          <w:rFonts w:hint="eastAsia" w:ascii="宋体" w:hAnsi="宋体" w:eastAsia="宋体" w:cs="宋体"/>
          <w:color w:val="auto"/>
        </w:rPr>
        <w:t>法定代表人</w:t>
      </w:r>
      <w:r>
        <w:rPr>
          <w:rFonts w:hint="eastAsia" w:ascii="宋体" w:hAnsi="宋体" w:eastAsia="宋体" w:cs="宋体"/>
          <w:color w:val="auto"/>
          <w:u w:val="single"/>
        </w:rPr>
        <w:t>（姓名、职务）</w:t>
      </w:r>
      <w:r>
        <w:rPr>
          <w:rFonts w:hint="eastAsia" w:ascii="宋体" w:hAnsi="宋体" w:eastAsia="宋体" w:cs="宋体"/>
          <w:color w:val="auto"/>
        </w:rPr>
        <w:t>特授权我方磋商代表</w:t>
      </w:r>
      <w:r>
        <w:rPr>
          <w:rFonts w:hint="eastAsia" w:ascii="宋体" w:hAnsi="宋体" w:eastAsia="宋体" w:cs="宋体"/>
          <w:color w:val="auto"/>
          <w:u w:val="single"/>
        </w:rPr>
        <w:t>（姓名、职务）</w:t>
      </w:r>
      <w:r>
        <w:rPr>
          <w:rFonts w:hint="eastAsia" w:ascii="宋体" w:hAnsi="宋体" w:eastAsia="宋体" w:cs="宋体"/>
          <w:color w:val="auto"/>
        </w:rPr>
        <w:t>为我方全权代表，参加贵单位组织的</w:t>
      </w:r>
      <w:r>
        <w:rPr>
          <w:rFonts w:hint="eastAsia" w:ascii="宋体" w:hAnsi="宋体" w:eastAsia="宋体" w:cs="宋体"/>
          <w:color w:val="auto"/>
          <w:u w:val="single"/>
        </w:rPr>
        <w:t xml:space="preserve">                        </w:t>
      </w:r>
      <w:r>
        <w:rPr>
          <w:rFonts w:hint="eastAsia" w:ascii="宋体" w:hAnsi="宋体" w:eastAsia="宋体" w:cs="宋体"/>
          <w:color w:val="auto"/>
        </w:rPr>
        <w:t>项目（</w:t>
      </w:r>
      <w:r>
        <w:rPr>
          <w:rFonts w:hint="eastAsia" w:ascii="宋体" w:hAnsi="宋体" w:eastAsia="宋体" w:cs="宋体"/>
          <w:color w:val="auto"/>
          <w:lang w:val="en-US" w:eastAsia="zh-CN"/>
        </w:rPr>
        <w:t>采购项目</w:t>
      </w:r>
      <w:r>
        <w:rPr>
          <w:rFonts w:hint="eastAsia" w:ascii="宋体" w:hAnsi="宋体" w:eastAsia="宋体" w:cs="宋体"/>
          <w:color w:val="auto"/>
        </w:rPr>
        <w:t>编号：</w:t>
      </w:r>
      <w:r>
        <w:rPr>
          <w:rFonts w:hint="eastAsia" w:ascii="宋体" w:hAnsi="宋体" w:eastAsia="宋体" w:cs="宋体"/>
          <w:color w:val="auto"/>
          <w:u w:val="single"/>
        </w:rPr>
        <w:t xml:space="preserve">                  </w:t>
      </w:r>
      <w:r>
        <w:rPr>
          <w:rFonts w:hint="eastAsia" w:ascii="宋体" w:hAnsi="宋体" w:eastAsia="宋体" w:cs="宋体"/>
          <w:color w:val="auto"/>
        </w:rPr>
        <w:t>）竞争性磋商活动，全权处理该项目竞争性磋商活动中</w:t>
      </w:r>
      <w:r>
        <w:rPr>
          <w:rFonts w:hint="eastAsia" w:ascii="宋体" w:hAnsi="宋体" w:cs="宋体"/>
          <w:bCs/>
          <w:color w:val="auto"/>
          <w:lang w:eastAsia="zh-CN"/>
        </w:rPr>
        <w:t>磋商会议</w:t>
      </w:r>
      <w:r>
        <w:rPr>
          <w:rFonts w:hint="eastAsia" w:ascii="宋体" w:hAnsi="宋体" w:eastAsia="宋体" w:cs="宋体"/>
          <w:bCs/>
          <w:color w:val="auto"/>
        </w:rPr>
        <w:t>、签订合同以及合同执行有关的一切事务</w:t>
      </w:r>
      <w:r>
        <w:rPr>
          <w:rFonts w:hint="eastAsia" w:ascii="宋体" w:hAnsi="宋体" w:eastAsia="宋体" w:cs="宋体"/>
          <w:color w:val="auto"/>
        </w:rPr>
        <w:t>。</w:t>
      </w:r>
    </w:p>
    <w:p w14:paraId="1F52F892">
      <w:pPr>
        <w:ind w:firstLine="480"/>
        <w:rPr>
          <w:rFonts w:hint="eastAsia" w:ascii="宋体" w:hAnsi="宋体" w:eastAsia="宋体" w:cs="宋体"/>
          <w:color w:val="auto"/>
        </w:rPr>
      </w:pPr>
      <w:r>
        <w:rPr>
          <w:rFonts w:hint="eastAsia" w:ascii="宋体" w:hAnsi="宋体" w:eastAsia="宋体" w:cs="宋体"/>
          <w:color w:val="auto"/>
        </w:rPr>
        <w:t>我单位对被授权人的签名负全部责任。</w:t>
      </w:r>
    </w:p>
    <w:p w14:paraId="3ECAE8E5">
      <w:pPr>
        <w:ind w:firstLine="480"/>
        <w:rPr>
          <w:rFonts w:hint="eastAsia" w:ascii="宋体" w:hAnsi="宋体" w:eastAsia="宋体" w:cs="宋体"/>
          <w:color w:val="auto"/>
        </w:rPr>
      </w:pPr>
      <w:r>
        <w:rPr>
          <w:rFonts w:hint="eastAsia" w:ascii="宋体" w:hAnsi="宋体" w:eastAsia="宋体" w:cs="宋体"/>
          <w:color w:val="auto"/>
        </w:rPr>
        <w:t>在撤销授权的书面通知以前，本授权书一直有效。被授权人签署的所有文件（在授权书有效期内签署的）不因授权的撤销而失效。</w:t>
      </w:r>
    </w:p>
    <w:p w14:paraId="1276FA24">
      <w:pPr>
        <w:ind w:left="0" w:leftChars="0" w:firstLine="480" w:firstLineChars="200"/>
        <w:rPr>
          <w:rFonts w:hint="eastAsia" w:ascii="宋体" w:hAnsi="宋体" w:eastAsia="宋体" w:cs="宋体"/>
          <w:color w:val="auto"/>
        </w:rPr>
      </w:pPr>
    </w:p>
    <w:p w14:paraId="5DDD0106">
      <w:pPr>
        <w:ind w:left="0" w:leftChars="0" w:firstLine="480" w:firstLineChars="200"/>
        <w:rPr>
          <w:rFonts w:hint="eastAsia" w:ascii="宋体" w:hAnsi="宋体" w:eastAsia="宋体" w:cs="宋体"/>
          <w:color w:val="auto"/>
        </w:rPr>
      </w:pPr>
      <w:r>
        <w:rPr>
          <w:rFonts w:hint="eastAsia" w:ascii="宋体" w:hAnsi="宋体" w:eastAsia="宋体" w:cs="宋体"/>
          <w:color w:val="auto"/>
        </w:rPr>
        <w:t>期限：自签发之日起至      年      月      日止。</w:t>
      </w:r>
    </w:p>
    <w:p w14:paraId="0A88ACE9">
      <w:pPr>
        <w:ind w:left="0" w:leftChars="0" w:firstLine="480" w:firstLineChars="200"/>
        <w:rPr>
          <w:rFonts w:hint="eastAsia" w:ascii="宋体" w:hAnsi="宋体" w:eastAsia="宋体" w:cs="宋体"/>
          <w:color w:val="auto"/>
        </w:rPr>
      </w:pPr>
      <w:r>
        <w:rPr>
          <w:rFonts w:hint="eastAsia" w:ascii="宋体" w:hAnsi="宋体" w:eastAsia="宋体" w:cs="宋体"/>
          <w:color w:val="auto"/>
        </w:rPr>
        <w:t>授权人（法定代表人）签字：</w:t>
      </w:r>
    </w:p>
    <w:p w14:paraId="0E808A4F">
      <w:pPr>
        <w:ind w:left="0" w:leftChars="0" w:firstLine="480" w:firstLineChars="200"/>
        <w:rPr>
          <w:rFonts w:hint="eastAsia" w:ascii="宋体" w:hAnsi="宋体" w:eastAsia="宋体" w:cs="宋体"/>
          <w:color w:val="auto"/>
        </w:rPr>
      </w:pPr>
      <w:r>
        <w:rPr>
          <w:rFonts w:hint="eastAsia" w:ascii="宋体" w:hAnsi="宋体" w:eastAsia="宋体" w:cs="宋体"/>
          <w:color w:val="auto"/>
        </w:rPr>
        <w:t>职务：</w:t>
      </w:r>
    </w:p>
    <w:p w14:paraId="3BEC4D03">
      <w:pPr>
        <w:ind w:left="0" w:leftChars="0" w:firstLine="480" w:firstLineChars="200"/>
        <w:rPr>
          <w:rFonts w:hint="eastAsia" w:ascii="宋体" w:hAnsi="宋体" w:eastAsia="宋体" w:cs="宋体"/>
          <w:color w:val="auto"/>
        </w:rPr>
      </w:pPr>
      <w:r>
        <w:rPr>
          <w:rFonts w:hint="eastAsia" w:ascii="宋体" w:hAnsi="宋体" w:eastAsia="宋体" w:cs="宋体"/>
          <w:color w:val="auto"/>
        </w:rPr>
        <w:t xml:space="preserve">联系电话： </w:t>
      </w:r>
    </w:p>
    <w:p w14:paraId="0BD587CD">
      <w:pPr>
        <w:ind w:left="0" w:leftChars="0" w:firstLine="480" w:firstLineChars="200"/>
        <w:rPr>
          <w:rFonts w:hint="eastAsia" w:ascii="宋体" w:hAnsi="宋体" w:eastAsia="宋体" w:cs="宋体"/>
          <w:color w:val="auto"/>
        </w:rPr>
      </w:pPr>
      <w:r>
        <w:rPr>
          <w:rFonts w:hint="eastAsia" w:ascii="宋体" w:hAnsi="宋体" w:eastAsia="宋体" w:cs="宋体"/>
          <w:color w:val="auto"/>
        </w:rPr>
        <w:t>被授权人（委托代理人）签字：</w:t>
      </w:r>
    </w:p>
    <w:p w14:paraId="7521368A">
      <w:pPr>
        <w:ind w:left="0" w:leftChars="0" w:firstLine="480" w:firstLineChars="200"/>
        <w:rPr>
          <w:rFonts w:hint="eastAsia" w:ascii="宋体" w:hAnsi="宋体" w:eastAsia="宋体" w:cs="宋体"/>
          <w:color w:val="auto"/>
        </w:rPr>
      </w:pPr>
      <w:r>
        <w:rPr>
          <w:rFonts w:hint="eastAsia" w:ascii="宋体" w:hAnsi="宋体" w:eastAsia="宋体" w:cs="宋体"/>
          <w:color w:val="auto"/>
        </w:rPr>
        <w:t>职务：</w:t>
      </w:r>
    </w:p>
    <w:p w14:paraId="22BDDE4D">
      <w:pPr>
        <w:ind w:left="0" w:leftChars="0" w:firstLine="480" w:firstLineChars="200"/>
        <w:rPr>
          <w:rFonts w:hint="eastAsia" w:ascii="宋体" w:hAnsi="宋体" w:eastAsia="宋体" w:cs="宋体"/>
          <w:color w:val="auto"/>
        </w:rPr>
      </w:pPr>
      <w:r>
        <w:rPr>
          <w:rFonts w:hint="eastAsia" w:ascii="宋体" w:hAnsi="宋体" w:eastAsia="宋体" w:cs="宋体"/>
          <w:color w:val="auto"/>
        </w:rPr>
        <w:t>联系电话：</w:t>
      </w:r>
    </w:p>
    <w:p w14:paraId="64265D61">
      <w:pPr>
        <w:pStyle w:val="10"/>
        <w:rPr>
          <w:rFonts w:hint="eastAsia"/>
          <w:color w:val="auto"/>
        </w:rPr>
      </w:pPr>
    </w:p>
    <w:p w14:paraId="7BB2CEE4">
      <w:pPr>
        <w:ind w:firstLine="422"/>
        <w:rPr>
          <w:rFonts w:hint="eastAsia" w:ascii="宋体" w:hAnsi="宋体" w:eastAsia="宋体" w:cs="宋体"/>
          <w:color w:val="auto"/>
        </w:rPr>
      </w:pPr>
      <w:r>
        <w:rPr>
          <w:rFonts w:hint="eastAsia" w:ascii="宋体" w:hAnsi="宋体" w:eastAsia="宋体" w:cs="宋体"/>
          <w:b/>
          <w:color w:val="auto"/>
          <w:sz w:val="21"/>
        </w:rPr>
        <w:t>附：委托代理人第二代身份证双面扫描（或复印）件。</w:t>
      </w:r>
    </w:p>
    <w:p w14:paraId="603C2977">
      <w:pPr>
        <w:tabs>
          <w:tab w:val="left" w:pos="168"/>
        </w:tabs>
        <w:ind w:right="960" w:firstLine="422"/>
        <w:textAlignment w:val="baseline"/>
        <w:rPr>
          <w:rFonts w:hint="eastAsia" w:ascii="宋体" w:hAnsi="宋体" w:eastAsia="宋体" w:cs="宋体"/>
          <w:b/>
          <w:color w:val="auto"/>
          <w:sz w:val="21"/>
        </w:rPr>
      </w:pPr>
    </w:p>
    <w:p w14:paraId="1DFC4D1C">
      <w:pPr>
        <w:tabs>
          <w:tab w:val="left" w:pos="168"/>
        </w:tabs>
        <w:ind w:right="960" w:firstLine="422"/>
        <w:textAlignment w:val="baseline"/>
        <w:rPr>
          <w:rFonts w:hint="eastAsia" w:ascii="宋体" w:hAnsi="宋体" w:eastAsia="宋体" w:cs="宋体"/>
          <w:b/>
          <w:color w:val="auto"/>
          <w:sz w:val="21"/>
        </w:rPr>
      </w:pPr>
    </w:p>
    <w:p w14:paraId="7FCD0357">
      <w:pPr>
        <w:tabs>
          <w:tab w:val="left" w:pos="168"/>
        </w:tabs>
        <w:ind w:left="0" w:leftChars="0" w:right="960" w:firstLine="0" w:firstLineChars="0"/>
        <w:textAlignment w:val="baseline"/>
        <w:rPr>
          <w:rFonts w:hint="eastAsia" w:ascii="宋体" w:hAnsi="宋体" w:eastAsia="宋体" w:cs="宋体"/>
          <w:b/>
          <w:color w:val="auto"/>
          <w:sz w:val="21"/>
        </w:rPr>
      </w:pPr>
    </w:p>
    <w:p w14:paraId="52237A98">
      <w:pPr>
        <w:tabs>
          <w:tab w:val="left" w:pos="168"/>
        </w:tabs>
        <w:ind w:right="960" w:firstLine="480"/>
        <w:textAlignment w:val="baseline"/>
        <w:rPr>
          <w:rFonts w:hint="eastAsia" w:ascii="宋体" w:hAnsi="宋体" w:eastAsia="宋体" w:cs="宋体"/>
          <w:bCs/>
          <w:color w:val="auto"/>
        </w:rPr>
      </w:pPr>
    </w:p>
    <w:p w14:paraId="284921D2">
      <w:pPr>
        <w:tabs>
          <w:tab w:val="left" w:pos="168"/>
        </w:tabs>
        <w:wordWrap w:val="0"/>
        <w:ind w:firstLine="480"/>
        <w:jc w:val="right"/>
        <w:textAlignment w:val="baseline"/>
        <w:rPr>
          <w:rFonts w:hint="eastAsia" w:ascii="宋体" w:hAnsi="宋体" w:eastAsia="宋体" w:cs="宋体"/>
          <w:bCs/>
          <w:color w:val="auto"/>
          <w:szCs w:val="28"/>
        </w:rPr>
      </w:pPr>
      <w:r>
        <w:rPr>
          <w:rFonts w:hint="eastAsia" w:ascii="宋体" w:hAnsi="宋体" w:eastAsia="宋体" w:cs="宋体"/>
          <w:bCs/>
          <w:color w:val="auto"/>
          <w:szCs w:val="28"/>
        </w:rPr>
        <w:t>供应商名称：           （公章）</w:t>
      </w:r>
    </w:p>
    <w:p w14:paraId="1374EE63">
      <w:pPr>
        <w:tabs>
          <w:tab w:val="left" w:pos="168"/>
        </w:tabs>
        <w:ind w:firstLine="480"/>
        <w:jc w:val="right"/>
        <w:textAlignment w:val="baseline"/>
        <w:rPr>
          <w:rFonts w:hint="eastAsia" w:ascii="宋体" w:hAnsi="宋体" w:eastAsia="宋体" w:cs="宋体"/>
          <w:bCs/>
          <w:color w:val="auto"/>
          <w:szCs w:val="28"/>
        </w:rPr>
      </w:pPr>
      <w:r>
        <w:rPr>
          <w:rFonts w:hint="eastAsia" w:ascii="宋体" w:hAnsi="宋体" w:eastAsia="宋体" w:cs="宋体"/>
          <w:bCs/>
          <w:color w:val="auto"/>
          <w:szCs w:val="28"/>
        </w:rPr>
        <w:t>法定代表人：           （签字）</w:t>
      </w:r>
    </w:p>
    <w:p w14:paraId="61934E51">
      <w:pPr>
        <w:tabs>
          <w:tab w:val="left" w:pos="168"/>
        </w:tabs>
        <w:ind w:firstLine="480"/>
        <w:jc w:val="right"/>
        <w:textAlignment w:val="baseline"/>
        <w:rPr>
          <w:rFonts w:hint="eastAsia" w:ascii="宋体" w:hAnsi="宋体" w:eastAsia="宋体" w:cs="宋体"/>
          <w:bCs/>
          <w:color w:val="auto"/>
        </w:rPr>
      </w:pPr>
      <w:r>
        <w:rPr>
          <w:rFonts w:hint="eastAsia" w:ascii="宋体" w:hAnsi="宋体" w:eastAsia="宋体" w:cs="宋体"/>
          <w:bCs/>
          <w:color w:val="auto"/>
          <w:szCs w:val="28"/>
        </w:rPr>
        <w:t>日期：     年    月    日</w:t>
      </w:r>
    </w:p>
    <w:p w14:paraId="2C4E3ACD">
      <w:pPr>
        <w:pStyle w:val="6"/>
        <w:keepNext/>
        <w:keepLines/>
        <w:snapToGrid/>
        <w:ind w:left="0" w:leftChars="0" w:firstLine="0" w:firstLineChars="0"/>
        <w:jc w:val="left"/>
        <w:rPr>
          <w:rFonts w:hint="eastAsia" w:ascii="宋体" w:hAnsi="宋体" w:eastAsia="宋体" w:cs="宋体"/>
          <w:color w:val="auto"/>
        </w:rPr>
      </w:pPr>
      <w:bookmarkStart w:id="433" w:name="_Toc10683"/>
      <w:bookmarkStart w:id="434" w:name="_Toc488691500"/>
      <w:bookmarkStart w:id="435" w:name="_Toc489544440"/>
      <w:bookmarkStart w:id="436" w:name="_Toc492548828"/>
      <w:bookmarkStart w:id="437" w:name="_Toc9160"/>
      <w:r>
        <w:rPr>
          <w:rFonts w:hint="eastAsia" w:eastAsia="宋体" w:cs="宋体"/>
          <w:color w:val="auto"/>
          <w:lang w:val="en-US" w:eastAsia="zh-CN"/>
        </w:rPr>
        <w:t>格式四：</w:t>
      </w:r>
      <w:r>
        <w:rPr>
          <w:rFonts w:hint="eastAsia" w:ascii="宋体" w:hAnsi="宋体" w:eastAsia="宋体" w:cs="宋体"/>
          <w:color w:val="auto"/>
        </w:rPr>
        <w:t>承诺书</w:t>
      </w:r>
      <w:bookmarkEnd w:id="433"/>
      <w:bookmarkEnd w:id="434"/>
      <w:bookmarkEnd w:id="435"/>
      <w:bookmarkEnd w:id="436"/>
      <w:bookmarkEnd w:id="437"/>
    </w:p>
    <w:p w14:paraId="00015729">
      <w:pPr>
        <w:pStyle w:val="4"/>
        <w:ind w:firstLine="643"/>
        <w:jc w:val="center"/>
        <w:rPr>
          <w:rFonts w:hint="eastAsia" w:ascii="宋体" w:hAnsi="宋体" w:eastAsia="宋体" w:cs="宋体"/>
          <w:bCs w:val="0"/>
          <w:color w:val="auto"/>
          <w:kern w:val="0"/>
          <w:sz w:val="32"/>
          <w:szCs w:val="22"/>
        </w:rPr>
      </w:pPr>
      <w:r>
        <w:rPr>
          <w:rFonts w:hint="eastAsia" w:ascii="宋体" w:hAnsi="宋体" w:eastAsia="宋体" w:cs="宋体"/>
          <w:bCs w:val="0"/>
          <w:color w:val="auto"/>
          <w:kern w:val="0"/>
          <w:sz w:val="32"/>
          <w:szCs w:val="22"/>
        </w:rPr>
        <w:t>中标人确保按时支付农民工工资承诺书</w:t>
      </w:r>
    </w:p>
    <w:p w14:paraId="474414B4">
      <w:pPr>
        <w:ind w:left="0" w:leftChars="0" w:firstLine="0" w:firstLineChars="0"/>
        <w:rPr>
          <w:rFonts w:hint="eastAsia" w:ascii="宋体" w:hAnsi="宋体" w:eastAsia="宋体" w:cs="宋体"/>
          <w:color w:val="auto"/>
          <w:u w:val="single"/>
        </w:rPr>
      </w:pPr>
      <w:r>
        <w:rPr>
          <w:rFonts w:hint="eastAsia" w:ascii="宋体" w:hAnsi="宋体" w:eastAsia="宋体" w:cs="宋体"/>
          <w:color w:val="auto"/>
        </w:rPr>
        <w:t>致：</w:t>
      </w:r>
      <w:r>
        <w:rPr>
          <w:rFonts w:hint="eastAsia" w:ascii="宋体" w:hAnsi="宋体" w:eastAsia="宋体" w:cs="宋体"/>
          <w:bCs/>
          <w:color w:val="auto"/>
          <w:lang w:eastAsia="zh-CN"/>
        </w:rPr>
        <w:t>（采购代理机构）</w:t>
      </w:r>
      <w:r>
        <w:rPr>
          <w:rFonts w:hint="eastAsia" w:ascii="宋体" w:hAnsi="宋体" w:eastAsia="宋体" w:cs="宋体"/>
          <w:color w:val="auto"/>
          <w:u w:val="single"/>
        </w:rPr>
        <w:t xml:space="preserve">                          </w:t>
      </w:r>
    </w:p>
    <w:p w14:paraId="3C990331">
      <w:pPr>
        <w:ind w:firstLine="480"/>
        <w:rPr>
          <w:rFonts w:hint="eastAsia" w:ascii="宋体" w:hAnsi="宋体" w:eastAsia="宋体" w:cs="宋体"/>
          <w:color w:val="auto"/>
        </w:rPr>
      </w:pPr>
    </w:p>
    <w:p w14:paraId="12214879">
      <w:pPr>
        <w:spacing w:line="480" w:lineRule="auto"/>
        <w:ind w:firstLine="480"/>
        <w:rPr>
          <w:rFonts w:hint="eastAsia" w:ascii="宋体" w:hAnsi="宋体" w:eastAsia="宋体" w:cs="宋体"/>
          <w:color w:val="auto"/>
        </w:rPr>
      </w:pPr>
      <w:r>
        <w:rPr>
          <w:rFonts w:hint="eastAsia" w:ascii="宋体" w:hAnsi="宋体" w:eastAsia="宋体" w:cs="宋体"/>
          <w:color w:val="auto"/>
        </w:rPr>
        <w:t>我单位在</w:t>
      </w:r>
      <w:r>
        <w:rPr>
          <w:rFonts w:hint="eastAsia" w:ascii="宋体" w:hAnsi="宋体" w:eastAsia="宋体" w:cs="宋体"/>
          <w:color w:val="auto"/>
          <w:u w:val="single"/>
        </w:rPr>
        <w:t xml:space="preserve">                   </w:t>
      </w:r>
      <w:r>
        <w:rPr>
          <w:rFonts w:hint="eastAsia" w:ascii="宋体" w:hAnsi="宋体" w:eastAsia="宋体" w:cs="宋体"/>
          <w:color w:val="auto"/>
        </w:rPr>
        <w:t>工程的实施过程中，我们除响应本项目招标文件的所有条款、履行合同内容外，并郑重承诺：</w:t>
      </w:r>
    </w:p>
    <w:p w14:paraId="31B1F6BC">
      <w:pPr>
        <w:spacing w:line="480" w:lineRule="auto"/>
        <w:ind w:firstLine="480"/>
        <w:rPr>
          <w:rFonts w:hint="eastAsia" w:ascii="宋体" w:hAnsi="宋体" w:eastAsia="宋体" w:cs="宋体"/>
          <w:color w:val="auto"/>
        </w:rPr>
      </w:pPr>
      <w:r>
        <w:rPr>
          <w:rFonts w:hint="eastAsia" w:ascii="宋体" w:hAnsi="宋体" w:eastAsia="宋体" w:cs="宋体"/>
          <w:color w:val="auto"/>
        </w:rPr>
        <w:t>1、在项目实施过程中，我单位将根据工程进度，及时支付农民工工资，不从农民工工资中扣留质保金等其他费用。</w:t>
      </w:r>
    </w:p>
    <w:p w14:paraId="70F27A20">
      <w:pPr>
        <w:spacing w:line="480" w:lineRule="auto"/>
        <w:ind w:firstLine="480"/>
        <w:rPr>
          <w:rFonts w:hint="eastAsia" w:ascii="宋体" w:hAnsi="宋体" w:eastAsia="宋体" w:cs="宋体"/>
          <w:color w:val="auto"/>
        </w:rPr>
      </w:pPr>
      <w:r>
        <w:rPr>
          <w:rFonts w:hint="eastAsia" w:ascii="宋体" w:hAnsi="宋体" w:eastAsia="宋体" w:cs="宋体"/>
          <w:color w:val="auto"/>
        </w:rPr>
        <w:t>2、解决好农民工的食宿问题，确保食堂卫生，住宿整洁。</w:t>
      </w:r>
    </w:p>
    <w:p w14:paraId="2265B148">
      <w:pPr>
        <w:spacing w:line="480" w:lineRule="auto"/>
        <w:ind w:firstLine="480"/>
        <w:rPr>
          <w:rFonts w:hint="eastAsia" w:ascii="宋体" w:hAnsi="宋体" w:eastAsia="宋体" w:cs="宋体"/>
          <w:color w:val="auto"/>
        </w:rPr>
      </w:pPr>
      <w:r>
        <w:rPr>
          <w:rFonts w:hint="eastAsia" w:ascii="宋体" w:hAnsi="宋体" w:eastAsia="宋体" w:cs="宋体"/>
          <w:color w:val="auto"/>
        </w:rPr>
        <w:t>若我单位违背上述承诺，拖欠农民工工资，同意相关部门在我单位提交的农民工工资保证金及履约保证金中予以解决，并接受业主和相关部门的处罚。</w:t>
      </w:r>
    </w:p>
    <w:p w14:paraId="1B14EEFD">
      <w:pPr>
        <w:ind w:firstLine="480"/>
        <w:rPr>
          <w:rFonts w:hint="eastAsia" w:ascii="宋体" w:hAnsi="宋体" w:eastAsia="宋体" w:cs="宋体"/>
          <w:color w:val="auto"/>
        </w:rPr>
      </w:pPr>
    </w:p>
    <w:p w14:paraId="015784E1">
      <w:pPr>
        <w:ind w:firstLine="480"/>
        <w:rPr>
          <w:rFonts w:hint="eastAsia" w:ascii="宋体" w:hAnsi="宋体" w:eastAsia="宋体" w:cs="宋体"/>
          <w:color w:val="auto"/>
        </w:rPr>
      </w:pPr>
    </w:p>
    <w:p w14:paraId="09C999C0">
      <w:pPr>
        <w:ind w:firstLine="480"/>
        <w:rPr>
          <w:rFonts w:hint="eastAsia" w:ascii="宋体" w:hAnsi="宋体" w:eastAsia="宋体" w:cs="宋体"/>
          <w:color w:val="auto"/>
        </w:rPr>
      </w:pPr>
    </w:p>
    <w:p w14:paraId="0DB8D714">
      <w:pPr>
        <w:ind w:firstLine="480"/>
        <w:rPr>
          <w:rFonts w:hint="eastAsia" w:ascii="宋体" w:hAnsi="宋体" w:eastAsia="宋体" w:cs="宋体"/>
          <w:color w:val="auto"/>
        </w:rPr>
      </w:pPr>
    </w:p>
    <w:p w14:paraId="4DA426F0">
      <w:pPr>
        <w:ind w:firstLine="480"/>
        <w:rPr>
          <w:rFonts w:hint="eastAsia" w:ascii="宋体" w:hAnsi="宋体" w:eastAsia="宋体" w:cs="宋体"/>
          <w:color w:val="auto"/>
        </w:rPr>
      </w:pPr>
    </w:p>
    <w:p w14:paraId="63A111A9">
      <w:pPr>
        <w:ind w:firstLine="480"/>
        <w:rPr>
          <w:rFonts w:hint="eastAsia" w:ascii="宋体" w:hAnsi="宋体" w:eastAsia="宋体" w:cs="宋体"/>
          <w:color w:val="auto"/>
        </w:rPr>
      </w:pPr>
    </w:p>
    <w:p w14:paraId="6AB3C771">
      <w:pPr>
        <w:ind w:firstLine="480"/>
        <w:rPr>
          <w:rFonts w:hint="eastAsia" w:ascii="宋体" w:hAnsi="宋体" w:eastAsia="宋体" w:cs="宋体"/>
          <w:color w:val="auto"/>
        </w:rPr>
      </w:pPr>
    </w:p>
    <w:p w14:paraId="381959DC">
      <w:pPr>
        <w:ind w:firstLine="480"/>
        <w:rPr>
          <w:rFonts w:hint="eastAsia" w:ascii="宋体" w:hAnsi="宋体" w:eastAsia="宋体" w:cs="宋体"/>
          <w:color w:val="auto"/>
        </w:rPr>
      </w:pPr>
    </w:p>
    <w:p w14:paraId="6FEC7BFA">
      <w:pPr>
        <w:ind w:firstLine="480"/>
        <w:rPr>
          <w:rFonts w:hint="eastAsia" w:ascii="宋体" w:hAnsi="宋体" w:eastAsia="宋体" w:cs="宋体"/>
          <w:color w:val="auto"/>
        </w:rPr>
      </w:pPr>
    </w:p>
    <w:p w14:paraId="1625C2B9">
      <w:pPr>
        <w:tabs>
          <w:tab w:val="left" w:pos="168"/>
        </w:tabs>
        <w:ind w:firstLine="480"/>
        <w:jc w:val="right"/>
        <w:textAlignment w:val="baseline"/>
        <w:rPr>
          <w:rFonts w:hint="eastAsia" w:ascii="宋体" w:hAnsi="宋体" w:eastAsia="宋体" w:cs="宋体"/>
          <w:bCs/>
          <w:color w:val="auto"/>
        </w:rPr>
      </w:pPr>
      <w:r>
        <w:rPr>
          <w:rFonts w:hint="eastAsia" w:ascii="宋体" w:hAnsi="宋体" w:eastAsia="宋体" w:cs="宋体"/>
          <w:bCs/>
          <w:color w:val="auto"/>
        </w:rPr>
        <w:t>供应商</w:t>
      </w:r>
      <w:r>
        <w:rPr>
          <w:rFonts w:hint="eastAsia" w:ascii="宋体" w:hAnsi="宋体" w:eastAsia="宋体" w:cs="宋体"/>
          <w:bCs/>
          <w:color w:val="auto"/>
          <w:szCs w:val="28"/>
        </w:rPr>
        <w:t>名称</w:t>
      </w:r>
      <w:r>
        <w:rPr>
          <w:rFonts w:hint="eastAsia" w:ascii="宋体" w:hAnsi="宋体" w:eastAsia="宋体" w:cs="宋体"/>
          <w:bCs/>
          <w:color w:val="auto"/>
        </w:rPr>
        <w:t>：       （公章）</w:t>
      </w:r>
    </w:p>
    <w:p w14:paraId="4FEBD64C">
      <w:pPr>
        <w:tabs>
          <w:tab w:val="left" w:pos="168"/>
        </w:tabs>
        <w:ind w:firstLine="480"/>
        <w:jc w:val="right"/>
        <w:textAlignment w:val="baseline"/>
        <w:rPr>
          <w:rFonts w:hint="eastAsia" w:ascii="宋体" w:hAnsi="宋体" w:eastAsia="宋体" w:cs="宋体"/>
          <w:bCs/>
          <w:color w:val="auto"/>
        </w:rPr>
      </w:pPr>
      <w:r>
        <w:rPr>
          <w:rFonts w:hint="eastAsia" w:ascii="宋体" w:hAnsi="宋体" w:eastAsia="宋体" w:cs="宋体"/>
          <w:bCs/>
          <w:color w:val="auto"/>
        </w:rPr>
        <w:t>法定代表人或委托代理人：       （签字）</w:t>
      </w:r>
    </w:p>
    <w:p w14:paraId="0BE6BD69">
      <w:pPr>
        <w:tabs>
          <w:tab w:val="left" w:pos="168"/>
        </w:tabs>
        <w:ind w:firstLine="480"/>
        <w:jc w:val="right"/>
        <w:textAlignment w:val="baseline"/>
        <w:rPr>
          <w:rFonts w:hint="eastAsia" w:ascii="宋体" w:hAnsi="宋体" w:eastAsia="宋体" w:cs="宋体"/>
          <w:bCs/>
          <w:color w:val="auto"/>
        </w:rPr>
      </w:pPr>
      <w:r>
        <w:rPr>
          <w:rFonts w:hint="eastAsia" w:ascii="宋体" w:hAnsi="宋体" w:eastAsia="宋体" w:cs="宋体"/>
          <w:bCs/>
          <w:color w:val="auto"/>
        </w:rPr>
        <w:t>日期：   年   月   日</w:t>
      </w:r>
    </w:p>
    <w:p w14:paraId="292823D0">
      <w:pPr>
        <w:tabs>
          <w:tab w:val="left" w:pos="168"/>
        </w:tabs>
        <w:spacing w:line="480" w:lineRule="auto"/>
        <w:ind w:firstLine="0" w:firstLineChars="0"/>
        <w:textAlignment w:val="baseline"/>
        <w:rPr>
          <w:rFonts w:ascii="宋体" w:hAnsi="宋体" w:cs="宋体"/>
          <w:b/>
          <w:color w:val="auto"/>
          <w:sz w:val="30"/>
        </w:rPr>
      </w:pPr>
      <w:r>
        <w:rPr>
          <w:rFonts w:hint="eastAsia" w:ascii="宋体" w:hAnsi="宋体" w:eastAsia="宋体" w:cs="宋体"/>
          <w:color w:val="auto"/>
        </w:rPr>
        <w:br w:type="page"/>
      </w:r>
      <w:bookmarkStart w:id="438" w:name="_Toc330232684"/>
      <w:r>
        <w:rPr>
          <w:rFonts w:hint="eastAsia" w:ascii="宋体" w:hAnsi="宋体" w:cs="宋体"/>
          <w:b/>
          <w:color w:val="auto"/>
          <w:sz w:val="30"/>
        </w:rPr>
        <w:t>格式五、已标价工程量清单</w:t>
      </w:r>
    </w:p>
    <w:p w14:paraId="468E6009">
      <w:pPr>
        <w:tabs>
          <w:tab w:val="left" w:pos="168"/>
        </w:tabs>
        <w:spacing w:line="480" w:lineRule="auto"/>
        <w:ind w:firstLine="0" w:firstLineChars="0"/>
        <w:textAlignment w:val="baseline"/>
        <w:rPr>
          <w:rFonts w:ascii="宋体" w:hAnsi="宋体" w:cs="宋体"/>
          <w:b/>
          <w:color w:val="auto"/>
          <w:sz w:val="30"/>
        </w:rPr>
      </w:pPr>
      <w:r>
        <w:rPr>
          <w:rFonts w:hint="eastAsia" w:ascii="宋体" w:hAnsi="宋体" w:cs="宋体"/>
          <w:b/>
          <w:color w:val="auto"/>
          <w:sz w:val="30"/>
        </w:rPr>
        <w:t xml:space="preserve">   </w:t>
      </w:r>
      <w:r>
        <w:rPr>
          <w:rFonts w:ascii="宋体" w:hAnsi="宋体" w:cs="宋体"/>
          <w:b/>
          <w:color w:val="auto"/>
          <w:sz w:val="30"/>
        </w:rPr>
        <w:t xml:space="preserve">         </w:t>
      </w:r>
    </w:p>
    <w:p w14:paraId="596D3F70">
      <w:pPr>
        <w:tabs>
          <w:tab w:val="left" w:pos="168"/>
        </w:tabs>
        <w:spacing w:line="480" w:lineRule="auto"/>
        <w:ind w:left="0" w:leftChars="0" w:firstLine="0" w:firstLineChars="0"/>
        <w:jc w:val="center"/>
        <w:textAlignment w:val="baseline"/>
        <w:rPr>
          <w:rFonts w:hint="eastAsia" w:ascii="宋体" w:hAnsi="宋体" w:eastAsia="宋体" w:cs="宋体"/>
          <w:bCs/>
          <w:color w:val="auto"/>
          <w:kern w:val="0"/>
          <w:sz w:val="32"/>
          <w:szCs w:val="22"/>
        </w:rPr>
      </w:pPr>
    </w:p>
    <w:p w14:paraId="3F1F406B">
      <w:pPr>
        <w:tabs>
          <w:tab w:val="left" w:pos="168"/>
        </w:tabs>
        <w:spacing w:line="480" w:lineRule="auto"/>
        <w:ind w:left="0" w:leftChars="0" w:firstLine="0" w:firstLineChars="0"/>
        <w:jc w:val="center"/>
        <w:textAlignment w:val="baseline"/>
        <w:rPr>
          <w:rFonts w:hint="eastAsia" w:ascii="宋体" w:hAnsi="宋体" w:eastAsia="宋体" w:cs="宋体"/>
          <w:bCs/>
          <w:color w:val="auto"/>
          <w:kern w:val="0"/>
          <w:sz w:val="32"/>
          <w:szCs w:val="22"/>
        </w:rPr>
      </w:pPr>
      <w:r>
        <w:rPr>
          <w:rFonts w:hint="eastAsia" w:ascii="宋体" w:hAnsi="宋体" w:eastAsia="宋体" w:cs="宋体"/>
          <w:bCs/>
          <w:color w:val="auto"/>
          <w:kern w:val="0"/>
          <w:sz w:val="32"/>
          <w:szCs w:val="22"/>
        </w:rPr>
        <w:t xml:space="preserve"> 格式自拟</w:t>
      </w:r>
    </w:p>
    <w:p w14:paraId="59160543">
      <w:pPr>
        <w:tabs>
          <w:tab w:val="left" w:pos="168"/>
        </w:tabs>
        <w:spacing w:line="480" w:lineRule="auto"/>
        <w:ind w:left="0" w:leftChars="0" w:firstLine="0" w:firstLineChars="0"/>
        <w:textAlignment w:val="baseline"/>
        <w:rPr>
          <w:rFonts w:hint="eastAsia" w:ascii="宋体" w:hAnsi="宋体" w:eastAsia="宋体" w:cs="宋体"/>
          <w:b/>
          <w:color w:val="auto"/>
          <w:sz w:val="30"/>
        </w:rPr>
      </w:pPr>
      <w:r>
        <w:rPr>
          <w:rFonts w:hint="eastAsia" w:ascii="宋体" w:hAnsi="宋体" w:cs="宋体"/>
          <w:b/>
          <w:color w:val="auto"/>
          <w:sz w:val="30"/>
          <w:lang w:eastAsia="zh-CN"/>
        </w:rPr>
        <w:br w:type="page"/>
      </w:r>
      <w:r>
        <w:rPr>
          <w:rFonts w:hint="eastAsia" w:ascii="宋体" w:hAnsi="宋体" w:cs="宋体"/>
          <w:b/>
          <w:color w:val="auto"/>
          <w:sz w:val="30"/>
          <w:lang w:eastAsia="zh-CN"/>
        </w:rPr>
        <w:t>格式六、</w:t>
      </w:r>
      <w:r>
        <w:rPr>
          <w:rFonts w:hint="eastAsia" w:ascii="宋体" w:hAnsi="宋体" w:eastAsia="宋体" w:cs="宋体"/>
          <w:b/>
          <w:color w:val="auto"/>
          <w:sz w:val="30"/>
        </w:rPr>
        <w:t>施工组织设计</w:t>
      </w:r>
    </w:p>
    <w:p w14:paraId="2CC96EF9">
      <w:pPr>
        <w:tabs>
          <w:tab w:val="left" w:pos="168"/>
        </w:tabs>
        <w:spacing w:line="480" w:lineRule="auto"/>
        <w:ind w:left="0" w:leftChars="0" w:firstLine="0" w:firstLineChars="0"/>
        <w:jc w:val="center"/>
        <w:textAlignment w:val="baseline"/>
        <w:rPr>
          <w:rFonts w:hint="eastAsia" w:ascii="宋体" w:hAnsi="宋体" w:eastAsia="宋体" w:cs="宋体"/>
          <w:bCs/>
          <w:color w:val="auto"/>
          <w:kern w:val="0"/>
          <w:sz w:val="32"/>
          <w:szCs w:val="22"/>
        </w:rPr>
      </w:pPr>
      <w:r>
        <w:rPr>
          <w:rFonts w:hint="eastAsia" w:ascii="宋体" w:hAnsi="宋体" w:eastAsia="宋体" w:cs="宋体"/>
          <w:bCs/>
          <w:color w:val="auto"/>
          <w:kern w:val="0"/>
          <w:sz w:val="32"/>
          <w:szCs w:val="22"/>
        </w:rPr>
        <w:t>施工组织设计</w:t>
      </w:r>
    </w:p>
    <w:p w14:paraId="63C1C529">
      <w:pPr>
        <w:pStyle w:val="4"/>
        <w:ind w:firstLine="562"/>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供应商编制施工组织设计的要求：编制时应简明扼要地说明施工方法、工程质量、安全生产、文明施工、环境保护、冬雨季施工、工程进度、技术组织等主要措施，特别是要说明在施工期间怎样处理好。用图表形式阐明本项目的施工总平面图、进度计划以及拟投入主要施工设备、劳动力、项目管理机构等。</w:t>
      </w:r>
    </w:p>
    <w:p w14:paraId="4242EB61">
      <w:pPr>
        <w:autoSpaceDE w:val="0"/>
        <w:autoSpaceDN w:val="0"/>
        <w:ind w:firstLine="480"/>
        <w:rPr>
          <w:rFonts w:hint="eastAsia" w:ascii="宋体" w:hAnsi="宋体" w:eastAsia="宋体" w:cs="宋体"/>
          <w:color w:val="auto"/>
        </w:rPr>
      </w:pPr>
      <w:r>
        <w:rPr>
          <w:rFonts w:hint="eastAsia" w:ascii="宋体" w:hAnsi="宋体" w:eastAsia="宋体" w:cs="宋体"/>
          <w:color w:val="auto"/>
        </w:rPr>
        <w:t>2.图表及格式要求：</w:t>
      </w:r>
    </w:p>
    <w:p w14:paraId="0F262EE9">
      <w:pPr>
        <w:autoSpaceDE w:val="0"/>
        <w:autoSpaceDN w:val="0"/>
        <w:ind w:firstLine="720" w:firstLineChars="300"/>
        <w:rPr>
          <w:rFonts w:hint="eastAsia" w:ascii="宋体" w:hAnsi="宋体" w:eastAsia="宋体" w:cs="宋体"/>
          <w:color w:val="auto"/>
        </w:rPr>
      </w:pPr>
      <w:r>
        <w:rPr>
          <w:rFonts w:hint="eastAsia" w:ascii="宋体" w:hAnsi="宋体" w:eastAsia="宋体" w:cs="宋体"/>
          <w:color w:val="auto"/>
        </w:rPr>
        <w:t>（一）拟投入的主要施工设备表</w:t>
      </w:r>
    </w:p>
    <w:p w14:paraId="387ACA33">
      <w:pPr>
        <w:autoSpaceDE w:val="0"/>
        <w:autoSpaceDN w:val="0"/>
        <w:ind w:firstLine="720" w:firstLineChars="300"/>
        <w:rPr>
          <w:rFonts w:hint="eastAsia" w:ascii="宋体" w:hAnsi="宋体" w:eastAsia="宋体" w:cs="宋体"/>
          <w:color w:val="auto"/>
        </w:rPr>
      </w:pPr>
      <w:r>
        <w:rPr>
          <w:rFonts w:hint="eastAsia" w:ascii="宋体" w:hAnsi="宋体" w:eastAsia="宋体" w:cs="宋体"/>
          <w:color w:val="auto"/>
        </w:rPr>
        <w:t>（二）劳动力计划表</w:t>
      </w:r>
    </w:p>
    <w:p w14:paraId="76C439D7">
      <w:pPr>
        <w:autoSpaceDE w:val="0"/>
        <w:autoSpaceDN w:val="0"/>
        <w:ind w:firstLine="720" w:firstLineChars="300"/>
        <w:rPr>
          <w:rFonts w:hint="eastAsia" w:ascii="宋体" w:hAnsi="宋体" w:eastAsia="宋体" w:cs="宋体"/>
          <w:color w:val="auto"/>
        </w:rPr>
      </w:pPr>
      <w:r>
        <w:rPr>
          <w:rFonts w:hint="eastAsia" w:ascii="宋体" w:hAnsi="宋体" w:eastAsia="宋体" w:cs="宋体"/>
          <w:color w:val="auto"/>
        </w:rPr>
        <w:t>（三）进度计划</w:t>
      </w:r>
    </w:p>
    <w:p w14:paraId="112BBC95">
      <w:pPr>
        <w:autoSpaceDE w:val="0"/>
        <w:autoSpaceDN w:val="0"/>
        <w:ind w:firstLine="720" w:firstLineChars="300"/>
        <w:rPr>
          <w:rFonts w:hint="eastAsia" w:ascii="宋体" w:hAnsi="宋体" w:eastAsia="宋体" w:cs="宋体"/>
          <w:color w:val="auto"/>
        </w:rPr>
      </w:pPr>
      <w:r>
        <w:rPr>
          <w:rFonts w:hint="eastAsia" w:ascii="宋体" w:hAnsi="宋体" w:eastAsia="宋体" w:cs="宋体"/>
          <w:color w:val="auto"/>
        </w:rPr>
        <w:t>（四）施工总平面图</w:t>
      </w:r>
    </w:p>
    <w:p w14:paraId="1ABBF0E7">
      <w:pPr>
        <w:pStyle w:val="7"/>
        <w:keepNext/>
        <w:keepLines/>
        <w:numPr>
          <w:ilvl w:val="0"/>
          <w:numId w:val="0"/>
        </w:numPr>
        <w:spacing w:line="360" w:lineRule="auto"/>
        <w:jc w:val="both"/>
        <w:rPr>
          <w:rFonts w:hint="eastAsia" w:ascii="宋体" w:hAnsi="宋体" w:eastAsia="宋体" w:cs="宋体"/>
          <w:color w:val="auto"/>
          <w:lang w:eastAsia="zh-CN"/>
        </w:rPr>
      </w:pPr>
      <w:bookmarkStart w:id="439" w:name="_Toc488691503"/>
      <w:bookmarkStart w:id="440" w:name="_Toc492548831"/>
      <w:bookmarkStart w:id="441" w:name="_Toc489544443"/>
      <w:bookmarkStart w:id="442" w:name="_Toc3383"/>
    </w:p>
    <w:p w14:paraId="7D2B8F34">
      <w:pPr>
        <w:pStyle w:val="7"/>
        <w:keepNext/>
        <w:keepLines/>
        <w:numPr>
          <w:ilvl w:val="0"/>
          <w:numId w:val="0"/>
        </w:numPr>
        <w:spacing w:line="360" w:lineRule="auto"/>
        <w:jc w:val="both"/>
        <w:rPr>
          <w:rFonts w:hint="eastAsia" w:ascii="宋体" w:hAnsi="宋体" w:eastAsia="宋体" w:cs="宋体"/>
          <w:color w:val="auto"/>
          <w:lang w:eastAsia="zh-CN"/>
        </w:rPr>
      </w:pPr>
    </w:p>
    <w:p w14:paraId="1D8FF985">
      <w:pPr>
        <w:pStyle w:val="7"/>
        <w:keepNext/>
        <w:keepLines/>
        <w:numPr>
          <w:ilvl w:val="0"/>
          <w:numId w:val="0"/>
        </w:numPr>
        <w:spacing w:line="360" w:lineRule="auto"/>
        <w:jc w:val="both"/>
        <w:rPr>
          <w:rFonts w:hint="eastAsia" w:ascii="宋体" w:hAnsi="宋体" w:eastAsia="宋体" w:cs="宋体"/>
          <w:color w:val="auto"/>
          <w:lang w:eastAsia="zh-CN"/>
        </w:rPr>
      </w:pPr>
    </w:p>
    <w:p w14:paraId="6F03324D">
      <w:pPr>
        <w:pStyle w:val="7"/>
        <w:keepNext/>
        <w:keepLines/>
        <w:numPr>
          <w:ilvl w:val="0"/>
          <w:numId w:val="0"/>
        </w:numPr>
        <w:spacing w:line="360" w:lineRule="auto"/>
        <w:jc w:val="both"/>
        <w:rPr>
          <w:rFonts w:hint="eastAsia" w:ascii="宋体" w:hAnsi="宋体" w:eastAsia="宋体" w:cs="宋体"/>
          <w:color w:val="auto"/>
          <w:lang w:eastAsia="zh-CN"/>
        </w:rPr>
      </w:pPr>
    </w:p>
    <w:p w14:paraId="1B85D85D">
      <w:pPr>
        <w:rPr>
          <w:rFonts w:hint="eastAsia" w:ascii="宋体" w:hAnsi="宋体" w:eastAsia="宋体" w:cs="宋体"/>
          <w:color w:val="auto"/>
          <w:lang w:eastAsia="zh-CN"/>
        </w:rPr>
      </w:pPr>
    </w:p>
    <w:p w14:paraId="014A52FE">
      <w:pPr>
        <w:pStyle w:val="10"/>
        <w:rPr>
          <w:rFonts w:hint="eastAsia" w:ascii="宋体" w:hAnsi="宋体" w:eastAsia="宋体" w:cs="宋体"/>
          <w:color w:val="auto"/>
          <w:lang w:eastAsia="zh-CN"/>
        </w:rPr>
      </w:pPr>
    </w:p>
    <w:p w14:paraId="5DDBF1A5">
      <w:pPr>
        <w:pStyle w:val="10"/>
        <w:rPr>
          <w:rFonts w:hint="eastAsia" w:ascii="宋体" w:hAnsi="宋体" w:eastAsia="宋体" w:cs="宋体"/>
          <w:color w:val="auto"/>
          <w:lang w:eastAsia="zh-CN"/>
        </w:rPr>
      </w:pPr>
    </w:p>
    <w:p w14:paraId="0F5E3C86">
      <w:pPr>
        <w:pStyle w:val="10"/>
        <w:rPr>
          <w:rFonts w:hint="eastAsia" w:ascii="宋体" w:hAnsi="宋体" w:eastAsia="宋体" w:cs="宋体"/>
          <w:color w:val="auto"/>
          <w:lang w:eastAsia="zh-CN"/>
        </w:rPr>
      </w:pPr>
    </w:p>
    <w:p w14:paraId="42E8F712">
      <w:pPr>
        <w:rPr>
          <w:rFonts w:hint="eastAsia" w:ascii="宋体" w:hAnsi="宋体" w:eastAsia="宋体" w:cs="宋体"/>
          <w:color w:val="auto"/>
          <w:lang w:eastAsia="zh-CN"/>
        </w:rPr>
      </w:pPr>
    </w:p>
    <w:p w14:paraId="0AC58DEE">
      <w:pPr>
        <w:pStyle w:val="40"/>
        <w:rPr>
          <w:rFonts w:hint="eastAsia"/>
          <w:color w:val="auto"/>
          <w:lang w:eastAsia="zh-CN"/>
        </w:rPr>
      </w:pPr>
    </w:p>
    <w:p w14:paraId="07B945DD">
      <w:pPr>
        <w:pStyle w:val="7"/>
        <w:keepNext/>
        <w:keepLines/>
        <w:numPr>
          <w:ilvl w:val="0"/>
          <w:numId w:val="0"/>
        </w:numPr>
        <w:spacing w:line="360" w:lineRule="auto"/>
        <w:jc w:val="center"/>
        <w:rPr>
          <w:rFonts w:hint="eastAsia" w:ascii="宋体" w:hAnsi="宋体" w:eastAsia="宋体" w:cs="宋体"/>
          <w:b w:val="0"/>
          <w:color w:val="auto"/>
        </w:rPr>
      </w:pPr>
      <w:bookmarkStart w:id="443" w:name="_Toc506"/>
      <w:r>
        <w:rPr>
          <w:rFonts w:hint="eastAsia" w:ascii="宋体" w:hAnsi="宋体" w:eastAsia="宋体" w:cs="宋体"/>
          <w:color w:val="auto"/>
          <w:lang w:eastAsia="zh-CN"/>
        </w:rPr>
        <w:t>（一）</w:t>
      </w:r>
      <w:r>
        <w:rPr>
          <w:rFonts w:hint="eastAsia" w:ascii="宋体" w:hAnsi="宋体" w:eastAsia="宋体" w:cs="宋体"/>
          <w:color w:val="auto"/>
        </w:rPr>
        <w:t>拟投入本项目的主要施工设备表</w:t>
      </w:r>
      <w:bookmarkEnd w:id="439"/>
      <w:bookmarkEnd w:id="440"/>
      <w:bookmarkEnd w:id="441"/>
      <w:bookmarkEnd w:id="442"/>
      <w:bookmarkEnd w:id="443"/>
    </w:p>
    <w:tbl>
      <w:tblPr>
        <w:tblStyle w:val="18"/>
        <w:tblW w:w="9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207"/>
        <w:gridCol w:w="992"/>
        <w:gridCol w:w="1055"/>
        <w:gridCol w:w="818"/>
        <w:gridCol w:w="818"/>
        <w:gridCol w:w="1014"/>
        <w:gridCol w:w="818"/>
        <w:gridCol w:w="1100"/>
        <w:gridCol w:w="930"/>
      </w:tblGrid>
      <w:tr w14:paraId="4D8D2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456" w:type="dxa"/>
            <w:noWrap w:val="0"/>
            <w:vAlign w:val="center"/>
          </w:tcPr>
          <w:p w14:paraId="4B5DEC59">
            <w:pPr>
              <w:ind w:firstLine="0" w:firstLine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1207" w:type="dxa"/>
            <w:noWrap w:val="0"/>
            <w:vAlign w:val="center"/>
          </w:tcPr>
          <w:p w14:paraId="74F24EA8">
            <w:pPr>
              <w:ind w:firstLine="0" w:firstLine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设备名称</w:t>
            </w:r>
          </w:p>
        </w:tc>
        <w:tc>
          <w:tcPr>
            <w:tcW w:w="992" w:type="dxa"/>
            <w:noWrap w:val="0"/>
            <w:vAlign w:val="center"/>
          </w:tcPr>
          <w:p w14:paraId="033592C6">
            <w:pPr>
              <w:ind w:firstLine="0" w:firstLine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型号</w:t>
            </w:r>
          </w:p>
          <w:p w14:paraId="41386E04">
            <w:pPr>
              <w:ind w:firstLine="0" w:firstLine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规格</w:t>
            </w:r>
          </w:p>
        </w:tc>
        <w:tc>
          <w:tcPr>
            <w:tcW w:w="1055" w:type="dxa"/>
            <w:noWrap w:val="0"/>
            <w:vAlign w:val="center"/>
          </w:tcPr>
          <w:p w14:paraId="6B8FE3DF">
            <w:pPr>
              <w:ind w:firstLine="0" w:firstLine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数量</w:t>
            </w:r>
          </w:p>
        </w:tc>
        <w:tc>
          <w:tcPr>
            <w:tcW w:w="818" w:type="dxa"/>
            <w:noWrap w:val="0"/>
            <w:vAlign w:val="center"/>
          </w:tcPr>
          <w:p w14:paraId="5171596B">
            <w:pPr>
              <w:ind w:firstLine="0" w:firstLine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国别</w:t>
            </w:r>
          </w:p>
          <w:p w14:paraId="0DB3DA8E">
            <w:pPr>
              <w:ind w:firstLine="0" w:firstLine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产地</w:t>
            </w:r>
          </w:p>
        </w:tc>
        <w:tc>
          <w:tcPr>
            <w:tcW w:w="818" w:type="dxa"/>
            <w:noWrap w:val="0"/>
            <w:vAlign w:val="center"/>
          </w:tcPr>
          <w:p w14:paraId="6E9C52C0">
            <w:pPr>
              <w:ind w:firstLine="0" w:firstLine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制造</w:t>
            </w:r>
          </w:p>
          <w:p w14:paraId="60D21D14">
            <w:pPr>
              <w:ind w:firstLine="0" w:firstLine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年份</w:t>
            </w:r>
          </w:p>
        </w:tc>
        <w:tc>
          <w:tcPr>
            <w:tcW w:w="1014" w:type="dxa"/>
            <w:noWrap w:val="0"/>
            <w:vAlign w:val="center"/>
          </w:tcPr>
          <w:p w14:paraId="42DFE3AB">
            <w:pPr>
              <w:ind w:left="-113" w:right="-113" w:firstLine="0" w:firstLine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定额功率</w:t>
            </w:r>
          </w:p>
          <w:p w14:paraId="4ED9B353">
            <w:pPr>
              <w:ind w:left="0" w:leftChars="0" w:right="-113" w:firstLine="0" w:firstLine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（KW）</w:t>
            </w:r>
          </w:p>
        </w:tc>
        <w:tc>
          <w:tcPr>
            <w:tcW w:w="818" w:type="dxa"/>
            <w:noWrap w:val="0"/>
            <w:vAlign w:val="center"/>
          </w:tcPr>
          <w:p w14:paraId="0FA7761F">
            <w:pPr>
              <w:ind w:firstLine="0" w:firstLine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生产</w:t>
            </w:r>
          </w:p>
          <w:p w14:paraId="7D49EA66">
            <w:pPr>
              <w:ind w:firstLine="0" w:firstLine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能力</w:t>
            </w:r>
          </w:p>
        </w:tc>
        <w:tc>
          <w:tcPr>
            <w:tcW w:w="1100" w:type="dxa"/>
            <w:noWrap w:val="0"/>
            <w:vAlign w:val="center"/>
          </w:tcPr>
          <w:p w14:paraId="7FA70811">
            <w:pPr>
              <w:ind w:firstLine="0" w:firstLine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用于施</w:t>
            </w:r>
          </w:p>
          <w:p w14:paraId="49065CB9">
            <w:pPr>
              <w:ind w:firstLine="0" w:firstLine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工部位</w:t>
            </w:r>
          </w:p>
        </w:tc>
        <w:tc>
          <w:tcPr>
            <w:tcW w:w="930" w:type="dxa"/>
            <w:noWrap w:val="0"/>
            <w:vAlign w:val="center"/>
          </w:tcPr>
          <w:p w14:paraId="58CB66D3">
            <w:pPr>
              <w:ind w:firstLine="0" w:firstLine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备注</w:t>
            </w:r>
          </w:p>
        </w:tc>
      </w:tr>
      <w:tr w14:paraId="34FC4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6" w:type="dxa"/>
            <w:noWrap w:val="0"/>
            <w:vAlign w:val="center"/>
          </w:tcPr>
          <w:p w14:paraId="0A36EB24">
            <w:pPr>
              <w:ind w:firstLine="420"/>
              <w:rPr>
                <w:rFonts w:hint="eastAsia" w:ascii="宋体" w:hAnsi="宋体" w:eastAsia="宋体" w:cs="宋体"/>
                <w:color w:val="auto"/>
                <w:sz w:val="21"/>
                <w:szCs w:val="21"/>
              </w:rPr>
            </w:pPr>
          </w:p>
        </w:tc>
        <w:tc>
          <w:tcPr>
            <w:tcW w:w="1207" w:type="dxa"/>
            <w:noWrap w:val="0"/>
            <w:vAlign w:val="center"/>
          </w:tcPr>
          <w:p w14:paraId="02AF6406">
            <w:pPr>
              <w:ind w:firstLine="420"/>
              <w:rPr>
                <w:rFonts w:hint="eastAsia" w:ascii="宋体" w:hAnsi="宋体" w:eastAsia="宋体" w:cs="宋体"/>
                <w:color w:val="auto"/>
                <w:sz w:val="21"/>
                <w:szCs w:val="21"/>
              </w:rPr>
            </w:pPr>
          </w:p>
        </w:tc>
        <w:tc>
          <w:tcPr>
            <w:tcW w:w="992" w:type="dxa"/>
            <w:noWrap w:val="0"/>
            <w:vAlign w:val="center"/>
          </w:tcPr>
          <w:p w14:paraId="5E42C5DF">
            <w:pPr>
              <w:ind w:firstLine="420"/>
              <w:rPr>
                <w:rFonts w:hint="eastAsia" w:ascii="宋体" w:hAnsi="宋体" w:eastAsia="宋体" w:cs="宋体"/>
                <w:color w:val="auto"/>
                <w:sz w:val="21"/>
                <w:szCs w:val="21"/>
              </w:rPr>
            </w:pPr>
          </w:p>
        </w:tc>
        <w:tc>
          <w:tcPr>
            <w:tcW w:w="1055" w:type="dxa"/>
            <w:noWrap w:val="0"/>
            <w:vAlign w:val="center"/>
          </w:tcPr>
          <w:p w14:paraId="2479EBEB">
            <w:pPr>
              <w:ind w:firstLine="420"/>
              <w:rPr>
                <w:rFonts w:hint="eastAsia" w:ascii="宋体" w:hAnsi="宋体" w:eastAsia="宋体" w:cs="宋体"/>
                <w:color w:val="auto"/>
                <w:sz w:val="21"/>
                <w:szCs w:val="21"/>
              </w:rPr>
            </w:pPr>
          </w:p>
        </w:tc>
        <w:tc>
          <w:tcPr>
            <w:tcW w:w="818" w:type="dxa"/>
            <w:noWrap w:val="0"/>
            <w:vAlign w:val="center"/>
          </w:tcPr>
          <w:p w14:paraId="48D87201">
            <w:pPr>
              <w:ind w:firstLine="420"/>
              <w:rPr>
                <w:rFonts w:hint="eastAsia" w:ascii="宋体" w:hAnsi="宋体" w:eastAsia="宋体" w:cs="宋体"/>
                <w:color w:val="auto"/>
                <w:sz w:val="21"/>
                <w:szCs w:val="21"/>
              </w:rPr>
            </w:pPr>
          </w:p>
        </w:tc>
        <w:tc>
          <w:tcPr>
            <w:tcW w:w="818" w:type="dxa"/>
            <w:noWrap w:val="0"/>
            <w:vAlign w:val="center"/>
          </w:tcPr>
          <w:p w14:paraId="44C333FC">
            <w:pPr>
              <w:ind w:firstLine="420"/>
              <w:rPr>
                <w:rFonts w:hint="eastAsia" w:ascii="宋体" w:hAnsi="宋体" w:eastAsia="宋体" w:cs="宋体"/>
                <w:color w:val="auto"/>
                <w:sz w:val="21"/>
                <w:szCs w:val="21"/>
              </w:rPr>
            </w:pPr>
          </w:p>
        </w:tc>
        <w:tc>
          <w:tcPr>
            <w:tcW w:w="1014" w:type="dxa"/>
            <w:noWrap w:val="0"/>
            <w:vAlign w:val="center"/>
          </w:tcPr>
          <w:p w14:paraId="27E814BF">
            <w:pPr>
              <w:ind w:firstLine="420"/>
              <w:rPr>
                <w:rFonts w:hint="eastAsia" w:ascii="宋体" w:hAnsi="宋体" w:eastAsia="宋体" w:cs="宋体"/>
                <w:color w:val="auto"/>
                <w:sz w:val="21"/>
                <w:szCs w:val="21"/>
              </w:rPr>
            </w:pPr>
          </w:p>
        </w:tc>
        <w:tc>
          <w:tcPr>
            <w:tcW w:w="818" w:type="dxa"/>
            <w:noWrap w:val="0"/>
            <w:vAlign w:val="center"/>
          </w:tcPr>
          <w:p w14:paraId="47B9A504">
            <w:pPr>
              <w:ind w:firstLine="420"/>
              <w:rPr>
                <w:rFonts w:hint="eastAsia" w:ascii="宋体" w:hAnsi="宋体" w:eastAsia="宋体" w:cs="宋体"/>
                <w:color w:val="auto"/>
                <w:sz w:val="21"/>
                <w:szCs w:val="21"/>
              </w:rPr>
            </w:pPr>
          </w:p>
        </w:tc>
        <w:tc>
          <w:tcPr>
            <w:tcW w:w="1100" w:type="dxa"/>
            <w:noWrap w:val="0"/>
            <w:vAlign w:val="center"/>
          </w:tcPr>
          <w:p w14:paraId="401ECFC2">
            <w:pPr>
              <w:ind w:firstLine="420"/>
              <w:rPr>
                <w:rFonts w:hint="eastAsia" w:ascii="宋体" w:hAnsi="宋体" w:eastAsia="宋体" w:cs="宋体"/>
                <w:color w:val="auto"/>
                <w:sz w:val="21"/>
                <w:szCs w:val="21"/>
              </w:rPr>
            </w:pPr>
          </w:p>
        </w:tc>
        <w:tc>
          <w:tcPr>
            <w:tcW w:w="930" w:type="dxa"/>
            <w:noWrap w:val="0"/>
            <w:vAlign w:val="center"/>
          </w:tcPr>
          <w:p w14:paraId="44ED58A2">
            <w:pPr>
              <w:ind w:firstLine="420"/>
              <w:rPr>
                <w:rFonts w:hint="eastAsia" w:ascii="宋体" w:hAnsi="宋体" w:eastAsia="宋体" w:cs="宋体"/>
                <w:color w:val="auto"/>
                <w:sz w:val="21"/>
                <w:szCs w:val="21"/>
              </w:rPr>
            </w:pPr>
          </w:p>
        </w:tc>
      </w:tr>
      <w:tr w14:paraId="694F1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6" w:type="dxa"/>
            <w:noWrap w:val="0"/>
            <w:vAlign w:val="center"/>
          </w:tcPr>
          <w:p w14:paraId="0432DCC0">
            <w:pPr>
              <w:ind w:firstLine="420"/>
              <w:rPr>
                <w:rFonts w:hint="eastAsia" w:ascii="宋体" w:hAnsi="宋体" w:eastAsia="宋体" w:cs="宋体"/>
                <w:color w:val="auto"/>
                <w:sz w:val="21"/>
                <w:szCs w:val="21"/>
              </w:rPr>
            </w:pPr>
          </w:p>
        </w:tc>
        <w:tc>
          <w:tcPr>
            <w:tcW w:w="1207" w:type="dxa"/>
            <w:noWrap w:val="0"/>
            <w:vAlign w:val="center"/>
          </w:tcPr>
          <w:p w14:paraId="103A25A0">
            <w:pPr>
              <w:ind w:firstLine="420"/>
              <w:rPr>
                <w:rFonts w:hint="eastAsia" w:ascii="宋体" w:hAnsi="宋体" w:eastAsia="宋体" w:cs="宋体"/>
                <w:color w:val="auto"/>
                <w:sz w:val="21"/>
                <w:szCs w:val="21"/>
              </w:rPr>
            </w:pPr>
          </w:p>
        </w:tc>
        <w:tc>
          <w:tcPr>
            <w:tcW w:w="992" w:type="dxa"/>
            <w:noWrap w:val="0"/>
            <w:vAlign w:val="center"/>
          </w:tcPr>
          <w:p w14:paraId="40C4C4AB">
            <w:pPr>
              <w:ind w:firstLine="420"/>
              <w:rPr>
                <w:rFonts w:hint="eastAsia" w:ascii="宋体" w:hAnsi="宋体" w:eastAsia="宋体" w:cs="宋体"/>
                <w:color w:val="auto"/>
                <w:sz w:val="21"/>
                <w:szCs w:val="21"/>
              </w:rPr>
            </w:pPr>
          </w:p>
        </w:tc>
        <w:tc>
          <w:tcPr>
            <w:tcW w:w="1055" w:type="dxa"/>
            <w:noWrap w:val="0"/>
            <w:vAlign w:val="center"/>
          </w:tcPr>
          <w:p w14:paraId="24BCF76B">
            <w:pPr>
              <w:ind w:firstLine="420"/>
              <w:rPr>
                <w:rFonts w:hint="eastAsia" w:ascii="宋体" w:hAnsi="宋体" w:eastAsia="宋体" w:cs="宋体"/>
                <w:color w:val="auto"/>
                <w:sz w:val="21"/>
                <w:szCs w:val="21"/>
              </w:rPr>
            </w:pPr>
          </w:p>
        </w:tc>
        <w:tc>
          <w:tcPr>
            <w:tcW w:w="818" w:type="dxa"/>
            <w:noWrap w:val="0"/>
            <w:vAlign w:val="center"/>
          </w:tcPr>
          <w:p w14:paraId="51BAC423">
            <w:pPr>
              <w:ind w:firstLine="420"/>
              <w:rPr>
                <w:rFonts w:hint="eastAsia" w:ascii="宋体" w:hAnsi="宋体" w:eastAsia="宋体" w:cs="宋体"/>
                <w:color w:val="auto"/>
                <w:sz w:val="21"/>
                <w:szCs w:val="21"/>
              </w:rPr>
            </w:pPr>
          </w:p>
        </w:tc>
        <w:tc>
          <w:tcPr>
            <w:tcW w:w="818" w:type="dxa"/>
            <w:noWrap w:val="0"/>
            <w:vAlign w:val="center"/>
          </w:tcPr>
          <w:p w14:paraId="3DC201EE">
            <w:pPr>
              <w:ind w:firstLine="420"/>
              <w:rPr>
                <w:rFonts w:hint="eastAsia" w:ascii="宋体" w:hAnsi="宋体" w:eastAsia="宋体" w:cs="宋体"/>
                <w:color w:val="auto"/>
                <w:sz w:val="21"/>
                <w:szCs w:val="21"/>
              </w:rPr>
            </w:pPr>
          </w:p>
        </w:tc>
        <w:tc>
          <w:tcPr>
            <w:tcW w:w="1014" w:type="dxa"/>
            <w:noWrap w:val="0"/>
            <w:vAlign w:val="center"/>
          </w:tcPr>
          <w:p w14:paraId="4CF25F65">
            <w:pPr>
              <w:ind w:firstLine="420"/>
              <w:rPr>
                <w:rFonts w:hint="eastAsia" w:ascii="宋体" w:hAnsi="宋体" w:eastAsia="宋体" w:cs="宋体"/>
                <w:color w:val="auto"/>
                <w:sz w:val="21"/>
                <w:szCs w:val="21"/>
              </w:rPr>
            </w:pPr>
          </w:p>
        </w:tc>
        <w:tc>
          <w:tcPr>
            <w:tcW w:w="818" w:type="dxa"/>
            <w:noWrap w:val="0"/>
            <w:vAlign w:val="center"/>
          </w:tcPr>
          <w:p w14:paraId="469B3FAA">
            <w:pPr>
              <w:ind w:firstLine="420"/>
              <w:rPr>
                <w:rFonts w:hint="eastAsia" w:ascii="宋体" w:hAnsi="宋体" w:eastAsia="宋体" w:cs="宋体"/>
                <w:color w:val="auto"/>
                <w:sz w:val="21"/>
                <w:szCs w:val="21"/>
              </w:rPr>
            </w:pPr>
          </w:p>
        </w:tc>
        <w:tc>
          <w:tcPr>
            <w:tcW w:w="1100" w:type="dxa"/>
            <w:noWrap w:val="0"/>
            <w:vAlign w:val="center"/>
          </w:tcPr>
          <w:p w14:paraId="4B9FAE43">
            <w:pPr>
              <w:ind w:firstLine="420"/>
              <w:rPr>
                <w:rFonts w:hint="eastAsia" w:ascii="宋体" w:hAnsi="宋体" w:eastAsia="宋体" w:cs="宋体"/>
                <w:color w:val="auto"/>
                <w:sz w:val="21"/>
                <w:szCs w:val="21"/>
              </w:rPr>
            </w:pPr>
          </w:p>
        </w:tc>
        <w:tc>
          <w:tcPr>
            <w:tcW w:w="930" w:type="dxa"/>
            <w:noWrap w:val="0"/>
            <w:vAlign w:val="center"/>
          </w:tcPr>
          <w:p w14:paraId="0D44A5E4">
            <w:pPr>
              <w:ind w:firstLine="420"/>
              <w:rPr>
                <w:rFonts w:hint="eastAsia" w:ascii="宋体" w:hAnsi="宋体" w:eastAsia="宋体" w:cs="宋体"/>
                <w:color w:val="auto"/>
                <w:sz w:val="21"/>
                <w:szCs w:val="21"/>
              </w:rPr>
            </w:pPr>
          </w:p>
        </w:tc>
      </w:tr>
      <w:tr w14:paraId="27B5C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6" w:type="dxa"/>
            <w:noWrap w:val="0"/>
            <w:vAlign w:val="center"/>
          </w:tcPr>
          <w:p w14:paraId="7B2D3865">
            <w:pPr>
              <w:ind w:firstLine="420"/>
              <w:rPr>
                <w:rFonts w:hint="eastAsia" w:ascii="宋体" w:hAnsi="宋体" w:eastAsia="宋体" w:cs="宋体"/>
                <w:color w:val="auto"/>
                <w:sz w:val="21"/>
                <w:szCs w:val="21"/>
              </w:rPr>
            </w:pPr>
          </w:p>
        </w:tc>
        <w:tc>
          <w:tcPr>
            <w:tcW w:w="1207" w:type="dxa"/>
            <w:noWrap w:val="0"/>
            <w:vAlign w:val="center"/>
          </w:tcPr>
          <w:p w14:paraId="2D47DF0D">
            <w:pPr>
              <w:ind w:firstLine="420"/>
              <w:rPr>
                <w:rFonts w:hint="eastAsia" w:ascii="宋体" w:hAnsi="宋体" w:eastAsia="宋体" w:cs="宋体"/>
                <w:color w:val="auto"/>
                <w:sz w:val="21"/>
                <w:szCs w:val="21"/>
              </w:rPr>
            </w:pPr>
          </w:p>
        </w:tc>
        <w:tc>
          <w:tcPr>
            <w:tcW w:w="992" w:type="dxa"/>
            <w:noWrap w:val="0"/>
            <w:vAlign w:val="center"/>
          </w:tcPr>
          <w:p w14:paraId="7232FE3A">
            <w:pPr>
              <w:ind w:firstLine="420"/>
              <w:rPr>
                <w:rFonts w:hint="eastAsia" w:ascii="宋体" w:hAnsi="宋体" w:eastAsia="宋体" w:cs="宋体"/>
                <w:color w:val="auto"/>
                <w:sz w:val="21"/>
                <w:szCs w:val="21"/>
              </w:rPr>
            </w:pPr>
          </w:p>
        </w:tc>
        <w:tc>
          <w:tcPr>
            <w:tcW w:w="1055" w:type="dxa"/>
            <w:noWrap w:val="0"/>
            <w:vAlign w:val="center"/>
          </w:tcPr>
          <w:p w14:paraId="3263E860">
            <w:pPr>
              <w:ind w:firstLine="420"/>
              <w:rPr>
                <w:rFonts w:hint="eastAsia" w:ascii="宋体" w:hAnsi="宋体" w:eastAsia="宋体" w:cs="宋体"/>
                <w:color w:val="auto"/>
                <w:sz w:val="21"/>
                <w:szCs w:val="21"/>
              </w:rPr>
            </w:pPr>
          </w:p>
        </w:tc>
        <w:tc>
          <w:tcPr>
            <w:tcW w:w="818" w:type="dxa"/>
            <w:noWrap w:val="0"/>
            <w:vAlign w:val="center"/>
          </w:tcPr>
          <w:p w14:paraId="72082026">
            <w:pPr>
              <w:ind w:firstLine="420"/>
              <w:rPr>
                <w:rFonts w:hint="eastAsia" w:ascii="宋体" w:hAnsi="宋体" w:eastAsia="宋体" w:cs="宋体"/>
                <w:color w:val="auto"/>
                <w:sz w:val="21"/>
                <w:szCs w:val="21"/>
              </w:rPr>
            </w:pPr>
          </w:p>
        </w:tc>
        <w:tc>
          <w:tcPr>
            <w:tcW w:w="818" w:type="dxa"/>
            <w:noWrap w:val="0"/>
            <w:vAlign w:val="center"/>
          </w:tcPr>
          <w:p w14:paraId="5C82EDB7">
            <w:pPr>
              <w:ind w:firstLine="420"/>
              <w:rPr>
                <w:rFonts w:hint="eastAsia" w:ascii="宋体" w:hAnsi="宋体" w:eastAsia="宋体" w:cs="宋体"/>
                <w:color w:val="auto"/>
                <w:sz w:val="21"/>
                <w:szCs w:val="21"/>
              </w:rPr>
            </w:pPr>
          </w:p>
        </w:tc>
        <w:tc>
          <w:tcPr>
            <w:tcW w:w="1014" w:type="dxa"/>
            <w:noWrap w:val="0"/>
            <w:vAlign w:val="center"/>
          </w:tcPr>
          <w:p w14:paraId="5DFF3E19">
            <w:pPr>
              <w:ind w:firstLine="420"/>
              <w:rPr>
                <w:rFonts w:hint="eastAsia" w:ascii="宋体" w:hAnsi="宋体" w:eastAsia="宋体" w:cs="宋体"/>
                <w:color w:val="auto"/>
                <w:sz w:val="21"/>
                <w:szCs w:val="21"/>
              </w:rPr>
            </w:pPr>
          </w:p>
        </w:tc>
        <w:tc>
          <w:tcPr>
            <w:tcW w:w="818" w:type="dxa"/>
            <w:noWrap w:val="0"/>
            <w:vAlign w:val="center"/>
          </w:tcPr>
          <w:p w14:paraId="6DD7D832">
            <w:pPr>
              <w:ind w:firstLine="420"/>
              <w:rPr>
                <w:rFonts w:hint="eastAsia" w:ascii="宋体" w:hAnsi="宋体" w:eastAsia="宋体" w:cs="宋体"/>
                <w:color w:val="auto"/>
                <w:sz w:val="21"/>
                <w:szCs w:val="21"/>
              </w:rPr>
            </w:pPr>
          </w:p>
        </w:tc>
        <w:tc>
          <w:tcPr>
            <w:tcW w:w="1100" w:type="dxa"/>
            <w:noWrap w:val="0"/>
            <w:vAlign w:val="center"/>
          </w:tcPr>
          <w:p w14:paraId="2ECBE09E">
            <w:pPr>
              <w:ind w:firstLine="420"/>
              <w:rPr>
                <w:rFonts w:hint="eastAsia" w:ascii="宋体" w:hAnsi="宋体" w:eastAsia="宋体" w:cs="宋体"/>
                <w:color w:val="auto"/>
                <w:sz w:val="21"/>
                <w:szCs w:val="21"/>
              </w:rPr>
            </w:pPr>
          </w:p>
        </w:tc>
        <w:tc>
          <w:tcPr>
            <w:tcW w:w="930" w:type="dxa"/>
            <w:noWrap w:val="0"/>
            <w:vAlign w:val="center"/>
          </w:tcPr>
          <w:p w14:paraId="617B0A84">
            <w:pPr>
              <w:ind w:firstLine="420"/>
              <w:rPr>
                <w:rFonts w:hint="eastAsia" w:ascii="宋体" w:hAnsi="宋体" w:eastAsia="宋体" w:cs="宋体"/>
                <w:color w:val="auto"/>
                <w:sz w:val="21"/>
                <w:szCs w:val="21"/>
              </w:rPr>
            </w:pPr>
          </w:p>
        </w:tc>
      </w:tr>
      <w:tr w14:paraId="51D3C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6" w:type="dxa"/>
            <w:noWrap w:val="0"/>
            <w:vAlign w:val="center"/>
          </w:tcPr>
          <w:p w14:paraId="59039B42">
            <w:pPr>
              <w:ind w:firstLine="420"/>
              <w:rPr>
                <w:rFonts w:hint="eastAsia" w:ascii="宋体" w:hAnsi="宋体" w:eastAsia="宋体" w:cs="宋体"/>
                <w:color w:val="auto"/>
                <w:sz w:val="21"/>
                <w:szCs w:val="21"/>
              </w:rPr>
            </w:pPr>
          </w:p>
        </w:tc>
        <w:tc>
          <w:tcPr>
            <w:tcW w:w="1207" w:type="dxa"/>
            <w:noWrap w:val="0"/>
            <w:vAlign w:val="center"/>
          </w:tcPr>
          <w:p w14:paraId="2AE58A5A">
            <w:pPr>
              <w:ind w:firstLine="420"/>
              <w:rPr>
                <w:rFonts w:hint="eastAsia" w:ascii="宋体" w:hAnsi="宋体" w:eastAsia="宋体" w:cs="宋体"/>
                <w:color w:val="auto"/>
                <w:sz w:val="21"/>
                <w:szCs w:val="21"/>
              </w:rPr>
            </w:pPr>
          </w:p>
        </w:tc>
        <w:tc>
          <w:tcPr>
            <w:tcW w:w="992" w:type="dxa"/>
            <w:noWrap w:val="0"/>
            <w:vAlign w:val="center"/>
          </w:tcPr>
          <w:p w14:paraId="7F8164CE">
            <w:pPr>
              <w:ind w:firstLine="420"/>
              <w:rPr>
                <w:rFonts w:hint="eastAsia" w:ascii="宋体" w:hAnsi="宋体" w:eastAsia="宋体" w:cs="宋体"/>
                <w:color w:val="auto"/>
                <w:sz w:val="21"/>
                <w:szCs w:val="21"/>
              </w:rPr>
            </w:pPr>
          </w:p>
        </w:tc>
        <w:tc>
          <w:tcPr>
            <w:tcW w:w="1055" w:type="dxa"/>
            <w:noWrap w:val="0"/>
            <w:vAlign w:val="center"/>
          </w:tcPr>
          <w:p w14:paraId="0A4FECDC">
            <w:pPr>
              <w:ind w:firstLine="420"/>
              <w:rPr>
                <w:rFonts w:hint="eastAsia" w:ascii="宋体" w:hAnsi="宋体" w:eastAsia="宋体" w:cs="宋体"/>
                <w:color w:val="auto"/>
                <w:sz w:val="21"/>
                <w:szCs w:val="21"/>
              </w:rPr>
            </w:pPr>
          </w:p>
        </w:tc>
        <w:tc>
          <w:tcPr>
            <w:tcW w:w="818" w:type="dxa"/>
            <w:noWrap w:val="0"/>
            <w:vAlign w:val="center"/>
          </w:tcPr>
          <w:p w14:paraId="6873C142">
            <w:pPr>
              <w:ind w:firstLine="420"/>
              <w:rPr>
                <w:rFonts w:hint="eastAsia" w:ascii="宋体" w:hAnsi="宋体" w:eastAsia="宋体" w:cs="宋体"/>
                <w:color w:val="auto"/>
                <w:sz w:val="21"/>
                <w:szCs w:val="21"/>
              </w:rPr>
            </w:pPr>
          </w:p>
        </w:tc>
        <w:tc>
          <w:tcPr>
            <w:tcW w:w="818" w:type="dxa"/>
            <w:noWrap w:val="0"/>
            <w:vAlign w:val="center"/>
          </w:tcPr>
          <w:p w14:paraId="4538CE5F">
            <w:pPr>
              <w:ind w:firstLine="420"/>
              <w:rPr>
                <w:rFonts w:hint="eastAsia" w:ascii="宋体" w:hAnsi="宋体" w:eastAsia="宋体" w:cs="宋体"/>
                <w:color w:val="auto"/>
                <w:sz w:val="21"/>
                <w:szCs w:val="21"/>
              </w:rPr>
            </w:pPr>
          </w:p>
        </w:tc>
        <w:tc>
          <w:tcPr>
            <w:tcW w:w="1014" w:type="dxa"/>
            <w:noWrap w:val="0"/>
            <w:vAlign w:val="center"/>
          </w:tcPr>
          <w:p w14:paraId="1768A8EF">
            <w:pPr>
              <w:ind w:firstLine="420"/>
              <w:rPr>
                <w:rFonts w:hint="eastAsia" w:ascii="宋体" w:hAnsi="宋体" w:eastAsia="宋体" w:cs="宋体"/>
                <w:color w:val="auto"/>
                <w:sz w:val="21"/>
                <w:szCs w:val="21"/>
              </w:rPr>
            </w:pPr>
          </w:p>
        </w:tc>
        <w:tc>
          <w:tcPr>
            <w:tcW w:w="818" w:type="dxa"/>
            <w:noWrap w:val="0"/>
            <w:vAlign w:val="center"/>
          </w:tcPr>
          <w:p w14:paraId="4212EC18">
            <w:pPr>
              <w:ind w:firstLine="420"/>
              <w:rPr>
                <w:rFonts w:hint="eastAsia" w:ascii="宋体" w:hAnsi="宋体" w:eastAsia="宋体" w:cs="宋体"/>
                <w:color w:val="auto"/>
                <w:sz w:val="21"/>
                <w:szCs w:val="21"/>
              </w:rPr>
            </w:pPr>
          </w:p>
        </w:tc>
        <w:tc>
          <w:tcPr>
            <w:tcW w:w="1100" w:type="dxa"/>
            <w:noWrap w:val="0"/>
            <w:vAlign w:val="center"/>
          </w:tcPr>
          <w:p w14:paraId="6F59540A">
            <w:pPr>
              <w:ind w:firstLine="420"/>
              <w:rPr>
                <w:rFonts w:hint="eastAsia" w:ascii="宋体" w:hAnsi="宋体" w:eastAsia="宋体" w:cs="宋体"/>
                <w:color w:val="auto"/>
                <w:sz w:val="21"/>
                <w:szCs w:val="21"/>
              </w:rPr>
            </w:pPr>
          </w:p>
        </w:tc>
        <w:tc>
          <w:tcPr>
            <w:tcW w:w="930" w:type="dxa"/>
            <w:noWrap w:val="0"/>
            <w:vAlign w:val="center"/>
          </w:tcPr>
          <w:p w14:paraId="010B90FC">
            <w:pPr>
              <w:ind w:firstLine="420"/>
              <w:rPr>
                <w:rFonts w:hint="eastAsia" w:ascii="宋体" w:hAnsi="宋体" w:eastAsia="宋体" w:cs="宋体"/>
                <w:color w:val="auto"/>
                <w:sz w:val="21"/>
                <w:szCs w:val="21"/>
              </w:rPr>
            </w:pPr>
          </w:p>
        </w:tc>
      </w:tr>
      <w:tr w14:paraId="240F7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6" w:type="dxa"/>
            <w:noWrap w:val="0"/>
            <w:vAlign w:val="center"/>
          </w:tcPr>
          <w:p w14:paraId="7BFA4712">
            <w:pPr>
              <w:ind w:firstLine="420"/>
              <w:rPr>
                <w:rFonts w:hint="eastAsia" w:ascii="宋体" w:hAnsi="宋体" w:eastAsia="宋体" w:cs="宋体"/>
                <w:color w:val="auto"/>
                <w:sz w:val="21"/>
                <w:szCs w:val="21"/>
              </w:rPr>
            </w:pPr>
          </w:p>
        </w:tc>
        <w:tc>
          <w:tcPr>
            <w:tcW w:w="1207" w:type="dxa"/>
            <w:noWrap w:val="0"/>
            <w:vAlign w:val="center"/>
          </w:tcPr>
          <w:p w14:paraId="373FEB4F">
            <w:pPr>
              <w:ind w:firstLine="420"/>
              <w:rPr>
                <w:rFonts w:hint="eastAsia" w:ascii="宋体" w:hAnsi="宋体" w:eastAsia="宋体" w:cs="宋体"/>
                <w:color w:val="auto"/>
                <w:sz w:val="21"/>
                <w:szCs w:val="21"/>
              </w:rPr>
            </w:pPr>
          </w:p>
        </w:tc>
        <w:tc>
          <w:tcPr>
            <w:tcW w:w="992" w:type="dxa"/>
            <w:noWrap w:val="0"/>
            <w:vAlign w:val="center"/>
          </w:tcPr>
          <w:p w14:paraId="27E07D3E">
            <w:pPr>
              <w:ind w:firstLine="420"/>
              <w:rPr>
                <w:rFonts w:hint="eastAsia" w:ascii="宋体" w:hAnsi="宋体" w:eastAsia="宋体" w:cs="宋体"/>
                <w:color w:val="auto"/>
                <w:sz w:val="21"/>
                <w:szCs w:val="21"/>
              </w:rPr>
            </w:pPr>
          </w:p>
        </w:tc>
        <w:tc>
          <w:tcPr>
            <w:tcW w:w="1055" w:type="dxa"/>
            <w:noWrap w:val="0"/>
            <w:vAlign w:val="center"/>
          </w:tcPr>
          <w:p w14:paraId="5CDF13ED">
            <w:pPr>
              <w:ind w:firstLine="420"/>
              <w:rPr>
                <w:rFonts w:hint="eastAsia" w:ascii="宋体" w:hAnsi="宋体" w:eastAsia="宋体" w:cs="宋体"/>
                <w:color w:val="auto"/>
                <w:sz w:val="21"/>
                <w:szCs w:val="21"/>
              </w:rPr>
            </w:pPr>
          </w:p>
        </w:tc>
        <w:tc>
          <w:tcPr>
            <w:tcW w:w="818" w:type="dxa"/>
            <w:noWrap w:val="0"/>
            <w:vAlign w:val="center"/>
          </w:tcPr>
          <w:p w14:paraId="298FB9F3">
            <w:pPr>
              <w:ind w:firstLine="420"/>
              <w:rPr>
                <w:rFonts w:hint="eastAsia" w:ascii="宋体" w:hAnsi="宋体" w:eastAsia="宋体" w:cs="宋体"/>
                <w:color w:val="auto"/>
                <w:sz w:val="21"/>
                <w:szCs w:val="21"/>
              </w:rPr>
            </w:pPr>
          </w:p>
        </w:tc>
        <w:tc>
          <w:tcPr>
            <w:tcW w:w="818" w:type="dxa"/>
            <w:noWrap w:val="0"/>
            <w:vAlign w:val="center"/>
          </w:tcPr>
          <w:p w14:paraId="522EDD3F">
            <w:pPr>
              <w:ind w:firstLine="420"/>
              <w:rPr>
                <w:rFonts w:hint="eastAsia" w:ascii="宋体" w:hAnsi="宋体" w:eastAsia="宋体" w:cs="宋体"/>
                <w:color w:val="auto"/>
                <w:sz w:val="21"/>
                <w:szCs w:val="21"/>
              </w:rPr>
            </w:pPr>
          </w:p>
        </w:tc>
        <w:tc>
          <w:tcPr>
            <w:tcW w:w="1014" w:type="dxa"/>
            <w:noWrap w:val="0"/>
            <w:vAlign w:val="center"/>
          </w:tcPr>
          <w:p w14:paraId="40D8F865">
            <w:pPr>
              <w:ind w:firstLine="420"/>
              <w:rPr>
                <w:rFonts w:hint="eastAsia" w:ascii="宋体" w:hAnsi="宋体" w:eastAsia="宋体" w:cs="宋体"/>
                <w:color w:val="auto"/>
                <w:sz w:val="21"/>
                <w:szCs w:val="21"/>
              </w:rPr>
            </w:pPr>
          </w:p>
        </w:tc>
        <w:tc>
          <w:tcPr>
            <w:tcW w:w="818" w:type="dxa"/>
            <w:noWrap w:val="0"/>
            <w:vAlign w:val="center"/>
          </w:tcPr>
          <w:p w14:paraId="52C675E6">
            <w:pPr>
              <w:ind w:firstLine="420"/>
              <w:rPr>
                <w:rFonts w:hint="eastAsia" w:ascii="宋体" w:hAnsi="宋体" w:eastAsia="宋体" w:cs="宋体"/>
                <w:color w:val="auto"/>
                <w:sz w:val="21"/>
                <w:szCs w:val="21"/>
              </w:rPr>
            </w:pPr>
          </w:p>
        </w:tc>
        <w:tc>
          <w:tcPr>
            <w:tcW w:w="1100" w:type="dxa"/>
            <w:noWrap w:val="0"/>
            <w:vAlign w:val="center"/>
          </w:tcPr>
          <w:p w14:paraId="6FB2D5E1">
            <w:pPr>
              <w:ind w:firstLine="420"/>
              <w:rPr>
                <w:rFonts w:hint="eastAsia" w:ascii="宋体" w:hAnsi="宋体" w:eastAsia="宋体" w:cs="宋体"/>
                <w:color w:val="auto"/>
                <w:sz w:val="21"/>
                <w:szCs w:val="21"/>
              </w:rPr>
            </w:pPr>
          </w:p>
        </w:tc>
        <w:tc>
          <w:tcPr>
            <w:tcW w:w="930" w:type="dxa"/>
            <w:noWrap w:val="0"/>
            <w:vAlign w:val="center"/>
          </w:tcPr>
          <w:p w14:paraId="494D119D">
            <w:pPr>
              <w:ind w:firstLine="420"/>
              <w:rPr>
                <w:rFonts w:hint="eastAsia" w:ascii="宋体" w:hAnsi="宋体" w:eastAsia="宋体" w:cs="宋体"/>
                <w:color w:val="auto"/>
                <w:sz w:val="21"/>
                <w:szCs w:val="21"/>
              </w:rPr>
            </w:pPr>
          </w:p>
        </w:tc>
      </w:tr>
      <w:tr w14:paraId="10D53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6" w:type="dxa"/>
            <w:noWrap w:val="0"/>
            <w:vAlign w:val="center"/>
          </w:tcPr>
          <w:p w14:paraId="4A72CCE2">
            <w:pPr>
              <w:ind w:firstLine="420"/>
              <w:rPr>
                <w:rFonts w:hint="eastAsia" w:ascii="宋体" w:hAnsi="宋体" w:eastAsia="宋体" w:cs="宋体"/>
                <w:color w:val="auto"/>
                <w:sz w:val="21"/>
                <w:szCs w:val="21"/>
              </w:rPr>
            </w:pPr>
          </w:p>
        </w:tc>
        <w:tc>
          <w:tcPr>
            <w:tcW w:w="1207" w:type="dxa"/>
            <w:noWrap w:val="0"/>
            <w:vAlign w:val="center"/>
          </w:tcPr>
          <w:p w14:paraId="28588CF0">
            <w:pPr>
              <w:ind w:firstLine="420"/>
              <w:rPr>
                <w:rFonts w:hint="eastAsia" w:ascii="宋体" w:hAnsi="宋体" w:eastAsia="宋体" w:cs="宋体"/>
                <w:color w:val="auto"/>
                <w:sz w:val="21"/>
                <w:szCs w:val="21"/>
              </w:rPr>
            </w:pPr>
          </w:p>
        </w:tc>
        <w:tc>
          <w:tcPr>
            <w:tcW w:w="992" w:type="dxa"/>
            <w:noWrap w:val="0"/>
            <w:vAlign w:val="center"/>
          </w:tcPr>
          <w:p w14:paraId="68E8D8FA">
            <w:pPr>
              <w:ind w:firstLine="420"/>
              <w:rPr>
                <w:rFonts w:hint="eastAsia" w:ascii="宋体" w:hAnsi="宋体" w:eastAsia="宋体" w:cs="宋体"/>
                <w:color w:val="auto"/>
                <w:sz w:val="21"/>
                <w:szCs w:val="21"/>
              </w:rPr>
            </w:pPr>
          </w:p>
        </w:tc>
        <w:tc>
          <w:tcPr>
            <w:tcW w:w="1055" w:type="dxa"/>
            <w:noWrap w:val="0"/>
            <w:vAlign w:val="center"/>
          </w:tcPr>
          <w:p w14:paraId="2C986ED2">
            <w:pPr>
              <w:ind w:firstLine="420"/>
              <w:rPr>
                <w:rFonts w:hint="eastAsia" w:ascii="宋体" w:hAnsi="宋体" w:eastAsia="宋体" w:cs="宋体"/>
                <w:color w:val="auto"/>
                <w:sz w:val="21"/>
                <w:szCs w:val="21"/>
              </w:rPr>
            </w:pPr>
          </w:p>
        </w:tc>
        <w:tc>
          <w:tcPr>
            <w:tcW w:w="818" w:type="dxa"/>
            <w:noWrap w:val="0"/>
            <w:vAlign w:val="center"/>
          </w:tcPr>
          <w:p w14:paraId="16702D50">
            <w:pPr>
              <w:ind w:firstLine="420"/>
              <w:rPr>
                <w:rFonts w:hint="eastAsia" w:ascii="宋体" w:hAnsi="宋体" w:eastAsia="宋体" w:cs="宋体"/>
                <w:color w:val="auto"/>
                <w:sz w:val="21"/>
                <w:szCs w:val="21"/>
              </w:rPr>
            </w:pPr>
          </w:p>
        </w:tc>
        <w:tc>
          <w:tcPr>
            <w:tcW w:w="818" w:type="dxa"/>
            <w:noWrap w:val="0"/>
            <w:vAlign w:val="center"/>
          </w:tcPr>
          <w:p w14:paraId="23D9A2C5">
            <w:pPr>
              <w:ind w:firstLine="420"/>
              <w:rPr>
                <w:rFonts w:hint="eastAsia" w:ascii="宋体" w:hAnsi="宋体" w:eastAsia="宋体" w:cs="宋体"/>
                <w:color w:val="auto"/>
                <w:sz w:val="21"/>
                <w:szCs w:val="21"/>
              </w:rPr>
            </w:pPr>
          </w:p>
        </w:tc>
        <w:tc>
          <w:tcPr>
            <w:tcW w:w="1014" w:type="dxa"/>
            <w:noWrap w:val="0"/>
            <w:vAlign w:val="center"/>
          </w:tcPr>
          <w:p w14:paraId="15BD2AB8">
            <w:pPr>
              <w:ind w:firstLine="420"/>
              <w:rPr>
                <w:rFonts w:hint="eastAsia" w:ascii="宋体" w:hAnsi="宋体" w:eastAsia="宋体" w:cs="宋体"/>
                <w:color w:val="auto"/>
                <w:sz w:val="21"/>
                <w:szCs w:val="21"/>
              </w:rPr>
            </w:pPr>
          </w:p>
        </w:tc>
        <w:tc>
          <w:tcPr>
            <w:tcW w:w="818" w:type="dxa"/>
            <w:noWrap w:val="0"/>
            <w:vAlign w:val="center"/>
          </w:tcPr>
          <w:p w14:paraId="21462160">
            <w:pPr>
              <w:ind w:firstLine="420"/>
              <w:rPr>
                <w:rFonts w:hint="eastAsia" w:ascii="宋体" w:hAnsi="宋体" w:eastAsia="宋体" w:cs="宋体"/>
                <w:color w:val="auto"/>
                <w:sz w:val="21"/>
                <w:szCs w:val="21"/>
              </w:rPr>
            </w:pPr>
          </w:p>
        </w:tc>
        <w:tc>
          <w:tcPr>
            <w:tcW w:w="1100" w:type="dxa"/>
            <w:noWrap w:val="0"/>
            <w:vAlign w:val="center"/>
          </w:tcPr>
          <w:p w14:paraId="0949E3EF">
            <w:pPr>
              <w:ind w:firstLine="420"/>
              <w:rPr>
                <w:rFonts w:hint="eastAsia" w:ascii="宋体" w:hAnsi="宋体" w:eastAsia="宋体" w:cs="宋体"/>
                <w:color w:val="auto"/>
                <w:sz w:val="21"/>
                <w:szCs w:val="21"/>
              </w:rPr>
            </w:pPr>
          </w:p>
        </w:tc>
        <w:tc>
          <w:tcPr>
            <w:tcW w:w="930" w:type="dxa"/>
            <w:noWrap w:val="0"/>
            <w:vAlign w:val="center"/>
          </w:tcPr>
          <w:p w14:paraId="6C3B52F8">
            <w:pPr>
              <w:ind w:firstLine="420"/>
              <w:rPr>
                <w:rFonts w:hint="eastAsia" w:ascii="宋体" w:hAnsi="宋体" w:eastAsia="宋体" w:cs="宋体"/>
                <w:color w:val="auto"/>
                <w:sz w:val="21"/>
                <w:szCs w:val="21"/>
              </w:rPr>
            </w:pPr>
          </w:p>
        </w:tc>
      </w:tr>
      <w:tr w14:paraId="5CDA9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6" w:type="dxa"/>
            <w:noWrap w:val="0"/>
            <w:vAlign w:val="center"/>
          </w:tcPr>
          <w:p w14:paraId="449252B6">
            <w:pPr>
              <w:ind w:firstLine="420"/>
              <w:rPr>
                <w:rFonts w:hint="eastAsia" w:ascii="宋体" w:hAnsi="宋体" w:eastAsia="宋体" w:cs="宋体"/>
                <w:color w:val="auto"/>
                <w:sz w:val="21"/>
                <w:szCs w:val="21"/>
              </w:rPr>
            </w:pPr>
          </w:p>
        </w:tc>
        <w:tc>
          <w:tcPr>
            <w:tcW w:w="1207" w:type="dxa"/>
            <w:noWrap w:val="0"/>
            <w:vAlign w:val="center"/>
          </w:tcPr>
          <w:p w14:paraId="2F912DAA">
            <w:pPr>
              <w:ind w:firstLine="420"/>
              <w:rPr>
                <w:rFonts w:hint="eastAsia" w:ascii="宋体" w:hAnsi="宋体" w:eastAsia="宋体" w:cs="宋体"/>
                <w:color w:val="auto"/>
                <w:sz w:val="21"/>
                <w:szCs w:val="21"/>
              </w:rPr>
            </w:pPr>
          </w:p>
        </w:tc>
        <w:tc>
          <w:tcPr>
            <w:tcW w:w="992" w:type="dxa"/>
            <w:noWrap w:val="0"/>
            <w:vAlign w:val="center"/>
          </w:tcPr>
          <w:p w14:paraId="2105A52A">
            <w:pPr>
              <w:ind w:firstLine="420"/>
              <w:rPr>
                <w:rFonts w:hint="eastAsia" w:ascii="宋体" w:hAnsi="宋体" w:eastAsia="宋体" w:cs="宋体"/>
                <w:color w:val="auto"/>
                <w:sz w:val="21"/>
                <w:szCs w:val="21"/>
              </w:rPr>
            </w:pPr>
          </w:p>
        </w:tc>
        <w:tc>
          <w:tcPr>
            <w:tcW w:w="1055" w:type="dxa"/>
            <w:noWrap w:val="0"/>
            <w:vAlign w:val="center"/>
          </w:tcPr>
          <w:p w14:paraId="0A33D0AC">
            <w:pPr>
              <w:ind w:firstLine="420"/>
              <w:rPr>
                <w:rFonts w:hint="eastAsia" w:ascii="宋体" w:hAnsi="宋体" w:eastAsia="宋体" w:cs="宋体"/>
                <w:color w:val="auto"/>
                <w:sz w:val="21"/>
                <w:szCs w:val="21"/>
              </w:rPr>
            </w:pPr>
          </w:p>
        </w:tc>
        <w:tc>
          <w:tcPr>
            <w:tcW w:w="818" w:type="dxa"/>
            <w:noWrap w:val="0"/>
            <w:vAlign w:val="center"/>
          </w:tcPr>
          <w:p w14:paraId="4C9049A5">
            <w:pPr>
              <w:ind w:firstLine="420"/>
              <w:rPr>
                <w:rFonts w:hint="eastAsia" w:ascii="宋体" w:hAnsi="宋体" w:eastAsia="宋体" w:cs="宋体"/>
                <w:color w:val="auto"/>
                <w:sz w:val="21"/>
                <w:szCs w:val="21"/>
              </w:rPr>
            </w:pPr>
          </w:p>
        </w:tc>
        <w:tc>
          <w:tcPr>
            <w:tcW w:w="818" w:type="dxa"/>
            <w:noWrap w:val="0"/>
            <w:vAlign w:val="center"/>
          </w:tcPr>
          <w:p w14:paraId="4B737EAB">
            <w:pPr>
              <w:ind w:firstLine="420"/>
              <w:rPr>
                <w:rFonts w:hint="eastAsia" w:ascii="宋体" w:hAnsi="宋体" w:eastAsia="宋体" w:cs="宋体"/>
                <w:color w:val="auto"/>
                <w:sz w:val="21"/>
                <w:szCs w:val="21"/>
              </w:rPr>
            </w:pPr>
          </w:p>
        </w:tc>
        <w:tc>
          <w:tcPr>
            <w:tcW w:w="1014" w:type="dxa"/>
            <w:noWrap w:val="0"/>
            <w:vAlign w:val="center"/>
          </w:tcPr>
          <w:p w14:paraId="2D7C7599">
            <w:pPr>
              <w:ind w:firstLine="420"/>
              <w:rPr>
                <w:rFonts w:hint="eastAsia" w:ascii="宋体" w:hAnsi="宋体" w:eastAsia="宋体" w:cs="宋体"/>
                <w:color w:val="auto"/>
                <w:sz w:val="21"/>
                <w:szCs w:val="21"/>
              </w:rPr>
            </w:pPr>
          </w:p>
        </w:tc>
        <w:tc>
          <w:tcPr>
            <w:tcW w:w="818" w:type="dxa"/>
            <w:noWrap w:val="0"/>
            <w:vAlign w:val="center"/>
          </w:tcPr>
          <w:p w14:paraId="2B385068">
            <w:pPr>
              <w:ind w:firstLine="420"/>
              <w:rPr>
                <w:rFonts w:hint="eastAsia" w:ascii="宋体" w:hAnsi="宋体" w:eastAsia="宋体" w:cs="宋体"/>
                <w:color w:val="auto"/>
                <w:sz w:val="21"/>
                <w:szCs w:val="21"/>
              </w:rPr>
            </w:pPr>
          </w:p>
        </w:tc>
        <w:tc>
          <w:tcPr>
            <w:tcW w:w="1100" w:type="dxa"/>
            <w:noWrap w:val="0"/>
            <w:vAlign w:val="center"/>
          </w:tcPr>
          <w:p w14:paraId="429102B5">
            <w:pPr>
              <w:ind w:firstLine="420"/>
              <w:rPr>
                <w:rFonts w:hint="eastAsia" w:ascii="宋体" w:hAnsi="宋体" w:eastAsia="宋体" w:cs="宋体"/>
                <w:color w:val="auto"/>
                <w:sz w:val="21"/>
                <w:szCs w:val="21"/>
              </w:rPr>
            </w:pPr>
          </w:p>
        </w:tc>
        <w:tc>
          <w:tcPr>
            <w:tcW w:w="930" w:type="dxa"/>
            <w:noWrap w:val="0"/>
            <w:vAlign w:val="center"/>
          </w:tcPr>
          <w:p w14:paraId="1B9DB57A">
            <w:pPr>
              <w:ind w:firstLine="420"/>
              <w:rPr>
                <w:rFonts w:hint="eastAsia" w:ascii="宋体" w:hAnsi="宋体" w:eastAsia="宋体" w:cs="宋体"/>
                <w:color w:val="auto"/>
                <w:sz w:val="21"/>
                <w:szCs w:val="21"/>
              </w:rPr>
            </w:pPr>
          </w:p>
        </w:tc>
      </w:tr>
      <w:tr w14:paraId="0FFD9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6" w:type="dxa"/>
            <w:noWrap w:val="0"/>
            <w:vAlign w:val="center"/>
          </w:tcPr>
          <w:p w14:paraId="0F1E0115">
            <w:pPr>
              <w:ind w:firstLine="420"/>
              <w:rPr>
                <w:rFonts w:hint="eastAsia" w:ascii="宋体" w:hAnsi="宋体" w:eastAsia="宋体" w:cs="宋体"/>
                <w:color w:val="auto"/>
                <w:sz w:val="21"/>
                <w:szCs w:val="21"/>
              </w:rPr>
            </w:pPr>
          </w:p>
        </w:tc>
        <w:tc>
          <w:tcPr>
            <w:tcW w:w="1207" w:type="dxa"/>
            <w:noWrap w:val="0"/>
            <w:vAlign w:val="center"/>
          </w:tcPr>
          <w:p w14:paraId="2EA1EDC3">
            <w:pPr>
              <w:ind w:firstLine="420"/>
              <w:rPr>
                <w:rFonts w:hint="eastAsia" w:ascii="宋体" w:hAnsi="宋体" w:eastAsia="宋体" w:cs="宋体"/>
                <w:color w:val="auto"/>
                <w:sz w:val="21"/>
                <w:szCs w:val="21"/>
              </w:rPr>
            </w:pPr>
          </w:p>
        </w:tc>
        <w:tc>
          <w:tcPr>
            <w:tcW w:w="992" w:type="dxa"/>
            <w:noWrap w:val="0"/>
            <w:vAlign w:val="center"/>
          </w:tcPr>
          <w:p w14:paraId="7651056D">
            <w:pPr>
              <w:ind w:firstLine="420"/>
              <w:rPr>
                <w:rFonts w:hint="eastAsia" w:ascii="宋体" w:hAnsi="宋体" w:eastAsia="宋体" w:cs="宋体"/>
                <w:color w:val="auto"/>
                <w:sz w:val="21"/>
                <w:szCs w:val="21"/>
              </w:rPr>
            </w:pPr>
          </w:p>
        </w:tc>
        <w:tc>
          <w:tcPr>
            <w:tcW w:w="1055" w:type="dxa"/>
            <w:noWrap w:val="0"/>
            <w:vAlign w:val="center"/>
          </w:tcPr>
          <w:p w14:paraId="51B62C79">
            <w:pPr>
              <w:ind w:firstLine="420"/>
              <w:rPr>
                <w:rFonts w:hint="eastAsia" w:ascii="宋体" w:hAnsi="宋体" w:eastAsia="宋体" w:cs="宋体"/>
                <w:color w:val="auto"/>
                <w:sz w:val="21"/>
                <w:szCs w:val="21"/>
              </w:rPr>
            </w:pPr>
          </w:p>
        </w:tc>
        <w:tc>
          <w:tcPr>
            <w:tcW w:w="818" w:type="dxa"/>
            <w:noWrap w:val="0"/>
            <w:vAlign w:val="center"/>
          </w:tcPr>
          <w:p w14:paraId="63F6F704">
            <w:pPr>
              <w:ind w:firstLine="420"/>
              <w:rPr>
                <w:rFonts w:hint="eastAsia" w:ascii="宋体" w:hAnsi="宋体" w:eastAsia="宋体" w:cs="宋体"/>
                <w:color w:val="auto"/>
                <w:sz w:val="21"/>
                <w:szCs w:val="21"/>
              </w:rPr>
            </w:pPr>
          </w:p>
        </w:tc>
        <w:tc>
          <w:tcPr>
            <w:tcW w:w="818" w:type="dxa"/>
            <w:noWrap w:val="0"/>
            <w:vAlign w:val="center"/>
          </w:tcPr>
          <w:p w14:paraId="32AA22FB">
            <w:pPr>
              <w:ind w:firstLine="420"/>
              <w:rPr>
                <w:rFonts w:hint="eastAsia" w:ascii="宋体" w:hAnsi="宋体" w:eastAsia="宋体" w:cs="宋体"/>
                <w:color w:val="auto"/>
                <w:sz w:val="21"/>
                <w:szCs w:val="21"/>
              </w:rPr>
            </w:pPr>
          </w:p>
        </w:tc>
        <w:tc>
          <w:tcPr>
            <w:tcW w:w="1014" w:type="dxa"/>
            <w:noWrap w:val="0"/>
            <w:vAlign w:val="center"/>
          </w:tcPr>
          <w:p w14:paraId="589F9AD5">
            <w:pPr>
              <w:ind w:firstLine="420"/>
              <w:rPr>
                <w:rFonts w:hint="eastAsia" w:ascii="宋体" w:hAnsi="宋体" w:eastAsia="宋体" w:cs="宋体"/>
                <w:color w:val="auto"/>
                <w:sz w:val="21"/>
                <w:szCs w:val="21"/>
              </w:rPr>
            </w:pPr>
          </w:p>
        </w:tc>
        <w:tc>
          <w:tcPr>
            <w:tcW w:w="818" w:type="dxa"/>
            <w:noWrap w:val="0"/>
            <w:vAlign w:val="center"/>
          </w:tcPr>
          <w:p w14:paraId="27743953">
            <w:pPr>
              <w:ind w:firstLine="420"/>
              <w:rPr>
                <w:rFonts w:hint="eastAsia" w:ascii="宋体" w:hAnsi="宋体" w:eastAsia="宋体" w:cs="宋体"/>
                <w:color w:val="auto"/>
                <w:sz w:val="21"/>
                <w:szCs w:val="21"/>
              </w:rPr>
            </w:pPr>
          </w:p>
        </w:tc>
        <w:tc>
          <w:tcPr>
            <w:tcW w:w="1100" w:type="dxa"/>
            <w:noWrap w:val="0"/>
            <w:vAlign w:val="center"/>
          </w:tcPr>
          <w:p w14:paraId="215490F5">
            <w:pPr>
              <w:ind w:firstLine="420"/>
              <w:rPr>
                <w:rFonts w:hint="eastAsia" w:ascii="宋体" w:hAnsi="宋体" w:eastAsia="宋体" w:cs="宋体"/>
                <w:color w:val="auto"/>
                <w:sz w:val="21"/>
                <w:szCs w:val="21"/>
              </w:rPr>
            </w:pPr>
          </w:p>
        </w:tc>
        <w:tc>
          <w:tcPr>
            <w:tcW w:w="930" w:type="dxa"/>
            <w:noWrap w:val="0"/>
            <w:vAlign w:val="center"/>
          </w:tcPr>
          <w:p w14:paraId="421E10E0">
            <w:pPr>
              <w:ind w:firstLine="420"/>
              <w:rPr>
                <w:rFonts w:hint="eastAsia" w:ascii="宋体" w:hAnsi="宋体" w:eastAsia="宋体" w:cs="宋体"/>
                <w:color w:val="auto"/>
                <w:sz w:val="21"/>
                <w:szCs w:val="21"/>
              </w:rPr>
            </w:pPr>
          </w:p>
        </w:tc>
      </w:tr>
      <w:tr w14:paraId="08536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6" w:type="dxa"/>
            <w:noWrap w:val="0"/>
            <w:vAlign w:val="center"/>
          </w:tcPr>
          <w:p w14:paraId="4900E0FC">
            <w:pPr>
              <w:ind w:firstLine="420"/>
              <w:rPr>
                <w:rFonts w:hint="eastAsia" w:ascii="宋体" w:hAnsi="宋体" w:eastAsia="宋体" w:cs="宋体"/>
                <w:color w:val="auto"/>
                <w:sz w:val="21"/>
                <w:szCs w:val="21"/>
              </w:rPr>
            </w:pPr>
          </w:p>
        </w:tc>
        <w:tc>
          <w:tcPr>
            <w:tcW w:w="1207" w:type="dxa"/>
            <w:noWrap w:val="0"/>
            <w:vAlign w:val="center"/>
          </w:tcPr>
          <w:p w14:paraId="4C24A560">
            <w:pPr>
              <w:ind w:firstLine="420"/>
              <w:rPr>
                <w:rFonts w:hint="eastAsia" w:ascii="宋体" w:hAnsi="宋体" w:eastAsia="宋体" w:cs="宋体"/>
                <w:color w:val="auto"/>
                <w:sz w:val="21"/>
                <w:szCs w:val="21"/>
              </w:rPr>
            </w:pPr>
          </w:p>
        </w:tc>
        <w:tc>
          <w:tcPr>
            <w:tcW w:w="992" w:type="dxa"/>
            <w:noWrap w:val="0"/>
            <w:vAlign w:val="center"/>
          </w:tcPr>
          <w:p w14:paraId="699DA9C9">
            <w:pPr>
              <w:ind w:firstLine="420"/>
              <w:rPr>
                <w:rFonts w:hint="eastAsia" w:ascii="宋体" w:hAnsi="宋体" w:eastAsia="宋体" w:cs="宋体"/>
                <w:color w:val="auto"/>
                <w:sz w:val="21"/>
                <w:szCs w:val="21"/>
              </w:rPr>
            </w:pPr>
          </w:p>
        </w:tc>
        <w:tc>
          <w:tcPr>
            <w:tcW w:w="1055" w:type="dxa"/>
            <w:noWrap w:val="0"/>
            <w:vAlign w:val="center"/>
          </w:tcPr>
          <w:p w14:paraId="62CF1BC7">
            <w:pPr>
              <w:ind w:firstLine="420"/>
              <w:rPr>
                <w:rFonts w:hint="eastAsia" w:ascii="宋体" w:hAnsi="宋体" w:eastAsia="宋体" w:cs="宋体"/>
                <w:color w:val="auto"/>
                <w:sz w:val="21"/>
                <w:szCs w:val="21"/>
              </w:rPr>
            </w:pPr>
          </w:p>
        </w:tc>
        <w:tc>
          <w:tcPr>
            <w:tcW w:w="818" w:type="dxa"/>
            <w:noWrap w:val="0"/>
            <w:vAlign w:val="center"/>
          </w:tcPr>
          <w:p w14:paraId="77A7FA53">
            <w:pPr>
              <w:ind w:firstLine="420"/>
              <w:rPr>
                <w:rFonts w:hint="eastAsia" w:ascii="宋体" w:hAnsi="宋体" w:eastAsia="宋体" w:cs="宋体"/>
                <w:color w:val="auto"/>
                <w:sz w:val="21"/>
                <w:szCs w:val="21"/>
              </w:rPr>
            </w:pPr>
          </w:p>
        </w:tc>
        <w:tc>
          <w:tcPr>
            <w:tcW w:w="818" w:type="dxa"/>
            <w:noWrap w:val="0"/>
            <w:vAlign w:val="center"/>
          </w:tcPr>
          <w:p w14:paraId="119BDE0D">
            <w:pPr>
              <w:ind w:firstLine="420"/>
              <w:rPr>
                <w:rFonts w:hint="eastAsia" w:ascii="宋体" w:hAnsi="宋体" w:eastAsia="宋体" w:cs="宋体"/>
                <w:color w:val="auto"/>
                <w:sz w:val="21"/>
                <w:szCs w:val="21"/>
              </w:rPr>
            </w:pPr>
          </w:p>
        </w:tc>
        <w:tc>
          <w:tcPr>
            <w:tcW w:w="1014" w:type="dxa"/>
            <w:noWrap w:val="0"/>
            <w:vAlign w:val="center"/>
          </w:tcPr>
          <w:p w14:paraId="44850CB8">
            <w:pPr>
              <w:ind w:firstLine="420"/>
              <w:rPr>
                <w:rFonts w:hint="eastAsia" w:ascii="宋体" w:hAnsi="宋体" w:eastAsia="宋体" w:cs="宋体"/>
                <w:color w:val="auto"/>
                <w:sz w:val="21"/>
                <w:szCs w:val="21"/>
              </w:rPr>
            </w:pPr>
          </w:p>
        </w:tc>
        <w:tc>
          <w:tcPr>
            <w:tcW w:w="818" w:type="dxa"/>
            <w:noWrap w:val="0"/>
            <w:vAlign w:val="center"/>
          </w:tcPr>
          <w:p w14:paraId="39326FEE">
            <w:pPr>
              <w:ind w:firstLine="420"/>
              <w:rPr>
                <w:rFonts w:hint="eastAsia" w:ascii="宋体" w:hAnsi="宋体" w:eastAsia="宋体" w:cs="宋体"/>
                <w:color w:val="auto"/>
                <w:sz w:val="21"/>
                <w:szCs w:val="21"/>
              </w:rPr>
            </w:pPr>
          </w:p>
        </w:tc>
        <w:tc>
          <w:tcPr>
            <w:tcW w:w="1100" w:type="dxa"/>
            <w:noWrap w:val="0"/>
            <w:vAlign w:val="center"/>
          </w:tcPr>
          <w:p w14:paraId="1D49D9D5">
            <w:pPr>
              <w:ind w:firstLine="420"/>
              <w:rPr>
                <w:rFonts w:hint="eastAsia" w:ascii="宋体" w:hAnsi="宋体" w:eastAsia="宋体" w:cs="宋体"/>
                <w:color w:val="auto"/>
                <w:sz w:val="21"/>
                <w:szCs w:val="21"/>
              </w:rPr>
            </w:pPr>
          </w:p>
        </w:tc>
        <w:tc>
          <w:tcPr>
            <w:tcW w:w="930" w:type="dxa"/>
            <w:noWrap w:val="0"/>
            <w:vAlign w:val="center"/>
          </w:tcPr>
          <w:p w14:paraId="00CF8747">
            <w:pPr>
              <w:ind w:firstLine="420"/>
              <w:rPr>
                <w:rFonts w:hint="eastAsia" w:ascii="宋体" w:hAnsi="宋体" w:eastAsia="宋体" w:cs="宋体"/>
                <w:color w:val="auto"/>
                <w:sz w:val="21"/>
                <w:szCs w:val="21"/>
              </w:rPr>
            </w:pPr>
          </w:p>
        </w:tc>
      </w:tr>
      <w:tr w14:paraId="0798B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6" w:type="dxa"/>
            <w:noWrap w:val="0"/>
            <w:vAlign w:val="center"/>
          </w:tcPr>
          <w:p w14:paraId="4D5A3D08">
            <w:pPr>
              <w:ind w:firstLine="420"/>
              <w:rPr>
                <w:rFonts w:hint="eastAsia" w:ascii="宋体" w:hAnsi="宋体" w:eastAsia="宋体" w:cs="宋体"/>
                <w:color w:val="auto"/>
                <w:sz w:val="21"/>
                <w:szCs w:val="21"/>
              </w:rPr>
            </w:pPr>
          </w:p>
        </w:tc>
        <w:tc>
          <w:tcPr>
            <w:tcW w:w="1207" w:type="dxa"/>
            <w:noWrap w:val="0"/>
            <w:vAlign w:val="center"/>
          </w:tcPr>
          <w:p w14:paraId="547D4440">
            <w:pPr>
              <w:ind w:firstLine="420"/>
              <w:rPr>
                <w:rFonts w:hint="eastAsia" w:ascii="宋体" w:hAnsi="宋体" w:eastAsia="宋体" w:cs="宋体"/>
                <w:color w:val="auto"/>
                <w:sz w:val="21"/>
                <w:szCs w:val="21"/>
              </w:rPr>
            </w:pPr>
          </w:p>
        </w:tc>
        <w:tc>
          <w:tcPr>
            <w:tcW w:w="992" w:type="dxa"/>
            <w:noWrap w:val="0"/>
            <w:vAlign w:val="center"/>
          </w:tcPr>
          <w:p w14:paraId="0681174D">
            <w:pPr>
              <w:ind w:firstLine="420"/>
              <w:rPr>
                <w:rFonts w:hint="eastAsia" w:ascii="宋体" w:hAnsi="宋体" w:eastAsia="宋体" w:cs="宋体"/>
                <w:color w:val="auto"/>
                <w:sz w:val="21"/>
                <w:szCs w:val="21"/>
              </w:rPr>
            </w:pPr>
          </w:p>
        </w:tc>
        <w:tc>
          <w:tcPr>
            <w:tcW w:w="1055" w:type="dxa"/>
            <w:noWrap w:val="0"/>
            <w:vAlign w:val="center"/>
          </w:tcPr>
          <w:p w14:paraId="11DB11CA">
            <w:pPr>
              <w:ind w:firstLine="420"/>
              <w:rPr>
                <w:rFonts w:hint="eastAsia" w:ascii="宋体" w:hAnsi="宋体" w:eastAsia="宋体" w:cs="宋体"/>
                <w:color w:val="auto"/>
                <w:sz w:val="21"/>
                <w:szCs w:val="21"/>
              </w:rPr>
            </w:pPr>
          </w:p>
        </w:tc>
        <w:tc>
          <w:tcPr>
            <w:tcW w:w="818" w:type="dxa"/>
            <w:noWrap w:val="0"/>
            <w:vAlign w:val="center"/>
          </w:tcPr>
          <w:p w14:paraId="11401CDE">
            <w:pPr>
              <w:ind w:firstLine="420"/>
              <w:rPr>
                <w:rFonts w:hint="eastAsia" w:ascii="宋体" w:hAnsi="宋体" w:eastAsia="宋体" w:cs="宋体"/>
                <w:color w:val="auto"/>
                <w:sz w:val="21"/>
                <w:szCs w:val="21"/>
              </w:rPr>
            </w:pPr>
          </w:p>
        </w:tc>
        <w:tc>
          <w:tcPr>
            <w:tcW w:w="818" w:type="dxa"/>
            <w:noWrap w:val="0"/>
            <w:vAlign w:val="center"/>
          </w:tcPr>
          <w:p w14:paraId="5225E4E7">
            <w:pPr>
              <w:ind w:firstLine="420"/>
              <w:rPr>
                <w:rFonts w:hint="eastAsia" w:ascii="宋体" w:hAnsi="宋体" w:eastAsia="宋体" w:cs="宋体"/>
                <w:color w:val="auto"/>
                <w:sz w:val="21"/>
                <w:szCs w:val="21"/>
              </w:rPr>
            </w:pPr>
          </w:p>
        </w:tc>
        <w:tc>
          <w:tcPr>
            <w:tcW w:w="1014" w:type="dxa"/>
            <w:noWrap w:val="0"/>
            <w:vAlign w:val="center"/>
          </w:tcPr>
          <w:p w14:paraId="4BB411D2">
            <w:pPr>
              <w:ind w:firstLine="420"/>
              <w:rPr>
                <w:rFonts w:hint="eastAsia" w:ascii="宋体" w:hAnsi="宋体" w:eastAsia="宋体" w:cs="宋体"/>
                <w:color w:val="auto"/>
                <w:sz w:val="21"/>
                <w:szCs w:val="21"/>
              </w:rPr>
            </w:pPr>
          </w:p>
        </w:tc>
        <w:tc>
          <w:tcPr>
            <w:tcW w:w="818" w:type="dxa"/>
            <w:noWrap w:val="0"/>
            <w:vAlign w:val="center"/>
          </w:tcPr>
          <w:p w14:paraId="1E66CD2F">
            <w:pPr>
              <w:ind w:firstLine="420"/>
              <w:rPr>
                <w:rFonts w:hint="eastAsia" w:ascii="宋体" w:hAnsi="宋体" w:eastAsia="宋体" w:cs="宋体"/>
                <w:color w:val="auto"/>
                <w:sz w:val="21"/>
                <w:szCs w:val="21"/>
              </w:rPr>
            </w:pPr>
          </w:p>
        </w:tc>
        <w:tc>
          <w:tcPr>
            <w:tcW w:w="1100" w:type="dxa"/>
            <w:noWrap w:val="0"/>
            <w:vAlign w:val="center"/>
          </w:tcPr>
          <w:p w14:paraId="194E4BEF">
            <w:pPr>
              <w:ind w:firstLine="420"/>
              <w:rPr>
                <w:rFonts w:hint="eastAsia" w:ascii="宋体" w:hAnsi="宋体" w:eastAsia="宋体" w:cs="宋体"/>
                <w:color w:val="auto"/>
                <w:sz w:val="21"/>
                <w:szCs w:val="21"/>
              </w:rPr>
            </w:pPr>
          </w:p>
        </w:tc>
        <w:tc>
          <w:tcPr>
            <w:tcW w:w="930" w:type="dxa"/>
            <w:noWrap w:val="0"/>
            <w:vAlign w:val="center"/>
          </w:tcPr>
          <w:p w14:paraId="496FD727">
            <w:pPr>
              <w:ind w:firstLine="420"/>
              <w:rPr>
                <w:rFonts w:hint="eastAsia" w:ascii="宋体" w:hAnsi="宋体" w:eastAsia="宋体" w:cs="宋体"/>
                <w:color w:val="auto"/>
                <w:sz w:val="21"/>
                <w:szCs w:val="21"/>
              </w:rPr>
            </w:pPr>
          </w:p>
        </w:tc>
      </w:tr>
      <w:tr w14:paraId="3F1CB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6" w:type="dxa"/>
            <w:noWrap w:val="0"/>
            <w:vAlign w:val="center"/>
          </w:tcPr>
          <w:p w14:paraId="6C213E1C">
            <w:pPr>
              <w:ind w:firstLine="420"/>
              <w:rPr>
                <w:rFonts w:hint="eastAsia" w:ascii="宋体" w:hAnsi="宋体" w:eastAsia="宋体" w:cs="宋体"/>
                <w:color w:val="auto"/>
                <w:sz w:val="21"/>
                <w:szCs w:val="21"/>
              </w:rPr>
            </w:pPr>
          </w:p>
        </w:tc>
        <w:tc>
          <w:tcPr>
            <w:tcW w:w="1207" w:type="dxa"/>
            <w:noWrap w:val="0"/>
            <w:vAlign w:val="center"/>
          </w:tcPr>
          <w:p w14:paraId="019A9DE7">
            <w:pPr>
              <w:ind w:firstLine="420"/>
              <w:rPr>
                <w:rFonts w:hint="eastAsia" w:ascii="宋体" w:hAnsi="宋体" w:eastAsia="宋体" w:cs="宋体"/>
                <w:color w:val="auto"/>
                <w:sz w:val="21"/>
                <w:szCs w:val="21"/>
              </w:rPr>
            </w:pPr>
          </w:p>
        </w:tc>
        <w:tc>
          <w:tcPr>
            <w:tcW w:w="992" w:type="dxa"/>
            <w:noWrap w:val="0"/>
            <w:vAlign w:val="center"/>
          </w:tcPr>
          <w:p w14:paraId="51144811">
            <w:pPr>
              <w:ind w:firstLine="420"/>
              <w:rPr>
                <w:rFonts w:hint="eastAsia" w:ascii="宋体" w:hAnsi="宋体" w:eastAsia="宋体" w:cs="宋体"/>
                <w:color w:val="auto"/>
                <w:sz w:val="21"/>
                <w:szCs w:val="21"/>
              </w:rPr>
            </w:pPr>
          </w:p>
        </w:tc>
        <w:tc>
          <w:tcPr>
            <w:tcW w:w="1055" w:type="dxa"/>
            <w:noWrap w:val="0"/>
            <w:vAlign w:val="center"/>
          </w:tcPr>
          <w:p w14:paraId="1DD3455D">
            <w:pPr>
              <w:ind w:firstLine="420"/>
              <w:rPr>
                <w:rFonts w:hint="eastAsia" w:ascii="宋体" w:hAnsi="宋体" w:eastAsia="宋体" w:cs="宋体"/>
                <w:color w:val="auto"/>
                <w:sz w:val="21"/>
                <w:szCs w:val="21"/>
              </w:rPr>
            </w:pPr>
          </w:p>
        </w:tc>
        <w:tc>
          <w:tcPr>
            <w:tcW w:w="818" w:type="dxa"/>
            <w:noWrap w:val="0"/>
            <w:vAlign w:val="center"/>
          </w:tcPr>
          <w:p w14:paraId="7D592CC6">
            <w:pPr>
              <w:ind w:firstLine="420"/>
              <w:rPr>
                <w:rFonts w:hint="eastAsia" w:ascii="宋体" w:hAnsi="宋体" w:eastAsia="宋体" w:cs="宋体"/>
                <w:color w:val="auto"/>
                <w:sz w:val="21"/>
                <w:szCs w:val="21"/>
              </w:rPr>
            </w:pPr>
          </w:p>
        </w:tc>
        <w:tc>
          <w:tcPr>
            <w:tcW w:w="818" w:type="dxa"/>
            <w:noWrap w:val="0"/>
            <w:vAlign w:val="center"/>
          </w:tcPr>
          <w:p w14:paraId="4ED2E048">
            <w:pPr>
              <w:ind w:firstLine="420"/>
              <w:rPr>
                <w:rFonts w:hint="eastAsia" w:ascii="宋体" w:hAnsi="宋体" w:eastAsia="宋体" w:cs="宋体"/>
                <w:color w:val="auto"/>
                <w:sz w:val="21"/>
                <w:szCs w:val="21"/>
              </w:rPr>
            </w:pPr>
          </w:p>
        </w:tc>
        <w:tc>
          <w:tcPr>
            <w:tcW w:w="1014" w:type="dxa"/>
            <w:noWrap w:val="0"/>
            <w:vAlign w:val="center"/>
          </w:tcPr>
          <w:p w14:paraId="48A63075">
            <w:pPr>
              <w:ind w:firstLine="420"/>
              <w:rPr>
                <w:rFonts w:hint="eastAsia" w:ascii="宋体" w:hAnsi="宋体" w:eastAsia="宋体" w:cs="宋体"/>
                <w:color w:val="auto"/>
                <w:sz w:val="21"/>
                <w:szCs w:val="21"/>
              </w:rPr>
            </w:pPr>
          </w:p>
        </w:tc>
        <w:tc>
          <w:tcPr>
            <w:tcW w:w="818" w:type="dxa"/>
            <w:noWrap w:val="0"/>
            <w:vAlign w:val="center"/>
          </w:tcPr>
          <w:p w14:paraId="6F97C308">
            <w:pPr>
              <w:ind w:firstLine="420"/>
              <w:rPr>
                <w:rFonts w:hint="eastAsia" w:ascii="宋体" w:hAnsi="宋体" w:eastAsia="宋体" w:cs="宋体"/>
                <w:color w:val="auto"/>
                <w:sz w:val="21"/>
                <w:szCs w:val="21"/>
              </w:rPr>
            </w:pPr>
          </w:p>
        </w:tc>
        <w:tc>
          <w:tcPr>
            <w:tcW w:w="1100" w:type="dxa"/>
            <w:noWrap w:val="0"/>
            <w:vAlign w:val="center"/>
          </w:tcPr>
          <w:p w14:paraId="388ADD4A">
            <w:pPr>
              <w:ind w:firstLine="420"/>
              <w:rPr>
                <w:rFonts w:hint="eastAsia" w:ascii="宋体" w:hAnsi="宋体" w:eastAsia="宋体" w:cs="宋体"/>
                <w:color w:val="auto"/>
                <w:sz w:val="21"/>
                <w:szCs w:val="21"/>
              </w:rPr>
            </w:pPr>
          </w:p>
        </w:tc>
        <w:tc>
          <w:tcPr>
            <w:tcW w:w="930" w:type="dxa"/>
            <w:noWrap w:val="0"/>
            <w:vAlign w:val="center"/>
          </w:tcPr>
          <w:p w14:paraId="41F57C72">
            <w:pPr>
              <w:ind w:firstLine="420"/>
              <w:rPr>
                <w:rFonts w:hint="eastAsia" w:ascii="宋体" w:hAnsi="宋体" w:eastAsia="宋体" w:cs="宋体"/>
                <w:color w:val="auto"/>
                <w:sz w:val="21"/>
                <w:szCs w:val="21"/>
              </w:rPr>
            </w:pPr>
          </w:p>
        </w:tc>
      </w:tr>
      <w:tr w14:paraId="0ED39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6" w:type="dxa"/>
            <w:noWrap w:val="0"/>
            <w:vAlign w:val="center"/>
          </w:tcPr>
          <w:p w14:paraId="6503042D">
            <w:pPr>
              <w:ind w:firstLine="420"/>
              <w:rPr>
                <w:rFonts w:hint="eastAsia" w:ascii="宋体" w:hAnsi="宋体" w:eastAsia="宋体" w:cs="宋体"/>
                <w:color w:val="auto"/>
                <w:sz w:val="21"/>
                <w:szCs w:val="21"/>
              </w:rPr>
            </w:pPr>
          </w:p>
        </w:tc>
        <w:tc>
          <w:tcPr>
            <w:tcW w:w="1207" w:type="dxa"/>
            <w:noWrap w:val="0"/>
            <w:vAlign w:val="center"/>
          </w:tcPr>
          <w:p w14:paraId="782E6BC0">
            <w:pPr>
              <w:ind w:firstLine="420"/>
              <w:rPr>
                <w:rFonts w:hint="eastAsia" w:ascii="宋体" w:hAnsi="宋体" w:eastAsia="宋体" w:cs="宋体"/>
                <w:color w:val="auto"/>
                <w:sz w:val="21"/>
                <w:szCs w:val="21"/>
              </w:rPr>
            </w:pPr>
          </w:p>
        </w:tc>
        <w:tc>
          <w:tcPr>
            <w:tcW w:w="992" w:type="dxa"/>
            <w:noWrap w:val="0"/>
            <w:vAlign w:val="center"/>
          </w:tcPr>
          <w:p w14:paraId="597D76CA">
            <w:pPr>
              <w:ind w:firstLine="420"/>
              <w:rPr>
                <w:rFonts w:hint="eastAsia" w:ascii="宋体" w:hAnsi="宋体" w:eastAsia="宋体" w:cs="宋体"/>
                <w:color w:val="auto"/>
                <w:sz w:val="21"/>
                <w:szCs w:val="21"/>
              </w:rPr>
            </w:pPr>
          </w:p>
        </w:tc>
        <w:tc>
          <w:tcPr>
            <w:tcW w:w="1055" w:type="dxa"/>
            <w:noWrap w:val="0"/>
            <w:vAlign w:val="center"/>
          </w:tcPr>
          <w:p w14:paraId="75E8218F">
            <w:pPr>
              <w:ind w:firstLine="420"/>
              <w:rPr>
                <w:rFonts w:hint="eastAsia" w:ascii="宋体" w:hAnsi="宋体" w:eastAsia="宋体" w:cs="宋体"/>
                <w:color w:val="auto"/>
                <w:sz w:val="21"/>
                <w:szCs w:val="21"/>
              </w:rPr>
            </w:pPr>
          </w:p>
        </w:tc>
        <w:tc>
          <w:tcPr>
            <w:tcW w:w="818" w:type="dxa"/>
            <w:noWrap w:val="0"/>
            <w:vAlign w:val="center"/>
          </w:tcPr>
          <w:p w14:paraId="48A462CF">
            <w:pPr>
              <w:ind w:firstLine="420"/>
              <w:rPr>
                <w:rFonts w:hint="eastAsia" w:ascii="宋体" w:hAnsi="宋体" w:eastAsia="宋体" w:cs="宋体"/>
                <w:color w:val="auto"/>
                <w:sz w:val="21"/>
                <w:szCs w:val="21"/>
              </w:rPr>
            </w:pPr>
          </w:p>
        </w:tc>
        <w:tc>
          <w:tcPr>
            <w:tcW w:w="818" w:type="dxa"/>
            <w:noWrap w:val="0"/>
            <w:vAlign w:val="center"/>
          </w:tcPr>
          <w:p w14:paraId="45EB9568">
            <w:pPr>
              <w:ind w:firstLine="420"/>
              <w:rPr>
                <w:rFonts w:hint="eastAsia" w:ascii="宋体" w:hAnsi="宋体" w:eastAsia="宋体" w:cs="宋体"/>
                <w:color w:val="auto"/>
                <w:sz w:val="21"/>
                <w:szCs w:val="21"/>
              </w:rPr>
            </w:pPr>
          </w:p>
        </w:tc>
        <w:tc>
          <w:tcPr>
            <w:tcW w:w="1014" w:type="dxa"/>
            <w:noWrap w:val="0"/>
            <w:vAlign w:val="center"/>
          </w:tcPr>
          <w:p w14:paraId="419D6CCF">
            <w:pPr>
              <w:ind w:firstLine="420"/>
              <w:rPr>
                <w:rFonts w:hint="eastAsia" w:ascii="宋体" w:hAnsi="宋体" w:eastAsia="宋体" w:cs="宋体"/>
                <w:color w:val="auto"/>
                <w:sz w:val="21"/>
                <w:szCs w:val="21"/>
              </w:rPr>
            </w:pPr>
          </w:p>
        </w:tc>
        <w:tc>
          <w:tcPr>
            <w:tcW w:w="818" w:type="dxa"/>
            <w:noWrap w:val="0"/>
            <w:vAlign w:val="center"/>
          </w:tcPr>
          <w:p w14:paraId="01854211">
            <w:pPr>
              <w:ind w:firstLine="420"/>
              <w:rPr>
                <w:rFonts w:hint="eastAsia" w:ascii="宋体" w:hAnsi="宋体" w:eastAsia="宋体" w:cs="宋体"/>
                <w:color w:val="auto"/>
                <w:sz w:val="21"/>
                <w:szCs w:val="21"/>
              </w:rPr>
            </w:pPr>
          </w:p>
        </w:tc>
        <w:tc>
          <w:tcPr>
            <w:tcW w:w="1100" w:type="dxa"/>
            <w:noWrap w:val="0"/>
            <w:vAlign w:val="center"/>
          </w:tcPr>
          <w:p w14:paraId="18C577D5">
            <w:pPr>
              <w:ind w:firstLine="420"/>
              <w:rPr>
                <w:rFonts w:hint="eastAsia" w:ascii="宋体" w:hAnsi="宋体" w:eastAsia="宋体" w:cs="宋体"/>
                <w:color w:val="auto"/>
                <w:sz w:val="21"/>
                <w:szCs w:val="21"/>
              </w:rPr>
            </w:pPr>
          </w:p>
        </w:tc>
        <w:tc>
          <w:tcPr>
            <w:tcW w:w="930" w:type="dxa"/>
            <w:noWrap w:val="0"/>
            <w:vAlign w:val="center"/>
          </w:tcPr>
          <w:p w14:paraId="7814A5FC">
            <w:pPr>
              <w:ind w:firstLine="420"/>
              <w:rPr>
                <w:rFonts w:hint="eastAsia" w:ascii="宋体" w:hAnsi="宋体" w:eastAsia="宋体" w:cs="宋体"/>
                <w:color w:val="auto"/>
                <w:sz w:val="21"/>
                <w:szCs w:val="21"/>
              </w:rPr>
            </w:pPr>
          </w:p>
        </w:tc>
      </w:tr>
      <w:tr w14:paraId="193DD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6" w:type="dxa"/>
            <w:noWrap w:val="0"/>
            <w:vAlign w:val="center"/>
          </w:tcPr>
          <w:p w14:paraId="00D3FE4A">
            <w:pPr>
              <w:ind w:firstLine="420"/>
              <w:rPr>
                <w:rFonts w:hint="eastAsia" w:ascii="宋体" w:hAnsi="宋体" w:eastAsia="宋体" w:cs="宋体"/>
                <w:color w:val="auto"/>
                <w:sz w:val="21"/>
                <w:szCs w:val="21"/>
              </w:rPr>
            </w:pPr>
          </w:p>
        </w:tc>
        <w:tc>
          <w:tcPr>
            <w:tcW w:w="1207" w:type="dxa"/>
            <w:noWrap w:val="0"/>
            <w:vAlign w:val="center"/>
          </w:tcPr>
          <w:p w14:paraId="78F59823">
            <w:pPr>
              <w:ind w:firstLine="420"/>
              <w:rPr>
                <w:rFonts w:hint="eastAsia" w:ascii="宋体" w:hAnsi="宋体" w:eastAsia="宋体" w:cs="宋体"/>
                <w:color w:val="auto"/>
                <w:sz w:val="21"/>
                <w:szCs w:val="21"/>
              </w:rPr>
            </w:pPr>
          </w:p>
        </w:tc>
        <w:tc>
          <w:tcPr>
            <w:tcW w:w="992" w:type="dxa"/>
            <w:noWrap w:val="0"/>
            <w:vAlign w:val="center"/>
          </w:tcPr>
          <w:p w14:paraId="4BF74935">
            <w:pPr>
              <w:ind w:firstLine="420"/>
              <w:rPr>
                <w:rFonts w:hint="eastAsia" w:ascii="宋体" w:hAnsi="宋体" w:eastAsia="宋体" w:cs="宋体"/>
                <w:color w:val="auto"/>
                <w:sz w:val="21"/>
                <w:szCs w:val="21"/>
              </w:rPr>
            </w:pPr>
          </w:p>
        </w:tc>
        <w:tc>
          <w:tcPr>
            <w:tcW w:w="1055" w:type="dxa"/>
            <w:noWrap w:val="0"/>
            <w:vAlign w:val="center"/>
          </w:tcPr>
          <w:p w14:paraId="7D26D135">
            <w:pPr>
              <w:ind w:firstLine="420"/>
              <w:rPr>
                <w:rFonts w:hint="eastAsia" w:ascii="宋体" w:hAnsi="宋体" w:eastAsia="宋体" w:cs="宋体"/>
                <w:color w:val="auto"/>
                <w:sz w:val="21"/>
                <w:szCs w:val="21"/>
              </w:rPr>
            </w:pPr>
          </w:p>
        </w:tc>
        <w:tc>
          <w:tcPr>
            <w:tcW w:w="818" w:type="dxa"/>
            <w:noWrap w:val="0"/>
            <w:vAlign w:val="center"/>
          </w:tcPr>
          <w:p w14:paraId="29541E47">
            <w:pPr>
              <w:ind w:firstLine="420"/>
              <w:rPr>
                <w:rFonts w:hint="eastAsia" w:ascii="宋体" w:hAnsi="宋体" w:eastAsia="宋体" w:cs="宋体"/>
                <w:color w:val="auto"/>
                <w:sz w:val="21"/>
                <w:szCs w:val="21"/>
              </w:rPr>
            </w:pPr>
          </w:p>
        </w:tc>
        <w:tc>
          <w:tcPr>
            <w:tcW w:w="818" w:type="dxa"/>
            <w:noWrap w:val="0"/>
            <w:vAlign w:val="center"/>
          </w:tcPr>
          <w:p w14:paraId="03C073D7">
            <w:pPr>
              <w:ind w:firstLine="420"/>
              <w:rPr>
                <w:rFonts w:hint="eastAsia" w:ascii="宋体" w:hAnsi="宋体" w:eastAsia="宋体" w:cs="宋体"/>
                <w:color w:val="auto"/>
                <w:sz w:val="21"/>
                <w:szCs w:val="21"/>
              </w:rPr>
            </w:pPr>
          </w:p>
        </w:tc>
        <w:tc>
          <w:tcPr>
            <w:tcW w:w="1014" w:type="dxa"/>
            <w:noWrap w:val="0"/>
            <w:vAlign w:val="center"/>
          </w:tcPr>
          <w:p w14:paraId="063214D4">
            <w:pPr>
              <w:ind w:firstLine="420"/>
              <w:rPr>
                <w:rFonts w:hint="eastAsia" w:ascii="宋体" w:hAnsi="宋体" w:eastAsia="宋体" w:cs="宋体"/>
                <w:color w:val="auto"/>
                <w:sz w:val="21"/>
                <w:szCs w:val="21"/>
              </w:rPr>
            </w:pPr>
          </w:p>
        </w:tc>
        <w:tc>
          <w:tcPr>
            <w:tcW w:w="818" w:type="dxa"/>
            <w:noWrap w:val="0"/>
            <w:vAlign w:val="center"/>
          </w:tcPr>
          <w:p w14:paraId="60FB43C4">
            <w:pPr>
              <w:ind w:firstLine="420"/>
              <w:rPr>
                <w:rFonts w:hint="eastAsia" w:ascii="宋体" w:hAnsi="宋体" w:eastAsia="宋体" w:cs="宋体"/>
                <w:color w:val="auto"/>
                <w:sz w:val="21"/>
                <w:szCs w:val="21"/>
              </w:rPr>
            </w:pPr>
          </w:p>
        </w:tc>
        <w:tc>
          <w:tcPr>
            <w:tcW w:w="1100" w:type="dxa"/>
            <w:noWrap w:val="0"/>
            <w:vAlign w:val="center"/>
          </w:tcPr>
          <w:p w14:paraId="5292079B">
            <w:pPr>
              <w:ind w:firstLine="420"/>
              <w:rPr>
                <w:rFonts w:hint="eastAsia" w:ascii="宋体" w:hAnsi="宋体" w:eastAsia="宋体" w:cs="宋体"/>
                <w:color w:val="auto"/>
                <w:sz w:val="21"/>
                <w:szCs w:val="21"/>
              </w:rPr>
            </w:pPr>
          </w:p>
        </w:tc>
        <w:tc>
          <w:tcPr>
            <w:tcW w:w="930" w:type="dxa"/>
            <w:noWrap w:val="0"/>
            <w:vAlign w:val="center"/>
          </w:tcPr>
          <w:p w14:paraId="5F432954">
            <w:pPr>
              <w:ind w:firstLine="420"/>
              <w:rPr>
                <w:rFonts w:hint="eastAsia" w:ascii="宋体" w:hAnsi="宋体" w:eastAsia="宋体" w:cs="宋体"/>
                <w:color w:val="auto"/>
                <w:sz w:val="21"/>
                <w:szCs w:val="21"/>
              </w:rPr>
            </w:pPr>
          </w:p>
        </w:tc>
      </w:tr>
      <w:tr w14:paraId="7C232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6" w:type="dxa"/>
            <w:noWrap w:val="0"/>
            <w:vAlign w:val="center"/>
          </w:tcPr>
          <w:p w14:paraId="1F4BD01A">
            <w:pPr>
              <w:ind w:firstLine="420"/>
              <w:rPr>
                <w:rFonts w:hint="eastAsia" w:ascii="宋体" w:hAnsi="宋体" w:eastAsia="宋体" w:cs="宋体"/>
                <w:color w:val="auto"/>
                <w:sz w:val="21"/>
                <w:szCs w:val="21"/>
              </w:rPr>
            </w:pPr>
          </w:p>
        </w:tc>
        <w:tc>
          <w:tcPr>
            <w:tcW w:w="1207" w:type="dxa"/>
            <w:noWrap w:val="0"/>
            <w:vAlign w:val="center"/>
          </w:tcPr>
          <w:p w14:paraId="05E3F16C">
            <w:pPr>
              <w:ind w:firstLine="420"/>
              <w:rPr>
                <w:rFonts w:hint="eastAsia" w:ascii="宋体" w:hAnsi="宋体" w:eastAsia="宋体" w:cs="宋体"/>
                <w:color w:val="auto"/>
                <w:sz w:val="21"/>
                <w:szCs w:val="21"/>
              </w:rPr>
            </w:pPr>
          </w:p>
        </w:tc>
        <w:tc>
          <w:tcPr>
            <w:tcW w:w="992" w:type="dxa"/>
            <w:noWrap w:val="0"/>
            <w:vAlign w:val="center"/>
          </w:tcPr>
          <w:p w14:paraId="7CC685ED">
            <w:pPr>
              <w:ind w:firstLine="420"/>
              <w:rPr>
                <w:rFonts w:hint="eastAsia" w:ascii="宋体" w:hAnsi="宋体" w:eastAsia="宋体" w:cs="宋体"/>
                <w:color w:val="auto"/>
                <w:sz w:val="21"/>
                <w:szCs w:val="21"/>
              </w:rPr>
            </w:pPr>
          </w:p>
        </w:tc>
        <w:tc>
          <w:tcPr>
            <w:tcW w:w="1055" w:type="dxa"/>
            <w:noWrap w:val="0"/>
            <w:vAlign w:val="center"/>
          </w:tcPr>
          <w:p w14:paraId="48FF37D5">
            <w:pPr>
              <w:ind w:firstLine="420"/>
              <w:rPr>
                <w:rFonts w:hint="eastAsia" w:ascii="宋体" w:hAnsi="宋体" w:eastAsia="宋体" w:cs="宋体"/>
                <w:color w:val="auto"/>
                <w:sz w:val="21"/>
                <w:szCs w:val="21"/>
              </w:rPr>
            </w:pPr>
          </w:p>
        </w:tc>
        <w:tc>
          <w:tcPr>
            <w:tcW w:w="818" w:type="dxa"/>
            <w:noWrap w:val="0"/>
            <w:vAlign w:val="center"/>
          </w:tcPr>
          <w:p w14:paraId="122BCC49">
            <w:pPr>
              <w:ind w:firstLine="420"/>
              <w:rPr>
                <w:rFonts w:hint="eastAsia" w:ascii="宋体" w:hAnsi="宋体" w:eastAsia="宋体" w:cs="宋体"/>
                <w:color w:val="auto"/>
                <w:sz w:val="21"/>
                <w:szCs w:val="21"/>
              </w:rPr>
            </w:pPr>
          </w:p>
        </w:tc>
        <w:tc>
          <w:tcPr>
            <w:tcW w:w="818" w:type="dxa"/>
            <w:noWrap w:val="0"/>
            <w:vAlign w:val="center"/>
          </w:tcPr>
          <w:p w14:paraId="7132C81A">
            <w:pPr>
              <w:ind w:firstLine="420"/>
              <w:rPr>
                <w:rFonts w:hint="eastAsia" w:ascii="宋体" w:hAnsi="宋体" w:eastAsia="宋体" w:cs="宋体"/>
                <w:color w:val="auto"/>
                <w:sz w:val="21"/>
                <w:szCs w:val="21"/>
              </w:rPr>
            </w:pPr>
          </w:p>
        </w:tc>
        <w:tc>
          <w:tcPr>
            <w:tcW w:w="1014" w:type="dxa"/>
            <w:noWrap w:val="0"/>
            <w:vAlign w:val="center"/>
          </w:tcPr>
          <w:p w14:paraId="7E4EC532">
            <w:pPr>
              <w:ind w:firstLine="420"/>
              <w:rPr>
                <w:rFonts w:hint="eastAsia" w:ascii="宋体" w:hAnsi="宋体" w:eastAsia="宋体" w:cs="宋体"/>
                <w:color w:val="auto"/>
                <w:sz w:val="21"/>
                <w:szCs w:val="21"/>
              </w:rPr>
            </w:pPr>
          </w:p>
        </w:tc>
        <w:tc>
          <w:tcPr>
            <w:tcW w:w="818" w:type="dxa"/>
            <w:noWrap w:val="0"/>
            <w:vAlign w:val="center"/>
          </w:tcPr>
          <w:p w14:paraId="431FF8B9">
            <w:pPr>
              <w:ind w:firstLine="420"/>
              <w:rPr>
                <w:rFonts w:hint="eastAsia" w:ascii="宋体" w:hAnsi="宋体" w:eastAsia="宋体" w:cs="宋体"/>
                <w:color w:val="auto"/>
                <w:sz w:val="21"/>
                <w:szCs w:val="21"/>
              </w:rPr>
            </w:pPr>
          </w:p>
        </w:tc>
        <w:tc>
          <w:tcPr>
            <w:tcW w:w="1100" w:type="dxa"/>
            <w:noWrap w:val="0"/>
            <w:vAlign w:val="center"/>
          </w:tcPr>
          <w:p w14:paraId="5845FBE4">
            <w:pPr>
              <w:ind w:firstLine="420"/>
              <w:rPr>
                <w:rFonts w:hint="eastAsia" w:ascii="宋体" w:hAnsi="宋体" w:eastAsia="宋体" w:cs="宋体"/>
                <w:color w:val="auto"/>
                <w:sz w:val="21"/>
                <w:szCs w:val="21"/>
              </w:rPr>
            </w:pPr>
          </w:p>
        </w:tc>
        <w:tc>
          <w:tcPr>
            <w:tcW w:w="930" w:type="dxa"/>
            <w:noWrap w:val="0"/>
            <w:vAlign w:val="center"/>
          </w:tcPr>
          <w:p w14:paraId="3D074DB5">
            <w:pPr>
              <w:ind w:firstLine="420"/>
              <w:rPr>
                <w:rFonts w:hint="eastAsia" w:ascii="宋体" w:hAnsi="宋体" w:eastAsia="宋体" w:cs="宋体"/>
                <w:color w:val="auto"/>
                <w:sz w:val="21"/>
                <w:szCs w:val="21"/>
              </w:rPr>
            </w:pPr>
          </w:p>
        </w:tc>
      </w:tr>
      <w:tr w14:paraId="10B63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6" w:type="dxa"/>
            <w:noWrap w:val="0"/>
            <w:vAlign w:val="center"/>
          </w:tcPr>
          <w:p w14:paraId="684418EF">
            <w:pPr>
              <w:ind w:firstLine="420"/>
              <w:rPr>
                <w:rFonts w:hint="eastAsia" w:ascii="宋体" w:hAnsi="宋体" w:eastAsia="宋体" w:cs="宋体"/>
                <w:color w:val="auto"/>
                <w:sz w:val="21"/>
                <w:szCs w:val="21"/>
              </w:rPr>
            </w:pPr>
          </w:p>
        </w:tc>
        <w:tc>
          <w:tcPr>
            <w:tcW w:w="1207" w:type="dxa"/>
            <w:noWrap w:val="0"/>
            <w:vAlign w:val="center"/>
          </w:tcPr>
          <w:p w14:paraId="2A07C91A">
            <w:pPr>
              <w:ind w:firstLine="420"/>
              <w:rPr>
                <w:rFonts w:hint="eastAsia" w:ascii="宋体" w:hAnsi="宋体" w:eastAsia="宋体" w:cs="宋体"/>
                <w:color w:val="auto"/>
                <w:sz w:val="21"/>
                <w:szCs w:val="21"/>
              </w:rPr>
            </w:pPr>
          </w:p>
        </w:tc>
        <w:tc>
          <w:tcPr>
            <w:tcW w:w="992" w:type="dxa"/>
            <w:noWrap w:val="0"/>
            <w:vAlign w:val="center"/>
          </w:tcPr>
          <w:p w14:paraId="3411D272">
            <w:pPr>
              <w:ind w:firstLine="420"/>
              <w:rPr>
                <w:rFonts w:hint="eastAsia" w:ascii="宋体" w:hAnsi="宋体" w:eastAsia="宋体" w:cs="宋体"/>
                <w:color w:val="auto"/>
                <w:sz w:val="21"/>
                <w:szCs w:val="21"/>
              </w:rPr>
            </w:pPr>
          </w:p>
        </w:tc>
        <w:tc>
          <w:tcPr>
            <w:tcW w:w="1055" w:type="dxa"/>
            <w:noWrap w:val="0"/>
            <w:vAlign w:val="center"/>
          </w:tcPr>
          <w:p w14:paraId="0D4E7E5C">
            <w:pPr>
              <w:ind w:firstLine="420"/>
              <w:rPr>
                <w:rFonts w:hint="eastAsia" w:ascii="宋体" w:hAnsi="宋体" w:eastAsia="宋体" w:cs="宋体"/>
                <w:color w:val="auto"/>
                <w:sz w:val="21"/>
                <w:szCs w:val="21"/>
              </w:rPr>
            </w:pPr>
          </w:p>
        </w:tc>
        <w:tc>
          <w:tcPr>
            <w:tcW w:w="818" w:type="dxa"/>
            <w:noWrap w:val="0"/>
            <w:vAlign w:val="center"/>
          </w:tcPr>
          <w:p w14:paraId="6D08CFE3">
            <w:pPr>
              <w:ind w:firstLine="420"/>
              <w:rPr>
                <w:rFonts w:hint="eastAsia" w:ascii="宋体" w:hAnsi="宋体" w:eastAsia="宋体" w:cs="宋体"/>
                <w:color w:val="auto"/>
                <w:sz w:val="21"/>
                <w:szCs w:val="21"/>
              </w:rPr>
            </w:pPr>
          </w:p>
        </w:tc>
        <w:tc>
          <w:tcPr>
            <w:tcW w:w="818" w:type="dxa"/>
            <w:noWrap w:val="0"/>
            <w:vAlign w:val="center"/>
          </w:tcPr>
          <w:p w14:paraId="419B8CDD">
            <w:pPr>
              <w:ind w:firstLine="420"/>
              <w:rPr>
                <w:rFonts w:hint="eastAsia" w:ascii="宋体" w:hAnsi="宋体" w:eastAsia="宋体" w:cs="宋体"/>
                <w:color w:val="auto"/>
                <w:sz w:val="21"/>
                <w:szCs w:val="21"/>
              </w:rPr>
            </w:pPr>
          </w:p>
        </w:tc>
        <w:tc>
          <w:tcPr>
            <w:tcW w:w="1014" w:type="dxa"/>
            <w:noWrap w:val="0"/>
            <w:vAlign w:val="center"/>
          </w:tcPr>
          <w:p w14:paraId="05DEC750">
            <w:pPr>
              <w:ind w:firstLine="420"/>
              <w:rPr>
                <w:rFonts w:hint="eastAsia" w:ascii="宋体" w:hAnsi="宋体" w:eastAsia="宋体" w:cs="宋体"/>
                <w:color w:val="auto"/>
                <w:sz w:val="21"/>
                <w:szCs w:val="21"/>
              </w:rPr>
            </w:pPr>
          </w:p>
        </w:tc>
        <w:tc>
          <w:tcPr>
            <w:tcW w:w="818" w:type="dxa"/>
            <w:noWrap w:val="0"/>
            <w:vAlign w:val="center"/>
          </w:tcPr>
          <w:p w14:paraId="0AA14788">
            <w:pPr>
              <w:ind w:firstLine="420"/>
              <w:rPr>
                <w:rFonts w:hint="eastAsia" w:ascii="宋体" w:hAnsi="宋体" w:eastAsia="宋体" w:cs="宋体"/>
                <w:color w:val="auto"/>
                <w:sz w:val="21"/>
                <w:szCs w:val="21"/>
              </w:rPr>
            </w:pPr>
          </w:p>
        </w:tc>
        <w:tc>
          <w:tcPr>
            <w:tcW w:w="1100" w:type="dxa"/>
            <w:noWrap w:val="0"/>
            <w:vAlign w:val="center"/>
          </w:tcPr>
          <w:p w14:paraId="2EA82D86">
            <w:pPr>
              <w:ind w:firstLine="420"/>
              <w:rPr>
                <w:rFonts w:hint="eastAsia" w:ascii="宋体" w:hAnsi="宋体" w:eastAsia="宋体" w:cs="宋体"/>
                <w:color w:val="auto"/>
                <w:sz w:val="21"/>
                <w:szCs w:val="21"/>
              </w:rPr>
            </w:pPr>
          </w:p>
        </w:tc>
        <w:tc>
          <w:tcPr>
            <w:tcW w:w="930" w:type="dxa"/>
            <w:noWrap w:val="0"/>
            <w:vAlign w:val="center"/>
          </w:tcPr>
          <w:p w14:paraId="6ECCB9E2">
            <w:pPr>
              <w:ind w:firstLine="420"/>
              <w:rPr>
                <w:rFonts w:hint="eastAsia" w:ascii="宋体" w:hAnsi="宋体" w:eastAsia="宋体" w:cs="宋体"/>
                <w:color w:val="auto"/>
                <w:sz w:val="21"/>
                <w:szCs w:val="21"/>
              </w:rPr>
            </w:pPr>
          </w:p>
        </w:tc>
      </w:tr>
    </w:tbl>
    <w:p w14:paraId="06FB51D0">
      <w:pPr>
        <w:ind w:firstLine="480"/>
        <w:rPr>
          <w:rFonts w:hint="eastAsia" w:ascii="宋体" w:hAnsi="宋体" w:eastAsia="宋体" w:cs="宋体"/>
          <w:color w:val="auto"/>
        </w:rPr>
      </w:pPr>
    </w:p>
    <w:p w14:paraId="1A8330A5">
      <w:pPr>
        <w:tabs>
          <w:tab w:val="left" w:pos="168"/>
        </w:tabs>
        <w:ind w:firstLine="480"/>
        <w:jc w:val="right"/>
        <w:textAlignment w:val="baseline"/>
        <w:rPr>
          <w:rFonts w:hint="eastAsia" w:ascii="宋体" w:hAnsi="宋体" w:eastAsia="宋体" w:cs="宋体"/>
          <w:bCs/>
          <w:color w:val="auto"/>
        </w:rPr>
      </w:pPr>
      <w:r>
        <w:rPr>
          <w:rFonts w:hint="eastAsia" w:ascii="宋体" w:hAnsi="宋体" w:eastAsia="宋体" w:cs="宋体"/>
          <w:bCs/>
          <w:color w:val="auto"/>
        </w:rPr>
        <w:t>供应商</w:t>
      </w:r>
      <w:r>
        <w:rPr>
          <w:rFonts w:hint="eastAsia" w:ascii="宋体" w:hAnsi="宋体" w:eastAsia="宋体" w:cs="宋体"/>
          <w:bCs/>
          <w:color w:val="auto"/>
          <w:szCs w:val="28"/>
        </w:rPr>
        <w:t>名称</w:t>
      </w:r>
      <w:r>
        <w:rPr>
          <w:rFonts w:hint="eastAsia" w:ascii="宋体" w:hAnsi="宋体" w:eastAsia="宋体" w:cs="宋体"/>
          <w:bCs/>
          <w:color w:val="auto"/>
        </w:rPr>
        <w:t xml:space="preserve">： </w:t>
      </w:r>
      <w:r>
        <w:rPr>
          <w:rFonts w:hint="eastAsia" w:ascii="宋体" w:hAnsi="宋体" w:eastAsia="宋体" w:cs="宋体"/>
          <w:bCs/>
          <w:color w:val="auto"/>
          <w:lang w:val="en-US" w:eastAsia="zh-CN"/>
        </w:rPr>
        <w:t xml:space="preserve">  </w:t>
      </w:r>
      <w:r>
        <w:rPr>
          <w:rFonts w:hint="eastAsia" w:ascii="宋体" w:hAnsi="宋体" w:eastAsia="宋体" w:cs="宋体"/>
          <w:bCs/>
          <w:color w:val="auto"/>
        </w:rPr>
        <w:t xml:space="preserve">      （公章）</w:t>
      </w:r>
    </w:p>
    <w:p w14:paraId="5E538356">
      <w:pPr>
        <w:tabs>
          <w:tab w:val="left" w:pos="168"/>
        </w:tabs>
        <w:ind w:firstLine="480"/>
        <w:jc w:val="right"/>
        <w:textAlignment w:val="baseline"/>
        <w:rPr>
          <w:rFonts w:hint="eastAsia" w:ascii="宋体" w:hAnsi="宋体" w:eastAsia="宋体" w:cs="宋体"/>
          <w:bCs/>
          <w:color w:val="auto"/>
        </w:rPr>
      </w:pPr>
      <w:r>
        <w:rPr>
          <w:rFonts w:hint="eastAsia" w:ascii="宋体" w:hAnsi="宋体" w:eastAsia="宋体" w:cs="宋体"/>
          <w:bCs/>
          <w:color w:val="auto"/>
        </w:rPr>
        <w:t xml:space="preserve">法定代表人或委托代理人：  </w:t>
      </w:r>
      <w:r>
        <w:rPr>
          <w:rFonts w:hint="eastAsia" w:ascii="宋体" w:hAnsi="宋体" w:eastAsia="宋体" w:cs="宋体"/>
          <w:bCs/>
          <w:color w:val="auto"/>
          <w:lang w:val="en-US" w:eastAsia="zh-CN"/>
        </w:rPr>
        <w:t xml:space="preserve">  </w:t>
      </w:r>
      <w:r>
        <w:rPr>
          <w:rFonts w:hint="eastAsia" w:ascii="宋体" w:hAnsi="宋体" w:eastAsia="宋体" w:cs="宋体"/>
          <w:bCs/>
          <w:color w:val="auto"/>
        </w:rPr>
        <w:t xml:space="preserve">     （签字）</w:t>
      </w:r>
    </w:p>
    <w:p w14:paraId="2750410C">
      <w:pPr>
        <w:tabs>
          <w:tab w:val="left" w:pos="168"/>
        </w:tabs>
        <w:ind w:firstLine="480"/>
        <w:jc w:val="right"/>
        <w:textAlignment w:val="baseline"/>
        <w:rPr>
          <w:rFonts w:hint="eastAsia" w:ascii="宋体" w:hAnsi="宋体" w:eastAsia="宋体" w:cs="宋体"/>
          <w:bCs/>
          <w:color w:val="auto"/>
        </w:rPr>
      </w:pPr>
      <w:r>
        <w:rPr>
          <w:rFonts w:hint="eastAsia" w:ascii="宋体" w:hAnsi="宋体" w:eastAsia="宋体" w:cs="宋体"/>
          <w:bCs/>
          <w:color w:val="auto"/>
        </w:rPr>
        <w:t xml:space="preserve">日期： </w:t>
      </w:r>
      <w:r>
        <w:rPr>
          <w:rFonts w:hint="eastAsia" w:ascii="宋体" w:hAnsi="宋体" w:eastAsia="宋体" w:cs="宋体"/>
          <w:bCs/>
          <w:color w:val="auto"/>
          <w:lang w:val="en-US" w:eastAsia="zh-CN"/>
        </w:rPr>
        <w:t xml:space="preserve">  </w:t>
      </w:r>
      <w:r>
        <w:rPr>
          <w:rFonts w:hint="eastAsia" w:ascii="宋体" w:hAnsi="宋体" w:eastAsia="宋体" w:cs="宋体"/>
          <w:bCs/>
          <w:color w:val="auto"/>
        </w:rPr>
        <w:t xml:space="preserve">  年   月   日</w:t>
      </w:r>
    </w:p>
    <w:p w14:paraId="39FE22E6">
      <w:pPr>
        <w:pStyle w:val="40"/>
        <w:rPr>
          <w:rFonts w:hint="eastAsia"/>
          <w:color w:val="auto"/>
        </w:rPr>
      </w:pPr>
    </w:p>
    <w:p w14:paraId="305C2C28">
      <w:pPr>
        <w:pStyle w:val="7"/>
        <w:keepNext/>
        <w:keepLines/>
        <w:numPr>
          <w:ilvl w:val="0"/>
          <w:numId w:val="0"/>
        </w:numPr>
        <w:spacing w:line="360" w:lineRule="auto"/>
        <w:jc w:val="center"/>
        <w:rPr>
          <w:rFonts w:hint="eastAsia" w:ascii="宋体" w:hAnsi="宋体" w:eastAsia="宋体" w:cs="宋体"/>
          <w:b w:val="0"/>
          <w:color w:val="auto"/>
        </w:rPr>
      </w:pPr>
      <w:bookmarkStart w:id="444" w:name="_Toc492548832"/>
      <w:bookmarkStart w:id="445" w:name="_Toc489544444"/>
      <w:bookmarkStart w:id="446" w:name="_Toc532"/>
      <w:bookmarkStart w:id="447" w:name="_Toc488691504"/>
      <w:bookmarkStart w:id="448" w:name="_Toc8993"/>
      <w:r>
        <w:rPr>
          <w:rFonts w:hint="eastAsia" w:ascii="宋体" w:hAnsi="宋体" w:eastAsia="宋体" w:cs="宋体"/>
          <w:color w:val="auto"/>
          <w:lang w:eastAsia="zh-CN"/>
        </w:rPr>
        <w:t>（二）</w:t>
      </w:r>
      <w:r>
        <w:rPr>
          <w:rFonts w:hint="eastAsia" w:ascii="宋体" w:hAnsi="宋体" w:eastAsia="宋体" w:cs="宋体"/>
          <w:color w:val="auto"/>
        </w:rPr>
        <w:t>劳动力计划表</w:t>
      </w:r>
      <w:bookmarkEnd w:id="444"/>
      <w:bookmarkEnd w:id="445"/>
      <w:bookmarkEnd w:id="446"/>
      <w:bookmarkEnd w:id="447"/>
      <w:bookmarkEnd w:id="448"/>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064"/>
        <w:gridCol w:w="1171"/>
        <w:gridCol w:w="1171"/>
        <w:gridCol w:w="1064"/>
        <w:gridCol w:w="959"/>
        <w:gridCol w:w="959"/>
        <w:gridCol w:w="1335"/>
      </w:tblGrid>
      <w:tr w14:paraId="6B2FD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1491" w:type="dxa"/>
            <w:vMerge w:val="restart"/>
            <w:noWrap w:val="0"/>
            <w:vAlign w:val="center"/>
          </w:tcPr>
          <w:p w14:paraId="7C3DCE1A">
            <w:pPr>
              <w:ind w:firstLine="422"/>
              <w:jc w:val="both"/>
              <w:rPr>
                <w:rFonts w:hint="eastAsia" w:ascii="宋体" w:hAnsi="宋体" w:eastAsia="宋体" w:cs="宋体"/>
                <w:b/>
                <w:color w:val="auto"/>
                <w:sz w:val="21"/>
                <w:szCs w:val="21"/>
              </w:rPr>
            </w:pPr>
            <w:r>
              <w:rPr>
                <w:rFonts w:hint="eastAsia" w:ascii="宋体" w:hAnsi="宋体" w:eastAsia="宋体" w:cs="宋体"/>
                <w:b/>
                <w:color w:val="auto"/>
                <w:sz w:val="21"/>
                <w:szCs w:val="21"/>
              </w:rPr>
              <w:t>工种</w:t>
            </w:r>
          </w:p>
        </w:tc>
        <w:tc>
          <w:tcPr>
            <w:tcW w:w="7723" w:type="dxa"/>
            <w:gridSpan w:val="7"/>
            <w:noWrap w:val="0"/>
            <w:vAlign w:val="center"/>
          </w:tcPr>
          <w:p w14:paraId="2F83DD51">
            <w:pPr>
              <w:ind w:firstLine="422"/>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按工程施工阶段投入劳动力情况</w:t>
            </w:r>
          </w:p>
        </w:tc>
      </w:tr>
      <w:tr w14:paraId="24CCC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491" w:type="dxa"/>
            <w:vMerge w:val="continue"/>
            <w:noWrap w:val="0"/>
            <w:vAlign w:val="top"/>
          </w:tcPr>
          <w:p w14:paraId="1CD85D84">
            <w:pPr>
              <w:ind w:firstLine="420"/>
              <w:jc w:val="center"/>
              <w:rPr>
                <w:rFonts w:hint="eastAsia" w:ascii="宋体" w:hAnsi="宋体" w:eastAsia="宋体" w:cs="宋体"/>
                <w:color w:val="auto"/>
                <w:sz w:val="21"/>
                <w:szCs w:val="21"/>
              </w:rPr>
            </w:pPr>
          </w:p>
        </w:tc>
        <w:tc>
          <w:tcPr>
            <w:tcW w:w="1064" w:type="dxa"/>
            <w:noWrap w:val="0"/>
            <w:vAlign w:val="top"/>
          </w:tcPr>
          <w:p w14:paraId="6B5417B4">
            <w:pPr>
              <w:ind w:firstLine="420"/>
              <w:jc w:val="center"/>
              <w:rPr>
                <w:rFonts w:hint="eastAsia" w:ascii="宋体" w:hAnsi="宋体" w:eastAsia="宋体" w:cs="宋体"/>
                <w:color w:val="auto"/>
                <w:sz w:val="21"/>
                <w:szCs w:val="21"/>
              </w:rPr>
            </w:pPr>
          </w:p>
        </w:tc>
        <w:tc>
          <w:tcPr>
            <w:tcW w:w="1171" w:type="dxa"/>
            <w:noWrap w:val="0"/>
            <w:vAlign w:val="top"/>
          </w:tcPr>
          <w:p w14:paraId="77FB6630">
            <w:pPr>
              <w:ind w:firstLine="420"/>
              <w:jc w:val="center"/>
              <w:rPr>
                <w:rFonts w:hint="eastAsia" w:ascii="宋体" w:hAnsi="宋体" w:eastAsia="宋体" w:cs="宋体"/>
                <w:color w:val="auto"/>
                <w:sz w:val="21"/>
                <w:szCs w:val="21"/>
              </w:rPr>
            </w:pPr>
          </w:p>
        </w:tc>
        <w:tc>
          <w:tcPr>
            <w:tcW w:w="1171" w:type="dxa"/>
            <w:noWrap w:val="0"/>
            <w:vAlign w:val="top"/>
          </w:tcPr>
          <w:p w14:paraId="537E8829">
            <w:pPr>
              <w:ind w:firstLine="420"/>
              <w:jc w:val="center"/>
              <w:rPr>
                <w:rFonts w:hint="eastAsia" w:ascii="宋体" w:hAnsi="宋体" w:eastAsia="宋体" w:cs="宋体"/>
                <w:color w:val="auto"/>
                <w:sz w:val="21"/>
                <w:szCs w:val="21"/>
              </w:rPr>
            </w:pPr>
          </w:p>
        </w:tc>
        <w:tc>
          <w:tcPr>
            <w:tcW w:w="1064" w:type="dxa"/>
            <w:noWrap w:val="0"/>
            <w:vAlign w:val="top"/>
          </w:tcPr>
          <w:p w14:paraId="356F8990">
            <w:pPr>
              <w:ind w:firstLine="420"/>
              <w:jc w:val="center"/>
              <w:rPr>
                <w:rFonts w:hint="eastAsia" w:ascii="宋体" w:hAnsi="宋体" w:eastAsia="宋体" w:cs="宋体"/>
                <w:color w:val="auto"/>
                <w:sz w:val="21"/>
                <w:szCs w:val="21"/>
              </w:rPr>
            </w:pPr>
          </w:p>
        </w:tc>
        <w:tc>
          <w:tcPr>
            <w:tcW w:w="959" w:type="dxa"/>
            <w:noWrap w:val="0"/>
            <w:vAlign w:val="top"/>
          </w:tcPr>
          <w:p w14:paraId="169CB56D">
            <w:pPr>
              <w:ind w:left="-113" w:right="-113" w:firstLine="420"/>
              <w:jc w:val="center"/>
              <w:rPr>
                <w:rFonts w:hint="eastAsia" w:ascii="宋体" w:hAnsi="宋体" w:eastAsia="宋体" w:cs="宋体"/>
                <w:color w:val="auto"/>
                <w:sz w:val="21"/>
                <w:szCs w:val="21"/>
              </w:rPr>
            </w:pPr>
          </w:p>
        </w:tc>
        <w:tc>
          <w:tcPr>
            <w:tcW w:w="959" w:type="dxa"/>
            <w:noWrap w:val="0"/>
            <w:vAlign w:val="top"/>
          </w:tcPr>
          <w:p w14:paraId="51ADA504">
            <w:pPr>
              <w:ind w:firstLine="420"/>
              <w:jc w:val="center"/>
              <w:rPr>
                <w:rFonts w:hint="eastAsia" w:ascii="宋体" w:hAnsi="宋体" w:eastAsia="宋体" w:cs="宋体"/>
                <w:color w:val="auto"/>
                <w:sz w:val="21"/>
                <w:szCs w:val="21"/>
              </w:rPr>
            </w:pPr>
          </w:p>
        </w:tc>
        <w:tc>
          <w:tcPr>
            <w:tcW w:w="1335" w:type="dxa"/>
            <w:noWrap w:val="0"/>
            <w:vAlign w:val="top"/>
          </w:tcPr>
          <w:p w14:paraId="17DF5CFC">
            <w:pPr>
              <w:ind w:firstLine="420"/>
              <w:jc w:val="center"/>
              <w:rPr>
                <w:rFonts w:hint="eastAsia" w:ascii="宋体" w:hAnsi="宋体" w:eastAsia="宋体" w:cs="宋体"/>
                <w:color w:val="auto"/>
                <w:sz w:val="21"/>
                <w:szCs w:val="21"/>
              </w:rPr>
            </w:pPr>
          </w:p>
        </w:tc>
      </w:tr>
      <w:tr w14:paraId="609E6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noWrap w:val="0"/>
            <w:vAlign w:val="center"/>
          </w:tcPr>
          <w:p w14:paraId="525BC3EF">
            <w:pPr>
              <w:ind w:firstLine="420"/>
              <w:rPr>
                <w:rFonts w:hint="eastAsia" w:ascii="宋体" w:hAnsi="宋体" w:eastAsia="宋体" w:cs="宋体"/>
                <w:color w:val="auto"/>
                <w:sz w:val="21"/>
                <w:szCs w:val="21"/>
              </w:rPr>
            </w:pPr>
          </w:p>
        </w:tc>
        <w:tc>
          <w:tcPr>
            <w:tcW w:w="1064" w:type="dxa"/>
            <w:noWrap w:val="0"/>
            <w:vAlign w:val="center"/>
          </w:tcPr>
          <w:p w14:paraId="12E4B9E1">
            <w:pPr>
              <w:ind w:firstLine="420"/>
              <w:rPr>
                <w:rFonts w:hint="eastAsia" w:ascii="宋体" w:hAnsi="宋体" w:eastAsia="宋体" w:cs="宋体"/>
                <w:color w:val="auto"/>
                <w:sz w:val="21"/>
                <w:szCs w:val="21"/>
              </w:rPr>
            </w:pPr>
          </w:p>
        </w:tc>
        <w:tc>
          <w:tcPr>
            <w:tcW w:w="1171" w:type="dxa"/>
            <w:noWrap w:val="0"/>
            <w:vAlign w:val="center"/>
          </w:tcPr>
          <w:p w14:paraId="161CC3DB">
            <w:pPr>
              <w:ind w:firstLine="420"/>
              <w:rPr>
                <w:rFonts w:hint="eastAsia" w:ascii="宋体" w:hAnsi="宋体" w:eastAsia="宋体" w:cs="宋体"/>
                <w:color w:val="auto"/>
                <w:sz w:val="21"/>
                <w:szCs w:val="21"/>
              </w:rPr>
            </w:pPr>
          </w:p>
        </w:tc>
        <w:tc>
          <w:tcPr>
            <w:tcW w:w="1171" w:type="dxa"/>
            <w:noWrap w:val="0"/>
            <w:vAlign w:val="center"/>
          </w:tcPr>
          <w:p w14:paraId="51F83E87">
            <w:pPr>
              <w:ind w:firstLine="420"/>
              <w:rPr>
                <w:rFonts w:hint="eastAsia" w:ascii="宋体" w:hAnsi="宋体" w:eastAsia="宋体" w:cs="宋体"/>
                <w:color w:val="auto"/>
                <w:sz w:val="21"/>
                <w:szCs w:val="21"/>
              </w:rPr>
            </w:pPr>
          </w:p>
        </w:tc>
        <w:tc>
          <w:tcPr>
            <w:tcW w:w="1064" w:type="dxa"/>
            <w:noWrap w:val="0"/>
            <w:vAlign w:val="center"/>
          </w:tcPr>
          <w:p w14:paraId="09384C27">
            <w:pPr>
              <w:ind w:firstLine="420"/>
              <w:rPr>
                <w:rFonts w:hint="eastAsia" w:ascii="宋体" w:hAnsi="宋体" w:eastAsia="宋体" w:cs="宋体"/>
                <w:color w:val="auto"/>
                <w:sz w:val="21"/>
                <w:szCs w:val="21"/>
              </w:rPr>
            </w:pPr>
          </w:p>
        </w:tc>
        <w:tc>
          <w:tcPr>
            <w:tcW w:w="959" w:type="dxa"/>
            <w:noWrap w:val="0"/>
            <w:vAlign w:val="center"/>
          </w:tcPr>
          <w:p w14:paraId="5B678445">
            <w:pPr>
              <w:ind w:firstLine="420"/>
              <w:rPr>
                <w:rFonts w:hint="eastAsia" w:ascii="宋体" w:hAnsi="宋体" w:eastAsia="宋体" w:cs="宋体"/>
                <w:color w:val="auto"/>
                <w:sz w:val="21"/>
                <w:szCs w:val="21"/>
              </w:rPr>
            </w:pPr>
          </w:p>
        </w:tc>
        <w:tc>
          <w:tcPr>
            <w:tcW w:w="959" w:type="dxa"/>
            <w:noWrap w:val="0"/>
            <w:vAlign w:val="center"/>
          </w:tcPr>
          <w:p w14:paraId="7F03CBFB">
            <w:pPr>
              <w:ind w:firstLine="420"/>
              <w:rPr>
                <w:rFonts w:hint="eastAsia" w:ascii="宋体" w:hAnsi="宋体" w:eastAsia="宋体" w:cs="宋体"/>
                <w:color w:val="auto"/>
                <w:sz w:val="21"/>
                <w:szCs w:val="21"/>
              </w:rPr>
            </w:pPr>
          </w:p>
        </w:tc>
        <w:tc>
          <w:tcPr>
            <w:tcW w:w="1335" w:type="dxa"/>
            <w:noWrap w:val="0"/>
            <w:vAlign w:val="center"/>
          </w:tcPr>
          <w:p w14:paraId="0D2FE61E">
            <w:pPr>
              <w:ind w:firstLine="420"/>
              <w:rPr>
                <w:rFonts w:hint="eastAsia" w:ascii="宋体" w:hAnsi="宋体" w:eastAsia="宋体" w:cs="宋体"/>
                <w:color w:val="auto"/>
                <w:sz w:val="21"/>
                <w:szCs w:val="21"/>
              </w:rPr>
            </w:pPr>
          </w:p>
        </w:tc>
      </w:tr>
      <w:tr w14:paraId="08DBF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noWrap w:val="0"/>
            <w:vAlign w:val="center"/>
          </w:tcPr>
          <w:p w14:paraId="32E39ABD">
            <w:pPr>
              <w:ind w:firstLine="420"/>
              <w:rPr>
                <w:rFonts w:hint="eastAsia" w:ascii="宋体" w:hAnsi="宋体" w:eastAsia="宋体" w:cs="宋体"/>
                <w:color w:val="auto"/>
                <w:sz w:val="21"/>
                <w:szCs w:val="21"/>
              </w:rPr>
            </w:pPr>
          </w:p>
        </w:tc>
        <w:tc>
          <w:tcPr>
            <w:tcW w:w="1064" w:type="dxa"/>
            <w:noWrap w:val="0"/>
            <w:vAlign w:val="center"/>
          </w:tcPr>
          <w:p w14:paraId="609117C1">
            <w:pPr>
              <w:ind w:firstLine="420"/>
              <w:rPr>
                <w:rFonts w:hint="eastAsia" w:ascii="宋体" w:hAnsi="宋体" w:eastAsia="宋体" w:cs="宋体"/>
                <w:color w:val="auto"/>
                <w:sz w:val="21"/>
                <w:szCs w:val="21"/>
              </w:rPr>
            </w:pPr>
          </w:p>
        </w:tc>
        <w:tc>
          <w:tcPr>
            <w:tcW w:w="1171" w:type="dxa"/>
            <w:noWrap w:val="0"/>
            <w:vAlign w:val="center"/>
          </w:tcPr>
          <w:p w14:paraId="3F6F6A77">
            <w:pPr>
              <w:ind w:firstLine="420"/>
              <w:rPr>
                <w:rFonts w:hint="eastAsia" w:ascii="宋体" w:hAnsi="宋体" w:eastAsia="宋体" w:cs="宋体"/>
                <w:color w:val="auto"/>
                <w:sz w:val="21"/>
                <w:szCs w:val="21"/>
              </w:rPr>
            </w:pPr>
          </w:p>
        </w:tc>
        <w:tc>
          <w:tcPr>
            <w:tcW w:w="1171" w:type="dxa"/>
            <w:noWrap w:val="0"/>
            <w:vAlign w:val="center"/>
          </w:tcPr>
          <w:p w14:paraId="4F5A2EC6">
            <w:pPr>
              <w:ind w:firstLine="420"/>
              <w:rPr>
                <w:rFonts w:hint="eastAsia" w:ascii="宋体" w:hAnsi="宋体" w:eastAsia="宋体" w:cs="宋体"/>
                <w:color w:val="auto"/>
                <w:sz w:val="21"/>
                <w:szCs w:val="21"/>
              </w:rPr>
            </w:pPr>
          </w:p>
        </w:tc>
        <w:tc>
          <w:tcPr>
            <w:tcW w:w="1064" w:type="dxa"/>
            <w:noWrap w:val="0"/>
            <w:vAlign w:val="center"/>
          </w:tcPr>
          <w:p w14:paraId="1CB621BC">
            <w:pPr>
              <w:ind w:firstLine="420"/>
              <w:rPr>
                <w:rFonts w:hint="eastAsia" w:ascii="宋体" w:hAnsi="宋体" w:eastAsia="宋体" w:cs="宋体"/>
                <w:color w:val="auto"/>
                <w:sz w:val="21"/>
                <w:szCs w:val="21"/>
              </w:rPr>
            </w:pPr>
          </w:p>
        </w:tc>
        <w:tc>
          <w:tcPr>
            <w:tcW w:w="959" w:type="dxa"/>
            <w:noWrap w:val="0"/>
            <w:vAlign w:val="center"/>
          </w:tcPr>
          <w:p w14:paraId="0D697405">
            <w:pPr>
              <w:ind w:firstLine="420"/>
              <w:rPr>
                <w:rFonts w:hint="eastAsia" w:ascii="宋体" w:hAnsi="宋体" w:eastAsia="宋体" w:cs="宋体"/>
                <w:color w:val="auto"/>
                <w:sz w:val="21"/>
                <w:szCs w:val="21"/>
              </w:rPr>
            </w:pPr>
          </w:p>
        </w:tc>
        <w:tc>
          <w:tcPr>
            <w:tcW w:w="959" w:type="dxa"/>
            <w:noWrap w:val="0"/>
            <w:vAlign w:val="center"/>
          </w:tcPr>
          <w:p w14:paraId="3E7990CA">
            <w:pPr>
              <w:ind w:firstLine="420"/>
              <w:rPr>
                <w:rFonts w:hint="eastAsia" w:ascii="宋体" w:hAnsi="宋体" w:eastAsia="宋体" w:cs="宋体"/>
                <w:color w:val="auto"/>
                <w:sz w:val="21"/>
                <w:szCs w:val="21"/>
              </w:rPr>
            </w:pPr>
          </w:p>
        </w:tc>
        <w:tc>
          <w:tcPr>
            <w:tcW w:w="1335" w:type="dxa"/>
            <w:noWrap w:val="0"/>
            <w:vAlign w:val="center"/>
          </w:tcPr>
          <w:p w14:paraId="3D1FA7C1">
            <w:pPr>
              <w:ind w:firstLine="420"/>
              <w:rPr>
                <w:rFonts w:hint="eastAsia" w:ascii="宋体" w:hAnsi="宋体" w:eastAsia="宋体" w:cs="宋体"/>
                <w:color w:val="auto"/>
                <w:sz w:val="21"/>
                <w:szCs w:val="21"/>
              </w:rPr>
            </w:pPr>
          </w:p>
        </w:tc>
      </w:tr>
      <w:tr w14:paraId="27366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noWrap w:val="0"/>
            <w:vAlign w:val="center"/>
          </w:tcPr>
          <w:p w14:paraId="706B17CF">
            <w:pPr>
              <w:ind w:firstLine="420"/>
              <w:rPr>
                <w:rFonts w:hint="eastAsia" w:ascii="宋体" w:hAnsi="宋体" w:eastAsia="宋体" w:cs="宋体"/>
                <w:color w:val="auto"/>
                <w:sz w:val="21"/>
                <w:szCs w:val="21"/>
              </w:rPr>
            </w:pPr>
          </w:p>
        </w:tc>
        <w:tc>
          <w:tcPr>
            <w:tcW w:w="1064" w:type="dxa"/>
            <w:noWrap w:val="0"/>
            <w:vAlign w:val="center"/>
          </w:tcPr>
          <w:p w14:paraId="2C172B1E">
            <w:pPr>
              <w:ind w:firstLine="420"/>
              <w:rPr>
                <w:rFonts w:hint="eastAsia" w:ascii="宋体" w:hAnsi="宋体" w:eastAsia="宋体" w:cs="宋体"/>
                <w:color w:val="auto"/>
                <w:sz w:val="21"/>
                <w:szCs w:val="21"/>
              </w:rPr>
            </w:pPr>
          </w:p>
        </w:tc>
        <w:tc>
          <w:tcPr>
            <w:tcW w:w="1171" w:type="dxa"/>
            <w:noWrap w:val="0"/>
            <w:vAlign w:val="center"/>
          </w:tcPr>
          <w:p w14:paraId="1E3228EF">
            <w:pPr>
              <w:ind w:firstLine="420"/>
              <w:rPr>
                <w:rFonts w:hint="eastAsia" w:ascii="宋体" w:hAnsi="宋体" w:eastAsia="宋体" w:cs="宋体"/>
                <w:color w:val="auto"/>
                <w:sz w:val="21"/>
                <w:szCs w:val="21"/>
              </w:rPr>
            </w:pPr>
          </w:p>
        </w:tc>
        <w:tc>
          <w:tcPr>
            <w:tcW w:w="1171" w:type="dxa"/>
            <w:noWrap w:val="0"/>
            <w:vAlign w:val="center"/>
          </w:tcPr>
          <w:p w14:paraId="61735B99">
            <w:pPr>
              <w:ind w:firstLine="420"/>
              <w:rPr>
                <w:rFonts w:hint="eastAsia" w:ascii="宋体" w:hAnsi="宋体" w:eastAsia="宋体" w:cs="宋体"/>
                <w:color w:val="auto"/>
                <w:sz w:val="21"/>
                <w:szCs w:val="21"/>
              </w:rPr>
            </w:pPr>
          </w:p>
        </w:tc>
        <w:tc>
          <w:tcPr>
            <w:tcW w:w="1064" w:type="dxa"/>
            <w:noWrap w:val="0"/>
            <w:vAlign w:val="center"/>
          </w:tcPr>
          <w:p w14:paraId="4A211182">
            <w:pPr>
              <w:ind w:firstLine="420"/>
              <w:rPr>
                <w:rFonts w:hint="eastAsia" w:ascii="宋体" w:hAnsi="宋体" w:eastAsia="宋体" w:cs="宋体"/>
                <w:color w:val="auto"/>
                <w:sz w:val="21"/>
                <w:szCs w:val="21"/>
              </w:rPr>
            </w:pPr>
          </w:p>
        </w:tc>
        <w:tc>
          <w:tcPr>
            <w:tcW w:w="959" w:type="dxa"/>
            <w:noWrap w:val="0"/>
            <w:vAlign w:val="center"/>
          </w:tcPr>
          <w:p w14:paraId="3F496C20">
            <w:pPr>
              <w:ind w:firstLine="420"/>
              <w:rPr>
                <w:rFonts w:hint="eastAsia" w:ascii="宋体" w:hAnsi="宋体" w:eastAsia="宋体" w:cs="宋体"/>
                <w:color w:val="auto"/>
                <w:sz w:val="21"/>
                <w:szCs w:val="21"/>
              </w:rPr>
            </w:pPr>
          </w:p>
        </w:tc>
        <w:tc>
          <w:tcPr>
            <w:tcW w:w="959" w:type="dxa"/>
            <w:noWrap w:val="0"/>
            <w:vAlign w:val="center"/>
          </w:tcPr>
          <w:p w14:paraId="4EDA1387">
            <w:pPr>
              <w:ind w:firstLine="420"/>
              <w:rPr>
                <w:rFonts w:hint="eastAsia" w:ascii="宋体" w:hAnsi="宋体" w:eastAsia="宋体" w:cs="宋体"/>
                <w:color w:val="auto"/>
                <w:sz w:val="21"/>
                <w:szCs w:val="21"/>
              </w:rPr>
            </w:pPr>
          </w:p>
        </w:tc>
        <w:tc>
          <w:tcPr>
            <w:tcW w:w="1335" w:type="dxa"/>
            <w:noWrap w:val="0"/>
            <w:vAlign w:val="center"/>
          </w:tcPr>
          <w:p w14:paraId="6F2DABB2">
            <w:pPr>
              <w:ind w:firstLine="420"/>
              <w:rPr>
                <w:rFonts w:hint="eastAsia" w:ascii="宋体" w:hAnsi="宋体" w:eastAsia="宋体" w:cs="宋体"/>
                <w:color w:val="auto"/>
                <w:sz w:val="21"/>
                <w:szCs w:val="21"/>
              </w:rPr>
            </w:pPr>
          </w:p>
        </w:tc>
      </w:tr>
      <w:tr w14:paraId="61E94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noWrap w:val="0"/>
            <w:vAlign w:val="center"/>
          </w:tcPr>
          <w:p w14:paraId="34D95274">
            <w:pPr>
              <w:ind w:firstLine="420"/>
              <w:rPr>
                <w:rFonts w:hint="eastAsia" w:ascii="宋体" w:hAnsi="宋体" w:eastAsia="宋体" w:cs="宋体"/>
                <w:color w:val="auto"/>
                <w:sz w:val="21"/>
                <w:szCs w:val="21"/>
              </w:rPr>
            </w:pPr>
          </w:p>
        </w:tc>
        <w:tc>
          <w:tcPr>
            <w:tcW w:w="1064" w:type="dxa"/>
            <w:noWrap w:val="0"/>
            <w:vAlign w:val="center"/>
          </w:tcPr>
          <w:p w14:paraId="0BEAA4CB">
            <w:pPr>
              <w:ind w:firstLine="420"/>
              <w:rPr>
                <w:rFonts w:hint="eastAsia" w:ascii="宋体" w:hAnsi="宋体" w:eastAsia="宋体" w:cs="宋体"/>
                <w:color w:val="auto"/>
                <w:sz w:val="21"/>
                <w:szCs w:val="21"/>
              </w:rPr>
            </w:pPr>
          </w:p>
        </w:tc>
        <w:tc>
          <w:tcPr>
            <w:tcW w:w="1171" w:type="dxa"/>
            <w:noWrap w:val="0"/>
            <w:vAlign w:val="center"/>
          </w:tcPr>
          <w:p w14:paraId="5D98FFC1">
            <w:pPr>
              <w:ind w:firstLine="420"/>
              <w:rPr>
                <w:rFonts w:hint="eastAsia" w:ascii="宋体" w:hAnsi="宋体" w:eastAsia="宋体" w:cs="宋体"/>
                <w:color w:val="auto"/>
                <w:sz w:val="21"/>
                <w:szCs w:val="21"/>
              </w:rPr>
            </w:pPr>
          </w:p>
        </w:tc>
        <w:tc>
          <w:tcPr>
            <w:tcW w:w="1171" w:type="dxa"/>
            <w:noWrap w:val="0"/>
            <w:vAlign w:val="center"/>
          </w:tcPr>
          <w:p w14:paraId="33396296">
            <w:pPr>
              <w:ind w:firstLine="420"/>
              <w:rPr>
                <w:rFonts w:hint="eastAsia" w:ascii="宋体" w:hAnsi="宋体" w:eastAsia="宋体" w:cs="宋体"/>
                <w:color w:val="auto"/>
                <w:sz w:val="21"/>
                <w:szCs w:val="21"/>
              </w:rPr>
            </w:pPr>
          </w:p>
        </w:tc>
        <w:tc>
          <w:tcPr>
            <w:tcW w:w="1064" w:type="dxa"/>
            <w:noWrap w:val="0"/>
            <w:vAlign w:val="center"/>
          </w:tcPr>
          <w:p w14:paraId="4B91FB7B">
            <w:pPr>
              <w:ind w:firstLine="420"/>
              <w:rPr>
                <w:rFonts w:hint="eastAsia" w:ascii="宋体" w:hAnsi="宋体" w:eastAsia="宋体" w:cs="宋体"/>
                <w:color w:val="auto"/>
                <w:sz w:val="21"/>
                <w:szCs w:val="21"/>
              </w:rPr>
            </w:pPr>
          </w:p>
        </w:tc>
        <w:tc>
          <w:tcPr>
            <w:tcW w:w="959" w:type="dxa"/>
            <w:noWrap w:val="0"/>
            <w:vAlign w:val="center"/>
          </w:tcPr>
          <w:p w14:paraId="2AE9A294">
            <w:pPr>
              <w:ind w:firstLine="420"/>
              <w:rPr>
                <w:rFonts w:hint="eastAsia" w:ascii="宋体" w:hAnsi="宋体" w:eastAsia="宋体" w:cs="宋体"/>
                <w:color w:val="auto"/>
                <w:sz w:val="21"/>
                <w:szCs w:val="21"/>
              </w:rPr>
            </w:pPr>
          </w:p>
        </w:tc>
        <w:tc>
          <w:tcPr>
            <w:tcW w:w="959" w:type="dxa"/>
            <w:noWrap w:val="0"/>
            <w:vAlign w:val="center"/>
          </w:tcPr>
          <w:p w14:paraId="40B2AB10">
            <w:pPr>
              <w:ind w:firstLine="420"/>
              <w:rPr>
                <w:rFonts w:hint="eastAsia" w:ascii="宋体" w:hAnsi="宋体" w:eastAsia="宋体" w:cs="宋体"/>
                <w:color w:val="auto"/>
                <w:sz w:val="21"/>
                <w:szCs w:val="21"/>
              </w:rPr>
            </w:pPr>
          </w:p>
        </w:tc>
        <w:tc>
          <w:tcPr>
            <w:tcW w:w="1335" w:type="dxa"/>
            <w:noWrap w:val="0"/>
            <w:vAlign w:val="center"/>
          </w:tcPr>
          <w:p w14:paraId="37C25E2F">
            <w:pPr>
              <w:ind w:firstLine="420"/>
              <w:rPr>
                <w:rFonts w:hint="eastAsia" w:ascii="宋体" w:hAnsi="宋体" w:eastAsia="宋体" w:cs="宋体"/>
                <w:color w:val="auto"/>
                <w:sz w:val="21"/>
                <w:szCs w:val="21"/>
              </w:rPr>
            </w:pPr>
          </w:p>
        </w:tc>
      </w:tr>
      <w:tr w14:paraId="2A47C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noWrap w:val="0"/>
            <w:vAlign w:val="center"/>
          </w:tcPr>
          <w:p w14:paraId="6676DEB5">
            <w:pPr>
              <w:ind w:firstLine="420"/>
              <w:rPr>
                <w:rFonts w:hint="eastAsia" w:ascii="宋体" w:hAnsi="宋体" w:eastAsia="宋体" w:cs="宋体"/>
                <w:color w:val="auto"/>
                <w:sz w:val="21"/>
                <w:szCs w:val="21"/>
              </w:rPr>
            </w:pPr>
          </w:p>
        </w:tc>
        <w:tc>
          <w:tcPr>
            <w:tcW w:w="1064" w:type="dxa"/>
            <w:noWrap w:val="0"/>
            <w:vAlign w:val="center"/>
          </w:tcPr>
          <w:p w14:paraId="35E55CEE">
            <w:pPr>
              <w:ind w:firstLine="420"/>
              <w:rPr>
                <w:rFonts w:hint="eastAsia" w:ascii="宋体" w:hAnsi="宋体" w:eastAsia="宋体" w:cs="宋体"/>
                <w:color w:val="auto"/>
                <w:sz w:val="21"/>
                <w:szCs w:val="21"/>
              </w:rPr>
            </w:pPr>
          </w:p>
        </w:tc>
        <w:tc>
          <w:tcPr>
            <w:tcW w:w="1171" w:type="dxa"/>
            <w:noWrap w:val="0"/>
            <w:vAlign w:val="center"/>
          </w:tcPr>
          <w:p w14:paraId="1E044885">
            <w:pPr>
              <w:ind w:firstLine="420"/>
              <w:rPr>
                <w:rFonts w:hint="eastAsia" w:ascii="宋体" w:hAnsi="宋体" w:eastAsia="宋体" w:cs="宋体"/>
                <w:color w:val="auto"/>
                <w:sz w:val="21"/>
                <w:szCs w:val="21"/>
              </w:rPr>
            </w:pPr>
          </w:p>
        </w:tc>
        <w:tc>
          <w:tcPr>
            <w:tcW w:w="1171" w:type="dxa"/>
            <w:noWrap w:val="0"/>
            <w:vAlign w:val="center"/>
          </w:tcPr>
          <w:p w14:paraId="4B640774">
            <w:pPr>
              <w:ind w:firstLine="420"/>
              <w:rPr>
                <w:rFonts w:hint="eastAsia" w:ascii="宋体" w:hAnsi="宋体" w:eastAsia="宋体" w:cs="宋体"/>
                <w:color w:val="auto"/>
                <w:sz w:val="21"/>
                <w:szCs w:val="21"/>
              </w:rPr>
            </w:pPr>
          </w:p>
        </w:tc>
        <w:tc>
          <w:tcPr>
            <w:tcW w:w="1064" w:type="dxa"/>
            <w:noWrap w:val="0"/>
            <w:vAlign w:val="center"/>
          </w:tcPr>
          <w:p w14:paraId="202971B9">
            <w:pPr>
              <w:ind w:firstLine="420"/>
              <w:rPr>
                <w:rFonts w:hint="eastAsia" w:ascii="宋体" w:hAnsi="宋体" w:eastAsia="宋体" w:cs="宋体"/>
                <w:color w:val="auto"/>
                <w:sz w:val="21"/>
                <w:szCs w:val="21"/>
              </w:rPr>
            </w:pPr>
          </w:p>
        </w:tc>
        <w:tc>
          <w:tcPr>
            <w:tcW w:w="959" w:type="dxa"/>
            <w:noWrap w:val="0"/>
            <w:vAlign w:val="center"/>
          </w:tcPr>
          <w:p w14:paraId="6DE7EA31">
            <w:pPr>
              <w:ind w:firstLine="420"/>
              <w:rPr>
                <w:rFonts w:hint="eastAsia" w:ascii="宋体" w:hAnsi="宋体" w:eastAsia="宋体" w:cs="宋体"/>
                <w:color w:val="auto"/>
                <w:sz w:val="21"/>
                <w:szCs w:val="21"/>
              </w:rPr>
            </w:pPr>
          </w:p>
        </w:tc>
        <w:tc>
          <w:tcPr>
            <w:tcW w:w="959" w:type="dxa"/>
            <w:noWrap w:val="0"/>
            <w:vAlign w:val="center"/>
          </w:tcPr>
          <w:p w14:paraId="1777455D">
            <w:pPr>
              <w:ind w:firstLine="420"/>
              <w:rPr>
                <w:rFonts w:hint="eastAsia" w:ascii="宋体" w:hAnsi="宋体" w:eastAsia="宋体" w:cs="宋体"/>
                <w:color w:val="auto"/>
                <w:sz w:val="21"/>
                <w:szCs w:val="21"/>
              </w:rPr>
            </w:pPr>
          </w:p>
        </w:tc>
        <w:tc>
          <w:tcPr>
            <w:tcW w:w="1335" w:type="dxa"/>
            <w:noWrap w:val="0"/>
            <w:vAlign w:val="center"/>
          </w:tcPr>
          <w:p w14:paraId="253A1DD9">
            <w:pPr>
              <w:ind w:firstLine="420"/>
              <w:rPr>
                <w:rFonts w:hint="eastAsia" w:ascii="宋体" w:hAnsi="宋体" w:eastAsia="宋体" w:cs="宋体"/>
                <w:color w:val="auto"/>
                <w:sz w:val="21"/>
                <w:szCs w:val="21"/>
              </w:rPr>
            </w:pPr>
          </w:p>
        </w:tc>
      </w:tr>
      <w:tr w14:paraId="544C1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noWrap w:val="0"/>
            <w:vAlign w:val="center"/>
          </w:tcPr>
          <w:p w14:paraId="48F52E1E">
            <w:pPr>
              <w:ind w:firstLine="420"/>
              <w:rPr>
                <w:rFonts w:hint="eastAsia" w:ascii="宋体" w:hAnsi="宋体" w:eastAsia="宋体" w:cs="宋体"/>
                <w:color w:val="auto"/>
                <w:sz w:val="21"/>
                <w:szCs w:val="21"/>
              </w:rPr>
            </w:pPr>
          </w:p>
        </w:tc>
        <w:tc>
          <w:tcPr>
            <w:tcW w:w="1064" w:type="dxa"/>
            <w:noWrap w:val="0"/>
            <w:vAlign w:val="center"/>
          </w:tcPr>
          <w:p w14:paraId="66FF2CA0">
            <w:pPr>
              <w:ind w:firstLine="420"/>
              <w:rPr>
                <w:rFonts w:hint="eastAsia" w:ascii="宋体" w:hAnsi="宋体" w:eastAsia="宋体" w:cs="宋体"/>
                <w:color w:val="auto"/>
                <w:sz w:val="21"/>
                <w:szCs w:val="21"/>
              </w:rPr>
            </w:pPr>
          </w:p>
        </w:tc>
        <w:tc>
          <w:tcPr>
            <w:tcW w:w="1171" w:type="dxa"/>
            <w:noWrap w:val="0"/>
            <w:vAlign w:val="center"/>
          </w:tcPr>
          <w:p w14:paraId="4AB0CE57">
            <w:pPr>
              <w:ind w:firstLine="420"/>
              <w:rPr>
                <w:rFonts w:hint="eastAsia" w:ascii="宋体" w:hAnsi="宋体" w:eastAsia="宋体" w:cs="宋体"/>
                <w:color w:val="auto"/>
                <w:sz w:val="21"/>
                <w:szCs w:val="21"/>
              </w:rPr>
            </w:pPr>
          </w:p>
        </w:tc>
        <w:tc>
          <w:tcPr>
            <w:tcW w:w="1171" w:type="dxa"/>
            <w:noWrap w:val="0"/>
            <w:vAlign w:val="center"/>
          </w:tcPr>
          <w:p w14:paraId="0FE3E318">
            <w:pPr>
              <w:ind w:firstLine="420"/>
              <w:rPr>
                <w:rFonts w:hint="eastAsia" w:ascii="宋体" w:hAnsi="宋体" w:eastAsia="宋体" w:cs="宋体"/>
                <w:color w:val="auto"/>
                <w:sz w:val="21"/>
                <w:szCs w:val="21"/>
              </w:rPr>
            </w:pPr>
          </w:p>
        </w:tc>
        <w:tc>
          <w:tcPr>
            <w:tcW w:w="1064" w:type="dxa"/>
            <w:noWrap w:val="0"/>
            <w:vAlign w:val="center"/>
          </w:tcPr>
          <w:p w14:paraId="076C99C3">
            <w:pPr>
              <w:ind w:firstLine="420"/>
              <w:rPr>
                <w:rFonts w:hint="eastAsia" w:ascii="宋体" w:hAnsi="宋体" w:eastAsia="宋体" w:cs="宋体"/>
                <w:color w:val="auto"/>
                <w:sz w:val="21"/>
                <w:szCs w:val="21"/>
              </w:rPr>
            </w:pPr>
          </w:p>
        </w:tc>
        <w:tc>
          <w:tcPr>
            <w:tcW w:w="959" w:type="dxa"/>
            <w:noWrap w:val="0"/>
            <w:vAlign w:val="center"/>
          </w:tcPr>
          <w:p w14:paraId="20D0CB4D">
            <w:pPr>
              <w:ind w:firstLine="420"/>
              <w:rPr>
                <w:rFonts w:hint="eastAsia" w:ascii="宋体" w:hAnsi="宋体" w:eastAsia="宋体" w:cs="宋体"/>
                <w:color w:val="auto"/>
                <w:sz w:val="21"/>
                <w:szCs w:val="21"/>
              </w:rPr>
            </w:pPr>
          </w:p>
        </w:tc>
        <w:tc>
          <w:tcPr>
            <w:tcW w:w="959" w:type="dxa"/>
            <w:noWrap w:val="0"/>
            <w:vAlign w:val="center"/>
          </w:tcPr>
          <w:p w14:paraId="480E7A12">
            <w:pPr>
              <w:ind w:firstLine="420"/>
              <w:rPr>
                <w:rFonts w:hint="eastAsia" w:ascii="宋体" w:hAnsi="宋体" w:eastAsia="宋体" w:cs="宋体"/>
                <w:color w:val="auto"/>
                <w:sz w:val="21"/>
                <w:szCs w:val="21"/>
              </w:rPr>
            </w:pPr>
          </w:p>
        </w:tc>
        <w:tc>
          <w:tcPr>
            <w:tcW w:w="1335" w:type="dxa"/>
            <w:noWrap w:val="0"/>
            <w:vAlign w:val="center"/>
          </w:tcPr>
          <w:p w14:paraId="50877D8A">
            <w:pPr>
              <w:ind w:firstLine="420"/>
              <w:rPr>
                <w:rFonts w:hint="eastAsia" w:ascii="宋体" w:hAnsi="宋体" w:eastAsia="宋体" w:cs="宋体"/>
                <w:color w:val="auto"/>
                <w:sz w:val="21"/>
                <w:szCs w:val="21"/>
              </w:rPr>
            </w:pPr>
          </w:p>
        </w:tc>
      </w:tr>
      <w:tr w14:paraId="7F46E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noWrap w:val="0"/>
            <w:vAlign w:val="center"/>
          </w:tcPr>
          <w:p w14:paraId="328ED7A0">
            <w:pPr>
              <w:ind w:firstLine="420"/>
              <w:rPr>
                <w:rFonts w:hint="eastAsia" w:ascii="宋体" w:hAnsi="宋体" w:eastAsia="宋体" w:cs="宋体"/>
                <w:color w:val="auto"/>
                <w:sz w:val="21"/>
                <w:szCs w:val="21"/>
              </w:rPr>
            </w:pPr>
          </w:p>
        </w:tc>
        <w:tc>
          <w:tcPr>
            <w:tcW w:w="1064" w:type="dxa"/>
            <w:noWrap w:val="0"/>
            <w:vAlign w:val="center"/>
          </w:tcPr>
          <w:p w14:paraId="5870F7F6">
            <w:pPr>
              <w:ind w:firstLine="420"/>
              <w:rPr>
                <w:rFonts w:hint="eastAsia" w:ascii="宋体" w:hAnsi="宋体" w:eastAsia="宋体" w:cs="宋体"/>
                <w:color w:val="auto"/>
                <w:sz w:val="21"/>
                <w:szCs w:val="21"/>
              </w:rPr>
            </w:pPr>
          </w:p>
        </w:tc>
        <w:tc>
          <w:tcPr>
            <w:tcW w:w="1171" w:type="dxa"/>
            <w:noWrap w:val="0"/>
            <w:vAlign w:val="center"/>
          </w:tcPr>
          <w:p w14:paraId="04B4CF43">
            <w:pPr>
              <w:ind w:firstLine="420"/>
              <w:rPr>
                <w:rFonts w:hint="eastAsia" w:ascii="宋体" w:hAnsi="宋体" w:eastAsia="宋体" w:cs="宋体"/>
                <w:color w:val="auto"/>
                <w:sz w:val="21"/>
                <w:szCs w:val="21"/>
              </w:rPr>
            </w:pPr>
          </w:p>
        </w:tc>
        <w:tc>
          <w:tcPr>
            <w:tcW w:w="1171" w:type="dxa"/>
            <w:noWrap w:val="0"/>
            <w:vAlign w:val="center"/>
          </w:tcPr>
          <w:p w14:paraId="3973636B">
            <w:pPr>
              <w:ind w:firstLine="420"/>
              <w:rPr>
                <w:rFonts w:hint="eastAsia" w:ascii="宋体" w:hAnsi="宋体" w:eastAsia="宋体" w:cs="宋体"/>
                <w:color w:val="auto"/>
                <w:sz w:val="21"/>
                <w:szCs w:val="21"/>
              </w:rPr>
            </w:pPr>
          </w:p>
        </w:tc>
        <w:tc>
          <w:tcPr>
            <w:tcW w:w="1064" w:type="dxa"/>
            <w:noWrap w:val="0"/>
            <w:vAlign w:val="center"/>
          </w:tcPr>
          <w:p w14:paraId="3F4D9FC6">
            <w:pPr>
              <w:ind w:firstLine="420"/>
              <w:rPr>
                <w:rFonts w:hint="eastAsia" w:ascii="宋体" w:hAnsi="宋体" w:eastAsia="宋体" w:cs="宋体"/>
                <w:color w:val="auto"/>
                <w:sz w:val="21"/>
                <w:szCs w:val="21"/>
              </w:rPr>
            </w:pPr>
          </w:p>
        </w:tc>
        <w:tc>
          <w:tcPr>
            <w:tcW w:w="959" w:type="dxa"/>
            <w:noWrap w:val="0"/>
            <w:vAlign w:val="center"/>
          </w:tcPr>
          <w:p w14:paraId="58FD289B">
            <w:pPr>
              <w:ind w:firstLine="420"/>
              <w:rPr>
                <w:rFonts w:hint="eastAsia" w:ascii="宋体" w:hAnsi="宋体" w:eastAsia="宋体" w:cs="宋体"/>
                <w:color w:val="auto"/>
                <w:sz w:val="21"/>
                <w:szCs w:val="21"/>
              </w:rPr>
            </w:pPr>
          </w:p>
        </w:tc>
        <w:tc>
          <w:tcPr>
            <w:tcW w:w="959" w:type="dxa"/>
            <w:noWrap w:val="0"/>
            <w:vAlign w:val="center"/>
          </w:tcPr>
          <w:p w14:paraId="6A0F5787">
            <w:pPr>
              <w:ind w:firstLine="420"/>
              <w:rPr>
                <w:rFonts w:hint="eastAsia" w:ascii="宋体" w:hAnsi="宋体" w:eastAsia="宋体" w:cs="宋体"/>
                <w:color w:val="auto"/>
                <w:sz w:val="21"/>
                <w:szCs w:val="21"/>
              </w:rPr>
            </w:pPr>
          </w:p>
        </w:tc>
        <w:tc>
          <w:tcPr>
            <w:tcW w:w="1335" w:type="dxa"/>
            <w:noWrap w:val="0"/>
            <w:vAlign w:val="center"/>
          </w:tcPr>
          <w:p w14:paraId="23CCF916">
            <w:pPr>
              <w:ind w:firstLine="420"/>
              <w:rPr>
                <w:rFonts w:hint="eastAsia" w:ascii="宋体" w:hAnsi="宋体" w:eastAsia="宋体" w:cs="宋体"/>
                <w:color w:val="auto"/>
                <w:sz w:val="21"/>
                <w:szCs w:val="21"/>
              </w:rPr>
            </w:pPr>
          </w:p>
        </w:tc>
      </w:tr>
      <w:tr w14:paraId="6723C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noWrap w:val="0"/>
            <w:vAlign w:val="center"/>
          </w:tcPr>
          <w:p w14:paraId="11F01864">
            <w:pPr>
              <w:ind w:firstLine="420"/>
              <w:rPr>
                <w:rFonts w:hint="eastAsia" w:ascii="宋体" w:hAnsi="宋体" w:eastAsia="宋体" w:cs="宋体"/>
                <w:color w:val="auto"/>
                <w:sz w:val="21"/>
                <w:szCs w:val="21"/>
              </w:rPr>
            </w:pPr>
          </w:p>
        </w:tc>
        <w:tc>
          <w:tcPr>
            <w:tcW w:w="1064" w:type="dxa"/>
            <w:noWrap w:val="0"/>
            <w:vAlign w:val="center"/>
          </w:tcPr>
          <w:p w14:paraId="65ABFBAE">
            <w:pPr>
              <w:ind w:firstLine="420"/>
              <w:rPr>
                <w:rFonts w:hint="eastAsia" w:ascii="宋体" w:hAnsi="宋体" w:eastAsia="宋体" w:cs="宋体"/>
                <w:color w:val="auto"/>
                <w:sz w:val="21"/>
                <w:szCs w:val="21"/>
              </w:rPr>
            </w:pPr>
          </w:p>
        </w:tc>
        <w:tc>
          <w:tcPr>
            <w:tcW w:w="1171" w:type="dxa"/>
            <w:noWrap w:val="0"/>
            <w:vAlign w:val="center"/>
          </w:tcPr>
          <w:p w14:paraId="78D1DBF8">
            <w:pPr>
              <w:ind w:firstLine="420"/>
              <w:rPr>
                <w:rFonts w:hint="eastAsia" w:ascii="宋体" w:hAnsi="宋体" w:eastAsia="宋体" w:cs="宋体"/>
                <w:color w:val="auto"/>
                <w:sz w:val="21"/>
                <w:szCs w:val="21"/>
              </w:rPr>
            </w:pPr>
          </w:p>
        </w:tc>
        <w:tc>
          <w:tcPr>
            <w:tcW w:w="1171" w:type="dxa"/>
            <w:noWrap w:val="0"/>
            <w:vAlign w:val="center"/>
          </w:tcPr>
          <w:p w14:paraId="60F3801A">
            <w:pPr>
              <w:ind w:firstLine="420"/>
              <w:rPr>
                <w:rFonts w:hint="eastAsia" w:ascii="宋体" w:hAnsi="宋体" w:eastAsia="宋体" w:cs="宋体"/>
                <w:color w:val="auto"/>
                <w:sz w:val="21"/>
                <w:szCs w:val="21"/>
              </w:rPr>
            </w:pPr>
          </w:p>
        </w:tc>
        <w:tc>
          <w:tcPr>
            <w:tcW w:w="1064" w:type="dxa"/>
            <w:noWrap w:val="0"/>
            <w:vAlign w:val="center"/>
          </w:tcPr>
          <w:p w14:paraId="5ADA8065">
            <w:pPr>
              <w:ind w:firstLine="420"/>
              <w:rPr>
                <w:rFonts w:hint="eastAsia" w:ascii="宋体" w:hAnsi="宋体" w:eastAsia="宋体" w:cs="宋体"/>
                <w:color w:val="auto"/>
                <w:sz w:val="21"/>
                <w:szCs w:val="21"/>
              </w:rPr>
            </w:pPr>
          </w:p>
        </w:tc>
        <w:tc>
          <w:tcPr>
            <w:tcW w:w="959" w:type="dxa"/>
            <w:noWrap w:val="0"/>
            <w:vAlign w:val="center"/>
          </w:tcPr>
          <w:p w14:paraId="24B1C579">
            <w:pPr>
              <w:ind w:firstLine="420"/>
              <w:rPr>
                <w:rFonts w:hint="eastAsia" w:ascii="宋体" w:hAnsi="宋体" w:eastAsia="宋体" w:cs="宋体"/>
                <w:color w:val="auto"/>
                <w:sz w:val="21"/>
                <w:szCs w:val="21"/>
              </w:rPr>
            </w:pPr>
          </w:p>
        </w:tc>
        <w:tc>
          <w:tcPr>
            <w:tcW w:w="959" w:type="dxa"/>
            <w:noWrap w:val="0"/>
            <w:vAlign w:val="center"/>
          </w:tcPr>
          <w:p w14:paraId="6DB31F8C">
            <w:pPr>
              <w:ind w:firstLine="420"/>
              <w:rPr>
                <w:rFonts w:hint="eastAsia" w:ascii="宋体" w:hAnsi="宋体" w:eastAsia="宋体" w:cs="宋体"/>
                <w:color w:val="auto"/>
                <w:sz w:val="21"/>
                <w:szCs w:val="21"/>
              </w:rPr>
            </w:pPr>
          </w:p>
        </w:tc>
        <w:tc>
          <w:tcPr>
            <w:tcW w:w="1335" w:type="dxa"/>
            <w:noWrap w:val="0"/>
            <w:vAlign w:val="center"/>
          </w:tcPr>
          <w:p w14:paraId="78C29582">
            <w:pPr>
              <w:ind w:firstLine="420"/>
              <w:rPr>
                <w:rFonts w:hint="eastAsia" w:ascii="宋体" w:hAnsi="宋体" w:eastAsia="宋体" w:cs="宋体"/>
                <w:color w:val="auto"/>
                <w:sz w:val="21"/>
                <w:szCs w:val="21"/>
              </w:rPr>
            </w:pPr>
          </w:p>
        </w:tc>
      </w:tr>
      <w:tr w14:paraId="4FC2A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noWrap w:val="0"/>
            <w:vAlign w:val="center"/>
          </w:tcPr>
          <w:p w14:paraId="626A9BCA">
            <w:pPr>
              <w:ind w:firstLine="420"/>
              <w:rPr>
                <w:rFonts w:hint="eastAsia" w:ascii="宋体" w:hAnsi="宋体" w:eastAsia="宋体" w:cs="宋体"/>
                <w:color w:val="auto"/>
                <w:sz w:val="21"/>
                <w:szCs w:val="21"/>
              </w:rPr>
            </w:pPr>
          </w:p>
        </w:tc>
        <w:tc>
          <w:tcPr>
            <w:tcW w:w="1064" w:type="dxa"/>
            <w:noWrap w:val="0"/>
            <w:vAlign w:val="center"/>
          </w:tcPr>
          <w:p w14:paraId="23284D74">
            <w:pPr>
              <w:ind w:firstLine="420"/>
              <w:rPr>
                <w:rFonts w:hint="eastAsia" w:ascii="宋体" w:hAnsi="宋体" w:eastAsia="宋体" w:cs="宋体"/>
                <w:color w:val="auto"/>
                <w:sz w:val="21"/>
                <w:szCs w:val="21"/>
              </w:rPr>
            </w:pPr>
          </w:p>
        </w:tc>
        <w:tc>
          <w:tcPr>
            <w:tcW w:w="1171" w:type="dxa"/>
            <w:noWrap w:val="0"/>
            <w:vAlign w:val="center"/>
          </w:tcPr>
          <w:p w14:paraId="3A29B9E3">
            <w:pPr>
              <w:ind w:firstLine="420"/>
              <w:rPr>
                <w:rFonts w:hint="eastAsia" w:ascii="宋体" w:hAnsi="宋体" w:eastAsia="宋体" w:cs="宋体"/>
                <w:color w:val="auto"/>
                <w:sz w:val="21"/>
                <w:szCs w:val="21"/>
              </w:rPr>
            </w:pPr>
          </w:p>
        </w:tc>
        <w:tc>
          <w:tcPr>
            <w:tcW w:w="1171" w:type="dxa"/>
            <w:noWrap w:val="0"/>
            <w:vAlign w:val="center"/>
          </w:tcPr>
          <w:p w14:paraId="3EB77F19">
            <w:pPr>
              <w:ind w:firstLine="420"/>
              <w:rPr>
                <w:rFonts w:hint="eastAsia" w:ascii="宋体" w:hAnsi="宋体" w:eastAsia="宋体" w:cs="宋体"/>
                <w:color w:val="auto"/>
                <w:sz w:val="21"/>
                <w:szCs w:val="21"/>
              </w:rPr>
            </w:pPr>
          </w:p>
        </w:tc>
        <w:tc>
          <w:tcPr>
            <w:tcW w:w="1064" w:type="dxa"/>
            <w:noWrap w:val="0"/>
            <w:vAlign w:val="center"/>
          </w:tcPr>
          <w:p w14:paraId="3F31E1A7">
            <w:pPr>
              <w:ind w:firstLine="420"/>
              <w:rPr>
                <w:rFonts w:hint="eastAsia" w:ascii="宋体" w:hAnsi="宋体" w:eastAsia="宋体" w:cs="宋体"/>
                <w:color w:val="auto"/>
                <w:sz w:val="21"/>
                <w:szCs w:val="21"/>
              </w:rPr>
            </w:pPr>
          </w:p>
        </w:tc>
        <w:tc>
          <w:tcPr>
            <w:tcW w:w="959" w:type="dxa"/>
            <w:noWrap w:val="0"/>
            <w:vAlign w:val="center"/>
          </w:tcPr>
          <w:p w14:paraId="1FBE953B">
            <w:pPr>
              <w:ind w:firstLine="420"/>
              <w:rPr>
                <w:rFonts w:hint="eastAsia" w:ascii="宋体" w:hAnsi="宋体" w:eastAsia="宋体" w:cs="宋体"/>
                <w:color w:val="auto"/>
                <w:sz w:val="21"/>
                <w:szCs w:val="21"/>
              </w:rPr>
            </w:pPr>
          </w:p>
        </w:tc>
        <w:tc>
          <w:tcPr>
            <w:tcW w:w="959" w:type="dxa"/>
            <w:noWrap w:val="0"/>
            <w:vAlign w:val="center"/>
          </w:tcPr>
          <w:p w14:paraId="1164B3E6">
            <w:pPr>
              <w:ind w:firstLine="420"/>
              <w:rPr>
                <w:rFonts w:hint="eastAsia" w:ascii="宋体" w:hAnsi="宋体" w:eastAsia="宋体" w:cs="宋体"/>
                <w:color w:val="auto"/>
                <w:sz w:val="21"/>
                <w:szCs w:val="21"/>
              </w:rPr>
            </w:pPr>
          </w:p>
        </w:tc>
        <w:tc>
          <w:tcPr>
            <w:tcW w:w="1335" w:type="dxa"/>
            <w:noWrap w:val="0"/>
            <w:vAlign w:val="center"/>
          </w:tcPr>
          <w:p w14:paraId="72CD340A">
            <w:pPr>
              <w:ind w:firstLine="420"/>
              <w:rPr>
                <w:rFonts w:hint="eastAsia" w:ascii="宋体" w:hAnsi="宋体" w:eastAsia="宋体" w:cs="宋体"/>
                <w:color w:val="auto"/>
                <w:sz w:val="21"/>
                <w:szCs w:val="21"/>
              </w:rPr>
            </w:pPr>
          </w:p>
        </w:tc>
      </w:tr>
      <w:tr w14:paraId="4CC53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noWrap w:val="0"/>
            <w:vAlign w:val="center"/>
          </w:tcPr>
          <w:p w14:paraId="52D4811E">
            <w:pPr>
              <w:ind w:firstLine="420"/>
              <w:rPr>
                <w:rFonts w:hint="eastAsia" w:ascii="宋体" w:hAnsi="宋体" w:eastAsia="宋体" w:cs="宋体"/>
                <w:color w:val="auto"/>
                <w:sz w:val="21"/>
                <w:szCs w:val="21"/>
              </w:rPr>
            </w:pPr>
          </w:p>
        </w:tc>
        <w:tc>
          <w:tcPr>
            <w:tcW w:w="1064" w:type="dxa"/>
            <w:noWrap w:val="0"/>
            <w:vAlign w:val="center"/>
          </w:tcPr>
          <w:p w14:paraId="574CAD2E">
            <w:pPr>
              <w:ind w:firstLine="420"/>
              <w:rPr>
                <w:rFonts w:hint="eastAsia" w:ascii="宋体" w:hAnsi="宋体" w:eastAsia="宋体" w:cs="宋体"/>
                <w:color w:val="auto"/>
                <w:sz w:val="21"/>
                <w:szCs w:val="21"/>
              </w:rPr>
            </w:pPr>
          </w:p>
        </w:tc>
        <w:tc>
          <w:tcPr>
            <w:tcW w:w="1171" w:type="dxa"/>
            <w:noWrap w:val="0"/>
            <w:vAlign w:val="center"/>
          </w:tcPr>
          <w:p w14:paraId="0D2520F0">
            <w:pPr>
              <w:ind w:firstLine="420"/>
              <w:rPr>
                <w:rFonts w:hint="eastAsia" w:ascii="宋体" w:hAnsi="宋体" w:eastAsia="宋体" w:cs="宋体"/>
                <w:color w:val="auto"/>
                <w:sz w:val="21"/>
                <w:szCs w:val="21"/>
              </w:rPr>
            </w:pPr>
          </w:p>
        </w:tc>
        <w:tc>
          <w:tcPr>
            <w:tcW w:w="1171" w:type="dxa"/>
            <w:noWrap w:val="0"/>
            <w:vAlign w:val="center"/>
          </w:tcPr>
          <w:p w14:paraId="6F5FD4A3">
            <w:pPr>
              <w:ind w:firstLine="420"/>
              <w:rPr>
                <w:rFonts w:hint="eastAsia" w:ascii="宋体" w:hAnsi="宋体" w:eastAsia="宋体" w:cs="宋体"/>
                <w:color w:val="auto"/>
                <w:sz w:val="21"/>
                <w:szCs w:val="21"/>
              </w:rPr>
            </w:pPr>
          </w:p>
        </w:tc>
        <w:tc>
          <w:tcPr>
            <w:tcW w:w="1064" w:type="dxa"/>
            <w:noWrap w:val="0"/>
            <w:vAlign w:val="center"/>
          </w:tcPr>
          <w:p w14:paraId="7305C6C4">
            <w:pPr>
              <w:ind w:firstLine="420"/>
              <w:rPr>
                <w:rFonts w:hint="eastAsia" w:ascii="宋体" w:hAnsi="宋体" w:eastAsia="宋体" w:cs="宋体"/>
                <w:color w:val="auto"/>
                <w:sz w:val="21"/>
                <w:szCs w:val="21"/>
              </w:rPr>
            </w:pPr>
          </w:p>
        </w:tc>
        <w:tc>
          <w:tcPr>
            <w:tcW w:w="959" w:type="dxa"/>
            <w:noWrap w:val="0"/>
            <w:vAlign w:val="center"/>
          </w:tcPr>
          <w:p w14:paraId="622C8C78">
            <w:pPr>
              <w:ind w:firstLine="420"/>
              <w:rPr>
                <w:rFonts w:hint="eastAsia" w:ascii="宋体" w:hAnsi="宋体" w:eastAsia="宋体" w:cs="宋体"/>
                <w:color w:val="auto"/>
                <w:sz w:val="21"/>
                <w:szCs w:val="21"/>
              </w:rPr>
            </w:pPr>
          </w:p>
        </w:tc>
        <w:tc>
          <w:tcPr>
            <w:tcW w:w="959" w:type="dxa"/>
            <w:noWrap w:val="0"/>
            <w:vAlign w:val="center"/>
          </w:tcPr>
          <w:p w14:paraId="296E5F51">
            <w:pPr>
              <w:ind w:firstLine="420"/>
              <w:rPr>
                <w:rFonts w:hint="eastAsia" w:ascii="宋体" w:hAnsi="宋体" w:eastAsia="宋体" w:cs="宋体"/>
                <w:color w:val="auto"/>
                <w:sz w:val="21"/>
                <w:szCs w:val="21"/>
              </w:rPr>
            </w:pPr>
          </w:p>
        </w:tc>
        <w:tc>
          <w:tcPr>
            <w:tcW w:w="1335" w:type="dxa"/>
            <w:noWrap w:val="0"/>
            <w:vAlign w:val="center"/>
          </w:tcPr>
          <w:p w14:paraId="127660FA">
            <w:pPr>
              <w:ind w:firstLine="420"/>
              <w:rPr>
                <w:rFonts w:hint="eastAsia" w:ascii="宋体" w:hAnsi="宋体" w:eastAsia="宋体" w:cs="宋体"/>
                <w:color w:val="auto"/>
                <w:sz w:val="21"/>
                <w:szCs w:val="21"/>
              </w:rPr>
            </w:pPr>
          </w:p>
        </w:tc>
      </w:tr>
      <w:tr w14:paraId="441A8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noWrap w:val="0"/>
            <w:vAlign w:val="center"/>
          </w:tcPr>
          <w:p w14:paraId="2C22E70F">
            <w:pPr>
              <w:ind w:firstLine="420"/>
              <w:rPr>
                <w:rFonts w:hint="eastAsia" w:ascii="宋体" w:hAnsi="宋体" w:eastAsia="宋体" w:cs="宋体"/>
                <w:color w:val="auto"/>
                <w:sz w:val="21"/>
                <w:szCs w:val="21"/>
              </w:rPr>
            </w:pPr>
          </w:p>
        </w:tc>
        <w:tc>
          <w:tcPr>
            <w:tcW w:w="1064" w:type="dxa"/>
            <w:noWrap w:val="0"/>
            <w:vAlign w:val="center"/>
          </w:tcPr>
          <w:p w14:paraId="7B00042E">
            <w:pPr>
              <w:ind w:firstLine="420"/>
              <w:rPr>
                <w:rFonts w:hint="eastAsia" w:ascii="宋体" w:hAnsi="宋体" w:eastAsia="宋体" w:cs="宋体"/>
                <w:color w:val="auto"/>
                <w:sz w:val="21"/>
                <w:szCs w:val="21"/>
              </w:rPr>
            </w:pPr>
          </w:p>
        </w:tc>
        <w:tc>
          <w:tcPr>
            <w:tcW w:w="1171" w:type="dxa"/>
            <w:noWrap w:val="0"/>
            <w:vAlign w:val="center"/>
          </w:tcPr>
          <w:p w14:paraId="181A541B">
            <w:pPr>
              <w:ind w:firstLine="420"/>
              <w:rPr>
                <w:rFonts w:hint="eastAsia" w:ascii="宋体" w:hAnsi="宋体" w:eastAsia="宋体" w:cs="宋体"/>
                <w:color w:val="auto"/>
                <w:sz w:val="21"/>
                <w:szCs w:val="21"/>
              </w:rPr>
            </w:pPr>
          </w:p>
        </w:tc>
        <w:tc>
          <w:tcPr>
            <w:tcW w:w="1171" w:type="dxa"/>
            <w:noWrap w:val="0"/>
            <w:vAlign w:val="center"/>
          </w:tcPr>
          <w:p w14:paraId="45114D70">
            <w:pPr>
              <w:ind w:firstLine="420"/>
              <w:rPr>
                <w:rFonts w:hint="eastAsia" w:ascii="宋体" w:hAnsi="宋体" w:eastAsia="宋体" w:cs="宋体"/>
                <w:color w:val="auto"/>
                <w:sz w:val="21"/>
                <w:szCs w:val="21"/>
              </w:rPr>
            </w:pPr>
          </w:p>
        </w:tc>
        <w:tc>
          <w:tcPr>
            <w:tcW w:w="1064" w:type="dxa"/>
            <w:noWrap w:val="0"/>
            <w:vAlign w:val="center"/>
          </w:tcPr>
          <w:p w14:paraId="268028B8">
            <w:pPr>
              <w:ind w:firstLine="420"/>
              <w:rPr>
                <w:rFonts w:hint="eastAsia" w:ascii="宋体" w:hAnsi="宋体" w:eastAsia="宋体" w:cs="宋体"/>
                <w:color w:val="auto"/>
                <w:sz w:val="21"/>
                <w:szCs w:val="21"/>
              </w:rPr>
            </w:pPr>
          </w:p>
        </w:tc>
        <w:tc>
          <w:tcPr>
            <w:tcW w:w="959" w:type="dxa"/>
            <w:noWrap w:val="0"/>
            <w:vAlign w:val="center"/>
          </w:tcPr>
          <w:p w14:paraId="50A9A52B">
            <w:pPr>
              <w:ind w:firstLine="420"/>
              <w:rPr>
                <w:rFonts w:hint="eastAsia" w:ascii="宋体" w:hAnsi="宋体" w:eastAsia="宋体" w:cs="宋体"/>
                <w:color w:val="auto"/>
                <w:sz w:val="21"/>
                <w:szCs w:val="21"/>
              </w:rPr>
            </w:pPr>
          </w:p>
        </w:tc>
        <w:tc>
          <w:tcPr>
            <w:tcW w:w="959" w:type="dxa"/>
            <w:noWrap w:val="0"/>
            <w:vAlign w:val="center"/>
          </w:tcPr>
          <w:p w14:paraId="46CD2618">
            <w:pPr>
              <w:ind w:firstLine="420"/>
              <w:rPr>
                <w:rFonts w:hint="eastAsia" w:ascii="宋体" w:hAnsi="宋体" w:eastAsia="宋体" w:cs="宋体"/>
                <w:color w:val="auto"/>
                <w:sz w:val="21"/>
                <w:szCs w:val="21"/>
              </w:rPr>
            </w:pPr>
          </w:p>
        </w:tc>
        <w:tc>
          <w:tcPr>
            <w:tcW w:w="1335" w:type="dxa"/>
            <w:noWrap w:val="0"/>
            <w:vAlign w:val="center"/>
          </w:tcPr>
          <w:p w14:paraId="2EB70AA4">
            <w:pPr>
              <w:ind w:firstLine="420"/>
              <w:rPr>
                <w:rFonts w:hint="eastAsia" w:ascii="宋体" w:hAnsi="宋体" w:eastAsia="宋体" w:cs="宋体"/>
                <w:color w:val="auto"/>
                <w:sz w:val="21"/>
                <w:szCs w:val="21"/>
              </w:rPr>
            </w:pPr>
          </w:p>
        </w:tc>
      </w:tr>
      <w:tr w14:paraId="23C06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noWrap w:val="0"/>
            <w:vAlign w:val="center"/>
          </w:tcPr>
          <w:p w14:paraId="28181E46">
            <w:pPr>
              <w:ind w:firstLine="420"/>
              <w:rPr>
                <w:rFonts w:hint="eastAsia" w:ascii="宋体" w:hAnsi="宋体" w:eastAsia="宋体" w:cs="宋体"/>
                <w:color w:val="auto"/>
                <w:sz w:val="21"/>
                <w:szCs w:val="21"/>
              </w:rPr>
            </w:pPr>
          </w:p>
        </w:tc>
        <w:tc>
          <w:tcPr>
            <w:tcW w:w="1064" w:type="dxa"/>
            <w:noWrap w:val="0"/>
            <w:vAlign w:val="center"/>
          </w:tcPr>
          <w:p w14:paraId="55AD6A83">
            <w:pPr>
              <w:ind w:firstLine="420"/>
              <w:rPr>
                <w:rFonts w:hint="eastAsia" w:ascii="宋体" w:hAnsi="宋体" w:eastAsia="宋体" w:cs="宋体"/>
                <w:color w:val="auto"/>
                <w:sz w:val="21"/>
                <w:szCs w:val="21"/>
              </w:rPr>
            </w:pPr>
          </w:p>
        </w:tc>
        <w:tc>
          <w:tcPr>
            <w:tcW w:w="1171" w:type="dxa"/>
            <w:noWrap w:val="0"/>
            <w:vAlign w:val="center"/>
          </w:tcPr>
          <w:p w14:paraId="38B4CB24">
            <w:pPr>
              <w:ind w:firstLine="420"/>
              <w:rPr>
                <w:rFonts w:hint="eastAsia" w:ascii="宋体" w:hAnsi="宋体" w:eastAsia="宋体" w:cs="宋体"/>
                <w:color w:val="auto"/>
                <w:sz w:val="21"/>
                <w:szCs w:val="21"/>
              </w:rPr>
            </w:pPr>
          </w:p>
        </w:tc>
        <w:tc>
          <w:tcPr>
            <w:tcW w:w="1171" w:type="dxa"/>
            <w:noWrap w:val="0"/>
            <w:vAlign w:val="center"/>
          </w:tcPr>
          <w:p w14:paraId="2303198C">
            <w:pPr>
              <w:ind w:firstLine="420"/>
              <w:rPr>
                <w:rFonts w:hint="eastAsia" w:ascii="宋体" w:hAnsi="宋体" w:eastAsia="宋体" w:cs="宋体"/>
                <w:color w:val="auto"/>
                <w:sz w:val="21"/>
                <w:szCs w:val="21"/>
              </w:rPr>
            </w:pPr>
          </w:p>
        </w:tc>
        <w:tc>
          <w:tcPr>
            <w:tcW w:w="1064" w:type="dxa"/>
            <w:noWrap w:val="0"/>
            <w:vAlign w:val="center"/>
          </w:tcPr>
          <w:p w14:paraId="207E6716">
            <w:pPr>
              <w:ind w:firstLine="420"/>
              <w:rPr>
                <w:rFonts w:hint="eastAsia" w:ascii="宋体" w:hAnsi="宋体" w:eastAsia="宋体" w:cs="宋体"/>
                <w:color w:val="auto"/>
                <w:sz w:val="21"/>
                <w:szCs w:val="21"/>
              </w:rPr>
            </w:pPr>
          </w:p>
        </w:tc>
        <w:tc>
          <w:tcPr>
            <w:tcW w:w="959" w:type="dxa"/>
            <w:noWrap w:val="0"/>
            <w:vAlign w:val="center"/>
          </w:tcPr>
          <w:p w14:paraId="313B41ED">
            <w:pPr>
              <w:ind w:firstLine="420"/>
              <w:rPr>
                <w:rFonts w:hint="eastAsia" w:ascii="宋体" w:hAnsi="宋体" w:eastAsia="宋体" w:cs="宋体"/>
                <w:color w:val="auto"/>
                <w:sz w:val="21"/>
                <w:szCs w:val="21"/>
              </w:rPr>
            </w:pPr>
          </w:p>
        </w:tc>
        <w:tc>
          <w:tcPr>
            <w:tcW w:w="959" w:type="dxa"/>
            <w:noWrap w:val="0"/>
            <w:vAlign w:val="center"/>
          </w:tcPr>
          <w:p w14:paraId="457F1481">
            <w:pPr>
              <w:ind w:firstLine="420"/>
              <w:rPr>
                <w:rFonts w:hint="eastAsia" w:ascii="宋体" w:hAnsi="宋体" w:eastAsia="宋体" w:cs="宋体"/>
                <w:color w:val="auto"/>
                <w:sz w:val="21"/>
                <w:szCs w:val="21"/>
              </w:rPr>
            </w:pPr>
          </w:p>
        </w:tc>
        <w:tc>
          <w:tcPr>
            <w:tcW w:w="1335" w:type="dxa"/>
            <w:noWrap w:val="0"/>
            <w:vAlign w:val="center"/>
          </w:tcPr>
          <w:p w14:paraId="53D9D38D">
            <w:pPr>
              <w:ind w:firstLine="420"/>
              <w:rPr>
                <w:rFonts w:hint="eastAsia" w:ascii="宋体" w:hAnsi="宋体" w:eastAsia="宋体" w:cs="宋体"/>
                <w:color w:val="auto"/>
                <w:sz w:val="21"/>
                <w:szCs w:val="21"/>
              </w:rPr>
            </w:pPr>
          </w:p>
        </w:tc>
      </w:tr>
      <w:tr w14:paraId="328D3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noWrap w:val="0"/>
            <w:vAlign w:val="center"/>
          </w:tcPr>
          <w:p w14:paraId="774F4026">
            <w:pPr>
              <w:ind w:firstLine="420"/>
              <w:rPr>
                <w:rFonts w:hint="eastAsia" w:ascii="宋体" w:hAnsi="宋体" w:eastAsia="宋体" w:cs="宋体"/>
                <w:color w:val="auto"/>
                <w:sz w:val="21"/>
                <w:szCs w:val="21"/>
              </w:rPr>
            </w:pPr>
          </w:p>
        </w:tc>
        <w:tc>
          <w:tcPr>
            <w:tcW w:w="1064" w:type="dxa"/>
            <w:noWrap w:val="0"/>
            <w:vAlign w:val="center"/>
          </w:tcPr>
          <w:p w14:paraId="1BF28781">
            <w:pPr>
              <w:ind w:firstLine="420"/>
              <w:rPr>
                <w:rFonts w:hint="eastAsia" w:ascii="宋体" w:hAnsi="宋体" w:eastAsia="宋体" w:cs="宋体"/>
                <w:color w:val="auto"/>
                <w:sz w:val="21"/>
                <w:szCs w:val="21"/>
              </w:rPr>
            </w:pPr>
          </w:p>
        </w:tc>
        <w:tc>
          <w:tcPr>
            <w:tcW w:w="1171" w:type="dxa"/>
            <w:noWrap w:val="0"/>
            <w:vAlign w:val="center"/>
          </w:tcPr>
          <w:p w14:paraId="70F8AB8B">
            <w:pPr>
              <w:ind w:firstLine="420"/>
              <w:rPr>
                <w:rFonts w:hint="eastAsia" w:ascii="宋体" w:hAnsi="宋体" w:eastAsia="宋体" w:cs="宋体"/>
                <w:color w:val="auto"/>
                <w:sz w:val="21"/>
                <w:szCs w:val="21"/>
              </w:rPr>
            </w:pPr>
          </w:p>
        </w:tc>
        <w:tc>
          <w:tcPr>
            <w:tcW w:w="1171" w:type="dxa"/>
            <w:noWrap w:val="0"/>
            <w:vAlign w:val="center"/>
          </w:tcPr>
          <w:p w14:paraId="0D0CE481">
            <w:pPr>
              <w:ind w:firstLine="420"/>
              <w:rPr>
                <w:rFonts w:hint="eastAsia" w:ascii="宋体" w:hAnsi="宋体" w:eastAsia="宋体" w:cs="宋体"/>
                <w:color w:val="auto"/>
                <w:sz w:val="21"/>
                <w:szCs w:val="21"/>
              </w:rPr>
            </w:pPr>
          </w:p>
        </w:tc>
        <w:tc>
          <w:tcPr>
            <w:tcW w:w="1064" w:type="dxa"/>
            <w:noWrap w:val="0"/>
            <w:vAlign w:val="center"/>
          </w:tcPr>
          <w:p w14:paraId="3B365A47">
            <w:pPr>
              <w:ind w:firstLine="420"/>
              <w:rPr>
                <w:rFonts w:hint="eastAsia" w:ascii="宋体" w:hAnsi="宋体" w:eastAsia="宋体" w:cs="宋体"/>
                <w:color w:val="auto"/>
                <w:sz w:val="21"/>
                <w:szCs w:val="21"/>
              </w:rPr>
            </w:pPr>
          </w:p>
        </w:tc>
        <w:tc>
          <w:tcPr>
            <w:tcW w:w="959" w:type="dxa"/>
            <w:noWrap w:val="0"/>
            <w:vAlign w:val="center"/>
          </w:tcPr>
          <w:p w14:paraId="104B9BC0">
            <w:pPr>
              <w:ind w:firstLine="420"/>
              <w:rPr>
                <w:rFonts w:hint="eastAsia" w:ascii="宋体" w:hAnsi="宋体" w:eastAsia="宋体" w:cs="宋体"/>
                <w:color w:val="auto"/>
                <w:sz w:val="21"/>
                <w:szCs w:val="21"/>
              </w:rPr>
            </w:pPr>
          </w:p>
        </w:tc>
        <w:tc>
          <w:tcPr>
            <w:tcW w:w="959" w:type="dxa"/>
            <w:noWrap w:val="0"/>
            <w:vAlign w:val="center"/>
          </w:tcPr>
          <w:p w14:paraId="78958E60">
            <w:pPr>
              <w:ind w:firstLine="420"/>
              <w:rPr>
                <w:rFonts w:hint="eastAsia" w:ascii="宋体" w:hAnsi="宋体" w:eastAsia="宋体" w:cs="宋体"/>
                <w:color w:val="auto"/>
                <w:sz w:val="21"/>
                <w:szCs w:val="21"/>
              </w:rPr>
            </w:pPr>
          </w:p>
        </w:tc>
        <w:tc>
          <w:tcPr>
            <w:tcW w:w="1335" w:type="dxa"/>
            <w:noWrap w:val="0"/>
            <w:vAlign w:val="center"/>
          </w:tcPr>
          <w:p w14:paraId="04249A29">
            <w:pPr>
              <w:ind w:firstLine="420"/>
              <w:rPr>
                <w:rFonts w:hint="eastAsia" w:ascii="宋体" w:hAnsi="宋体" w:eastAsia="宋体" w:cs="宋体"/>
                <w:color w:val="auto"/>
                <w:sz w:val="21"/>
                <w:szCs w:val="21"/>
              </w:rPr>
            </w:pPr>
          </w:p>
        </w:tc>
      </w:tr>
      <w:tr w14:paraId="57D0A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noWrap w:val="0"/>
            <w:vAlign w:val="center"/>
          </w:tcPr>
          <w:p w14:paraId="56048F04">
            <w:pPr>
              <w:ind w:firstLine="420"/>
              <w:rPr>
                <w:rFonts w:hint="eastAsia" w:ascii="宋体" w:hAnsi="宋体" w:eastAsia="宋体" w:cs="宋体"/>
                <w:color w:val="auto"/>
                <w:sz w:val="21"/>
                <w:szCs w:val="21"/>
              </w:rPr>
            </w:pPr>
          </w:p>
        </w:tc>
        <w:tc>
          <w:tcPr>
            <w:tcW w:w="1064" w:type="dxa"/>
            <w:noWrap w:val="0"/>
            <w:vAlign w:val="center"/>
          </w:tcPr>
          <w:p w14:paraId="6E3EEDD5">
            <w:pPr>
              <w:ind w:firstLine="420"/>
              <w:rPr>
                <w:rFonts w:hint="eastAsia" w:ascii="宋体" w:hAnsi="宋体" w:eastAsia="宋体" w:cs="宋体"/>
                <w:color w:val="auto"/>
                <w:sz w:val="21"/>
                <w:szCs w:val="21"/>
              </w:rPr>
            </w:pPr>
          </w:p>
        </w:tc>
        <w:tc>
          <w:tcPr>
            <w:tcW w:w="1171" w:type="dxa"/>
            <w:noWrap w:val="0"/>
            <w:vAlign w:val="center"/>
          </w:tcPr>
          <w:p w14:paraId="3AC0D267">
            <w:pPr>
              <w:ind w:firstLine="420"/>
              <w:rPr>
                <w:rFonts w:hint="eastAsia" w:ascii="宋体" w:hAnsi="宋体" w:eastAsia="宋体" w:cs="宋体"/>
                <w:color w:val="auto"/>
                <w:sz w:val="21"/>
                <w:szCs w:val="21"/>
              </w:rPr>
            </w:pPr>
          </w:p>
        </w:tc>
        <w:tc>
          <w:tcPr>
            <w:tcW w:w="1171" w:type="dxa"/>
            <w:noWrap w:val="0"/>
            <w:vAlign w:val="center"/>
          </w:tcPr>
          <w:p w14:paraId="055E5724">
            <w:pPr>
              <w:ind w:firstLine="420"/>
              <w:rPr>
                <w:rFonts w:hint="eastAsia" w:ascii="宋体" w:hAnsi="宋体" w:eastAsia="宋体" w:cs="宋体"/>
                <w:color w:val="auto"/>
                <w:sz w:val="21"/>
                <w:szCs w:val="21"/>
              </w:rPr>
            </w:pPr>
          </w:p>
        </w:tc>
        <w:tc>
          <w:tcPr>
            <w:tcW w:w="1064" w:type="dxa"/>
            <w:noWrap w:val="0"/>
            <w:vAlign w:val="center"/>
          </w:tcPr>
          <w:p w14:paraId="7C965300">
            <w:pPr>
              <w:ind w:firstLine="420"/>
              <w:rPr>
                <w:rFonts w:hint="eastAsia" w:ascii="宋体" w:hAnsi="宋体" w:eastAsia="宋体" w:cs="宋体"/>
                <w:color w:val="auto"/>
                <w:sz w:val="21"/>
                <w:szCs w:val="21"/>
              </w:rPr>
            </w:pPr>
          </w:p>
        </w:tc>
        <w:tc>
          <w:tcPr>
            <w:tcW w:w="959" w:type="dxa"/>
            <w:noWrap w:val="0"/>
            <w:vAlign w:val="center"/>
          </w:tcPr>
          <w:p w14:paraId="5F26F9D5">
            <w:pPr>
              <w:ind w:firstLine="420"/>
              <w:rPr>
                <w:rFonts w:hint="eastAsia" w:ascii="宋体" w:hAnsi="宋体" w:eastAsia="宋体" w:cs="宋体"/>
                <w:color w:val="auto"/>
                <w:sz w:val="21"/>
                <w:szCs w:val="21"/>
              </w:rPr>
            </w:pPr>
          </w:p>
        </w:tc>
        <w:tc>
          <w:tcPr>
            <w:tcW w:w="959" w:type="dxa"/>
            <w:noWrap w:val="0"/>
            <w:vAlign w:val="center"/>
          </w:tcPr>
          <w:p w14:paraId="3B7AF617">
            <w:pPr>
              <w:ind w:firstLine="420"/>
              <w:rPr>
                <w:rFonts w:hint="eastAsia" w:ascii="宋体" w:hAnsi="宋体" w:eastAsia="宋体" w:cs="宋体"/>
                <w:color w:val="auto"/>
                <w:sz w:val="21"/>
                <w:szCs w:val="21"/>
              </w:rPr>
            </w:pPr>
          </w:p>
        </w:tc>
        <w:tc>
          <w:tcPr>
            <w:tcW w:w="1335" w:type="dxa"/>
            <w:noWrap w:val="0"/>
            <w:vAlign w:val="center"/>
          </w:tcPr>
          <w:p w14:paraId="0A6800DA">
            <w:pPr>
              <w:ind w:firstLine="420"/>
              <w:rPr>
                <w:rFonts w:hint="eastAsia" w:ascii="宋体" w:hAnsi="宋体" w:eastAsia="宋体" w:cs="宋体"/>
                <w:color w:val="auto"/>
                <w:sz w:val="21"/>
                <w:szCs w:val="21"/>
              </w:rPr>
            </w:pPr>
          </w:p>
        </w:tc>
      </w:tr>
      <w:tr w14:paraId="1B8DF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noWrap w:val="0"/>
            <w:vAlign w:val="center"/>
          </w:tcPr>
          <w:p w14:paraId="160BBDF8">
            <w:pPr>
              <w:ind w:firstLine="420"/>
              <w:rPr>
                <w:rFonts w:hint="eastAsia" w:ascii="宋体" w:hAnsi="宋体" w:eastAsia="宋体" w:cs="宋体"/>
                <w:color w:val="auto"/>
                <w:sz w:val="21"/>
                <w:szCs w:val="21"/>
              </w:rPr>
            </w:pPr>
          </w:p>
        </w:tc>
        <w:tc>
          <w:tcPr>
            <w:tcW w:w="1064" w:type="dxa"/>
            <w:noWrap w:val="0"/>
            <w:vAlign w:val="center"/>
          </w:tcPr>
          <w:p w14:paraId="6D6A5D54">
            <w:pPr>
              <w:ind w:firstLine="420"/>
              <w:rPr>
                <w:rFonts w:hint="eastAsia" w:ascii="宋体" w:hAnsi="宋体" w:eastAsia="宋体" w:cs="宋体"/>
                <w:color w:val="auto"/>
                <w:sz w:val="21"/>
                <w:szCs w:val="21"/>
              </w:rPr>
            </w:pPr>
          </w:p>
        </w:tc>
        <w:tc>
          <w:tcPr>
            <w:tcW w:w="1171" w:type="dxa"/>
            <w:noWrap w:val="0"/>
            <w:vAlign w:val="center"/>
          </w:tcPr>
          <w:p w14:paraId="24AEA5DA">
            <w:pPr>
              <w:ind w:firstLine="420"/>
              <w:rPr>
                <w:rFonts w:hint="eastAsia" w:ascii="宋体" w:hAnsi="宋体" w:eastAsia="宋体" w:cs="宋体"/>
                <w:color w:val="auto"/>
                <w:sz w:val="21"/>
                <w:szCs w:val="21"/>
              </w:rPr>
            </w:pPr>
          </w:p>
        </w:tc>
        <w:tc>
          <w:tcPr>
            <w:tcW w:w="1171" w:type="dxa"/>
            <w:noWrap w:val="0"/>
            <w:vAlign w:val="center"/>
          </w:tcPr>
          <w:p w14:paraId="65555621">
            <w:pPr>
              <w:ind w:firstLine="420"/>
              <w:rPr>
                <w:rFonts w:hint="eastAsia" w:ascii="宋体" w:hAnsi="宋体" w:eastAsia="宋体" w:cs="宋体"/>
                <w:color w:val="auto"/>
                <w:sz w:val="21"/>
                <w:szCs w:val="21"/>
              </w:rPr>
            </w:pPr>
          </w:p>
        </w:tc>
        <w:tc>
          <w:tcPr>
            <w:tcW w:w="1064" w:type="dxa"/>
            <w:noWrap w:val="0"/>
            <w:vAlign w:val="center"/>
          </w:tcPr>
          <w:p w14:paraId="058D1809">
            <w:pPr>
              <w:ind w:firstLine="420"/>
              <w:rPr>
                <w:rFonts w:hint="eastAsia" w:ascii="宋体" w:hAnsi="宋体" w:eastAsia="宋体" w:cs="宋体"/>
                <w:color w:val="auto"/>
                <w:sz w:val="21"/>
                <w:szCs w:val="21"/>
              </w:rPr>
            </w:pPr>
          </w:p>
        </w:tc>
        <w:tc>
          <w:tcPr>
            <w:tcW w:w="959" w:type="dxa"/>
            <w:noWrap w:val="0"/>
            <w:vAlign w:val="center"/>
          </w:tcPr>
          <w:p w14:paraId="326AD5D2">
            <w:pPr>
              <w:ind w:firstLine="420"/>
              <w:rPr>
                <w:rFonts w:hint="eastAsia" w:ascii="宋体" w:hAnsi="宋体" w:eastAsia="宋体" w:cs="宋体"/>
                <w:color w:val="auto"/>
                <w:sz w:val="21"/>
                <w:szCs w:val="21"/>
              </w:rPr>
            </w:pPr>
          </w:p>
        </w:tc>
        <w:tc>
          <w:tcPr>
            <w:tcW w:w="959" w:type="dxa"/>
            <w:noWrap w:val="0"/>
            <w:vAlign w:val="center"/>
          </w:tcPr>
          <w:p w14:paraId="7D4B6BB6">
            <w:pPr>
              <w:ind w:firstLine="420"/>
              <w:rPr>
                <w:rFonts w:hint="eastAsia" w:ascii="宋体" w:hAnsi="宋体" w:eastAsia="宋体" w:cs="宋体"/>
                <w:color w:val="auto"/>
                <w:sz w:val="21"/>
                <w:szCs w:val="21"/>
              </w:rPr>
            </w:pPr>
          </w:p>
        </w:tc>
        <w:tc>
          <w:tcPr>
            <w:tcW w:w="1335" w:type="dxa"/>
            <w:noWrap w:val="0"/>
            <w:vAlign w:val="center"/>
          </w:tcPr>
          <w:p w14:paraId="4EEE6372">
            <w:pPr>
              <w:ind w:firstLine="420"/>
              <w:rPr>
                <w:rFonts w:hint="eastAsia" w:ascii="宋体" w:hAnsi="宋体" w:eastAsia="宋体" w:cs="宋体"/>
                <w:color w:val="auto"/>
                <w:sz w:val="21"/>
                <w:szCs w:val="21"/>
              </w:rPr>
            </w:pPr>
          </w:p>
        </w:tc>
      </w:tr>
      <w:tr w14:paraId="66FA8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491" w:type="dxa"/>
            <w:noWrap w:val="0"/>
            <w:vAlign w:val="center"/>
          </w:tcPr>
          <w:p w14:paraId="10B74D68">
            <w:pPr>
              <w:ind w:firstLine="420"/>
              <w:rPr>
                <w:rFonts w:hint="eastAsia" w:ascii="宋体" w:hAnsi="宋体" w:eastAsia="宋体" w:cs="宋体"/>
                <w:color w:val="auto"/>
                <w:sz w:val="21"/>
                <w:szCs w:val="21"/>
              </w:rPr>
            </w:pPr>
          </w:p>
        </w:tc>
        <w:tc>
          <w:tcPr>
            <w:tcW w:w="1064" w:type="dxa"/>
            <w:noWrap w:val="0"/>
            <w:vAlign w:val="center"/>
          </w:tcPr>
          <w:p w14:paraId="6AE8AB8E">
            <w:pPr>
              <w:ind w:firstLine="420"/>
              <w:rPr>
                <w:rFonts w:hint="eastAsia" w:ascii="宋体" w:hAnsi="宋体" w:eastAsia="宋体" w:cs="宋体"/>
                <w:color w:val="auto"/>
                <w:sz w:val="21"/>
                <w:szCs w:val="21"/>
              </w:rPr>
            </w:pPr>
          </w:p>
        </w:tc>
        <w:tc>
          <w:tcPr>
            <w:tcW w:w="1171" w:type="dxa"/>
            <w:noWrap w:val="0"/>
            <w:vAlign w:val="center"/>
          </w:tcPr>
          <w:p w14:paraId="54284ADB">
            <w:pPr>
              <w:ind w:firstLine="420"/>
              <w:rPr>
                <w:rFonts w:hint="eastAsia" w:ascii="宋体" w:hAnsi="宋体" w:eastAsia="宋体" w:cs="宋体"/>
                <w:color w:val="auto"/>
                <w:sz w:val="21"/>
                <w:szCs w:val="21"/>
              </w:rPr>
            </w:pPr>
          </w:p>
        </w:tc>
        <w:tc>
          <w:tcPr>
            <w:tcW w:w="1171" w:type="dxa"/>
            <w:noWrap w:val="0"/>
            <w:vAlign w:val="center"/>
          </w:tcPr>
          <w:p w14:paraId="4E602D17">
            <w:pPr>
              <w:ind w:firstLine="420"/>
              <w:rPr>
                <w:rFonts w:hint="eastAsia" w:ascii="宋体" w:hAnsi="宋体" w:eastAsia="宋体" w:cs="宋体"/>
                <w:color w:val="auto"/>
                <w:sz w:val="21"/>
                <w:szCs w:val="21"/>
              </w:rPr>
            </w:pPr>
          </w:p>
        </w:tc>
        <w:tc>
          <w:tcPr>
            <w:tcW w:w="1064" w:type="dxa"/>
            <w:noWrap w:val="0"/>
            <w:vAlign w:val="center"/>
          </w:tcPr>
          <w:p w14:paraId="253F98A3">
            <w:pPr>
              <w:ind w:firstLine="420"/>
              <w:rPr>
                <w:rFonts w:hint="eastAsia" w:ascii="宋体" w:hAnsi="宋体" w:eastAsia="宋体" w:cs="宋体"/>
                <w:color w:val="auto"/>
                <w:sz w:val="21"/>
                <w:szCs w:val="21"/>
              </w:rPr>
            </w:pPr>
          </w:p>
        </w:tc>
        <w:tc>
          <w:tcPr>
            <w:tcW w:w="959" w:type="dxa"/>
            <w:noWrap w:val="0"/>
            <w:vAlign w:val="center"/>
          </w:tcPr>
          <w:p w14:paraId="2B99A258">
            <w:pPr>
              <w:ind w:firstLine="420"/>
              <w:rPr>
                <w:rFonts w:hint="eastAsia" w:ascii="宋体" w:hAnsi="宋体" w:eastAsia="宋体" w:cs="宋体"/>
                <w:color w:val="auto"/>
                <w:sz w:val="21"/>
                <w:szCs w:val="21"/>
              </w:rPr>
            </w:pPr>
          </w:p>
        </w:tc>
        <w:tc>
          <w:tcPr>
            <w:tcW w:w="959" w:type="dxa"/>
            <w:noWrap w:val="0"/>
            <w:vAlign w:val="center"/>
          </w:tcPr>
          <w:p w14:paraId="0BD30C81">
            <w:pPr>
              <w:ind w:firstLine="420"/>
              <w:rPr>
                <w:rFonts w:hint="eastAsia" w:ascii="宋体" w:hAnsi="宋体" w:eastAsia="宋体" w:cs="宋体"/>
                <w:color w:val="auto"/>
                <w:sz w:val="21"/>
                <w:szCs w:val="21"/>
              </w:rPr>
            </w:pPr>
          </w:p>
        </w:tc>
        <w:tc>
          <w:tcPr>
            <w:tcW w:w="1335" w:type="dxa"/>
            <w:noWrap w:val="0"/>
            <w:vAlign w:val="center"/>
          </w:tcPr>
          <w:p w14:paraId="44D942B1">
            <w:pPr>
              <w:ind w:firstLine="420"/>
              <w:rPr>
                <w:rFonts w:hint="eastAsia" w:ascii="宋体" w:hAnsi="宋体" w:eastAsia="宋体" w:cs="宋体"/>
                <w:color w:val="auto"/>
                <w:sz w:val="21"/>
                <w:szCs w:val="21"/>
              </w:rPr>
            </w:pPr>
          </w:p>
        </w:tc>
      </w:tr>
    </w:tbl>
    <w:p w14:paraId="27A439E6">
      <w:pPr>
        <w:tabs>
          <w:tab w:val="left" w:pos="168"/>
        </w:tabs>
        <w:ind w:firstLine="480"/>
        <w:jc w:val="right"/>
        <w:textAlignment w:val="baseline"/>
        <w:rPr>
          <w:rFonts w:hint="eastAsia" w:ascii="宋体" w:hAnsi="宋体" w:eastAsia="宋体" w:cs="宋体"/>
          <w:bCs/>
          <w:color w:val="auto"/>
        </w:rPr>
      </w:pPr>
      <w:r>
        <w:rPr>
          <w:rFonts w:hint="eastAsia" w:ascii="宋体" w:hAnsi="宋体" w:eastAsia="宋体" w:cs="宋体"/>
          <w:bCs/>
          <w:color w:val="auto"/>
        </w:rPr>
        <w:t>供应商</w:t>
      </w:r>
      <w:r>
        <w:rPr>
          <w:rFonts w:hint="eastAsia" w:ascii="宋体" w:hAnsi="宋体" w:eastAsia="宋体" w:cs="宋体"/>
          <w:bCs/>
          <w:color w:val="auto"/>
          <w:szCs w:val="28"/>
        </w:rPr>
        <w:t>名称</w:t>
      </w:r>
      <w:r>
        <w:rPr>
          <w:rFonts w:hint="eastAsia" w:ascii="宋体" w:hAnsi="宋体" w:eastAsia="宋体" w:cs="宋体"/>
          <w:bCs/>
          <w:color w:val="auto"/>
        </w:rPr>
        <w:t xml:space="preserve">：   </w:t>
      </w:r>
      <w:r>
        <w:rPr>
          <w:rFonts w:hint="eastAsia" w:ascii="宋体" w:hAnsi="宋体" w:eastAsia="宋体" w:cs="宋体"/>
          <w:bCs/>
          <w:color w:val="auto"/>
          <w:lang w:val="en-US" w:eastAsia="zh-CN"/>
        </w:rPr>
        <w:t xml:space="preserve"> </w:t>
      </w:r>
      <w:r>
        <w:rPr>
          <w:rFonts w:hint="eastAsia" w:ascii="宋体" w:hAnsi="宋体" w:eastAsia="宋体" w:cs="宋体"/>
          <w:bCs/>
          <w:color w:val="auto"/>
        </w:rPr>
        <w:t xml:space="preserve">    （公章）</w:t>
      </w:r>
    </w:p>
    <w:p w14:paraId="41C2CACA">
      <w:pPr>
        <w:tabs>
          <w:tab w:val="left" w:pos="168"/>
        </w:tabs>
        <w:ind w:firstLine="480"/>
        <w:jc w:val="right"/>
        <w:textAlignment w:val="baseline"/>
        <w:rPr>
          <w:rFonts w:hint="eastAsia" w:ascii="宋体" w:hAnsi="宋体" w:eastAsia="宋体" w:cs="宋体"/>
          <w:bCs/>
          <w:color w:val="auto"/>
        </w:rPr>
      </w:pPr>
      <w:r>
        <w:rPr>
          <w:rFonts w:hint="eastAsia" w:ascii="宋体" w:hAnsi="宋体" w:eastAsia="宋体" w:cs="宋体"/>
          <w:bCs/>
          <w:color w:val="auto"/>
        </w:rPr>
        <w:t xml:space="preserve">法定代表人或委托代理人：  </w:t>
      </w:r>
      <w:r>
        <w:rPr>
          <w:rFonts w:hint="eastAsia" w:ascii="宋体" w:hAnsi="宋体" w:eastAsia="宋体" w:cs="宋体"/>
          <w:bCs/>
          <w:color w:val="auto"/>
          <w:lang w:val="en-US" w:eastAsia="zh-CN"/>
        </w:rPr>
        <w:t xml:space="preserve"> </w:t>
      </w:r>
      <w:r>
        <w:rPr>
          <w:rFonts w:hint="eastAsia" w:ascii="宋体" w:hAnsi="宋体" w:eastAsia="宋体" w:cs="宋体"/>
          <w:bCs/>
          <w:color w:val="auto"/>
        </w:rPr>
        <w:t xml:space="preserve">     （签字）</w:t>
      </w:r>
      <w:bookmarkStart w:id="449" w:name="_Toc492548833"/>
      <w:bookmarkStart w:id="450" w:name="_Toc32565"/>
      <w:bookmarkStart w:id="451" w:name="_Toc488691505"/>
      <w:bookmarkStart w:id="452" w:name="_Toc489544445"/>
    </w:p>
    <w:p w14:paraId="2FABFF1F">
      <w:pPr>
        <w:tabs>
          <w:tab w:val="left" w:pos="168"/>
        </w:tabs>
        <w:ind w:firstLine="480"/>
        <w:jc w:val="right"/>
        <w:textAlignment w:val="baseline"/>
        <w:rPr>
          <w:rFonts w:hint="eastAsia" w:ascii="宋体" w:hAnsi="宋体" w:eastAsia="宋体" w:cs="宋体"/>
          <w:bCs/>
          <w:color w:val="auto"/>
        </w:rPr>
      </w:pPr>
      <w:r>
        <w:rPr>
          <w:rFonts w:hint="eastAsia" w:ascii="宋体" w:hAnsi="宋体" w:eastAsia="宋体" w:cs="宋体"/>
          <w:bCs/>
          <w:color w:val="auto"/>
        </w:rPr>
        <w:t xml:space="preserve">日期：  </w:t>
      </w:r>
      <w:r>
        <w:rPr>
          <w:rFonts w:hint="eastAsia" w:ascii="宋体" w:hAnsi="宋体" w:eastAsia="宋体" w:cs="宋体"/>
          <w:bCs/>
          <w:color w:val="auto"/>
          <w:lang w:val="en-US" w:eastAsia="zh-CN"/>
        </w:rPr>
        <w:t xml:space="preserve"> </w:t>
      </w:r>
      <w:r>
        <w:rPr>
          <w:rFonts w:hint="eastAsia" w:ascii="宋体" w:hAnsi="宋体" w:eastAsia="宋体" w:cs="宋体"/>
          <w:bCs/>
          <w:color w:val="auto"/>
        </w:rPr>
        <w:t xml:space="preserve"> 年   月   日</w:t>
      </w:r>
    </w:p>
    <w:p w14:paraId="28D9EE22">
      <w:pPr>
        <w:pStyle w:val="40"/>
        <w:rPr>
          <w:rFonts w:hint="eastAsia"/>
          <w:color w:val="auto"/>
        </w:rPr>
      </w:pPr>
    </w:p>
    <w:p w14:paraId="6616A18D">
      <w:pPr>
        <w:pStyle w:val="40"/>
        <w:rPr>
          <w:rFonts w:hint="eastAsia"/>
          <w:color w:val="auto"/>
        </w:rPr>
      </w:pPr>
    </w:p>
    <w:p w14:paraId="24382F42">
      <w:pPr>
        <w:pStyle w:val="8"/>
        <w:rPr>
          <w:rFonts w:hint="eastAsia"/>
          <w:color w:val="auto"/>
          <w:lang w:eastAsia="zh-CN"/>
        </w:rPr>
      </w:pPr>
    </w:p>
    <w:p w14:paraId="4D2D2100">
      <w:pPr>
        <w:pStyle w:val="7"/>
        <w:keepNext/>
        <w:keepLines/>
        <w:numPr>
          <w:ilvl w:val="0"/>
          <w:numId w:val="0"/>
        </w:numPr>
        <w:spacing w:line="360" w:lineRule="auto"/>
        <w:jc w:val="center"/>
        <w:rPr>
          <w:rFonts w:hint="eastAsia" w:ascii="宋体" w:hAnsi="宋体" w:eastAsia="宋体" w:cs="宋体"/>
          <w:color w:val="auto"/>
        </w:rPr>
      </w:pPr>
      <w:bookmarkStart w:id="453" w:name="_Toc14195"/>
      <w:r>
        <w:rPr>
          <w:rFonts w:hint="eastAsia" w:ascii="宋体" w:hAnsi="宋体" w:eastAsia="宋体" w:cs="宋体"/>
          <w:color w:val="auto"/>
          <w:lang w:eastAsia="zh-CN"/>
        </w:rPr>
        <w:t>（三）</w:t>
      </w:r>
      <w:r>
        <w:rPr>
          <w:rFonts w:hint="eastAsia" w:ascii="宋体" w:hAnsi="宋体" w:eastAsia="宋体" w:cs="宋体"/>
          <w:color w:val="auto"/>
        </w:rPr>
        <w:t>进度计划</w:t>
      </w:r>
      <w:bookmarkEnd w:id="449"/>
      <w:bookmarkEnd w:id="450"/>
      <w:bookmarkEnd w:id="451"/>
      <w:bookmarkEnd w:id="452"/>
      <w:bookmarkEnd w:id="453"/>
    </w:p>
    <w:p w14:paraId="37180B3B">
      <w:pPr>
        <w:autoSpaceDE w:val="0"/>
        <w:autoSpaceDN w:val="0"/>
        <w:ind w:firstLine="480"/>
        <w:rPr>
          <w:rFonts w:hint="eastAsia" w:ascii="宋体" w:hAnsi="宋体" w:eastAsia="宋体" w:cs="宋体"/>
          <w:color w:val="auto"/>
        </w:rPr>
      </w:pPr>
      <w:r>
        <w:rPr>
          <w:rFonts w:hint="eastAsia" w:ascii="宋体" w:hAnsi="宋体" w:eastAsia="宋体" w:cs="宋体"/>
          <w:color w:val="auto"/>
        </w:rPr>
        <w:t>1.供应商应递交施工进度网络图或施工进度表，说明按磋商文件要求的计划工期进行施工的各个关键日期。</w:t>
      </w:r>
    </w:p>
    <w:p w14:paraId="7A738886">
      <w:pPr>
        <w:autoSpaceDE w:val="0"/>
        <w:autoSpaceDN w:val="0"/>
        <w:ind w:firstLine="480"/>
        <w:rPr>
          <w:rFonts w:hint="eastAsia" w:ascii="宋体" w:hAnsi="宋体" w:eastAsia="宋体" w:cs="宋体"/>
          <w:color w:val="auto"/>
        </w:rPr>
      </w:pPr>
      <w:r>
        <w:rPr>
          <w:rFonts w:hint="eastAsia" w:ascii="宋体" w:hAnsi="宋体" w:eastAsia="宋体" w:cs="宋体"/>
          <w:color w:val="auto"/>
        </w:rPr>
        <w:t>2.施工进度表可采用网络图（或横道图）表示。</w:t>
      </w:r>
    </w:p>
    <w:p w14:paraId="1C6AAFB3">
      <w:pPr>
        <w:pStyle w:val="7"/>
        <w:keepNext/>
        <w:keepLines/>
        <w:numPr>
          <w:ilvl w:val="0"/>
          <w:numId w:val="0"/>
        </w:numPr>
        <w:spacing w:line="360" w:lineRule="auto"/>
        <w:jc w:val="both"/>
        <w:rPr>
          <w:rFonts w:hint="eastAsia" w:ascii="宋体" w:hAnsi="宋体" w:eastAsia="宋体" w:cs="宋体"/>
          <w:color w:val="auto"/>
          <w:lang w:eastAsia="zh-CN"/>
        </w:rPr>
      </w:pPr>
      <w:bookmarkStart w:id="454" w:name="_Toc489544446"/>
      <w:bookmarkStart w:id="455" w:name="_Toc21557"/>
      <w:bookmarkStart w:id="456" w:name="_Toc492548834"/>
      <w:bookmarkStart w:id="457" w:name="_Toc488691506"/>
    </w:p>
    <w:p w14:paraId="595A6666">
      <w:pPr>
        <w:pStyle w:val="7"/>
        <w:keepNext/>
        <w:keepLines/>
        <w:numPr>
          <w:ilvl w:val="0"/>
          <w:numId w:val="0"/>
        </w:numPr>
        <w:spacing w:line="360" w:lineRule="auto"/>
        <w:jc w:val="both"/>
        <w:rPr>
          <w:rFonts w:hint="eastAsia" w:ascii="宋体" w:hAnsi="宋体" w:eastAsia="宋体" w:cs="宋体"/>
          <w:color w:val="auto"/>
          <w:lang w:eastAsia="zh-CN"/>
        </w:rPr>
      </w:pPr>
    </w:p>
    <w:p w14:paraId="41604E69">
      <w:pPr>
        <w:pStyle w:val="7"/>
        <w:keepNext/>
        <w:keepLines/>
        <w:numPr>
          <w:ilvl w:val="0"/>
          <w:numId w:val="0"/>
        </w:numPr>
        <w:spacing w:line="360" w:lineRule="auto"/>
        <w:jc w:val="both"/>
        <w:rPr>
          <w:rFonts w:hint="eastAsia" w:ascii="宋体" w:hAnsi="宋体" w:eastAsia="宋体" w:cs="宋体"/>
          <w:color w:val="auto"/>
          <w:lang w:eastAsia="zh-CN"/>
        </w:rPr>
      </w:pPr>
    </w:p>
    <w:p w14:paraId="133698D5">
      <w:pPr>
        <w:pStyle w:val="7"/>
        <w:keepNext/>
        <w:keepLines/>
        <w:numPr>
          <w:ilvl w:val="0"/>
          <w:numId w:val="0"/>
        </w:numPr>
        <w:spacing w:line="360" w:lineRule="auto"/>
        <w:jc w:val="both"/>
        <w:rPr>
          <w:rFonts w:hint="eastAsia" w:ascii="宋体" w:hAnsi="宋体" w:eastAsia="宋体" w:cs="宋体"/>
          <w:color w:val="auto"/>
          <w:lang w:eastAsia="zh-CN"/>
        </w:rPr>
      </w:pPr>
    </w:p>
    <w:p w14:paraId="10E812C8">
      <w:pPr>
        <w:pStyle w:val="7"/>
        <w:keepNext/>
        <w:keepLines/>
        <w:numPr>
          <w:ilvl w:val="0"/>
          <w:numId w:val="0"/>
        </w:numPr>
        <w:spacing w:line="360" w:lineRule="auto"/>
        <w:jc w:val="both"/>
        <w:rPr>
          <w:rFonts w:hint="eastAsia" w:ascii="宋体" w:hAnsi="宋体" w:eastAsia="宋体" w:cs="宋体"/>
          <w:color w:val="auto"/>
          <w:lang w:eastAsia="zh-CN"/>
        </w:rPr>
      </w:pPr>
    </w:p>
    <w:p w14:paraId="3E90571B">
      <w:pPr>
        <w:pStyle w:val="7"/>
        <w:keepNext/>
        <w:keepLines/>
        <w:numPr>
          <w:ilvl w:val="0"/>
          <w:numId w:val="0"/>
        </w:numPr>
        <w:spacing w:line="360" w:lineRule="auto"/>
        <w:jc w:val="both"/>
        <w:rPr>
          <w:rFonts w:hint="eastAsia" w:ascii="宋体" w:hAnsi="宋体" w:eastAsia="宋体" w:cs="宋体"/>
          <w:color w:val="auto"/>
          <w:lang w:eastAsia="zh-CN"/>
        </w:rPr>
      </w:pPr>
    </w:p>
    <w:p w14:paraId="42F07A66">
      <w:pPr>
        <w:pStyle w:val="7"/>
        <w:keepNext/>
        <w:keepLines/>
        <w:numPr>
          <w:ilvl w:val="0"/>
          <w:numId w:val="0"/>
        </w:numPr>
        <w:spacing w:line="360" w:lineRule="auto"/>
        <w:jc w:val="both"/>
        <w:rPr>
          <w:rFonts w:hint="eastAsia" w:ascii="宋体" w:hAnsi="宋体" w:eastAsia="宋体" w:cs="宋体"/>
          <w:color w:val="auto"/>
          <w:lang w:eastAsia="zh-CN"/>
        </w:rPr>
      </w:pPr>
    </w:p>
    <w:p w14:paraId="5F8BAB92">
      <w:pPr>
        <w:pStyle w:val="7"/>
        <w:keepNext/>
        <w:keepLines/>
        <w:numPr>
          <w:ilvl w:val="0"/>
          <w:numId w:val="0"/>
        </w:numPr>
        <w:spacing w:line="360" w:lineRule="auto"/>
        <w:jc w:val="both"/>
        <w:rPr>
          <w:rFonts w:hint="eastAsia" w:ascii="宋体" w:hAnsi="宋体" w:eastAsia="宋体" w:cs="宋体"/>
          <w:color w:val="auto"/>
          <w:lang w:eastAsia="zh-CN"/>
        </w:rPr>
      </w:pPr>
    </w:p>
    <w:p w14:paraId="69A16941">
      <w:pPr>
        <w:rPr>
          <w:rFonts w:hint="eastAsia" w:ascii="宋体" w:hAnsi="宋体" w:eastAsia="宋体" w:cs="宋体"/>
          <w:color w:val="auto"/>
          <w:lang w:eastAsia="zh-CN"/>
        </w:rPr>
      </w:pPr>
    </w:p>
    <w:p w14:paraId="595BF513">
      <w:pPr>
        <w:pStyle w:val="40"/>
        <w:rPr>
          <w:rFonts w:hint="eastAsia" w:ascii="宋体" w:hAnsi="宋体" w:eastAsia="宋体" w:cs="宋体"/>
          <w:color w:val="auto"/>
          <w:lang w:eastAsia="zh-CN"/>
        </w:rPr>
      </w:pPr>
    </w:p>
    <w:p w14:paraId="696DFAAE">
      <w:pPr>
        <w:pStyle w:val="7"/>
        <w:keepNext/>
        <w:keepLines/>
        <w:numPr>
          <w:ilvl w:val="0"/>
          <w:numId w:val="0"/>
        </w:numPr>
        <w:spacing w:line="360" w:lineRule="auto"/>
        <w:jc w:val="both"/>
        <w:rPr>
          <w:rFonts w:hint="eastAsia" w:ascii="宋体" w:hAnsi="宋体" w:eastAsia="宋体" w:cs="宋体"/>
          <w:color w:val="auto"/>
          <w:lang w:eastAsia="zh-CN"/>
        </w:rPr>
      </w:pPr>
      <w:bookmarkStart w:id="458" w:name="_Toc17854"/>
    </w:p>
    <w:p w14:paraId="0C8A8B48">
      <w:pPr>
        <w:rPr>
          <w:rFonts w:hint="eastAsia"/>
          <w:color w:val="auto"/>
          <w:lang w:eastAsia="zh-CN"/>
        </w:rPr>
      </w:pPr>
    </w:p>
    <w:p w14:paraId="16168178">
      <w:pPr>
        <w:pStyle w:val="7"/>
        <w:keepNext/>
        <w:keepLines/>
        <w:numPr>
          <w:ilvl w:val="0"/>
          <w:numId w:val="0"/>
        </w:numPr>
        <w:spacing w:line="360" w:lineRule="auto"/>
        <w:jc w:val="center"/>
        <w:rPr>
          <w:rFonts w:hint="eastAsia" w:ascii="宋体" w:hAnsi="宋体" w:eastAsia="宋体" w:cs="宋体"/>
          <w:color w:val="auto"/>
        </w:rPr>
      </w:pPr>
      <w:r>
        <w:rPr>
          <w:rFonts w:hint="eastAsia" w:ascii="宋体" w:hAnsi="宋体" w:eastAsia="宋体" w:cs="宋体"/>
          <w:color w:val="auto"/>
          <w:lang w:eastAsia="zh-CN"/>
        </w:rPr>
        <w:t>（</w:t>
      </w:r>
      <w:r>
        <w:rPr>
          <w:rFonts w:hint="eastAsia" w:eastAsia="宋体" w:cs="宋体"/>
          <w:color w:val="auto"/>
          <w:lang w:val="en-US" w:eastAsia="zh-CN"/>
        </w:rPr>
        <w:t>四</w:t>
      </w:r>
      <w:r>
        <w:rPr>
          <w:rFonts w:hint="eastAsia" w:ascii="宋体" w:hAnsi="宋体" w:eastAsia="宋体" w:cs="宋体"/>
          <w:color w:val="auto"/>
          <w:lang w:eastAsia="zh-CN"/>
        </w:rPr>
        <w:t>）</w:t>
      </w:r>
      <w:r>
        <w:rPr>
          <w:rFonts w:hint="eastAsia" w:ascii="宋体" w:hAnsi="宋体" w:eastAsia="宋体" w:cs="宋体"/>
          <w:color w:val="auto"/>
        </w:rPr>
        <w:t>施工总平面图</w:t>
      </w:r>
      <w:bookmarkEnd w:id="454"/>
      <w:bookmarkEnd w:id="455"/>
      <w:bookmarkEnd w:id="456"/>
      <w:bookmarkEnd w:id="457"/>
      <w:bookmarkEnd w:id="458"/>
    </w:p>
    <w:p w14:paraId="6927C57E">
      <w:pPr>
        <w:autoSpaceDE w:val="0"/>
        <w:autoSpaceDN w:val="0"/>
        <w:ind w:firstLine="480"/>
        <w:rPr>
          <w:rFonts w:hint="eastAsia" w:ascii="宋体" w:hAnsi="宋体" w:eastAsia="宋体" w:cs="宋体"/>
          <w:color w:val="auto"/>
        </w:rPr>
      </w:pPr>
      <w:r>
        <w:rPr>
          <w:rFonts w:hint="eastAsia" w:ascii="宋体" w:hAnsi="宋体" w:eastAsia="宋体" w:cs="宋体"/>
          <w:color w:val="auto"/>
        </w:rPr>
        <w:t>供应商应递交一份施工总平面图，绘出现场临时设施布置图表，并注明临时设施、加工车间、现场办公、设备及仓储、供电、供水、卫生、生活、道路、消防等设施的情况和布置。</w:t>
      </w:r>
      <w:bookmarkStart w:id="459" w:name="_Toc492548835"/>
      <w:bookmarkStart w:id="460" w:name="_Toc459377888"/>
      <w:bookmarkStart w:id="461" w:name="_Toc489544447"/>
      <w:bookmarkStart w:id="462" w:name="_Toc4461"/>
      <w:bookmarkStart w:id="463" w:name="_Toc488691507"/>
    </w:p>
    <w:p w14:paraId="1E5A1C90">
      <w:pPr>
        <w:pStyle w:val="6"/>
        <w:keepNext/>
        <w:keepLines/>
        <w:snapToGrid/>
        <w:ind w:left="0" w:leftChars="0" w:firstLine="0" w:firstLineChars="0"/>
        <w:jc w:val="left"/>
        <w:rPr>
          <w:rFonts w:hint="eastAsia" w:ascii="宋体" w:hAnsi="宋体" w:eastAsia="宋体" w:cs="宋体"/>
          <w:color w:val="auto"/>
        </w:rPr>
      </w:pPr>
    </w:p>
    <w:p w14:paraId="2FF91C1C">
      <w:pPr>
        <w:rPr>
          <w:rFonts w:hint="eastAsia" w:ascii="宋体" w:hAnsi="宋体" w:eastAsia="宋体" w:cs="宋体"/>
          <w:color w:val="auto"/>
        </w:rPr>
      </w:pPr>
    </w:p>
    <w:p w14:paraId="796901D2">
      <w:pPr>
        <w:pStyle w:val="8"/>
        <w:rPr>
          <w:rFonts w:hint="eastAsia" w:ascii="宋体" w:hAnsi="宋体" w:eastAsia="宋体" w:cs="宋体"/>
          <w:color w:val="auto"/>
        </w:rPr>
      </w:pPr>
    </w:p>
    <w:p w14:paraId="334959F6">
      <w:pPr>
        <w:pStyle w:val="34"/>
        <w:rPr>
          <w:rFonts w:hint="eastAsia" w:ascii="宋体" w:hAnsi="宋体" w:eastAsia="宋体" w:cs="宋体"/>
          <w:color w:val="auto"/>
        </w:rPr>
      </w:pPr>
    </w:p>
    <w:p w14:paraId="38C20A3B">
      <w:pPr>
        <w:pStyle w:val="36"/>
        <w:rPr>
          <w:rFonts w:hint="eastAsia" w:ascii="宋体" w:hAnsi="宋体" w:eastAsia="宋体" w:cs="宋体"/>
          <w:color w:val="auto"/>
        </w:rPr>
      </w:pPr>
    </w:p>
    <w:p w14:paraId="703D0214">
      <w:pPr>
        <w:rPr>
          <w:rFonts w:hint="eastAsia" w:ascii="宋体" w:hAnsi="宋体" w:eastAsia="宋体" w:cs="宋体"/>
          <w:color w:val="auto"/>
        </w:rPr>
      </w:pPr>
    </w:p>
    <w:p w14:paraId="743D8ADD">
      <w:pPr>
        <w:pStyle w:val="8"/>
        <w:rPr>
          <w:rFonts w:hint="eastAsia" w:ascii="宋体" w:hAnsi="宋体" w:eastAsia="宋体" w:cs="宋体"/>
          <w:color w:val="auto"/>
        </w:rPr>
      </w:pPr>
    </w:p>
    <w:p w14:paraId="225BD4AD">
      <w:pPr>
        <w:pStyle w:val="34"/>
        <w:rPr>
          <w:rFonts w:hint="eastAsia" w:ascii="宋体" w:hAnsi="宋体" w:eastAsia="宋体" w:cs="宋体"/>
          <w:color w:val="auto"/>
        </w:rPr>
      </w:pPr>
    </w:p>
    <w:p w14:paraId="2143BA3B">
      <w:pPr>
        <w:pStyle w:val="6"/>
        <w:keepNext/>
        <w:keepLines/>
        <w:snapToGrid/>
        <w:ind w:left="0" w:leftChars="0" w:firstLine="0" w:firstLineChars="0"/>
        <w:jc w:val="left"/>
        <w:rPr>
          <w:rFonts w:hint="eastAsia" w:ascii="宋体" w:hAnsi="宋体" w:eastAsia="宋体" w:cs="宋体"/>
          <w:color w:val="auto"/>
        </w:rPr>
      </w:pPr>
    </w:p>
    <w:p w14:paraId="380D889C">
      <w:pPr>
        <w:pStyle w:val="34"/>
        <w:ind w:left="0" w:leftChars="0" w:firstLine="0" w:firstLineChars="0"/>
        <w:rPr>
          <w:rFonts w:hint="eastAsia" w:ascii="宋体" w:hAnsi="宋体" w:eastAsia="宋体" w:cs="宋体"/>
          <w:color w:val="auto"/>
        </w:rPr>
      </w:pPr>
    </w:p>
    <w:p w14:paraId="49FD0178">
      <w:pPr>
        <w:pStyle w:val="6"/>
        <w:keepNext/>
        <w:keepLines/>
        <w:snapToGrid/>
        <w:ind w:left="0" w:leftChars="0" w:firstLine="0" w:firstLineChars="0"/>
        <w:jc w:val="left"/>
        <w:rPr>
          <w:rFonts w:hint="eastAsia" w:ascii="宋体" w:hAnsi="宋体" w:eastAsia="宋体" w:cs="宋体"/>
          <w:color w:val="auto"/>
        </w:rPr>
      </w:pPr>
    </w:p>
    <w:p w14:paraId="06B7BA81">
      <w:pPr>
        <w:rPr>
          <w:rFonts w:hint="eastAsia"/>
          <w:color w:val="auto"/>
        </w:rPr>
      </w:pPr>
    </w:p>
    <w:p w14:paraId="26892A6D">
      <w:pPr>
        <w:pStyle w:val="6"/>
        <w:keepNext/>
        <w:keepLines/>
        <w:snapToGrid/>
        <w:ind w:left="0" w:leftChars="0" w:firstLine="0" w:firstLineChars="0"/>
        <w:jc w:val="left"/>
        <w:rPr>
          <w:rFonts w:hint="eastAsia" w:ascii="宋体" w:hAnsi="宋体" w:eastAsia="宋体" w:cs="宋体"/>
          <w:color w:val="auto"/>
        </w:rPr>
      </w:pPr>
      <w:bookmarkStart w:id="464" w:name="_Toc24916"/>
      <w:r>
        <w:rPr>
          <w:rFonts w:hint="eastAsia" w:ascii="宋体" w:hAnsi="宋体" w:eastAsia="宋体" w:cs="宋体"/>
          <w:color w:val="auto"/>
        </w:rPr>
        <w:t>格式</w:t>
      </w:r>
      <w:r>
        <w:rPr>
          <w:rFonts w:hint="eastAsia" w:cs="宋体"/>
          <w:color w:val="auto"/>
          <w:lang w:eastAsia="zh-CN"/>
        </w:rPr>
        <w:t>七</w:t>
      </w:r>
      <w:r>
        <w:rPr>
          <w:rFonts w:hint="eastAsia" w:ascii="宋体" w:hAnsi="宋体" w:eastAsia="宋体" w:cs="宋体"/>
          <w:color w:val="auto"/>
        </w:rPr>
        <w:t>、项目管理机构</w:t>
      </w:r>
      <w:bookmarkEnd w:id="459"/>
      <w:bookmarkEnd w:id="460"/>
      <w:bookmarkEnd w:id="461"/>
      <w:bookmarkEnd w:id="462"/>
      <w:bookmarkEnd w:id="463"/>
      <w:bookmarkEnd w:id="464"/>
    </w:p>
    <w:p w14:paraId="59930DB4">
      <w:pPr>
        <w:ind w:left="0" w:leftChars="0" w:firstLine="0" w:firstLineChars="0"/>
        <w:jc w:val="center"/>
        <w:rPr>
          <w:rFonts w:hint="eastAsia" w:ascii="宋体" w:hAnsi="宋体" w:eastAsia="宋体" w:cs="宋体"/>
          <w:b/>
          <w:color w:val="auto"/>
          <w:sz w:val="32"/>
        </w:rPr>
      </w:pPr>
      <w:r>
        <w:rPr>
          <w:rFonts w:hint="eastAsia" w:ascii="宋体" w:hAnsi="宋体" w:eastAsia="宋体" w:cs="宋体"/>
          <w:b/>
          <w:color w:val="auto"/>
          <w:sz w:val="32"/>
        </w:rPr>
        <w:t>项目管理机构</w:t>
      </w:r>
    </w:p>
    <w:p w14:paraId="772FB0F8">
      <w:pPr>
        <w:pStyle w:val="7"/>
        <w:keepNext/>
        <w:keepLines/>
        <w:numPr>
          <w:ilvl w:val="0"/>
          <w:numId w:val="0"/>
        </w:numPr>
        <w:spacing w:line="360" w:lineRule="auto"/>
        <w:jc w:val="center"/>
        <w:rPr>
          <w:rFonts w:hint="eastAsia" w:ascii="宋体" w:hAnsi="宋体" w:eastAsia="宋体" w:cs="宋体"/>
          <w:color w:val="auto"/>
        </w:rPr>
      </w:pPr>
      <w:bookmarkStart w:id="465" w:name="_Toc1569"/>
      <w:bookmarkStart w:id="466" w:name="_Toc32077"/>
      <w:bookmarkStart w:id="467" w:name="_Toc492548836"/>
      <w:bookmarkStart w:id="468" w:name="_Toc488691508"/>
      <w:bookmarkStart w:id="469" w:name="_Toc489544448"/>
      <w:r>
        <w:rPr>
          <w:rFonts w:hint="eastAsia" w:eastAsia="宋体" w:cs="宋体"/>
          <w:color w:val="auto"/>
          <w:lang w:eastAsia="zh-CN"/>
        </w:rPr>
        <w:t>（</w:t>
      </w:r>
      <w:r>
        <w:rPr>
          <w:rFonts w:hint="eastAsia" w:eastAsia="宋体" w:cs="宋体"/>
          <w:color w:val="auto"/>
          <w:lang w:val="en-US" w:eastAsia="zh-CN"/>
        </w:rPr>
        <w:t>一</w:t>
      </w:r>
      <w:r>
        <w:rPr>
          <w:rFonts w:hint="eastAsia" w:eastAsia="宋体" w:cs="宋体"/>
          <w:color w:val="auto"/>
          <w:lang w:eastAsia="zh-CN"/>
        </w:rPr>
        <w:t>）</w:t>
      </w:r>
      <w:r>
        <w:rPr>
          <w:rFonts w:hint="eastAsia" w:ascii="宋体" w:hAnsi="宋体" w:eastAsia="宋体" w:cs="宋体"/>
          <w:color w:val="auto"/>
        </w:rPr>
        <w:t>项目管理机构组成表</w:t>
      </w:r>
      <w:bookmarkEnd w:id="465"/>
      <w:bookmarkEnd w:id="466"/>
      <w:bookmarkEnd w:id="467"/>
      <w:bookmarkEnd w:id="468"/>
      <w:bookmarkEnd w:id="469"/>
    </w:p>
    <w:tbl>
      <w:tblPr>
        <w:tblStyle w:val="18"/>
        <w:tblW w:w="0" w:type="auto"/>
        <w:tblInd w:w="11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30"/>
        <w:gridCol w:w="900"/>
        <w:gridCol w:w="885"/>
        <w:gridCol w:w="1065"/>
        <w:gridCol w:w="975"/>
        <w:gridCol w:w="1050"/>
        <w:gridCol w:w="1095"/>
        <w:gridCol w:w="1245"/>
        <w:gridCol w:w="1155"/>
      </w:tblGrid>
      <w:tr w14:paraId="2D3869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99" w:hRule="atLeast"/>
        </w:trPr>
        <w:tc>
          <w:tcPr>
            <w:tcW w:w="930" w:type="dxa"/>
            <w:vMerge w:val="restart"/>
            <w:noWrap w:val="0"/>
            <w:vAlign w:val="center"/>
          </w:tcPr>
          <w:p w14:paraId="4A9F9851">
            <w:pPr>
              <w:autoSpaceDE w:val="0"/>
              <w:autoSpaceDN w:val="0"/>
              <w:ind w:firstLine="0" w:firstLine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职务</w:t>
            </w:r>
          </w:p>
        </w:tc>
        <w:tc>
          <w:tcPr>
            <w:tcW w:w="900" w:type="dxa"/>
            <w:vMerge w:val="restart"/>
            <w:noWrap w:val="0"/>
            <w:vAlign w:val="center"/>
          </w:tcPr>
          <w:p w14:paraId="45DA040D">
            <w:pPr>
              <w:autoSpaceDE w:val="0"/>
              <w:autoSpaceDN w:val="0"/>
              <w:ind w:firstLine="0" w:firstLine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姓名</w:t>
            </w:r>
          </w:p>
        </w:tc>
        <w:tc>
          <w:tcPr>
            <w:tcW w:w="885" w:type="dxa"/>
            <w:vMerge w:val="restart"/>
            <w:noWrap w:val="0"/>
            <w:vAlign w:val="center"/>
          </w:tcPr>
          <w:p w14:paraId="725E2F91">
            <w:pPr>
              <w:autoSpaceDE w:val="0"/>
              <w:autoSpaceDN w:val="0"/>
              <w:ind w:firstLine="0" w:firstLine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职称</w:t>
            </w:r>
          </w:p>
        </w:tc>
        <w:tc>
          <w:tcPr>
            <w:tcW w:w="5430" w:type="dxa"/>
            <w:gridSpan w:val="5"/>
            <w:noWrap w:val="0"/>
            <w:vAlign w:val="center"/>
          </w:tcPr>
          <w:p w14:paraId="1F39F5DA">
            <w:pPr>
              <w:autoSpaceDE w:val="0"/>
              <w:autoSpaceDN w:val="0"/>
              <w:ind w:firstLine="422"/>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执业或职业资格证明</w:t>
            </w:r>
          </w:p>
        </w:tc>
        <w:tc>
          <w:tcPr>
            <w:tcW w:w="1155" w:type="dxa"/>
            <w:vMerge w:val="restart"/>
            <w:noWrap w:val="0"/>
            <w:vAlign w:val="center"/>
          </w:tcPr>
          <w:p w14:paraId="04609508">
            <w:pPr>
              <w:autoSpaceDE w:val="0"/>
              <w:autoSpaceDN w:val="0"/>
              <w:ind w:firstLine="198" w:firstLineChars="94"/>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备注</w:t>
            </w:r>
          </w:p>
        </w:tc>
      </w:tr>
      <w:tr w14:paraId="7F897C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03" w:hRule="atLeast"/>
        </w:trPr>
        <w:tc>
          <w:tcPr>
            <w:tcW w:w="930" w:type="dxa"/>
            <w:vMerge w:val="continue"/>
            <w:noWrap w:val="0"/>
            <w:vAlign w:val="center"/>
          </w:tcPr>
          <w:p w14:paraId="174F9D74">
            <w:pPr>
              <w:autoSpaceDE w:val="0"/>
              <w:autoSpaceDN w:val="0"/>
              <w:ind w:firstLine="422"/>
              <w:jc w:val="center"/>
              <w:rPr>
                <w:rFonts w:hint="eastAsia" w:ascii="宋体" w:hAnsi="宋体" w:eastAsia="宋体" w:cs="宋体"/>
                <w:b/>
                <w:color w:val="auto"/>
                <w:sz w:val="21"/>
                <w:szCs w:val="21"/>
              </w:rPr>
            </w:pPr>
          </w:p>
        </w:tc>
        <w:tc>
          <w:tcPr>
            <w:tcW w:w="900" w:type="dxa"/>
            <w:vMerge w:val="continue"/>
            <w:noWrap w:val="0"/>
            <w:vAlign w:val="center"/>
          </w:tcPr>
          <w:p w14:paraId="7856B90D">
            <w:pPr>
              <w:autoSpaceDE w:val="0"/>
              <w:autoSpaceDN w:val="0"/>
              <w:ind w:firstLine="422"/>
              <w:jc w:val="center"/>
              <w:rPr>
                <w:rFonts w:hint="eastAsia" w:ascii="宋体" w:hAnsi="宋体" w:eastAsia="宋体" w:cs="宋体"/>
                <w:b/>
                <w:color w:val="auto"/>
                <w:sz w:val="21"/>
                <w:szCs w:val="21"/>
              </w:rPr>
            </w:pPr>
          </w:p>
        </w:tc>
        <w:tc>
          <w:tcPr>
            <w:tcW w:w="885" w:type="dxa"/>
            <w:vMerge w:val="continue"/>
            <w:noWrap w:val="0"/>
            <w:vAlign w:val="center"/>
          </w:tcPr>
          <w:p w14:paraId="1EA09D38">
            <w:pPr>
              <w:autoSpaceDE w:val="0"/>
              <w:autoSpaceDN w:val="0"/>
              <w:ind w:firstLine="422"/>
              <w:jc w:val="center"/>
              <w:rPr>
                <w:rFonts w:hint="eastAsia" w:ascii="宋体" w:hAnsi="宋体" w:eastAsia="宋体" w:cs="宋体"/>
                <w:b/>
                <w:color w:val="auto"/>
                <w:sz w:val="21"/>
                <w:szCs w:val="21"/>
              </w:rPr>
            </w:pPr>
          </w:p>
        </w:tc>
        <w:tc>
          <w:tcPr>
            <w:tcW w:w="1065" w:type="dxa"/>
            <w:noWrap w:val="0"/>
            <w:vAlign w:val="center"/>
          </w:tcPr>
          <w:p w14:paraId="4659F288">
            <w:pPr>
              <w:autoSpaceDE w:val="0"/>
              <w:autoSpaceDN w:val="0"/>
              <w:ind w:firstLine="0" w:firstLine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证书名称</w:t>
            </w:r>
          </w:p>
        </w:tc>
        <w:tc>
          <w:tcPr>
            <w:tcW w:w="975" w:type="dxa"/>
            <w:noWrap w:val="0"/>
            <w:vAlign w:val="center"/>
          </w:tcPr>
          <w:p w14:paraId="0431D973">
            <w:pPr>
              <w:autoSpaceDE w:val="0"/>
              <w:autoSpaceDN w:val="0"/>
              <w:ind w:firstLine="0" w:firstLine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级别</w:t>
            </w:r>
          </w:p>
        </w:tc>
        <w:tc>
          <w:tcPr>
            <w:tcW w:w="1050" w:type="dxa"/>
            <w:noWrap w:val="0"/>
            <w:vAlign w:val="center"/>
          </w:tcPr>
          <w:p w14:paraId="3F71207A">
            <w:pPr>
              <w:autoSpaceDE w:val="0"/>
              <w:autoSpaceDN w:val="0"/>
              <w:ind w:firstLine="0" w:firstLine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证号</w:t>
            </w:r>
          </w:p>
        </w:tc>
        <w:tc>
          <w:tcPr>
            <w:tcW w:w="1095" w:type="dxa"/>
            <w:noWrap w:val="0"/>
            <w:vAlign w:val="center"/>
          </w:tcPr>
          <w:p w14:paraId="50BD489F">
            <w:pPr>
              <w:autoSpaceDE w:val="0"/>
              <w:autoSpaceDN w:val="0"/>
              <w:ind w:firstLine="0" w:firstLine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专业</w:t>
            </w:r>
          </w:p>
        </w:tc>
        <w:tc>
          <w:tcPr>
            <w:tcW w:w="1245" w:type="dxa"/>
            <w:noWrap w:val="0"/>
            <w:vAlign w:val="center"/>
          </w:tcPr>
          <w:p w14:paraId="4549F31E">
            <w:pPr>
              <w:autoSpaceDE w:val="0"/>
              <w:autoSpaceDN w:val="0"/>
              <w:ind w:firstLine="0" w:firstLine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养老保险</w:t>
            </w:r>
          </w:p>
        </w:tc>
        <w:tc>
          <w:tcPr>
            <w:tcW w:w="1155" w:type="dxa"/>
            <w:vMerge w:val="continue"/>
            <w:noWrap w:val="0"/>
            <w:vAlign w:val="center"/>
          </w:tcPr>
          <w:p w14:paraId="75089737">
            <w:pPr>
              <w:autoSpaceDE w:val="0"/>
              <w:autoSpaceDN w:val="0"/>
              <w:ind w:firstLine="422"/>
              <w:jc w:val="center"/>
              <w:rPr>
                <w:rFonts w:hint="eastAsia" w:ascii="宋体" w:hAnsi="宋体" w:eastAsia="宋体" w:cs="宋体"/>
                <w:b/>
                <w:color w:val="auto"/>
                <w:sz w:val="21"/>
                <w:szCs w:val="21"/>
              </w:rPr>
            </w:pPr>
          </w:p>
        </w:tc>
      </w:tr>
      <w:tr w14:paraId="4ABF12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930" w:type="dxa"/>
            <w:noWrap w:val="0"/>
            <w:vAlign w:val="center"/>
          </w:tcPr>
          <w:p w14:paraId="61FA27E7">
            <w:pPr>
              <w:autoSpaceDE w:val="0"/>
              <w:autoSpaceDN w:val="0"/>
              <w:ind w:firstLine="420"/>
              <w:jc w:val="center"/>
              <w:rPr>
                <w:rFonts w:hint="eastAsia" w:ascii="宋体" w:hAnsi="宋体" w:eastAsia="宋体" w:cs="宋体"/>
                <w:color w:val="auto"/>
                <w:sz w:val="21"/>
                <w:szCs w:val="21"/>
              </w:rPr>
            </w:pPr>
          </w:p>
        </w:tc>
        <w:tc>
          <w:tcPr>
            <w:tcW w:w="900" w:type="dxa"/>
            <w:noWrap w:val="0"/>
            <w:vAlign w:val="center"/>
          </w:tcPr>
          <w:p w14:paraId="62ADC670">
            <w:pPr>
              <w:autoSpaceDE w:val="0"/>
              <w:autoSpaceDN w:val="0"/>
              <w:ind w:firstLine="420"/>
              <w:jc w:val="center"/>
              <w:rPr>
                <w:rFonts w:hint="eastAsia" w:ascii="宋体" w:hAnsi="宋体" w:eastAsia="宋体" w:cs="宋体"/>
                <w:color w:val="auto"/>
                <w:sz w:val="21"/>
                <w:szCs w:val="21"/>
              </w:rPr>
            </w:pPr>
          </w:p>
        </w:tc>
        <w:tc>
          <w:tcPr>
            <w:tcW w:w="885" w:type="dxa"/>
            <w:noWrap w:val="0"/>
            <w:vAlign w:val="center"/>
          </w:tcPr>
          <w:p w14:paraId="02BE7A68">
            <w:pPr>
              <w:autoSpaceDE w:val="0"/>
              <w:autoSpaceDN w:val="0"/>
              <w:ind w:firstLine="420"/>
              <w:jc w:val="center"/>
              <w:rPr>
                <w:rFonts w:hint="eastAsia" w:ascii="宋体" w:hAnsi="宋体" w:eastAsia="宋体" w:cs="宋体"/>
                <w:color w:val="auto"/>
                <w:sz w:val="21"/>
                <w:szCs w:val="21"/>
              </w:rPr>
            </w:pPr>
          </w:p>
        </w:tc>
        <w:tc>
          <w:tcPr>
            <w:tcW w:w="1065" w:type="dxa"/>
            <w:noWrap w:val="0"/>
            <w:vAlign w:val="center"/>
          </w:tcPr>
          <w:p w14:paraId="0FAE0D48">
            <w:pPr>
              <w:autoSpaceDE w:val="0"/>
              <w:autoSpaceDN w:val="0"/>
              <w:ind w:firstLine="420"/>
              <w:jc w:val="center"/>
              <w:rPr>
                <w:rFonts w:hint="eastAsia" w:ascii="宋体" w:hAnsi="宋体" w:eastAsia="宋体" w:cs="宋体"/>
                <w:color w:val="auto"/>
                <w:sz w:val="21"/>
                <w:szCs w:val="21"/>
              </w:rPr>
            </w:pPr>
          </w:p>
        </w:tc>
        <w:tc>
          <w:tcPr>
            <w:tcW w:w="975" w:type="dxa"/>
            <w:noWrap w:val="0"/>
            <w:vAlign w:val="center"/>
          </w:tcPr>
          <w:p w14:paraId="5DB0ED38">
            <w:pPr>
              <w:autoSpaceDE w:val="0"/>
              <w:autoSpaceDN w:val="0"/>
              <w:ind w:firstLine="420"/>
              <w:jc w:val="center"/>
              <w:rPr>
                <w:rFonts w:hint="eastAsia" w:ascii="宋体" w:hAnsi="宋体" w:eastAsia="宋体" w:cs="宋体"/>
                <w:color w:val="auto"/>
                <w:sz w:val="21"/>
                <w:szCs w:val="21"/>
              </w:rPr>
            </w:pPr>
          </w:p>
        </w:tc>
        <w:tc>
          <w:tcPr>
            <w:tcW w:w="1050" w:type="dxa"/>
            <w:noWrap w:val="0"/>
            <w:vAlign w:val="center"/>
          </w:tcPr>
          <w:p w14:paraId="02317814">
            <w:pPr>
              <w:autoSpaceDE w:val="0"/>
              <w:autoSpaceDN w:val="0"/>
              <w:ind w:firstLine="420"/>
              <w:jc w:val="center"/>
              <w:rPr>
                <w:rFonts w:hint="eastAsia" w:ascii="宋体" w:hAnsi="宋体" w:eastAsia="宋体" w:cs="宋体"/>
                <w:color w:val="auto"/>
                <w:sz w:val="21"/>
                <w:szCs w:val="21"/>
              </w:rPr>
            </w:pPr>
          </w:p>
        </w:tc>
        <w:tc>
          <w:tcPr>
            <w:tcW w:w="1095" w:type="dxa"/>
            <w:noWrap w:val="0"/>
            <w:vAlign w:val="center"/>
          </w:tcPr>
          <w:p w14:paraId="0902EC0B">
            <w:pPr>
              <w:autoSpaceDE w:val="0"/>
              <w:autoSpaceDN w:val="0"/>
              <w:ind w:firstLine="420"/>
              <w:jc w:val="center"/>
              <w:rPr>
                <w:rFonts w:hint="eastAsia" w:ascii="宋体" w:hAnsi="宋体" w:eastAsia="宋体" w:cs="宋体"/>
                <w:color w:val="auto"/>
                <w:sz w:val="21"/>
                <w:szCs w:val="21"/>
              </w:rPr>
            </w:pPr>
          </w:p>
        </w:tc>
        <w:tc>
          <w:tcPr>
            <w:tcW w:w="1245" w:type="dxa"/>
            <w:noWrap w:val="0"/>
            <w:vAlign w:val="center"/>
          </w:tcPr>
          <w:p w14:paraId="509076A0">
            <w:pPr>
              <w:autoSpaceDE w:val="0"/>
              <w:autoSpaceDN w:val="0"/>
              <w:ind w:firstLine="420"/>
              <w:jc w:val="center"/>
              <w:rPr>
                <w:rFonts w:hint="eastAsia" w:ascii="宋体" w:hAnsi="宋体" w:eastAsia="宋体" w:cs="宋体"/>
                <w:color w:val="auto"/>
                <w:sz w:val="21"/>
                <w:szCs w:val="21"/>
              </w:rPr>
            </w:pPr>
          </w:p>
        </w:tc>
        <w:tc>
          <w:tcPr>
            <w:tcW w:w="1155" w:type="dxa"/>
            <w:noWrap w:val="0"/>
            <w:vAlign w:val="center"/>
          </w:tcPr>
          <w:p w14:paraId="64A6FB10">
            <w:pPr>
              <w:autoSpaceDE w:val="0"/>
              <w:autoSpaceDN w:val="0"/>
              <w:ind w:firstLine="420"/>
              <w:jc w:val="center"/>
              <w:rPr>
                <w:rFonts w:hint="eastAsia" w:ascii="宋体" w:hAnsi="宋体" w:eastAsia="宋体" w:cs="宋体"/>
                <w:color w:val="auto"/>
                <w:sz w:val="21"/>
                <w:szCs w:val="21"/>
              </w:rPr>
            </w:pPr>
          </w:p>
        </w:tc>
      </w:tr>
      <w:tr w14:paraId="663C8F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930" w:type="dxa"/>
            <w:noWrap w:val="0"/>
            <w:vAlign w:val="top"/>
          </w:tcPr>
          <w:p w14:paraId="2B57ACAD">
            <w:pPr>
              <w:autoSpaceDE w:val="0"/>
              <w:autoSpaceDN w:val="0"/>
              <w:ind w:firstLine="420"/>
              <w:rPr>
                <w:rFonts w:hint="eastAsia" w:ascii="宋体" w:hAnsi="宋体" w:eastAsia="宋体" w:cs="宋体"/>
                <w:color w:val="auto"/>
                <w:sz w:val="21"/>
                <w:szCs w:val="21"/>
              </w:rPr>
            </w:pPr>
          </w:p>
        </w:tc>
        <w:tc>
          <w:tcPr>
            <w:tcW w:w="900" w:type="dxa"/>
            <w:noWrap w:val="0"/>
            <w:vAlign w:val="top"/>
          </w:tcPr>
          <w:p w14:paraId="2D7A640F">
            <w:pPr>
              <w:autoSpaceDE w:val="0"/>
              <w:autoSpaceDN w:val="0"/>
              <w:ind w:firstLine="420"/>
              <w:rPr>
                <w:rFonts w:hint="eastAsia" w:ascii="宋体" w:hAnsi="宋体" w:eastAsia="宋体" w:cs="宋体"/>
                <w:color w:val="auto"/>
                <w:sz w:val="21"/>
                <w:szCs w:val="21"/>
              </w:rPr>
            </w:pPr>
          </w:p>
        </w:tc>
        <w:tc>
          <w:tcPr>
            <w:tcW w:w="885" w:type="dxa"/>
            <w:noWrap w:val="0"/>
            <w:vAlign w:val="top"/>
          </w:tcPr>
          <w:p w14:paraId="1951A362">
            <w:pPr>
              <w:autoSpaceDE w:val="0"/>
              <w:autoSpaceDN w:val="0"/>
              <w:ind w:firstLine="420"/>
              <w:rPr>
                <w:rFonts w:hint="eastAsia" w:ascii="宋体" w:hAnsi="宋体" w:eastAsia="宋体" w:cs="宋体"/>
                <w:color w:val="auto"/>
                <w:sz w:val="21"/>
                <w:szCs w:val="21"/>
              </w:rPr>
            </w:pPr>
          </w:p>
        </w:tc>
        <w:tc>
          <w:tcPr>
            <w:tcW w:w="1065" w:type="dxa"/>
            <w:noWrap w:val="0"/>
            <w:vAlign w:val="top"/>
          </w:tcPr>
          <w:p w14:paraId="1A27C913">
            <w:pPr>
              <w:autoSpaceDE w:val="0"/>
              <w:autoSpaceDN w:val="0"/>
              <w:ind w:firstLine="420"/>
              <w:rPr>
                <w:rFonts w:hint="eastAsia" w:ascii="宋体" w:hAnsi="宋体" w:eastAsia="宋体" w:cs="宋体"/>
                <w:color w:val="auto"/>
                <w:sz w:val="21"/>
                <w:szCs w:val="21"/>
              </w:rPr>
            </w:pPr>
          </w:p>
        </w:tc>
        <w:tc>
          <w:tcPr>
            <w:tcW w:w="975" w:type="dxa"/>
            <w:noWrap w:val="0"/>
            <w:vAlign w:val="top"/>
          </w:tcPr>
          <w:p w14:paraId="0D04CC51">
            <w:pPr>
              <w:autoSpaceDE w:val="0"/>
              <w:autoSpaceDN w:val="0"/>
              <w:ind w:firstLine="420"/>
              <w:rPr>
                <w:rFonts w:hint="eastAsia" w:ascii="宋体" w:hAnsi="宋体" w:eastAsia="宋体" w:cs="宋体"/>
                <w:color w:val="auto"/>
                <w:sz w:val="21"/>
                <w:szCs w:val="21"/>
              </w:rPr>
            </w:pPr>
          </w:p>
        </w:tc>
        <w:tc>
          <w:tcPr>
            <w:tcW w:w="1050" w:type="dxa"/>
            <w:noWrap w:val="0"/>
            <w:vAlign w:val="top"/>
          </w:tcPr>
          <w:p w14:paraId="6AA032B0">
            <w:pPr>
              <w:autoSpaceDE w:val="0"/>
              <w:autoSpaceDN w:val="0"/>
              <w:ind w:firstLine="420"/>
              <w:rPr>
                <w:rFonts w:hint="eastAsia" w:ascii="宋体" w:hAnsi="宋体" w:eastAsia="宋体" w:cs="宋体"/>
                <w:color w:val="auto"/>
                <w:sz w:val="21"/>
                <w:szCs w:val="21"/>
              </w:rPr>
            </w:pPr>
          </w:p>
        </w:tc>
        <w:tc>
          <w:tcPr>
            <w:tcW w:w="1095" w:type="dxa"/>
            <w:noWrap w:val="0"/>
            <w:vAlign w:val="top"/>
          </w:tcPr>
          <w:p w14:paraId="69DDC4A6">
            <w:pPr>
              <w:autoSpaceDE w:val="0"/>
              <w:autoSpaceDN w:val="0"/>
              <w:ind w:firstLine="420"/>
              <w:rPr>
                <w:rFonts w:hint="eastAsia" w:ascii="宋体" w:hAnsi="宋体" w:eastAsia="宋体" w:cs="宋体"/>
                <w:color w:val="auto"/>
                <w:sz w:val="21"/>
                <w:szCs w:val="21"/>
              </w:rPr>
            </w:pPr>
          </w:p>
        </w:tc>
        <w:tc>
          <w:tcPr>
            <w:tcW w:w="1245" w:type="dxa"/>
            <w:noWrap w:val="0"/>
            <w:vAlign w:val="top"/>
          </w:tcPr>
          <w:p w14:paraId="5364C0B1">
            <w:pPr>
              <w:autoSpaceDE w:val="0"/>
              <w:autoSpaceDN w:val="0"/>
              <w:ind w:firstLine="420"/>
              <w:rPr>
                <w:rFonts w:hint="eastAsia" w:ascii="宋体" w:hAnsi="宋体" w:eastAsia="宋体" w:cs="宋体"/>
                <w:color w:val="auto"/>
                <w:sz w:val="21"/>
                <w:szCs w:val="21"/>
              </w:rPr>
            </w:pPr>
          </w:p>
        </w:tc>
        <w:tc>
          <w:tcPr>
            <w:tcW w:w="1155" w:type="dxa"/>
            <w:noWrap w:val="0"/>
            <w:vAlign w:val="top"/>
          </w:tcPr>
          <w:p w14:paraId="40140093">
            <w:pPr>
              <w:autoSpaceDE w:val="0"/>
              <w:autoSpaceDN w:val="0"/>
              <w:ind w:firstLine="420"/>
              <w:rPr>
                <w:rFonts w:hint="eastAsia" w:ascii="宋体" w:hAnsi="宋体" w:eastAsia="宋体" w:cs="宋体"/>
                <w:color w:val="auto"/>
                <w:sz w:val="21"/>
                <w:szCs w:val="21"/>
              </w:rPr>
            </w:pPr>
          </w:p>
        </w:tc>
      </w:tr>
      <w:tr w14:paraId="06FFE6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930" w:type="dxa"/>
            <w:noWrap w:val="0"/>
            <w:vAlign w:val="top"/>
          </w:tcPr>
          <w:p w14:paraId="4E1D06DF">
            <w:pPr>
              <w:autoSpaceDE w:val="0"/>
              <w:autoSpaceDN w:val="0"/>
              <w:ind w:firstLine="420"/>
              <w:rPr>
                <w:rFonts w:hint="eastAsia" w:ascii="宋体" w:hAnsi="宋体" w:eastAsia="宋体" w:cs="宋体"/>
                <w:color w:val="auto"/>
                <w:sz w:val="21"/>
                <w:szCs w:val="21"/>
              </w:rPr>
            </w:pPr>
          </w:p>
        </w:tc>
        <w:tc>
          <w:tcPr>
            <w:tcW w:w="900" w:type="dxa"/>
            <w:noWrap w:val="0"/>
            <w:vAlign w:val="top"/>
          </w:tcPr>
          <w:p w14:paraId="6A15775E">
            <w:pPr>
              <w:autoSpaceDE w:val="0"/>
              <w:autoSpaceDN w:val="0"/>
              <w:ind w:firstLine="420"/>
              <w:rPr>
                <w:rFonts w:hint="eastAsia" w:ascii="宋体" w:hAnsi="宋体" w:eastAsia="宋体" w:cs="宋体"/>
                <w:color w:val="auto"/>
                <w:sz w:val="21"/>
                <w:szCs w:val="21"/>
              </w:rPr>
            </w:pPr>
          </w:p>
        </w:tc>
        <w:tc>
          <w:tcPr>
            <w:tcW w:w="885" w:type="dxa"/>
            <w:noWrap w:val="0"/>
            <w:vAlign w:val="top"/>
          </w:tcPr>
          <w:p w14:paraId="3892A7E0">
            <w:pPr>
              <w:autoSpaceDE w:val="0"/>
              <w:autoSpaceDN w:val="0"/>
              <w:ind w:firstLine="420"/>
              <w:rPr>
                <w:rFonts w:hint="eastAsia" w:ascii="宋体" w:hAnsi="宋体" w:eastAsia="宋体" w:cs="宋体"/>
                <w:color w:val="auto"/>
                <w:sz w:val="21"/>
                <w:szCs w:val="21"/>
              </w:rPr>
            </w:pPr>
          </w:p>
        </w:tc>
        <w:tc>
          <w:tcPr>
            <w:tcW w:w="1065" w:type="dxa"/>
            <w:noWrap w:val="0"/>
            <w:vAlign w:val="top"/>
          </w:tcPr>
          <w:p w14:paraId="68518B36">
            <w:pPr>
              <w:autoSpaceDE w:val="0"/>
              <w:autoSpaceDN w:val="0"/>
              <w:ind w:firstLine="420"/>
              <w:rPr>
                <w:rFonts w:hint="eastAsia" w:ascii="宋体" w:hAnsi="宋体" w:eastAsia="宋体" w:cs="宋体"/>
                <w:color w:val="auto"/>
                <w:sz w:val="21"/>
                <w:szCs w:val="21"/>
              </w:rPr>
            </w:pPr>
          </w:p>
        </w:tc>
        <w:tc>
          <w:tcPr>
            <w:tcW w:w="975" w:type="dxa"/>
            <w:noWrap w:val="0"/>
            <w:vAlign w:val="top"/>
          </w:tcPr>
          <w:p w14:paraId="0B11A08A">
            <w:pPr>
              <w:autoSpaceDE w:val="0"/>
              <w:autoSpaceDN w:val="0"/>
              <w:ind w:firstLine="420"/>
              <w:rPr>
                <w:rFonts w:hint="eastAsia" w:ascii="宋体" w:hAnsi="宋体" w:eastAsia="宋体" w:cs="宋体"/>
                <w:color w:val="auto"/>
                <w:sz w:val="21"/>
                <w:szCs w:val="21"/>
              </w:rPr>
            </w:pPr>
          </w:p>
        </w:tc>
        <w:tc>
          <w:tcPr>
            <w:tcW w:w="1050" w:type="dxa"/>
            <w:noWrap w:val="0"/>
            <w:vAlign w:val="top"/>
          </w:tcPr>
          <w:p w14:paraId="7F4C3395">
            <w:pPr>
              <w:autoSpaceDE w:val="0"/>
              <w:autoSpaceDN w:val="0"/>
              <w:ind w:firstLine="420"/>
              <w:rPr>
                <w:rFonts w:hint="eastAsia" w:ascii="宋体" w:hAnsi="宋体" w:eastAsia="宋体" w:cs="宋体"/>
                <w:color w:val="auto"/>
                <w:sz w:val="21"/>
                <w:szCs w:val="21"/>
              </w:rPr>
            </w:pPr>
          </w:p>
        </w:tc>
        <w:tc>
          <w:tcPr>
            <w:tcW w:w="1095" w:type="dxa"/>
            <w:noWrap w:val="0"/>
            <w:vAlign w:val="top"/>
          </w:tcPr>
          <w:p w14:paraId="006159C9">
            <w:pPr>
              <w:autoSpaceDE w:val="0"/>
              <w:autoSpaceDN w:val="0"/>
              <w:ind w:firstLine="420"/>
              <w:rPr>
                <w:rFonts w:hint="eastAsia" w:ascii="宋体" w:hAnsi="宋体" w:eastAsia="宋体" w:cs="宋体"/>
                <w:color w:val="auto"/>
                <w:sz w:val="21"/>
                <w:szCs w:val="21"/>
              </w:rPr>
            </w:pPr>
          </w:p>
        </w:tc>
        <w:tc>
          <w:tcPr>
            <w:tcW w:w="1245" w:type="dxa"/>
            <w:noWrap w:val="0"/>
            <w:vAlign w:val="top"/>
          </w:tcPr>
          <w:p w14:paraId="588985C0">
            <w:pPr>
              <w:autoSpaceDE w:val="0"/>
              <w:autoSpaceDN w:val="0"/>
              <w:ind w:firstLine="420"/>
              <w:rPr>
                <w:rFonts w:hint="eastAsia" w:ascii="宋体" w:hAnsi="宋体" w:eastAsia="宋体" w:cs="宋体"/>
                <w:color w:val="auto"/>
                <w:sz w:val="21"/>
                <w:szCs w:val="21"/>
              </w:rPr>
            </w:pPr>
          </w:p>
        </w:tc>
        <w:tc>
          <w:tcPr>
            <w:tcW w:w="1155" w:type="dxa"/>
            <w:noWrap w:val="0"/>
            <w:vAlign w:val="top"/>
          </w:tcPr>
          <w:p w14:paraId="7CD3A6CB">
            <w:pPr>
              <w:autoSpaceDE w:val="0"/>
              <w:autoSpaceDN w:val="0"/>
              <w:ind w:firstLine="420"/>
              <w:rPr>
                <w:rFonts w:hint="eastAsia" w:ascii="宋体" w:hAnsi="宋体" w:eastAsia="宋体" w:cs="宋体"/>
                <w:color w:val="auto"/>
                <w:sz w:val="21"/>
                <w:szCs w:val="21"/>
              </w:rPr>
            </w:pPr>
          </w:p>
        </w:tc>
      </w:tr>
      <w:tr w14:paraId="403DDB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930" w:type="dxa"/>
            <w:noWrap w:val="0"/>
            <w:vAlign w:val="top"/>
          </w:tcPr>
          <w:p w14:paraId="7AEEC74E">
            <w:pPr>
              <w:autoSpaceDE w:val="0"/>
              <w:autoSpaceDN w:val="0"/>
              <w:ind w:firstLine="420"/>
              <w:rPr>
                <w:rFonts w:hint="eastAsia" w:ascii="宋体" w:hAnsi="宋体" w:eastAsia="宋体" w:cs="宋体"/>
                <w:color w:val="auto"/>
                <w:sz w:val="21"/>
                <w:szCs w:val="21"/>
              </w:rPr>
            </w:pPr>
          </w:p>
        </w:tc>
        <w:tc>
          <w:tcPr>
            <w:tcW w:w="900" w:type="dxa"/>
            <w:noWrap w:val="0"/>
            <w:vAlign w:val="top"/>
          </w:tcPr>
          <w:p w14:paraId="74B6DC67">
            <w:pPr>
              <w:autoSpaceDE w:val="0"/>
              <w:autoSpaceDN w:val="0"/>
              <w:ind w:firstLine="420"/>
              <w:rPr>
                <w:rFonts w:hint="eastAsia" w:ascii="宋体" w:hAnsi="宋体" w:eastAsia="宋体" w:cs="宋体"/>
                <w:color w:val="auto"/>
                <w:sz w:val="21"/>
                <w:szCs w:val="21"/>
              </w:rPr>
            </w:pPr>
          </w:p>
        </w:tc>
        <w:tc>
          <w:tcPr>
            <w:tcW w:w="885" w:type="dxa"/>
            <w:noWrap w:val="0"/>
            <w:vAlign w:val="top"/>
          </w:tcPr>
          <w:p w14:paraId="1DD2B26E">
            <w:pPr>
              <w:autoSpaceDE w:val="0"/>
              <w:autoSpaceDN w:val="0"/>
              <w:ind w:firstLine="420"/>
              <w:rPr>
                <w:rFonts w:hint="eastAsia" w:ascii="宋体" w:hAnsi="宋体" w:eastAsia="宋体" w:cs="宋体"/>
                <w:color w:val="auto"/>
                <w:sz w:val="21"/>
                <w:szCs w:val="21"/>
              </w:rPr>
            </w:pPr>
          </w:p>
        </w:tc>
        <w:tc>
          <w:tcPr>
            <w:tcW w:w="1065" w:type="dxa"/>
            <w:noWrap w:val="0"/>
            <w:vAlign w:val="top"/>
          </w:tcPr>
          <w:p w14:paraId="125CCF45">
            <w:pPr>
              <w:autoSpaceDE w:val="0"/>
              <w:autoSpaceDN w:val="0"/>
              <w:ind w:firstLine="420"/>
              <w:rPr>
                <w:rFonts w:hint="eastAsia" w:ascii="宋体" w:hAnsi="宋体" w:eastAsia="宋体" w:cs="宋体"/>
                <w:color w:val="auto"/>
                <w:sz w:val="21"/>
                <w:szCs w:val="21"/>
              </w:rPr>
            </w:pPr>
          </w:p>
        </w:tc>
        <w:tc>
          <w:tcPr>
            <w:tcW w:w="975" w:type="dxa"/>
            <w:noWrap w:val="0"/>
            <w:vAlign w:val="top"/>
          </w:tcPr>
          <w:p w14:paraId="20FA2F3B">
            <w:pPr>
              <w:autoSpaceDE w:val="0"/>
              <w:autoSpaceDN w:val="0"/>
              <w:ind w:firstLine="420"/>
              <w:rPr>
                <w:rFonts w:hint="eastAsia" w:ascii="宋体" w:hAnsi="宋体" w:eastAsia="宋体" w:cs="宋体"/>
                <w:color w:val="auto"/>
                <w:sz w:val="21"/>
                <w:szCs w:val="21"/>
              </w:rPr>
            </w:pPr>
          </w:p>
        </w:tc>
        <w:tc>
          <w:tcPr>
            <w:tcW w:w="1050" w:type="dxa"/>
            <w:noWrap w:val="0"/>
            <w:vAlign w:val="top"/>
          </w:tcPr>
          <w:p w14:paraId="61FA47A9">
            <w:pPr>
              <w:autoSpaceDE w:val="0"/>
              <w:autoSpaceDN w:val="0"/>
              <w:ind w:firstLine="420"/>
              <w:rPr>
                <w:rFonts w:hint="eastAsia" w:ascii="宋体" w:hAnsi="宋体" w:eastAsia="宋体" w:cs="宋体"/>
                <w:color w:val="auto"/>
                <w:sz w:val="21"/>
                <w:szCs w:val="21"/>
              </w:rPr>
            </w:pPr>
          </w:p>
        </w:tc>
        <w:tc>
          <w:tcPr>
            <w:tcW w:w="1095" w:type="dxa"/>
            <w:noWrap w:val="0"/>
            <w:vAlign w:val="top"/>
          </w:tcPr>
          <w:p w14:paraId="133ADDDE">
            <w:pPr>
              <w:autoSpaceDE w:val="0"/>
              <w:autoSpaceDN w:val="0"/>
              <w:ind w:firstLine="420"/>
              <w:rPr>
                <w:rFonts w:hint="eastAsia" w:ascii="宋体" w:hAnsi="宋体" w:eastAsia="宋体" w:cs="宋体"/>
                <w:color w:val="auto"/>
                <w:sz w:val="21"/>
                <w:szCs w:val="21"/>
              </w:rPr>
            </w:pPr>
          </w:p>
        </w:tc>
        <w:tc>
          <w:tcPr>
            <w:tcW w:w="1245" w:type="dxa"/>
            <w:noWrap w:val="0"/>
            <w:vAlign w:val="top"/>
          </w:tcPr>
          <w:p w14:paraId="3AAAFB66">
            <w:pPr>
              <w:autoSpaceDE w:val="0"/>
              <w:autoSpaceDN w:val="0"/>
              <w:ind w:firstLine="420"/>
              <w:rPr>
                <w:rFonts w:hint="eastAsia" w:ascii="宋体" w:hAnsi="宋体" w:eastAsia="宋体" w:cs="宋体"/>
                <w:color w:val="auto"/>
                <w:sz w:val="21"/>
                <w:szCs w:val="21"/>
              </w:rPr>
            </w:pPr>
          </w:p>
        </w:tc>
        <w:tc>
          <w:tcPr>
            <w:tcW w:w="1155" w:type="dxa"/>
            <w:noWrap w:val="0"/>
            <w:vAlign w:val="top"/>
          </w:tcPr>
          <w:p w14:paraId="6FCCAA65">
            <w:pPr>
              <w:autoSpaceDE w:val="0"/>
              <w:autoSpaceDN w:val="0"/>
              <w:ind w:firstLine="420"/>
              <w:rPr>
                <w:rFonts w:hint="eastAsia" w:ascii="宋体" w:hAnsi="宋体" w:eastAsia="宋体" w:cs="宋体"/>
                <w:color w:val="auto"/>
                <w:sz w:val="21"/>
                <w:szCs w:val="21"/>
              </w:rPr>
            </w:pPr>
          </w:p>
        </w:tc>
      </w:tr>
      <w:tr w14:paraId="15167C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930" w:type="dxa"/>
            <w:noWrap w:val="0"/>
            <w:vAlign w:val="top"/>
          </w:tcPr>
          <w:p w14:paraId="2C3C4573">
            <w:pPr>
              <w:autoSpaceDE w:val="0"/>
              <w:autoSpaceDN w:val="0"/>
              <w:ind w:firstLine="420"/>
              <w:rPr>
                <w:rFonts w:hint="eastAsia" w:ascii="宋体" w:hAnsi="宋体" w:eastAsia="宋体" w:cs="宋体"/>
                <w:color w:val="auto"/>
                <w:sz w:val="21"/>
                <w:szCs w:val="21"/>
              </w:rPr>
            </w:pPr>
          </w:p>
        </w:tc>
        <w:tc>
          <w:tcPr>
            <w:tcW w:w="900" w:type="dxa"/>
            <w:noWrap w:val="0"/>
            <w:vAlign w:val="top"/>
          </w:tcPr>
          <w:p w14:paraId="59A2D8C7">
            <w:pPr>
              <w:autoSpaceDE w:val="0"/>
              <w:autoSpaceDN w:val="0"/>
              <w:ind w:firstLine="420"/>
              <w:rPr>
                <w:rFonts w:hint="eastAsia" w:ascii="宋体" w:hAnsi="宋体" w:eastAsia="宋体" w:cs="宋体"/>
                <w:color w:val="auto"/>
                <w:sz w:val="21"/>
                <w:szCs w:val="21"/>
              </w:rPr>
            </w:pPr>
          </w:p>
        </w:tc>
        <w:tc>
          <w:tcPr>
            <w:tcW w:w="885" w:type="dxa"/>
            <w:noWrap w:val="0"/>
            <w:vAlign w:val="top"/>
          </w:tcPr>
          <w:p w14:paraId="5BDD1527">
            <w:pPr>
              <w:autoSpaceDE w:val="0"/>
              <w:autoSpaceDN w:val="0"/>
              <w:ind w:firstLine="420"/>
              <w:rPr>
                <w:rFonts w:hint="eastAsia" w:ascii="宋体" w:hAnsi="宋体" w:eastAsia="宋体" w:cs="宋体"/>
                <w:color w:val="auto"/>
                <w:sz w:val="21"/>
                <w:szCs w:val="21"/>
              </w:rPr>
            </w:pPr>
          </w:p>
        </w:tc>
        <w:tc>
          <w:tcPr>
            <w:tcW w:w="1065" w:type="dxa"/>
            <w:noWrap w:val="0"/>
            <w:vAlign w:val="top"/>
          </w:tcPr>
          <w:p w14:paraId="5988C301">
            <w:pPr>
              <w:autoSpaceDE w:val="0"/>
              <w:autoSpaceDN w:val="0"/>
              <w:ind w:firstLine="420"/>
              <w:rPr>
                <w:rFonts w:hint="eastAsia" w:ascii="宋体" w:hAnsi="宋体" w:eastAsia="宋体" w:cs="宋体"/>
                <w:color w:val="auto"/>
                <w:sz w:val="21"/>
                <w:szCs w:val="21"/>
              </w:rPr>
            </w:pPr>
          </w:p>
        </w:tc>
        <w:tc>
          <w:tcPr>
            <w:tcW w:w="975" w:type="dxa"/>
            <w:noWrap w:val="0"/>
            <w:vAlign w:val="top"/>
          </w:tcPr>
          <w:p w14:paraId="4E5EDEB8">
            <w:pPr>
              <w:autoSpaceDE w:val="0"/>
              <w:autoSpaceDN w:val="0"/>
              <w:ind w:firstLine="420"/>
              <w:rPr>
                <w:rFonts w:hint="eastAsia" w:ascii="宋体" w:hAnsi="宋体" w:eastAsia="宋体" w:cs="宋体"/>
                <w:color w:val="auto"/>
                <w:sz w:val="21"/>
                <w:szCs w:val="21"/>
              </w:rPr>
            </w:pPr>
          </w:p>
        </w:tc>
        <w:tc>
          <w:tcPr>
            <w:tcW w:w="1050" w:type="dxa"/>
            <w:noWrap w:val="0"/>
            <w:vAlign w:val="top"/>
          </w:tcPr>
          <w:p w14:paraId="1F92E6EA">
            <w:pPr>
              <w:autoSpaceDE w:val="0"/>
              <w:autoSpaceDN w:val="0"/>
              <w:ind w:firstLine="420"/>
              <w:rPr>
                <w:rFonts w:hint="eastAsia" w:ascii="宋体" w:hAnsi="宋体" w:eastAsia="宋体" w:cs="宋体"/>
                <w:color w:val="auto"/>
                <w:sz w:val="21"/>
                <w:szCs w:val="21"/>
              </w:rPr>
            </w:pPr>
          </w:p>
        </w:tc>
        <w:tc>
          <w:tcPr>
            <w:tcW w:w="1095" w:type="dxa"/>
            <w:noWrap w:val="0"/>
            <w:vAlign w:val="top"/>
          </w:tcPr>
          <w:p w14:paraId="64DFF668">
            <w:pPr>
              <w:autoSpaceDE w:val="0"/>
              <w:autoSpaceDN w:val="0"/>
              <w:ind w:firstLine="420"/>
              <w:rPr>
                <w:rFonts w:hint="eastAsia" w:ascii="宋体" w:hAnsi="宋体" w:eastAsia="宋体" w:cs="宋体"/>
                <w:color w:val="auto"/>
                <w:sz w:val="21"/>
                <w:szCs w:val="21"/>
              </w:rPr>
            </w:pPr>
          </w:p>
        </w:tc>
        <w:tc>
          <w:tcPr>
            <w:tcW w:w="1245" w:type="dxa"/>
            <w:noWrap w:val="0"/>
            <w:vAlign w:val="top"/>
          </w:tcPr>
          <w:p w14:paraId="4139C24A">
            <w:pPr>
              <w:autoSpaceDE w:val="0"/>
              <w:autoSpaceDN w:val="0"/>
              <w:ind w:firstLine="420"/>
              <w:rPr>
                <w:rFonts w:hint="eastAsia" w:ascii="宋体" w:hAnsi="宋体" w:eastAsia="宋体" w:cs="宋体"/>
                <w:color w:val="auto"/>
                <w:sz w:val="21"/>
                <w:szCs w:val="21"/>
              </w:rPr>
            </w:pPr>
          </w:p>
        </w:tc>
        <w:tc>
          <w:tcPr>
            <w:tcW w:w="1155" w:type="dxa"/>
            <w:noWrap w:val="0"/>
            <w:vAlign w:val="top"/>
          </w:tcPr>
          <w:p w14:paraId="4920DE70">
            <w:pPr>
              <w:autoSpaceDE w:val="0"/>
              <w:autoSpaceDN w:val="0"/>
              <w:ind w:firstLine="420"/>
              <w:rPr>
                <w:rFonts w:hint="eastAsia" w:ascii="宋体" w:hAnsi="宋体" w:eastAsia="宋体" w:cs="宋体"/>
                <w:color w:val="auto"/>
                <w:sz w:val="21"/>
                <w:szCs w:val="21"/>
              </w:rPr>
            </w:pPr>
          </w:p>
        </w:tc>
      </w:tr>
      <w:tr w14:paraId="06477E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930" w:type="dxa"/>
            <w:noWrap w:val="0"/>
            <w:vAlign w:val="top"/>
          </w:tcPr>
          <w:p w14:paraId="5E0E0581">
            <w:pPr>
              <w:autoSpaceDE w:val="0"/>
              <w:autoSpaceDN w:val="0"/>
              <w:ind w:firstLine="420"/>
              <w:rPr>
                <w:rFonts w:hint="eastAsia" w:ascii="宋体" w:hAnsi="宋体" w:eastAsia="宋体" w:cs="宋体"/>
                <w:color w:val="auto"/>
                <w:sz w:val="21"/>
                <w:szCs w:val="21"/>
              </w:rPr>
            </w:pPr>
          </w:p>
        </w:tc>
        <w:tc>
          <w:tcPr>
            <w:tcW w:w="900" w:type="dxa"/>
            <w:noWrap w:val="0"/>
            <w:vAlign w:val="top"/>
          </w:tcPr>
          <w:p w14:paraId="7290FEC2">
            <w:pPr>
              <w:autoSpaceDE w:val="0"/>
              <w:autoSpaceDN w:val="0"/>
              <w:ind w:firstLine="420"/>
              <w:rPr>
                <w:rFonts w:hint="eastAsia" w:ascii="宋体" w:hAnsi="宋体" w:eastAsia="宋体" w:cs="宋体"/>
                <w:color w:val="auto"/>
                <w:sz w:val="21"/>
                <w:szCs w:val="21"/>
              </w:rPr>
            </w:pPr>
          </w:p>
        </w:tc>
        <w:tc>
          <w:tcPr>
            <w:tcW w:w="885" w:type="dxa"/>
            <w:noWrap w:val="0"/>
            <w:vAlign w:val="top"/>
          </w:tcPr>
          <w:p w14:paraId="4300DDE1">
            <w:pPr>
              <w:autoSpaceDE w:val="0"/>
              <w:autoSpaceDN w:val="0"/>
              <w:ind w:firstLine="420"/>
              <w:rPr>
                <w:rFonts w:hint="eastAsia" w:ascii="宋体" w:hAnsi="宋体" w:eastAsia="宋体" w:cs="宋体"/>
                <w:color w:val="auto"/>
                <w:sz w:val="21"/>
                <w:szCs w:val="21"/>
              </w:rPr>
            </w:pPr>
          </w:p>
        </w:tc>
        <w:tc>
          <w:tcPr>
            <w:tcW w:w="1065" w:type="dxa"/>
            <w:noWrap w:val="0"/>
            <w:vAlign w:val="top"/>
          </w:tcPr>
          <w:p w14:paraId="725DCF60">
            <w:pPr>
              <w:autoSpaceDE w:val="0"/>
              <w:autoSpaceDN w:val="0"/>
              <w:ind w:firstLine="420"/>
              <w:rPr>
                <w:rFonts w:hint="eastAsia" w:ascii="宋体" w:hAnsi="宋体" w:eastAsia="宋体" w:cs="宋体"/>
                <w:color w:val="auto"/>
                <w:sz w:val="21"/>
                <w:szCs w:val="21"/>
              </w:rPr>
            </w:pPr>
          </w:p>
        </w:tc>
        <w:tc>
          <w:tcPr>
            <w:tcW w:w="975" w:type="dxa"/>
            <w:noWrap w:val="0"/>
            <w:vAlign w:val="top"/>
          </w:tcPr>
          <w:p w14:paraId="5CD5DC70">
            <w:pPr>
              <w:autoSpaceDE w:val="0"/>
              <w:autoSpaceDN w:val="0"/>
              <w:ind w:firstLine="420"/>
              <w:rPr>
                <w:rFonts w:hint="eastAsia" w:ascii="宋体" w:hAnsi="宋体" w:eastAsia="宋体" w:cs="宋体"/>
                <w:color w:val="auto"/>
                <w:sz w:val="21"/>
                <w:szCs w:val="21"/>
              </w:rPr>
            </w:pPr>
          </w:p>
        </w:tc>
        <w:tc>
          <w:tcPr>
            <w:tcW w:w="1050" w:type="dxa"/>
            <w:noWrap w:val="0"/>
            <w:vAlign w:val="top"/>
          </w:tcPr>
          <w:p w14:paraId="2EE125EE">
            <w:pPr>
              <w:autoSpaceDE w:val="0"/>
              <w:autoSpaceDN w:val="0"/>
              <w:ind w:firstLine="420"/>
              <w:rPr>
                <w:rFonts w:hint="eastAsia" w:ascii="宋体" w:hAnsi="宋体" w:eastAsia="宋体" w:cs="宋体"/>
                <w:color w:val="auto"/>
                <w:sz w:val="21"/>
                <w:szCs w:val="21"/>
              </w:rPr>
            </w:pPr>
          </w:p>
        </w:tc>
        <w:tc>
          <w:tcPr>
            <w:tcW w:w="1095" w:type="dxa"/>
            <w:noWrap w:val="0"/>
            <w:vAlign w:val="top"/>
          </w:tcPr>
          <w:p w14:paraId="047C2F20">
            <w:pPr>
              <w:autoSpaceDE w:val="0"/>
              <w:autoSpaceDN w:val="0"/>
              <w:ind w:firstLine="420"/>
              <w:rPr>
                <w:rFonts w:hint="eastAsia" w:ascii="宋体" w:hAnsi="宋体" w:eastAsia="宋体" w:cs="宋体"/>
                <w:color w:val="auto"/>
                <w:sz w:val="21"/>
                <w:szCs w:val="21"/>
              </w:rPr>
            </w:pPr>
          </w:p>
        </w:tc>
        <w:tc>
          <w:tcPr>
            <w:tcW w:w="1245" w:type="dxa"/>
            <w:noWrap w:val="0"/>
            <w:vAlign w:val="top"/>
          </w:tcPr>
          <w:p w14:paraId="238BDE80">
            <w:pPr>
              <w:autoSpaceDE w:val="0"/>
              <w:autoSpaceDN w:val="0"/>
              <w:ind w:firstLine="420"/>
              <w:rPr>
                <w:rFonts w:hint="eastAsia" w:ascii="宋体" w:hAnsi="宋体" w:eastAsia="宋体" w:cs="宋体"/>
                <w:color w:val="auto"/>
                <w:sz w:val="21"/>
                <w:szCs w:val="21"/>
              </w:rPr>
            </w:pPr>
          </w:p>
        </w:tc>
        <w:tc>
          <w:tcPr>
            <w:tcW w:w="1155" w:type="dxa"/>
            <w:noWrap w:val="0"/>
            <w:vAlign w:val="top"/>
          </w:tcPr>
          <w:p w14:paraId="104DE29D">
            <w:pPr>
              <w:autoSpaceDE w:val="0"/>
              <w:autoSpaceDN w:val="0"/>
              <w:ind w:firstLine="420"/>
              <w:rPr>
                <w:rFonts w:hint="eastAsia" w:ascii="宋体" w:hAnsi="宋体" w:eastAsia="宋体" w:cs="宋体"/>
                <w:color w:val="auto"/>
                <w:sz w:val="21"/>
                <w:szCs w:val="21"/>
              </w:rPr>
            </w:pPr>
          </w:p>
        </w:tc>
      </w:tr>
      <w:tr w14:paraId="45C713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930" w:type="dxa"/>
            <w:noWrap w:val="0"/>
            <w:vAlign w:val="top"/>
          </w:tcPr>
          <w:p w14:paraId="147A8724">
            <w:pPr>
              <w:autoSpaceDE w:val="0"/>
              <w:autoSpaceDN w:val="0"/>
              <w:ind w:firstLine="420"/>
              <w:rPr>
                <w:rFonts w:hint="eastAsia" w:ascii="宋体" w:hAnsi="宋体" w:eastAsia="宋体" w:cs="宋体"/>
                <w:color w:val="auto"/>
                <w:sz w:val="21"/>
                <w:szCs w:val="21"/>
              </w:rPr>
            </w:pPr>
          </w:p>
        </w:tc>
        <w:tc>
          <w:tcPr>
            <w:tcW w:w="900" w:type="dxa"/>
            <w:noWrap w:val="0"/>
            <w:vAlign w:val="top"/>
          </w:tcPr>
          <w:p w14:paraId="70AB49B0">
            <w:pPr>
              <w:autoSpaceDE w:val="0"/>
              <w:autoSpaceDN w:val="0"/>
              <w:ind w:firstLine="420"/>
              <w:rPr>
                <w:rFonts w:hint="eastAsia" w:ascii="宋体" w:hAnsi="宋体" w:eastAsia="宋体" w:cs="宋体"/>
                <w:color w:val="auto"/>
                <w:sz w:val="21"/>
                <w:szCs w:val="21"/>
              </w:rPr>
            </w:pPr>
          </w:p>
        </w:tc>
        <w:tc>
          <w:tcPr>
            <w:tcW w:w="885" w:type="dxa"/>
            <w:noWrap w:val="0"/>
            <w:vAlign w:val="top"/>
          </w:tcPr>
          <w:p w14:paraId="3810B6A2">
            <w:pPr>
              <w:autoSpaceDE w:val="0"/>
              <w:autoSpaceDN w:val="0"/>
              <w:ind w:firstLine="420"/>
              <w:rPr>
                <w:rFonts w:hint="eastAsia" w:ascii="宋体" w:hAnsi="宋体" w:eastAsia="宋体" w:cs="宋体"/>
                <w:color w:val="auto"/>
                <w:sz w:val="21"/>
                <w:szCs w:val="21"/>
              </w:rPr>
            </w:pPr>
          </w:p>
        </w:tc>
        <w:tc>
          <w:tcPr>
            <w:tcW w:w="1065" w:type="dxa"/>
            <w:noWrap w:val="0"/>
            <w:vAlign w:val="top"/>
          </w:tcPr>
          <w:p w14:paraId="1EE7EE0F">
            <w:pPr>
              <w:autoSpaceDE w:val="0"/>
              <w:autoSpaceDN w:val="0"/>
              <w:ind w:firstLine="420"/>
              <w:rPr>
                <w:rFonts w:hint="eastAsia" w:ascii="宋体" w:hAnsi="宋体" w:eastAsia="宋体" w:cs="宋体"/>
                <w:color w:val="auto"/>
                <w:sz w:val="21"/>
                <w:szCs w:val="21"/>
              </w:rPr>
            </w:pPr>
          </w:p>
        </w:tc>
        <w:tc>
          <w:tcPr>
            <w:tcW w:w="975" w:type="dxa"/>
            <w:noWrap w:val="0"/>
            <w:vAlign w:val="top"/>
          </w:tcPr>
          <w:p w14:paraId="010EF24E">
            <w:pPr>
              <w:autoSpaceDE w:val="0"/>
              <w:autoSpaceDN w:val="0"/>
              <w:ind w:firstLine="420"/>
              <w:rPr>
                <w:rFonts w:hint="eastAsia" w:ascii="宋体" w:hAnsi="宋体" w:eastAsia="宋体" w:cs="宋体"/>
                <w:color w:val="auto"/>
                <w:sz w:val="21"/>
                <w:szCs w:val="21"/>
              </w:rPr>
            </w:pPr>
          </w:p>
        </w:tc>
        <w:tc>
          <w:tcPr>
            <w:tcW w:w="1050" w:type="dxa"/>
            <w:noWrap w:val="0"/>
            <w:vAlign w:val="top"/>
          </w:tcPr>
          <w:p w14:paraId="39B42446">
            <w:pPr>
              <w:autoSpaceDE w:val="0"/>
              <w:autoSpaceDN w:val="0"/>
              <w:ind w:firstLine="420"/>
              <w:rPr>
                <w:rFonts w:hint="eastAsia" w:ascii="宋体" w:hAnsi="宋体" w:eastAsia="宋体" w:cs="宋体"/>
                <w:color w:val="auto"/>
                <w:sz w:val="21"/>
                <w:szCs w:val="21"/>
              </w:rPr>
            </w:pPr>
          </w:p>
        </w:tc>
        <w:tc>
          <w:tcPr>
            <w:tcW w:w="1095" w:type="dxa"/>
            <w:noWrap w:val="0"/>
            <w:vAlign w:val="top"/>
          </w:tcPr>
          <w:p w14:paraId="678DBBAE">
            <w:pPr>
              <w:autoSpaceDE w:val="0"/>
              <w:autoSpaceDN w:val="0"/>
              <w:ind w:firstLine="420"/>
              <w:rPr>
                <w:rFonts w:hint="eastAsia" w:ascii="宋体" w:hAnsi="宋体" w:eastAsia="宋体" w:cs="宋体"/>
                <w:color w:val="auto"/>
                <w:sz w:val="21"/>
                <w:szCs w:val="21"/>
              </w:rPr>
            </w:pPr>
          </w:p>
        </w:tc>
        <w:tc>
          <w:tcPr>
            <w:tcW w:w="1245" w:type="dxa"/>
            <w:noWrap w:val="0"/>
            <w:vAlign w:val="top"/>
          </w:tcPr>
          <w:p w14:paraId="6D2D81A6">
            <w:pPr>
              <w:autoSpaceDE w:val="0"/>
              <w:autoSpaceDN w:val="0"/>
              <w:ind w:firstLine="420"/>
              <w:rPr>
                <w:rFonts w:hint="eastAsia" w:ascii="宋体" w:hAnsi="宋体" w:eastAsia="宋体" w:cs="宋体"/>
                <w:color w:val="auto"/>
                <w:sz w:val="21"/>
                <w:szCs w:val="21"/>
              </w:rPr>
            </w:pPr>
          </w:p>
        </w:tc>
        <w:tc>
          <w:tcPr>
            <w:tcW w:w="1155" w:type="dxa"/>
            <w:noWrap w:val="0"/>
            <w:vAlign w:val="top"/>
          </w:tcPr>
          <w:p w14:paraId="0992BB6B">
            <w:pPr>
              <w:autoSpaceDE w:val="0"/>
              <w:autoSpaceDN w:val="0"/>
              <w:ind w:firstLine="420"/>
              <w:rPr>
                <w:rFonts w:hint="eastAsia" w:ascii="宋体" w:hAnsi="宋体" w:eastAsia="宋体" w:cs="宋体"/>
                <w:color w:val="auto"/>
                <w:sz w:val="21"/>
                <w:szCs w:val="21"/>
              </w:rPr>
            </w:pPr>
          </w:p>
        </w:tc>
      </w:tr>
      <w:tr w14:paraId="7982E5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930" w:type="dxa"/>
            <w:noWrap w:val="0"/>
            <w:vAlign w:val="top"/>
          </w:tcPr>
          <w:p w14:paraId="7CE23CAA">
            <w:pPr>
              <w:autoSpaceDE w:val="0"/>
              <w:autoSpaceDN w:val="0"/>
              <w:ind w:firstLine="420"/>
              <w:rPr>
                <w:rFonts w:hint="eastAsia" w:ascii="宋体" w:hAnsi="宋体" w:eastAsia="宋体" w:cs="宋体"/>
                <w:color w:val="auto"/>
                <w:sz w:val="21"/>
                <w:szCs w:val="21"/>
              </w:rPr>
            </w:pPr>
          </w:p>
        </w:tc>
        <w:tc>
          <w:tcPr>
            <w:tcW w:w="900" w:type="dxa"/>
            <w:noWrap w:val="0"/>
            <w:vAlign w:val="top"/>
          </w:tcPr>
          <w:p w14:paraId="5E7C847D">
            <w:pPr>
              <w:autoSpaceDE w:val="0"/>
              <w:autoSpaceDN w:val="0"/>
              <w:ind w:firstLine="420"/>
              <w:rPr>
                <w:rFonts w:hint="eastAsia" w:ascii="宋体" w:hAnsi="宋体" w:eastAsia="宋体" w:cs="宋体"/>
                <w:color w:val="auto"/>
                <w:sz w:val="21"/>
                <w:szCs w:val="21"/>
              </w:rPr>
            </w:pPr>
          </w:p>
        </w:tc>
        <w:tc>
          <w:tcPr>
            <w:tcW w:w="885" w:type="dxa"/>
            <w:noWrap w:val="0"/>
            <w:vAlign w:val="top"/>
          </w:tcPr>
          <w:p w14:paraId="075BCA00">
            <w:pPr>
              <w:autoSpaceDE w:val="0"/>
              <w:autoSpaceDN w:val="0"/>
              <w:ind w:firstLine="420"/>
              <w:rPr>
                <w:rFonts w:hint="eastAsia" w:ascii="宋体" w:hAnsi="宋体" w:eastAsia="宋体" w:cs="宋体"/>
                <w:color w:val="auto"/>
                <w:sz w:val="21"/>
                <w:szCs w:val="21"/>
              </w:rPr>
            </w:pPr>
          </w:p>
        </w:tc>
        <w:tc>
          <w:tcPr>
            <w:tcW w:w="1065" w:type="dxa"/>
            <w:noWrap w:val="0"/>
            <w:vAlign w:val="top"/>
          </w:tcPr>
          <w:p w14:paraId="123896A4">
            <w:pPr>
              <w:autoSpaceDE w:val="0"/>
              <w:autoSpaceDN w:val="0"/>
              <w:ind w:firstLine="420"/>
              <w:rPr>
                <w:rFonts w:hint="eastAsia" w:ascii="宋体" w:hAnsi="宋体" w:eastAsia="宋体" w:cs="宋体"/>
                <w:color w:val="auto"/>
                <w:sz w:val="21"/>
                <w:szCs w:val="21"/>
              </w:rPr>
            </w:pPr>
          </w:p>
        </w:tc>
        <w:tc>
          <w:tcPr>
            <w:tcW w:w="975" w:type="dxa"/>
            <w:noWrap w:val="0"/>
            <w:vAlign w:val="top"/>
          </w:tcPr>
          <w:p w14:paraId="39F74E69">
            <w:pPr>
              <w:autoSpaceDE w:val="0"/>
              <w:autoSpaceDN w:val="0"/>
              <w:ind w:firstLine="420"/>
              <w:rPr>
                <w:rFonts w:hint="eastAsia" w:ascii="宋体" w:hAnsi="宋体" w:eastAsia="宋体" w:cs="宋体"/>
                <w:color w:val="auto"/>
                <w:sz w:val="21"/>
                <w:szCs w:val="21"/>
              </w:rPr>
            </w:pPr>
          </w:p>
        </w:tc>
        <w:tc>
          <w:tcPr>
            <w:tcW w:w="1050" w:type="dxa"/>
            <w:noWrap w:val="0"/>
            <w:vAlign w:val="top"/>
          </w:tcPr>
          <w:p w14:paraId="61D4301D">
            <w:pPr>
              <w:autoSpaceDE w:val="0"/>
              <w:autoSpaceDN w:val="0"/>
              <w:ind w:firstLine="420"/>
              <w:rPr>
                <w:rFonts w:hint="eastAsia" w:ascii="宋体" w:hAnsi="宋体" w:eastAsia="宋体" w:cs="宋体"/>
                <w:color w:val="auto"/>
                <w:sz w:val="21"/>
                <w:szCs w:val="21"/>
              </w:rPr>
            </w:pPr>
          </w:p>
        </w:tc>
        <w:tc>
          <w:tcPr>
            <w:tcW w:w="1095" w:type="dxa"/>
            <w:noWrap w:val="0"/>
            <w:vAlign w:val="top"/>
          </w:tcPr>
          <w:p w14:paraId="45271800">
            <w:pPr>
              <w:autoSpaceDE w:val="0"/>
              <w:autoSpaceDN w:val="0"/>
              <w:ind w:firstLine="420"/>
              <w:rPr>
                <w:rFonts w:hint="eastAsia" w:ascii="宋体" w:hAnsi="宋体" w:eastAsia="宋体" w:cs="宋体"/>
                <w:color w:val="auto"/>
                <w:sz w:val="21"/>
                <w:szCs w:val="21"/>
              </w:rPr>
            </w:pPr>
          </w:p>
        </w:tc>
        <w:tc>
          <w:tcPr>
            <w:tcW w:w="1245" w:type="dxa"/>
            <w:noWrap w:val="0"/>
            <w:vAlign w:val="top"/>
          </w:tcPr>
          <w:p w14:paraId="4B245AA8">
            <w:pPr>
              <w:autoSpaceDE w:val="0"/>
              <w:autoSpaceDN w:val="0"/>
              <w:ind w:firstLine="420"/>
              <w:rPr>
                <w:rFonts w:hint="eastAsia" w:ascii="宋体" w:hAnsi="宋体" w:eastAsia="宋体" w:cs="宋体"/>
                <w:color w:val="auto"/>
                <w:sz w:val="21"/>
                <w:szCs w:val="21"/>
              </w:rPr>
            </w:pPr>
          </w:p>
        </w:tc>
        <w:tc>
          <w:tcPr>
            <w:tcW w:w="1155" w:type="dxa"/>
            <w:noWrap w:val="0"/>
            <w:vAlign w:val="top"/>
          </w:tcPr>
          <w:p w14:paraId="21384731">
            <w:pPr>
              <w:autoSpaceDE w:val="0"/>
              <w:autoSpaceDN w:val="0"/>
              <w:ind w:firstLine="420"/>
              <w:rPr>
                <w:rFonts w:hint="eastAsia" w:ascii="宋体" w:hAnsi="宋体" w:eastAsia="宋体" w:cs="宋体"/>
                <w:color w:val="auto"/>
                <w:sz w:val="21"/>
                <w:szCs w:val="21"/>
              </w:rPr>
            </w:pPr>
          </w:p>
        </w:tc>
      </w:tr>
      <w:tr w14:paraId="7BDF22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930" w:type="dxa"/>
            <w:noWrap w:val="0"/>
            <w:vAlign w:val="top"/>
          </w:tcPr>
          <w:p w14:paraId="0AA6FE88">
            <w:pPr>
              <w:autoSpaceDE w:val="0"/>
              <w:autoSpaceDN w:val="0"/>
              <w:ind w:firstLine="420"/>
              <w:rPr>
                <w:rFonts w:hint="eastAsia" w:ascii="宋体" w:hAnsi="宋体" w:eastAsia="宋体" w:cs="宋体"/>
                <w:color w:val="auto"/>
                <w:sz w:val="21"/>
                <w:szCs w:val="21"/>
              </w:rPr>
            </w:pPr>
          </w:p>
        </w:tc>
        <w:tc>
          <w:tcPr>
            <w:tcW w:w="900" w:type="dxa"/>
            <w:noWrap w:val="0"/>
            <w:vAlign w:val="top"/>
          </w:tcPr>
          <w:p w14:paraId="1C2EDBE3">
            <w:pPr>
              <w:autoSpaceDE w:val="0"/>
              <w:autoSpaceDN w:val="0"/>
              <w:ind w:firstLine="420"/>
              <w:rPr>
                <w:rFonts w:hint="eastAsia" w:ascii="宋体" w:hAnsi="宋体" w:eastAsia="宋体" w:cs="宋体"/>
                <w:color w:val="auto"/>
                <w:sz w:val="21"/>
                <w:szCs w:val="21"/>
              </w:rPr>
            </w:pPr>
          </w:p>
        </w:tc>
        <w:tc>
          <w:tcPr>
            <w:tcW w:w="885" w:type="dxa"/>
            <w:noWrap w:val="0"/>
            <w:vAlign w:val="top"/>
          </w:tcPr>
          <w:p w14:paraId="7DF29477">
            <w:pPr>
              <w:autoSpaceDE w:val="0"/>
              <w:autoSpaceDN w:val="0"/>
              <w:ind w:firstLine="420"/>
              <w:rPr>
                <w:rFonts w:hint="eastAsia" w:ascii="宋体" w:hAnsi="宋体" w:eastAsia="宋体" w:cs="宋体"/>
                <w:color w:val="auto"/>
                <w:sz w:val="21"/>
                <w:szCs w:val="21"/>
              </w:rPr>
            </w:pPr>
          </w:p>
        </w:tc>
        <w:tc>
          <w:tcPr>
            <w:tcW w:w="1065" w:type="dxa"/>
            <w:noWrap w:val="0"/>
            <w:vAlign w:val="top"/>
          </w:tcPr>
          <w:p w14:paraId="7AD93922">
            <w:pPr>
              <w:autoSpaceDE w:val="0"/>
              <w:autoSpaceDN w:val="0"/>
              <w:ind w:firstLine="420"/>
              <w:rPr>
                <w:rFonts w:hint="eastAsia" w:ascii="宋体" w:hAnsi="宋体" w:eastAsia="宋体" w:cs="宋体"/>
                <w:color w:val="auto"/>
                <w:sz w:val="21"/>
                <w:szCs w:val="21"/>
              </w:rPr>
            </w:pPr>
          </w:p>
        </w:tc>
        <w:tc>
          <w:tcPr>
            <w:tcW w:w="975" w:type="dxa"/>
            <w:noWrap w:val="0"/>
            <w:vAlign w:val="top"/>
          </w:tcPr>
          <w:p w14:paraId="1F82D2A1">
            <w:pPr>
              <w:autoSpaceDE w:val="0"/>
              <w:autoSpaceDN w:val="0"/>
              <w:ind w:firstLine="420"/>
              <w:rPr>
                <w:rFonts w:hint="eastAsia" w:ascii="宋体" w:hAnsi="宋体" w:eastAsia="宋体" w:cs="宋体"/>
                <w:color w:val="auto"/>
                <w:sz w:val="21"/>
                <w:szCs w:val="21"/>
              </w:rPr>
            </w:pPr>
          </w:p>
        </w:tc>
        <w:tc>
          <w:tcPr>
            <w:tcW w:w="1050" w:type="dxa"/>
            <w:noWrap w:val="0"/>
            <w:vAlign w:val="top"/>
          </w:tcPr>
          <w:p w14:paraId="4495F05D">
            <w:pPr>
              <w:autoSpaceDE w:val="0"/>
              <w:autoSpaceDN w:val="0"/>
              <w:ind w:firstLine="420"/>
              <w:rPr>
                <w:rFonts w:hint="eastAsia" w:ascii="宋体" w:hAnsi="宋体" w:eastAsia="宋体" w:cs="宋体"/>
                <w:color w:val="auto"/>
                <w:sz w:val="21"/>
                <w:szCs w:val="21"/>
              </w:rPr>
            </w:pPr>
          </w:p>
        </w:tc>
        <w:tc>
          <w:tcPr>
            <w:tcW w:w="1095" w:type="dxa"/>
            <w:noWrap w:val="0"/>
            <w:vAlign w:val="top"/>
          </w:tcPr>
          <w:p w14:paraId="38732C45">
            <w:pPr>
              <w:autoSpaceDE w:val="0"/>
              <w:autoSpaceDN w:val="0"/>
              <w:ind w:firstLine="420"/>
              <w:rPr>
                <w:rFonts w:hint="eastAsia" w:ascii="宋体" w:hAnsi="宋体" w:eastAsia="宋体" w:cs="宋体"/>
                <w:color w:val="auto"/>
                <w:sz w:val="21"/>
                <w:szCs w:val="21"/>
              </w:rPr>
            </w:pPr>
          </w:p>
        </w:tc>
        <w:tc>
          <w:tcPr>
            <w:tcW w:w="1245" w:type="dxa"/>
            <w:noWrap w:val="0"/>
            <w:vAlign w:val="top"/>
          </w:tcPr>
          <w:p w14:paraId="72C6A465">
            <w:pPr>
              <w:autoSpaceDE w:val="0"/>
              <w:autoSpaceDN w:val="0"/>
              <w:ind w:firstLine="420"/>
              <w:rPr>
                <w:rFonts w:hint="eastAsia" w:ascii="宋体" w:hAnsi="宋体" w:eastAsia="宋体" w:cs="宋体"/>
                <w:color w:val="auto"/>
                <w:sz w:val="21"/>
                <w:szCs w:val="21"/>
              </w:rPr>
            </w:pPr>
          </w:p>
        </w:tc>
        <w:tc>
          <w:tcPr>
            <w:tcW w:w="1155" w:type="dxa"/>
            <w:noWrap w:val="0"/>
            <w:vAlign w:val="top"/>
          </w:tcPr>
          <w:p w14:paraId="3475934C">
            <w:pPr>
              <w:autoSpaceDE w:val="0"/>
              <w:autoSpaceDN w:val="0"/>
              <w:ind w:firstLine="420"/>
              <w:rPr>
                <w:rFonts w:hint="eastAsia" w:ascii="宋体" w:hAnsi="宋体" w:eastAsia="宋体" w:cs="宋体"/>
                <w:color w:val="auto"/>
                <w:sz w:val="21"/>
                <w:szCs w:val="21"/>
              </w:rPr>
            </w:pPr>
          </w:p>
        </w:tc>
      </w:tr>
      <w:tr w14:paraId="697931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1" w:hRule="atLeast"/>
        </w:trPr>
        <w:tc>
          <w:tcPr>
            <w:tcW w:w="930" w:type="dxa"/>
            <w:noWrap w:val="0"/>
            <w:vAlign w:val="top"/>
          </w:tcPr>
          <w:p w14:paraId="53F0DE4E">
            <w:pPr>
              <w:autoSpaceDE w:val="0"/>
              <w:autoSpaceDN w:val="0"/>
              <w:ind w:firstLine="420"/>
              <w:rPr>
                <w:rFonts w:hint="eastAsia" w:ascii="宋体" w:hAnsi="宋体" w:eastAsia="宋体" w:cs="宋体"/>
                <w:color w:val="auto"/>
                <w:sz w:val="21"/>
                <w:szCs w:val="21"/>
              </w:rPr>
            </w:pPr>
          </w:p>
        </w:tc>
        <w:tc>
          <w:tcPr>
            <w:tcW w:w="900" w:type="dxa"/>
            <w:noWrap w:val="0"/>
            <w:vAlign w:val="top"/>
          </w:tcPr>
          <w:p w14:paraId="063020C3">
            <w:pPr>
              <w:autoSpaceDE w:val="0"/>
              <w:autoSpaceDN w:val="0"/>
              <w:ind w:firstLine="420"/>
              <w:rPr>
                <w:rFonts w:hint="eastAsia" w:ascii="宋体" w:hAnsi="宋体" w:eastAsia="宋体" w:cs="宋体"/>
                <w:color w:val="auto"/>
                <w:sz w:val="21"/>
                <w:szCs w:val="21"/>
              </w:rPr>
            </w:pPr>
          </w:p>
        </w:tc>
        <w:tc>
          <w:tcPr>
            <w:tcW w:w="885" w:type="dxa"/>
            <w:noWrap w:val="0"/>
            <w:vAlign w:val="top"/>
          </w:tcPr>
          <w:p w14:paraId="376C26A7">
            <w:pPr>
              <w:autoSpaceDE w:val="0"/>
              <w:autoSpaceDN w:val="0"/>
              <w:ind w:firstLine="420"/>
              <w:rPr>
                <w:rFonts w:hint="eastAsia" w:ascii="宋体" w:hAnsi="宋体" w:eastAsia="宋体" w:cs="宋体"/>
                <w:color w:val="auto"/>
                <w:sz w:val="21"/>
                <w:szCs w:val="21"/>
              </w:rPr>
            </w:pPr>
          </w:p>
        </w:tc>
        <w:tc>
          <w:tcPr>
            <w:tcW w:w="1065" w:type="dxa"/>
            <w:noWrap w:val="0"/>
            <w:vAlign w:val="top"/>
          </w:tcPr>
          <w:p w14:paraId="3E9E0773">
            <w:pPr>
              <w:autoSpaceDE w:val="0"/>
              <w:autoSpaceDN w:val="0"/>
              <w:ind w:firstLine="420"/>
              <w:rPr>
                <w:rFonts w:hint="eastAsia" w:ascii="宋体" w:hAnsi="宋体" w:eastAsia="宋体" w:cs="宋体"/>
                <w:color w:val="auto"/>
                <w:sz w:val="21"/>
                <w:szCs w:val="21"/>
              </w:rPr>
            </w:pPr>
          </w:p>
        </w:tc>
        <w:tc>
          <w:tcPr>
            <w:tcW w:w="975" w:type="dxa"/>
            <w:noWrap w:val="0"/>
            <w:vAlign w:val="top"/>
          </w:tcPr>
          <w:p w14:paraId="17FE7342">
            <w:pPr>
              <w:autoSpaceDE w:val="0"/>
              <w:autoSpaceDN w:val="0"/>
              <w:ind w:firstLine="420"/>
              <w:rPr>
                <w:rFonts w:hint="eastAsia" w:ascii="宋体" w:hAnsi="宋体" w:eastAsia="宋体" w:cs="宋体"/>
                <w:color w:val="auto"/>
                <w:sz w:val="21"/>
                <w:szCs w:val="21"/>
              </w:rPr>
            </w:pPr>
          </w:p>
        </w:tc>
        <w:tc>
          <w:tcPr>
            <w:tcW w:w="1050" w:type="dxa"/>
            <w:noWrap w:val="0"/>
            <w:vAlign w:val="top"/>
          </w:tcPr>
          <w:p w14:paraId="24607E9C">
            <w:pPr>
              <w:autoSpaceDE w:val="0"/>
              <w:autoSpaceDN w:val="0"/>
              <w:ind w:firstLine="420"/>
              <w:rPr>
                <w:rFonts w:hint="eastAsia" w:ascii="宋体" w:hAnsi="宋体" w:eastAsia="宋体" w:cs="宋体"/>
                <w:color w:val="auto"/>
                <w:sz w:val="21"/>
                <w:szCs w:val="21"/>
              </w:rPr>
            </w:pPr>
          </w:p>
        </w:tc>
        <w:tc>
          <w:tcPr>
            <w:tcW w:w="1095" w:type="dxa"/>
            <w:noWrap w:val="0"/>
            <w:vAlign w:val="top"/>
          </w:tcPr>
          <w:p w14:paraId="124065E9">
            <w:pPr>
              <w:autoSpaceDE w:val="0"/>
              <w:autoSpaceDN w:val="0"/>
              <w:ind w:firstLine="420"/>
              <w:rPr>
                <w:rFonts w:hint="eastAsia" w:ascii="宋体" w:hAnsi="宋体" w:eastAsia="宋体" w:cs="宋体"/>
                <w:color w:val="auto"/>
                <w:sz w:val="21"/>
                <w:szCs w:val="21"/>
              </w:rPr>
            </w:pPr>
          </w:p>
        </w:tc>
        <w:tc>
          <w:tcPr>
            <w:tcW w:w="1245" w:type="dxa"/>
            <w:noWrap w:val="0"/>
            <w:vAlign w:val="top"/>
          </w:tcPr>
          <w:p w14:paraId="1425244A">
            <w:pPr>
              <w:autoSpaceDE w:val="0"/>
              <w:autoSpaceDN w:val="0"/>
              <w:ind w:firstLine="420"/>
              <w:rPr>
                <w:rFonts w:hint="eastAsia" w:ascii="宋体" w:hAnsi="宋体" w:eastAsia="宋体" w:cs="宋体"/>
                <w:color w:val="auto"/>
                <w:sz w:val="21"/>
                <w:szCs w:val="21"/>
              </w:rPr>
            </w:pPr>
          </w:p>
        </w:tc>
        <w:tc>
          <w:tcPr>
            <w:tcW w:w="1155" w:type="dxa"/>
            <w:noWrap w:val="0"/>
            <w:vAlign w:val="top"/>
          </w:tcPr>
          <w:p w14:paraId="4DEAC338">
            <w:pPr>
              <w:autoSpaceDE w:val="0"/>
              <w:autoSpaceDN w:val="0"/>
              <w:ind w:firstLine="420"/>
              <w:rPr>
                <w:rFonts w:hint="eastAsia" w:ascii="宋体" w:hAnsi="宋体" w:eastAsia="宋体" w:cs="宋体"/>
                <w:color w:val="auto"/>
                <w:sz w:val="21"/>
                <w:szCs w:val="21"/>
              </w:rPr>
            </w:pPr>
          </w:p>
        </w:tc>
      </w:tr>
      <w:tr w14:paraId="354AFD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930" w:type="dxa"/>
            <w:noWrap w:val="0"/>
            <w:vAlign w:val="top"/>
          </w:tcPr>
          <w:p w14:paraId="14D6BF06">
            <w:pPr>
              <w:autoSpaceDE w:val="0"/>
              <w:autoSpaceDN w:val="0"/>
              <w:ind w:firstLine="420"/>
              <w:rPr>
                <w:rFonts w:hint="eastAsia" w:ascii="宋体" w:hAnsi="宋体" w:eastAsia="宋体" w:cs="宋体"/>
                <w:color w:val="auto"/>
                <w:sz w:val="21"/>
                <w:szCs w:val="21"/>
              </w:rPr>
            </w:pPr>
          </w:p>
        </w:tc>
        <w:tc>
          <w:tcPr>
            <w:tcW w:w="900" w:type="dxa"/>
            <w:noWrap w:val="0"/>
            <w:vAlign w:val="top"/>
          </w:tcPr>
          <w:p w14:paraId="6121B33B">
            <w:pPr>
              <w:autoSpaceDE w:val="0"/>
              <w:autoSpaceDN w:val="0"/>
              <w:ind w:firstLine="420"/>
              <w:rPr>
                <w:rFonts w:hint="eastAsia" w:ascii="宋体" w:hAnsi="宋体" w:eastAsia="宋体" w:cs="宋体"/>
                <w:color w:val="auto"/>
                <w:sz w:val="21"/>
                <w:szCs w:val="21"/>
              </w:rPr>
            </w:pPr>
          </w:p>
        </w:tc>
        <w:tc>
          <w:tcPr>
            <w:tcW w:w="885" w:type="dxa"/>
            <w:noWrap w:val="0"/>
            <w:vAlign w:val="top"/>
          </w:tcPr>
          <w:p w14:paraId="6333CB81">
            <w:pPr>
              <w:autoSpaceDE w:val="0"/>
              <w:autoSpaceDN w:val="0"/>
              <w:ind w:firstLine="420"/>
              <w:rPr>
                <w:rFonts w:hint="eastAsia" w:ascii="宋体" w:hAnsi="宋体" w:eastAsia="宋体" w:cs="宋体"/>
                <w:color w:val="auto"/>
                <w:sz w:val="21"/>
                <w:szCs w:val="21"/>
              </w:rPr>
            </w:pPr>
          </w:p>
        </w:tc>
        <w:tc>
          <w:tcPr>
            <w:tcW w:w="1065" w:type="dxa"/>
            <w:noWrap w:val="0"/>
            <w:vAlign w:val="top"/>
          </w:tcPr>
          <w:p w14:paraId="71A15639">
            <w:pPr>
              <w:autoSpaceDE w:val="0"/>
              <w:autoSpaceDN w:val="0"/>
              <w:ind w:firstLine="420"/>
              <w:rPr>
                <w:rFonts w:hint="eastAsia" w:ascii="宋体" w:hAnsi="宋体" w:eastAsia="宋体" w:cs="宋体"/>
                <w:color w:val="auto"/>
                <w:sz w:val="21"/>
                <w:szCs w:val="21"/>
              </w:rPr>
            </w:pPr>
          </w:p>
        </w:tc>
        <w:tc>
          <w:tcPr>
            <w:tcW w:w="975" w:type="dxa"/>
            <w:noWrap w:val="0"/>
            <w:vAlign w:val="top"/>
          </w:tcPr>
          <w:p w14:paraId="5D6F5B8E">
            <w:pPr>
              <w:autoSpaceDE w:val="0"/>
              <w:autoSpaceDN w:val="0"/>
              <w:ind w:firstLine="420"/>
              <w:rPr>
                <w:rFonts w:hint="eastAsia" w:ascii="宋体" w:hAnsi="宋体" w:eastAsia="宋体" w:cs="宋体"/>
                <w:color w:val="auto"/>
                <w:sz w:val="21"/>
                <w:szCs w:val="21"/>
              </w:rPr>
            </w:pPr>
          </w:p>
        </w:tc>
        <w:tc>
          <w:tcPr>
            <w:tcW w:w="1050" w:type="dxa"/>
            <w:noWrap w:val="0"/>
            <w:vAlign w:val="top"/>
          </w:tcPr>
          <w:p w14:paraId="05B5AAD9">
            <w:pPr>
              <w:autoSpaceDE w:val="0"/>
              <w:autoSpaceDN w:val="0"/>
              <w:ind w:firstLine="420"/>
              <w:rPr>
                <w:rFonts w:hint="eastAsia" w:ascii="宋体" w:hAnsi="宋体" w:eastAsia="宋体" w:cs="宋体"/>
                <w:color w:val="auto"/>
                <w:sz w:val="21"/>
                <w:szCs w:val="21"/>
              </w:rPr>
            </w:pPr>
          </w:p>
        </w:tc>
        <w:tc>
          <w:tcPr>
            <w:tcW w:w="1095" w:type="dxa"/>
            <w:noWrap w:val="0"/>
            <w:vAlign w:val="top"/>
          </w:tcPr>
          <w:p w14:paraId="062824FA">
            <w:pPr>
              <w:autoSpaceDE w:val="0"/>
              <w:autoSpaceDN w:val="0"/>
              <w:ind w:firstLine="420"/>
              <w:rPr>
                <w:rFonts w:hint="eastAsia" w:ascii="宋体" w:hAnsi="宋体" w:eastAsia="宋体" w:cs="宋体"/>
                <w:color w:val="auto"/>
                <w:sz w:val="21"/>
                <w:szCs w:val="21"/>
              </w:rPr>
            </w:pPr>
          </w:p>
        </w:tc>
        <w:tc>
          <w:tcPr>
            <w:tcW w:w="1245" w:type="dxa"/>
            <w:noWrap w:val="0"/>
            <w:vAlign w:val="top"/>
          </w:tcPr>
          <w:p w14:paraId="397A9C27">
            <w:pPr>
              <w:autoSpaceDE w:val="0"/>
              <w:autoSpaceDN w:val="0"/>
              <w:ind w:firstLine="420"/>
              <w:rPr>
                <w:rFonts w:hint="eastAsia" w:ascii="宋体" w:hAnsi="宋体" w:eastAsia="宋体" w:cs="宋体"/>
                <w:color w:val="auto"/>
                <w:sz w:val="21"/>
                <w:szCs w:val="21"/>
              </w:rPr>
            </w:pPr>
          </w:p>
        </w:tc>
        <w:tc>
          <w:tcPr>
            <w:tcW w:w="1155" w:type="dxa"/>
            <w:noWrap w:val="0"/>
            <w:vAlign w:val="top"/>
          </w:tcPr>
          <w:p w14:paraId="457F6973">
            <w:pPr>
              <w:autoSpaceDE w:val="0"/>
              <w:autoSpaceDN w:val="0"/>
              <w:ind w:firstLine="420"/>
              <w:rPr>
                <w:rFonts w:hint="eastAsia" w:ascii="宋体" w:hAnsi="宋体" w:eastAsia="宋体" w:cs="宋体"/>
                <w:color w:val="auto"/>
                <w:sz w:val="21"/>
                <w:szCs w:val="21"/>
              </w:rPr>
            </w:pPr>
          </w:p>
        </w:tc>
      </w:tr>
      <w:tr w14:paraId="4B661A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930" w:type="dxa"/>
            <w:noWrap w:val="0"/>
            <w:vAlign w:val="top"/>
          </w:tcPr>
          <w:p w14:paraId="1E631114">
            <w:pPr>
              <w:autoSpaceDE w:val="0"/>
              <w:autoSpaceDN w:val="0"/>
              <w:ind w:firstLine="420"/>
              <w:rPr>
                <w:rFonts w:hint="eastAsia" w:ascii="宋体" w:hAnsi="宋体" w:eastAsia="宋体" w:cs="宋体"/>
                <w:color w:val="auto"/>
                <w:sz w:val="21"/>
                <w:szCs w:val="21"/>
              </w:rPr>
            </w:pPr>
          </w:p>
        </w:tc>
        <w:tc>
          <w:tcPr>
            <w:tcW w:w="900" w:type="dxa"/>
            <w:noWrap w:val="0"/>
            <w:vAlign w:val="top"/>
          </w:tcPr>
          <w:p w14:paraId="15C43D05">
            <w:pPr>
              <w:autoSpaceDE w:val="0"/>
              <w:autoSpaceDN w:val="0"/>
              <w:ind w:firstLine="420"/>
              <w:rPr>
                <w:rFonts w:hint="eastAsia" w:ascii="宋体" w:hAnsi="宋体" w:eastAsia="宋体" w:cs="宋体"/>
                <w:color w:val="auto"/>
                <w:sz w:val="21"/>
                <w:szCs w:val="21"/>
              </w:rPr>
            </w:pPr>
          </w:p>
        </w:tc>
        <w:tc>
          <w:tcPr>
            <w:tcW w:w="885" w:type="dxa"/>
            <w:noWrap w:val="0"/>
            <w:vAlign w:val="top"/>
          </w:tcPr>
          <w:p w14:paraId="4E348200">
            <w:pPr>
              <w:autoSpaceDE w:val="0"/>
              <w:autoSpaceDN w:val="0"/>
              <w:ind w:firstLine="420"/>
              <w:rPr>
                <w:rFonts w:hint="eastAsia" w:ascii="宋体" w:hAnsi="宋体" w:eastAsia="宋体" w:cs="宋体"/>
                <w:color w:val="auto"/>
                <w:sz w:val="21"/>
                <w:szCs w:val="21"/>
              </w:rPr>
            </w:pPr>
          </w:p>
        </w:tc>
        <w:tc>
          <w:tcPr>
            <w:tcW w:w="1065" w:type="dxa"/>
            <w:noWrap w:val="0"/>
            <w:vAlign w:val="top"/>
          </w:tcPr>
          <w:p w14:paraId="17E194EF">
            <w:pPr>
              <w:autoSpaceDE w:val="0"/>
              <w:autoSpaceDN w:val="0"/>
              <w:ind w:firstLine="420"/>
              <w:rPr>
                <w:rFonts w:hint="eastAsia" w:ascii="宋体" w:hAnsi="宋体" w:eastAsia="宋体" w:cs="宋体"/>
                <w:color w:val="auto"/>
                <w:sz w:val="21"/>
                <w:szCs w:val="21"/>
              </w:rPr>
            </w:pPr>
          </w:p>
        </w:tc>
        <w:tc>
          <w:tcPr>
            <w:tcW w:w="975" w:type="dxa"/>
            <w:noWrap w:val="0"/>
            <w:vAlign w:val="top"/>
          </w:tcPr>
          <w:p w14:paraId="2A7047F1">
            <w:pPr>
              <w:autoSpaceDE w:val="0"/>
              <w:autoSpaceDN w:val="0"/>
              <w:ind w:firstLine="420"/>
              <w:rPr>
                <w:rFonts w:hint="eastAsia" w:ascii="宋体" w:hAnsi="宋体" w:eastAsia="宋体" w:cs="宋体"/>
                <w:color w:val="auto"/>
                <w:sz w:val="21"/>
                <w:szCs w:val="21"/>
              </w:rPr>
            </w:pPr>
          </w:p>
        </w:tc>
        <w:tc>
          <w:tcPr>
            <w:tcW w:w="1050" w:type="dxa"/>
            <w:noWrap w:val="0"/>
            <w:vAlign w:val="top"/>
          </w:tcPr>
          <w:p w14:paraId="480E566D">
            <w:pPr>
              <w:autoSpaceDE w:val="0"/>
              <w:autoSpaceDN w:val="0"/>
              <w:ind w:firstLine="420"/>
              <w:rPr>
                <w:rFonts w:hint="eastAsia" w:ascii="宋体" w:hAnsi="宋体" w:eastAsia="宋体" w:cs="宋体"/>
                <w:color w:val="auto"/>
                <w:sz w:val="21"/>
                <w:szCs w:val="21"/>
              </w:rPr>
            </w:pPr>
          </w:p>
        </w:tc>
        <w:tc>
          <w:tcPr>
            <w:tcW w:w="1095" w:type="dxa"/>
            <w:noWrap w:val="0"/>
            <w:vAlign w:val="top"/>
          </w:tcPr>
          <w:p w14:paraId="1AE03238">
            <w:pPr>
              <w:autoSpaceDE w:val="0"/>
              <w:autoSpaceDN w:val="0"/>
              <w:ind w:firstLine="420"/>
              <w:rPr>
                <w:rFonts w:hint="eastAsia" w:ascii="宋体" w:hAnsi="宋体" w:eastAsia="宋体" w:cs="宋体"/>
                <w:color w:val="auto"/>
                <w:sz w:val="21"/>
                <w:szCs w:val="21"/>
              </w:rPr>
            </w:pPr>
          </w:p>
        </w:tc>
        <w:tc>
          <w:tcPr>
            <w:tcW w:w="1245" w:type="dxa"/>
            <w:noWrap w:val="0"/>
            <w:vAlign w:val="top"/>
          </w:tcPr>
          <w:p w14:paraId="563C323B">
            <w:pPr>
              <w:autoSpaceDE w:val="0"/>
              <w:autoSpaceDN w:val="0"/>
              <w:ind w:firstLine="420"/>
              <w:rPr>
                <w:rFonts w:hint="eastAsia" w:ascii="宋体" w:hAnsi="宋体" w:eastAsia="宋体" w:cs="宋体"/>
                <w:color w:val="auto"/>
                <w:sz w:val="21"/>
                <w:szCs w:val="21"/>
              </w:rPr>
            </w:pPr>
          </w:p>
        </w:tc>
        <w:tc>
          <w:tcPr>
            <w:tcW w:w="1155" w:type="dxa"/>
            <w:noWrap w:val="0"/>
            <w:vAlign w:val="top"/>
          </w:tcPr>
          <w:p w14:paraId="5CA13CC1">
            <w:pPr>
              <w:autoSpaceDE w:val="0"/>
              <w:autoSpaceDN w:val="0"/>
              <w:ind w:firstLine="420"/>
              <w:rPr>
                <w:rFonts w:hint="eastAsia" w:ascii="宋体" w:hAnsi="宋体" w:eastAsia="宋体" w:cs="宋体"/>
                <w:color w:val="auto"/>
                <w:sz w:val="21"/>
                <w:szCs w:val="21"/>
              </w:rPr>
            </w:pPr>
          </w:p>
        </w:tc>
      </w:tr>
      <w:tr w14:paraId="2FD769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930" w:type="dxa"/>
            <w:noWrap w:val="0"/>
            <w:vAlign w:val="top"/>
          </w:tcPr>
          <w:p w14:paraId="1B3EE0F2">
            <w:pPr>
              <w:autoSpaceDE w:val="0"/>
              <w:autoSpaceDN w:val="0"/>
              <w:ind w:firstLine="420"/>
              <w:rPr>
                <w:rFonts w:hint="eastAsia" w:ascii="宋体" w:hAnsi="宋体" w:eastAsia="宋体" w:cs="宋体"/>
                <w:color w:val="auto"/>
                <w:sz w:val="21"/>
                <w:szCs w:val="21"/>
              </w:rPr>
            </w:pPr>
          </w:p>
        </w:tc>
        <w:tc>
          <w:tcPr>
            <w:tcW w:w="900" w:type="dxa"/>
            <w:noWrap w:val="0"/>
            <w:vAlign w:val="top"/>
          </w:tcPr>
          <w:p w14:paraId="783DB4CD">
            <w:pPr>
              <w:autoSpaceDE w:val="0"/>
              <w:autoSpaceDN w:val="0"/>
              <w:ind w:firstLine="420"/>
              <w:rPr>
                <w:rFonts w:hint="eastAsia" w:ascii="宋体" w:hAnsi="宋体" w:eastAsia="宋体" w:cs="宋体"/>
                <w:color w:val="auto"/>
                <w:sz w:val="21"/>
                <w:szCs w:val="21"/>
              </w:rPr>
            </w:pPr>
          </w:p>
        </w:tc>
        <w:tc>
          <w:tcPr>
            <w:tcW w:w="885" w:type="dxa"/>
            <w:noWrap w:val="0"/>
            <w:vAlign w:val="top"/>
          </w:tcPr>
          <w:p w14:paraId="2E292B8F">
            <w:pPr>
              <w:autoSpaceDE w:val="0"/>
              <w:autoSpaceDN w:val="0"/>
              <w:ind w:firstLine="420"/>
              <w:rPr>
                <w:rFonts w:hint="eastAsia" w:ascii="宋体" w:hAnsi="宋体" w:eastAsia="宋体" w:cs="宋体"/>
                <w:color w:val="auto"/>
                <w:sz w:val="21"/>
                <w:szCs w:val="21"/>
              </w:rPr>
            </w:pPr>
          </w:p>
        </w:tc>
        <w:tc>
          <w:tcPr>
            <w:tcW w:w="1065" w:type="dxa"/>
            <w:noWrap w:val="0"/>
            <w:vAlign w:val="top"/>
          </w:tcPr>
          <w:p w14:paraId="3C283CD2">
            <w:pPr>
              <w:autoSpaceDE w:val="0"/>
              <w:autoSpaceDN w:val="0"/>
              <w:ind w:firstLine="420"/>
              <w:rPr>
                <w:rFonts w:hint="eastAsia" w:ascii="宋体" w:hAnsi="宋体" w:eastAsia="宋体" w:cs="宋体"/>
                <w:color w:val="auto"/>
                <w:sz w:val="21"/>
                <w:szCs w:val="21"/>
              </w:rPr>
            </w:pPr>
          </w:p>
        </w:tc>
        <w:tc>
          <w:tcPr>
            <w:tcW w:w="975" w:type="dxa"/>
            <w:noWrap w:val="0"/>
            <w:vAlign w:val="top"/>
          </w:tcPr>
          <w:p w14:paraId="6901E735">
            <w:pPr>
              <w:autoSpaceDE w:val="0"/>
              <w:autoSpaceDN w:val="0"/>
              <w:ind w:firstLine="420"/>
              <w:rPr>
                <w:rFonts w:hint="eastAsia" w:ascii="宋体" w:hAnsi="宋体" w:eastAsia="宋体" w:cs="宋体"/>
                <w:color w:val="auto"/>
                <w:sz w:val="21"/>
                <w:szCs w:val="21"/>
              </w:rPr>
            </w:pPr>
          </w:p>
        </w:tc>
        <w:tc>
          <w:tcPr>
            <w:tcW w:w="1050" w:type="dxa"/>
            <w:noWrap w:val="0"/>
            <w:vAlign w:val="top"/>
          </w:tcPr>
          <w:p w14:paraId="2845FF3B">
            <w:pPr>
              <w:autoSpaceDE w:val="0"/>
              <w:autoSpaceDN w:val="0"/>
              <w:ind w:firstLine="420"/>
              <w:rPr>
                <w:rFonts w:hint="eastAsia" w:ascii="宋体" w:hAnsi="宋体" w:eastAsia="宋体" w:cs="宋体"/>
                <w:color w:val="auto"/>
                <w:sz w:val="21"/>
                <w:szCs w:val="21"/>
              </w:rPr>
            </w:pPr>
          </w:p>
        </w:tc>
        <w:tc>
          <w:tcPr>
            <w:tcW w:w="1095" w:type="dxa"/>
            <w:noWrap w:val="0"/>
            <w:vAlign w:val="top"/>
          </w:tcPr>
          <w:p w14:paraId="7C20C1EA">
            <w:pPr>
              <w:autoSpaceDE w:val="0"/>
              <w:autoSpaceDN w:val="0"/>
              <w:ind w:firstLine="420"/>
              <w:rPr>
                <w:rFonts w:hint="eastAsia" w:ascii="宋体" w:hAnsi="宋体" w:eastAsia="宋体" w:cs="宋体"/>
                <w:color w:val="auto"/>
                <w:sz w:val="21"/>
                <w:szCs w:val="21"/>
              </w:rPr>
            </w:pPr>
          </w:p>
        </w:tc>
        <w:tc>
          <w:tcPr>
            <w:tcW w:w="1245" w:type="dxa"/>
            <w:noWrap w:val="0"/>
            <w:vAlign w:val="top"/>
          </w:tcPr>
          <w:p w14:paraId="5A62618B">
            <w:pPr>
              <w:autoSpaceDE w:val="0"/>
              <w:autoSpaceDN w:val="0"/>
              <w:ind w:firstLine="420"/>
              <w:rPr>
                <w:rFonts w:hint="eastAsia" w:ascii="宋体" w:hAnsi="宋体" w:eastAsia="宋体" w:cs="宋体"/>
                <w:color w:val="auto"/>
                <w:sz w:val="21"/>
                <w:szCs w:val="21"/>
              </w:rPr>
            </w:pPr>
          </w:p>
        </w:tc>
        <w:tc>
          <w:tcPr>
            <w:tcW w:w="1155" w:type="dxa"/>
            <w:noWrap w:val="0"/>
            <w:vAlign w:val="top"/>
          </w:tcPr>
          <w:p w14:paraId="13B97874">
            <w:pPr>
              <w:autoSpaceDE w:val="0"/>
              <w:autoSpaceDN w:val="0"/>
              <w:ind w:firstLine="420"/>
              <w:rPr>
                <w:rFonts w:hint="eastAsia" w:ascii="宋体" w:hAnsi="宋体" w:eastAsia="宋体" w:cs="宋体"/>
                <w:color w:val="auto"/>
                <w:sz w:val="21"/>
                <w:szCs w:val="21"/>
              </w:rPr>
            </w:pPr>
          </w:p>
        </w:tc>
      </w:tr>
      <w:tr w14:paraId="7A99EF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7" w:hRule="atLeast"/>
        </w:trPr>
        <w:tc>
          <w:tcPr>
            <w:tcW w:w="930" w:type="dxa"/>
            <w:noWrap w:val="0"/>
            <w:vAlign w:val="top"/>
          </w:tcPr>
          <w:p w14:paraId="4F6FC1F3">
            <w:pPr>
              <w:autoSpaceDE w:val="0"/>
              <w:autoSpaceDN w:val="0"/>
              <w:ind w:firstLine="420"/>
              <w:rPr>
                <w:rFonts w:hint="eastAsia" w:ascii="宋体" w:hAnsi="宋体" w:eastAsia="宋体" w:cs="宋体"/>
                <w:color w:val="auto"/>
                <w:sz w:val="21"/>
                <w:szCs w:val="21"/>
              </w:rPr>
            </w:pPr>
          </w:p>
        </w:tc>
        <w:tc>
          <w:tcPr>
            <w:tcW w:w="900" w:type="dxa"/>
            <w:noWrap w:val="0"/>
            <w:vAlign w:val="top"/>
          </w:tcPr>
          <w:p w14:paraId="42DEFC59">
            <w:pPr>
              <w:autoSpaceDE w:val="0"/>
              <w:autoSpaceDN w:val="0"/>
              <w:ind w:firstLine="420"/>
              <w:rPr>
                <w:rFonts w:hint="eastAsia" w:ascii="宋体" w:hAnsi="宋体" w:eastAsia="宋体" w:cs="宋体"/>
                <w:color w:val="auto"/>
                <w:sz w:val="21"/>
                <w:szCs w:val="21"/>
              </w:rPr>
            </w:pPr>
          </w:p>
        </w:tc>
        <w:tc>
          <w:tcPr>
            <w:tcW w:w="885" w:type="dxa"/>
            <w:noWrap w:val="0"/>
            <w:vAlign w:val="top"/>
          </w:tcPr>
          <w:p w14:paraId="3DAE435D">
            <w:pPr>
              <w:autoSpaceDE w:val="0"/>
              <w:autoSpaceDN w:val="0"/>
              <w:ind w:firstLine="420"/>
              <w:rPr>
                <w:rFonts w:hint="eastAsia" w:ascii="宋体" w:hAnsi="宋体" w:eastAsia="宋体" w:cs="宋体"/>
                <w:color w:val="auto"/>
                <w:sz w:val="21"/>
                <w:szCs w:val="21"/>
              </w:rPr>
            </w:pPr>
          </w:p>
        </w:tc>
        <w:tc>
          <w:tcPr>
            <w:tcW w:w="1065" w:type="dxa"/>
            <w:noWrap w:val="0"/>
            <w:vAlign w:val="top"/>
          </w:tcPr>
          <w:p w14:paraId="715278A8">
            <w:pPr>
              <w:autoSpaceDE w:val="0"/>
              <w:autoSpaceDN w:val="0"/>
              <w:ind w:firstLine="420"/>
              <w:rPr>
                <w:rFonts w:hint="eastAsia" w:ascii="宋体" w:hAnsi="宋体" w:eastAsia="宋体" w:cs="宋体"/>
                <w:color w:val="auto"/>
                <w:sz w:val="21"/>
                <w:szCs w:val="21"/>
              </w:rPr>
            </w:pPr>
          </w:p>
        </w:tc>
        <w:tc>
          <w:tcPr>
            <w:tcW w:w="975" w:type="dxa"/>
            <w:noWrap w:val="0"/>
            <w:vAlign w:val="top"/>
          </w:tcPr>
          <w:p w14:paraId="698C3392">
            <w:pPr>
              <w:autoSpaceDE w:val="0"/>
              <w:autoSpaceDN w:val="0"/>
              <w:ind w:firstLine="420"/>
              <w:rPr>
                <w:rFonts w:hint="eastAsia" w:ascii="宋体" w:hAnsi="宋体" w:eastAsia="宋体" w:cs="宋体"/>
                <w:color w:val="auto"/>
                <w:sz w:val="21"/>
                <w:szCs w:val="21"/>
              </w:rPr>
            </w:pPr>
          </w:p>
        </w:tc>
        <w:tc>
          <w:tcPr>
            <w:tcW w:w="1050" w:type="dxa"/>
            <w:noWrap w:val="0"/>
            <w:vAlign w:val="top"/>
          </w:tcPr>
          <w:p w14:paraId="421FEAE3">
            <w:pPr>
              <w:autoSpaceDE w:val="0"/>
              <w:autoSpaceDN w:val="0"/>
              <w:ind w:firstLine="420"/>
              <w:rPr>
                <w:rFonts w:hint="eastAsia" w:ascii="宋体" w:hAnsi="宋体" w:eastAsia="宋体" w:cs="宋体"/>
                <w:color w:val="auto"/>
                <w:sz w:val="21"/>
                <w:szCs w:val="21"/>
              </w:rPr>
            </w:pPr>
          </w:p>
        </w:tc>
        <w:tc>
          <w:tcPr>
            <w:tcW w:w="1095" w:type="dxa"/>
            <w:noWrap w:val="0"/>
            <w:vAlign w:val="top"/>
          </w:tcPr>
          <w:p w14:paraId="5FCF8BB4">
            <w:pPr>
              <w:autoSpaceDE w:val="0"/>
              <w:autoSpaceDN w:val="0"/>
              <w:ind w:firstLine="420"/>
              <w:rPr>
                <w:rFonts w:hint="eastAsia" w:ascii="宋体" w:hAnsi="宋体" w:eastAsia="宋体" w:cs="宋体"/>
                <w:color w:val="auto"/>
                <w:sz w:val="21"/>
                <w:szCs w:val="21"/>
              </w:rPr>
            </w:pPr>
          </w:p>
        </w:tc>
        <w:tc>
          <w:tcPr>
            <w:tcW w:w="1245" w:type="dxa"/>
            <w:noWrap w:val="0"/>
            <w:vAlign w:val="top"/>
          </w:tcPr>
          <w:p w14:paraId="284B944D">
            <w:pPr>
              <w:autoSpaceDE w:val="0"/>
              <w:autoSpaceDN w:val="0"/>
              <w:ind w:firstLine="420"/>
              <w:rPr>
                <w:rFonts w:hint="eastAsia" w:ascii="宋体" w:hAnsi="宋体" w:eastAsia="宋体" w:cs="宋体"/>
                <w:color w:val="auto"/>
                <w:sz w:val="21"/>
                <w:szCs w:val="21"/>
              </w:rPr>
            </w:pPr>
          </w:p>
        </w:tc>
        <w:tc>
          <w:tcPr>
            <w:tcW w:w="1155" w:type="dxa"/>
            <w:noWrap w:val="0"/>
            <w:vAlign w:val="top"/>
          </w:tcPr>
          <w:p w14:paraId="53D56EAA">
            <w:pPr>
              <w:autoSpaceDE w:val="0"/>
              <w:autoSpaceDN w:val="0"/>
              <w:ind w:firstLine="420"/>
              <w:rPr>
                <w:rFonts w:hint="eastAsia" w:ascii="宋体" w:hAnsi="宋体" w:eastAsia="宋体" w:cs="宋体"/>
                <w:color w:val="auto"/>
                <w:sz w:val="21"/>
                <w:szCs w:val="21"/>
              </w:rPr>
            </w:pPr>
          </w:p>
        </w:tc>
      </w:tr>
    </w:tbl>
    <w:p w14:paraId="556B69D7">
      <w:pPr>
        <w:pStyle w:val="7"/>
        <w:ind w:left="0" w:leftChars="0" w:firstLine="0" w:firstLineChars="0"/>
        <w:jc w:val="both"/>
        <w:rPr>
          <w:rFonts w:hint="eastAsia" w:ascii="宋体" w:hAnsi="宋体" w:eastAsia="宋体" w:cs="宋体"/>
          <w:color w:val="auto"/>
        </w:rPr>
      </w:pPr>
      <w:bookmarkStart w:id="470" w:name="_Toc179632825"/>
      <w:bookmarkStart w:id="471" w:name="_Toc246996371"/>
      <w:bookmarkStart w:id="472" w:name="_Toc18942"/>
      <w:bookmarkStart w:id="473" w:name="_Toc246997114"/>
      <w:bookmarkStart w:id="474" w:name="_Toc1671"/>
      <w:bookmarkStart w:id="475" w:name="_Toc152045805"/>
      <w:bookmarkStart w:id="476" w:name="_Toc247085889"/>
      <w:bookmarkStart w:id="477" w:name="_Toc152042594"/>
      <w:bookmarkStart w:id="478" w:name="_Toc144974873"/>
    </w:p>
    <w:p w14:paraId="3A26841F">
      <w:pPr>
        <w:pStyle w:val="7"/>
        <w:ind w:left="0" w:leftChars="0" w:firstLine="0" w:firstLineChars="0"/>
        <w:jc w:val="both"/>
        <w:rPr>
          <w:rFonts w:hint="eastAsia" w:ascii="宋体" w:hAnsi="宋体" w:eastAsia="宋体" w:cs="宋体"/>
          <w:color w:val="auto"/>
        </w:rPr>
      </w:pPr>
    </w:p>
    <w:p w14:paraId="3E0A2402">
      <w:pPr>
        <w:pStyle w:val="7"/>
        <w:ind w:left="0" w:leftChars="0" w:firstLine="0" w:firstLineChars="0"/>
        <w:jc w:val="center"/>
        <w:rPr>
          <w:rFonts w:hint="eastAsia" w:ascii="宋体" w:hAnsi="宋体" w:eastAsia="宋体" w:cs="宋体"/>
          <w:color w:val="auto"/>
        </w:rPr>
      </w:pPr>
      <w:bookmarkStart w:id="479" w:name="_Toc4159"/>
      <w:r>
        <w:rPr>
          <w:rFonts w:hint="eastAsia" w:ascii="宋体" w:hAnsi="宋体" w:eastAsia="宋体" w:cs="宋体"/>
          <w:color w:val="auto"/>
        </w:rPr>
        <w:t>（二）项目经理简历表</w:t>
      </w:r>
      <w:bookmarkEnd w:id="470"/>
      <w:bookmarkEnd w:id="471"/>
      <w:bookmarkEnd w:id="472"/>
      <w:bookmarkEnd w:id="473"/>
      <w:bookmarkEnd w:id="474"/>
      <w:bookmarkEnd w:id="475"/>
      <w:bookmarkEnd w:id="476"/>
      <w:bookmarkEnd w:id="477"/>
      <w:bookmarkEnd w:id="478"/>
      <w:bookmarkEnd w:id="479"/>
    </w:p>
    <w:p w14:paraId="29C89796">
      <w:pPr>
        <w:topLinePunct/>
        <w:spacing w:line="440" w:lineRule="exact"/>
        <w:ind w:firstLine="480"/>
        <w:jc w:val="left"/>
        <w:rPr>
          <w:rFonts w:hint="eastAsia" w:ascii="宋体" w:hAnsi="宋体" w:eastAsia="宋体" w:cs="宋体"/>
          <w:color w:val="auto"/>
        </w:rPr>
      </w:pPr>
      <w:r>
        <w:rPr>
          <w:rFonts w:hint="eastAsia" w:ascii="宋体" w:hAnsi="宋体" w:eastAsia="宋体" w:cs="宋体"/>
          <w:color w:val="auto"/>
        </w:rPr>
        <w:t>应附注册建造师执业资格证书、注册证、身份证、职称证、学历证、养老保险等复印件，管理过的项目业绩须附中标通知书或合同协议书复印件；其他主要人员应附职称证（职业证或上岗证）。</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374"/>
        <w:gridCol w:w="750"/>
        <w:gridCol w:w="966"/>
        <w:gridCol w:w="1110"/>
        <w:gridCol w:w="738"/>
        <w:gridCol w:w="1481"/>
        <w:gridCol w:w="2543"/>
      </w:tblGrid>
      <w:tr w14:paraId="153DA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10" w:type="dxa"/>
            <w:noWrap w:val="0"/>
            <w:vAlign w:val="center"/>
          </w:tcPr>
          <w:p w14:paraId="25B0A880">
            <w:pPr>
              <w:spacing w:line="440" w:lineRule="exact"/>
              <w:ind w:firstLine="0" w:firstLineChars="0"/>
              <w:jc w:val="center"/>
              <w:rPr>
                <w:rFonts w:hint="eastAsia" w:ascii="宋体" w:hAnsi="宋体" w:eastAsia="宋体" w:cs="宋体"/>
                <w:color w:val="auto"/>
              </w:rPr>
            </w:pPr>
            <w:r>
              <w:rPr>
                <w:rFonts w:hint="eastAsia" w:ascii="宋体" w:hAnsi="宋体" w:eastAsia="宋体" w:cs="宋体"/>
                <w:color w:val="auto"/>
              </w:rPr>
              <w:t>姓  名</w:t>
            </w:r>
          </w:p>
        </w:tc>
        <w:tc>
          <w:tcPr>
            <w:tcW w:w="1124" w:type="dxa"/>
            <w:gridSpan w:val="2"/>
            <w:noWrap w:val="0"/>
            <w:vAlign w:val="center"/>
          </w:tcPr>
          <w:p w14:paraId="408E08D2">
            <w:pPr>
              <w:spacing w:line="440" w:lineRule="exact"/>
              <w:ind w:firstLine="480"/>
              <w:jc w:val="center"/>
              <w:rPr>
                <w:rFonts w:hint="eastAsia" w:ascii="宋体" w:hAnsi="宋体" w:eastAsia="宋体" w:cs="宋体"/>
                <w:color w:val="auto"/>
              </w:rPr>
            </w:pPr>
          </w:p>
        </w:tc>
        <w:tc>
          <w:tcPr>
            <w:tcW w:w="966" w:type="dxa"/>
            <w:noWrap w:val="0"/>
            <w:vAlign w:val="center"/>
          </w:tcPr>
          <w:p w14:paraId="20A18467">
            <w:pPr>
              <w:spacing w:line="440" w:lineRule="exact"/>
              <w:ind w:firstLine="0" w:firstLineChars="0"/>
              <w:jc w:val="center"/>
              <w:rPr>
                <w:rFonts w:hint="eastAsia" w:ascii="宋体" w:hAnsi="宋体" w:eastAsia="宋体" w:cs="宋体"/>
                <w:color w:val="auto"/>
              </w:rPr>
            </w:pPr>
            <w:r>
              <w:rPr>
                <w:rFonts w:hint="eastAsia" w:ascii="宋体" w:hAnsi="宋体" w:eastAsia="宋体" w:cs="宋体"/>
                <w:color w:val="auto"/>
              </w:rPr>
              <w:t>年 龄</w:t>
            </w:r>
          </w:p>
        </w:tc>
        <w:tc>
          <w:tcPr>
            <w:tcW w:w="1110" w:type="dxa"/>
            <w:noWrap w:val="0"/>
            <w:vAlign w:val="center"/>
          </w:tcPr>
          <w:p w14:paraId="21A854BD">
            <w:pPr>
              <w:spacing w:line="440" w:lineRule="exact"/>
              <w:ind w:firstLine="480"/>
              <w:jc w:val="center"/>
              <w:rPr>
                <w:rFonts w:hint="eastAsia" w:ascii="宋体" w:hAnsi="宋体" w:eastAsia="宋体" w:cs="宋体"/>
                <w:color w:val="auto"/>
              </w:rPr>
            </w:pPr>
          </w:p>
        </w:tc>
        <w:tc>
          <w:tcPr>
            <w:tcW w:w="2219" w:type="dxa"/>
            <w:gridSpan w:val="2"/>
            <w:noWrap w:val="0"/>
            <w:vAlign w:val="center"/>
          </w:tcPr>
          <w:p w14:paraId="686BBFBF">
            <w:pPr>
              <w:spacing w:line="440" w:lineRule="exact"/>
              <w:ind w:left="0" w:leftChars="0" w:firstLine="0" w:firstLineChars="0"/>
              <w:jc w:val="center"/>
              <w:rPr>
                <w:rFonts w:hint="eastAsia" w:ascii="宋体" w:hAnsi="宋体" w:eastAsia="宋体" w:cs="宋体"/>
                <w:color w:val="auto"/>
              </w:rPr>
            </w:pPr>
            <w:r>
              <w:rPr>
                <w:rFonts w:hint="eastAsia" w:ascii="宋体" w:hAnsi="宋体" w:eastAsia="宋体" w:cs="宋体"/>
                <w:color w:val="auto"/>
              </w:rPr>
              <w:t>学历</w:t>
            </w:r>
          </w:p>
        </w:tc>
        <w:tc>
          <w:tcPr>
            <w:tcW w:w="2543" w:type="dxa"/>
            <w:noWrap w:val="0"/>
            <w:vAlign w:val="center"/>
          </w:tcPr>
          <w:p w14:paraId="542D4F0C">
            <w:pPr>
              <w:spacing w:line="440" w:lineRule="exact"/>
              <w:ind w:firstLine="480"/>
              <w:jc w:val="center"/>
              <w:rPr>
                <w:rFonts w:hint="eastAsia" w:ascii="宋体" w:hAnsi="宋体" w:eastAsia="宋体" w:cs="宋体"/>
                <w:color w:val="auto"/>
              </w:rPr>
            </w:pPr>
          </w:p>
        </w:tc>
      </w:tr>
      <w:tr w14:paraId="576B8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10" w:type="dxa"/>
            <w:noWrap w:val="0"/>
            <w:vAlign w:val="center"/>
          </w:tcPr>
          <w:p w14:paraId="3B4AB1C3">
            <w:pPr>
              <w:spacing w:line="440" w:lineRule="exact"/>
              <w:ind w:firstLine="0" w:firstLineChars="0"/>
              <w:jc w:val="center"/>
              <w:rPr>
                <w:rFonts w:hint="eastAsia" w:ascii="宋体" w:hAnsi="宋体" w:eastAsia="宋体" w:cs="宋体"/>
                <w:color w:val="auto"/>
              </w:rPr>
            </w:pPr>
            <w:r>
              <w:rPr>
                <w:rFonts w:hint="eastAsia" w:ascii="宋体" w:hAnsi="宋体" w:eastAsia="宋体" w:cs="宋体"/>
                <w:color w:val="auto"/>
              </w:rPr>
              <w:t>职  称</w:t>
            </w:r>
          </w:p>
        </w:tc>
        <w:tc>
          <w:tcPr>
            <w:tcW w:w="1124" w:type="dxa"/>
            <w:gridSpan w:val="2"/>
            <w:noWrap w:val="0"/>
            <w:vAlign w:val="center"/>
          </w:tcPr>
          <w:p w14:paraId="35D73927">
            <w:pPr>
              <w:spacing w:line="440" w:lineRule="exact"/>
              <w:ind w:firstLine="480"/>
              <w:jc w:val="center"/>
              <w:rPr>
                <w:rFonts w:hint="eastAsia" w:ascii="宋体" w:hAnsi="宋体" w:eastAsia="宋体" w:cs="宋体"/>
                <w:color w:val="auto"/>
              </w:rPr>
            </w:pPr>
          </w:p>
        </w:tc>
        <w:tc>
          <w:tcPr>
            <w:tcW w:w="966" w:type="dxa"/>
            <w:noWrap w:val="0"/>
            <w:vAlign w:val="center"/>
          </w:tcPr>
          <w:p w14:paraId="1242FF88">
            <w:pPr>
              <w:spacing w:line="440" w:lineRule="exact"/>
              <w:ind w:firstLine="0" w:firstLineChars="0"/>
              <w:jc w:val="center"/>
              <w:rPr>
                <w:rFonts w:hint="eastAsia" w:ascii="宋体" w:hAnsi="宋体" w:eastAsia="宋体" w:cs="宋体"/>
                <w:color w:val="auto"/>
              </w:rPr>
            </w:pPr>
            <w:r>
              <w:rPr>
                <w:rFonts w:hint="eastAsia" w:ascii="宋体" w:hAnsi="宋体" w:eastAsia="宋体" w:cs="宋体"/>
                <w:color w:val="auto"/>
              </w:rPr>
              <w:t>职 务</w:t>
            </w:r>
          </w:p>
        </w:tc>
        <w:tc>
          <w:tcPr>
            <w:tcW w:w="1110" w:type="dxa"/>
            <w:noWrap w:val="0"/>
            <w:vAlign w:val="center"/>
          </w:tcPr>
          <w:p w14:paraId="63FD4439">
            <w:pPr>
              <w:spacing w:line="440" w:lineRule="exact"/>
              <w:ind w:firstLine="480"/>
              <w:jc w:val="center"/>
              <w:rPr>
                <w:rFonts w:hint="eastAsia" w:ascii="宋体" w:hAnsi="宋体" w:eastAsia="宋体" w:cs="宋体"/>
                <w:color w:val="auto"/>
              </w:rPr>
            </w:pPr>
          </w:p>
        </w:tc>
        <w:tc>
          <w:tcPr>
            <w:tcW w:w="2219" w:type="dxa"/>
            <w:gridSpan w:val="2"/>
            <w:noWrap w:val="0"/>
            <w:vAlign w:val="center"/>
          </w:tcPr>
          <w:p w14:paraId="0F2AD8E9">
            <w:pPr>
              <w:spacing w:line="440" w:lineRule="exact"/>
              <w:ind w:firstLine="0" w:firstLineChars="0"/>
              <w:jc w:val="center"/>
              <w:rPr>
                <w:rFonts w:hint="eastAsia" w:ascii="宋体" w:hAnsi="宋体" w:eastAsia="宋体" w:cs="宋体"/>
                <w:color w:val="auto"/>
              </w:rPr>
            </w:pPr>
            <w:r>
              <w:rPr>
                <w:rFonts w:hint="eastAsia" w:ascii="宋体" w:hAnsi="宋体" w:eastAsia="宋体" w:cs="宋体"/>
                <w:color w:val="auto"/>
              </w:rPr>
              <w:t>拟在本合同任职</w:t>
            </w:r>
          </w:p>
        </w:tc>
        <w:tc>
          <w:tcPr>
            <w:tcW w:w="2543" w:type="dxa"/>
            <w:noWrap w:val="0"/>
            <w:vAlign w:val="center"/>
          </w:tcPr>
          <w:p w14:paraId="74326D2C">
            <w:pPr>
              <w:spacing w:line="440" w:lineRule="exact"/>
              <w:ind w:firstLine="480"/>
              <w:jc w:val="center"/>
              <w:rPr>
                <w:rFonts w:hint="eastAsia" w:ascii="宋体" w:hAnsi="宋体" w:eastAsia="宋体" w:cs="宋体"/>
                <w:color w:val="auto"/>
              </w:rPr>
            </w:pPr>
          </w:p>
        </w:tc>
      </w:tr>
      <w:tr w14:paraId="57653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10" w:type="dxa"/>
            <w:noWrap w:val="0"/>
            <w:vAlign w:val="center"/>
          </w:tcPr>
          <w:p w14:paraId="290532AF">
            <w:pPr>
              <w:spacing w:line="440" w:lineRule="exact"/>
              <w:ind w:firstLine="0" w:firstLineChars="0"/>
              <w:jc w:val="center"/>
              <w:rPr>
                <w:rFonts w:hint="eastAsia" w:ascii="宋体" w:hAnsi="宋体" w:eastAsia="宋体" w:cs="宋体"/>
                <w:color w:val="auto"/>
              </w:rPr>
            </w:pPr>
            <w:r>
              <w:rPr>
                <w:rFonts w:hint="eastAsia" w:ascii="宋体" w:hAnsi="宋体" w:eastAsia="宋体" w:cs="宋体"/>
                <w:color w:val="auto"/>
              </w:rPr>
              <w:t>毕业学校</w:t>
            </w:r>
          </w:p>
        </w:tc>
        <w:tc>
          <w:tcPr>
            <w:tcW w:w="7962" w:type="dxa"/>
            <w:gridSpan w:val="7"/>
            <w:noWrap w:val="0"/>
            <w:vAlign w:val="top"/>
          </w:tcPr>
          <w:p w14:paraId="55061B02">
            <w:pPr>
              <w:spacing w:line="440" w:lineRule="exact"/>
              <w:ind w:firstLine="480"/>
              <w:rPr>
                <w:rFonts w:hint="eastAsia" w:ascii="宋体" w:hAnsi="宋体" w:eastAsia="宋体" w:cs="宋体"/>
                <w:color w:val="auto"/>
              </w:rPr>
            </w:pPr>
            <w:r>
              <w:rPr>
                <w:rFonts w:hint="eastAsia" w:ascii="宋体" w:hAnsi="宋体" w:eastAsia="宋体" w:cs="宋体"/>
                <w:color w:val="auto"/>
              </w:rPr>
              <w:t xml:space="preserve">      年毕业于            学校        专业</w:t>
            </w:r>
          </w:p>
        </w:tc>
      </w:tr>
      <w:tr w14:paraId="63451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272" w:type="dxa"/>
            <w:gridSpan w:val="8"/>
            <w:noWrap w:val="0"/>
            <w:vAlign w:val="center"/>
          </w:tcPr>
          <w:p w14:paraId="754C76DF">
            <w:pPr>
              <w:spacing w:line="440" w:lineRule="exact"/>
              <w:ind w:left="0" w:leftChars="0" w:firstLine="0" w:firstLineChars="0"/>
              <w:jc w:val="center"/>
              <w:rPr>
                <w:rFonts w:hint="eastAsia" w:ascii="宋体" w:hAnsi="宋体" w:eastAsia="宋体" w:cs="宋体"/>
                <w:color w:val="auto"/>
              </w:rPr>
            </w:pPr>
            <w:r>
              <w:rPr>
                <w:rFonts w:hint="eastAsia" w:ascii="宋体" w:hAnsi="宋体" w:eastAsia="宋体" w:cs="宋体"/>
                <w:color w:val="auto"/>
              </w:rPr>
              <w:t>主要工作经历</w:t>
            </w:r>
          </w:p>
        </w:tc>
      </w:tr>
      <w:tr w14:paraId="128FC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684" w:type="dxa"/>
            <w:gridSpan w:val="2"/>
            <w:noWrap w:val="0"/>
            <w:vAlign w:val="center"/>
          </w:tcPr>
          <w:p w14:paraId="580DD1BE">
            <w:pPr>
              <w:spacing w:line="440" w:lineRule="exact"/>
              <w:ind w:left="0" w:leftChars="0" w:firstLine="0" w:firstLineChars="0"/>
              <w:jc w:val="center"/>
              <w:rPr>
                <w:rFonts w:hint="eastAsia" w:ascii="宋体" w:hAnsi="宋体" w:eastAsia="宋体" w:cs="宋体"/>
                <w:color w:val="auto"/>
              </w:rPr>
            </w:pPr>
            <w:r>
              <w:rPr>
                <w:rFonts w:hint="eastAsia" w:ascii="宋体" w:hAnsi="宋体" w:eastAsia="宋体" w:cs="宋体"/>
                <w:color w:val="auto"/>
              </w:rPr>
              <w:t>时  间</w:t>
            </w:r>
          </w:p>
        </w:tc>
        <w:tc>
          <w:tcPr>
            <w:tcW w:w="3564" w:type="dxa"/>
            <w:gridSpan w:val="4"/>
            <w:noWrap w:val="0"/>
            <w:vAlign w:val="center"/>
          </w:tcPr>
          <w:p w14:paraId="5CFE3D20">
            <w:pPr>
              <w:spacing w:line="440" w:lineRule="exact"/>
              <w:ind w:left="0" w:leftChars="0" w:firstLine="0" w:firstLineChars="0"/>
              <w:jc w:val="center"/>
              <w:rPr>
                <w:rFonts w:hint="eastAsia" w:ascii="宋体" w:hAnsi="宋体" w:eastAsia="宋体" w:cs="宋体"/>
                <w:color w:val="auto"/>
              </w:rPr>
            </w:pPr>
            <w:r>
              <w:rPr>
                <w:rFonts w:hint="eastAsia" w:ascii="宋体" w:hAnsi="宋体" w:eastAsia="宋体" w:cs="宋体"/>
                <w:color w:val="auto"/>
              </w:rPr>
              <w:t>参加过的类似项目</w:t>
            </w:r>
          </w:p>
        </w:tc>
        <w:tc>
          <w:tcPr>
            <w:tcW w:w="1481" w:type="dxa"/>
            <w:noWrap w:val="0"/>
            <w:vAlign w:val="center"/>
          </w:tcPr>
          <w:p w14:paraId="1C37679B">
            <w:pPr>
              <w:spacing w:line="440" w:lineRule="exact"/>
              <w:ind w:firstLine="0" w:firstLineChars="0"/>
              <w:jc w:val="center"/>
              <w:rPr>
                <w:rFonts w:hint="eastAsia" w:ascii="宋体" w:hAnsi="宋体" w:eastAsia="宋体" w:cs="宋体"/>
                <w:color w:val="auto"/>
              </w:rPr>
            </w:pPr>
            <w:r>
              <w:rPr>
                <w:rFonts w:hint="eastAsia" w:ascii="宋体" w:hAnsi="宋体" w:eastAsia="宋体" w:cs="宋体"/>
                <w:color w:val="auto"/>
              </w:rPr>
              <w:t>担任职务</w:t>
            </w:r>
          </w:p>
        </w:tc>
        <w:tc>
          <w:tcPr>
            <w:tcW w:w="2543" w:type="dxa"/>
            <w:noWrap w:val="0"/>
            <w:vAlign w:val="center"/>
          </w:tcPr>
          <w:p w14:paraId="51223C45">
            <w:pPr>
              <w:spacing w:line="440" w:lineRule="exact"/>
              <w:ind w:firstLine="0" w:firstLineChars="0"/>
              <w:jc w:val="center"/>
              <w:rPr>
                <w:rFonts w:hint="eastAsia" w:ascii="宋体" w:hAnsi="宋体" w:eastAsia="宋体" w:cs="宋体"/>
                <w:color w:val="auto"/>
              </w:rPr>
            </w:pPr>
            <w:r>
              <w:rPr>
                <w:rFonts w:hint="eastAsia" w:ascii="宋体" w:hAnsi="宋体" w:eastAsia="宋体" w:cs="宋体"/>
                <w:color w:val="auto"/>
              </w:rPr>
              <w:t>发包人及联系电话</w:t>
            </w:r>
          </w:p>
        </w:tc>
      </w:tr>
      <w:tr w14:paraId="16C5B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684" w:type="dxa"/>
            <w:gridSpan w:val="2"/>
            <w:noWrap w:val="0"/>
            <w:vAlign w:val="top"/>
          </w:tcPr>
          <w:p w14:paraId="565ED7A3">
            <w:pPr>
              <w:spacing w:line="440" w:lineRule="exact"/>
              <w:ind w:firstLine="480"/>
              <w:rPr>
                <w:rFonts w:hint="eastAsia" w:ascii="宋体" w:hAnsi="宋体" w:eastAsia="宋体" w:cs="宋体"/>
                <w:color w:val="auto"/>
              </w:rPr>
            </w:pPr>
          </w:p>
        </w:tc>
        <w:tc>
          <w:tcPr>
            <w:tcW w:w="3564" w:type="dxa"/>
            <w:gridSpan w:val="4"/>
            <w:noWrap w:val="0"/>
            <w:vAlign w:val="top"/>
          </w:tcPr>
          <w:p w14:paraId="7FBF43E7">
            <w:pPr>
              <w:spacing w:line="440" w:lineRule="exact"/>
              <w:ind w:firstLine="480"/>
              <w:rPr>
                <w:rFonts w:hint="eastAsia" w:ascii="宋体" w:hAnsi="宋体" w:eastAsia="宋体" w:cs="宋体"/>
                <w:color w:val="auto"/>
              </w:rPr>
            </w:pPr>
          </w:p>
        </w:tc>
        <w:tc>
          <w:tcPr>
            <w:tcW w:w="1481" w:type="dxa"/>
            <w:noWrap w:val="0"/>
            <w:vAlign w:val="top"/>
          </w:tcPr>
          <w:p w14:paraId="6232E949">
            <w:pPr>
              <w:spacing w:line="440" w:lineRule="exact"/>
              <w:ind w:firstLine="480"/>
              <w:rPr>
                <w:rFonts w:hint="eastAsia" w:ascii="宋体" w:hAnsi="宋体" w:eastAsia="宋体" w:cs="宋体"/>
                <w:color w:val="auto"/>
              </w:rPr>
            </w:pPr>
          </w:p>
        </w:tc>
        <w:tc>
          <w:tcPr>
            <w:tcW w:w="2543" w:type="dxa"/>
            <w:noWrap w:val="0"/>
            <w:vAlign w:val="top"/>
          </w:tcPr>
          <w:p w14:paraId="66F16B6B">
            <w:pPr>
              <w:spacing w:line="440" w:lineRule="exact"/>
              <w:ind w:firstLine="480"/>
              <w:rPr>
                <w:rFonts w:hint="eastAsia" w:ascii="宋体" w:hAnsi="宋体" w:eastAsia="宋体" w:cs="宋体"/>
                <w:color w:val="auto"/>
              </w:rPr>
            </w:pPr>
          </w:p>
        </w:tc>
      </w:tr>
      <w:tr w14:paraId="3894C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684" w:type="dxa"/>
            <w:gridSpan w:val="2"/>
            <w:noWrap w:val="0"/>
            <w:vAlign w:val="top"/>
          </w:tcPr>
          <w:p w14:paraId="5DF03464">
            <w:pPr>
              <w:spacing w:line="440" w:lineRule="exact"/>
              <w:ind w:firstLine="480"/>
              <w:rPr>
                <w:rFonts w:hint="eastAsia" w:ascii="宋体" w:hAnsi="宋体" w:eastAsia="宋体" w:cs="宋体"/>
                <w:color w:val="auto"/>
              </w:rPr>
            </w:pPr>
          </w:p>
        </w:tc>
        <w:tc>
          <w:tcPr>
            <w:tcW w:w="3564" w:type="dxa"/>
            <w:gridSpan w:val="4"/>
            <w:noWrap w:val="0"/>
            <w:vAlign w:val="top"/>
          </w:tcPr>
          <w:p w14:paraId="747E2BD3">
            <w:pPr>
              <w:spacing w:line="440" w:lineRule="exact"/>
              <w:ind w:firstLine="480"/>
              <w:rPr>
                <w:rFonts w:hint="eastAsia" w:ascii="宋体" w:hAnsi="宋体" w:eastAsia="宋体" w:cs="宋体"/>
                <w:color w:val="auto"/>
              </w:rPr>
            </w:pPr>
          </w:p>
        </w:tc>
        <w:tc>
          <w:tcPr>
            <w:tcW w:w="1481" w:type="dxa"/>
            <w:noWrap w:val="0"/>
            <w:vAlign w:val="top"/>
          </w:tcPr>
          <w:p w14:paraId="2D7C651F">
            <w:pPr>
              <w:spacing w:line="440" w:lineRule="exact"/>
              <w:ind w:firstLine="480"/>
              <w:rPr>
                <w:rFonts w:hint="eastAsia" w:ascii="宋体" w:hAnsi="宋体" w:eastAsia="宋体" w:cs="宋体"/>
                <w:color w:val="auto"/>
              </w:rPr>
            </w:pPr>
          </w:p>
        </w:tc>
        <w:tc>
          <w:tcPr>
            <w:tcW w:w="2543" w:type="dxa"/>
            <w:noWrap w:val="0"/>
            <w:vAlign w:val="top"/>
          </w:tcPr>
          <w:p w14:paraId="06B9E8D6">
            <w:pPr>
              <w:spacing w:line="440" w:lineRule="exact"/>
              <w:ind w:firstLine="480"/>
              <w:rPr>
                <w:rFonts w:hint="eastAsia" w:ascii="宋体" w:hAnsi="宋体" w:eastAsia="宋体" w:cs="宋体"/>
                <w:color w:val="auto"/>
              </w:rPr>
            </w:pPr>
          </w:p>
        </w:tc>
      </w:tr>
      <w:tr w14:paraId="3ADF3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684" w:type="dxa"/>
            <w:gridSpan w:val="2"/>
            <w:noWrap w:val="0"/>
            <w:vAlign w:val="top"/>
          </w:tcPr>
          <w:p w14:paraId="67EB1E81">
            <w:pPr>
              <w:spacing w:line="440" w:lineRule="exact"/>
              <w:ind w:firstLine="480"/>
              <w:rPr>
                <w:rFonts w:hint="eastAsia" w:ascii="宋体" w:hAnsi="宋体" w:eastAsia="宋体" w:cs="宋体"/>
                <w:color w:val="auto"/>
              </w:rPr>
            </w:pPr>
          </w:p>
        </w:tc>
        <w:tc>
          <w:tcPr>
            <w:tcW w:w="3564" w:type="dxa"/>
            <w:gridSpan w:val="4"/>
            <w:noWrap w:val="0"/>
            <w:vAlign w:val="top"/>
          </w:tcPr>
          <w:p w14:paraId="53B8E60E">
            <w:pPr>
              <w:spacing w:line="440" w:lineRule="exact"/>
              <w:ind w:firstLine="480"/>
              <w:rPr>
                <w:rFonts w:hint="eastAsia" w:ascii="宋体" w:hAnsi="宋体" w:eastAsia="宋体" w:cs="宋体"/>
                <w:color w:val="auto"/>
              </w:rPr>
            </w:pPr>
          </w:p>
        </w:tc>
        <w:tc>
          <w:tcPr>
            <w:tcW w:w="1481" w:type="dxa"/>
            <w:noWrap w:val="0"/>
            <w:vAlign w:val="top"/>
          </w:tcPr>
          <w:p w14:paraId="49FC9BE5">
            <w:pPr>
              <w:spacing w:line="440" w:lineRule="exact"/>
              <w:ind w:firstLine="480"/>
              <w:rPr>
                <w:rFonts w:hint="eastAsia" w:ascii="宋体" w:hAnsi="宋体" w:eastAsia="宋体" w:cs="宋体"/>
                <w:color w:val="auto"/>
              </w:rPr>
            </w:pPr>
          </w:p>
        </w:tc>
        <w:tc>
          <w:tcPr>
            <w:tcW w:w="2543" w:type="dxa"/>
            <w:noWrap w:val="0"/>
            <w:vAlign w:val="top"/>
          </w:tcPr>
          <w:p w14:paraId="4578EBBA">
            <w:pPr>
              <w:spacing w:line="440" w:lineRule="exact"/>
              <w:ind w:firstLine="480"/>
              <w:rPr>
                <w:rFonts w:hint="eastAsia" w:ascii="宋体" w:hAnsi="宋体" w:eastAsia="宋体" w:cs="宋体"/>
                <w:color w:val="auto"/>
              </w:rPr>
            </w:pPr>
          </w:p>
        </w:tc>
      </w:tr>
      <w:tr w14:paraId="7EBDB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684" w:type="dxa"/>
            <w:gridSpan w:val="2"/>
            <w:noWrap w:val="0"/>
            <w:vAlign w:val="top"/>
          </w:tcPr>
          <w:p w14:paraId="2F818479">
            <w:pPr>
              <w:spacing w:line="440" w:lineRule="exact"/>
              <w:ind w:firstLine="480"/>
              <w:rPr>
                <w:rFonts w:hint="eastAsia" w:ascii="宋体" w:hAnsi="宋体" w:eastAsia="宋体" w:cs="宋体"/>
                <w:color w:val="auto"/>
              </w:rPr>
            </w:pPr>
          </w:p>
        </w:tc>
        <w:tc>
          <w:tcPr>
            <w:tcW w:w="3564" w:type="dxa"/>
            <w:gridSpan w:val="4"/>
            <w:noWrap w:val="0"/>
            <w:vAlign w:val="top"/>
          </w:tcPr>
          <w:p w14:paraId="29DE7EC5">
            <w:pPr>
              <w:spacing w:line="440" w:lineRule="exact"/>
              <w:ind w:firstLine="480"/>
              <w:rPr>
                <w:rFonts w:hint="eastAsia" w:ascii="宋体" w:hAnsi="宋体" w:eastAsia="宋体" w:cs="宋体"/>
                <w:color w:val="auto"/>
              </w:rPr>
            </w:pPr>
          </w:p>
        </w:tc>
        <w:tc>
          <w:tcPr>
            <w:tcW w:w="1481" w:type="dxa"/>
            <w:noWrap w:val="0"/>
            <w:vAlign w:val="top"/>
          </w:tcPr>
          <w:p w14:paraId="074A4928">
            <w:pPr>
              <w:spacing w:line="440" w:lineRule="exact"/>
              <w:ind w:firstLine="480"/>
              <w:rPr>
                <w:rFonts w:hint="eastAsia" w:ascii="宋体" w:hAnsi="宋体" w:eastAsia="宋体" w:cs="宋体"/>
                <w:color w:val="auto"/>
              </w:rPr>
            </w:pPr>
          </w:p>
        </w:tc>
        <w:tc>
          <w:tcPr>
            <w:tcW w:w="2543" w:type="dxa"/>
            <w:noWrap w:val="0"/>
            <w:vAlign w:val="top"/>
          </w:tcPr>
          <w:p w14:paraId="43A41A09">
            <w:pPr>
              <w:spacing w:line="440" w:lineRule="exact"/>
              <w:ind w:firstLine="480"/>
              <w:rPr>
                <w:rFonts w:hint="eastAsia" w:ascii="宋体" w:hAnsi="宋体" w:eastAsia="宋体" w:cs="宋体"/>
                <w:color w:val="auto"/>
              </w:rPr>
            </w:pPr>
          </w:p>
        </w:tc>
      </w:tr>
      <w:tr w14:paraId="332E1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684" w:type="dxa"/>
            <w:gridSpan w:val="2"/>
            <w:noWrap w:val="0"/>
            <w:vAlign w:val="top"/>
          </w:tcPr>
          <w:p w14:paraId="44FF71F4">
            <w:pPr>
              <w:spacing w:line="440" w:lineRule="exact"/>
              <w:ind w:firstLine="480"/>
              <w:rPr>
                <w:rFonts w:hint="eastAsia" w:ascii="宋体" w:hAnsi="宋体" w:eastAsia="宋体" w:cs="宋体"/>
                <w:color w:val="auto"/>
              </w:rPr>
            </w:pPr>
          </w:p>
        </w:tc>
        <w:tc>
          <w:tcPr>
            <w:tcW w:w="3564" w:type="dxa"/>
            <w:gridSpan w:val="4"/>
            <w:noWrap w:val="0"/>
            <w:vAlign w:val="top"/>
          </w:tcPr>
          <w:p w14:paraId="05BA63D9">
            <w:pPr>
              <w:spacing w:line="440" w:lineRule="exact"/>
              <w:ind w:firstLine="480"/>
              <w:rPr>
                <w:rFonts w:hint="eastAsia" w:ascii="宋体" w:hAnsi="宋体" w:eastAsia="宋体" w:cs="宋体"/>
                <w:color w:val="auto"/>
              </w:rPr>
            </w:pPr>
          </w:p>
        </w:tc>
        <w:tc>
          <w:tcPr>
            <w:tcW w:w="1481" w:type="dxa"/>
            <w:noWrap w:val="0"/>
            <w:vAlign w:val="top"/>
          </w:tcPr>
          <w:p w14:paraId="6696EE65">
            <w:pPr>
              <w:spacing w:line="440" w:lineRule="exact"/>
              <w:ind w:firstLine="480"/>
              <w:rPr>
                <w:rFonts w:hint="eastAsia" w:ascii="宋体" w:hAnsi="宋体" w:eastAsia="宋体" w:cs="宋体"/>
                <w:color w:val="auto"/>
              </w:rPr>
            </w:pPr>
          </w:p>
        </w:tc>
        <w:tc>
          <w:tcPr>
            <w:tcW w:w="2543" w:type="dxa"/>
            <w:noWrap w:val="0"/>
            <w:vAlign w:val="top"/>
          </w:tcPr>
          <w:p w14:paraId="3E3D7ECA">
            <w:pPr>
              <w:spacing w:line="440" w:lineRule="exact"/>
              <w:ind w:firstLine="480"/>
              <w:rPr>
                <w:rFonts w:hint="eastAsia" w:ascii="宋体" w:hAnsi="宋体" w:eastAsia="宋体" w:cs="宋体"/>
                <w:color w:val="auto"/>
              </w:rPr>
            </w:pPr>
          </w:p>
        </w:tc>
      </w:tr>
      <w:tr w14:paraId="54EE9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684" w:type="dxa"/>
            <w:gridSpan w:val="2"/>
            <w:noWrap w:val="0"/>
            <w:vAlign w:val="top"/>
          </w:tcPr>
          <w:p w14:paraId="4BD0D2F9">
            <w:pPr>
              <w:spacing w:line="440" w:lineRule="exact"/>
              <w:ind w:firstLine="480"/>
              <w:rPr>
                <w:rFonts w:hint="eastAsia" w:ascii="宋体" w:hAnsi="宋体" w:eastAsia="宋体" w:cs="宋体"/>
                <w:color w:val="auto"/>
              </w:rPr>
            </w:pPr>
          </w:p>
        </w:tc>
        <w:tc>
          <w:tcPr>
            <w:tcW w:w="3564" w:type="dxa"/>
            <w:gridSpan w:val="4"/>
            <w:noWrap w:val="0"/>
            <w:vAlign w:val="top"/>
          </w:tcPr>
          <w:p w14:paraId="6DDF238A">
            <w:pPr>
              <w:spacing w:line="440" w:lineRule="exact"/>
              <w:ind w:firstLine="480"/>
              <w:rPr>
                <w:rFonts w:hint="eastAsia" w:ascii="宋体" w:hAnsi="宋体" w:eastAsia="宋体" w:cs="宋体"/>
                <w:color w:val="auto"/>
              </w:rPr>
            </w:pPr>
          </w:p>
        </w:tc>
        <w:tc>
          <w:tcPr>
            <w:tcW w:w="1481" w:type="dxa"/>
            <w:noWrap w:val="0"/>
            <w:vAlign w:val="top"/>
          </w:tcPr>
          <w:p w14:paraId="3AFEB262">
            <w:pPr>
              <w:spacing w:line="440" w:lineRule="exact"/>
              <w:ind w:firstLine="480"/>
              <w:rPr>
                <w:rFonts w:hint="eastAsia" w:ascii="宋体" w:hAnsi="宋体" w:eastAsia="宋体" w:cs="宋体"/>
                <w:color w:val="auto"/>
              </w:rPr>
            </w:pPr>
          </w:p>
        </w:tc>
        <w:tc>
          <w:tcPr>
            <w:tcW w:w="2543" w:type="dxa"/>
            <w:noWrap w:val="0"/>
            <w:vAlign w:val="top"/>
          </w:tcPr>
          <w:p w14:paraId="443C70C5">
            <w:pPr>
              <w:spacing w:line="440" w:lineRule="exact"/>
              <w:ind w:firstLine="480"/>
              <w:rPr>
                <w:rFonts w:hint="eastAsia" w:ascii="宋体" w:hAnsi="宋体" w:eastAsia="宋体" w:cs="宋体"/>
                <w:color w:val="auto"/>
              </w:rPr>
            </w:pPr>
          </w:p>
        </w:tc>
      </w:tr>
      <w:tr w14:paraId="2C73A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684" w:type="dxa"/>
            <w:gridSpan w:val="2"/>
            <w:noWrap w:val="0"/>
            <w:vAlign w:val="top"/>
          </w:tcPr>
          <w:p w14:paraId="6CD35A70">
            <w:pPr>
              <w:spacing w:line="440" w:lineRule="exact"/>
              <w:ind w:firstLine="480"/>
              <w:rPr>
                <w:rFonts w:hint="eastAsia" w:ascii="宋体" w:hAnsi="宋体" w:eastAsia="宋体" w:cs="宋体"/>
                <w:color w:val="auto"/>
              </w:rPr>
            </w:pPr>
          </w:p>
        </w:tc>
        <w:tc>
          <w:tcPr>
            <w:tcW w:w="3564" w:type="dxa"/>
            <w:gridSpan w:val="4"/>
            <w:noWrap w:val="0"/>
            <w:vAlign w:val="top"/>
          </w:tcPr>
          <w:p w14:paraId="5C98CA07">
            <w:pPr>
              <w:spacing w:line="440" w:lineRule="exact"/>
              <w:ind w:firstLine="480"/>
              <w:rPr>
                <w:rFonts w:hint="eastAsia" w:ascii="宋体" w:hAnsi="宋体" w:eastAsia="宋体" w:cs="宋体"/>
                <w:color w:val="auto"/>
              </w:rPr>
            </w:pPr>
          </w:p>
        </w:tc>
        <w:tc>
          <w:tcPr>
            <w:tcW w:w="1481" w:type="dxa"/>
            <w:noWrap w:val="0"/>
            <w:vAlign w:val="top"/>
          </w:tcPr>
          <w:p w14:paraId="3648D29A">
            <w:pPr>
              <w:spacing w:line="440" w:lineRule="exact"/>
              <w:ind w:firstLine="480"/>
              <w:rPr>
                <w:rFonts w:hint="eastAsia" w:ascii="宋体" w:hAnsi="宋体" w:eastAsia="宋体" w:cs="宋体"/>
                <w:color w:val="auto"/>
              </w:rPr>
            </w:pPr>
          </w:p>
        </w:tc>
        <w:tc>
          <w:tcPr>
            <w:tcW w:w="2543" w:type="dxa"/>
            <w:noWrap w:val="0"/>
            <w:vAlign w:val="top"/>
          </w:tcPr>
          <w:p w14:paraId="1D7539B5">
            <w:pPr>
              <w:spacing w:line="440" w:lineRule="exact"/>
              <w:ind w:firstLine="480"/>
              <w:rPr>
                <w:rFonts w:hint="eastAsia" w:ascii="宋体" w:hAnsi="宋体" w:eastAsia="宋体" w:cs="宋体"/>
                <w:color w:val="auto"/>
              </w:rPr>
            </w:pPr>
          </w:p>
        </w:tc>
      </w:tr>
      <w:tr w14:paraId="218B1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684" w:type="dxa"/>
            <w:gridSpan w:val="2"/>
            <w:noWrap w:val="0"/>
            <w:vAlign w:val="top"/>
          </w:tcPr>
          <w:p w14:paraId="2877F7DC">
            <w:pPr>
              <w:spacing w:line="440" w:lineRule="exact"/>
              <w:ind w:firstLine="480"/>
              <w:rPr>
                <w:rFonts w:hint="eastAsia" w:ascii="宋体" w:hAnsi="宋体" w:eastAsia="宋体" w:cs="宋体"/>
                <w:color w:val="auto"/>
              </w:rPr>
            </w:pPr>
          </w:p>
        </w:tc>
        <w:tc>
          <w:tcPr>
            <w:tcW w:w="3564" w:type="dxa"/>
            <w:gridSpan w:val="4"/>
            <w:noWrap w:val="0"/>
            <w:vAlign w:val="top"/>
          </w:tcPr>
          <w:p w14:paraId="242FD213">
            <w:pPr>
              <w:spacing w:line="440" w:lineRule="exact"/>
              <w:ind w:firstLine="480"/>
              <w:rPr>
                <w:rFonts w:hint="eastAsia" w:ascii="宋体" w:hAnsi="宋体" w:eastAsia="宋体" w:cs="宋体"/>
                <w:color w:val="auto"/>
              </w:rPr>
            </w:pPr>
          </w:p>
        </w:tc>
        <w:tc>
          <w:tcPr>
            <w:tcW w:w="1481" w:type="dxa"/>
            <w:noWrap w:val="0"/>
            <w:vAlign w:val="top"/>
          </w:tcPr>
          <w:p w14:paraId="3E7DAF8D">
            <w:pPr>
              <w:spacing w:line="440" w:lineRule="exact"/>
              <w:ind w:firstLine="480"/>
              <w:rPr>
                <w:rFonts w:hint="eastAsia" w:ascii="宋体" w:hAnsi="宋体" w:eastAsia="宋体" w:cs="宋体"/>
                <w:color w:val="auto"/>
              </w:rPr>
            </w:pPr>
          </w:p>
        </w:tc>
        <w:tc>
          <w:tcPr>
            <w:tcW w:w="2543" w:type="dxa"/>
            <w:noWrap w:val="0"/>
            <w:vAlign w:val="top"/>
          </w:tcPr>
          <w:p w14:paraId="1B00E8D5">
            <w:pPr>
              <w:spacing w:line="440" w:lineRule="exact"/>
              <w:ind w:firstLine="480"/>
              <w:rPr>
                <w:rFonts w:hint="eastAsia" w:ascii="宋体" w:hAnsi="宋体" w:eastAsia="宋体" w:cs="宋体"/>
                <w:color w:val="auto"/>
              </w:rPr>
            </w:pPr>
          </w:p>
        </w:tc>
      </w:tr>
      <w:bookmarkEnd w:id="438"/>
    </w:tbl>
    <w:p w14:paraId="21B0AEC8">
      <w:pPr>
        <w:pStyle w:val="6"/>
        <w:keepNext/>
        <w:keepLines/>
        <w:snapToGrid/>
        <w:ind w:left="0" w:leftChars="0" w:firstLine="0" w:firstLineChars="0"/>
        <w:jc w:val="left"/>
        <w:rPr>
          <w:rFonts w:hint="eastAsia" w:ascii="宋体" w:hAnsi="宋体" w:eastAsia="宋体" w:cs="宋体"/>
          <w:color w:val="auto"/>
        </w:rPr>
      </w:pPr>
      <w:bookmarkStart w:id="480" w:name="_Toc7673"/>
      <w:bookmarkStart w:id="481" w:name="_Toc488691510"/>
      <w:bookmarkStart w:id="482" w:name="_Toc492548838"/>
      <w:bookmarkStart w:id="483" w:name="_Toc489544450"/>
    </w:p>
    <w:p w14:paraId="640E1E14">
      <w:pPr>
        <w:rPr>
          <w:rFonts w:hint="eastAsia"/>
          <w:color w:val="auto"/>
        </w:rPr>
      </w:pPr>
    </w:p>
    <w:p w14:paraId="4D409B94">
      <w:pPr>
        <w:pStyle w:val="6"/>
        <w:keepNext/>
        <w:keepLines/>
        <w:snapToGrid/>
        <w:ind w:left="0" w:leftChars="0" w:firstLine="0" w:firstLineChars="0"/>
        <w:jc w:val="left"/>
        <w:rPr>
          <w:rFonts w:hint="eastAsia" w:ascii="宋体" w:hAnsi="宋体" w:eastAsia="宋体" w:cs="宋体"/>
          <w:color w:val="auto"/>
        </w:rPr>
      </w:pPr>
      <w:bookmarkStart w:id="484" w:name="_Toc10948"/>
      <w:r>
        <w:rPr>
          <w:rFonts w:hint="eastAsia" w:ascii="宋体" w:hAnsi="宋体" w:eastAsia="宋体" w:cs="宋体"/>
          <w:color w:val="auto"/>
        </w:rPr>
        <w:t>格式</w:t>
      </w:r>
      <w:r>
        <w:rPr>
          <w:rFonts w:hint="eastAsia" w:cs="宋体"/>
          <w:color w:val="auto"/>
          <w:lang w:val="en-US" w:eastAsia="zh-CN"/>
        </w:rPr>
        <w:t>八</w:t>
      </w:r>
      <w:r>
        <w:rPr>
          <w:rFonts w:hint="eastAsia" w:ascii="宋体" w:hAnsi="宋体" w:eastAsia="宋体" w:cs="宋体"/>
          <w:color w:val="auto"/>
        </w:rPr>
        <w:t>、资格审查资料</w:t>
      </w:r>
      <w:bookmarkEnd w:id="480"/>
      <w:bookmarkEnd w:id="481"/>
      <w:bookmarkEnd w:id="482"/>
      <w:bookmarkEnd w:id="483"/>
      <w:bookmarkEnd w:id="484"/>
    </w:p>
    <w:p w14:paraId="1C9AB218">
      <w:pPr>
        <w:ind w:left="0" w:leftChars="0" w:firstLine="0" w:firstLineChars="0"/>
        <w:jc w:val="center"/>
        <w:rPr>
          <w:rFonts w:hint="eastAsia" w:ascii="宋体" w:hAnsi="宋体" w:eastAsia="宋体" w:cs="宋体"/>
          <w:b/>
          <w:color w:val="auto"/>
          <w:sz w:val="32"/>
        </w:rPr>
      </w:pPr>
      <w:r>
        <w:rPr>
          <w:rFonts w:hint="eastAsia" w:ascii="宋体" w:hAnsi="宋体" w:eastAsia="宋体" w:cs="宋体"/>
          <w:b/>
          <w:color w:val="auto"/>
          <w:sz w:val="32"/>
        </w:rPr>
        <w:t>资格审查资料</w:t>
      </w:r>
    </w:p>
    <w:p w14:paraId="5B37BA81">
      <w:pPr>
        <w:pStyle w:val="7"/>
        <w:keepNext/>
        <w:keepLines/>
        <w:numPr>
          <w:ilvl w:val="0"/>
          <w:numId w:val="0"/>
        </w:numPr>
        <w:spacing w:line="360" w:lineRule="auto"/>
        <w:jc w:val="center"/>
        <w:rPr>
          <w:rFonts w:hint="eastAsia" w:ascii="宋体" w:hAnsi="宋体" w:eastAsia="宋体" w:cs="宋体"/>
          <w:color w:val="auto"/>
        </w:rPr>
      </w:pPr>
      <w:bookmarkStart w:id="485" w:name="_Toc488691511"/>
      <w:bookmarkStart w:id="486" w:name="_Toc492548839"/>
      <w:bookmarkStart w:id="487" w:name="_Toc12595"/>
      <w:bookmarkStart w:id="488" w:name="_Toc2378"/>
      <w:bookmarkStart w:id="489" w:name="_Toc489544451"/>
      <w:r>
        <w:rPr>
          <w:rFonts w:hint="eastAsia" w:ascii="宋体" w:hAnsi="宋体" w:eastAsia="宋体" w:cs="宋体"/>
          <w:color w:val="auto"/>
          <w:lang w:eastAsia="zh-CN"/>
        </w:rPr>
        <w:t>（一）</w:t>
      </w:r>
      <w:r>
        <w:rPr>
          <w:rFonts w:hint="eastAsia" w:ascii="宋体" w:hAnsi="宋体" w:eastAsia="宋体" w:cs="宋体"/>
          <w:color w:val="auto"/>
        </w:rPr>
        <w:t>供应商基本情况表</w:t>
      </w:r>
      <w:bookmarkEnd w:id="485"/>
      <w:bookmarkEnd w:id="486"/>
      <w:bookmarkEnd w:id="487"/>
      <w:bookmarkEnd w:id="488"/>
      <w:bookmarkEnd w:id="489"/>
    </w:p>
    <w:tbl>
      <w:tblPr>
        <w:tblStyle w:val="18"/>
        <w:tblW w:w="0" w:type="auto"/>
        <w:tblInd w:w="99" w:type="dxa"/>
        <w:tblLayout w:type="fixed"/>
        <w:tblCellMar>
          <w:top w:w="0" w:type="dxa"/>
          <w:left w:w="108" w:type="dxa"/>
          <w:bottom w:w="0" w:type="dxa"/>
          <w:right w:w="108" w:type="dxa"/>
        </w:tblCellMar>
      </w:tblPr>
      <w:tblGrid>
        <w:gridCol w:w="1800"/>
        <w:gridCol w:w="945"/>
        <w:gridCol w:w="1231"/>
        <w:gridCol w:w="1290"/>
        <w:gridCol w:w="169"/>
        <w:gridCol w:w="1113"/>
        <w:gridCol w:w="648"/>
        <w:gridCol w:w="85"/>
        <w:gridCol w:w="557"/>
        <w:gridCol w:w="1462"/>
      </w:tblGrid>
      <w:tr w14:paraId="06CC4F37">
        <w:tblPrEx>
          <w:tblCellMar>
            <w:top w:w="0" w:type="dxa"/>
            <w:left w:w="108" w:type="dxa"/>
            <w:bottom w:w="0" w:type="dxa"/>
            <w:right w:w="108" w:type="dxa"/>
          </w:tblCellMar>
        </w:tblPrEx>
        <w:trPr>
          <w:trHeight w:val="499" w:hRule="atLeast"/>
        </w:trPr>
        <w:tc>
          <w:tcPr>
            <w:tcW w:w="1800" w:type="dxa"/>
            <w:tcBorders>
              <w:top w:val="single" w:color="auto" w:sz="4" w:space="0"/>
              <w:left w:val="single" w:color="auto" w:sz="4" w:space="0"/>
              <w:bottom w:val="single" w:color="auto" w:sz="4" w:space="0"/>
              <w:right w:val="single" w:color="auto" w:sz="4" w:space="0"/>
            </w:tcBorders>
            <w:noWrap w:val="0"/>
            <w:vAlign w:val="center"/>
          </w:tcPr>
          <w:p w14:paraId="532A7597">
            <w:pPr>
              <w:autoSpaceDE w:val="0"/>
              <w:autoSpaceDN w:val="0"/>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供应商名称</w:t>
            </w:r>
          </w:p>
        </w:tc>
        <w:tc>
          <w:tcPr>
            <w:tcW w:w="7500" w:type="dxa"/>
            <w:gridSpan w:val="9"/>
            <w:tcBorders>
              <w:top w:val="single" w:color="auto" w:sz="4" w:space="0"/>
              <w:left w:val="single" w:color="auto" w:sz="4" w:space="0"/>
              <w:bottom w:val="single" w:color="auto" w:sz="4" w:space="0"/>
              <w:right w:val="single" w:color="auto" w:sz="4" w:space="0"/>
            </w:tcBorders>
            <w:noWrap w:val="0"/>
            <w:vAlign w:val="center"/>
          </w:tcPr>
          <w:p w14:paraId="2E35717D">
            <w:pPr>
              <w:autoSpaceDE w:val="0"/>
              <w:autoSpaceDN w:val="0"/>
              <w:ind w:firstLine="420"/>
              <w:jc w:val="center"/>
              <w:rPr>
                <w:rFonts w:hint="eastAsia" w:ascii="宋体" w:hAnsi="宋体" w:eastAsia="宋体" w:cs="宋体"/>
                <w:color w:val="auto"/>
                <w:sz w:val="21"/>
                <w:szCs w:val="21"/>
              </w:rPr>
            </w:pPr>
          </w:p>
        </w:tc>
      </w:tr>
      <w:tr w14:paraId="69B06CFA">
        <w:tblPrEx>
          <w:tblCellMar>
            <w:top w:w="0" w:type="dxa"/>
            <w:left w:w="108" w:type="dxa"/>
            <w:bottom w:w="0" w:type="dxa"/>
            <w:right w:w="108" w:type="dxa"/>
          </w:tblCellMar>
        </w:tblPrEx>
        <w:trPr>
          <w:trHeight w:val="449" w:hRule="atLeast"/>
        </w:trPr>
        <w:tc>
          <w:tcPr>
            <w:tcW w:w="1800" w:type="dxa"/>
            <w:tcBorders>
              <w:top w:val="single" w:color="auto" w:sz="4" w:space="0"/>
              <w:left w:val="single" w:color="auto" w:sz="4" w:space="0"/>
              <w:bottom w:val="single" w:color="auto" w:sz="4" w:space="0"/>
              <w:right w:val="single" w:color="auto" w:sz="4" w:space="0"/>
            </w:tcBorders>
            <w:noWrap w:val="0"/>
            <w:vAlign w:val="center"/>
          </w:tcPr>
          <w:p w14:paraId="3AC6C281">
            <w:pPr>
              <w:autoSpaceDE w:val="0"/>
              <w:autoSpaceDN w:val="0"/>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注册地址</w:t>
            </w:r>
          </w:p>
        </w:tc>
        <w:tc>
          <w:tcPr>
            <w:tcW w:w="3635" w:type="dxa"/>
            <w:gridSpan w:val="4"/>
            <w:tcBorders>
              <w:top w:val="single" w:color="auto" w:sz="4" w:space="0"/>
              <w:left w:val="single" w:color="auto" w:sz="4" w:space="0"/>
              <w:bottom w:val="single" w:color="auto" w:sz="4" w:space="0"/>
              <w:right w:val="single" w:color="auto" w:sz="4" w:space="0"/>
            </w:tcBorders>
            <w:noWrap w:val="0"/>
            <w:vAlign w:val="center"/>
          </w:tcPr>
          <w:p w14:paraId="2B63FC80">
            <w:pPr>
              <w:autoSpaceDE w:val="0"/>
              <w:autoSpaceDN w:val="0"/>
              <w:ind w:firstLine="420"/>
              <w:jc w:val="center"/>
              <w:rPr>
                <w:rFonts w:hint="eastAsia" w:ascii="宋体" w:hAnsi="宋体" w:eastAsia="宋体" w:cs="宋体"/>
                <w:color w:val="auto"/>
                <w:sz w:val="21"/>
                <w:szCs w:val="21"/>
              </w:rPr>
            </w:pPr>
          </w:p>
        </w:tc>
        <w:tc>
          <w:tcPr>
            <w:tcW w:w="1846" w:type="dxa"/>
            <w:gridSpan w:val="3"/>
            <w:tcBorders>
              <w:top w:val="single" w:color="auto" w:sz="4" w:space="0"/>
              <w:left w:val="single" w:color="auto" w:sz="4" w:space="0"/>
              <w:bottom w:val="single" w:color="auto" w:sz="4" w:space="0"/>
              <w:right w:val="single" w:color="auto" w:sz="4" w:space="0"/>
            </w:tcBorders>
            <w:noWrap w:val="0"/>
            <w:vAlign w:val="center"/>
          </w:tcPr>
          <w:p w14:paraId="0966CC02">
            <w:pPr>
              <w:autoSpaceDE w:val="0"/>
              <w:autoSpaceDN w:val="0"/>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邮政编码</w:t>
            </w:r>
          </w:p>
        </w:tc>
        <w:tc>
          <w:tcPr>
            <w:tcW w:w="2019" w:type="dxa"/>
            <w:gridSpan w:val="2"/>
            <w:tcBorders>
              <w:top w:val="single" w:color="auto" w:sz="4" w:space="0"/>
              <w:left w:val="single" w:color="auto" w:sz="4" w:space="0"/>
              <w:bottom w:val="single" w:color="auto" w:sz="4" w:space="0"/>
              <w:right w:val="single" w:color="auto" w:sz="4" w:space="0"/>
            </w:tcBorders>
            <w:noWrap w:val="0"/>
            <w:vAlign w:val="center"/>
          </w:tcPr>
          <w:p w14:paraId="49160E17">
            <w:pPr>
              <w:autoSpaceDE w:val="0"/>
              <w:autoSpaceDN w:val="0"/>
              <w:ind w:firstLine="420"/>
              <w:jc w:val="center"/>
              <w:rPr>
                <w:rFonts w:hint="eastAsia" w:ascii="宋体" w:hAnsi="宋体" w:eastAsia="宋体" w:cs="宋体"/>
                <w:color w:val="auto"/>
                <w:sz w:val="21"/>
                <w:szCs w:val="21"/>
              </w:rPr>
            </w:pPr>
          </w:p>
        </w:tc>
      </w:tr>
      <w:tr w14:paraId="13795454">
        <w:tblPrEx>
          <w:tblCellMar>
            <w:top w:w="0" w:type="dxa"/>
            <w:left w:w="108" w:type="dxa"/>
            <w:bottom w:w="0" w:type="dxa"/>
            <w:right w:w="108" w:type="dxa"/>
          </w:tblCellMar>
        </w:tblPrEx>
        <w:trPr>
          <w:trHeight w:val="431" w:hRule="atLeast"/>
        </w:trPr>
        <w:tc>
          <w:tcPr>
            <w:tcW w:w="1800" w:type="dxa"/>
            <w:vMerge w:val="restart"/>
            <w:tcBorders>
              <w:top w:val="single" w:color="auto" w:sz="4" w:space="0"/>
              <w:left w:val="single" w:color="auto" w:sz="4" w:space="0"/>
              <w:right w:val="single" w:color="auto" w:sz="4" w:space="0"/>
            </w:tcBorders>
            <w:noWrap w:val="0"/>
            <w:vAlign w:val="center"/>
          </w:tcPr>
          <w:p w14:paraId="13376B24">
            <w:pPr>
              <w:autoSpaceDE w:val="0"/>
              <w:autoSpaceDN w:val="0"/>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05054A7D">
            <w:pPr>
              <w:autoSpaceDE w:val="0"/>
              <w:autoSpaceDN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联系人</w:t>
            </w:r>
          </w:p>
        </w:tc>
        <w:tc>
          <w:tcPr>
            <w:tcW w:w="2690" w:type="dxa"/>
            <w:gridSpan w:val="3"/>
            <w:tcBorders>
              <w:top w:val="single" w:color="auto" w:sz="4" w:space="0"/>
              <w:left w:val="single" w:color="auto" w:sz="4" w:space="0"/>
              <w:bottom w:val="single" w:color="auto" w:sz="4" w:space="0"/>
              <w:right w:val="single" w:color="auto" w:sz="4" w:space="0"/>
            </w:tcBorders>
            <w:noWrap w:val="0"/>
            <w:vAlign w:val="center"/>
          </w:tcPr>
          <w:p w14:paraId="42B88E0A">
            <w:pPr>
              <w:autoSpaceDE w:val="0"/>
              <w:autoSpaceDN w:val="0"/>
              <w:ind w:firstLine="420"/>
              <w:jc w:val="center"/>
              <w:rPr>
                <w:rFonts w:hint="eastAsia" w:ascii="宋体" w:hAnsi="宋体" w:eastAsia="宋体" w:cs="宋体"/>
                <w:color w:val="auto"/>
                <w:sz w:val="21"/>
                <w:szCs w:val="21"/>
              </w:rPr>
            </w:pPr>
          </w:p>
        </w:tc>
        <w:tc>
          <w:tcPr>
            <w:tcW w:w="1846" w:type="dxa"/>
            <w:gridSpan w:val="3"/>
            <w:tcBorders>
              <w:top w:val="single" w:color="auto" w:sz="4" w:space="0"/>
              <w:left w:val="single" w:color="auto" w:sz="4" w:space="0"/>
              <w:bottom w:val="single" w:color="auto" w:sz="4" w:space="0"/>
              <w:right w:val="single" w:color="auto" w:sz="4" w:space="0"/>
            </w:tcBorders>
            <w:noWrap w:val="0"/>
            <w:vAlign w:val="center"/>
          </w:tcPr>
          <w:p w14:paraId="63D1FD8E">
            <w:pPr>
              <w:autoSpaceDE w:val="0"/>
              <w:autoSpaceDN w:val="0"/>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2019" w:type="dxa"/>
            <w:gridSpan w:val="2"/>
            <w:tcBorders>
              <w:top w:val="single" w:color="auto" w:sz="4" w:space="0"/>
              <w:left w:val="single" w:color="auto" w:sz="4" w:space="0"/>
              <w:bottom w:val="single" w:color="auto" w:sz="4" w:space="0"/>
              <w:right w:val="single" w:color="auto" w:sz="4" w:space="0"/>
            </w:tcBorders>
            <w:noWrap w:val="0"/>
            <w:vAlign w:val="center"/>
          </w:tcPr>
          <w:p w14:paraId="5BB411B2">
            <w:pPr>
              <w:autoSpaceDE w:val="0"/>
              <w:autoSpaceDN w:val="0"/>
              <w:ind w:firstLine="420"/>
              <w:jc w:val="center"/>
              <w:rPr>
                <w:rFonts w:hint="eastAsia" w:ascii="宋体" w:hAnsi="宋体" w:eastAsia="宋体" w:cs="宋体"/>
                <w:color w:val="auto"/>
                <w:sz w:val="21"/>
                <w:szCs w:val="21"/>
              </w:rPr>
            </w:pPr>
          </w:p>
        </w:tc>
      </w:tr>
      <w:tr w14:paraId="3F5B7146">
        <w:tblPrEx>
          <w:tblCellMar>
            <w:top w:w="0" w:type="dxa"/>
            <w:left w:w="108" w:type="dxa"/>
            <w:bottom w:w="0" w:type="dxa"/>
            <w:right w:w="108" w:type="dxa"/>
          </w:tblCellMar>
        </w:tblPrEx>
        <w:trPr>
          <w:trHeight w:val="421" w:hRule="atLeast"/>
        </w:trPr>
        <w:tc>
          <w:tcPr>
            <w:tcW w:w="1800" w:type="dxa"/>
            <w:vMerge w:val="continue"/>
            <w:tcBorders>
              <w:left w:val="single" w:color="auto" w:sz="4" w:space="0"/>
              <w:bottom w:val="single" w:color="auto" w:sz="4" w:space="0"/>
              <w:right w:val="single" w:color="auto" w:sz="4" w:space="0"/>
            </w:tcBorders>
            <w:noWrap w:val="0"/>
            <w:vAlign w:val="center"/>
          </w:tcPr>
          <w:p w14:paraId="246A3851">
            <w:pPr>
              <w:autoSpaceDE w:val="0"/>
              <w:autoSpaceDN w:val="0"/>
              <w:ind w:firstLine="420"/>
              <w:jc w:val="center"/>
              <w:rPr>
                <w:rFonts w:hint="eastAsia" w:ascii="宋体" w:hAnsi="宋体" w:eastAsia="宋体" w:cs="宋体"/>
                <w:color w:val="auto"/>
                <w:sz w:val="21"/>
                <w:szCs w:val="21"/>
              </w:rPr>
            </w:pPr>
          </w:p>
        </w:tc>
        <w:tc>
          <w:tcPr>
            <w:tcW w:w="945" w:type="dxa"/>
            <w:tcBorders>
              <w:top w:val="single" w:color="auto" w:sz="4" w:space="0"/>
              <w:left w:val="single" w:color="auto" w:sz="4" w:space="0"/>
              <w:bottom w:val="single" w:color="auto" w:sz="4" w:space="0"/>
              <w:right w:val="single" w:color="auto" w:sz="4" w:space="0"/>
            </w:tcBorders>
            <w:noWrap w:val="0"/>
            <w:vAlign w:val="center"/>
          </w:tcPr>
          <w:p w14:paraId="5D41FB3A">
            <w:pPr>
              <w:autoSpaceDE w:val="0"/>
              <w:autoSpaceDN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传 真</w:t>
            </w:r>
          </w:p>
        </w:tc>
        <w:tc>
          <w:tcPr>
            <w:tcW w:w="2690" w:type="dxa"/>
            <w:gridSpan w:val="3"/>
            <w:tcBorders>
              <w:top w:val="single" w:color="auto" w:sz="4" w:space="0"/>
              <w:left w:val="single" w:color="auto" w:sz="4" w:space="0"/>
              <w:bottom w:val="single" w:color="auto" w:sz="4" w:space="0"/>
              <w:right w:val="single" w:color="auto" w:sz="4" w:space="0"/>
            </w:tcBorders>
            <w:noWrap w:val="0"/>
            <w:vAlign w:val="center"/>
          </w:tcPr>
          <w:p w14:paraId="24408ABE">
            <w:pPr>
              <w:autoSpaceDE w:val="0"/>
              <w:autoSpaceDN w:val="0"/>
              <w:ind w:firstLine="420"/>
              <w:jc w:val="center"/>
              <w:rPr>
                <w:rFonts w:hint="eastAsia" w:ascii="宋体" w:hAnsi="宋体" w:eastAsia="宋体" w:cs="宋体"/>
                <w:color w:val="auto"/>
                <w:sz w:val="21"/>
                <w:szCs w:val="21"/>
              </w:rPr>
            </w:pPr>
          </w:p>
        </w:tc>
        <w:tc>
          <w:tcPr>
            <w:tcW w:w="1846" w:type="dxa"/>
            <w:gridSpan w:val="3"/>
            <w:tcBorders>
              <w:top w:val="single" w:color="auto" w:sz="4" w:space="0"/>
              <w:left w:val="single" w:color="auto" w:sz="4" w:space="0"/>
              <w:bottom w:val="single" w:color="auto" w:sz="4" w:space="0"/>
              <w:right w:val="single" w:color="auto" w:sz="4" w:space="0"/>
            </w:tcBorders>
            <w:noWrap w:val="0"/>
            <w:vAlign w:val="center"/>
          </w:tcPr>
          <w:p w14:paraId="30DC277F">
            <w:pPr>
              <w:autoSpaceDE w:val="0"/>
              <w:autoSpaceDN w:val="0"/>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网址</w:t>
            </w:r>
          </w:p>
        </w:tc>
        <w:tc>
          <w:tcPr>
            <w:tcW w:w="2019" w:type="dxa"/>
            <w:gridSpan w:val="2"/>
            <w:tcBorders>
              <w:top w:val="single" w:color="auto" w:sz="4" w:space="0"/>
              <w:left w:val="single" w:color="auto" w:sz="4" w:space="0"/>
              <w:bottom w:val="single" w:color="auto" w:sz="4" w:space="0"/>
              <w:right w:val="single" w:color="auto" w:sz="4" w:space="0"/>
            </w:tcBorders>
            <w:noWrap w:val="0"/>
            <w:vAlign w:val="center"/>
          </w:tcPr>
          <w:p w14:paraId="6208BD86">
            <w:pPr>
              <w:autoSpaceDE w:val="0"/>
              <w:autoSpaceDN w:val="0"/>
              <w:ind w:firstLine="420"/>
              <w:jc w:val="center"/>
              <w:rPr>
                <w:rFonts w:hint="eastAsia" w:ascii="宋体" w:hAnsi="宋体" w:eastAsia="宋体" w:cs="宋体"/>
                <w:color w:val="auto"/>
                <w:sz w:val="21"/>
                <w:szCs w:val="21"/>
              </w:rPr>
            </w:pPr>
          </w:p>
        </w:tc>
      </w:tr>
      <w:tr w14:paraId="3C734690">
        <w:tblPrEx>
          <w:tblCellMar>
            <w:top w:w="0" w:type="dxa"/>
            <w:left w:w="108" w:type="dxa"/>
            <w:bottom w:w="0" w:type="dxa"/>
            <w:right w:w="108" w:type="dxa"/>
          </w:tblCellMar>
        </w:tblPrEx>
        <w:trPr>
          <w:trHeight w:val="559" w:hRule="atLeast"/>
        </w:trPr>
        <w:tc>
          <w:tcPr>
            <w:tcW w:w="1800" w:type="dxa"/>
            <w:tcBorders>
              <w:top w:val="single" w:color="auto" w:sz="4" w:space="0"/>
              <w:left w:val="single" w:color="auto" w:sz="4" w:space="0"/>
              <w:bottom w:val="single" w:color="auto" w:sz="4" w:space="0"/>
              <w:right w:val="single" w:color="auto" w:sz="4" w:space="0"/>
            </w:tcBorders>
            <w:noWrap w:val="0"/>
            <w:vAlign w:val="center"/>
          </w:tcPr>
          <w:p w14:paraId="480D2AFF">
            <w:pPr>
              <w:autoSpaceDE w:val="0"/>
              <w:autoSpaceDN w:val="0"/>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组织结构</w:t>
            </w:r>
          </w:p>
        </w:tc>
        <w:tc>
          <w:tcPr>
            <w:tcW w:w="7500" w:type="dxa"/>
            <w:gridSpan w:val="9"/>
            <w:tcBorders>
              <w:top w:val="single" w:color="auto" w:sz="4" w:space="0"/>
              <w:left w:val="single" w:color="auto" w:sz="4" w:space="0"/>
              <w:bottom w:val="single" w:color="auto" w:sz="4" w:space="0"/>
              <w:right w:val="single" w:color="auto" w:sz="4" w:space="0"/>
            </w:tcBorders>
            <w:noWrap w:val="0"/>
            <w:vAlign w:val="center"/>
          </w:tcPr>
          <w:p w14:paraId="3D346F03">
            <w:pPr>
              <w:autoSpaceDE w:val="0"/>
              <w:autoSpaceDN w:val="0"/>
              <w:ind w:firstLine="420"/>
              <w:jc w:val="center"/>
              <w:rPr>
                <w:rFonts w:hint="eastAsia" w:ascii="宋体" w:hAnsi="宋体" w:eastAsia="宋体" w:cs="宋体"/>
                <w:color w:val="auto"/>
                <w:sz w:val="21"/>
                <w:szCs w:val="21"/>
              </w:rPr>
            </w:pPr>
          </w:p>
        </w:tc>
      </w:tr>
      <w:tr w14:paraId="0ECE3FEF">
        <w:tblPrEx>
          <w:tblCellMar>
            <w:top w:w="0" w:type="dxa"/>
            <w:left w:w="108" w:type="dxa"/>
            <w:bottom w:w="0" w:type="dxa"/>
            <w:right w:w="108" w:type="dxa"/>
          </w:tblCellMar>
        </w:tblPrEx>
        <w:trPr>
          <w:trHeight w:val="553" w:hRule="atLeast"/>
        </w:trPr>
        <w:tc>
          <w:tcPr>
            <w:tcW w:w="1800" w:type="dxa"/>
            <w:tcBorders>
              <w:top w:val="single" w:color="auto" w:sz="4" w:space="0"/>
              <w:left w:val="single" w:color="auto" w:sz="4" w:space="0"/>
              <w:bottom w:val="single" w:color="auto" w:sz="4" w:space="0"/>
              <w:right w:val="single" w:color="auto" w:sz="4" w:space="0"/>
            </w:tcBorders>
            <w:noWrap w:val="0"/>
            <w:vAlign w:val="center"/>
          </w:tcPr>
          <w:p w14:paraId="7114F4EF">
            <w:pPr>
              <w:autoSpaceDE w:val="0"/>
              <w:autoSpaceDN w:val="0"/>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0FD091A2">
            <w:pPr>
              <w:autoSpaceDE w:val="0"/>
              <w:autoSpaceDN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6B24CC86">
            <w:pPr>
              <w:autoSpaceDE w:val="0"/>
              <w:autoSpaceDN w:val="0"/>
              <w:ind w:firstLine="420"/>
              <w:jc w:val="center"/>
              <w:rPr>
                <w:rFonts w:hint="eastAsia" w:ascii="宋体" w:hAnsi="宋体" w:eastAsia="宋体" w:cs="宋体"/>
                <w:color w:val="auto"/>
                <w:sz w:val="21"/>
                <w:szCs w:val="21"/>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669CF8FB">
            <w:pPr>
              <w:autoSpaceDE w:val="0"/>
              <w:autoSpaceDN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技术职称</w:t>
            </w:r>
          </w:p>
        </w:tc>
        <w:tc>
          <w:tcPr>
            <w:tcW w:w="1282" w:type="dxa"/>
            <w:gridSpan w:val="2"/>
            <w:tcBorders>
              <w:top w:val="single" w:color="auto" w:sz="4" w:space="0"/>
              <w:left w:val="single" w:color="auto" w:sz="4" w:space="0"/>
              <w:bottom w:val="single" w:color="auto" w:sz="4" w:space="0"/>
              <w:right w:val="single" w:color="auto" w:sz="4" w:space="0"/>
            </w:tcBorders>
            <w:noWrap w:val="0"/>
            <w:vAlign w:val="center"/>
          </w:tcPr>
          <w:p w14:paraId="63D39833">
            <w:pPr>
              <w:autoSpaceDE w:val="0"/>
              <w:autoSpaceDN w:val="0"/>
              <w:ind w:firstLine="420"/>
              <w:jc w:val="center"/>
              <w:rPr>
                <w:rFonts w:hint="eastAsia" w:ascii="宋体" w:hAnsi="宋体" w:eastAsia="宋体" w:cs="宋体"/>
                <w:color w:val="auto"/>
                <w:sz w:val="21"/>
                <w:szCs w:val="21"/>
              </w:rPr>
            </w:pPr>
          </w:p>
        </w:tc>
        <w:tc>
          <w:tcPr>
            <w:tcW w:w="1290" w:type="dxa"/>
            <w:gridSpan w:val="3"/>
            <w:tcBorders>
              <w:top w:val="single" w:color="auto" w:sz="4" w:space="0"/>
              <w:left w:val="single" w:color="auto" w:sz="4" w:space="0"/>
              <w:bottom w:val="single" w:color="auto" w:sz="4" w:space="0"/>
              <w:right w:val="single" w:color="auto" w:sz="4" w:space="0"/>
            </w:tcBorders>
            <w:noWrap w:val="0"/>
            <w:vAlign w:val="center"/>
          </w:tcPr>
          <w:p w14:paraId="12596EFF">
            <w:pPr>
              <w:autoSpaceDE w:val="0"/>
              <w:autoSpaceDN w:val="0"/>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462" w:type="dxa"/>
            <w:tcBorders>
              <w:top w:val="single" w:color="auto" w:sz="4" w:space="0"/>
              <w:left w:val="single" w:color="auto" w:sz="4" w:space="0"/>
              <w:bottom w:val="single" w:color="auto" w:sz="4" w:space="0"/>
              <w:right w:val="single" w:color="auto" w:sz="4" w:space="0"/>
            </w:tcBorders>
            <w:noWrap w:val="0"/>
            <w:vAlign w:val="center"/>
          </w:tcPr>
          <w:p w14:paraId="578ECF1D">
            <w:pPr>
              <w:autoSpaceDE w:val="0"/>
              <w:autoSpaceDN w:val="0"/>
              <w:ind w:firstLine="420"/>
              <w:jc w:val="center"/>
              <w:rPr>
                <w:rFonts w:hint="eastAsia" w:ascii="宋体" w:hAnsi="宋体" w:eastAsia="宋体" w:cs="宋体"/>
                <w:color w:val="auto"/>
                <w:sz w:val="21"/>
                <w:szCs w:val="21"/>
              </w:rPr>
            </w:pPr>
          </w:p>
        </w:tc>
      </w:tr>
      <w:tr w14:paraId="4328EF44">
        <w:tblPrEx>
          <w:tblCellMar>
            <w:top w:w="0" w:type="dxa"/>
            <w:left w:w="108" w:type="dxa"/>
            <w:bottom w:w="0" w:type="dxa"/>
            <w:right w:w="108" w:type="dxa"/>
          </w:tblCellMar>
        </w:tblPrEx>
        <w:trPr>
          <w:trHeight w:val="561" w:hRule="atLeast"/>
        </w:trPr>
        <w:tc>
          <w:tcPr>
            <w:tcW w:w="1800" w:type="dxa"/>
            <w:tcBorders>
              <w:top w:val="single" w:color="auto" w:sz="4" w:space="0"/>
              <w:left w:val="single" w:color="auto" w:sz="4" w:space="0"/>
              <w:bottom w:val="single" w:color="auto" w:sz="4" w:space="0"/>
              <w:right w:val="single" w:color="auto" w:sz="4" w:space="0"/>
            </w:tcBorders>
            <w:noWrap w:val="0"/>
            <w:vAlign w:val="center"/>
          </w:tcPr>
          <w:p w14:paraId="3295E6D8">
            <w:pPr>
              <w:autoSpaceDE w:val="0"/>
              <w:autoSpaceDN w:val="0"/>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技术负责人</w:t>
            </w:r>
          </w:p>
        </w:tc>
        <w:tc>
          <w:tcPr>
            <w:tcW w:w="945" w:type="dxa"/>
            <w:tcBorders>
              <w:top w:val="single" w:color="auto" w:sz="4" w:space="0"/>
              <w:left w:val="single" w:color="auto" w:sz="4" w:space="0"/>
              <w:bottom w:val="single" w:color="auto" w:sz="4" w:space="0"/>
              <w:right w:val="single" w:color="auto" w:sz="4" w:space="0"/>
            </w:tcBorders>
            <w:noWrap w:val="0"/>
            <w:vAlign w:val="center"/>
          </w:tcPr>
          <w:p w14:paraId="75052A0B">
            <w:pPr>
              <w:autoSpaceDE w:val="0"/>
              <w:autoSpaceDN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姓名</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3D3D3A83">
            <w:pPr>
              <w:autoSpaceDE w:val="0"/>
              <w:autoSpaceDN w:val="0"/>
              <w:ind w:firstLine="420"/>
              <w:jc w:val="center"/>
              <w:rPr>
                <w:rFonts w:hint="eastAsia" w:ascii="宋体" w:hAnsi="宋体" w:eastAsia="宋体" w:cs="宋体"/>
                <w:color w:val="auto"/>
                <w:sz w:val="21"/>
                <w:szCs w:val="21"/>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215EF0C7">
            <w:pPr>
              <w:autoSpaceDE w:val="0"/>
              <w:autoSpaceDN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技术职称</w:t>
            </w:r>
          </w:p>
        </w:tc>
        <w:tc>
          <w:tcPr>
            <w:tcW w:w="1282" w:type="dxa"/>
            <w:gridSpan w:val="2"/>
            <w:tcBorders>
              <w:top w:val="single" w:color="auto" w:sz="4" w:space="0"/>
              <w:left w:val="single" w:color="auto" w:sz="4" w:space="0"/>
              <w:bottom w:val="single" w:color="auto" w:sz="4" w:space="0"/>
              <w:right w:val="single" w:color="auto" w:sz="4" w:space="0"/>
            </w:tcBorders>
            <w:noWrap w:val="0"/>
            <w:vAlign w:val="center"/>
          </w:tcPr>
          <w:p w14:paraId="5906745F">
            <w:pPr>
              <w:autoSpaceDE w:val="0"/>
              <w:autoSpaceDN w:val="0"/>
              <w:ind w:firstLine="420"/>
              <w:jc w:val="center"/>
              <w:rPr>
                <w:rFonts w:hint="eastAsia" w:ascii="宋体" w:hAnsi="宋体" w:eastAsia="宋体" w:cs="宋体"/>
                <w:color w:val="auto"/>
                <w:sz w:val="21"/>
                <w:szCs w:val="21"/>
              </w:rPr>
            </w:pPr>
          </w:p>
        </w:tc>
        <w:tc>
          <w:tcPr>
            <w:tcW w:w="1290" w:type="dxa"/>
            <w:gridSpan w:val="3"/>
            <w:tcBorders>
              <w:top w:val="single" w:color="auto" w:sz="4" w:space="0"/>
              <w:left w:val="single" w:color="auto" w:sz="4" w:space="0"/>
              <w:bottom w:val="single" w:color="auto" w:sz="4" w:space="0"/>
              <w:right w:val="single" w:color="auto" w:sz="4" w:space="0"/>
            </w:tcBorders>
            <w:noWrap w:val="0"/>
            <w:vAlign w:val="center"/>
          </w:tcPr>
          <w:p w14:paraId="72CA6748">
            <w:pPr>
              <w:autoSpaceDE w:val="0"/>
              <w:autoSpaceDN w:val="0"/>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电话</w:t>
            </w:r>
          </w:p>
        </w:tc>
        <w:tc>
          <w:tcPr>
            <w:tcW w:w="1462" w:type="dxa"/>
            <w:tcBorders>
              <w:top w:val="single" w:color="auto" w:sz="4" w:space="0"/>
              <w:left w:val="single" w:color="auto" w:sz="4" w:space="0"/>
              <w:bottom w:val="single" w:color="auto" w:sz="4" w:space="0"/>
              <w:right w:val="single" w:color="auto" w:sz="4" w:space="0"/>
            </w:tcBorders>
            <w:noWrap w:val="0"/>
            <w:vAlign w:val="center"/>
          </w:tcPr>
          <w:p w14:paraId="4BAAFB96">
            <w:pPr>
              <w:autoSpaceDE w:val="0"/>
              <w:autoSpaceDN w:val="0"/>
              <w:ind w:firstLine="420"/>
              <w:jc w:val="center"/>
              <w:rPr>
                <w:rFonts w:hint="eastAsia" w:ascii="宋体" w:hAnsi="宋体" w:eastAsia="宋体" w:cs="宋体"/>
                <w:color w:val="auto"/>
                <w:sz w:val="21"/>
                <w:szCs w:val="21"/>
              </w:rPr>
            </w:pPr>
          </w:p>
        </w:tc>
      </w:tr>
      <w:tr w14:paraId="61014518">
        <w:tblPrEx>
          <w:tblCellMar>
            <w:top w:w="0" w:type="dxa"/>
            <w:left w:w="108" w:type="dxa"/>
            <w:bottom w:w="0" w:type="dxa"/>
            <w:right w:w="108" w:type="dxa"/>
          </w:tblCellMar>
        </w:tblPrEx>
        <w:trPr>
          <w:trHeight w:val="569" w:hRule="atLeast"/>
        </w:trPr>
        <w:tc>
          <w:tcPr>
            <w:tcW w:w="1800" w:type="dxa"/>
            <w:tcBorders>
              <w:top w:val="single" w:color="auto" w:sz="4" w:space="0"/>
              <w:left w:val="single" w:color="auto" w:sz="4" w:space="0"/>
              <w:bottom w:val="single" w:color="auto" w:sz="4" w:space="0"/>
              <w:right w:val="single" w:color="auto" w:sz="4" w:space="0"/>
            </w:tcBorders>
            <w:noWrap w:val="0"/>
            <w:vAlign w:val="center"/>
          </w:tcPr>
          <w:p w14:paraId="70E24E1B">
            <w:pPr>
              <w:autoSpaceDE w:val="0"/>
              <w:autoSpaceDN w:val="0"/>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2176" w:type="dxa"/>
            <w:gridSpan w:val="2"/>
            <w:tcBorders>
              <w:top w:val="single" w:color="auto" w:sz="4" w:space="0"/>
              <w:left w:val="single" w:color="auto" w:sz="4" w:space="0"/>
              <w:bottom w:val="single" w:color="auto" w:sz="4" w:space="0"/>
              <w:right w:val="single" w:color="auto" w:sz="4" w:space="0"/>
            </w:tcBorders>
            <w:noWrap w:val="0"/>
            <w:vAlign w:val="center"/>
          </w:tcPr>
          <w:p w14:paraId="08C643C8">
            <w:pPr>
              <w:autoSpaceDE w:val="0"/>
              <w:autoSpaceDN w:val="0"/>
              <w:ind w:firstLine="420"/>
              <w:jc w:val="center"/>
              <w:rPr>
                <w:rFonts w:hint="eastAsia" w:ascii="宋体" w:hAnsi="宋体" w:eastAsia="宋体" w:cs="宋体"/>
                <w:color w:val="auto"/>
                <w:sz w:val="21"/>
                <w:szCs w:val="21"/>
              </w:rPr>
            </w:pPr>
          </w:p>
        </w:tc>
        <w:tc>
          <w:tcPr>
            <w:tcW w:w="5324" w:type="dxa"/>
            <w:gridSpan w:val="7"/>
            <w:tcBorders>
              <w:top w:val="single" w:color="auto" w:sz="4" w:space="0"/>
              <w:left w:val="single" w:color="auto" w:sz="4" w:space="0"/>
              <w:bottom w:val="single" w:color="auto" w:sz="4" w:space="0"/>
              <w:right w:val="single" w:color="auto" w:sz="4" w:space="0"/>
            </w:tcBorders>
            <w:noWrap w:val="0"/>
            <w:vAlign w:val="center"/>
          </w:tcPr>
          <w:p w14:paraId="1ACFDF3F">
            <w:pPr>
              <w:autoSpaceDE w:val="0"/>
              <w:autoSpaceDN w:val="0"/>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员工总人数：</w:t>
            </w:r>
          </w:p>
        </w:tc>
      </w:tr>
      <w:tr w14:paraId="78D8E6EF">
        <w:tblPrEx>
          <w:tblCellMar>
            <w:top w:w="0" w:type="dxa"/>
            <w:left w:w="108" w:type="dxa"/>
            <w:bottom w:w="0" w:type="dxa"/>
            <w:right w:w="108" w:type="dxa"/>
          </w:tblCellMar>
        </w:tblPrEx>
        <w:trPr>
          <w:cantSplit/>
          <w:trHeight w:val="730" w:hRule="atLeast"/>
        </w:trPr>
        <w:tc>
          <w:tcPr>
            <w:tcW w:w="1800" w:type="dxa"/>
            <w:tcBorders>
              <w:top w:val="single" w:color="auto" w:sz="4" w:space="0"/>
              <w:left w:val="single" w:color="auto" w:sz="4" w:space="0"/>
              <w:bottom w:val="single" w:color="auto" w:sz="4" w:space="0"/>
              <w:right w:val="single" w:color="auto" w:sz="4" w:space="0"/>
            </w:tcBorders>
            <w:noWrap w:val="0"/>
            <w:vAlign w:val="center"/>
          </w:tcPr>
          <w:p w14:paraId="38D2BEC3">
            <w:pPr>
              <w:autoSpaceDE w:val="0"/>
              <w:autoSpaceDN w:val="0"/>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企业资质等级</w:t>
            </w:r>
          </w:p>
        </w:tc>
        <w:tc>
          <w:tcPr>
            <w:tcW w:w="2176" w:type="dxa"/>
            <w:gridSpan w:val="2"/>
            <w:tcBorders>
              <w:top w:val="single" w:color="auto" w:sz="4" w:space="0"/>
              <w:left w:val="single" w:color="auto" w:sz="4" w:space="0"/>
              <w:bottom w:val="single" w:color="auto" w:sz="4" w:space="0"/>
              <w:right w:val="single" w:color="auto" w:sz="4" w:space="0"/>
            </w:tcBorders>
            <w:noWrap w:val="0"/>
            <w:vAlign w:val="center"/>
          </w:tcPr>
          <w:p w14:paraId="665EA5E6">
            <w:pPr>
              <w:autoSpaceDE w:val="0"/>
              <w:autoSpaceDN w:val="0"/>
              <w:ind w:firstLine="420"/>
              <w:jc w:val="center"/>
              <w:rPr>
                <w:rFonts w:hint="eastAsia" w:ascii="宋体" w:hAnsi="宋体" w:eastAsia="宋体" w:cs="宋体"/>
                <w:color w:val="auto"/>
                <w:sz w:val="21"/>
                <w:szCs w:val="21"/>
              </w:rPr>
            </w:pPr>
          </w:p>
        </w:tc>
        <w:tc>
          <w:tcPr>
            <w:tcW w:w="1290" w:type="dxa"/>
            <w:vMerge w:val="restart"/>
            <w:tcBorders>
              <w:top w:val="single" w:color="auto" w:sz="4" w:space="0"/>
              <w:left w:val="single" w:color="auto" w:sz="4" w:space="0"/>
              <w:bottom w:val="single" w:color="auto" w:sz="4" w:space="0"/>
              <w:right w:val="single" w:color="auto" w:sz="4" w:space="0"/>
            </w:tcBorders>
            <w:noWrap w:val="0"/>
            <w:vAlign w:val="center"/>
          </w:tcPr>
          <w:p w14:paraId="220454BA">
            <w:pPr>
              <w:autoSpaceDE w:val="0"/>
              <w:autoSpaceDN w:val="0"/>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其中</w:t>
            </w:r>
          </w:p>
        </w:tc>
        <w:tc>
          <w:tcPr>
            <w:tcW w:w="1930" w:type="dxa"/>
            <w:gridSpan w:val="3"/>
            <w:tcBorders>
              <w:top w:val="single" w:color="auto" w:sz="4" w:space="0"/>
              <w:left w:val="single" w:color="auto" w:sz="4" w:space="0"/>
              <w:bottom w:val="single" w:color="auto" w:sz="4" w:space="0"/>
              <w:right w:val="single" w:color="auto" w:sz="4" w:space="0"/>
            </w:tcBorders>
            <w:noWrap w:val="0"/>
            <w:vAlign w:val="center"/>
          </w:tcPr>
          <w:p w14:paraId="52605988">
            <w:pPr>
              <w:autoSpaceDE w:val="0"/>
              <w:autoSpaceDN w:val="0"/>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项目经理</w:t>
            </w:r>
          </w:p>
        </w:tc>
        <w:tc>
          <w:tcPr>
            <w:tcW w:w="2104" w:type="dxa"/>
            <w:gridSpan w:val="3"/>
            <w:tcBorders>
              <w:top w:val="single" w:color="auto" w:sz="4" w:space="0"/>
              <w:left w:val="single" w:color="auto" w:sz="4" w:space="0"/>
              <w:bottom w:val="single" w:color="auto" w:sz="4" w:space="0"/>
              <w:right w:val="single" w:color="auto" w:sz="4" w:space="0"/>
            </w:tcBorders>
            <w:noWrap w:val="0"/>
            <w:vAlign w:val="center"/>
          </w:tcPr>
          <w:p w14:paraId="73350E13">
            <w:pPr>
              <w:autoSpaceDE w:val="0"/>
              <w:autoSpaceDN w:val="0"/>
              <w:ind w:firstLine="420"/>
              <w:jc w:val="center"/>
              <w:rPr>
                <w:rFonts w:hint="eastAsia" w:ascii="宋体" w:hAnsi="宋体" w:eastAsia="宋体" w:cs="宋体"/>
                <w:color w:val="auto"/>
                <w:sz w:val="21"/>
                <w:szCs w:val="21"/>
              </w:rPr>
            </w:pPr>
          </w:p>
        </w:tc>
      </w:tr>
      <w:tr w14:paraId="5ABD7695">
        <w:tblPrEx>
          <w:tblCellMar>
            <w:top w:w="0" w:type="dxa"/>
            <w:left w:w="108" w:type="dxa"/>
            <w:bottom w:w="0" w:type="dxa"/>
            <w:right w:w="108" w:type="dxa"/>
          </w:tblCellMar>
        </w:tblPrEx>
        <w:trPr>
          <w:cantSplit/>
          <w:trHeight w:val="467" w:hRule="atLeast"/>
        </w:trPr>
        <w:tc>
          <w:tcPr>
            <w:tcW w:w="1800" w:type="dxa"/>
            <w:tcBorders>
              <w:top w:val="single" w:color="auto" w:sz="4" w:space="0"/>
              <w:left w:val="single" w:color="auto" w:sz="4" w:space="0"/>
              <w:bottom w:val="single" w:color="auto" w:sz="4" w:space="0"/>
              <w:right w:val="single" w:color="auto" w:sz="4" w:space="0"/>
            </w:tcBorders>
            <w:noWrap w:val="0"/>
            <w:vAlign w:val="center"/>
          </w:tcPr>
          <w:p w14:paraId="728B89ED">
            <w:pPr>
              <w:autoSpaceDE w:val="0"/>
              <w:autoSpaceDN w:val="0"/>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营业执照号</w:t>
            </w:r>
          </w:p>
        </w:tc>
        <w:tc>
          <w:tcPr>
            <w:tcW w:w="2176" w:type="dxa"/>
            <w:gridSpan w:val="2"/>
            <w:tcBorders>
              <w:top w:val="single" w:color="auto" w:sz="4" w:space="0"/>
              <w:left w:val="single" w:color="auto" w:sz="4" w:space="0"/>
              <w:bottom w:val="single" w:color="auto" w:sz="4" w:space="0"/>
              <w:right w:val="single" w:color="auto" w:sz="4" w:space="0"/>
            </w:tcBorders>
            <w:noWrap w:val="0"/>
            <w:vAlign w:val="center"/>
          </w:tcPr>
          <w:p w14:paraId="1E6107EE">
            <w:pPr>
              <w:autoSpaceDE w:val="0"/>
              <w:autoSpaceDN w:val="0"/>
              <w:ind w:firstLine="420"/>
              <w:jc w:val="center"/>
              <w:rPr>
                <w:rFonts w:hint="eastAsia" w:ascii="宋体" w:hAnsi="宋体" w:eastAsia="宋体" w:cs="宋体"/>
                <w:color w:val="auto"/>
                <w:sz w:val="21"/>
                <w:szCs w:val="21"/>
              </w:rPr>
            </w:pPr>
          </w:p>
        </w:tc>
        <w:tc>
          <w:tcPr>
            <w:tcW w:w="1290" w:type="dxa"/>
            <w:vMerge w:val="continue"/>
            <w:tcBorders>
              <w:top w:val="single" w:color="auto" w:sz="4" w:space="0"/>
              <w:left w:val="single" w:color="auto" w:sz="4" w:space="0"/>
              <w:bottom w:val="single" w:color="auto" w:sz="4" w:space="0"/>
              <w:right w:val="single" w:color="auto" w:sz="4" w:space="0"/>
            </w:tcBorders>
            <w:noWrap w:val="0"/>
            <w:vAlign w:val="center"/>
          </w:tcPr>
          <w:p w14:paraId="2854D95B">
            <w:pPr>
              <w:autoSpaceDE w:val="0"/>
              <w:autoSpaceDN w:val="0"/>
              <w:ind w:firstLine="420"/>
              <w:jc w:val="center"/>
              <w:rPr>
                <w:rFonts w:hint="eastAsia" w:ascii="宋体" w:hAnsi="宋体" w:eastAsia="宋体" w:cs="宋体"/>
                <w:color w:val="auto"/>
                <w:sz w:val="21"/>
                <w:szCs w:val="21"/>
              </w:rPr>
            </w:pPr>
          </w:p>
        </w:tc>
        <w:tc>
          <w:tcPr>
            <w:tcW w:w="1930" w:type="dxa"/>
            <w:gridSpan w:val="3"/>
            <w:tcBorders>
              <w:top w:val="single" w:color="auto" w:sz="4" w:space="0"/>
              <w:left w:val="single" w:color="auto" w:sz="4" w:space="0"/>
              <w:bottom w:val="single" w:color="auto" w:sz="4" w:space="0"/>
              <w:right w:val="single" w:color="auto" w:sz="4" w:space="0"/>
            </w:tcBorders>
            <w:noWrap w:val="0"/>
            <w:vAlign w:val="center"/>
          </w:tcPr>
          <w:p w14:paraId="729196F9">
            <w:pPr>
              <w:autoSpaceDE w:val="0"/>
              <w:autoSpaceDN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高级职称人员</w:t>
            </w:r>
          </w:p>
        </w:tc>
        <w:tc>
          <w:tcPr>
            <w:tcW w:w="2104" w:type="dxa"/>
            <w:gridSpan w:val="3"/>
            <w:tcBorders>
              <w:top w:val="single" w:color="auto" w:sz="4" w:space="0"/>
              <w:left w:val="single" w:color="auto" w:sz="4" w:space="0"/>
              <w:bottom w:val="single" w:color="auto" w:sz="4" w:space="0"/>
              <w:right w:val="single" w:color="auto" w:sz="4" w:space="0"/>
            </w:tcBorders>
            <w:noWrap w:val="0"/>
            <w:vAlign w:val="center"/>
          </w:tcPr>
          <w:p w14:paraId="7DF19E24">
            <w:pPr>
              <w:autoSpaceDE w:val="0"/>
              <w:autoSpaceDN w:val="0"/>
              <w:ind w:firstLine="420"/>
              <w:jc w:val="center"/>
              <w:rPr>
                <w:rFonts w:hint="eastAsia" w:ascii="宋体" w:hAnsi="宋体" w:eastAsia="宋体" w:cs="宋体"/>
                <w:color w:val="auto"/>
                <w:sz w:val="21"/>
                <w:szCs w:val="21"/>
              </w:rPr>
            </w:pPr>
          </w:p>
        </w:tc>
      </w:tr>
      <w:tr w14:paraId="594F8457">
        <w:tblPrEx>
          <w:tblCellMar>
            <w:top w:w="0" w:type="dxa"/>
            <w:left w:w="108" w:type="dxa"/>
            <w:bottom w:w="0" w:type="dxa"/>
            <w:right w:w="108" w:type="dxa"/>
          </w:tblCellMar>
        </w:tblPrEx>
        <w:trPr>
          <w:cantSplit/>
          <w:trHeight w:val="491" w:hRule="atLeast"/>
        </w:trPr>
        <w:tc>
          <w:tcPr>
            <w:tcW w:w="1800" w:type="dxa"/>
            <w:tcBorders>
              <w:top w:val="single" w:color="auto" w:sz="4" w:space="0"/>
              <w:left w:val="single" w:color="auto" w:sz="4" w:space="0"/>
              <w:bottom w:val="single" w:color="auto" w:sz="4" w:space="0"/>
              <w:right w:val="single" w:color="auto" w:sz="4" w:space="0"/>
            </w:tcBorders>
            <w:noWrap w:val="0"/>
            <w:vAlign w:val="center"/>
          </w:tcPr>
          <w:p w14:paraId="726E1267">
            <w:pPr>
              <w:autoSpaceDE w:val="0"/>
              <w:autoSpaceDN w:val="0"/>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注册资金</w:t>
            </w:r>
          </w:p>
        </w:tc>
        <w:tc>
          <w:tcPr>
            <w:tcW w:w="2176" w:type="dxa"/>
            <w:gridSpan w:val="2"/>
            <w:tcBorders>
              <w:top w:val="single" w:color="auto" w:sz="4" w:space="0"/>
              <w:left w:val="single" w:color="auto" w:sz="4" w:space="0"/>
              <w:bottom w:val="single" w:color="auto" w:sz="4" w:space="0"/>
              <w:right w:val="single" w:color="auto" w:sz="4" w:space="0"/>
            </w:tcBorders>
            <w:noWrap w:val="0"/>
            <w:vAlign w:val="center"/>
          </w:tcPr>
          <w:p w14:paraId="3F667BA7">
            <w:pPr>
              <w:autoSpaceDE w:val="0"/>
              <w:autoSpaceDN w:val="0"/>
              <w:ind w:firstLine="420"/>
              <w:jc w:val="center"/>
              <w:rPr>
                <w:rFonts w:hint="eastAsia" w:ascii="宋体" w:hAnsi="宋体" w:eastAsia="宋体" w:cs="宋体"/>
                <w:color w:val="auto"/>
                <w:sz w:val="21"/>
                <w:szCs w:val="21"/>
              </w:rPr>
            </w:pPr>
          </w:p>
        </w:tc>
        <w:tc>
          <w:tcPr>
            <w:tcW w:w="1290" w:type="dxa"/>
            <w:vMerge w:val="continue"/>
            <w:tcBorders>
              <w:top w:val="single" w:color="auto" w:sz="4" w:space="0"/>
              <w:left w:val="single" w:color="auto" w:sz="4" w:space="0"/>
              <w:bottom w:val="single" w:color="auto" w:sz="4" w:space="0"/>
              <w:right w:val="single" w:color="auto" w:sz="4" w:space="0"/>
            </w:tcBorders>
            <w:noWrap w:val="0"/>
            <w:vAlign w:val="center"/>
          </w:tcPr>
          <w:p w14:paraId="0E0593B2">
            <w:pPr>
              <w:autoSpaceDE w:val="0"/>
              <w:autoSpaceDN w:val="0"/>
              <w:ind w:firstLine="420"/>
              <w:jc w:val="center"/>
              <w:rPr>
                <w:rFonts w:hint="eastAsia" w:ascii="宋体" w:hAnsi="宋体" w:eastAsia="宋体" w:cs="宋体"/>
                <w:color w:val="auto"/>
                <w:sz w:val="21"/>
                <w:szCs w:val="21"/>
              </w:rPr>
            </w:pPr>
          </w:p>
        </w:tc>
        <w:tc>
          <w:tcPr>
            <w:tcW w:w="1930" w:type="dxa"/>
            <w:gridSpan w:val="3"/>
            <w:tcBorders>
              <w:top w:val="single" w:color="auto" w:sz="4" w:space="0"/>
              <w:left w:val="single" w:color="auto" w:sz="4" w:space="0"/>
              <w:bottom w:val="single" w:color="auto" w:sz="4" w:space="0"/>
              <w:right w:val="single" w:color="auto" w:sz="4" w:space="0"/>
            </w:tcBorders>
            <w:noWrap w:val="0"/>
            <w:vAlign w:val="center"/>
          </w:tcPr>
          <w:p w14:paraId="7B9BF70F">
            <w:pPr>
              <w:autoSpaceDE w:val="0"/>
              <w:autoSpaceDN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中级职称人员</w:t>
            </w:r>
          </w:p>
        </w:tc>
        <w:tc>
          <w:tcPr>
            <w:tcW w:w="2104" w:type="dxa"/>
            <w:gridSpan w:val="3"/>
            <w:tcBorders>
              <w:top w:val="single" w:color="auto" w:sz="4" w:space="0"/>
              <w:left w:val="single" w:color="auto" w:sz="4" w:space="0"/>
              <w:bottom w:val="single" w:color="auto" w:sz="4" w:space="0"/>
              <w:right w:val="single" w:color="auto" w:sz="4" w:space="0"/>
            </w:tcBorders>
            <w:noWrap w:val="0"/>
            <w:vAlign w:val="center"/>
          </w:tcPr>
          <w:p w14:paraId="0457554D">
            <w:pPr>
              <w:autoSpaceDE w:val="0"/>
              <w:autoSpaceDN w:val="0"/>
              <w:ind w:firstLine="420"/>
              <w:jc w:val="center"/>
              <w:rPr>
                <w:rFonts w:hint="eastAsia" w:ascii="宋体" w:hAnsi="宋体" w:eastAsia="宋体" w:cs="宋体"/>
                <w:color w:val="auto"/>
                <w:sz w:val="21"/>
                <w:szCs w:val="21"/>
              </w:rPr>
            </w:pPr>
          </w:p>
        </w:tc>
      </w:tr>
      <w:tr w14:paraId="618F1A6D">
        <w:tblPrEx>
          <w:tblCellMar>
            <w:top w:w="0" w:type="dxa"/>
            <w:left w:w="108" w:type="dxa"/>
            <w:bottom w:w="0" w:type="dxa"/>
            <w:right w:w="108" w:type="dxa"/>
          </w:tblCellMar>
        </w:tblPrEx>
        <w:trPr>
          <w:cantSplit/>
          <w:trHeight w:val="510" w:hRule="atLeast"/>
        </w:trPr>
        <w:tc>
          <w:tcPr>
            <w:tcW w:w="1800" w:type="dxa"/>
            <w:tcBorders>
              <w:top w:val="single" w:color="auto" w:sz="4" w:space="0"/>
              <w:left w:val="single" w:color="auto" w:sz="4" w:space="0"/>
              <w:bottom w:val="single" w:color="auto" w:sz="4" w:space="0"/>
              <w:right w:val="single" w:color="auto" w:sz="4" w:space="0"/>
            </w:tcBorders>
            <w:noWrap w:val="0"/>
            <w:vAlign w:val="center"/>
          </w:tcPr>
          <w:p w14:paraId="314B06DE">
            <w:pPr>
              <w:autoSpaceDE w:val="0"/>
              <w:autoSpaceDN w:val="0"/>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2176" w:type="dxa"/>
            <w:gridSpan w:val="2"/>
            <w:tcBorders>
              <w:top w:val="single" w:color="auto" w:sz="4" w:space="0"/>
              <w:left w:val="single" w:color="auto" w:sz="4" w:space="0"/>
              <w:bottom w:val="single" w:color="auto" w:sz="4" w:space="0"/>
              <w:right w:val="single" w:color="auto" w:sz="4" w:space="0"/>
            </w:tcBorders>
            <w:noWrap w:val="0"/>
            <w:vAlign w:val="center"/>
          </w:tcPr>
          <w:p w14:paraId="4E5B01A3">
            <w:pPr>
              <w:autoSpaceDE w:val="0"/>
              <w:autoSpaceDN w:val="0"/>
              <w:ind w:firstLine="420"/>
              <w:jc w:val="center"/>
              <w:rPr>
                <w:rFonts w:hint="eastAsia" w:ascii="宋体" w:hAnsi="宋体" w:eastAsia="宋体" w:cs="宋体"/>
                <w:color w:val="auto"/>
                <w:sz w:val="21"/>
                <w:szCs w:val="21"/>
              </w:rPr>
            </w:pPr>
          </w:p>
        </w:tc>
        <w:tc>
          <w:tcPr>
            <w:tcW w:w="1290" w:type="dxa"/>
            <w:vMerge w:val="continue"/>
            <w:tcBorders>
              <w:top w:val="single" w:color="auto" w:sz="4" w:space="0"/>
              <w:left w:val="single" w:color="auto" w:sz="4" w:space="0"/>
              <w:bottom w:val="single" w:color="auto" w:sz="4" w:space="0"/>
              <w:right w:val="single" w:color="auto" w:sz="4" w:space="0"/>
            </w:tcBorders>
            <w:noWrap w:val="0"/>
            <w:vAlign w:val="center"/>
          </w:tcPr>
          <w:p w14:paraId="79537799">
            <w:pPr>
              <w:autoSpaceDE w:val="0"/>
              <w:autoSpaceDN w:val="0"/>
              <w:ind w:firstLine="420"/>
              <w:jc w:val="center"/>
              <w:rPr>
                <w:rFonts w:hint="eastAsia" w:ascii="宋体" w:hAnsi="宋体" w:eastAsia="宋体" w:cs="宋体"/>
                <w:color w:val="auto"/>
                <w:sz w:val="21"/>
                <w:szCs w:val="21"/>
              </w:rPr>
            </w:pPr>
          </w:p>
        </w:tc>
        <w:tc>
          <w:tcPr>
            <w:tcW w:w="1930" w:type="dxa"/>
            <w:gridSpan w:val="3"/>
            <w:tcBorders>
              <w:top w:val="single" w:color="auto" w:sz="4" w:space="0"/>
              <w:left w:val="single" w:color="auto" w:sz="4" w:space="0"/>
              <w:bottom w:val="single" w:color="auto" w:sz="4" w:space="0"/>
              <w:right w:val="single" w:color="auto" w:sz="4" w:space="0"/>
            </w:tcBorders>
            <w:noWrap w:val="0"/>
            <w:vAlign w:val="center"/>
          </w:tcPr>
          <w:p w14:paraId="799ABB00">
            <w:pPr>
              <w:autoSpaceDE w:val="0"/>
              <w:autoSpaceDN w:val="0"/>
              <w:ind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初级职称人员</w:t>
            </w:r>
          </w:p>
        </w:tc>
        <w:tc>
          <w:tcPr>
            <w:tcW w:w="2104" w:type="dxa"/>
            <w:gridSpan w:val="3"/>
            <w:tcBorders>
              <w:top w:val="single" w:color="auto" w:sz="4" w:space="0"/>
              <w:left w:val="single" w:color="auto" w:sz="4" w:space="0"/>
              <w:bottom w:val="single" w:color="auto" w:sz="4" w:space="0"/>
              <w:right w:val="single" w:color="auto" w:sz="4" w:space="0"/>
            </w:tcBorders>
            <w:noWrap w:val="0"/>
            <w:vAlign w:val="center"/>
          </w:tcPr>
          <w:p w14:paraId="1E94398E">
            <w:pPr>
              <w:autoSpaceDE w:val="0"/>
              <w:autoSpaceDN w:val="0"/>
              <w:ind w:firstLine="420"/>
              <w:jc w:val="center"/>
              <w:rPr>
                <w:rFonts w:hint="eastAsia" w:ascii="宋体" w:hAnsi="宋体" w:eastAsia="宋体" w:cs="宋体"/>
                <w:color w:val="auto"/>
                <w:sz w:val="21"/>
                <w:szCs w:val="21"/>
              </w:rPr>
            </w:pPr>
          </w:p>
        </w:tc>
      </w:tr>
      <w:tr w14:paraId="5BB4A722">
        <w:tblPrEx>
          <w:tblCellMar>
            <w:top w:w="0" w:type="dxa"/>
            <w:left w:w="108" w:type="dxa"/>
            <w:bottom w:w="0" w:type="dxa"/>
            <w:right w:w="108" w:type="dxa"/>
          </w:tblCellMar>
        </w:tblPrEx>
        <w:trPr>
          <w:cantSplit/>
          <w:trHeight w:val="422" w:hRule="atLeast"/>
        </w:trPr>
        <w:tc>
          <w:tcPr>
            <w:tcW w:w="1800" w:type="dxa"/>
            <w:tcBorders>
              <w:top w:val="single" w:color="auto" w:sz="4" w:space="0"/>
              <w:left w:val="single" w:color="auto" w:sz="4" w:space="0"/>
              <w:bottom w:val="single" w:color="auto" w:sz="4" w:space="0"/>
              <w:right w:val="single" w:color="auto" w:sz="4" w:space="0"/>
            </w:tcBorders>
            <w:noWrap w:val="0"/>
            <w:vAlign w:val="center"/>
          </w:tcPr>
          <w:p w14:paraId="0B7EB4AC">
            <w:pPr>
              <w:autoSpaceDE w:val="0"/>
              <w:autoSpaceDN w:val="0"/>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账号</w:t>
            </w:r>
          </w:p>
        </w:tc>
        <w:tc>
          <w:tcPr>
            <w:tcW w:w="2176" w:type="dxa"/>
            <w:gridSpan w:val="2"/>
            <w:tcBorders>
              <w:top w:val="single" w:color="auto" w:sz="4" w:space="0"/>
              <w:left w:val="single" w:color="auto" w:sz="4" w:space="0"/>
              <w:bottom w:val="single" w:color="auto" w:sz="4" w:space="0"/>
              <w:right w:val="single" w:color="auto" w:sz="4" w:space="0"/>
            </w:tcBorders>
            <w:noWrap w:val="0"/>
            <w:vAlign w:val="center"/>
          </w:tcPr>
          <w:p w14:paraId="182DAF2F">
            <w:pPr>
              <w:autoSpaceDE w:val="0"/>
              <w:autoSpaceDN w:val="0"/>
              <w:ind w:firstLine="420"/>
              <w:jc w:val="center"/>
              <w:rPr>
                <w:rFonts w:hint="eastAsia" w:ascii="宋体" w:hAnsi="宋体" w:eastAsia="宋体" w:cs="宋体"/>
                <w:color w:val="auto"/>
                <w:sz w:val="21"/>
                <w:szCs w:val="21"/>
              </w:rPr>
            </w:pPr>
          </w:p>
        </w:tc>
        <w:tc>
          <w:tcPr>
            <w:tcW w:w="1290" w:type="dxa"/>
            <w:vMerge w:val="continue"/>
            <w:tcBorders>
              <w:top w:val="single" w:color="auto" w:sz="4" w:space="0"/>
              <w:left w:val="single" w:color="auto" w:sz="4" w:space="0"/>
              <w:bottom w:val="single" w:color="auto" w:sz="4" w:space="0"/>
              <w:right w:val="single" w:color="auto" w:sz="4" w:space="0"/>
            </w:tcBorders>
            <w:noWrap w:val="0"/>
            <w:vAlign w:val="center"/>
          </w:tcPr>
          <w:p w14:paraId="3779F669">
            <w:pPr>
              <w:autoSpaceDE w:val="0"/>
              <w:autoSpaceDN w:val="0"/>
              <w:ind w:firstLine="420"/>
              <w:jc w:val="center"/>
              <w:rPr>
                <w:rFonts w:hint="eastAsia" w:ascii="宋体" w:hAnsi="宋体" w:eastAsia="宋体" w:cs="宋体"/>
                <w:color w:val="auto"/>
                <w:sz w:val="21"/>
                <w:szCs w:val="21"/>
              </w:rPr>
            </w:pPr>
          </w:p>
        </w:tc>
        <w:tc>
          <w:tcPr>
            <w:tcW w:w="1930" w:type="dxa"/>
            <w:gridSpan w:val="3"/>
            <w:tcBorders>
              <w:top w:val="single" w:color="auto" w:sz="4" w:space="0"/>
              <w:left w:val="single" w:color="auto" w:sz="4" w:space="0"/>
              <w:bottom w:val="single" w:color="auto" w:sz="4" w:space="0"/>
              <w:right w:val="single" w:color="auto" w:sz="4" w:space="0"/>
            </w:tcBorders>
            <w:noWrap w:val="0"/>
            <w:vAlign w:val="center"/>
          </w:tcPr>
          <w:p w14:paraId="31569A8F">
            <w:pPr>
              <w:autoSpaceDE w:val="0"/>
              <w:autoSpaceDN w:val="0"/>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技工</w:t>
            </w:r>
          </w:p>
        </w:tc>
        <w:tc>
          <w:tcPr>
            <w:tcW w:w="2104" w:type="dxa"/>
            <w:gridSpan w:val="3"/>
            <w:tcBorders>
              <w:top w:val="single" w:color="auto" w:sz="4" w:space="0"/>
              <w:left w:val="single" w:color="auto" w:sz="4" w:space="0"/>
              <w:bottom w:val="single" w:color="auto" w:sz="4" w:space="0"/>
              <w:right w:val="single" w:color="auto" w:sz="4" w:space="0"/>
            </w:tcBorders>
            <w:noWrap w:val="0"/>
            <w:vAlign w:val="center"/>
          </w:tcPr>
          <w:p w14:paraId="77D141DF">
            <w:pPr>
              <w:autoSpaceDE w:val="0"/>
              <w:autoSpaceDN w:val="0"/>
              <w:ind w:firstLine="420"/>
              <w:jc w:val="center"/>
              <w:rPr>
                <w:rFonts w:hint="eastAsia" w:ascii="宋体" w:hAnsi="宋体" w:eastAsia="宋体" w:cs="宋体"/>
                <w:color w:val="auto"/>
                <w:sz w:val="21"/>
                <w:szCs w:val="21"/>
              </w:rPr>
            </w:pPr>
          </w:p>
        </w:tc>
      </w:tr>
      <w:tr w14:paraId="225DBA41">
        <w:tblPrEx>
          <w:tblCellMar>
            <w:top w:w="0" w:type="dxa"/>
            <w:left w:w="108" w:type="dxa"/>
            <w:bottom w:w="0" w:type="dxa"/>
            <w:right w:w="108" w:type="dxa"/>
          </w:tblCellMar>
        </w:tblPrEx>
        <w:trPr>
          <w:trHeight w:val="830" w:hRule="atLeast"/>
        </w:trPr>
        <w:tc>
          <w:tcPr>
            <w:tcW w:w="1800" w:type="dxa"/>
            <w:tcBorders>
              <w:top w:val="single" w:color="auto" w:sz="4" w:space="0"/>
              <w:left w:val="single" w:color="auto" w:sz="4" w:space="0"/>
              <w:bottom w:val="single" w:color="auto" w:sz="4" w:space="0"/>
              <w:right w:val="single" w:color="auto" w:sz="4" w:space="0"/>
            </w:tcBorders>
            <w:noWrap w:val="0"/>
            <w:vAlign w:val="center"/>
          </w:tcPr>
          <w:p w14:paraId="4935A6B2">
            <w:pPr>
              <w:autoSpaceDE w:val="0"/>
              <w:autoSpaceDN w:val="0"/>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经营范围</w:t>
            </w:r>
          </w:p>
        </w:tc>
        <w:tc>
          <w:tcPr>
            <w:tcW w:w="7500" w:type="dxa"/>
            <w:gridSpan w:val="9"/>
            <w:tcBorders>
              <w:top w:val="single" w:color="auto" w:sz="4" w:space="0"/>
              <w:left w:val="single" w:color="auto" w:sz="4" w:space="0"/>
              <w:bottom w:val="single" w:color="auto" w:sz="4" w:space="0"/>
              <w:right w:val="single" w:color="auto" w:sz="4" w:space="0"/>
            </w:tcBorders>
            <w:noWrap w:val="0"/>
            <w:vAlign w:val="center"/>
          </w:tcPr>
          <w:p w14:paraId="221F3540">
            <w:pPr>
              <w:autoSpaceDE w:val="0"/>
              <w:autoSpaceDN w:val="0"/>
              <w:ind w:firstLine="420"/>
              <w:jc w:val="center"/>
              <w:rPr>
                <w:rFonts w:hint="eastAsia" w:ascii="宋体" w:hAnsi="宋体" w:eastAsia="宋体" w:cs="宋体"/>
                <w:color w:val="auto"/>
                <w:sz w:val="21"/>
                <w:szCs w:val="21"/>
              </w:rPr>
            </w:pPr>
          </w:p>
          <w:p w14:paraId="1AA84288">
            <w:pPr>
              <w:autoSpaceDE w:val="0"/>
              <w:autoSpaceDN w:val="0"/>
              <w:ind w:firstLine="420"/>
              <w:jc w:val="center"/>
              <w:rPr>
                <w:rFonts w:hint="eastAsia" w:ascii="宋体" w:hAnsi="宋体" w:eastAsia="宋体" w:cs="宋体"/>
                <w:color w:val="auto"/>
                <w:sz w:val="21"/>
                <w:szCs w:val="21"/>
              </w:rPr>
            </w:pPr>
          </w:p>
          <w:p w14:paraId="159E3139">
            <w:pPr>
              <w:autoSpaceDE w:val="0"/>
              <w:autoSpaceDN w:val="0"/>
              <w:ind w:firstLine="420"/>
              <w:jc w:val="center"/>
              <w:rPr>
                <w:rFonts w:hint="eastAsia" w:ascii="宋体" w:hAnsi="宋体" w:eastAsia="宋体" w:cs="宋体"/>
                <w:color w:val="auto"/>
                <w:sz w:val="21"/>
                <w:szCs w:val="21"/>
              </w:rPr>
            </w:pPr>
          </w:p>
        </w:tc>
      </w:tr>
      <w:tr w14:paraId="4B2A4D13">
        <w:tblPrEx>
          <w:tblCellMar>
            <w:top w:w="0" w:type="dxa"/>
            <w:left w:w="108" w:type="dxa"/>
            <w:bottom w:w="0" w:type="dxa"/>
            <w:right w:w="108" w:type="dxa"/>
          </w:tblCellMar>
        </w:tblPrEx>
        <w:trPr>
          <w:trHeight w:val="896" w:hRule="atLeast"/>
        </w:trPr>
        <w:tc>
          <w:tcPr>
            <w:tcW w:w="1800" w:type="dxa"/>
            <w:tcBorders>
              <w:top w:val="single" w:color="auto" w:sz="4" w:space="0"/>
              <w:left w:val="single" w:color="auto" w:sz="4" w:space="0"/>
              <w:bottom w:val="single" w:color="auto" w:sz="4" w:space="0"/>
              <w:right w:val="single" w:color="auto" w:sz="4" w:space="0"/>
            </w:tcBorders>
            <w:noWrap w:val="0"/>
            <w:vAlign w:val="center"/>
          </w:tcPr>
          <w:p w14:paraId="0A7F8D85">
            <w:pPr>
              <w:autoSpaceDE w:val="0"/>
              <w:autoSpaceDN w:val="0"/>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7500" w:type="dxa"/>
            <w:gridSpan w:val="9"/>
            <w:tcBorders>
              <w:top w:val="single" w:color="auto" w:sz="4" w:space="0"/>
              <w:left w:val="single" w:color="auto" w:sz="4" w:space="0"/>
              <w:bottom w:val="single" w:color="auto" w:sz="4" w:space="0"/>
              <w:right w:val="single" w:color="auto" w:sz="4" w:space="0"/>
            </w:tcBorders>
            <w:noWrap w:val="0"/>
            <w:vAlign w:val="center"/>
          </w:tcPr>
          <w:p w14:paraId="406987E0">
            <w:pPr>
              <w:autoSpaceDE w:val="0"/>
              <w:autoSpaceDN w:val="0"/>
              <w:ind w:firstLine="420"/>
              <w:jc w:val="center"/>
              <w:rPr>
                <w:rFonts w:hint="eastAsia" w:ascii="宋体" w:hAnsi="宋体" w:eastAsia="宋体" w:cs="宋体"/>
                <w:color w:val="auto"/>
                <w:sz w:val="21"/>
                <w:szCs w:val="21"/>
              </w:rPr>
            </w:pPr>
          </w:p>
        </w:tc>
      </w:tr>
    </w:tbl>
    <w:p w14:paraId="60594BF9">
      <w:pPr>
        <w:ind w:firstLine="402"/>
        <w:rPr>
          <w:rFonts w:hint="eastAsia" w:ascii="宋体" w:hAnsi="宋体" w:eastAsia="宋体" w:cs="宋体"/>
          <w:b/>
          <w:bCs/>
          <w:color w:val="auto"/>
          <w:sz w:val="20"/>
        </w:rPr>
      </w:pPr>
      <w:r>
        <w:rPr>
          <w:rFonts w:hint="eastAsia" w:ascii="宋体" w:hAnsi="宋体" w:eastAsia="宋体" w:cs="宋体"/>
          <w:b/>
          <w:bCs/>
          <w:color w:val="auto"/>
          <w:sz w:val="20"/>
        </w:rPr>
        <w:t>注：附供应商营业执照及其年检合格的证明材料、资质证书副本和安全生产许可证等材料的复印件（或扫描件）。</w:t>
      </w:r>
    </w:p>
    <w:p w14:paraId="0A9B942B">
      <w:pPr>
        <w:pStyle w:val="7"/>
        <w:ind w:left="0" w:leftChars="0" w:firstLine="0" w:firstLineChars="0"/>
        <w:rPr>
          <w:rFonts w:hint="eastAsia" w:ascii="宋体" w:hAnsi="宋体" w:eastAsia="宋体" w:cs="宋体"/>
          <w:color w:val="auto"/>
        </w:rPr>
      </w:pPr>
      <w:bookmarkStart w:id="490" w:name="_Toc20998"/>
    </w:p>
    <w:p w14:paraId="02BADA63">
      <w:pPr>
        <w:pStyle w:val="7"/>
        <w:ind w:left="0" w:leftChars="0" w:firstLine="0" w:firstLineChars="0"/>
        <w:jc w:val="center"/>
        <w:rPr>
          <w:rFonts w:hint="eastAsia" w:ascii="宋体" w:hAnsi="宋体" w:eastAsia="宋体" w:cs="宋体"/>
          <w:color w:val="auto"/>
        </w:rPr>
      </w:pPr>
      <w:bookmarkStart w:id="491" w:name="_Toc6504"/>
      <w:r>
        <w:rPr>
          <w:rFonts w:hint="eastAsia" w:ascii="宋体" w:hAnsi="宋体" w:eastAsia="宋体" w:cs="宋体"/>
          <w:color w:val="auto"/>
        </w:rPr>
        <w:t>（二）财务状况、缴纳税收和社会保障资金证明</w:t>
      </w:r>
      <w:bookmarkEnd w:id="490"/>
      <w:bookmarkEnd w:id="491"/>
    </w:p>
    <w:p w14:paraId="43AAF4A9">
      <w:pPr>
        <w:autoSpaceDE w:val="0"/>
        <w:autoSpaceDN w:val="0"/>
        <w:adjustRightInd w:val="0"/>
        <w:ind w:firstLine="904" w:firstLineChars="250"/>
        <w:jc w:val="center"/>
        <w:rPr>
          <w:rFonts w:hint="eastAsia" w:ascii="宋体" w:hAnsi="宋体" w:eastAsia="宋体" w:cs="宋体"/>
          <w:b/>
          <w:color w:val="auto"/>
          <w:sz w:val="36"/>
          <w:szCs w:val="36"/>
        </w:rPr>
      </w:pPr>
    </w:p>
    <w:p w14:paraId="2A4D0343">
      <w:pPr>
        <w:autoSpaceDE w:val="0"/>
        <w:autoSpaceDN w:val="0"/>
        <w:adjustRightInd w:val="0"/>
        <w:ind w:left="0" w:leftChars="0" w:firstLine="0" w:firstLineChars="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财务状况、缴纳税收和社会保障资金证明</w:t>
      </w:r>
    </w:p>
    <w:p w14:paraId="7289FB43">
      <w:pPr>
        <w:autoSpaceDE w:val="0"/>
        <w:autoSpaceDN w:val="0"/>
        <w:adjustRightInd w:val="0"/>
        <w:ind w:firstLine="904" w:firstLineChars="250"/>
        <w:jc w:val="center"/>
        <w:rPr>
          <w:rFonts w:hint="eastAsia" w:ascii="宋体" w:hAnsi="宋体" w:eastAsia="宋体" w:cs="宋体"/>
          <w:b/>
          <w:color w:val="auto"/>
          <w:sz w:val="36"/>
          <w:szCs w:val="36"/>
        </w:rPr>
      </w:pPr>
    </w:p>
    <w:p w14:paraId="4C2686A0">
      <w:pPr>
        <w:ind w:firstLine="480" w:firstLineChars="200"/>
        <w:rPr>
          <w:rFonts w:hint="eastAsia" w:ascii="宋体" w:hAnsi="宋体"/>
          <w:color w:val="auto"/>
        </w:rPr>
      </w:pPr>
      <w:bookmarkStart w:id="492" w:name="_Toc27260"/>
      <w:bookmarkStart w:id="493" w:name="_Toc492548841"/>
      <w:bookmarkStart w:id="494" w:name="_Toc488691513"/>
      <w:bookmarkStart w:id="495" w:name="_Toc489544453"/>
      <w:r>
        <w:rPr>
          <w:rFonts w:hint="eastAsia" w:ascii="宋体" w:hAnsi="宋体" w:cs="Arial"/>
          <w:color w:val="auto"/>
          <w:szCs w:val="24"/>
        </w:rPr>
        <w:t>1、</w:t>
      </w:r>
      <w:r>
        <w:rPr>
          <w:rFonts w:hint="eastAsia" w:ascii="宋体" w:hAnsi="宋体"/>
          <w:color w:val="auto"/>
        </w:rPr>
        <w:t>财务状况：</w:t>
      </w:r>
      <w:r>
        <w:rPr>
          <w:rFonts w:hint="eastAsia" w:ascii="宋体" w:hAnsi="宋体"/>
          <w:color w:val="auto"/>
          <w:lang w:eastAsia="zh-CN"/>
        </w:rPr>
        <w:t>磋商</w:t>
      </w:r>
      <w:r>
        <w:rPr>
          <w:rFonts w:hint="eastAsia" w:ascii="宋体" w:hAnsi="宋体"/>
          <w:color w:val="auto"/>
        </w:rPr>
        <w:t>供应商须提供</w:t>
      </w:r>
      <w:r>
        <w:rPr>
          <w:rFonts w:hint="eastAsia" w:ascii="宋体" w:hAnsi="宋体" w:cs="宋体"/>
          <w:color w:val="auto"/>
          <w:lang w:val="zh-CN"/>
        </w:rPr>
        <w:t>基本开户银行近三个月内出具的资信证明或经第三方机构出具的上一年度（</w:t>
      </w:r>
      <w:r>
        <w:rPr>
          <w:rFonts w:hint="eastAsia" w:ascii="宋体" w:hAnsi="宋体" w:cs="宋体"/>
          <w:color w:val="auto"/>
          <w:lang w:val="en-US" w:eastAsia="zh-CN"/>
        </w:rPr>
        <w:t>2023年度</w:t>
      </w:r>
      <w:r>
        <w:rPr>
          <w:rFonts w:hint="eastAsia" w:ascii="宋体" w:hAnsi="宋体" w:cs="宋体"/>
          <w:color w:val="auto"/>
          <w:lang w:val="zh-CN"/>
        </w:rPr>
        <w:t>）财务状况审计报告（扫描或复印件应全面、完整、清晰），包括资产负债表、现金流量表、利润表和财务（会计）报表附注</w:t>
      </w:r>
      <w:r>
        <w:rPr>
          <w:rFonts w:hint="eastAsia" w:ascii="宋体" w:hAnsi="宋体" w:cs="宋体"/>
          <w:color w:val="auto"/>
        </w:rPr>
        <w:t>,</w:t>
      </w:r>
      <w:r>
        <w:rPr>
          <w:rFonts w:hint="eastAsia" w:ascii="宋体" w:hAnsi="宋体" w:cs="宋体"/>
          <w:color w:val="auto"/>
          <w:lang w:val="zh-CN"/>
        </w:rPr>
        <w:t>并提供第三方机构的营业执照、执业证书。</w:t>
      </w:r>
    </w:p>
    <w:p w14:paraId="4D7110D3">
      <w:pPr>
        <w:ind w:firstLine="480" w:firstLineChars="200"/>
        <w:rPr>
          <w:rFonts w:hint="eastAsia" w:ascii="宋体" w:hAnsi="宋体"/>
          <w:color w:val="auto"/>
        </w:rPr>
      </w:pPr>
      <w:r>
        <w:rPr>
          <w:rFonts w:hint="eastAsia" w:ascii="宋体" w:hAnsi="宋体"/>
          <w:color w:val="auto"/>
        </w:rPr>
        <w:t>2、</w:t>
      </w:r>
      <w:r>
        <w:rPr>
          <w:rFonts w:hint="eastAsia" w:ascii="宋体" w:hAnsi="宋体"/>
          <w:color w:val="auto"/>
          <w:lang w:val="en-US" w:eastAsia="zh-CN"/>
        </w:rPr>
        <w:t>近半年任意三个月</w:t>
      </w:r>
      <w:r>
        <w:rPr>
          <w:rFonts w:hint="eastAsia" w:ascii="宋体" w:hAnsi="宋体" w:cs="宋体"/>
          <w:color w:val="auto"/>
          <w:lang w:val="zh-CN"/>
        </w:rPr>
        <w:t>依法缴纳税收和社会保障资金记录的证明材料；依法免税或不需要缴纳社会保障资金的磋商供应商须提供相应文件证明其依法免税或不需要缴纳社会保障资金。</w:t>
      </w:r>
    </w:p>
    <w:p w14:paraId="6E991249">
      <w:pPr>
        <w:ind w:firstLine="480" w:firstLineChars="200"/>
        <w:rPr>
          <w:rFonts w:hint="eastAsia" w:ascii="宋体" w:hAnsi="宋体" w:cs="Arial"/>
          <w:color w:val="auto"/>
          <w:szCs w:val="24"/>
        </w:rPr>
      </w:pPr>
      <w:r>
        <w:rPr>
          <w:rFonts w:hint="eastAsia" w:ascii="宋体" w:hAnsi="宋体" w:cs="Arial"/>
          <w:color w:val="auto"/>
          <w:szCs w:val="24"/>
        </w:rPr>
        <w:t>3、扫描（或复印）件应全面、完整、清晰并加盖</w:t>
      </w:r>
      <w:r>
        <w:rPr>
          <w:rFonts w:hint="eastAsia" w:ascii="宋体" w:hAnsi="宋体" w:cs="Arial"/>
          <w:color w:val="auto"/>
          <w:szCs w:val="24"/>
          <w:lang w:eastAsia="zh-CN"/>
        </w:rPr>
        <w:t>磋商</w:t>
      </w:r>
      <w:r>
        <w:rPr>
          <w:rFonts w:hint="eastAsia" w:ascii="宋体" w:hAnsi="宋体" w:cs="Arial"/>
          <w:color w:val="auto"/>
          <w:szCs w:val="24"/>
        </w:rPr>
        <w:t>供应商公章。</w:t>
      </w:r>
      <w:r>
        <w:rPr>
          <w:rFonts w:hint="eastAsia" w:ascii="宋体" w:hAnsi="宋体" w:cs="宋体"/>
          <w:b/>
          <w:bCs/>
          <w:color w:val="auto"/>
          <w:szCs w:val="28"/>
          <w:lang w:val="zh-CN"/>
        </w:rPr>
        <w:t xml:space="preserve"> </w:t>
      </w:r>
    </w:p>
    <w:p w14:paraId="20849A7E">
      <w:pPr>
        <w:pStyle w:val="7"/>
        <w:keepNext/>
        <w:keepLines/>
        <w:spacing w:line="360" w:lineRule="auto"/>
        <w:ind w:left="0" w:leftChars="0" w:firstLine="0" w:firstLineChars="0"/>
        <w:jc w:val="both"/>
        <w:rPr>
          <w:rFonts w:hint="eastAsia" w:ascii="宋体" w:hAnsi="宋体" w:eastAsia="宋体" w:cs="宋体"/>
          <w:color w:val="auto"/>
          <w:lang w:val="zh-CN"/>
        </w:rPr>
      </w:pPr>
    </w:p>
    <w:p w14:paraId="2634ABC0">
      <w:pPr>
        <w:pStyle w:val="7"/>
        <w:keepNext/>
        <w:keepLines/>
        <w:spacing w:line="360" w:lineRule="auto"/>
        <w:ind w:left="0" w:leftChars="0" w:firstLine="0" w:firstLineChars="0"/>
        <w:jc w:val="both"/>
        <w:rPr>
          <w:rFonts w:hint="eastAsia" w:ascii="宋体" w:hAnsi="宋体" w:eastAsia="宋体" w:cs="宋体"/>
          <w:color w:val="auto"/>
          <w:lang w:val="zh-CN"/>
        </w:rPr>
      </w:pPr>
    </w:p>
    <w:p w14:paraId="2CA0A6DE">
      <w:pPr>
        <w:rPr>
          <w:rFonts w:hint="eastAsia" w:ascii="宋体" w:hAnsi="宋体" w:eastAsia="宋体" w:cs="宋体"/>
          <w:color w:val="auto"/>
          <w:lang w:val="zh-CN"/>
        </w:rPr>
      </w:pPr>
    </w:p>
    <w:p w14:paraId="70B686C6">
      <w:pPr>
        <w:pStyle w:val="8"/>
        <w:rPr>
          <w:rFonts w:hint="eastAsia" w:ascii="宋体" w:hAnsi="宋体" w:eastAsia="宋体" w:cs="宋体"/>
          <w:color w:val="auto"/>
          <w:lang w:val="zh-CN"/>
        </w:rPr>
      </w:pPr>
    </w:p>
    <w:p w14:paraId="266F79F3">
      <w:pPr>
        <w:pStyle w:val="34"/>
        <w:rPr>
          <w:rFonts w:hint="eastAsia" w:ascii="宋体" w:hAnsi="宋体" w:eastAsia="宋体" w:cs="宋体"/>
          <w:color w:val="auto"/>
          <w:lang w:val="zh-CN"/>
        </w:rPr>
      </w:pPr>
    </w:p>
    <w:p w14:paraId="3E1AF800">
      <w:pPr>
        <w:pStyle w:val="36"/>
        <w:rPr>
          <w:rFonts w:hint="eastAsia" w:ascii="宋体" w:hAnsi="宋体" w:eastAsia="宋体" w:cs="宋体"/>
          <w:color w:val="auto"/>
          <w:lang w:val="zh-CN"/>
        </w:rPr>
      </w:pPr>
    </w:p>
    <w:p w14:paraId="266FC72B">
      <w:pPr>
        <w:rPr>
          <w:rFonts w:hint="eastAsia" w:ascii="宋体" w:hAnsi="宋体" w:eastAsia="宋体" w:cs="宋体"/>
          <w:color w:val="auto"/>
          <w:lang w:val="zh-CN"/>
        </w:rPr>
      </w:pPr>
    </w:p>
    <w:p w14:paraId="0A734B34">
      <w:pPr>
        <w:pStyle w:val="8"/>
        <w:rPr>
          <w:rFonts w:hint="eastAsia" w:ascii="宋体" w:hAnsi="宋体" w:eastAsia="宋体" w:cs="宋体"/>
          <w:color w:val="auto"/>
          <w:lang w:val="zh-CN"/>
        </w:rPr>
      </w:pPr>
    </w:p>
    <w:p w14:paraId="4A0849A0">
      <w:pPr>
        <w:pStyle w:val="34"/>
        <w:rPr>
          <w:rFonts w:hint="eastAsia" w:ascii="宋体" w:hAnsi="宋体" w:eastAsia="宋体" w:cs="宋体"/>
          <w:color w:val="auto"/>
          <w:lang w:val="zh-CN"/>
        </w:rPr>
      </w:pPr>
    </w:p>
    <w:p w14:paraId="4BEADE6A">
      <w:pPr>
        <w:pStyle w:val="36"/>
        <w:rPr>
          <w:rFonts w:hint="eastAsia" w:ascii="宋体" w:hAnsi="宋体" w:eastAsia="宋体" w:cs="宋体"/>
          <w:color w:val="auto"/>
          <w:lang w:val="zh-CN"/>
        </w:rPr>
      </w:pPr>
    </w:p>
    <w:p w14:paraId="6DED2CE3">
      <w:pPr>
        <w:rPr>
          <w:rFonts w:hint="eastAsia" w:ascii="宋体" w:hAnsi="宋体" w:eastAsia="宋体" w:cs="宋体"/>
          <w:color w:val="auto"/>
          <w:lang w:val="zh-CN"/>
        </w:rPr>
      </w:pPr>
    </w:p>
    <w:p w14:paraId="1FF53ADB">
      <w:pPr>
        <w:pStyle w:val="8"/>
        <w:rPr>
          <w:rFonts w:hint="eastAsia" w:ascii="宋体" w:hAnsi="宋体" w:eastAsia="宋体" w:cs="宋体"/>
          <w:color w:val="auto"/>
          <w:lang w:val="zh-CN"/>
        </w:rPr>
      </w:pPr>
    </w:p>
    <w:p w14:paraId="486B4B16">
      <w:pPr>
        <w:pStyle w:val="34"/>
        <w:rPr>
          <w:rFonts w:hint="eastAsia" w:ascii="宋体" w:hAnsi="宋体" w:eastAsia="宋体" w:cs="宋体"/>
          <w:color w:val="auto"/>
          <w:lang w:val="zh-CN"/>
        </w:rPr>
      </w:pPr>
    </w:p>
    <w:p w14:paraId="2E40C592">
      <w:pPr>
        <w:pStyle w:val="36"/>
        <w:rPr>
          <w:rFonts w:hint="eastAsia" w:ascii="宋体" w:hAnsi="宋体" w:eastAsia="宋体" w:cs="宋体"/>
          <w:color w:val="auto"/>
          <w:lang w:val="zh-CN"/>
        </w:rPr>
      </w:pPr>
    </w:p>
    <w:p w14:paraId="5B19034F">
      <w:pPr>
        <w:rPr>
          <w:rFonts w:hint="eastAsia" w:ascii="宋体" w:hAnsi="宋体" w:eastAsia="宋体" w:cs="宋体"/>
          <w:color w:val="auto"/>
          <w:lang w:val="zh-CN"/>
        </w:rPr>
      </w:pPr>
    </w:p>
    <w:p w14:paraId="68416879">
      <w:pPr>
        <w:pStyle w:val="8"/>
        <w:rPr>
          <w:rFonts w:hint="eastAsia" w:ascii="宋体" w:hAnsi="宋体" w:eastAsia="宋体" w:cs="宋体"/>
          <w:color w:val="auto"/>
          <w:lang w:val="zh-CN"/>
        </w:rPr>
      </w:pPr>
    </w:p>
    <w:p w14:paraId="00FCBF9D">
      <w:pPr>
        <w:ind w:left="0" w:leftChars="0" w:firstLine="0" w:firstLineChars="0"/>
        <w:rPr>
          <w:rFonts w:hint="eastAsia"/>
          <w:color w:val="auto"/>
          <w:lang w:val="zh-CN"/>
        </w:rPr>
      </w:pPr>
    </w:p>
    <w:p w14:paraId="4BBE8115">
      <w:pPr>
        <w:pStyle w:val="7"/>
        <w:keepNext/>
        <w:keepLines/>
        <w:spacing w:line="360" w:lineRule="auto"/>
        <w:ind w:left="0" w:leftChars="0" w:firstLine="0" w:firstLineChars="0"/>
        <w:jc w:val="center"/>
        <w:rPr>
          <w:rFonts w:hint="eastAsia" w:ascii="宋体" w:hAnsi="宋体" w:eastAsia="宋体" w:cs="宋体"/>
          <w:b w:val="0"/>
          <w:color w:val="auto"/>
        </w:rPr>
      </w:pPr>
      <w:bookmarkStart w:id="496" w:name="_Toc1066"/>
      <w:r>
        <w:rPr>
          <w:rFonts w:hint="eastAsia" w:ascii="宋体" w:hAnsi="宋体" w:eastAsia="宋体" w:cs="宋体"/>
          <w:color w:val="auto"/>
          <w:lang w:val="zh-CN"/>
        </w:rPr>
        <w:t>（三）</w:t>
      </w:r>
      <w:r>
        <w:rPr>
          <w:rFonts w:hint="eastAsia" w:ascii="宋体" w:hAnsi="宋体" w:eastAsia="宋体" w:cs="宋体"/>
          <w:color w:val="auto"/>
        </w:rPr>
        <w:t>近年完成的类似项目情况表</w:t>
      </w:r>
      <w:bookmarkEnd w:id="492"/>
      <w:bookmarkEnd w:id="493"/>
      <w:bookmarkEnd w:id="494"/>
      <w:bookmarkEnd w:id="495"/>
      <w:bookmarkEnd w:id="496"/>
    </w:p>
    <w:tbl>
      <w:tblPr>
        <w:tblStyle w:val="18"/>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9"/>
        <w:gridCol w:w="6416"/>
      </w:tblGrid>
      <w:tr w14:paraId="37A9E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69" w:type="dxa"/>
            <w:noWrap w:val="0"/>
            <w:vAlign w:val="center"/>
          </w:tcPr>
          <w:p w14:paraId="5EBE3D1D">
            <w:pPr>
              <w:autoSpaceDE w:val="0"/>
              <w:autoSpaceDN w:val="0"/>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6416" w:type="dxa"/>
            <w:noWrap w:val="0"/>
            <w:vAlign w:val="center"/>
          </w:tcPr>
          <w:p w14:paraId="78DF93F5">
            <w:pPr>
              <w:autoSpaceDE w:val="0"/>
              <w:autoSpaceDN w:val="0"/>
              <w:ind w:firstLine="420"/>
              <w:jc w:val="center"/>
              <w:rPr>
                <w:rFonts w:hint="eastAsia" w:ascii="宋体" w:hAnsi="宋体" w:eastAsia="宋体" w:cs="宋体"/>
                <w:color w:val="auto"/>
                <w:sz w:val="21"/>
                <w:szCs w:val="21"/>
              </w:rPr>
            </w:pPr>
          </w:p>
        </w:tc>
      </w:tr>
      <w:tr w14:paraId="575E7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69" w:type="dxa"/>
            <w:noWrap w:val="0"/>
            <w:vAlign w:val="center"/>
          </w:tcPr>
          <w:p w14:paraId="17E71264">
            <w:pPr>
              <w:autoSpaceDE w:val="0"/>
              <w:autoSpaceDN w:val="0"/>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项目所在地</w:t>
            </w:r>
          </w:p>
        </w:tc>
        <w:tc>
          <w:tcPr>
            <w:tcW w:w="6416" w:type="dxa"/>
            <w:noWrap w:val="0"/>
            <w:vAlign w:val="center"/>
          </w:tcPr>
          <w:p w14:paraId="41E53D8B">
            <w:pPr>
              <w:autoSpaceDE w:val="0"/>
              <w:autoSpaceDN w:val="0"/>
              <w:ind w:firstLine="420"/>
              <w:jc w:val="center"/>
              <w:rPr>
                <w:rFonts w:hint="eastAsia" w:ascii="宋体" w:hAnsi="宋体" w:eastAsia="宋体" w:cs="宋体"/>
                <w:color w:val="auto"/>
                <w:sz w:val="21"/>
                <w:szCs w:val="21"/>
              </w:rPr>
            </w:pPr>
          </w:p>
        </w:tc>
      </w:tr>
      <w:tr w14:paraId="59643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69" w:type="dxa"/>
            <w:noWrap w:val="0"/>
            <w:vAlign w:val="center"/>
          </w:tcPr>
          <w:p w14:paraId="4E8B2BE3">
            <w:pPr>
              <w:autoSpaceDE w:val="0"/>
              <w:autoSpaceDN w:val="0"/>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发包人名称</w:t>
            </w:r>
          </w:p>
        </w:tc>
        <w:tc>
          <w:tcPr>
            <w:tcW w:w="6416" w:type="dxa"/>
            <w:noWrap w:val="0"/>
            <w:vAlign w:val="center"/>
          </w:tcPr>
          <w:p w14:paraId="42A89936">
            <w:pPr>
              <w:autoSpaceDE w:val="0"/>
              <w:autoSpaceDN w:val="0"/>
              <w:ind w:firstLine="420"/>
              <w:jc w:val="center"/>
              <w:rPr>
                <w:rFonts w:hint="eastAsia" w:ascii="宋体" w:hAnsi="宋体" w:eastAsia="宋体" w:cs="宋体"/>
                <w:color w:val="auto"/>
                <w:sz w:val="21"/>
                <w:szCs w:val="21"/>
              </w:rPr>
            </w:pPr>
          </w:p>
        </w:tc>
      </w:tr>
      <w:tr w14:paraId="5C80E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69" w:type="dxa"/>
            <w:noWrap w:val="0"/>
            <w:vAlign w:val="center"/>
          </w:tcPr>
          <w:p w14:paraId="11059490">
            <w:pPr>
              <w:autoSpaceDE w:val="0"/>
              <w:autoSpaceDN w:val="0"/>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发包人地址</w:t>
            </w:r>
          </w:p>
        </w:tc>
        <w:tc>
          <w:tcPr>
            <w:tcW w:w="6416" w:type="dxa"/>
            <w:noWrap w:val="0"/>
            <w:vAlign w:val="center"/>
          </w:tcPr>
          <w:p w14:paraId="27A6B530">
            <w:pPr>
              <w:autoSpaceDE w:val="0"/>
              <w:autoSpaceDN w:val="0"/>
              <w:ind w:firstLine="420"/>
              <w:jc w:val="center"/>
              <w:rPr>
                <w:rFonts w:hint="eastAsia" w:ascii="宋体" w:hAnsi="宋体" w:eastAsia="宋体" w:cs="宋体"/>
                <w:color w:val="auto"/>
                <w:sz w:val="21"/>
                <w:szCs w:val="21"/>
              </w:rPr>
            </w:pPr>
          </w:p>
        </w:tc>
      </w:tr>
      <w:tr w14:paraId="2572E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69" w:type="dxa"/>
            <w:noWrap w:val="0"/>
            <w:vAlign w:val="center"/>
          </w:tcPr>
          <w:p w14:paraId="3AB7E529">
            <w:pPr>
              <w:autoSpaceDE w:val="0"/>
              <w:autoSpaceDN w:val="0"/>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发包人电话</w:t>
            </w:r>
          </w:p>
        </w:tc>
        <w:tc>
          <w:tcPr>
            <w:tcW w:w="6416" w:type="dxa"/>
            <w:noWrap w:val="0"/>
            <w:vAlign w:val="center"/>
          </w:tcPr>
          <w:p w14:paraId="25BCED45">
            <w:pPr>
              <w:autoSpaceDE w:val="0"/>
              <w:autoSpaceDN w:val="0"/>
              <w:ind w:firstLine="420"/>
              <w:jc w:val="center"/>
              <w:rPr>
                <w:rFonts w:hint="eastAsia" w:ascii="宋体" w:hAnsi="宋体" w:eastAsia="宋体" w:cs="宋体"/>
                <w:color w:val="auto"/>
                <w:sz w:val="21"/>
                <w:szCs w:val="21"/>
              </w:rPr>
            </w:pPr>
          </w:p>
        </w:tc>
      </w:tr>
      <w:tr w14:paraId="25D08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69" w:type="dxa"/>
            <w:noWrap w:val="0"/>
            <w:vAlign w:val="center"/>
          </w:tcPr>
          <w:p w14:paraId="4A5495E3">
            <w:pPr>
              <w:autoSpaceDE w:val="0"/>
              <w:autoSpaceDN w:val="0"/>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合同价格</w:t>
            </w:r>
          </w:p>
        </w:tc>
        <w:tc>
          <w:tcPr>
            <w:tcW w:w="6416" w:type="dxa"/>
            <w:noWrap w:val="0"/>
            <w:vAlign w:val="center"/>
          </w:tcPr>
          <w:p w14:paraId="65CA8CC6">
            <w:pPr>
              <w:autoSpaceDE w:val="0"/>
              <w:autoSpaceDN w:val="0"/>
              <w:ind w:firstLine="420"/>
              <w:jc w:val="center"/>
              <w:rPr>
                <w:rFonts w:hint="eastAsia" w:ascii="宋体" w:hAnsi="宋体" w:eastAsia="宋体" w:cs="宋体"/>
                <w:color w:val="auto"/>
                <w:sz w:val="21"/>
                <w:szCs w:val="21"/>
              </w:rPr>
            </w:pPr>
          </w:p>
        </w:tc>
      </w:tr>
      <w:tr w14:paraId="120DC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69" w:type="dxa"/>
            <w:noWrap w:val="0"/>
            <w:vAlign w:val="center"/>
          </w:tcPr>
          <w:p w14:paraId="3D93EEF4">
            <w:pPr>
              <w:autoSpaceDE w:val="0"/>
              <w:autoSpaceDN w:val="0"/>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开工日期</w:t>
            </w:r>
          </w:p>
        </w:tc>
        <w:tc>
          <w:tcPr>
            <w:tcW w:w="6416" w:type="dxa"/>
            <w:noWrap w:val="0"/>
            <w:vAlign w:val="center"/>
          </w:tcPr>
          <w:p w14:paraId="23B9E122">
            <w:pPr>
              <w:autoSpaceDE w:val="0"/>
              <w:autoSpaceDN w:val="0"/>
              <w:ind w:firstLine="420"/>
              <w:jc w:val="center"/>
              <w:rPr>
                <w:rFonts w:hint="eastAsia" w:ascii="宋体" w:hAnsi="宋体" w:eastAsia="宋体" w:cs="宋体"/>
                <w:color w:val="auto"/>
                <w:sz w:val="21"/>
                <w:szCs w:val="21"/>
              </w:rPr>
            </w:pPr>
          </w:p>
        </w:tc>
      </w:tr>
      <w:tr w14:paraId="10D38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69" w:type="dxa"/>
            <w:noWrap w:val="0"/>
            <w:vAlign w:val="center"/>
          </w:tcPr>
          <w:p w14:paraId="0E53625F">
            <w:pPr>
              <w:autoSpaceDE w:val="0"/>
              <w:autoSpaceDN w:val="0"/>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竣工日期</w:t>
            </w:r>
          </w:p>
        </w:tc>
        <w:tc>
          <w:tcPr>
            <w:tcW w:w="6416" w:type="dxa"/>
            <w:noWrap w:val="0"/>
            <w:vAlign w:val="center"/>
          </w:tcPr>
          <w:p w14:paraId="05A0BC4E">
            <w:pPr>
              <w:autoSpaceDE w:val="0"/>
              <w:autoSpaceDN w:val="0"/>
              <w:ind w:firstLine="420"/>
              <w:jc w:val="center"/>
              <w:rPr>
                <w:rFonts w:hint="eastAsia" w:ascii="宋体" w:hAnsi="宋体" w:eastAsia="宋体" w:cs="宋体"/>
                <w:color w:val="auto"/>
                <w:sz w:val="21"/>
                <w:szCs w:val="21"/>
              </w:rPr>
            </w:pPr>
          </w:p>
        </w:tc>
      </w:tr>
      <w:tr w14:paraId="15200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69" w:type="dxa"/>
            <w:noWrap w:val="0"/>
            <w:vAlign w:val="center"/>
          </w:tcPr>
          <w:p w14:paraId="2103CEFA">
            <w:pPr>
              <w:autoSpaceDE w:val="0"/>
              <w:autoSpaceDN w:val="0"/>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承担的工作</w:t>
            </w:r>
          </w:p>
        </w:tc>
        <w:tc>
          <w:tcPr>
            <w:tcW w:w="6416" w:type="dxa"/>
            <w:noWrap w:val="0"/>
            <w:vAlign w:val="center"/>
          </w:tcPr>
          <w:p w14:paraId="67E13DC7">
            <w:pPr>
              <w:autoSpaceDE w:val="0"/>
              <w:autoSpaceDN w:val="0"/>
              <w:ind w:firstLine="420"/>
              <w:jc w:val="center"/>
              <w:rPr>
                <w:rFonts w:hint="eastAsia" w:ascii="宋体" w:hAnsi="宋体" w:eastAsia="宋体" w:cs="宋体"/>
                <w:color w:val="auto"/>
                <w:sz w:val="21"/>
                <w:szCs w:val="21"/>
              </w:rPr>
            </w:pPr>
          </w:p>
        </w:tc>
      </w:tr>
      <w:tr w14:paraId="29785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69" w:type="dxa"/>
            <w:noWrap w:val="0"/>
            <w:vAlign w:val="center"/>
          </w:tcPr>
          <w:p w14:paraId="35B9E387">
            <w:pPr>
              <w:autoSpaceDE w:val="0"/>
              <w:autoSpaceDN w:val="0"/>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工程质量</w:t>
            </w:r>
          </w:p>
        </w:tc>
        <w:tc>
          <w:tcPr>
            <w:tcW w:w="6416" w:type="dxa"/>
            <w:noWrap w:val="0"/>
            <w:vAlign w:val="center"/>
          </w:tcPr>
          <w:p w14:paraId="580CF5FE">
            <w:pPr>
              <w:autoSpaceDE w:val="0"/>
              <w:autoSpaceDN w:val="0"/>
              <w:ind w:firstLine="420"/>
              <w:jc w:val="center"/>
              <w:rPr>
                <w:rFonts w:hint="eastAsia" w:ascii="宋体" w:hAnsi="宋体" w:eastAsia="宋体" w:cs="宋体"/>
                <w:color w:val="auto"/>
                <w:sz w:val="21"/>
                <w:szCs w:val="21"/>
              </w:rPr>
            </w:pPr>
          </w:p>
        </w:tc>
      </w:tr>
      <w:tr w14:paraId="720A4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69" w:type="dxa"/>
            <w:noWrap w:val="0"/>
            <w:vAlign w:val="center"/>
          </w:tcPr>
          <w:p w14:paraId="49242E16">
            <w:pPr>
              <w:autoSpaceDE w:val="0"/>
              <w:autoSpaceDN w:val="0"/>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项目经理</w:t>
            </w:r>
          </w:p>
        </w:tc>
        <w:tc>
          <w:tcPr>
            <w:tcW w:w="6416" w:type="dxa"/>
            <w:noWrap w:val="0"/>
            <w:vAlign w:val="center"/>
          </w:tcPr>
          <w:p w14:paraId="330C4E67">
            <w:pPr>
              <w:autoSpaceDE w:val="0"/>
              <w:autoSpaceDN w:val="0"/>
              <w:ind w:firstLine="420"/>
              <w:jc w:val="center"/>
              <w:rPr>
                <w:rFonts w:hint="eastAsia" w:ascii="宋体" w:hAnsi="宋体" w:eastAsia="宋体" w:cs="宋体"/>
                <w:color w:val="auto"/>
                <w:sz w:val="21"/>
                <w:szCs w:val="21"/>
              </w:rPr>
            </w:pPr>
          </w:p>
        </w:tc>
      </w:tr>
      <w:tr w14:paraId="5AE97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69" w:type="dxa"/>
            <w:noWrap w:val="0"/>
            <w:vAlign w:val="center"/>
          </w:tcPr>
          <w:p w14:paraId="0DD73699">
            <w:pPr>
              <w:autoSpaceDE w:val="0"/>
              <w:autoSpaceDN w:val="0"/>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技术负责人</w:t>
            </w:r>
          </w:p>
        </w:tc>
        <w:tc>
          <w:tcPr>
            <w:tcW w:w="6416" w:type="dxa"/>
            <w:noWrap w:val="0"/>
            <w:vAlign w:val="center"/>
          </w:tcPr>
          <w:p w14:paraId="169BDE21">
            <w:pPr>
              <w:autoSpaceDE w:val="0"/>
              <w:autoSpaceDN w:val="0"/>
              <w:ind w:firstLine="420"/>
              <w:jc w:val="center"/>
              <w:rPr>
                <w:rFonts w:hint="eastAsia" w:ascii="宋体" w:hAnsi="宋体" w:eastAsia="宋体" w:cs="宋体"/>
                <w:color w:val="auto"/>
                <w:sz w:val="21"/>
                <w:szCs w:val="21"/>
              </w:rPr>
            </w:pPr>
          </w:p>
        </w:tc>
      </w:tr>
      <w:tr w14:paraId="4B82A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69" w:type="dxa"/>
            <w:noWrap w:val="0"/>
            <w:vAlign w:val="center"/>
          </w:tcPr>
          <w:p w14:paraId="23151277">
            <w:pPr>
              <w:autoSpaceDE w:val="0"/>
              <w:autoSpaceDN w:val="0"/>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总监理工程师及电话</w:t>
            </w:r>
          </w:p>
        </w:tc>
        <w:tc>
          <w:tcPr>
            <w:tcW w:w="6416" w:type="dxa"/>
            <w:noWrap w:val="0"/>
            <w:vAlign w:val="center"/>
          </w:tcPr>
          <w:p w14:paraId="49852DC4">
            <w:pPr>
              <w:autoSpaceDE w:val="0"/>
              <w:autoSpaceDN w:val="0"/>
              <w:ind w:firstLine="420"/>
              <w:jc w:val="center"/>
              <w:rPr>
                <w:rFonts w:hint="eastAsia" w:ascii="宋体" w:hAnsi="宋体" w:eastAsia="宋体" w:cs="宋体"/>
                <w:color w:val="auto"/>
                <w:sz w:val="21"/>
                <w:szCs w:val="21"/>
              </w:rPr>
            </w:pPr>
          </w:p>
        </w:tc>
      </w:tr>
      <w:tr w14:paraId="5865A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3" w:hRule="atLeast"/>
        </w:trPr>
        <w:tc>
          <w:tcPr>
            <w:tcW w:w="2869" w:type="dxa"/>
            <w:noWrap w:val="0"/>
            <w:vAlign w:val="center"/>
          </w:tcPr>
          <w:p w14:paraId="7A424B0A">
            <w:pPr>
              <w:autoSpaceDE w:val="0"/>
              <w:autoSpaceDN w:val="0"/>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项目描述</w:t>
            </w:r>
          </w:p>
        </w:tc>
        <w:tc>
          <w:tcPr>
            <w:tcW w:w="6416" w:type="dxa"/>
            <w:noWrap w:val="0"/>
            <w:vAlign w:val="center"/>
          </w:tcPr>
          <w:p w14:paraId="3B8ABB7D">
            <w:pPr>
              <w:autoSpaceDE w:val="0"/>
              <w:autoSpaceDN w:val="0"/>
              <w:ind w:firstLine="420"/>
              <w:jc w:val="center"/>
              <w:rPr>
                <w:rFonts w:hint="eastAsia" w:ascii="宋体" w:hAnsi="宋体" w:eastAsia="宋体" w:cs="宋体"/>
                <w:color w:val="auto"/>
                <w:sz w:val="21"/>
                <w:szCs w:val="21"/>
              </w:rPr>
            </w:pPr>
          </w:p>
          <w:p w14:paraId="126E2A5C">
            <w:pPr>
              <w:autoSpaceDE w:val="0"/>
              <w:autoSpaceDN w:val="0"/>
              <w:ind w:firstLine="420"/>
              <w:jc w:val="center"/>
              <w:rPr>
                <w:rFonts w:hint="eastAsia" w:ascii="宋体" w:hAnsi="宋体" w:eastAsia="宋体" w:cs="宋体"/>
                <w:color w:val="auto"/>
                <w:sz w:val="21"/>
                <w:szCs w:val="21"/>
              </w:rPr>
            </w:pPr>
          </w:p>
          <w:p w14:paraId="3D003E6F">
            <w:pPr>
              <w:autoSpaceDE w:val="0"/>
              <w:autoSpaceDN w:val="0"/>
              <w:ind w:firstLine="420"/>
              <w:jc w:val="center"/>
              <w:rPr>
                <w:rFonts w:hint="eastAsia" w:ascii="宋体" w:hAnsi="宋体" w:eastAsia="宋体" w:cs="宋体"/>
                <w:color w:val="auto"/>
                <w:sz w:val="21"/>
                <w:szCs w:val="21"/>
              </w:rPr>
            </w:pPr>
          </w:p>
        </w:tc>
      </w:tr>
      <w:tr w14:paraId="62E4D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2869" w:type="dxa"/>
            <w:noWrap w:val="0"/>
            <w:vAlign w:val="center"/>
          </w:tcPr>
          <w:p w14:paraId="0B263546">
            <w:pPr>
              <w:autoSpaceDE w:val="0"/>
              <w:autoSpaceDN w:val="0"/>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416" w:type="dxa"/>
            <w:noWrap w:val="0"/>
            <w:vAlign w:val="center"/>
          </w:tcPr>
          <w:p w14:paraId="510D7F1E">
            <w:pPr>
              <w:autoSpaceDE w:val="0"/>
              <w:autoSpaceDN w:val="0"/>
              <w:ind w:firstLine="420"/>
              <w:jc w:val="center"/>
              <w:rPr>
                <w:rFonts w:hint="eastAsia" w:ascii="宋体" w:hAnsi="宋体" w:eastAsia="宋体" w:cs="宋体"/>
                <w:color w:val="auto"/>
                <w:sz w:val="21"/>
                <w:szCs w:val="21"/>
              </w:rPr>
            </w:pPr>
          </w:p>
        </w:tc>
      </w:tr>
    </w:tbl>
    <w:p w14:paraId="1138C318">
      <w:pPr>
        <w:pStyle w:val="7"/>
        <w:keepNext/>
        <w:keepLines/>
        <w:spacing w:line="360" w:lineRule="auto"/>
        <w:ind w:firstLine="0" w:firstLineChars="0"/>
        <w:jc w:val="both"/>
        <w:rPr>
          <w:rFonts w:hint="eastAsia" w:ascii="宋体" w:hAnsi="宋体" w:eastAsia="宋体" w:cs="宋体"/>
          <w:color w:val="auto"/>
        </w:rPr>
      </w:pPr>
      <w:bookmarkStart w:id="497" w:name="_Toc488691514"/>
      <w:bookmarkStart w:id="498" w:name="_Toc492548842"/>
      <w:bookmarkStart w:id="499" w:name="_Toc20727"/>
      <w:bookmarkStart w:id="500" w:name="_Toc357004119"/>
      <w:bookmarkStart w:id="501" w:name="_Toc489544454"/>
    </w:p>
    <w:p w14:paraId="04C41055">
      <w:pPr>
        <w:rPr>
          <w:rFonts w:hint="eastAsia"/>
          <w:color w:val="auto"/>
        </w:rPr>
      </w:pPr>
    </w:p>
    <w:p w14:paraId="7E6981FD">
      <w:pPr>
        <w:pStyle w:val="40"/>
        <w:rPr>
          <w:rFonts w:hint="eastAsia"/>
          <w:color w:val="auto"/>
        </w:rPr>
      </w:pPr>
    </w:p>
    <w:p w14:paraId="1639FACB">
      <w:pPr>
        <w:pStyle w:val="40"/>
        <w:rPr>
          <w:rFonts w:hint="eastAsia"/>
          <w:color w:val="auto"/>
        </w:rPr>
      </w:pPr>
    </w:p>
    <w:p w14:paraId="11BE6E1E">
      <w:pPr>
        <w:pStyle w:val="7"/>
        <w:keepNext/>
        <w:keepLines/>
        <w:spacing w:line="360" w:lineRule="auto"/>
        <w:ind w:firstLine="0" w:firstLineChars="0"/>
        <w:jc w:val="center"/>
        <w:rPr>
          <w:rFonts w:hint="eastAsia" w:ascii="宋体" w:hAnsi="宋体" w:eastAsia="宋体" w:cs="宋体"/>
          <w:b w:val="0"/>
          <w:bCs/>
          <w:color w:val="auto"/>
        </w:rPr>
      </w:pPr>
      <w:bookmarkStart w:id="502" w:name="_Toc22531"/>
      <w:r>
        <w:rPr>
          <w:rFonts w:hint="eastAsia" w:ascii="宋体" w:hAnsi="宋体" w:eastAsia="宋体" w:cs="宋体"/>
          <w:color w:val="auto"/>
        </w:rPr>
        <w:t>（四）正在施工的和新承接的项目情况表</w:t>
      </w:r>
      <w:bookmarkEnd w:id="497"/>
      <w:bookmarkEnd w:id="498"/>
      <w:bookmarkEnd w:id="499"/>
      <w:bookmarkEnd w:id="500"/>
      <w:bookmarkEnd w:id="501"/>
      <w:bookmarkEnd w:id="502"/>
    </w:p>
    <w:tbl>
      <w:tblPr>
        <w:tblStyle w:val="18"/>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8"/>
        <w:gridCol w:w="6502"/>
      </w:tblGrid>
      <w:tr w14:paraId="3B2B6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98" w:type="dxa"/>
            <w:noWrap w:val="0"/>
            <w:vAlign w:val="center"/>
          </w:tcPr>
          <w:p w14:paraId="6F0FA050">
            <w:pPr>
              <w:autoSpaceDE w:val="0"/>
              <w:autoSpaceDN w:val="0"/>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6502" w:type="dxa"/>
            <w:noWrap w:val="0"/>
            <w:vAlign w:val="center"/>
          </w:tcPr>
          <w:p w14:paraId="6FC815CB">
            <w:pPr>
              <w:autoSpaceDE w:val="0"/>
              <w:autoSpaceDN w:val="0"/>
              <w:ind w:left="120" w:leftChars="50" w:firstLine="420"/>
              <w:jc w:val="center"/>
              <w:rPr>
                <w:rFonts w:hint="eastAsia" w:ascii="宋体" w:hAnsi="宋体" w:eastAsia="宋体" w:cs="宋体"/>
                <w:color w:val="auto"/>
                <w:sz w:val="21"/>
                <w:szCs w:val="21"/>
              </w:rPr>
            </w:pPr>
          </w:p>
        </w:tc>
      </w:tr>
      <w:tr w14:paraId="6855F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98" w:type="dxa"/>
            <w:noWrap w:val="0"/>
            <w:vAlign w:val="center"/>
          </w:tcPr>
          <w:p w14:paraId="3F0E02EE">
            <w:pPr>
              <w:autoSpaceDE w:val="0"/>
              <w:autoSpaceDN w:val="0"/>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项目所在地</w:t>
            </w:r>
          </w:p>
        </w:tc>
        <w:tc>
          <w:tcPr>
            <w:tcW w:w="6502" w:type="dxa"/>
            <w:noWrap w:val="0"/>
            <w:vAlign w:val="center"/>
          </w:tcPr>
          <w:p w14:paraId="32D2DC52">
            <w:pPr>
              <w:autoSpaceDE w:val="0"/>
              <w:autoSpaceDN w:val="0"/>
              <w:ind w:left="120" w:leftChars="50" w:firstLine="420"/>
              <w:jc w:val="center"/>
              <w:rPr>
                <w:rFonts w:hint="eastAsia" w:ascii="宋体" w:hAnsi="宋体" w:eastAsia="宋体" w:cs="宋体"/>
                <w:color w:val="auto"/>
                <w:sz w:val="21"/>
                <w:szCs w:val="21"/>
              </w:rPr>
            </w:pPr>
          </w:p>
        </w:tc>
      </w:tr>
      <w:tr w14:paraId="5CC7B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98" w:type="dxa"/>
            <w:noWrap w:val="0"/>
            <w:vAlign w:val="center"/>
          </w:tcPr>
          <w:p w14:paraId="3AFEF94F">
            <w:pPr>
              <w:autoSpaceDE w:val="0"/>
              <w:autoSpaceDN w:val="0"/>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发包人名称</w:t>
            </w:r>
          </w:p>
        </w:tc>
        <w:tc>
          <w:tcPr>
            <w:tcW w:w="6502" w:type="dxa"/>
            <w:noWrap w:val="0"/>
            <w:vAlign w:val="center"/>
          </w:tcPr>
          <w:p w14:paraId="3D533DD9">
            <w:pPr>
              <w:autoSpaceDE w:val="0"/>
              <w:autoSpaceDN w:val="0"/>
              <w:ind w:left="120" w:leftChars="50" w:firstLine="420"/>
              <w:jc w:val="center"/>
              <w:rPr>
                <w:rFonts w:hint="eastAsia" w:ascii="宋体" w:hAnsi="宋体" w:eastAsia="宋体" w:cs="宋体"/>
                <w:color w:val="auto"/>
                <w:sz w:val="21"/>
                <w:szCs w:val="21"/>
              </w:rPr>
            </w:pPr>
          </w:p>
        </w:tc>
      </w:tr>
      <w:tr w14:paraId="3D016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98" w:type="dxa"/>
            <w:noWrap w:val="0"/>
            <w:vAlign w:val="center"/>
          </w:tcPr>
          <w:p w14:paraId="5B24D0A8">
            <w:pPr>
              <w:autoSpaceDE w:val="0"/>
              <w:autoSpaceDN w:val="0"/>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发包人地址</w:t>
            </w:r>
          </w:p>
        </w:tc>
        <w:tc>
          <w:tcPr>
            <w:tcW w:w="6502" w:type="dxa"/>
            <w:noWrap w:val="0"/>
            <w:vAlign w:val="center"/>
          </w:tcPr>
          <w:p w14:paraId="02CD8C56">
            <w:pPr>
              <w:autoSpaceDE w:val="0"/>
              <w:autoSpaceDN w:val="0"/>
              <w:ind w:left="120" w:leftChars="50" w:firstLine="420"/>
              <w:jc w:val="center"/>
              <w:rPr>
                <w:rFonts w:hint="eastAsia" w:ascii="宋体" w:hAnsi="宋体" w:eastAsia="宋体" w:cs="宋体"/>
                <w:color w:val="auto"/>
                <w:sz w:val="21"/>
                <w:szCs w:val="21"/>
              </w:rPr>
            </w:pPr>
          </w:p>
        </w:tc>
      </w:tr>
      <w:tr w14:paraId="7CEE7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98" w:type="dxa"/>
            <w:noWrap w:val="0"/>
            <w:vAlign w:val="center"/>
          </w:tcPr>
          <w:p w14:paraId="5880AB31">
            <w:pPr>
              <w:autoSpaceDE w:val="0"/>
              <w:autoSpaceDN w:val="0"/>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发包人电话</w:t>
            </w:r>
          </w:p>
        </w:tc>
        <w:tc>
          <w:tcPr>
            <w:tcW w:w="6502" w:type="dxa"/>
            <w:noWrap w:val="0"/>
            <w:vAlign w:val="center"/>
          </w:tcPr>
          <w:p w14:paraId="009F528B">
            <w:pPr>
              <w:autoSpaceDE w:val="0"/>
              <w:autoSpaceDN w:val="0"/>
              <w:ind w:left="120" w:leftChars="50" w:firstLine="420"/>
              <w:jc w:val="center"/>
              <w:rPr>
                <w:rFonts w:hint="eastAsia" w:ascii="宋体" w:hAnsi="宋体" w:eastAsia="宋体" w:cs="宋体"/>
                <w:color w:val="auto"/>
                <w:sz w:val="21"/>
                <w:szCs w:val="21"/>
              </w:rPr>
            </w:pPr>
          </w:p>
        </w:tc>
      </w:tr>
      <w:tr w14:paraId="614B6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98" w:type="dxa"/>
            <w:noWrap w:val="0"/>
            <w:vAlign w:val="center"/>
          </w:tcPr>
          <w:p w14:paraId="4324F502">
            <w:pPr>
              <w:autoSpaceDE w:val="0"/>
              <w:autoSpaceDN w:val="0"/>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签约合同价</w:t>
            </w:r>
          </w:p>
        </w:tc>
        <w:tc>
          <w:tcPr>
            <w:tcW w:w="6502" w:type="dxa"/>
            <w:noWrap w:val="0"/>
            <w:vAlign w:val="center"/>
          </w:tcPr>
          <w:p w14:paraId="50F32E4B">
            <w:pPr>
              <w:autoSpaceDE w:val="0"/>
              <w:autoSpaceDN w:val="0"/>
              <w:ind w:left="120" w:leftChars="50" w:firstLine="420"/>
              <w:jc w:val="center"/>
              <w:rPr>
                <w:rFonts w:hint="eastAsia" w:ascii="宋体" w:hAnsi="宋体" w:eastAsia="宋体" w:cs="宋体"/>
                <w:color w:val="auto"/>
                <w:sz w:val="21"/>
                <w:szCs w:val="21"/>
              </w:rPr>
            </w:pPr>
          </w:p>
        </w:tc>
      </w:tr>
      <w:tr w14:paraId="603BD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98" w:type="dxa"/>
            <w:noWrap w:val="0"/>
            <w:vAlign w:val="center"/>
          </w:tcPr>
          <w:p w14:paraId="29F09EB6">
            <w:pPr>
              <w:autoSpaceDE w:val="0"/>
              <w:autoSpaceDN w:val="0"/>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开工日期</w:t>
            </w:r>
          </w:p>
        </w:tc>
        <w:tc>
          <w:tcPr>
            <w:tcW w:w="6502" w:type="dxa"/>
            <w:noWrap w:val="0"/>
            <w:vAlign w:val="center"/>
          </w:tcPr>
          <w:p w14:paraId="67B3C842">
            <w:pPr>
              <w:autoSpaceDE w:val="0"/>
              <w:autoSpaceDN w:val="0"/>
              <w:ind w:left="120" w:leftChars="50" w:firstLine="420"/>
              <w:jc w:val="center"/>
              <w:rPr>
                <w:rFonts w:hint="eastAsia" w:ascii="宋体" w:hAnsi="宋体" w:eastAsia="宋体" w:cs="宋体"/>
                <w:color w:val="auto"/>
                <w:sz w:val="21"/>
                <w:szCs w:val="21"/>
              </w:rPr>
            </w:pPr>
          </w:p>
        </w:tc>
      </w:tr>
      <w:tr w14:paraId="03026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98" w:type="dxa"/>
            <w:noWrap w:val="0"/>
            <w:vAlign w:val="center"/>
          </w:tcPr>
          <w:p w14:paraId="5C5AEB4F">
            <w:pPr>
              <w:autoSpaceDE w:val="0"/>
              <w:autoSpaceDN w:val="0"/>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计划竣工日期</w:t>
            </w:r>
          </w:p>
        </w:tc>
        <w:tc>
          <w:tcPr>
            <w:tcW w:w="6502" w:type="dxa"/>
            <w:noWrap w:val="0"/>
            <w:vAlign w:val="center"/>
          </w:tcPr>
          <w:p w14:paraId="3B8C04FA">
            <w:pPr>
              <w:autoSpaceDE w:val="0"/>
              <w:autoSpaceDN w:val="0"/>
              <w:ind w:left="120" w:leftChars="50" w:firstLine="420"/>
              <w:jc w:val="center"/>
              <w:rPr>
                <w:rFonts w:hint="eastAsia" w:ascii="宋体" w:hAnsi="宋体" w:eastAsia="宋体" w:cs="宋体"/>
                <w:color w:val="auto"/>
                <w:sz w:val="21"/>
                <w:szCs w:val="21"/>
              </w:rPr>
            </w:pPr>
          </w:p>
        </w:tc>
      </w:tr>
      <w:tr w14:paraId="5E6AB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98" w:type="dxa"/>
            <w:noWrap w:val="0"/>
            <w:vAlign w:val="center"/>
          </w:tcPr>
          <w:p w14:paraId="159A0948">
            <w:pPr>
              <w:autoSpaceDE w:val="0"/>
              <w:autoSpaceDN w:val="0"/>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承担的工作</w:t>
            </w:r>
          </w:p>
        </w:tc>
        <w:tc>
          <w:tcPr>
            <w:tcW w:w="6502" w:type="dxa"/>
            <w:noWrap w:val="0"/>
            <w:vAlign w:val="center"/>
          </w:tcPr>
          <w:p w14:paraId="0D6B5859">
            <w:pPr>
              <w:autoSpaceDE w:val="0"/>
              <w:autoSpaceDN w:val="0"/>
              <w:ind w:left="120" w:leftChars="50" w:firstLine="420"/>
              <w:jc w:val="center"/>
              <w:rPr>
                <w:rFonts w:hint="eastAsia" w:ascii="宋体" w:hAnsi="宋体" w:eastAsia="宋体" w:cs="宋体"/>
                <w:color w:val="auto"/>
                <w:sz w:val="21"/>
                <w:szCs w:val="21"/>
              </w:rPr>
            </w:pPr>
          </w:p>
        </w:tc>
      </w:tr>
      <w:tr w14:paraId="59C07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98" w:type="dxa"/>
            <w:noWrap w:val="0"/>
            <w:vAlign w:val="center"/>
          </w:tcPr>
          <w:p w14:paraId="6346AC64">
            <w:pPr>
              <w:autoSpaceDE w:val="0"/>
              <w:autoSpaceDN w:val="0"/>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工程质量</w:t>
            </w:r>
          </w:p>
        </w:tc>
        <w:tc>
          <w:tcPr>
            <w:tcW w:w="6502" w:type="dxa"/>
            <w:noWrap w:val="0"/>
            <w:vAlign w:val="center"/>
          </w:tcPr>
          <w:p w14:paraId="4C2FC7BC">
            <w:pPr>
              <w:autoSpaceDE w:val="0"/>
              <w:autoSpaceDN w:val="0"/>
              <w:ind w:left="120" w:leftChars="50" w:firstLine="420"/>
              <w:jc w:val="center"/>
              <w:rPr>
                <w:rFonts w:hint="eastAsia" w:ascii="宋体" w:hAnsi="宋体" w:eastAsia="宋体" w:cs="宋体"/>
                <w:color w:val="auto"/>
                <w:sz w:val="21"/>
                <w:szCs w:val="21"/>
              </w:rPr>
            </w:pPr>
          </w:p>
        </w:tc>
      </w:tr>
      <w:tr w14:paraId="5BF63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98" w:type="dxa"/>
            <w:noWrap w:val="0"/>
            <w:vAlign w:val="center"/>
          </w:tcPr>
          <w:p w14:paraId="28C257A6">
            <w:pPr>
              <w:autoSpaceDE w:val="0"/>
              <w:autoSpaceDN w:val="0"/>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项目经理</w:t>
            </w:r>
          </w:p>
        </w:tc>
        <w:tc>
          <w:tcPr>
            <w:tcW w:w="6502" w:type="dxa"/>
            <w:noWrap w:val="0"/>
            <w:vAlign w:val="center"/>
          </w:tcPr>
          <w:p w14:paraId="38D4D91B">
            <w:pPr>
              <w:autoSpaceDE w:val="0"/>
              <w:autoSpaceDN w:val="0"/>
              <w:ind w:left="120" w:leftChars="50" w:firstLine="420"/>
              <w:jc w:val="center"/>
              <w:rPr>
                <w:rFonts w:hint="eastAsia" w:ascii="宋体" w:hAnsi="宋体" w:eastAsia="宋体" w:cs="宋体"/>
                <w:color w:val="auto"/>
                <w:sz w:val="21"/>
                <w:szCs w:val="21"/>
              </w:rPr>
            </w:pPr>
          </w:p>
        </w:tc>
      </w:tr>
      <w:tr w14:paraId="31CF0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98" w:type="dxa"/>
            <w:noWrap w:val="0"/>
            <w:vAlign w:val="center"/>
          </w:tcPr>
          <w:p w14:paraId="327A1752">
            <w:pPr>
              <w:autoSpaceDE w:val="0"/>
              <w:autoSpaceDN w:val="0"/>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技术负责人</w:t>
            </w:r>
          </w:p>
        </w:tc>
        <w:tc>
          <w:tcPr>
            <w:tcW w:w="6502" w:type="dxa"/>
            <w:noWrap w:val="0"/>
            <w:vAlign w:val="center"/>
          </w:tcPr>
          <w:p w14:paraId="775BD780">
            <w:pPr>
              <w:autoSpaceDE w:val="0"/>
              <w:autoSpaceDN w:val="0"/>
              <w:ind w:left="120" w:leftChars="50" w:firstLine="420"/>
              <w:jc w:val="center"/>
              <w:rPr>
                <w:rFonts w:hint="eastAsia" w:ascii="宋体" w:hAnsi="宋体" w:eastAsia="宋体" w:cs="宋体"/>
                <w:color w:val="auto"/>
                <w:sz w:val="21"/>
                <w:szCs w:val="21"/>
              </w:rPr>
            </w:pPr>
          </w:p>
        </w:tc>
      </w:tr>
      <w:tr w14:paraId="3659E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98" w:type="dxa"/>
            <w:noWrap w:val="0"/>
            <w:vAlign w:val="center"/>
          </w:tcPr>
          <w:p w14:paraId="43186A50">
            <w:pPr>
              <w:autoSpaceDE w:val="0"/>
              <w:autoSpaceDN w:val="0"/>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总监理工程师及电话</w:t>
            </w:r>
          </w:p>
        </w:tc>
        <w:tc>
          <w:tcPr>
            <w:tcW w:w="6502" w:type="dxa"/>
            <w:noWrap w:val="0"/>
            <w:vAlign w:val="center"/>
          </w:tcPr>
          <w:p w14:paraId="61A2A23B">
            <w:pPr>
              <w:autoSpaceDE w:val="0"/>
              <w:autoSpaceDN w:val="0"/>
              <w:ind w:left="120" w:leftChars="50" w:firstLine="420"/>
              <w:jc w:val="center"/>
              <w:rPr>
                <w:rFonts w:hint="eastAsia" w:ascii="宋体" w:hAnsi="宋体" w:eastAsia="宋体" w:cs="宋体"/>
                <w:color w:val="auto"/>
                <w:sz w:val="21"/>
                <w:szCs w:val="21"/>
              </w:rPr>
            </w:pPr>
          </w:p>
        </w:tc>
      </w:tr>
      <w:tr w14:paraId="2F158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trPr>
        <w:tc>
          <w:tcPr>
            <w:tcW w:w="2798" w:type="dxa"/>
            <w:noWrap w:val="0"/>
            <w:vAlign w:val="center"/>
          </w:tcPr>
          <w:p w14:paraId="61FD9EE2">
            <w:pPr>
              <w:autoSpaceDE w:val="0"/>
              <w:autoSpaceDN w:val="0"/>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项目描述</w:t>
            </w:r>
          </w:p>
        </w:tc>
        <w:tc>
          <w:tcPr>
            <w:tcW w:w="6502" w:type="dxa"/>
            <w:noWrap w:val="0"/>
            <w:vAlign w:val="center"/>
          </w:tcPr>
          <w:p w14:paraId="2195B6A8">
            <w:pPr>
              <w:autoSpaceDE w:val="0"/>
              <w:autoSpaceDN w:val="0"/>
              <w:ind w:firstLine="420"/>
              <w:jc w:val="center"/>
              <w:rPr>
                <w:rFonts w:hint="eastAsia" w:ascii="宋体" w:hAnsi="宋体" w:eastAsia="宋体" w:cs="宋体"/>
                <w:color w:val="auto"/>
                <w:sz w:val="21"/>
                <w:szCs w:val="21"/>
              </w:rPr>
            </w:pPr>
          </w:p>
          <w:p w14:paraId="4BDA68EC">
            <w:pPr>
              <w:autoSpaceDE w:val="0"/>
              <w:autoSpaceDN w:val="0"/>
              <w:ind w:left="120" w:leftChars="50" w:firstLine="420"/>
              <w:jc w:val="center"/>
              <w:rPr>
                <w:rFonts w:hint="eastAsia" w:ascii="宋体" w:hAnsi="宋体" w:eastAsia="宋体" w:cs="宋体"/>
                <w:color w:val="auto"/>
                <w:sz w:val="21"/>
                <w:szCs w:val="21"/>
              </w:rPr>
            </w:pPr>
          </w:p>
          <w:p w14:paraId="48D692CD">
            <w:pPr>
              <w:autoSpaceDE w:val="0"/>
              <w:autoSpaceDN w:val="0"/>
              <w:ind w:firstLine="420"/>
              <w:jc w:val="center"/>
              <w:rPr>
                <w:rFonts w:hint="eastAsia" w:ascii="宋体" w:hAnsi="宋体" w:eastAsia="宋体" w:cs="宋体"/>
                <w:color w:val="auto"/>
                <w:sz w:val="21"/>
                <w:szCs w:val="21"/>
              </w:rPr>
            </w:pPr>
          </w:p>
        </w:tc>
      </w:tr>
      <w:tr w14:paraId="15D38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798" w:type="dxa"/>
            <w:noWrap w:val="0"/>
            <w:vAlign w:val="center"/>
          </w:tcPr>
          <w:p w14:paraId="04A764A6">
            <w:pPr>
              <w:autoSpaceDE w:val="0"/>
              <w:autoSpaceDN w:val="0"/>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备注</w:t>
            </w:r>
          </w:p>
        </w:tc>
        <w:tc>
          <w:tcPr>
            <w:tcW w:w="6502" w:type="dxa"/>
            <w:noWrap w:val="0"/>
            <w:vAlign w:val="center"/>
          </w:tcPr>
          <w:p w14:paraId="240F7B29">
            <w:pPr>
              <w:autoSpaceDE w:val="0"/>
              <w:autoSpaceDN w:val="0"/>
              <w:ind w:left="120" w:leftChars="50" w:firstLine="420"/>
              <w:jc w:val="center"/>
              <w:rPr>
                <w:rFonts w:hint="eastAsia" w:ascii="宋体" w:hAnsi="宋体" w:eastAsia="宋体" w:cs="宋体"/>
                <w:color w:val="auto"/>
                <w:sz w:val="21"/>
                <w:szCs w:val="21"/>
              </w:rPr>
            </w:pPr>
          </w:p>
        </w:tc>
      </w:tr>
    </w:tbl>
    <w:p w14:paraId="7DC2EA81">
      <w:pPr>
        <w:pStyle w:val="7"/>
        <w:keepNext/>
        <w:keepLines/>
        <w:spacing w:line="360" w:lineRule="auto"/>
        <w:ind w:left="0" w:leftChars="0" w:firstLine="0" w:firstLineChars="0"/>
        <w:jc w:val="both"/>
        <w:rPr>
          <w:rFonts w:hint="eastAsia" w:ascii="宋体" w:hAnsi="宋体" w:eastAsia="宋体" w:cs="宋体"/>
          <w:color w:val="auto"/>
        </w:rPr>
      </w:pPr>
      <w:bookmarkStart w:id="503" w:name="_Toc27610"/>
      <w:bookmarkStart w:id="504" w:name="_Toc357004120"/>
      <w:bookmarkStart w:id="505" w:name="_Toc489544455"/>
      <w:bookmarkStart w:id="506" w:name="_Toc488691515"/>
      <w:bookmarkStart w:id="507" w:name="_Toc492548843"/>
    </w:p>
    <w:p w14:paraId="4FB06711">
      <w:pPr>
        <w:jc w:val="center"/>
        <w:rPr>
          <w:rFonts w:hint="eastAsia"/>
          <w:color w:val="auto"/>
        </w:rPr>
      </w:pPr>
    </w:p>
    <w:p w14:paraId="3B3B0608">
      <w:pPr>
        <w:pStyle w:val="7"/>
        <w:keepNext/>
        <w:keepLines/>
        <w:spacing w:line="360" w:lineRule="auto"/>
        <w:ind w:left="0" w:leftChars="0" w:firstLine="0" w:firstLineChars="0"/>
        <w:jc w:val="center"/>
        <w:rPr>
          <w:rFonts w:hint="eastAsia" w:ascii="宋体" w:hAnsi="宋体" w:eastAsia="宋体" w:cs="宋体"/>
          <w:color w:val="auto"/>
          <w:sz w:val="2"/>
          <w:szCs w:val="2"/>
        </w:rPr>
      </w:pPr>
      <w:bookmarkStart w:id="508" w:name="_Toc12231"/>
    </w:p>
    <w:p w14:paraId="50122056">
      <w:pPr>
        <w:rPr>
          <w:rFonts w:hint="eastAsia"/>
          <w:color w:val="auto"/>
        </w:rPr>
      </w:pPr>
    </w:p>
    <w:p w14:paraId="1EA5F746">
      <w:pPr>
        <w:pStyle w:val="7"/>
        <w:keepNext/>
        <w:keepLines/>
        <w:spacing w:line="360" w:lineRule="auto"/>
        <w:ind w:left="0" w:leftChars="0" w:firstLine="0" w:firstLineChars="0"/>
        <w:jc w:val="center"/>
        <w:rPr>
          <w:rFonts w:hint="eastAsia" w:ascii="宋体" w:hAnsi="宋体" w:eastAsia="宋体" w:cs="宋体"/>
          <w:color w:val="auto"/>
        </w:rPr>
      </w:pPr>
      <w:r>
        <w:rPr>
          <w:rFonts w:hint="eastAsia" w:ascii="宋体" w:hAnsi="宋体" w:eastAsia="宋体" w:cs="宋体"/>
          <w:color w:val="auto"/>
        </w:rPr>
        <w:t>（五）其他资格审查资料</w:t>
      </w:r>
      <w:bookmarkEnd w:id="503"/>
      <w:bookmarkEnd w:id="504"/>
      <w:bookmarkEnd w:id="505"/>
      <w:bookmarkEnd w:id="506"/>
      <w:bookmarkEnd w:id="507"/>
      <w:bookmarkEnd w:id="508"/>
    </w:p>
    <w:p w14:paraId="172C2C1A">
      <w:pPr>
        <w:pStyle w:val="16"/>
        <w:ind w:left="0" w:leftChars="0" w:firstLine="0" w:firstLineChars="0"/>
        <w:jc w:val="left"/>
        <w:rPr>
          <w:rFonts w:hint="eastAsia" w:ascii="宋体" w:hAnsi="宋体" w:eastAsia="宋体" w:cs="宋体"/>
          <w:color w:val="auto"/>
          <w:sz w:val="32"/>
          <w:lang w:val="zh-CN" w:eastAsia="zh-CN"/>
        </w:rPr>
      </w:pPr>
      <w:bookmarkStart w:id="509" w:name="_Toc488691517"/>
      <w:bookmarkStart w:id="510" w:name="_Toc489544457"/>
      <w:bookmarkStart w:id="511" w:name="_Toc12947"/>
      <w:bookmarkStart w:id="512" w:name="_Toc492548845"/>
      <w:bookmarkStart w:id="513" w:name="_Toc16020"/>
      <w:bookmarkStart w:id="514" w:name="_Toc16253"/>
      <w:bookmarkStart w:id="515" w:name="_Toc7245"/>
      <w:r>
        <w:rPr>
          <w:rFonts w:hint="eastAsia" w:ascii="宋体" w:hAnsi="宋体" w:eastAsia="宋体" w:cs="宋体"/>
          <w:b/>
          <w:bCs/>
          <w:color w:val="auto"/>
          <w:sz w:val="30"/>
          <w:szCs w:val="30"/>
          <w:lang w:eastAsia="zh-CN"/>
        </w:rPr>
        <w:br w:type="page"/>
      </w:r>
      <w:r>
        <w:rPr>
          <w:rFonts w:hint="eastAsia" w:ascii="宋体" w:hAnsi="宋体" w:eastAsia="宋体" w:cs="宋体"/>
          <w:color w:val="auto"/>
          <w:sz w:val="32"/>
          <w:lang w:val="en-US" w:eastAsia="zh-CN"/>
        </w:rPr>
        <w:t>格式九 、磋商</w:t>
      </w:r>
      <w:r>
        <w:rPr>
          <w:rFonts w:hint="eastAsia" w:ascii="宋体" w:hAnsi="宋体" w:eastAsia="宋体" w:cs="宋体"/>
          <w:color w:val="auto"/>
          <w:sz w:val="32"/>
          <w:lang w:val="zh-CN" w:eastAsia="zh-CN"/>
        </w:rPr>
        <w:t>保证金证明格式</w:t>
      </w:r>
    </w:p>
    <w:p w14:paraId="0F9D2627">
      <w:pPr>
        <w:ind w:firstLine="480"/>
        <w:rPr>
          <w:rFonts w:hint="eastAsia" w:ascii="宋体" w:hAnsi="宋体" w:eastAsia="宋体" w:cs="宋体"/>
          <w:color w:val="auto"/>
          <w:lang w:val="zh-CN"/>
        </w:rPr>
      </w:pPr>
    </w:p>
    <w:p w14:paraId="57AC47BE">
      <w:pPr>
        <w:autoSpaceDE w:val="0"/>
        <w:autoSpaceDN w:val="0"/>
        <w:adjustRightInd w:val="0"/>
        <w:ind w:firstLine="723"/>
        <w:jc w:val="center"/>
        <w:rPr>
          <w:rFonts w:hint="eastAsia" w:ascii="宋体" w:hAnsi="宋体" w:eastAsia="宋体" w:cs="宋体"/>
          <w:b/>
          <w:bCs/>
          <w:color w:val="auto"/>
          <w:kern w:val="0"/>
          <w:sz w:val="36"/>
          <w:szCs w:val="36"/>
          <w:lang w:val="zh-CN"/>
        </w:rPr>
      </w:pPr>
      <w:r>
        <w:rPr>
          <w:rFonts w:hint="eastAsia" w:ascii="宋体" w:hAnsi="宋体" w:eastAsia="宋体" w:cs="宋体"/>
          <w:b/>
          <w:bCs/>
          <w:color w:val="auto"/>
          <w:kern w:val="0"/>
          <w:sz w:val="36"/>
          <w:szCs w:val="36"/>
          <w:lang w:val="en-US" w:eastAsia="zh-CN"/>
        </w:rPr>
        <w:t>磋商</w:t>
      </w:r>
      <w:r>
        <w:rPr>
          <w:rFonts w:hint="eastAsia" w:ascii="宋体" w:hAnsi="宋体" w:eastAsia="宋体" w:cs="宋体"/>
          <w:b/>
          <w:bCs/>
          <w:color w:val="auto"/>
          <w:kern w:val="0"/>
          <w:sz w:val="36"/>
          <w:szCs w:val="36"/>
          <w:lang w:val="zh-CN"/>
        </w:rPr>
        <w:t>保证金证明</w:t>
      </w:r>
    </w:p>
    <w:p w14:paraId="110535EF">
      <w:pPr>
        <w:autoSpaceDE w:val="0"/>
        <w:autoSpaceDN w:val="0"/>
        <w:adjustRightInd w:val="0"/>
        <w:ind w:firstLine="562"/>
        <w:rPr>
          <w:rFonts w:hint="eastAsia" w:ascii="宋体" w:hAnsi="宋体" w:eastAsia="宋体" w:cs="宋体"/>
          <w:b/>
          <w:bCs/>
          <w:color w:val="auto"/>
          <w:kern w:val="0"/>
          <w:sz w:val="28"/>
          <w:szCs w:val="28"/>
          <w:lang w:val="zh-CN"/>
        </w:rPr>
      </w:pPr>
      <w:bookmarkStart w:id="516" w:name="_Toc325726048"/>
      <w:bookmarkEnd w:id="516"/>
    </w:p>
    <w:p w14:paraId="21E3135D">
      <w:pPr>
        <w:spacing w:line="360" w:lineRule="auto"/>
        <w:ind w:firstLine="0" w:firstLineChars="0"/>
        <w:rPr>
          <w:rFonts w:hint="eastAsia" w:ascii="宋体" w:hAnsi="宋体" w:eastAsia="宋体" w:cs="宋体"/>
          <w:color w:val="auto"/>
        </w:rPr>
      </w:pPr>
      <w:r>
        <w:rPr>
          <w:rFonts w:hint="eastAsia" w:ascii="宋体" w:hAnsi="宋体" w:eastAsia="宋体" w:cs="宋体"/>
          <w:b/>
          <w:bCs/>
          <w:color w:val="auto"/>
          <w:kern w:val="0"/>
          <w:sz w:val="28"/>
          <w:szCs w:val="28"/>
          <w:lang w:val="zh-CN"/>
        </w:rPr>
        <w:t>致：</w:t>
      </w:r>
      <w:r>
        <w:rPr>
          <w:rFonts w:hint="eastAsia" w:ascii="宋体" w:hAnsi="宋体" w:eastAsia="宋体" w:cs="宋体"/>
          <w:b/>
          <w:bCs/>
          <w:color w:val="auto"/>
          <w:lang w:eastAsia="zh-CN"/>
        </w:rPr>
        <w:t>（采购代理机构）</w:t>
      </w:r>
      <w:r>
        <w:rPr>
          <w:rFonts w:hint="eastAsia" w:ascii="宋体" w:hAnsi="宋体" w:eastAsia="宋体" w:cs="宋体"/>
          <w:color w:val="auto"/>
        </w:rPr>
        <w:t xml:space="preserve">  </w:t>
      </w:r>
    </w:p>
    <w:p w14:paraId="5ADA85B1">
      <w:pPr>
        <w:autoSpaceDE w:val="0"/>
        <w:autoSpaceDN w:val="0"/>
        <w:adjustRightInd w:val="0"/>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我方为</w:t>
      </w:r>
      <w:r>
        <w:rPr>
          <w:rFonts w:hint="eastAsia" w:ascii="宋体" w:hAnsi="宋体" w:eastAsia="宋体" w:cs="宋体"/>
          <w:color w:val="auto"/>
          <w:kern w:val="0"/>
          <w:u w:val="single"/>
          <w:lang w:val="en-US" w:eastAsia="zh-CN"/>
        </w:rPr>
        <w:t xml:space="preserve">              </w:t>
      </w:r>
      <w:r>
        <w:rPr>
          <w:rFonts w:hint="eastAsia" w:ascii="宋体" w:hAnsi="宋体" w:eastAsia="宋体" w:cs="宋体"/>
          <w:color w:val="auto"/>
          <w:u w:val="single"/>
          <w:lang w:eastAsia="zh-CN"/>
        </w:rPr>
        <w:t>（项目名称）</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 xml:space="preserve">  </w:t>
      </w:r>
      <w:r>
        <w:rPr>
          <w:rFonts w:hint="eastAsia" w:ascii="宋体" w:hAnsi="宋体" w:eastAsia="宋体" w:cs="宋体"/>
          <w:color w:val="auto"/>
          <w:lang w:eastAsia="zh-CN"/>
        </w:rPr>
        <w:t>（项目编号）</w:t>
      </w:r>
      <w:r>
        <w:rPr>
          <w:rFonts w:hint="eastAsia" w:ascii="宋体" w:hAnsi="宋体" w:eastAsia="宋体" w:cs="宋体"/>
          <w:color w:val="auto"/>
          <w:kern w:val="0"/>
          <w:lang w:val="zh-CN"/>
        </w:rPr>
        <w:t>递交保证金人民币</w:t>
      </w:r>
      <w:r>
        <w:rPr>
          <w:rFonts w:hint="eastAsia" w:ascii="宋体" w:hAnsi="宋体" w:eastAsia="宋体" w:cs="宋体"/>
          <w:color w:val="auto"/>
          <w:kern w:val="0"/>
          <w:u w:val="single"/>
          <w:lang w:val="zh-CN"/>
        </w:rPr>
        <w:t xml:space="preserve">            </w:t>
      </w:r>
      <w:r>
        <w:rPr>
          <w:rFonts w:hint="eastAsia" w:ascii="宋体" w:hAnsi="宋体" w:eastAsia="宋体" w:cs="宋体"/>
          <w:color w:val="auto"/>
          <w:kern w:val="0"/>
          <w:lang w:val="zh-CN"/>
        </w:rPr>
        <w:t>（大写：人民币</w:t>
      </w:r>
      <w:r>
        <w:rPr>
          <w:rFonts w:hint="eastAsia" w:ascii="宋体" w:hAnsi="宋体" w:eastAsia="宋体" w:cs="宋体"/>
          <w:color w:val="auto"/>
          <w:kern w:val="0"/>
          <w:u w:val="single"/>
          <w:lang w:val="zh-CN"/>
        </w:rPr>
        <w:t xml:space="preserve">        </w:t>
      </w:r>
      <w:r>
        <w:rPr>
          <w:rFonts w:hint="eastAsia" w:ascii="宋体" w:hAnsi="宋体" w:eastAsia="宋体" w:cs="宋体"/>
          <w:color w:val="auto"/>
          <w:kern w:val="0"/>
          <w:lang w:val="zh-CN"/>
        </w:rPr>
        <w:t>元）已于</w:t>
      </w:r>
      <w:r>
        <w:rPr>
          <w:rFonts w:hint="eastAsia" w:ascii="宋体" w:hAnsi="宋体" w:eastAsia="宋体" w:cs="宋体"/>
          <w:color w:val="auto"/>
          <w:kern w:val="0"/>
          <w:u w:val="single"/>
          <w:lang w:val="zh-CN"/>
        </w:rPr>
        <w:t xml:space="preserve">   </w:t>
      </w:r>
      <w:r>
        <w:rPr>
          <w:rFonts w:hint="eastAsia" w:ascii="宋体" w:hAnsi="宋体" w:eastAsia="宋体" w:cs="宋体"/>
          <w:color w:val="auto"/>
          <w:kern w:val="0"/>
          <w:u w:val="single"/>
          <w:lang w:val="en-US" w:eastAsia="zh-CN"/>
        </w:rPr>
        <w:t xml:space="preserve">  </w:t>
      </w:r>
      <w:r>
        <w:rPr>
          <w:rFonts w:hint="eastAsia" w:ascii="宋体" w:hAnsi="宋体" w:eastAsia="宋体" w:cs="宋体"/>
          <w:color w:val="auto"/>
          <w:kern w:val="0"/>
          <w:u w:val="single"/>
          <w:lang w:val="zh-CN"/>
        </w:rPr>
        <w:t xml:space="preserve"> </w:t>
      </w:r>
      <w:r>
        <w:rPr>
          <w:rFonts w:hint="eastAsia" w:ascii="宋体" w:hAnsi="宋体" w:eastAsia="宋体" w:cs="宋体"/>
          <w:color w:val="auto"/>
          <w:kern w:val="0"/>
          <w:lang w:val="zh-CN"/>
        </w:rPr>
        <w:t xml:space="preserve"> 年</w:t>
      </w:r>
      <w:r>
        <w:rPr>
          <w:rFonts w:hint="eastAsia" w:ascii="宋体" w:hAnsi="宋体" w:eastAsia="宋体" w:cs="宋体"/>
          <w:color w:val="auto"/>
          <w:kern w:val="0"/>
          <w:u w:val="single"/>
          <w:lang w:val="zh-CN"/>
        </w:rPr>
        <w:t xml:space="preserve">    </w:t>
      </w:r>
      <w:r>
        <w:rPr>
          <w:rFonts w:hint="eastAsia" w:ascii="宋体" w:hAnsi="宋体" w:eastAsia="宋体" w:cs="宋体"/>
          <w:color w:val="auto"/>
          <w:kern w:val="0"/>
          <w:lang w:val="zh-CN"/>
        </w:rPr>
        <w:t>月</w:t>
      </w:r>
      <w:r>
        <w:rPr>
          <w:rFonts w:hint="eastAsia" w:ascii="宋体" w:hAnsi="宋体" w:eastAsia="宋体" w:cs="宋体"/>
          <w:color w:val="auto"/>
          <w:kern w:val="0"/>
          <w:u w:val="single"/>
          <w:lang w:val="zh-CN"/>
        </w:rPr>
        <w:t xml:space="preserve">    </w:t>
      </w:r>
      <w:r>
        <w:rPr>
          <w:rFonts w:hint="eastAsia" w:ascii="宋体" w:hAnsi="宋体" w:eastAsia="宋体" w:cs="宋体"/>
          <w:color w:val="auto"/>
          <w:kern w:val="0"/>
          <w:lang w:val="zh-CN"/>
        </w:rPr>
        <w:t>日以基本户转账方式汇入你方账户。</w:t>
      </w:r>
    </w:p>
    <w:p w14:paraId="46719885">
      <w:pPr>
        <w:autoSpaceDE w:val="0"/>
        <w:autoSpaceDN w:val="0"/>
        <w:adjustRightInd w:val="0"/>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附件：保证金交款证明复印件（加盖公章）</w:t>
      </w:r>
    </w:p>
    <w:p w14:paraId="114992E6">
      <w:pPr>
        <w:autoSpaceDE w:val="0"/>
        <w:autoSpaceDN w:val="0"/>
        <w:adjustRightInd w:val="0"/>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退还保证金时请按以下内容汇入至我方账户（同递交保证金账户）。若因提供内容不全、错误等原因导致该项目保证金未能及时退还或退还过程中发生错误，我方将承担全部责任和损失。</w:t>
      </w:r>
    </w:p>
    <w:p w14:paraId="0B25E3FE">
      <w:pPr>
        <w:autoSpaceDE w:val="0"/>
        <w:autoSpaceDN w:val="0"/>
        <w:adjustRightInd w:val="0"/>
        <w:ind w:firstLine="480"/>
        <w:rPr>
          <w:rFonts w:hint="eastAsia" w:ascii="宋体" w:hAnsi="宋体" w:eastAsia="宋体" w:cs="宋体"/>
          <w:bCs/>
          <w:color w:val="auto"/>
        </w:rPr>
      </w:pPr>
      <w:r>
        <w:rPr>
          <w:rFonts w:hint="eastAsia" w:ascii="宋体" w:hAnsi="宋体" w:eastAsia="宋体" w:cs="宋体"/>
          <w:color w:val="auto"/>
          <w:kern w:val="0"/>
          <w:lang w:val="zh-CN"/>
        </w:rPr>
        <w:t>户    名：</w:t>
      </w:r>
      <w:r>
        <w:rPr>
          <w:rFonts w:hint="eastAsia" w:ascii="宋体" w:hAnsi="宋体" w:eastAsia="宋体" w:cs="宋体"/>
          <w:bCs/>
          <w:color w:val="auto"/>
        </w:rPr>
        <w:t>______________________________________________</w:t>
      </w:r>
    </w:p>
    <w:p w14:paraId="7EA429BB">
      <w:pPr>
        <w:autoSpaceDE w:val="0"/>
        <w:autoSpaceDN w:val="0"/>
        <w:adjustRightInd w:val="0"/>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开户银行：</w:t>
      </w:r>
      <w:r>
        <w:rPr>
          <w:rFonts w:hint="eastAsia" w:ascii="宋体" w:hAnsi="宋体" w:eastAsia="宋体" w:cs="宋体"/>
          <w:bCs/>
          <w:color w:val="auto"/>
        </w:rPr>
        <w:t>______________________________________________</w:t>
      </w:r>
    </w:p>
    <w:p w14:paraId="15F05A3F">
      <w:pPr>
        <w:autoSpaceDE w:val="0"/>
        <w:autoSpaceDN w:val="0"/>
        <w:adjustRightInd w:val="0"/>
        <w:ind w:firstLine="480"/>
        <w:rPr>
          <w:rFonts w:hint="eastAsia" w:ascii="宋体" w:hAnsi="宋体" w:eastAsia="宋体" w:cs="宋体"/>
          <w:color w:val="auto"/>
          <w:kern w:val="0"/>
          <w:lang w:val="zh-CN"/>
        </w:rPr>
      </w:pPr>
      <w:r>
        <w:rPr>
          <w:rFonts w:hint="eastAsia" w:ascii="宋体" w:hAnsi="宋体" w:eastAsia="宋体" w:cs="宋体"/>
          <w:color w:val="auto"/>
          <w:kern w:val="0"/>
          <w:lang w:val="zh-CN"/>
        </w:rPr>
        <w:t>开户帐号：</w:t>
      </w:r>
      <w:r>
        <w:rPr>
          <w:rFonts w:hint="eastAsia" w:ascii="宋体" w:hAnsi="宋体" w:eastAsia="宋体" w:cs="宋体"/>
          <w:bCs/>
          <w:color w:val="auto"/>
        </w:rPr>
        <w:t>______________________________________________</w:t>
      </w:r>
    </w:p>
    <w:p w14:paraId="13495EB4">
      <w:pPr>
        <w:autoSpaceDE w:val="0"/>
        <w:autoSpaceDN w:val="0"/>
        <w:adjustRightInd w:val="0"/>
        <w:ind w:firstLine="480"/>
        <w:rPr>
          <w:rFonts w:hint="eastAsia" w:ascii="宋体" w:hAnsi="宋体" w:eastAsia="宋体" w:cs="宋体"/>
          <w:color w:val="auto"/>
          <w:kern w:val="0"/>
          <w:lang w:val="zh-CN"/>
        </w:rPr>
      </w:pPr>
    </w:p>
    <w:p w14:paraId="017FAF3C">
      <w:pPr>
        <w:autoSpaceDE w:val="0"/>
        <w:autoSpaceDN w:val="0"/>
        <w:adjustRightInd w:val="0"/>
        <w:ind w:firstLine="480"/>
        <w:rPr>
          <w:rFonts w:hint="eastAsia" w:ascii="宋体" w:hAnsi="宋体" w:eastAsia="宋体" w:cs="宋体"/>
          <w:color w:val="auto"/>
          <w:kern w:val="0"/>
          <w:lang w:val="zh-CN"/>
        </w:rPr>
      </w:pPr>
    </w:p>
    <w:p w14:paraId="19363803">
      <w:pPr>
        <w:autoSpaceDE w:val="0"/>
        <w:autoSpaceDN w:val="0"/>
        <w:adjustRightInd w:val="0"/>
        <w:ind w:firstLine="0" w:firstLineChars="0"/>
        <w:rPr>
          <w:rFonts w:hint="eastAsia" w:ascii="宋体" w:hAnsi="宋体" w:eastAsia="宋体" w:cs="宋体"/>
          <w:color w:val="auto"/>
          <w:kern w:val="0"/>
          <w:lang w:val="zh-CN"/>
        </w:rPr>
      </w:pPr>
    </w:p>
    <w:p w14:paraId="5FA8F0E5">
      <w:pPr>
        <w:autoSpaceDE w:val="0"/>
        <w:autoSpaceDN w:val="0"/>
        <w:adjustRightInd w:val="0"/>
        <w:ind w:firstLine="480"/>
        <w:rPr>
          <w:rFonts w:hint="eastAsia" w:ascii="宋体" w:hAnsi="宋体" w:eastAsia="宋体" w:cs="宋体"/>
          <w:color w:val="auto"/>
          <w:kern w:val="0"/>
          <w:lang w:val="zh-CN"/>
        </w:rPr>
      </w:pPr>
    </w:p>
    <w:p w14:paraId="3ECF54E5">
      <w:pPr>
        <w:autoSpaceDE w:val="0"/>
        <w:autoSpaceDN w:val="0"/>
        <w:adjustRightInd w:val="0"/>
        <w:ind w:firstLine="480"/>
        <w:rPr>
          <w:rFonts w:hint="eastAsia" w:ascii="宋体" w:hAnsi="宋体" w:eastAsia="宋体" w:cs="宋体"/>
          <w:color w:val="auto"/>
          <w:kern w:val="0"/>
          <w:lang w:val="zh-CN"/>
        </w:rPr>
      </w:pPr>
    </w:p>
    <w:p w14:paraId="13B6E9BE">
      <w:pPr>
        <w:autoSpaceDE w:val="0"/>
        <w:autoSpaceDN w:val="0"/>
        <w:adjustRightInd w:val="0"/>
        <w:ind w:firstLine="480"/>
        <w:rPr>
          <w:rFonts w:hint="eastAsia" w:ascii="宋体" w:hAnsi="宋体" w:eastAsia="宋体" w:cs="宋体"/>
          <w:color w:val="auto"/>
          <w:kern w:val="0"/>
          <w:lang w:val="zh-CN"/>
        </w:rPr>
      </w:pPr>
    </w:p>
    <w:p w14:paraId="3AE4304B">
      <w:pPr>
        <w:autoSpaceDE w:val="0"/>
        <w:autoSpaceDN w:val="0"/>
        <w:adjustRightInd w:val="0"/>
        <w:ind w:firstLine="480"/>
        <w:rPr>
          <w:rFonts w:hint="eastAsia" w:ascii="宋体" w:hAnsi="宋体" w:eastAsia="宋体" w:cs="宋体"/>
          <w:color w:val="auto"/>
          <w:kern w:val="0"/>
          <w:lang w:val="zh-CN"/>
        </w:rPr>
      </w:pPr>
    </w:p>
    <w:p w14:paraId="251AE61F">
      <w:pPr>
        <w:autoSpaceDE w:val="0"/>
        <w:autoSpaceDN w:val="0"/>
        <w:adjustRightInd w:val="0"/>
        <w:jc w:val="right"/>
        <w:rPr>
          <w:rFonts w:hint="eastAsia" w:ascii="宋体" w:hAnsi="宋体" w:eastAsia="宋体" w:cs="宋体"/>
          <w:b w:val="0"/>
          <w:bCs w:val="0"/>
          <w:color w:val="auto"/>
          <w:kern w:val="0"/>
          <w:lang w:val="zh-CN"/>
        </w:rPr>
      </w:pPr>
      <w:r>
        <w:rPr>
          <w:rFonts w:hint="eastAsia" w:ascii="宋体" w:hAnsi="宋体" w:eastAsia="宋体" w:cs="宋体"/>
          <w:b w:val="0"/>
          <w:bCs w:val="0"/>
          <w:color w:val="auto"/>
          <w:kern w:val="0"/>
          <w:lang w:val="zh-CN"/>
        </w:rPr>
        <w:t>供应商</w:t>
      </w:r>
      <w:r>
        <w:rPr>
          <w:rFonts w:hint="eastAsia" w:ascii="宋体" w:hAnsi="宋体" w:eastAsia="宋体" w:cs="宋体"/>
          <w:b w:val="0"/>
          <w:bCs w:val="0"/>
          <w:color w:val="auto"/>
          <w:kern w:val="0"/>
          <w:lang w:val="en-US" w:eastAsia="zh-CN"/>
        </w:rPr>
        <w:t>名称</w:t>
      </w:r>
      <w:r>
        <w:rPr>
          <w:rFonts w:hint="eastAsia" w:ascii="宋体" w:hAnsi="宋体" w:eastAsia="宋体" w:cs="宋体"/>
          <w:b w:val="0"/>
          <w:bCs w:val="0"/>
          <w:color w:val="auto"/>
          <w:kern w:val="0"/>
          <w:lang w:val="zh-CN"/>
        </w:rPr>
        <w:t>：             （公章）</w:t>
      </w:r>
    </w:p>
    <w:p w14:paraId="6B18C4A4">
      <w:pPr>
        <w:autoSpaceDE w:val="0"/>
        <w:autoSpaceDN w:val="0"/>
        <w:adjustRightInd w:val="0"/>
        <w:ind w:firstLine="482"/>
        <w:jc w:val="right"/>
        <w:rPr>
          <w:rFonts w:hint="eastAsia" w:ascii="宋体" w:hAnsi="宋体" w:eastAsia="宋体" w:cs="宋体"/>
          <w:b w:val="0"/>
          <w:bCs w:val="0"/>
          <w:color w:val="auto"/>
          <w:kern w:val="0"/>
          <w:lang w:val="zh-CN"/>
        </w:rPr>
      </w:pPr>
      <w:r>
        <w:rPr>
          <w:rFonts w:hint="eastAsia" w:ascii="宋体" w:hAnsi="宋体" w:eastAsia="宋体" w:cs="宋体"/>
          <w:b w:val="0"/>
          <w:bCs w:val="0"/>
          <w:color w:val="auto"/>
          <w:kern w:val="0"/>
          <w:lang w:val="zh-CN"/>
        </w:rPr>
        <w:t>法定代表人或委托代理人：             （签字）</w:t>
      </w:r>
    </w:p>
    <w:p w14:paraId="0B895A9F">
      <w:pPr>
        <w:autoSpaceDE w:val="0"/>
        <w:autoSpaceDN w:val="0"/>
        <w:adjustRightInd w:val="0"/>
        <w:ind w:firstLine="482"/>
        <w:jc w:val="center"/>
        <w:rPr>
          <w:rFonts w:hint="eastAsia" w:ascii="宋体" w:hAnsi="宋体" w:eastAsia="宋体" w:cs="宋体"/>
          <w:b w:val="0"/>
          <w:bCs w:val="0"/>
          <w:color w:val="auto"/>
          <w:kern w:val="0"/>
          <w:lang w:val="zh-CN"/>
        </w:rPr>
      </w:pPr>
      <w:r>
        <w:rPr>
          <w:rFonts w:hint="eastAsia" w:ascii="宋体" w:hAnsi="宋体" w:cs="宋体"/>
          <w:b w:val="0"/>
          <w:bCs w:val="0"/>
          <w:color w:val="auto"/>
          <w:kern w:val="0"/>
          <w:lang w:val="en-US" w:eastAsia="zh-CN"/>
        </w:rPr>
        <w:t xml:space="preserve">                            </w:t>
      </w:r>
      <w:r>
        <w:rPr>
          <w:rFonts w:hint="eastAsia" w:ascii="宋体" w:hAnsi="宋体" w:eastAsia="宋体" w:cs="宋体"/>
          <w:b w:val="0"/>
          <w:bCs w:val="0"/>
          <w:color w:val="auto"/>
          <w:kern w:val="0"/>
          <w:lang w:val="en-US" w:eastAsia="zh-CN"/>
        </w:rPr>
        <w:t xml:space="preserve">日期：    </w:t>
      </w:r>
      <w:r>
        <w:rPr>
          <w:rFonts w:hint="eastAsia" w:ascii="宋体" w:hAnsi="宋体" w:eastAsia="宋体" w:cs="宋体"/>
          <w:b w:val="0"/>
          <w:bCs w:val="0"/>
          <w:color w:val="auto"/>
          <w:kern w:val="0"/>
          <w:lang w:val="zh-CN"/>
        </w:rPr>
        <w:t xml:space="preserve">年 </w:t>
      </w:r>
      <w:r>
        <w:rPr>
          <w:rFonts w:hint="eastAsia" w:ascii="宋体" w:hAnsi="宋体" w:eastAsia="宋体" w:cs="宋体"/>
          <w:b w:val="0"/>
          <w:bCs w:val="0"/>
          <w:color w:val="auto"/>
          <w:kern w:val="0"/>
        </w:rPr>
        <w:t xml:space="preserve">   </w:t>
      </w:r>
      <w:r>
        <w:rPr>
          <w:rFonts w:hint="eastAsia" w:ascii="宋体" w:hAnsi="宋体" w:eastAsia="宋体" w:cs="宋体"/>
          <w:b w:val="0"/>
          <w:bCs w:val="0"/>
          <w:color w:val="auto"/>
          <w:kern w:val="0"/>
          <w:lang w:val="zh-CN"/>
        </w:rPr>
        <w:t xml:space="preserve"> 月  </w:t>
      </w:r>
      <w:r>
        <w:rPr>
          <w:rFonts w:hint="eastAsia" w:ascii="宋体" w:hAnsi="宋体" w:eastAsia="宋体" w:cs="宋体"/>
          <w:b w:val="0"/>
          <w:bCs w:val="0"/>
          <w:color w:val="auto"/>
          <w:kern w:val="0"/>
        </w:rPr>
        <w:t xml:space="preserve">   </w:t>
      </w:r>
      <w:r>
        <w:rPr>
          <w:rFonts w:hint="eastAsia" w:ascii="宋体" w:hAnsi="宋体" w:eastAsia="宋体" w:cs="宋体"/>
          <w:b w:val="0"/>
          <w:bCs w:val="0"/>
          <w:color w:val="auto"/>
          <w:kern w:val="0"/>
          <w:lang w:val="zh-CN"/>
        </w:rPr>
        <w:t>日</w:t>
      </w:r>
    </w:p>
    <w:p w14:paraId="2C941A39">
      <w:pPr>
        <w:widowControl/>
        <w:numPr>
          <w:ilvl w:val="0"/>
          <w:numId w:val="0"/>
        </w:numPr>
        <w:snapToGrid w:val="0"/>
        <w:spacing w:line="240" w:lineRule="auto"/>
        <w:jc w:val="both"/>
        <w:outlineLvl w:val="1"/>
        <w:rPr>
          <w:rFonts w:hint="eastAsia" w:ascii="宋体" w:hAnsi="宋体" w:eastAsia="宋体" w:cs="宋体"/>
          <w:b/>
          <w:color w:val="auto"/>
          <w:sz w:val="28"/>
          <w:szCs w:val="28"/>
        </w:rPr>
      </w:pPr>
    </w:p>
    <w:bookmarkEnd w:id="509"/>
    <w:bookmarkEnd w:id="510"/>
    <w:bookmarkEnd w:id="511"/>
    <w:bookmarkEnd w:id="512"/>
    <w:p w14:paraId="65F05B4F">
      <w:pPr>
        <w:ind w:firstLine="480"/>
        <w:rPr>
          <w:rFonts w:hint="eastAsia" w:ascii="宋体" w:hAnsi="宋体" w:eastAsia="宋体" w:cs="宋体"/>
          <w:color w:val="auto"/>
          <w:lang w:val="zh-CN"/>
        </w:rPr>
      </w:pPr>
      <w:bookmarkStart w:id="517" w:name="_Toc4340"/>
    </w:p>
    <w:p w14:paraId="4561ACA8">
      <w:pPr>
        <w:ind w:firstLine="480"/>
        <w:rPr>
          <w:rFonts w:hint="eastAsia" w:ascii="宋体" w:hAnsi="宋体" w:eastAsia="宋体" w:cs="宋体"/>
          <w:color w:val="auto"/>
          <w:lang w:val="zh-CN"/>
        </w:rPr>
      </w:pPr>
    </w:p>
    <w:p w14:paraId="67AF293B">
      <w:pPr>
        <w:ind w:firstLine="480"/>
        <w:rPr>
          <w:rFonts w:hint="eastAsia" w:ascii="宋体" w:hAnsi="宋体" w:eastAsia="宋体" w:cs="宋体"/>
          <w:color w:val="auto"/>
          <w:lang w:val="zh-CN"/>
        </w:rPr>
      </w:pPr>
    </w:p>
    <w:p w14:paraId="5EA2CFDD">
      <w:pPr>
        <w:pStyle w:val="8"/>
        <w:rPr>
          <w:rFonts w:hint="eastAsia" w:ascii="宋体" w:hAnsi="宋体" w:eastAsia="宋体" w:cs="宋体"/>
          <w:color w:val="auto"/>
          <w:lang w:val="zh-CN"/>
        </w:rPr>
      </w:pPr>
    </w:p>
    <w:p w14:paraId="2EB7F51A">
      <w:pPr>
        <w:pStyle w:val="34"/>
        <w:rPr>
          <w:rFonts w:hint="eastAsia" w:ascii="宋体" w:hAnsi="宋体" w:eastAsia="宋体" w:cs="宋体"/>
          <w:color w:val="auto"/>
          <w:lang w:val="zh-CN"/>
        </w:rPr>
      </w:pPr>
    </w:p>
    <w:p w14:paraId="7DC7E633">
      <w:pPr>
        <w:pStyle w:val="36"/>
        <w:rPr>
          <w:rFonts w:hint="eastAsia"/>
          <w:color w:val="auto"/>
          <w:lang w:val="zh-CN"/>
        </w:rPr>
      </w:pPr>
    </w:p>
    <w:p w14:paraId="0504F816">
      <w:pPr>
        <w:ind w:firstLine="480"/>
        <w:rPr>
          <w:rFonts w:hint="eastAsia" w:ascii="宋体" w:hAnsi="宋体" w:eastAsia="宋体" w:cs="宋体"/>
          <w:color w:val="auto"/>
          <w:lang w:val="zh-CN"/>
        </w:rPr>
      </w:pPr>
    </w:p>
    <w:bookmarkEnd w:id="517"/>
    <w:p w14:paraId="50CCDC5E">
      <w:pPr>
        <w:spacing w:line="360" w:lineRule="auto"/>
        <w:ind w:left="0" w:leftChars="0" w:firstLine="0" w:firstLineChars="0"/>
        <w:rPr>
          <w:rFonts w:hint="eastAsia" w:ascii="宋体" w:hAnsi="宋体" w:eastAsia="宋体" w:cs="宋体"/>
          <w:color w:val="auto"/>
          <w:lang w:eastAsia="zh-CN"/>
        </w:rPr>
      </w:pPr>
      <w:r>
        <w:rPr>
          <w:rFonts w:hint="eastAsia" w:ascii="宋体" w:hAnsi="宋体" w:eastAsia="宋体" w:cs="宋体"/>
          <w:b/>
          <w:bCs/>
          <w:color w:val="auto"/>
          <w:sz w:val="30"/>
          <w:szCs w:val="30"/>
          <w:lang w:val="en-US" w:eastAsia="zh-CN"/>
        </w:rPr>
        <w:t>格式十 、</w:t>
      </w:r>
      <w:r>
        <w:rPr>
          <w:rFonts w:hint="eastAsia" w:ascii="宋体" w:hAnsi="宋体" w:eastAsia="宋体" w:cs="宋体"/>
          <w:b/>
          <w:bCs/>
          <w:color w:val="auto"/>
          <w:sz w:val="30"/>
          <w:szCs w:val="30"/>
        </w:rPr>
        <w:t>最终报价表</w:t>
      </w:r>
    </w:p>
    <w:p w14:paraId="2F66D328">
      <w:pPr>
        <w:ind w:firstLine="643"/>
        <w:jc w:val="center"/>
        <w:rPr>
          <w:rFonts w:hint="eastAsia" w:ascii="宋体" w:hAnsi="宋体" w:eastAsia="宋体" w:cs="宋体"/>
          <w:b/>
          <w:color w:val="auto"/>
          <w:sz w:val="32"/>
        </w:rPr>
      </w:pPr>
      <w:r>
        <w:rPr>
          <w:rFonts w:hint="eastAsia" w:ascii="宋体" w:hAnsi="宋体" w:eastAsia="宋体" w:cs="宋体"/>
          <w:b/>
          <w:color w:val="auto"/>
          <w:sz w:val="32"/>
        </w:rPr>
        <w:t>最终报价表</w:t>
      </w:r>
    </w:p>
    <w:p w14:paraId="3602498A">
      <w:pPr>
        <w:ind w:left="0" w:leftChars="0" w:firstLine="0" w:firstLineChars="0"/>
        <w:rPr>
          <w:rFonts w:hint="eastAsia" w:ascii="宋体" w:hAnsi="宋体" w:eastAsia="宋体" w:cs="宋体"/>
          <w:b w:val="0"/>
          <w:bCs w:val="0"/>
          <w:color w:val="auto"/>
          <w:sz w:val="24"/>
          <w:szCs w:val="24"/>
        </w:rPr>
      </w:pPr>
      <w:r>
        <w:rPr>
          <w:rFonts w:hint="eastAsia" w:ascii="宋体" w:hAnsi="宋体" w:eastAsia="宋体" w:cs="宋体"/>
          <w:b/>
          <w:bCs/>
          <w:color w:val="auto"/>
          <w:szCs w:val="28"/>
        </w:rPr>
        <w:t xml:space="preserve">供应商名称：                                         </w:t>
      </w:r>
      <w:r>
        <w:rPr>
          <w:rFonts w:hint="eastAsia" w:ascii="宋体" w:hAnsi="宋体" w:eastAsia="宋体" w:cs="宋体"/>
          <w:b/>
          <w:bCs/>
          <w:color w:val="auto"/>
          <w:szCs w:val="28"/>
          <w:lang w:val="en-US" w:eastAsia="zh-CN"/>
        </w:rPr>
        <w:t xml:space="preserve">       </w:t>
      </w:r>
      <w:r>
        <w:rPr>
          <w:rFonts w:hint="eastAsia" w:ascii="宋体" w:hAnsi="宋体" w:eastAsia="宋体" w:cs="宋体"/>
          <w:b w:val="0"/>
          <w:bCs w:val="0"/>
          <w:color w:val="auto"/>
          <w:sz w:val="24"/>
          <w:szCs w:val="24"/>
        </w:rPr>
        <w:t>单位：（元）</w:t>
      </w:r>
    </w:p>
    <w:tbl>
      <w:tblPr>
        <w:tblStyle w:val="18"/>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1835"/>
        <w:gridCol w:w="2140"/>
        <w:gridCol w:w="1425"/>
        <w:gridCol w:w="887"/>
        <w:gridCol w:w="1013"/>
      </w:tblGrid>
      <w:tr w14:paraId="53B0D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jc w:val="center"/>
        </w:trPr>
        <w:tc>
          <w:tcPr>
            <w:tcW w:w="1738" w:type="dxa"/>
            <w:noWrap w:val="0"/>
            <w:vAlign w:val="center"/>
          </w:tcPr>
          <w:p w14:paraId="7E121842">
            <w:pPr>
              <w:kinsoku w:val="0"/>
              <w:spacing w:line="460" w:lineRule="exact"/>
              <w:ind w:firstLine="120" w:firstLineChars="50"/>
              <w:jc w:val="center"/>
              <w:rPr>
                <w:rFonts w:hint="eastAsia" w:ascii="宋体" w:hAnsi="宋体" w:eastAsia="宋体" w:cs="宋体"/>
                <w:color w:val="auto"/>
              </w:rPr>
            </w:pPr>
            <w:r>
              <w:rPr>
                <w:rFonts w:hint="eastAsia" w:ascii="宋体" w:hAnsi="宋体" w:eastAsia="宋体" w:cs="宋体"/>
                <w:color w:val="auto"/>
              </w:rPr>
              <w:t>项目名称</w:t>
            </w:r>
          </w:p>
        </w:tc>
        <w:tc>
          <w:tcPr>
            <w:tcW w:w="1835" w:type="dxa"/>
            <w:noWrap w:val="0"/>
            <w:vAlign w:val="center"/>
          </w:tcPr>
          <w:p w14:paraId="15B9EA51">
            <w:pPr>
              <w:kinsoku w:val="0"/>
              <w:spacing w:line="460" w:lineRule="exact"/>
              <w:ind w:firstLine="120" w:firstLineChars="5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最初</w:t>
            </w:r>
            <w:r>
              <w:rPr>
                <w:rFonts w:hint="eastAsia" w:ascii="宋体" w:hAnsi="宋体" w:eastAsia="宋体" w:cs="宋体"/>
                <w:color w:val="auto"/>
              </w:rPr>
              <w:t>报价</w:t>
            </w:r>
          </w:p>
        </w:tc>
        <w:tc>
          <w:tcPr>
            <w:tcW w:w="2140" w:type="dxa"/>
            <w:noWrap w:val="0"/>
            <w:vAlign w:val="center"/>
          </w:tcPr>
          <w:p w14:paraId="226062C8">
            <w:pPr>
              <w:kinsoku w:val="0"/>
              <w:spacing w:line="460" w:lineRule="exact"/>
              <w:ind w:firstLine="120" w:firstLineChars="50"/>
              <w:jc w:val="center"/>
              <w:rPr>
                <w:rFonts w:hint="eastAsia" w:ascii="宋体" w:hAnsi="宋体" w:eastAsia="宋体" w:cs="宋体"/>
                <w:color w:val="auto"/>
              </w:rPr>
            </w:pPr>
            <w:r>
              <w:rPr>
                <w:rFonts w:hint="eastAsia" w:ascii="宋体" w:hAnsi="宋体" w:eastAsia="宋体" w:cs="宋体"/>
                <w:color w:val="auto"/>
                <w:lang w:val="en-US" w:eastAsia="zh-CN"/>
              </w:rPr>
              <w:t>最终</w:t>
            </w:r>
            <w:r>
              <w:rPr>
                <w:rFonts w:hint="eastAsia" w:ascii="宋体" w:hAnsi="宋体" w:eastAsia="宋体" w:cs="宋体"/>
                <w:color w:val="auto"/>
              </w:rPr>
              <w:t>报价</w:t>
            </w:r>
          </w:p>
        </w:tc>
        <w:tc>
          <w:tcPr>
            <w:tcW w:w="1425" w:type="dxa"/>
            <w:noWrap w:val="0"/>
            <w:vAlign w:val="center"/>
          </w:tcPr>
          <w:p w14:paraId="543C1C95">
            <w:pPr>
              <w:kinsoku w:val="0"/>
              <w:spacing w:line="460" w:lineRule="exact"/>
              <w:ind w:left="0" w:leftChars="0" w:firstLine="0" w:firstLineChars="0"/>
              <w:jc w:val="center"/>
              <w:rPr>
                <w:rFonts w:hint="eastAsia" w:ascii="宋体" w:hAnsi="宋体" w:eastAsia="宋体" w:cs="宋体"/>
                <w:color w:val="auto"/>
              </w:rPr>
            </w:pPr>
            <w:r>
              <w:rPr>
                <w:rFonts w:hint="eastAsia" w:ascii="宋体" w:hAnsi="宋体" w:eastAsia="宋体" w:cs="宋体"/>
                <w:color w:val="auto"/>
                <w:lang w:val="en-US" w:eastAsia="zh-CN"/>
              </w:rPr>
              <w:t>施工</w:t>
            </w:r>
            <w:r>
              <w:rPr>
                <w:rFonts w:hint="eastAsia" w:ascii="宋体" w:hAnsi="宋体" w:eastAsia="宋体" w:cs="宋体"/>
                <w:color w:val="auto"/>
              </w:rPr>
              <w:t>工期</w:t>
            </w:r>
          </w:p>
          <w:p w14:paraId="44F9C6DB">
            <w:pPr>
              <w:kinsoku w:val="0"/>
              <w:spacing w:line="460" w:lineRule="exact"/>
              <w:ind w:left="0" w:leftChars="0" w:firstLine="0" w:firstLineChars="0"/>
              <w:jc w:val="both"/>
              <w:rPr>
                <w:rFonts w:hint="eastAsia" w:ascii="宋体" w:hAnsi="宋体" w:eastAsia="宋体" w:cs="宋体"/>
                <w:color w:val="auto"/>
              </w:rPr>
            </w:pPr>
          </w:p>
        </w:tc>
        <w:tc>
          <w:tcPr>
            <w:tcW w:w="887" w:type="dxa"/>
            <w:noWrap w:val="0"/>
            <w:vAlign w:val="center"/>
          </w:tcPr>
          <w:p w14:paraId="53BC6649">
            <w:pPr>
              <w:kinsoku w:val="0"/>
              <w:spacing w:line="460" w:lineRule="exact"/>
              <w:ind w:firstLine="0" w:firstLineChars="0"/>
              <w:jc w:val="center"/>
              <w:rPr>
                <w:rFonts w:hint="eastAsia" w:ascii="宋体" w:hAnsi="宋体" w:eastAsia="宋体" w:cs="宋体"/>
                <w:color w:val="auto"/>
              </w:rPr>
            </w:pPr>
            <w:r>
              <w:rPr>
                <w:rFonts w:hint="eastAsia" w:ascii="宋体" w:hAnsi="宋体" w:eastAsia="宋体" w:cs="宋体"/>
                <w:color w:val="auto"/>
              </w:rPr>
              <w:t>工程质量</w:t>
            </w:r>
          </w:p>
        </w:tc>
        <w:tc>
          <w:tcPr>
            <w:tcW w:w="1013" w:type="dxa"/>
            <w:noWrap w:val="0"/>
            <w:vAlign w:val="center"/>
          </w:tcPr>
          <w:p w14:paraId="5C7A1235">
            <w:pPr>
              <w:kinsoku w:val="0"/>
              <w:spacing w:line="460" w:lineRule="exact"/>
              <w:ind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备注</w:t>
            </w:r>
          </w:p>
        </w:tc>
      </w:tr>
      <w:tr w14:paraId="24C4B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738" w:type="dxa"/>
            <w:vMerge w:val="restart"/>
            <w:noWrap w:val="0"/>
            <w:vAlign w:val="center"/>
          </w:tcPr>
          <w:p w14:paraId="6209EB47">
            <w:pPr>
              <w:kinsoku w:val="0"/>
              <w:spacing w:line="500" w:lineRule="exact"/>
              <w:ind w:firstLine="0" w:firstLineChars="0"/>
              <w:jc w:val="center"/>
              <w:rPr>
                <w:rFonts w:hint="eastAsia" w:ascii="宋体" w:hAnsi="宋体" w:eastAsia="宋体" w:cs="宋体"/>
                <w:color w:val="auto"/>
              </w:rPr>
            </w:pPr>
          </w:p>
        </w:tc>
        <w:tc>
          <w:tcPr>
            <w:tcW w:w="1835" w:type="dxa"/>
            <w:noWrap w:val="0"/>
            <w:vAlign w:val="top"/>
          </w:tcPr>
          <w:p w14:paraId="1A6F8873">
            <w:pPr>
              <w:kinsoku w:val="0"/>
              <w:spacing w:line="460" w:lineRule="exact"/>
              <w:ind w:left="0" w:leftChars="0" w:firstLine="0" w:firstLineChars="0"/>
              <w:jc w:val="both"/>
              <w:rPr>
                <w:rFonts w:hint="eastAsia" w:ascii="宋体" w:hAnsi="宋体" w:eastAsia="宋体" w:cs="宋体"/>
                <w:color w:val="auto"/>
                <w:lang w:val="zh-CN"/>
              </w:rPr>
            </w:pPr>
            <w:r>
              <w:rPr>
                <w:rFonts w:hint="eastAsia" w:ascii="宋体" w:hAnsi="宋体" w:eastAsia="宋体" w:cs="宋体"/>
                <w:color w:val="auto"/>
                <w:lang w:val="zh-CN"/>
              </w:rPr>
              <w:t>大写：</w:t>
            </w:r>
          </w:p>
        </w:tc>
        <w:tc>
          <w:tcPr>
            <w:tcW w:w="2140" w:type="dxa"/>
            <w:noWrap w:val="0"/>
            <w:vAlign w:val="top"/>
          </w:tcPr>
          <w:p w14:paraId="7FBF54EC">
            <w:pPr>
              <w:kinsoku w:val="0"/>
              <w:spacing w:line="460" w:lineRule="exact"/>
              <w:ind w:left="0" w:leftChars="0" w:firstLine="0" w:firstLineChars="0"/>
              <w:jc w:val="both"/>
              <w:rPr>
                <w:rFonts w:hint="eastAsia" w:ascii="宋体" w:hAnsi="宋体" w:eastAsia="宋体" w:cs="宋体"/>
                <w:color w:val="auto"/>
              </w:rPr>
            </w:pPr>
            <w:r>
              <w:rPr>
                <w:rFonts w:hint="eastAsia" w:ascii="宋体" w:hAnsi="宋体" w:eastAsia="宋体" w:cs="宋体"/>
                <w:color w:val="auto"/>
                <w:lang w:val="zh-CN"/>
              </w:rPr>
              <w:t>大写：</w:t>
            </w:r>
          </w:p>
        </w:tc>
        <w:tc>
          <w:tcPr>
            <w:tcW w:w="1425" w:type="dxa"/>
            <w:vMerge w:val="restart"/>
            <w:noWrap w:val="0"/>
            <w:vAlign w:val="center"/>
          </w:tcPr>
          <w:p w14:paraId="2FBA2481">
            <w:pPr>
              <w:kinsoku w:val="0"/>
              <w:spacing w:line="500" w:lineRule="exact"/>
              <w:ind w:firstLine="480"/>
              <w:jc w:val="center"/>
              <w:rPr>
                <w:rFonts w:hint="eastAsia" w:ascii="宋体" w:hAnsi="宋体" w:eastAsia="宋体" w:cs="宋体"/>
                <w:color w:val="auto"/>
              </w:rPr>
            </w:pPr>
          </w:p>
        </w:tc>
        <w:tc>
          <w:tcPr>
            <w:tcW w:w="887" w:type="dxa"/>
            <w:vMerge w:val="restart"/>
            <w:noWrap w:val="0"/>
            <w:vAlign w:val="center"/>
          </w:tcPr>
          <w:p w14:paraId="1CCCE6BF">
            <w:pPr>
              <w:kinsoku w:val="0"/>
              <w:spacing w:line="500" w:lineRule="exact"/>
              <w:ind w:firstLine="480"/>
              <w:jc w:val="center"/>
              <w:rPr>
                <w:rFonts w:hint="eastAsia" w:ascii="宋体" w:hAnsi="宋体" w:eastAsia="宋体" w:cs="宋体"/>
                <w:color w:val="auto"/>
              </w:rPr>
            </w:pPr>
          </w:p>
        </w:tc>
        <w:tc>
          <w:tcPr>
            <w:tcW w:w="1013" w:type="dxa"/>
            <w:vMerge w:val="restart"/>
            <w:noWrap w:val="0"/>
            <w:vAlign w:val="center"/>
          </w:tcPr>
          <w:p w14:paraId="65093932">
            <w:pPr>
              <w:kinsoku w:val="0"/>
              <w:spacing w:line="500" w:lineRule="exact"/>
              <w:ind w:firstLine="480"/>
              <w:jc w:val="center"/>
              <w:rPr>
                <w:rFonts w:hint="eastAsia" w:ascii="宋体" w:hAnsi="宋体" w:eastAsia="宋体" w:cs="宋体"/>
                <w:color w:val="auto"/>
              </w:rPr>
            </w:pPr>
          </w:p>
        </w:tc>
      </w:tr>
      <w:tr w14:paraId="28B29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738" w:type="dxa"/>
            <w:vMerge w:val="continue"/>
            <w:noWrap w:val="0"/>
            <w:vAlign w:val="center"/>
          </w:tcPr>
          <w:p w14:paraId="2C47E5DE">
            <w:pPr>
              <w:kinsoku w:val="0"/>
              <w:spacing w:line="500" w:lineRule="exact"/>
              <w:ind w:firstLine="480"/>
              <w:jc w:val="center"/>
              <w:rPr>
                <w:color w:val="auto"/>
              </w:rPr>
            </w:pPr>
          </w:p>
        </w:tc>
        <w:tc>
          <w:tcPr>
            <w:tcW w:w="1835" w:type="dxa"/>
            <w:noWrap w:val="0"/>
            <w:vAlign w:val="top"/>
          </w:tcPr>
          <w:p w14:paraId="6BF160CD">
            <w:pPr>
              <w:kinsoku w:val="0"/>
              <w:spacing w:line="460" w:lineRule="exact"/>
              <w:ind w:left="0" w:leftChars="0" w:firstLine="0" w:firstLineChars="0"/>
              <w:jc w:val="both"/>
              <w:rPr>
                <w:rFonts w:hint="eastAsia" w:ascii="宋体" w:hAnsi="宋体" w:eastAsia="宋体" w:cs="宋体"/>
                <w:color w:val="auto"/>
                <w:lang w:val="zh-CN"/>
              </w:rPr>
            </w:pPr>
            <w:r>
              <w:rPr>
                <w:rFonts w:hint="eastAsia" w:ascii="宋体" w:hAnsi="宋体" w:eastAsia="宋体" w:cs="宋体"/>
                <w:color w:val="auto"/>
                <w:lang w:val="zh-CN"/>
              </w:rPr>
              <w:t>小写：</w:t>
            </w:r>
          </w:p>
        </w:tc>
        <w:tc>
          <w:tcPr>
            <w:tcW w:w="2140" w:type="dxa"/>
            <w:noWrap w:val="0"/>
            <w:vAlign w:val="top"/>
          </w:tcPr>
          <w:p w14:paraId="0214F337">
            <w:pPr>
              <w:kinsoku w:val="0"/>
              <w:spacing w:line="460" w:lineRule="exact"/>
              <w:ind w:left="0" w:leftChars="0" w:firstLine="0" w:firstLineChars="0"/>
              <w:jc w:val="both"/>
              <w:rPr>
                <w:rFonts w:hint="eastAsia" w:ascii="宋体" w:hAnsi="宋体" w:eastAsia="宋体" w:cs="宋体"/>
                <w:color w:val="auto"/>
              </w:rPr>
            </w:pPr>
            <w:r>
              <w:rPr>
                <w:rFonts w:hint="eastAsia" w:ascii="宋体" w:hAnsi="宋体" w:eastAsia="宋体" w:cs="宋体"/>
                <w:color w:val="auto"/>
                <w:lang w:val="zh-CN"/>
              </w:rPr>
              <w:t>小写：</w:t>
            </w:r>
          </w:p>
        </w:tc>
        <w:tc>
          <w:tcPr>
            <w:tcW w:w="1425" w:type="dxa"/>
            <w:vMerge w:val="continue"/>
            <w:noWrap w:val="0"/>
            <w:vAlign w:val="center"/>
          </w:tcPr>
          <w:p w14:paraId="58980EBF">
            <w:pPr>
              <w:kinsoku w:val="0"/>
              <w:spacing w:line="500" w:lineRule="exact"/>
              <w:ind w:firstLine="480"/>
              <w:jc w:val="center"/>
              <w:rPr>
                <w:rFonts w:hint="eastAsia" w:ascii="宋体" w:hAnsi="宋体" w:eastAsia="宋体" w:cs="宋体"/>
                <w:color w:val="auto"/>
              </w:rPr>
            </w:pPr>
          </w:p>
        </w:tc>
        <w:tc>
          <w:tcPr>
            <w:tcW w:w="887" w:type="dxa"/>
            <w:vMerge w:val="continue"/>
            <w:noWrap w:val="0"/>
            <w:vAlign w:val="center"/>
          </w:tcPr>
          <w:p w14:paraId="438B4F55">
            <w:pPr>
              <w:kinsoku w:val="0"/>
              <w:spacing w:line="500" w:lineRule="exact"/>
              <w:ind w:firstLine="480"/>
              <w:jc w:val="center"/>
              <w:rPr>
                <w:rFonts w:hint="eastAsia" w:ascii="宋体" w:hAnsi="宋体" w:eastAsia="宋体" w:cs="宋体"/>
                <w:color w:val="auto"/>
              </w:rPr>
            </w:pPr>
          </w:p>
        </w:tc>
        <w:tc>
          <w:tcPr>
            <w:tcW w:w="1013" w:type="dxa"/>
            <w:vMerge w:val="continue"/>
            <w:noWrap w:val="0"/>
            <w:vAlign w:val="center"/>
          </w:tcPr>
          <w:p w14:paraId="203C627D">
            <w:pPr>
              <w:kinsoku w:val="0"/>
              <w:spacing w:line="500" w:lineRule="exact"/>
              <w:ind w:firstLine="480"/>
              <w:jc w:val="center"/>
              <w:rPr>
                <w:rFonts w:hint="eastAsia" w:ascii="宋体" w:hAnsi="宋体" w:eastAsia="宋体" w:cs="宋体"/>
                <w:color w:val="auto"/>
              </w:rPr>
            </w:pPr>
          </w:p>
        </w:tc>
      </w:tr>
      <w:tr w14:paraId="16813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9038" w:type="dxa"/>
            <w:gridSpan w:val="6"/>
            <w:noWrap w:val="0"/>
            <w:vAlign w:val="top"/>
          </w:tcPr>
          <w:p w14:paraId="38B8E270">
            <w:pPr>
              <w:kinsoku w:val="0"/>
              <w:spacing w:line="500" w:lineRule="exact"/>
              <w:ind w:left="0" w:leftChars="0" w:firstLine="0" w:firstLineChars="0"/>
              <w:jc w:val="both"/>
              <w:rPr>
                <w:rFonts w:hint="eastAsia" w:ascii="宋体" w:hAnsi="宋体" w:eastAsia="宋体" w:cs="宋体"/>
                <w:color w:val="auto"/>
              </w:rPr>
            </w:pPr>
            <w:r>
              <w:rPr>
                <w:rFonts w:hint="eastAsia" w:ascii="宋体" w:hAnsi="宋体" w:eastAsia="宋体" w:cs="宋体"/>
                <w:b/>
                <w:bCs/>
                <w:color w:val="auto"/>
                <w:kern w:val="0"/>
                <w:sz w:val="24"/>
                <w:lang w:val="en-US" w:eastAsia="zh-CN"/>
              </w:rPr>
              <w:t>最终确定的</w:t>
            </w:r>
            <w:r>
              <w:rPr>
                <w:rFonts w:hint="eastAsia" w:ascii="宋体" w:hAnsi="宋体" w:eastAsia="宋体" w:cs="宋体"/>
                <w:b/>
                <w:bCs/>
                <w:color w:val="auto"/>
                <w:kern w:val="0"/>
                <w:sz w:val="24"/>
                <w:lang w:val="zh-CN"/>
              </w:rPr>
              <w:t>优惠承诺及其他：</w:t>
            </w:r>
          </w:p>
        </w:tc>
      </w:tr>
    </w:tbl>
    <w:p w14:paraId="1552292A">
      <w:pPr>
        <w:spacing w:line="520" w:lineRule="exact"/>
        <w:ind w:firstLine="352" w:firstLineChars="147"/>
        <w:rPr>
          <w:rFonts w:hint="eastAsia"/>
          <w:color w:val="auto"/>
        </w:rPr>
      </w:pPr>
      <w:r>
        <w:rPr>
          <w:rFonts w:hint="eastAsia"/>
          <w:color w:val="auto"/>
        </w:rPr>
        <w:t>注：1、在磋商过程中，磋商最后报价与首次报价的价格发生的浮动比例，在项目签订合同时对首次报价单价的基础上进行同比例浮动，作为签订合同的最终单价。</w:t>
      </w:r>
    </w:p>
    <w:p w14:paraId="39F5A634">
      <w:pPr>
        <w:ind w:firstLine="480"/>
        <w:jc w:val="left"/>
        <w:rPr>
          <w:rFonts w:hint="eastAsia" w:ascii="宋体" w:hAnsi="宋体" w:eastAsia="宋体" w:cs="宋体"/>
          <w:color w:val="auto"/>
        </w:rPr>
      </w:pPr>
    </w:p>
    <w:p w14:paraId="683D0A59">
      <w:pPr>
        <w:ind w:firstLine="480"/>
        <w:rPr>
          <w:rFonts w:hint="eastAsia" w:ascii="宋体" w:hAnsi="宋体" w:eastAsia="宋体" w:cs="宋体"/>
          <w:color w:val="auto"/>
        </w:rPr>
      </w:pPr>
    </w:p>
    <w:p w14:paraId="2B2EC28C">
      <w:pPr>
        <w:ind w:firstLine="480"/>
        <w:rPr>
          <w:rFonts w:hint="eastAsia" w:ascii="宋体" w:hAnsi="宋体" w:eastAsia="宋体" w:cs="宋体"/>
          <w:color w:val="auto"/>
        </w:rPr>
      </w:pPr>
    </w:p>
    <w:p w14:paraId="2CCD5D93">
      <w:pPr>
        <w:ind w:firstLine="480"/>
        <w:rPr>
          <w:rFonts w:hint="eastAsia" w:ascii="宋体" w:hAnsi="宋体" w:eastAsia="宋体" w:cs="宋体"/>
          <w:color w:val="auto"/>
        </w:rPr>
      </w:pPr>
    </w:p>
    <w:p w14:paraId="77E43D28">
      <w:pPr>
        <w:ind w:firstLine="480"/>
        <w:rPr>
          <w:rFonts w:hint="eastAsia" w:ascii="宋体" w:hAnsi="宋体" w:eastAsia="宋体" w:cs="宋体"/>
          <w:color w:val="auto"/>
        </w:rPr>
      </w:pPr>
    </w:p>
    <w:p w14:paraId="380AA9D0">
      <w:pPr>
        <w:tabs>
          <w:tab w:val="left" w:pos="168"/>
        </w:tabs>
        <w:ind w:firstLine="480"/>
        <w:jc w:val="right"/>
        <w:textAlignment w:val="baseline"/>
        <w:rPr>
          <w:rFonts w:hint="eastAsia" w:ascii="宋体" w:hAnsi="宋体" w:eastAsia="宋体" w:cs="宋体"/>
          <w:bCs/>
          <w:color w:val="auto"/>
        </w:rPr>
      </w:pPr>
      <w:r>
        <w:rPr>
          <w:rFonts w:hint="eastAsia" w:ascii="宋体" w:hAnsi="宋体" w:eastAsia="宋体" w:cs="宋体"/>
          <w:bCs/>
          <w:color w:val="auto"/>
        </w:rPr>
        <w:t xml:space="preserve">供应商名称： </w:t>
      </w:r>
      <w:r>
        <w:rPr>
          <w:rFonts w:hint="eastAsia" w:ascii="宋体" w:hAnsi="宋体" w:eastAsia="宋体" w:cs="宋体"/>
          <w:bCs/>
          <w:color w:val="auto"/>
          <w:lang w:val="en-US" w:eastAsia="zh-CN"/>
        </w:rPr>
        <w:t xml:space="preserve">  </w:t>
      </w:r>
      <w:r>
        <w:rPr>
          <w:rFonts w:hint="eastAsia" w:ascii="宋体" w:hAnsi="宋体" w:eastAsia="宋体" w:cs="宋体"/>
          <w:bCs/>
          <w:color w:val="auto"/>
        </w:rPr>
        <w:t xml:space="preserve">      （公章）</w:t>
      </w:r>
    </w:p>
    <w:p w14:paraId="23DA4C11">
      <w:pPr>
        <w:tabs>
          <w:tab w:val="left" w:pos="168"/>
        </w:tabs>
        <w:ind w:firstLine="480"/>
        <w:jc w:val="right"/>
        <w:textAlignment w:val="baseline"/>
        <w:rPr>
          <w:rFonts w:hint="eastAsia" w:ascii="宋体" w:hAnsi="宋体" w:eastAsia="宋体" w:cs="宋体"/>
          <w:bCs/>
          <w:color w:val="auto"/>
        </w:rPr>
      </w:pPr>
      <w:r>
        <w:rPr>
          <w:rFonts w:hint="eastAsia" w:ascii="宋体" w:hAnsi="宋体" w:eastAsia="宋体" w:cs="宋体"/>
          <w:bCs/>
          <w:color w:val="auto"/>
        </w:rPr>
        <w:t xml:space="preserve">法定代表人或委托代理人： </w:t>
      </w:r>
      <w:r>
        <w:rPr>
          <w:rFonts w:hint="eastAsia" w:ascii="宋体" w:hAnsi="宋体" w:eastAsia="宋体" w:cs="宋体"/>
          <w:bCs/>
          <w:color w:val="auto"/>
          <w:lang w:val="en-US" w:eastAsia="zh-CN"/>
        </w:rPr>
        <w:t xml:space="preserve">  </w:t>
      </w:r>
      <w:r>
        <w:rPr>
          <w:rFonts w:hint="eastAsia" w:ascii="宋体" w:hAnsi="宋体" w:eastAsia="宋体" w:cs="宋体"/>
          <w:bCs/>
          <w:color w:val="auto"/>
        </w:rPr>
        <w:t xml:space="preserve">      （签字）</w:t>
      </w:r>
    </w:p>
    <w:p w14:paraId="596D7DA2">
      <w:pPr>
        <w:tabs>
          <w:tab w:val="left" w:pos="168"/>
        </w:tabs>
        <w:wordWrap w:val="0"/>
        <w:ind w:firstLine="480"/>
        <w:jc w:val="right"/>
        <w:textAlignment w:val="baseline"/>
        <w:rPr>
          <w:rFonts w:hint="eastAsia" w:ascii="宋体" w:hAnsi="宋体" w:eastAsia="宋体" w:cs="宋体"/>
          <w:bCs/>
          <w:color w:val="auto"/>
        </w:rPr>
      </w:pPr>
      <w:r>
        <w:rPr>
          <w:rFonts w:hint="eastAsia" w:ascii="宋体" w:hAnsi="宋体" w:eastAsia="宋体" w:cs="宋体"/>
          <w:bCs/>
          <w:color w:val="auto"/>
        </w:rPr>
        <w:t xml:space="preserve">日 期： </w:t>
      </w:r>
      <w:r>
        <w:rPr>
          <w:rFonts w:hint="eastAsia" w:ascii="宋体" w:hAnsi="宋体" w:eastAsia="宋体" w:cs="宋体"/>
          <w:bCs/>
          <w:color w:val="auto"/>
          <w:lang w:val="en-US" w:eastAsia="zh-CN"/>
        </w:rPr>
        <w:t xml:space="preserve">  </w:t>
      </w:r>
      <w:r>
        <w:rPr>
          <w:rFonts w:hint="eastAsia" w:ascii="宋体" w:hAnsi="宋体" w:eastAsia="宋体" w:cs="宋体"/>
          <w:bCs/>
          <w:color w:val="auto"/>
        </w:rPr>
        <w:t xml:space="preserve"> 年   月   日 </w:t>
      </w:r>
    </w:p>
    <w:p w14:paraId="5E18AF3B">
      <w:pPr>
        <w:pStyle w:val="16"/>
        <w:ind w:firstLine="0" w:firstLineChars="0"/>
        <w:jc w:val="left"/>
        <w:rPr>
          <w:rFonts w:hint="eastAsia" w:ascii="宋体" w:hAnsi="宋体" w:eastAsia="宋体" w:cs="宋体"/>
          <w:color w:val="auto"/>
          <w:sz w:val="32"/>
          <w:lang w:val="zh-CN" w:eastAsia="zh-CN"/>
        </w:rPr>
      </w:pPr>
    </w:p>
    <w:p w14:paraId="0EC68DDD">
      <w:pPr>
        <w:widowControl/>
        <w:numPr>
          <w:ilvl w:val="0"/>
          <w:numId w:val="0"/>
        </w:numPr>
        <w:snapToGrid w:val="0"/>
        <w:spacing w:line="240" w:lineRule="auto"/>
        <w:jc w:val="both"/>
        <w:outlineLvl w:val="1"/>
        <w:rPr>
          <w:rFonts w:hint="eastAsia" w:ascii="宋体" w:hAnsi="宋体" w:eastAsia="宋体" w:cs="宋体"/>
          <w:b/>
          <w:color w:val="auto"/>
          <w:sz w:val="28"/>
          <w:szCs w:val="28"/>
        </w:rPr>
      </w:pPr>
    </w:p>
    <w:p w14:paraId="0E2DD86C">
      <w:pPr>
        <w:pStyle w:val="10"/>
        <w:rPr>
          <w:rFonts w:hint="eastAsia" w:ascii="宋体" w:hAnsi="宋体" w:eastAsia="宋体" w:cs="宋体"/>
          <w:b/>
          <w:color w:val="auto"/>
          <w:sz w:val="28"/>
          <w:szCs w:val="28"/>
        </w:rPr>
      </w:pPr>
    </w:p>
    <w:p w14:paraId="29128E2B">
      <w:pPr>
        <w:pStyle w:val="10"/>
        <w:rPr>
          <w:rFonts w:hint="eastAsia" w:ascii="宋体" w:hAnsi="宋体" w:eastAsia="宋体" w:cs="宋体"/>
          <w:b/>
          <w:color w:val="auto"/>
          <w:sz w:val="28"/>
          <w:szCs w:val="28"/>
        </w:rPr>
      </w:pPr>
    </w:p>
    <w:p w14:paraId="586F5BCE">
      <w:pPr>
        <w:pStyle w:val="10"/>
        <w:rPr>
          <w:rFonts w:hint="eastAsia" w:ascii="宋体" w:hAnsi="宋体" w:eastAsia="宋体" w:cs="宋体"/>
          <w:b/>
          <w:color w:val="auto"/>
          <w:sz w:val="28"/>
          <w:szCs w:val="28"/>
        </w:rPr>
      </w:pPr>
    </w:p>
    <w:p w14:paraId="425F47AD">
      <w:pPr>
        <w:widowControl/>
        <w:numPr>
          <w:ilvl w:val="0"/>
          <w:numId w:val="0"/>
        </w:numPr>
        <w:snapToGrid w:val="0"/>
        <w:spacing w:line="240" w:lineRule="auto"/>
        <w:jc w:val="both"/>
        <w:outlineLvl w:val="1"/>
        <w:rPr>
          <w:rFonts w:hint="eastAsia" w:ascii="宋体" w:hAnsi="宋体" w:eastAsia="宋体" w:cs="宋体"/>
          <w:b/>
          <w:color w:val="auto"/>
          <w:sz w:val="28"/>
          <w:szCs w:val="28"/>
        </w:rPr>
      </w:pPr>
    </w:p>
    <w:p w14:paraId="40994B82">
      <w:pPr>
        <w:pStyle w:val="8"/>
        <w:ind w:left="0" w:leftChars="0" w:firstLine="0" w:firstLineChars="0"/>
        <w:jc w:val="both"/>
        <w:rPr>
          <w:rFonts w:hint="eastAsia"/>
          <w:color w:val="auto"/>
          <w:lang w:val="en-US" w:eastAsia="zh-CN"/>
        </w:rPr>
      </w:pPr>
    </w:p>
    <w:p w14:paraId="72C23317">
      <w:pPr>
        <w:ind w:firstLine="643"/>
        <w:jc w:val="center"/>
        <w:rPr>
          <w:rFonts w:hint="eastAsia" w:ascii="宋体" w:hAnsi="宋体" w:eastAsia="宋体" w:cs="宋体"/>
          <w:b/>
          <w:color w:val="auto"/>
          <w:sz w:val="32"/>
        </w:rPr>
      </w:pPr>
      <w:r>
        <w:rPr>
          <w:rFonts w:hint="eastAsia" w:ascii="宋体" w:hAnsi="宋体" w:eastAsia="宋体" w:cs="宋体"/>
          <w:b/>
          <w:color w:val="auto"/>
          <w:sz w:val="32"/>
          <w:lang w:val="en-US" w:eastAsia="zh-CN"/>
        </w:rPr>
        <w:t>建筑企业小型、微型企业声明函</w:t>
      </w:r>
    </w:p>
    <w:p w14:paraId="42DB3C3B">
      <w:pPr>
        <w:pStyle w:val="8"/>
        <w:ind w:left="0" w:leftChars="0" w:firstLine="0" w:firstLineChars="0"/>
        <w:rPr>
          <w:rFonts w:hint="eastAsia"/>
          <w:color w:val="auto"/>
          <w:sz w:val="22"/>
          <w:szCs w:val="28"/>
          <w:lang w:val="en-US" w:eastAsia="zh-CN"/>
        </w:rPr>
      </w:pPr>
    </w:p>
    <w:p w14:paraId="4E6B59D5">
      <w:pPr>
        <w:pStyle w:val="8"/>
        <w:ind w:left="0" w:leftChars="0" w:firstLine="0" w:firstLineChars="0"/>
        <w:rPr>
          <w:rFonts w:hint="eastAsia" w:ascii="宋体" w:hAnsi="宋体" w:eastAsia="宋体" w:cs="宋体"/>
          <w:color w:val="auto"/>
          <w:kern w:val="2"/>
          <w:sz w:val="24"/>
          <w:szCs w:val="24"/>
          <w:lang w:val="en-US" w:eastAsia="zh-CN" w:bidi="ar-SA"/>
        </w:rPr>
      </w:pPr>
    </w:p>
    <w:p w14:paraId="035B2BBB">
      <w:pPr>
        <w:pStyle w:val="8"/>
        <w:spacing w:line="480" w:lineRule="auto"/>
        <w:ind w:left="0" w:leftChars="0"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致：</w:t>
      </w:r>
      <w:r>
        <w:rPr>
          <w:rFonts w:hint="eastAsia" w:ascii="宋体" w:hAnsi="宋体" w:cs="宋体"/>
          <w:color w:val="auto"/>
          <w:kern w:val="2"/>
          <w:sz w:val="24"/>
          <w:szCs w:val="24"/>
          <w:lang w:val="en-US" w:eastAsia="zh-CN" w:bidi="ar-SA"/>
        </w:rPr>
        <w:t>青海天跃工程项目管理有限公司</w:t>
      </w:r>
      <w:r>
        <w:rPr>
          <w:rFonts w:hint="eastAsia" w:ascii="宋体" w:hAnsi="宋体" w:eastAsia="宋体" w:cs="宋体"/>
          <w:color w:val="auto"/>
          <w:kern w:val="2"/>
          <w:sz w:val="24"/>
          <w:szCs w:val="24"/>
          <w:lang w:val="en-US" w:eastAsia="zh-CN" w:bidi="ar-SA"/>
        </w:rPr>
        <w:t xml:space="preserve"> </w:t>
      </w:r>
    </w:p>
    <w:p w14:paraId="6A3DEDA5">
      <w:pPr>
        <w:pStyle w:val="8"/>
        <w:spacing w:line="48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本公司郑重声明，根据《政府采购促进中小企业发展暂行办法》（财库〔2011〕181号）的规定， 本公司为______（请填写：小型、微型）企业。即，本公司满足以下条件：《工业和信息化部、国家 统计局、国家发展和改革委员会、财政部关于印发中小企业划型标准规定的通知》（工信部联企业 〔2011〕300号）规定的划分标准。 </w:t>
      </w:r>
    </w:p>
    <w:p w14:paraId="4FD4FC97">
      <w:pPr>
        <w:pStyle w:val="8"/>
        <w:spacing w:line="48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本公司对上述声明的真实性负责。如有虚假，将依法承担相应责任。 </w:t>
      </w:r>
    </w:p>
    <w:p w14:paraId="6E36DC9A">
      <w:pPr>
        <w:pStyle w:val="8"/>
        <w:rPr>
          <w:rFonts w:hint="eastAsia" w:ascii="宋体" w:hAnsi="宋体" w:eastAsia="宋体" w:cs="宋体"/>
          <w:color w:val="auto"/>
          <w:kern w:val="2"/>
          <w:sz w:val="24"/>
          <w:szCs w:val="24"/>
          <w:lang w:val="en-US" w:eastAsia="zh-CN" w:bidi="ar-SA"/>
        </w:rPr>
      </w:pPr>
    </w:p>
    <w:p w14:paraId="3D0AF8CF">
      <w:pPr>
        <w:keepNext w:val="0"/>
        <w:keepLines w:val="0"/>
        <w:widowControl/>
        <w:suppressLineNumbers w:val="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注：</w:t>
      </w:r>
      <w:r>
        <w:rPr>
          <w:rFonts w:hint="eastAsia" w:ascii="宋体" w:hAnsi="宋体" w:cs="宋体"/>
          <w:color w:val="auto"/>
          <w:kern w:val="2"/>
          <w:sz w:val="24"/>
          <w:szCs w:val="24"/>
          <w:lang w:val="en-US" w:eastAsia="zh-CN" w:bidi="ar-SA"/>
        </w:rPr>
        <w:t>1、</w:t>
      </w:r>
      <w:r>
        <w:rPr>
          <w:rFonts w:hint="eastAsia" w:ascii="宋体" w:hAnsi="宋体" w:eastAsia="宋体" w:cs="宋体"/>
          <w:color w:val="auto"/>
          <w:kern w:val="2"/>
          <w:sz w:val="24"/>
          <w:szCs w:val="24"/>
          <w:lang w:val="en-US" w:eastAsia="zh-CN" w:bidi="ar-SA"/>
        </w:rPr>
        <w:t>此函须由</w:t>
      </w:r>
      <w:r>
        <w:rPr>
          <w:rFonts w:hint="eastAsia" w:ascii="宋体" w:hAnsi="宋体" w:cs="宋体"/>
          <w:color w:val="auto"/>
          <w:kern w:val="2"/>
          <w:sz w:val="24"/>
          <w:szCs w:val="24"/>
          <w:lang w:val="en-US" w:eastAsia="zh-CN" w:bidi="ar-SA"/>
        </w:rPr>
        <w:t>投标的建筑</w:t>
      </w:r>
      <w:r>
        <w:rPr>
          <w:rFonts w:hint="eastAsia" w:ascii="宋体" w:hAnsi="宋体" w:eastAsia="宋体" w:cs="宋体"/>
          <w:color w:val="auto"/>
          <w:kern w:val="2"/>
          <w:sz w:val="24"/>
          <w:szCs w:val="24"/>
          <w:lang w:val="en-US" w:eastAsia="zh-CN" w:bidi="ar-SA"/>
        </w:rPr>
        <w:t>企业提供并声明，且加盖投标人公章。</w:t>
      </w:r>
    </w:p>
    <w:p w14:paraId="7D739354">
      <w:pPr>
        <w:pStyle w:val="10"/>
        <w:ind w:firstLine="960" w:firstLineChars="400"/>
        <w:rPr>
          <w:rFonts w:hint="default"/>
          <w:color w:val="auto"/>
          <w:lang w:val="en-US" w:eastAsia="zh-CN"/>
        </w:rPr>
      </w:pPr>
      <w:r>
        <w:rPr>
          <w:rFonts w:hint="eastAsia" w:hAnsi="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若无此项内容，可不提供此函。</w:t>
      </w:r>
    </w:p>
    <w:p w14:paraId="322689F1">
      <w:pPr>
        <w:pStyle w:val="8"/>
        <w:ind w:left="0" w:leftChars="0" w:firstLine="0" w:firstLineChars="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w:t>
      </w:r>
    </w:p>
    <w:p w14:paraId="36D56B1C">
      <w:pPr>
        <w:pStyle w:val="8"/>
        <w:ind w:firstLine="2400" w:firstLineChars="1000"/>
        <w:rPr>
          <w:rFonts w:hint="eastAsia" w:ascii="宋体" w:hAnsi="宋体" w:eastAsia="宋体" w:cs="宋体"/>
          <w:color w:val="auto"/>
          <w:kern w:val="2"/>
          <w:sz w:val="24"/>
          <w:szCs w:val="24"/>
          <w:lang w:val="en-US" w:eastAsia="zh-CN" w:bidi="ar-SA"/>
        </w:rPr>
      </w:pPr>
    </w:p>
    <w:p w14:paraId="1CB2B9B4">
      <w:pPr>
        <w:pStyle w:val="8"/>
        <w:ind w:firstLine="2400" w:firstLineChars="1000"/>
        <w:rPr>
          <w:rFonts w:hint="eastAsia" w:ascii="宋体" w:hAnsi="宋体" w:cs="宋体"/>
          <w:color w:val="auto"/>
          <w:kern w:val="2"/>
          <w:sz w:val="24"/>
          <w:szCs w:val="24"/>
          <w:lang w:val="en-US" w:eastAsia="zh-CN" w:bidi="ar-SA"/>
        </w:rPr>
      </w:pPr>
    </w:p>
    <w:p w14:paraId="50CDB0DF">
      <w:pPr>
        <w:pStyle w:val="8"/>
        <w:ind w:firstLine="2400" w:firstLineChars="1000"/>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建筑</w:t>
      </w:r>
      <w:r>
        <w:rPr>
          <w:rFonts w:hint="eastAsia" w:ascii="宋体" w:hAnsi="宋体" w:eastAsia="宋体" w:cs="宋体"/>
          <w:color w:val="auto"/>
          <w:kern w:val="2"/>
          <w:sz w:val="24"/>
          <w:szCs w:val="24"/>
          <w:lang w:val="en-US" w:eastAsia="zh-CN" w:bidi="ar-SA"/>
        </w:rPr>
        <w:t xml:space="preserve">企业名称： （公章） </w:t>
      </w:r>
    </w:p>
    <w:p w14:paraId="5100B919">
      <w:pPr>
        <w:pStyle w:val="8"/>
        <w:ind w:left="0" w:leftChars="0" w:firstLine="2400" w:firstLineChars="1000"/>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建筑</w:t>
      </w:r>
      <w:r>
        <w:rPr>
          <w:rFonts w:hint="eastAsia" w:ascii="宋体" w:hAnsi="宋体" w:eastAsia="宋体" w:cs="宋体"/>
          <w:color w:val="auto"/>
          <w:kern w:val="2"/>
          <w:sz w:val="24"/>
          <w:szCs w:val="24"/>
          <w:lang w:val="en-US" w:eastAsia="zh-CN" w:bidi="ar-SA"/>
        </w:rPr>
        <w:t xml:space="preserve">企业法定代表人： （签字或盖章） </w:t>
      </w:r>
    </w:p>
    <w:p w14:paraId="4FCDD22F">
      <w:pPr>
        <w:pStyle w:val="8"/>
        <w:ind w:firstLine="3840" w:firstLineChars="16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年 月 日</w:t>
      </w:r>
    </w:p>
    <w:p w14:paraId="6008A321">
      <w:pPr>
        <w:pStyle w:val="8"/>
        <w:rPr>
          <w:rFonts w:hint="eastAsia" w:ascii="宋体" w:hAnsi="宋体" w:eastAsia="宋体" w:cs="宋体"/>
          <w:color w:val="auto"/>
          <w:kern w:val="2"/>
          <w:sz w:val="24"/>
          <w:szCs w:val="24"/>
          <w:lang w:val="en-US" w:eastAsia="zh-CN" w:bidi="ar-SA"/>
        </w:rPr>
      </w:pPr>
    </w:p>
    <w:p w14:paraId="7530DE00">
      <w:pPr>
        <w:widowControl/>
        <w:numPr>
          <w:ilvl w:val="0"/>
          <w:numId w:val="0"/>
        </w:numPr>
        <w:snapToGrid w:val="0"/>
        <w:spacing w:line="240" w:lineRule="auto"/>
        <w:jc w:val="both"/>
        <w:outlineLvl w:val="1"/>
        <w:rPr>
          <w:rFonts w:hint="eastAsia" w:ascii="宋体" w:hAnsi="宋体" w:eastAsia="宋体" w:cs="宋体"/>
          <w:b/>
          <w:color w:val="auto"/>
          <w:sz w:val="28"/>
          <w:szCs w:val="28"/>
        </w:rPr>
      </w:pPr>
    </w:p>
    <w:p w14:paraId="77A78B43">
      <w:pPr>
        <w:pStyle w:val="10"/>
        <w:rPr>
          <w:rFonts w:hint="eastAsia" w:ascii="宋体" w:hAnsi="宋体" w:eastAsia="宋体" w:cs="宋体"/>
          <w:b/>
          <w:color w:val="auto"/>
          <w:sz w:val="28"/>
          <w:szCs w:val="28"/>
        </w:rPr>
      </w:pPr>
    </w:p>
    <w:p w14:paraId="2DBE2692">
      <w:pPr>
        <w:pStyle w:val="10"/>
        <w:rPr>
          <w:rFonts w:hint="eastAsia" w:ascii="宋体" w:hAnsi="宋体" w:eastAsia="宋体" w:cs="宋体"/>
          <w:b/>
          <w:color w:val="auto"/>
          <w:sz w:val="28"/>
          <w:szCs w:val="28"/>
        </w:rPr>
      </w:pPr>
    </w:p>
    <w:p w14:paraId="473EA3B0">
      <w:pPr>
        <w:pStyle w:val="10"/>
        <w:rPr>
          <w:rFonts w:hint="eastAsia" w:ascii="宋体" w:hAnsi="宋体" w:eastAsia="宋体" w:cs="宋体"/>
          <w:b/>
          <w:color w:val="auto"/>
          <w:sz w:val="28"/>
          <w:szCs w:val="28"/>
        </w:rPr>
      </w:pPr>
    </w:p>
    <w:p w14:paraId="77D63AFF">
      <w:pPr>
        <w:pStyle w:val="10"/>
        <w:rPr>
          <w:rFonts w:hint="eastAsia" w:ascii="宋体" w:hAnsi="宋体" w:eastAsia="宋体" w:cs="宋体"/>
          <w:b/>
          <w:color w:val="auto"/>
          <w:sz w:val="28"/>
          <w:szCs w:val="28"/>
        </w:rPr>
      </w:pPr>
    </w:p>
    <w:p w14:paraId="79CE11AB">
      <w:pPr>
        <w:pStyle w:val="10"/>
        <w:rPr>
          <w:rFonts w:hint="eastAsia" w:ascii="宋体" w:hAnsi="宋体" w:eastAsia="宋体" w:cs="宋体"/>
          <w:b/>
          <w:color w:val="auto"/>
          <w:sz w:val="28"/>
          <w:szCs w:val="28"/>
        </w:rPr>
      </w:pPr>
    </w:p>
    <w:p w14:paraId="321C7AF1">
      <w:pPr>
        <w:ind w:left="0" w:leftChars="0" w:firstLine="0" w:firstLineChars="0"/>
        <w:jc w:val="both"/>
        <w:rPr>
          <w:rFonts w:hint="eastAsia" w:ascii="宋体" w:hAnsi="宋体" w:eastAsia="宋体" w:cs="宋体"/>
          <w:b/>
          <w:smallCaps/>
          <w:color w:val="auto"/>
          <w:kern w:val="28"/>
          <w:sz w:val="32"/>
          <w:szCs w:val="20"/>
          <w:lang w:val="en-US" w:eastAsia="zh-CN" w:bidi="ar-SA"/>
        </w:rPr>
      </w:pPr>
    </w:p>
    <w:p w14:paraId="029A7F91">
      <w:pPr>
        <w:widowControl/>
        <w:numPr>
          <w:ilvl w:val="0"/>
          <w:numId w:val="0"/>
        </w:numPr>
        <w:snapToGrid w:val="0"/>
        <w:spacing w:line="240" w:lineRule="auto"/>
        <w:jc w:val="center"/>
        <w:outlineLvl w:val="1"/>
        <w:rPr>
          <w:rStyle w:val="37"/>
          <w:rFonts w:hint="eastAsia" w:ascii="宋体" w:hAnsi="宋体" w:eastAsia="宋体" w:cs="宋体"/>
          <w:color w:val="auto"/>
          <w:szCs w:val="22"/>
        </w:rPr>
      </w:pPr>
      <w:r>
        <w:rPr>
          <w:rStyle w:val="37"/>
          <w:rFonts w:hint="eastAsia" w:ascii="宋体" w:hAnsi="宋体" w:eastAsia="宋体" w:cs="宋体"/>
          <w:color w:val="auto"/>
          <w:szCs w:val="22"/>
          <w:lang w:val="en-US"/>
        </w:rPr>
        <w:t>第六部分  采购</w:t>
      </w:r>
      <w:r>
        <w:rPr>
          <w:rStyle w:val="37"/>
          <w:rFonts w:hint="eastAsia" w:ascii="宋体" w:hAnsi="宋体" w:eastAsia="宋体" w:cs="宋体"/>
          <w:color w:val="auto"/>
          <w:szCs w:val="22"/>
        </w:rPr>
        <w:t>项目要求</w:t>
      </w:r>
      <w:bookmarkEnd w:id="386"/>
      <w:bookmarkEnd w:id="387"/>
      <w:bookmarkEnd w:id="513"/>
      <w:bookmarkEnd w:id="514"/>
      <w:bookmarkEnd w:id="515"/>
    </w:p>
    <w:p w14:paraId="4072F1E4">
      <w:pPr>
        <w:widowControl/>
        <w:snapToGrid w:val="0"/>
        <w:spacing w:line="240" w:lineRule="auto"/>
        <w:ind w:firstLine="0" w:firstLineChars="0"/>
        <w:outlineLvl w:val="1"/>
        <w:rPr>
          <w:rStyle w:val="37"/>
          <w:rFonts w:hint="eastAsia" w:ascii="宋体" w:hAnsi="宋体" w:eastAsia="宋体" w:cs="宋体"/>
          <w:color w:val="auto"/>
          <w:szCs w:val="22"/>
        </w:rPr>
      </w:pPr>
    </w:p>
    <w:p w14:paraId="2E65C3F6">
      <w:pPr>
        <w:spacing w:after="120" w:afterLines="50"/>
        <w:ind w:firstLine="0" w:firstLineChars="0"/>
        <w:rPr>
          <w:rFonts w:ascii="宋体" w:hAnsi="宋体" w:cs="宋体"/>
          <w:b/>
          <w:bCs/>
          <w:color w:val="auto"/>
          <w:sz w:val="28"/>
          <w:szCs w:val="28"/>
        </w:rPr>
      </w:pPr>
      <w:bookmarkStart w:id="518" w:name="_Toc500840186"/>
      <w:r>
        <w:rPr>
          <w:rFonts w:hint="eastAsia" w:ascii="宋体" w:hAnsi="宋体" w:cs="宋体"/>
          <w:b/>
          <w:bCs/>
          <w:color w:val="auto"/>
          <w:sz w:val="28"/>
          <w:szCs w:val="28"/>
        </w:rPr>
        <w:t>一、采购内容</w:t>
      </w:r>
      <w:bookmarkEnd w:id="518"/>
      <w:r>
        <w:rPr>
          <w:rFonts w:hint="eastAsia" w:ascii="宋体" w:hAnsi="宋体" w:cs="宋体"/>
          <w:b/>
          <w:bCs/>
          <w:color w:val="auto"/>
          <w:sz w:val="28"/>
          <w:szCs w:val="28"/>
        </w:rPr>
        <w:t>及概况</w:t>
      </w:r>
    </w:p>
    <w:p w14:paraId="42AD57D6">
      <w:pPr>
        <w:spacing w:after="120" w:afterLines="50"/>
        <w:ind w:firstLine="480"/>
        <w:rPr>
          <w:rFonts w:hint="eastAsia" w:ascii="宋体" w:hAnsi="宋体" w:cs="宋体"/>
          <w:color w:val="auto"/>
        </w:rPr>
      </w:pPr>
      <w:bookmarkStart w:id="519" w:name="_Toc323717386"/>
      <w:r>
        <w:rPr>
          <w:rFonts w:hint="eastAsia" w:ascii="宋体" w:hAnsi="宋体" w:cs="宋体"/>
          <w:color w:val="auto"/>
        </w:rPr>
        <w:t>1、项目名称：</w:t>
      </w:r>
      <w:r>
        <w:rPr>
          <w:rFonts w:hint="eastAsia" w:ascii="宋体" w:hAnsi="宋体" w:cs="宋体"/>
          <w:color w:val="auto"/>
          <w:lang w:val="en-US" w:eastAsia="zh-CN"/>
        </w:rPr>
        <w:t>共和县2023年国有林管护补充项目基础设施维修建设工程</w:t>
      </w:r>
    </w:p>
    <w:p w14:paraId="4B751D90">
      <w:pPr>
        <w:pStyle w:val="10"/>
        <w:rPr>
          <w:rFonts w:hint="default" w:ascii="宋体" w:hAnsi="宋体" w:cs="宋体"/>
          <w:color w:val="auto"/>
          <w:lang w:val="en-US" w:eastAsia="zh-CN"/>
        </w:rPr>
      </w:pPr>
      <w:r>
        <w:rPr>
          <w:rFonts w:hint="eastAsia" w:ascii="宋体" w:hAnsi="宋体" w:cs="宋体"/>
          <w:color w:val="auto"/>
          <w:lang w:val="en-US" w:eastAsia="zh-CN"/>
        </w:rPr>
        <w:t>2、工程概况：</w:t>
      </w:r>
      <w:bookmarkStart w:id="520" w:name="_Toc500840187"/>
      <w:r>
        <w:rPr>
          <w:rFonts w:hint="eastAsia" w:hAnsi="宋体" w:cs="宋体"/>
          <w:color w:val="auto"/>
          <w:lang w:val="en-US" w:eastAsia="zh-CN"/>
        </w:rPr>
        <w:t>详见工程量清单</w:t>
      </w:r>
    </w:p>
    <w:p w14:paraId="1B632708">
      <w:pPr>
        <w:spacing w:after="120" w:afterLines="50"/>
        <w:ind w:firstLine="0" w:firstLineChars="0"/>
        <w:rPr>
          <w:rFonts w:hint="eastAsia" w:ascii="宋体" w:hAnsi="宋体" w:cs="宋体"/>
          <w:b/>
          <w:bCs/>
          <w:color w:val="auto"/>
          <w:sz w:val="28"/>
          <w:szCs w:val="28"/>
        </w:rPr>
      </w:pPr>
      <w:r>
        <w:rPr>
          <w:rFonts w:hint="eastAsia" w:ascii="宋体" w:hAnsi="宋体" w:cs="宋体"/>
          <w:b/>
          <w:bCs/>
          <w:color w:val="auto"/>
          <w:sz w:val="28"/>
          <w:szCs w:val="28"/>
        </w:rPr>
        <w:t>二、工程量清单编制说明</w:t>
      </w:r>
      <w:bookmarkEnd w:id="519"/>
      <w:bookmarkEnd w:id="520"/>
    </w:p>
    <w:p w14:paraId="36EC01BF">
      <w:pPr>
        <w:pStyle w:val="16"/>
        <w:spacing w:after="0"/>
        <w:ind w:firstLine="480"/>
        <w:jc w:val="left"/>
        <w:outlineLvl w:val="1"/>
        <w:rPr>
          <w:rFonts w:ascii="宋体" w:hAnsi="宋体" w:cs="宋体"/>
          <w:b w:val="0"/>
          <w:smallCaps w:val="0"/>
          <w:color w:val="auto"/>
          <w:kern w:val="2"/>
          <w:sz w:val="24"/>
          <w:szCs w:val="24"/>
          <w:lang w:eastAsia="zh-CN"/>
        </w:rPr>
      </w:pPr>
      <w:bookmarkStart w:id="521" w:name="_Toc22663"/>
      <w:bookmarkStart w:id="522" w:name="_Toc16204"/>
      <w:bookmarkStart w:id="523" w:name="_Toc500840188"/>
      <w:bookmarkStart w:id="524" w:name="_Toc13372"/>
      <w:bookmarkStart w:id="525" w:name="_Toc323717387"/>
      <w:bookmarkStart w:id="526" w:name="_Toc520"/>
      <w:r>
        <w:rPr>
          <w:rFonts w:hint="eastAsia" w:ascii="宋体" w:hAnsi="宋体" w:cs="宋体"/>
          <w:b w:val="0"/>
          <w:smallCaps w:val="0"/>
          <w:color w:val="auto"/>
          <w:kern w:val="2"/>
          <w:sz w:val="24"/>
          <w:szCs w:val="24"/>
          <w:lang w:eastAsia="zh-CN"/>
        </w:rPr>
        <w:t>详见工程量清单</w:t>
      </w:r>
      <w:bookmarkEnd w:id="521"/>
      <w:bookmarkEnd w:id="522"/>
    </w:p>
    <w:bookmarkEnd w:id="523"/>
    <w:bookmarkEnd w:id="524"/>
    <w:bookmarkEnd w:id="525"/>
    <w:bookmarkEnd w:id="526"/>
    <w:p w14:paraId="06A4E2E3">
      <w:pPr>
        <w:pStyle w:val="16"/>
        <w:spacing w:after="0"/>
        <w:ind w:firstLine="0" w:firstLineChars="0"/>
        <w:jc w:val="left"/>
        <w:outlineLvl w:val="1"/>
        <w:rPr>
          <w:rFonts w:hint="eastAsia" w:ascii="宋体" w:hAnsi="宋体" w:cs="宋体"/>
          <w:bCs/>
          <w:smallCaps w:val="0"/>
          <w:color w:val="auto"/>
          <w:kern w:val="2"/>
          <w:sz w:val="28"/>
          <w:szCs w:val="28"/>
          <w:lang w:eastAsia="zh-CN"/>
        </w:rPr>
      </w:pPr>
      <w:bookmarkStart w:id="527" w:name="_Toc19800"/>
      <w:r>
        <w:rPr>
          <w:rFonts w:hint="eastAsia" w:ascii="宋体" w:hAnsi="宋体" w:cs="宋体"/>
          <w:bCs/>
          <w:smallCaps w:val="0"/>
          <w:color w:val="auto"/>
          <w:kern w:val="2"/>
          <w:sz w:val="28"/>
          <w:szCs w:val="28"/>
          <w:lang w:eastAsia="zh-CN"/>
        </w:rPr>
        <w:t>三、</w:t>
      </w:r>
      <w:r>
        <w:rPr>
          <w:rFonts w:hint="eastAsia" w:ascii="宋体" w:hAnsi="宋体" w:cs="宋体"/>
          <w:bCs/>
          <w:smallCaps w:val="0"/>
          <w:color w:val="auto"/>
          <w:kern w:val="2"/>
          <w:sz w:val="28"/>
          <w:szCs w:val="28"/>
          <w:lang w:val="en-US" w:eastAsia="zh-CN"/>
        </w:rPr>
        <w:t>磋商</w:t>
      </w:r>
      <w:r>
        <w:rPr>
          <w:rFonts w:hint="eastAsia" w:ascii="宋体" w:hAnsi="宋体" w:cs="宋体"/>
          <w:bCs/>
          <w:smallCaps w:val="0"/>
          <w:color w:val="auto"/>
          <w:kern w:val="2"/>
          <w:sz w:val="28"/>
          <w:szCs w:val="28"/>
          <w:lang w:eastAsia="zh-CN"/>
        </w:rPr>
        <w:t>报价说明</w:t>
      </w:r>
      <w:bookmarkEnd w:id="527"/>
      <w:bookmarkStart w:id="528" w:name="_Toc7487"/>
    </w:p>
    <w:p w14:paraId="2F03E7D3">
      <w:pPr>
        <w:pStyle w:val="16"/>
        <w:spacing w:after="0"/>
        <w:ind w:firstLine="480"/>
        <w:jc w:val="left"/>
        <w:outlineLvl w:val="1"/>
        <w:rPr>
          <w:rFonts w:hint="eastAsia" w:ascii="宋体" w:hAnsi="宋体" w:cs="宋体"/>
          <w:b w:val="0"/>
          <w:color w:val="auto"/>
          <w:kern w:val="2"/>
          <w:sz w:val="24"/>
          <w:szCs w:val="24"/>
          <w:lang w:eastAsia="zh-CN"/>
        </w:rPr>
      </w:pPr>
      <w:bookmarkStart w:id="529" w:name="_Toc9674"/>
      <w:bookmarkStart w:id="530" w:name="_Toc17043"/>
      <w:bookmarkStart w:id="531" w:name="_Toc17774"/>
      <w:r>
        <w:rPr>
          <w:rFonts w:hint="eastAsia" w:ascii="宋体" w:hAnsi="宋体" w:cs="宋体"/>
          <w:b w:val="0"/>
          <w:color w:val="auto"/>
          <w:kern w:val="2"/>
          <w:sz w:val="24"/>
          <w:szCs w:val="24"/>
          <w:lang w:eastAsia="zh-CN"/>
        </w:rPr>
        <w:t>投标报价应根据竞争性磋商文件中的有关计价要求，并按照下列依据自主报价。</w:t>
      </w:r>
      <w:bookmarkEnd w:id="528"/>
      <w:bookmarkEnd w:id="529"/>
      <w:bookmarkEnd w:id="530"/>
      <w:bookmarkEnd w:id="531"/>
    </w:p>
    <w:p w14:paraId="080ACC8C">
      <w:pPr>
        <w:pStyle w:val="16"/>
        <w:spacing w:after="0"/>
        <w:ind w:firstLine="480"/>
        <w:jc w:val="left"/>
        <w:outlineLvl w:val="1"/>
        <w:rPr>
          <w:rFonts w:hint="eastAsia" w:ascii="宋体" w:hAnsi="宋体" w:cs="宋体"/>
          <w:b w:val="0"/>
          <w:color w:val="auto"/>
          <w:kern w:val="2"/>
          <w:sz w:val="24"/>
          <w:szCs w:val="24"/>
          <w:lang w:eastAsia="zh-CN"/>
        </w:rPr>
      </w:pPr>
      <w:bookmarkStart w:id="532" w:name="_Toc28909"/>
      <w:bookmarkStart w:id="533" w:name="_Toc21427"/>
      <w:bookmarkStart w:id="534" w:name="_Toc22193"/>
      <w:bookmarkStart w:id="535" w:name="_Toc14536"/>
      <w:r>
        <w:rPr>
          <w:rFonts w:hint="eastAsia" w:ascii="宋体" w:hAnsi="宋体" w:cs="宋体"/>
          <w:b w:val="0"/>
          <w:color w:val="auto"/>
          <w:kern w:val="2"/>
          <w:sz w:val="24"/>
          <w:szCs w:val="24"/>
          <w:lang w:eastAsia="zh-CN"/>
        </w:rPr>
        <w:t>1、工程量清单中的每一子目须填入单价或价格，且只允许有一个报价。</w:t>
      </w:r>
      <w:bookmarkEnd w:id="532"/>
      <w:bookmarkEnd w:id="533"/>
      <w:bookmarkEnd w:id="534"/>
      <w:bookmarkEnd w:id="535"/>
    </w:p>
    <w:p w14:paraId="26406F85">
      <w:pPr>
        <w:pStyle w:val="16"/>
        <w:spacing w:after="0"/>
        <w:ind w:firstLine="480"/>
        <w:jc w:val="left"/>
        <w:outlineLvl w:val="1"/>
        <w:rPr>
          <w:rFonts w:hint="eastAsia" w:ascii="宋体" w:hAnsi="宋体" w:cs="宋体"/>
          <w:b w:val="0"/>
          <w:color w:val="auto"/>
          <w:kern w:val="2"/>
          <w:sz w:val="24"/>
          <w:szCs w:val="24"/>
          <w:lang w:eastAsia="zh-CN"/>
        </w:rPr>
      </w:pPr>
      <w:bookmarkStart w:id="536" w:name="_Toc8601"/>
      <w:bookmarkStart w:id="537" w:name="_Toc20590"/>
      <w:bookmarkStart w:id="538" w:name="_Toc2360"/>
      <w:bookmarkStart w:id="539" w:name="_Toc19188"/>
      <w:r>
        <w:rPr>
          <w:rFonts w:hint="eastAsia" w:ascii="宋体" w:hAnsi="宋体" w:cs="宋体"/>
          <w:b w:val="0"/>
          <w:color w:val="auto"/>
          <w:kern w:val="2"/>
          <w:sz w:val="24"/>
          <w:szCs w:val="24"/>
          <w:lang w:eastAsia="zh-CN"/>
        </w:rPr>
        <w:t>2、工程量清单成交价的单价或金额，应包括所需的人工费、材料和施工机具使用费和企业管理费、利润以及一定范围内的风险费用等。</w:t>
      </w:r>
      <w:bookmarkEnd w:id="536"/>
      <w:bookmarkEnd w:id="537"/>
      <w:bookmarkEnd w:id="538"/>
      <w:bookmarkEnd w:id="539"/>
    </w:p>
    <w:p w14:paraId="33AEC930">
      <w:pPr>
        <w:pStyle w:val="16"/>
        <w:spacing w:after="0"/>
        <w:ind w:firstLine="480"/>
        <w:jc w:val="left"/>
        <w:outlineLvl w:val="1"/>
        <w:rPr>
          <w:rFonts w:hint="eastAsia" w:ascii="宋体" w:hAnsi="宋体" w:cs="宋体"/>
          <w:b w:val="0"/>
          <w:color w:val="auto"/>
          <w:kern w:val="2"/>
          <w:sz w:val="24"/>
          <w:szCs w:val="24"/>
          <w:lang w:eastAsia="zh-CN"/>
        </w:rPr>
      </w:pPr>
      <w:bookmarkStart w:id="540" w:name="_Toc15593"/>
      <w:bookmarkStart w:id="541" w:name="_Toc31073"/>
      <w:bookmarkStart w:id="542" w:name="_Toc26922"/>
      <w:bookmarkStart w:id="543" w:name="_Toc581"/>
      <w:r>
        <w:rPr>
          <w:rFonts w:hint="eastAsia" w:ascii="宋体" w:hAnsi="宋体" w:cs="宋体"/>
          <w:b w:val="0"/>
          <w:color w:val="auto"/>
          <w:kern w:val="2"/>
          <w:sz w:val="24"/>
          <w:szCs w:val="24"/>
          <w:lang w:eastAsia="zh-CN"/>
        </w:rPr>
        <w:t>3、工程量清单中供应商没有填入单价或价格的子目，其费用视为已分摊在工程量清单中其他相关子目的单价或价格之中。</w:t>
      </w:r>
      <w:bookmarkEnd w:id="540"/>
      <w:bookmarkEnd w:id="541"/>
      <w:bookmarkEnd w:id="542"/>
      <w:bookmarkEnd w:id="543"/>
    </w:p>
    <w:p w14:paraId="7468B6BD">
      <w:pPr>
        <w:pStyle w:val="16"/>
        <w:spacing w:after="0"/>
        <w:ind w:firstLine="480"/>
        <w:jc w:val="left"/>
        <w:outlineLvl w:val="1"/>
        <w:rPr>
          <w:rFonts w:hint="eastAsia" w:ascii="宋体" w:hAnsi="宋体" w:cs="宋体"/>
          <w:b w:val="0"/>
          <w:color w:val="auto"/>
          <w:kern w:val="2"/>
          <w:sz w:val="24"/>
          <w:szCs w:val="24"/>
          <w:lang w:eastAsia="zh-CN"/>
        </w:rPr>
      </w:pPr>
      <w:bookmarkStart w:id="544" w:name="_Toc23888"/>
      <w:bookmarkStart w:id="545" w:name="_Toc22065"/>
      <w:bookmarkStart w:id="546" w:name="_Toc603"/>
      <w:bookmarkStart w:id="547" w:name="_Toc11730"/>
      <w:r>
        <w:rPr>
          <w:rFonts w:hint="eastAsia" w:ascii="宋体" w:hAnsi="宋体" w:cs="宋体"/>
          <w:b w:val="0"/>
          <w:color w:val="auto"/>
          <w:kern w:val="2"/>
          <w:sz w:val="24"/>
          <w:szCs w:val="24"/>
          <w:lang w:eastAsia="zh-CN"/>
        </w:rPr>
        <w:t>4、参加投标的供应商必须对采购项目工程量清单内容全部投标，不能拆分、少报或改变工程量清单编码、名称和数量。</w:t>
      </w:r>
      <w:bookmarkEnd w:id="544"/>
      <w:bookmarkEnd w:id="545"/>
      <w:bookmarkEnd w:id="546"/>
      <w:bookmarkEnd w:id="547"/>
      <w:bookmarkStart w:id="548" w:name="_Toc2613"/>
      <w:bookmarkStart w:id="549" w:name="_Toc20020"/>
      <w:bookmarkStart w:id="550" w:name="_Toc12687"/>
      <w:bookmarkStart w:id="551" w:name="_Toc22589"/>
    </w:p>
    <w:p w14:paraId="08BBB1FF">
      <w:pPr>
        <w:pStyle w:val="16"/>
        <w:spacing w:after="0"/>
        <w:ind w:firstLine="480"/>
        <w:jc w:val="left"/>
        <w:outlineLvl w:val="1"/>
        <w:rPr>
          <w:rFonts w:hint="eastAsia" w:ascii="宋体" w:hAnsi="宋体" w:cs="宋体"/>
          <w:b w:val="0"/>
          <w:color w:val="auto"/>
          <w:kern w:val="2"/>
          <w:sz w:val="24"/>
          <w:szCs w:val="24"/>
          <w:lang w:eastAsia="zh-CN"/>
        </w:rPr>
      </w:pPr>
      <w:r>
        <w:rPr>
          <w:rFonts w:hint="eastAsia" w:ascii="宋体" w:hAnsi="宋体" w:cs="宋体"/>
          <w:b w:val="0"/>
          <w:color w:val="auto"/>
          <w:kern w:val="2"/>
          <w:sz w:val="24"/>
          <w:szCs w:val="24"/>
          <w:lang w:eastAsia="zh-CN"/>
        </w:rPr>
        <w:t>5、竞争性磋商文件规定的采购预算额度为采购控制价，参加磋商的供应商报价不得超出此价格，否则，投标无效。</w:t>
      </w:r>
      <w:bookmarkEnd w:id="548"/>
      <w:bookmarkEnd w:id="549"/>
      <w:bookmarkEnd w:id="550"/>
      <w:bookmarkEnd w:id="551"/>
    </w:p>
    <w:p w14:paraId="4CED746D">
      <w:pPr>
        <w:pStyle w:val="16"/>
        <w:spacing w:after="0"/>
        <w:ind w:firstLine="0" w:firstLineChars="0"/>
        <w:jc w:val="left"/>
        <w:outlineLvl w:val="1"/>
        <w:rPr>
          <w:rFonts w:hint="eastAsia" w:ascii="宋体" w:hAnsi="宋体" w:cs="宋体"/>
          <w:bCs/>
          <w:color w:val="auto"/>
          <w:kern w:val="2"/>
          <w:sz w:val="28"/>
          <w:szCs w:val="28"/>
          <w:lang w:eastAsia="zh-CN"/>
        </w:rPr>
      </w:pPr>
      <w:bookmarkStart w:id="552" w:name="_Toc20311"/>
      <w:bookmarkStart w:id="553" w:name="_Toc18025"/>
      <w:bookmarkStart w:id="554" w:name="_Toc500840189"/>
      <w:bookmarkStart w:id="555" w:name="_Toc1494"/>
      <w:r>
        <w:rPr>
          <w:rFonts w:hint="eastAsia" w:ascii="宋体" w:hAnsi="宋体" w:cs="宋体"/>
          <w:bCs/>
          <w:color w:val="auto"/>
          <w:kern w:val="2"/>
          <w:sz w:val="28"/>
          <w:szCs w:val="28"/>
          <w:lang w:eastAsia="zh-CN"/>
        </w:rPr>
        <w:t>四、技术标准和要求</w:t>
      </w:r>
      <w:bookmarkEnd w:id="552"/>
      <w:bookmarkEnd w:id="553"/>
      <w:bookmarkEnd w:id="554"/>
      <w:bookmarkEnd w:id="555"/>
      <w:bookmarkStart w:id="556" w:name="_Toc194999248"/>
      <w:bookmarkStart w:id="557" w:name="_Toc323226254"/>
      <w:bookmarkStart w:id="558" w:name="_Toc201287630"/>
    </w:p>
    <w:p w14:paraId="7D035286">
      <w:pPr>
        <w:pStyle w:val="16"/>
        <w:spacing w:after="0"/>
        <w:ind w:firstLine="480"/>
        <w:jc w:val="left"/>
        <w:outlineLvl w:val="1"/>
        <w:rPr>
          <w:rFonts w:hint="eastAsia" w:ascii="宋体" w:hAnsi="宋体" w:cs="宋体"/>
          <w:b w:val="0"/>
          <w:color w:val="auto"/>
          <w:kern w:val="2"/>
          <w:sz w:val="24"/>
          <w:szCs w:val="24"/>
          <w:lang w:eastAsia="zh-CN"/>
        </w:rPr>
      </w:pPr>
      <w:bookmarkStart w:id="559" w:name="_Toc25211"/>
      <w:bookmarkStart w:id="560" w:name="_Toc20022"/>
      <w:bookmarkStart w:id="561" w:name="_Toc16788"/>
      <w:r>
        <w:rPr>
          <w:rFonts w:hint="eastAsia" w:ascii="宋体" w:hAnsi="宋体" w:cs="宋体"/>
          <w:b w:val="0"/>
          <w:color w:val="auto"/>
          <w:kern w:val="2"/>
          <w:sz w:val="24"/>
          <w:szCs w:val="24"/>
          <w:lang w:eastAsia="zh-CN"/>
        </w:rPr>
        <w:t>1、工程建设条件</w:t>
      </w:r>
      <w:bookmarkEnd w:id="556"/>
      <w:bookmarkEnd w:id="557"/>
      <w:bookmarkEnd w:id="558"/>
      <w:r>
        <w:rPr>
          <w:rFonts w:hint="eastAsia" w:ascii="宋体" w:hAnsi="宋体" w:cs="宋体"/>
          <w:b w:val="0"/>
          <w:color w:val="auto"/>
          <w:kern w:val="2"/>
          <w:sz w:val="24"/>
          <w:szCs w:val="24"/>
          <w:lang w:eastAsia="zh-CN"/>
        </w:rPr>
        <w:t>：现场已具备施工条件。</w:t>
      </w:r>
      <w:bookmarkEnd w:id="559"/>
      <w:bookmarkEnd w:id="560"/>
      <w:bookmarkEnd w:id="561"/>
      <w:bookmarkStart w:id="562" w:name="_Toc49912620"/>
      <w:bookmarkStart w:id="563" w:name="_Toc323226255"/>
      <w:bookmarkStart w:id="564" w:name="_Toc201287631"/>
      <w:bookmarkStart w:id="565" w:name="_Toc194999249"/>
      <w:bookmarkStart w:id="566" w:name="_Toc30386154"/>
    </w:p>
    <w:p w14:paraId="56FF500E">
      <w:pPr>
        <w:pStyle w:val="16"/>
        <w:spacing w:after="0"/>
        <w:ind w:firstLine="480"/>
        <w:jc w:val="left"/>
        <w:outlineLvl w:val="1"/>
        <w:rPr>
          <w:rFonts w:hint="eastAsia" w:ascii="宋体" w:hAnsi="宋体" w:cs="宋体"/>
          <w:b w:val="0"/>
          <w:color w:val="auto"/>
          <w:kern w:val="2"/>
          <w:sz w:val="24"/>
          <w:szCs w:val="24"/>
          <w:lang w:eastAsia="zh-CN"/>
        </w:rPr>
      </w:pPr>
      <w:bookmarkStart w:id="567" w:name="_Toc6228"/>
      <w:bookmarkStart w:id="568" w:name="_Toc6000"/>
      <w:bookmarkStart w:id="569" w:name="_Toc31171"/>
      <w:r>
        <w:rPr>
          <w:rFonts w:hint="eastAsia" w:ascii="宋体" w:hAnsi="宋体" w:cs="宋体"/>
          <w:b w:val="0"/>
          <w:color w:val="auto"/>
          <w:kern w:val="2"/>
          <w:sz w:val="24"/>
          <w:szCs w:val="24"/>
          <w:lang w:eastAsia="zh-CN"/>
        </w:rPr>
        <w:t>2、工程建设要求</w:t>
      </w:r>
      <w:bookmarkEnd w:id="562"/>
      <w:bookmarkEnd w:id="563"/>
      <w:bookmarkEnd w:id="564"/>
      <w:bookmarkEnd w:id="565"/>
      <w:bookmarkEnd w:id="566"/>
      <w:r>
        <w:rPr>
          <w:rFonts w:hint="eastAsia" w:ascii="宋体" w:hAnsi="宋体" w:cs="宋体"/>
          <w:b w:val="0"/>
          <w:color w:val="auto"/>
          <w:kern w:val="2"/>
          <w:sz w:val="24"/>
          <w:szCs w:val="24"/>
          <w:lang w:eastAsia="zh-CN"/>
        </w:rPr>
        <w:t>：</w:t>
      </w:r>
      <w:bookmarkEnd w:id="567"/>
      <w:bookmarkEnd w:id="568"/>
      <w:bookmarkEnd w:id="569"/>
    </w:p>
    <w:p w14:paraId="05493E09">
      <w:pPr>
        <w:pStyle w:val="16"/>
        <w:spacing w:after="0"/>
        <w:ind w:firstLine="480"/>
        <w:jc w:val="left"/>
        <w:outlineLvl w:val="1"/>
        <w:rPr>
          <w:rFonts w:hint="eastAsia" w:ascii="宋体" w:hAnsi="宋体" w:cs="宋体"/>
          <w:b w:val="0"/>
          <w:color w:val="auto"/>
          <w:kern w:val="2"/>
          <w:sz w:val="24"/>
          <w:szCs w:val="24"/>
          <w:lang w:eastAsia="zh-CN"/>
        </w:rPr>
      </w:pPr>
      <w:bookmarkStart w:id="570" w:name="_Toc12846"/>
      <w:bookmarkStart w:id="571" w:name="_Toc31665"/>
      <w:bookmarkStart w:id="572" w:name="_Toc19171"/>
      <w:bookmarkStart w:id="573" w:name="_Toc16531"/>
      <w:r>
        <w:rPr>
          <w:rFonts w:hint="eastAsia" w:ascii="宋体" w:hAnsi="宋体" w:cs="宋体"/>
          <w:b w:val="0"/>
          <w:color w:val="auto"/>
          <w:kern w:val="2"/>
          <w:sz w:val="24"/>
          <w:szCs w:val="24"/>
          <w:lang w:eastAsia="zh-CN"/>
        </w:rPr>
        <w:t>（1）质量要求：合格</w:t>
      </w:r>
      <w:bookmarkEnd w:id="570"/>
      <w:bookmarkEnd w:id="571"/>
      <w:bookmarkEnd w:id="572"/>
      <w:bookmarkEnd w:id="573"/>
    </w:p>
    <w:p w14:paraId="571A62D4">
      <w:pPr>
        <w:pStyle w:val="16"/>
        <w:spacing w:after="0"/>
        <w:ind w:firstLine="480"/>
        <w:jc w:val="left"/>
        <w:outlineLvl w:val="1"/>
        <w:rPr>
          <w:rFonts w:hint="eastAsia" w:ascii="宋体" w:hAnsi="宋体" w:cs="宋体"/>
          <w:b w:val="0"/>
          <w:color w:val="auto"/>
          <w:kern w:val="2"/>
          <w:sz w:val="24"/>
          <w:szCs w:val="24"/>
          <w:highlight w:val="yellow"/>
          <w:lang w:eastAsia="zh-CN"/>
        </w:rPr>
      </w:pPr>
      <w:bookmarkStart w:id="574" w:name="_Toc20629"/>
      <w:bookmarkStart w:id="575" w:name="_Toc10654"/>
      <w:bookmarkStart w:id="576" w:name="_Toc2536"/>
      <w:bookmarkStart w:id="577" w:name="_Toc15838"/>
      <w:r>
        <w:rPr>
          <w:rFonts w:hint="eastAsia" w:ascii="宋体" w:hAnsi="宋体" w:cs="宋体"/>
          <w:b w:val="0"/>
          <w:color w:val="auto"/>
          <w:kern w:val="2"/>
          <w:sz w:val="24"/>
          <w:szCs w:val="24"/>
          <w:lang w:eastAsia="zh-CN"/>
        </w:rPr>
        <w:t>（2）施工工期</w:t>
      </w:r>
      <w:r>
        <w:rPr>
          <w:rFonts w:hint="eastAsia" w:ascii="宋体" w:hAnsi="宋体" w:cs="宋体"/>
          <w:b w:val="0"/>
          <w:color w:val="auto"/>
          <w:kern w:val="2"/>
          <w:sz w:val="24"/>
          <w:szCs w:val="24"/>
          <w:highlight w:val="none"/>
          <w:lang w:eastAsia="zh-CN"/>
        </w:rPr>
        <w:t>：</w:t>
      </w:r>
      <w:bookmarkEnd w:id="574"/>
      <w:r>
        <w:rPr>
          <w:rFonts w:hint="eastAsia" w:ascii="宋体" w:hAnsi="宋体" w:cs="宋体"/>
          <w:b w:val="0"/>
          <w:color w:val="auto"/>
          <w:kern w:val="2"/>
          <w:sz w:val="24"/>
          <w:szCs w:val="24"/>
          <w:lang w:val="en-US" w:eastAsia="zh-CN"/>
        </w:rPr>
        <w:t>90日历日（具体以合同签订为准）</w:t>
      </w:r>
      <w:r>
        <w:rPr>
          <w:rFonts w:hint="eastAsia" w:ascii="宋体" w:hAnsi="宋体" w:cs="宋体"/>
          <w:b w:val="0"/>
          <w:color w:val="auto"/>
          <w:kern w:val="2"/>
          <w:sz w:val="24"/>
          <w:szCs w:val="24"/>
          <w:lang w:eastAsia="zh-CN"/>
        </w:rPr>
        <w:t>。</w:t>
      </w:r>
      <w:bookmarkEnd w:id="575"/>
      <w:bookmarkEnd w:id="576"/>
      <w:bookmarkEnd w:id="577"/>
    </w:p>
    <w:p w14:paraId="3F99155E">
      <w:pPr>
        <w:pStyle w:val="16"/>
        <w:spacing w:after="0"/>
        <w:ind w:firstLine="480"/>
        <w:jc w:val="left"/>
        <w:outlineLvl w:val="1"/>
        <w:rPr>
          <w:rFonts w:hint="eastAsia" w:ascii="宋体" w:hAnsi="宋体" w:cs="宋体"/>
          <w:b w:val="0"/>
          <w:color w:val="auto"/>
          <w:kern w:val="2"/>
          <w:sz w:val="24"/>
          <w:szCs w:val="24"/>
          <w:lang w:eastAsia="zh-CN"/>
        </w:rPr>
      </w:pPr>
      <w:bookmarkStart w:id="578" w:name="_Toc11065"/>
      <w:bookmarkStart w:id="579" w:name="_Toc9736"/>
      <w:bookmarkStart w:id="580" w:name="_Toc23120"/>
      <w:bookmarkStart w:id="581" w:name="_Toc28770"/>
      <w:r>
        <w:rPr>
          <w:rFonts w:hint="eastAsia" w:ascii="宋体" w:hAnsi="宋体" w:cs="宋体"/>
          <w:b w:val="0"/>
          <w:color w:val="auto"/>
          <w:kern w:val="2"/>
          <w:sz w:val="24"/>
          <w:szCs w:val="24"/>
          <w:lang w:eastAsia="zh-CN"/>
        </w:rPr>
        <w:t>（3）该工程不得转包；</w:t>
      </w:r>
      <w:bookmarkEnd w:id="578"/>
      <w:bookmarkEnd w:id="579"/>
      <w:bookmarkEnd w:id="580"/>
      <w:bookmarkEnd w:id="581"/>
    </w:p>
    <w:p w14:paraId="330E8FAD">
      <w:pPr>
        <w:pStyle w:val="16"/>
        <w:spacing w:after="0"/>
        <w:ind w:firstLine="480"/>
        <w:jc w:val="left"/>
        <w:outlineLvl w:val="1"/>
        <w:rPr>
          <w:rFonts w:hint="eastAsia" w:ascii="宋体" w:hAnsi="宋体" w:cs="宋体"/>
          <w:b w:val="0"/>
          <w:color w:val="auto"/>
          <w:kern w:val="2"/>
          <w:sz w:val="24"/>
          <w:szCs w:val="24"/>
          <w:lang w:eastAsia="zh-CN"/>
        </w:rPr>
      </w:pPr>
      <w:bookmarkStart w:id="582" w:name="_Toc11622"/>
      <w:bookmarkStart w:id="583" w:name="_Toc6051"/>
      <w:bookmarkStart w:id="584" w:name="_Toc12792"/>
      <w:bookmarkStart w:id="585" w:name="_Toc15128"/>
      <w:r>
        <w:rPr>
          <w:rFonts w:hint="eastAsia" w:ascii="宋体" w:hAnsi="宋体" w:cs="宋体"/>
          <w:b w:val="0"/>
          <w:color w:val="auto"/>
          <w:kern w:val="2"/>
          <w:sz w:val="24"/>
          <w:szCs w:val="24"/>
          <w:lang w:eastAsia="zh-CN"/>
        </w:rPr>
        <w:t>（4）承包人必须按照本项目的施工图及国家现行有关施工验收规范、质量验评</w:t>
      </w:r>
      <w:bookmarkEnd w:id="582"/>
      <w:bookmarkEnd w:id="583"/>
      <w:bookmarkEnd w:id="584"/>
      <w:bookmarkEnd w:id="585"/>
      <w:bookmarkStart w:id="586" w:name="_Toc14604"/>
      <w:bookmarkStart w:id="587" w:name="_Toc11671"/>
      <w:bookmarkStart w:id="588" w:name="_Toc4208"/>
      <w:bookmarkStart w:id="589" w:name="_Toc28394"/>
      <w:r>
        <w:rPr>
          <w:rFonts w:hint="eastAsia" w:ascii="宋体" w:hAnsi="宋体" w:cs="宋体"/>
          <w:b w:val="0"/>
          <w:color w:val="auto"/>
          <w:kern w:val="2"/>
          <w:sz w:val="24"/>
          <w:szCs w:val="24"/>
          <w:lang w:eastAsia="zh-CN"/>
        </w:rPr>
        <w:t>标准组织施工。建立和健全质量保证体系，以承包人主体行为规范和施工人员的工作质量，确保各单位工程的施工质量。</w:t>
      </w:r>
      <w:bookmarkEnd w:id="586"/>
      <w:bookmarkEnd w:id="587"/>
      <w:bookmarkEnd w:id="588"/>
      <w:bookmarkEnd w:id="589"/>
    </w:p>
    <w:p w14:paraId="062B9A56">
      <w:pPr>
        <w:pStyle w:val="16"/>
        <w:spacing w:after="0"/>
        <w:ind w:firstLine="480"/>
        <w:jc w:val="left"/>
        <w:outlineLvl w:val="1"/>
        <w:rPr>
          <w:rFonts w:hint="eastAsia" w:ascii="宋体" w:hAnsi="宋体" w:cs="宋体"/>
          <w:b w:val="0"/>
          <w:color w:val="auto"/>
          <w:kern w:val="2"/>
          <w:sz w:val="24"/>
          <w:szCs w:val="24"/>
          <w:lang w:eastAsia="zh-CN"/>
        </w:rPr>
      </w:pPr>
      <w:bookmarkStart w:id="590" w:name="_Toc1073"/>
      <w:bookmarkStart w:id="591" w:name="_Toc18445"/>
      <w:bookmarkStart w:id="592" w:name="_Toc21195"/>
      <w:bookmarkStart w:id="593" w:name="_Toc7667"/>
      <w:r>
        <w:rPr>
          <w:rFonts w:hint="eastAsia" w:ascii="宋体" w:hAnsi="宋体" w:cs="宋体"/>
          <w:b w:val="0"/>
          <w:color w:val="auto"/>
          <w:kern w:val="2"/>
          <w:sz w:val="24"/>
          <w:szCs w:val="24"/>
          <w:lang w:eastAsia="zh-CN"/>
        </w:rPr>
        <w:t>（5）本工程所需主要施工材料均由承包人负责供应，调剂材料需满足设计和符合国家标准，并征得发包人同意。加工订货成品、半成品及构件的供应方式，由承包人按进度、设计要求标准，在征得发包人同意后，负责加工订货，发包人有权对质量负责监督。施工所用的材料、设备质量必须符合国家标准和设计要求，所购的材料、设备必须有生产许可证、质量保证书、出厂合格证，否则，由此造成的经济损失，由承包人负责。</w:t>
      </w:r>
      <w:bookmarkEnd w:id="590"/>
      <w:bookmarkEnd w:id="591"/>
      <w:bookmarkEnd w:id="592"/>
      <w:bookmarkEnd w:id="593"/>
    </w:p>
    <w:p w14:paraId="5A59013B">
      <w:pPr>
        <w:pStyle w:val="16"/>
        <w:spacing w:after="0"/>
        <w:ind w:firstLine="480"/>
        <w:jc w:val="left"/>
        <w:outlineLvl w:val="1"/>
        <w:rPr>
          <w:rFonts w:hint="eastAsia" w:ascii="宋体" w:hAnsi="宋体" w:cs="宋体"/>
          <w:b w:val="0"/>
          <w:color w:val="auto"/>
          <w:kern w:val="2"/>
          <w:sz w:val="24"/>
          <w:szCs w:val="24"/>
          <w:lang w:eastAsia="zh-CN"/>
        </w:rPr>
      </w:pPr>
      <w:bookmarkStart w:id="594" w:name="_Toc29999"/>
      <w:bookmarkStart w:id="595" w:name="_Toc8757"/>
      <w:bookmarkStart w:id="596" w:name="_Toc21386"/>
      <w:bookmarkStart w:id="597" w:name="_Toc1479"/>
      <w:r>
        <w:rPr>
          <w:rFonts w:hint="eastAsia" w:ascii="宋体" w:hAnsi="宋体" w:cs="宋体"/>
          <w:b w:val="0"/>
          <w:color w:val="auto"/>
          <w:kern w:val="2"/>
          <w:sz w:val="24"/>
          <w:szCs w:val="24"/>
          <w:lang w:eastAsia="zh-CN"/>
        </w:rPr>
        <w:t>（</w:t>
      </w:r>
      <w:r>
        <w:rPr>
          <w:rFonts w:hint="eastAsia" w:ascii="宋体" w:hAnsi="宋体" w:cs="宋体"/>
          <w:b w:val="0"/>
          <w:color w:val="auto"/>
          <w:kern w:val="2"/>
          <w:sz w:val="24"/>
          <w:szCs w:val="24"/>
          <w:lang w:val="en-US" w:eastAsia="zh-CN"/>
        </w:rPr>
        <w:t>6</w:t>
      </w:r>
      <w:r>
        <w:rPr>
          <w:rFonts w:hint="eastAsia" w:ascii="宋体" w:hAnsi="宋体" w:cs="宋体"/>
          <w:b w:val="0"/>
          <w:color w:val="auto"/>
          <w:kern w:val="2"/>
          <w:sz w:val="24"/>
          <w:szCs w:val="24"/>
          <w:lang w:eastAsia="zh-CN"/>
        </w:rPr>
        <w:t>）承包人必须编制好切实可行的施工进度计划，以保证施工连续均衡、有节奏地进行，合理地使用人力、物力和财力，确保工程按期完成。</w:t>
      </w:r>
      <w:bookmarkEnd w:id="594"/>
      <w:bookmarkEnd w:id="595"/>
      <w:bookmarkEnd w:id="596"/>
      <w:bookmarkEnd w:id="597"/>
    </w:p>
    <w:p w14:paraId="58751B6D">
      <w:pPr>
        <w:pStyle w:val="16"/>
        <w:spacing w:after="0"/>
        <w:ind w:firstLine="480"/>
        <w:jc w:val="left"/>
        <w:outlineLvl w:val="1"/>
        <w:rPr>
          <w:rFonts w:hint="eastAsia" w:ascii="宋体" w:hAnsi="宋体" w:cs="宋体"/>
          <w:b w:val="0"/>
          <w:color w:val="auto"/>
          <w:kern w:val="2"/>
          <w:sz w:val="24"/>
          <w:szCs w:val="24"/>
          <w:lang w:eastAsia="zh-CN"/>
        </w:rPr>
      </w:pPr>
      <w:bookmarkStart w:id="598" w:name="_Toc23384"/>
      <w:bookmarkStart w:id="599" w:name="_Toc23202"/>
      <w:bookmarkStart w:id="600" w:name="_Toc15440"/>
      <w:r>
        <w:rPr>
          <w:rFonts w:hint="eastAsia" w:ascii="宋体" w:hAnsi="宋体" w:cs="宋体"/>
          <w:b w:val="0"/>
          <w:color w:val="auto"/>
          <w:kern w:val="2"/>
          <w:sz w:val="24"/>
          <w:szCs w:val="24"/>
          <w:lang w:eastAsia="zh-CN"/>
        </w:rPr>
        <w:t>（</w:t>
      </w:r>
      <w:r>
        <w:rPr>
          <w:rFonts w:hint="eastAsia" w:ascii="宋体" w:hAnsi="宋体" w:cs="宋体"/>
          <w:b w:val="0"/>
          <w:color w:val="auto"/>
          <w:kern w:val="2"/>
          <w:sz w:val="24"/>
          <w:szCs w:val="24"/>
          <w:lang w:val="en-US" w:eastAsia="zh-CN"/>
        </w:rPr>
        <w:t>7</w:t>
      </w:r>
      <w:r>
        <w:rPr>
          <w:rFonts w:hint="eastAsia" w:ascii="宋体" w:hAnsi="宋体" w:cs="宋体"/>
          <w:b w:val="0"/>
          <w:color w:val="auto"/>
          <w:kern w:val="2"/>
          <w:sz w:val="24"/>
          <w:szCs w:val="24"/>
          <w:lang w:eastAsia="zh-CN"/>
        </w:rPr>
        <w:t>）施工期间应努力做好与发包人、设计单位、监理单位及质量监督部门的工作协调、配合工作，虚心听取他们的意见和建议，不断改进工作、提高管理水平。</w:t>
      </w:r>
      <w:bookmarkEnd w:id="598"/>
      <w:bookmarkEnd w:id="599"/>
      <w:bookmarkEnd w:id="600"/>
    </w:p>
    <w:p w14:paraId="3CD3C1AC">
      <w:pPr>
        <w:pStyle w:val="16"/>
        <w:spacing w:after="0"/>
        <w:ind w:firstLine="480"/>
        <w:jc w:val="left"/>
        <w:outlineLvl w:val="1"/>
        <w:rPr>
          <w:rFonts w:hint="eastAsia" w:ascii="宋体" w:hAnsi="宋体" w:cs="宋体"/>
          <w:b w:val="0"/>
          <w:color w:val="auto"/>
          <w:kern w:val="2"/>
          <w:sz w:val="24"/>
          <w:szCs w:val="24"/>
          <w:lang w:eastAsia="zh-CN"/>
        </w:rPr>
      </w:pPr>
      <w:bookmarkStart w:id="601" w:name="_Toc4163"/>
      <w:bookmarkStart w:id="602" w:name="_Toc9002"/>
      <w:bookmarkStart w:id="603" w:name="_Toc27630"/>
      <w:bookmarkStart w:id="604" w:name="_Toc9398"/>
      <w:r>
        <w:rPr>
          <w:rFonts w:hint="eastAsia" w:ascii="宋体" w:hAnsi="宋体" w:cs="宋体"/>
          <w:b w:val="0"/>
          <w:color w:val="auto"/>
          <w:kern w:val="2"/>
          <w:sz w:val="24"/>
          <w:szCs w:val="24"/>
          <w:lang w:eastAsia="zh-CN"/>
        </w:rPr>
        <w:t>（</w:t>
      </w:r>
      <w:r>
        <w:rPr>
          <w:rFonts w:hint="eastAsia" w:ascii="宋体" w:hAnsi="宋体" w:cs="宋体"/>
          <w:b w:val="0"/>
          <w:color w:val="auto"/>
          <w:kern w:val="2"/>
          <w:sz w:val="24"/>
          <w:szCs w:val="24"/>
          <w:lang w:val="en-US" w:eastAsia="zh-CN"/>
        </w:rPr>
        <w:t>8</w:t>
      </w:r>
      <w:r>
        <w:rPr>
          <w:rFonts w:hint="eastAsia" w:ascii="宋体" w:hAnsi="宋体" w:cs="宋体"/>
          <w:b w:val="0"/>
          <w:color w:val="auto"/>
          <w:kern w:val="2"/>
          <w:sz w:val="24"/>
          <w:szCs w:val="24"/>
          <w:lang w:eastAsia="zh-CN"/>
        </w:rPr>
        <w:t>）单位工程完工后，承包人应自行组织有关人员进行检查评定，并向发包人提交工程验收报告及相关资料。承包人在质量保修期内，应按照有关法律、法规的管理规定和双方在合同中的约定，承担本工程质量保修责任。</w:t>
      </w:r>
      <w:bookmarkEnd w:id="601"/>
      <w:bookmarkEnd w:id="602"/>
      <w:bookmarkEnd w:id="603"/>
      <w:bookmarkEnd w:id="604"/>
    </w:p>
    <w:p w14:paraId="0D00815E">
      <w:pPr>
        <w:rPr>
          <w:rFonts w:hint="default"/>
          <w:lang w:val="en-US" w:eastAsia="zh-CN"/>
        </w:rPr>
      </w:pPr>
      <w:r>
        <w:rPr>
          <w:rFonts w:hint="eastAsia"/>
          <w:lang w:val="en-US" w:eastAsia="zh-CN"/>
        </w:rPr>
        <w:t>（9）本项目面向中小企业，所属行业分类为建筑业。</w:t>
      </w:r>
    </w:p>
    <w:p w14:paraId="0E564F2E">
      <w:pPr>
        <w:rPr>
          <w:rFonts w:hint="eastAsia" w:ascii="宋体" w:hAnsi="宋体" w:cs="宋体"/>
          <w:b w:val="0"/>
          <w:color w:val="auto"/>
          <w:kern w:val="2"/>
          <w:sz w:val="24"/>
          <w:szCs w:val="24"/>
          <w:lang w:eastAsia="zh-CN"/>
        </w:rPr>
      </w:pPr>
    </w:p>
    <w:p w14:paraId="17FBCCB1">
      <w:pPr>
        <w:pStyle w:val="11"/>
        <w:ind w:left="0" w:leftChars="0" w:firstLine="0" w:firstLineChars="0"/>
        <w:rPr>
          <w:rFonts w:hint="eastAsia" w:ascii="宋体" w:hAnsi="宋体" w:cs="宋体"/>
          <w:b w:val="0"/>
          <w:color w:val="auto"/>
          <w:kern w:val="2"/>
          <w:sz w:val="24"/>
          <w:szCs w:val="24"/>
          <w:lang w:eastAsia="zh-CN"/>
        </w:rPr>
      </w:pPr>
    </w:p>
    <w:p w14:paraId="76A57611">
      <w:pPr>
        <w:autoSpaceDE w:val="0"/>
        <w:autoSpaceDN w:val="0"/>
        <w:adjustRightInd w:val="0"/>
        <w:jc w:val="center"/>
        <w:rPr>
          <w:rFonts w:hint="eastAsia" w:ascii="宋体" w:cs="宋体"/>
          <w:b/>
          <w:color w:val="auto"/>
          <w:sz w:val="36"/>
          <w:szCs w:val="36"/>
        </w:rPr>
      </w:pPr>
    </w:p>
    <w:p w14:paraId="7D58D2D0">
      <w:pPr>
        <w:autoSpaceDE w:val="0"/>
        <w:autoSpaceDN w:val="0"/>
        <w:adjustRightInd w:val="0"/>
        <w:jc w:val="center"/>
        <w:rPr>
          <w:rFonts w:hint="eastAsia" w:ascii="宋体" w:cs="宋体"/>
          <w:b/>
          <w:color w:val="auto"/>
          <w:sz w:val="36"/>
          <w:szCs w:val="36"/>
        </w:rPr>
      </w:pPr>
    </w:p>
    <w:p w14:paraId="13FD6E8B">
      <w:pPr>
        <w:autoSpaceDE w:val="0"/>
        <w:autoSpaceDN w:val="0"/>
        <w:adjustRightInd w:val="0"/>
        <w:jc w:val="center"/>
        <w:rPr>
          <w:rFonts w:hint="eastAsia" w:ascii="宋体" w:cs="宋体"/>
          <w:b/>
          <w:color w:val="auto"/>
          <w:sz w:val="36"/>
          <w:szCs w:val="36"/>
        </w:rPr>
      </w:pPr>
    </w:p>
    <w:p w14:paraId="449C9367">
      <w:pPr>
        <w:autoSpaceDE w:val="0"/>
        <w:autoSpaceDN w:val="0"/>
        <w:adjustRightInd w:val="0"/>
        <w:jc w:val="center"/>
        <w:rPr>
          <w:rFonts w:hint="eastAsia" w:ascii="宋体" w:cs="宋体"/>
          <w:b/>
          <w:color w:val="auto"/>
          <w:sz w:val="36"/>
          <w:szCs w:val="36"/>
        </w:rPr>
      </w:pPr>
    </w:p>
    <w:p w14:paraId="557ABF81">
      <w:pPr>
        <w:autoSpaceDE w:val="0"/>
        <w:autoSpaceDN w:val="0"/>
        <w:adjustRightInd w:val="0"/>
        <w:jc w:val="center"/>
        <w:rPr>
          <w:rFonts w:hint="eastAsia" w:ascii="宋体" w:cs="宋体"/>
          <w:b/>
          <w:color w:val="auto"/>
          <w:sz w:val="36"/>
          <w:szCs w:val="36"/>
        </w:rPr>
      </w:pPr>
    </w:p>
    <w:p w14:paraId="445CD2E7">
      <w:pPr>
        <w:autoSpaceDE w:val="0"/>
        <w:autoSpaceDN w:val="0"/>
        <w:adjustRightInd w:val="0"/>
        <w:jc w:val="center"/>
        <w:rPr>
          <w:rFonts w:hint="eastAsia" w:ascii="宋体" w:cs="宋体"/>
          <w:b/>
          <w:color w:val="auto"/>
          <w:sz w:val="36"/>
          <w:szCs w:val="36"/>
        </w:rPr>
      </w:pPr>
    </w:p>
    <w:p w14:paraId="624E1510">
      <w:pPr>
        <w:autoSpaceDE w:val="0"/>
        <w:autoSpaceDN w:val="0"/>
        <w:adjustRightInd w:val="0"/>
        <w:jc w:val="center"/>
        <w:rPr>
          <w:rFonts w:hint="eastAsia" w:ascii="宋体" w:cs="宋体"/>
          <w:b/>
          <w:color w:val="auto"/>
          <w:sz w:val="36"/>
          <w:szCs w:val="36"/>
        </w:rPr>
      </w:pPr>
    </w:p>
    <w:p w14:paraId="36621F1E">
      <w:pPr>
        <w:autoSpaceDE w:val="0"/>
        <w:autoSpaceDN w:val="0"/>
        <w:adjustRightInd w:val="0"/>
        <w:jc w:val="center"/>
        <w:rPr>
          <w:rFonts w:hint="eastAsia" w:ascii="宋体" w:cs="宋体"/>
          <w:b/>
          <w:color w:val="auto"/>
          <w:sz w:val="36"/>
          <w:szCs w:val="36"/>
        </w:rPr>
      </w:pPr>
    </w:p>
    <w:p w14:paraId="74FE5A76">
      <w:pPr>
        <w:autoSpaceDE w:val="0"/>
        <w:autoSpaceDN w:val="0"/>
        <w:adjustRightInd w:val="0"/>
        <w:jc w:val="center"/>
        <w:rPr>
          <w:rFonts w:hint="eastAsia" w:ascii="宋体" w:cs="宋体"/>
          <w:b/>
          <w:color w:val="auto"/>
          <w:sz w:val="36"/>
          <w:szCs w:val="36"/>
        </w:rPr>
      </w:pPr>
    </w:p>
    <w:p w14:paraId="5978F902">
      <w:pPr>
        <w:autoSpaceDE w:val="0"/>
        <w:autoSpaceDN w:val="0"/>
        <w:adjustRightInd w:val="0"/>
        <w:jc w:val="center"/>
        <w:rPr>
          <w:rFonts w:hint="eastAsia" w:ascii="宋体" w:cs="宋体"/>
          <w:b/>
          <w:color w:val="auto"/>
          <w:sz w:val="36"/>
          <w:szCs w:val="36"/>
        </w:rPr>
      </w:pPr>
    </w:p>
    <w:p w14:paraId="722D4868">
      <w:pPr>
        <w:autoSpaceDE w:val="0"/>
        <w:autoSpaceDN w:val="0"/>
        <w:adjustRightInd w:val="0"/>
        <w:jc w:val="center"/>
        <w:rPr>
          <w:rFonts w:hint="eastAsia" w:ascii="宋体" w:cs="宋体"/>
          <w:b/>
          <w:color w:val="auto"/>
          <w:sz w:val="36"/>
          <w:szCs w:val="36"/>
        </w:rPr>
      </w:pPr>
    </w:p>
    <w:p w14:paraId="6ABD81DB">
      <w:pPr>
        <w:autoSpaceDE w:val="0"/>
        <w:autoSpaceDN w:val="0"/>
        <w:adjustRightInd w:val="0"/>
        <w:jc w:val="center"/>
        <w:rPr>
          <w:rFonts w:hint="eastAsia" w:ascii="宋体" w:cs="宋体"/>
          <w:b/>
          <w:color w:val="auto"/>
          <w:sz w:val="36"/>
          <w:szCs w:val="36"/>
        </w:rPr>
      </w:pPr>
    </w:p>
    <w:p w14:paraId="597FD0E5">
      <w:pPr>
        <w:autoSpaceDE w:val="0"/>
        <w:autoSpaceDN w:val="0"/>
        <w:adjustRightInd w:val="0"/>
        <w:jc w:val="center"/>
        <w:rPr>
          <w:rFonts w:hint="eastAsia" w:ascii="宋体" w:cs="宋体"/>
          <w:b/>
          <w:color w:val="auto"/>
          <w:sz w:val="36"/>
          <w:szCs w:val="36"/>
        </w:rPr>
      </w:pPr>
    </w:p>
    <w:p w14:paraId="6036F1A8">
      <w:pPr>
        <w:spacing w:line="480" w:lineRule="auto"/>
        <w:ind w:firstLine="723" w:firstLineChars="200"/>
        <w:jc w:val="center"/>
        <w:rPr>
          <w:rFonts w:hint="default" w:eastAsia="宋体"/>
          <w:color w:val="auto"/>
          <w:lang w:val="en-US" w:eastAsia="zh-CN"/>
        </w:rPr>
      </w:pPr>
      <w:r>
        <w:rPr>
          <w:rFonts w:hint="eastAsia" w:ascii="宋体" w:cs="宋体"/>
          <w:b/>
          <w:color w:val="auto"/>
          <w:sz w:val="36"/>
          <w:szCs w:val="36"/>
          <w:lang w:val="en-US" w:eastAsia="zh-CN"/>
        </w:rPr>
        <w:t>工程量清单（附件）</w:t>
      </w:r>
    </w:p>
    <w:sectPr>
      <w:pgSz w:w="11906" w:h="16838"/>
      <w:pgMar w:top="1440" w:right="1803" w:bottom="1440" w:left="1803" w:header="794" w:footer="652" w:gutter="0"/>
      <w:pgBorders w:offsetFrom="page">
        <w:top w:val="none" w:sz="0" w:space="0"/>
        <w:left w:val="none" w:sz="0" w:space="0"/>
        <w:bottom w:val="none" w:sz="0" w:space="0"/>
        <w:right w:val="none" w:sz="0" w:space="0"/>
      </w:pgBorders>
      <w:pgNumType w:fmt="decimal" w:start="1"/>
      <w:cols w:space="72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74329">
    <w:pPr>
      <w:pStyle w:val="12"/>
      <w:ind w:firstLine="482"/>
      <w:jc w:val="center"/>
    </w:pPr>
  </w:p>
  <w:p w14:paraId="17944B6E">
    <w:pPr>
      <w:pStyle w:val="12"/>
      <w:ind w:firstLineChars="111"/>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FB833">
    <w:pPr>
      <w:pStyle w:val="12"/>
      <w:framePr w:wrap="around" w:vAnchor="text" w:hAnchor="margin" w:xAlign="center" w:y="1"/>
      <w:ind w:firstLine="360"/>
      <w:rPr>
        <w:rStyle w:val="22"/>
      </w:rPr>
    </w:pPr>
    <w:r>
      <w:fldChar w:fldCharType="begin"/>
    </w:r>
    <w:r>
      <w:rPr>
        <w:rStyle w:val="22"/>
      </w:rPr>
      <w:instrText xml:space="preserve">PAGE  </w:instrText>
    </w:r>
    <w:r>
      <w:fldChar w:fldCharType="end"/>
    </w:r>
  </w:p>
  <w:p w14:paraId="2D704054">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38B74">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7AC03">
    <w:pPr>
      <w:pStyle w:val="12"/>
      <w:ind w:firstLine="48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70062C">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cVl2PdAQAAvgMAAA4AAAAAAAAA&#10;AQAgAAAAHgEAAGRycy9lMm9Eb2MueG1sUEsFBgAAAAAGAAYAWQEAAG0FAAAAAA==&#10;">
              <v:fill on="f" focussize="0,0"/>
              <v:stroke on="f"/>
              <v:imagedata o:title=""/>
              <o:lock v:ext="edit" aspectratio="f"/>
              <v:textbox inset="0mm,0mm,0mm,0mm" style="mso-fit-shape-to-text:t;">
                <w:txbxContent>
                  <w:p w14:paraId="3A70062C">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p w14:paraId="686ADAEE">
    <w:pPr>
      <w:pStyle w:val="12"/>
      <w:ind w:firstLineChars="111"/>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AEF1A">
    <w:pPr>
      <w:pBdr>
        <w:bottom w:val="single" w:color="auto" w:sz="4" w:space="0"/>
      </w:pBdr>
      <w:tabs>
        <w:tab w:val="left" w:pos="5925"/>
      </w:tabs>
      <w:ind w:firstLine="0" w:firstLineChars="0"/>
      <w:jc w:val="both"/>
      <w:rPr>
        <w:rFonts w:hint="eastAsia" w:ascii="微软雅黑" w:hAnsi="微软雅黑" w:eastAsia="微软雅黑" w:cs="微软雅黑"/>
        <w:b/>
        <w:bCs/>
        <w:i/>
        <w:sz w:val="15"/>
        <w:szCs w:val="15"/>
        <w:u w:val="single"/>
      </w:rPr>
    </w:pPr>
    <w:r>
      <w:rPr>
        <w:rFonts w:hint="eastAsia" w:ascii="微软雅黑" w:hAnsi="微软雅黑" w:eastAsia="微软雅黑" w:cs="微软雅黑"/>
        <w:sz w:val="18"/>
        <w:szCs w:val="18"/>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F06FE">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09750">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4436BE"/>
    <w:multiLevelType w:val="singleLevel"/>
    <w:tmpl w:val="D04436BE"/>
    <w:lvl w:ilvl="0" w:tentative="0">
      <w:start w:val="2"/>
      <w:numFmt w:val="decimal"/>
      <w:lvlText w:val="%1."/>
      <w:lvlJc w:val="left"/>
      <w:pPr>
        <w:tabs>
          <w:tab w:val="left" w:pos="312"/>
        </w:tabs>
      </w:pPr>
    </w:lvl>
  </w:abstractNum>
  <w:abstractNum w:abstractNumId="1">
    <w:nsid w:val="3FB89705"/>
    <w:multiLevelType w:val="singleLevel"/>
    <w:tmpl w:val="3FB89705"/>
    <w:lvl w:ilvl="0" w:tentative="0">
      <w:start w:val="3"/>
      <w:numFmt w:val="chineseCounting"/>
      <w:suff w:val="nothing"/>
      <w:lvlText w:val="%1、"/>
      <w:lvlJc w:val="left"/>
      <w:rPr>
        <w:rFonts w:hint="eastAsia"/>
      </w:rPr>
    </w:lvl>
  </w:abstractNum>
  <w:abstractNum w:abstractNumId="2">
    <w:nsid w:val="59770357"/>
    <w:multiLevelType w:val="singleLevel"/>
    <w:tmpl w:val="59770357"/>
    <w:lvl w:ilvl="0" w:tentative="0">
      <w:start w:val="1"/>
      <w:numFmt w:val="decimalEnclosedCircleChinese"/>
      <w:suff w:val="nothing"/>
      <w:lvlText w:val="%1　"/>
      <w:lvlJc w:val="left"/>
      <w:pPr>
        <w:ind w:left="0" w:firstLine="40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4ZmMyNTc2YWNlYmRkYzVlNDM0NjkzYTc1NTEzZjQifQ=="/>
  </w:docVars>
  <w:rsids>
    <w:rsidRoot w:val="452F7893"/>
    <w:rsid w:val="001C2F9A"/>
    <w:rsid w:val="00CB75F4"/>
    <w:rsid w:val="01C2737A"/>
    <w:rsid w:val="01C41B27"/>
    <w:rsid w:val="021779AD"/>
    <w:rsid w:val="02662012"/>
    <w:rsid w:val="02AC4999"/>
    <w:rsid w:val="02CB5077"/>
    <w:rsid w:val="037B7479"/>
    <w:rsid w:val="04C256E2"/>
    <w:rsid w:val="05A63EF0"/>
    <w:rsid w:val="092129B5"/>
    <w:rsid w:val="09902BBA"/>
    <w:rsid w:val="0B253AEE"/>
    <w:rsid w:val="0BDE1238"/>
    <w:rsid w:val="0CDC4E13"/>
    <w:rsid w:val="0D0E7B88"/>
    <w:rsid w:val="0EA30028"/>
    <w:rsid w:val="0FCE4B72"/>
    <w:rsid w:val="1087518E"/>
    <w:rsid w:val="11605004"/>
    <w:rsid w:val="11BC3C59"/>
    <w:rsid w:val="1387081D"/>
    <w:rsid w:val="14520E18"/>
    <w:rsid w:val="145A7D2E"/>
    <w:rsid w:val="147249F1"/>
    <w:rsid w:val="14DC266E"/>
    <w:rsid w:val="159B2F15"/>
    <w:rsid w:val="1674387C"/>
    <w:rsid w:val="1A231A89"/>
    <w:rsid w:val="1A9D4AD3"/>
    <w:rsid w:val="1AD976AB"/>
    <w:rsid w:val="1BD453AA"/>
    <w:rsid w:val="1C4C21E8"/>
    <w:rsid w:val="1DC935F5"/>
    <w:rsid w:val="1E4F71E5"/>
    <w:rsid w:val="1F1E50A9"/>
    <w:rsid w:val="1FEC5E0F"/>
    <w:rsid w:val="20901130"/>
    <w:rsid w:val="2151720D"/>
    <w:rsid w:val="21BB5E8E"/>
    <w:rsid w:val="23052D7C"/>
    <w:rsid w:val="23C10234"/>
    <w:rsid w:val="242E5389"/>
    <w:rsid w:val="248B21C7"/>
    <w:rsid w:val="25272AC9"/>
    <w:rsid w:val="25637F76"/>
    <w:rsid w:val="25794D9E"/>
    <w:rsid w:val="26FC4F39"/>
    <w:rsid w:val="270A06CE"/>
    <w:rsid w:val="270E38A9"/>
    <w:rsid w:val="28E22C78"/>
    <w:rsid w:val="28EF0462"/>
    <w:rsid w:val="2ABE2879"/>
    <w:rsid w:val="2B0B73CB"/>
    <w:rsid w:val="2BA621AF"/>
    <w:rsid w:val="2BFB36C0"/>
    <w:rsid w:val="2C083AAD"/>
    <w:rsid w:val="2C775C21"/>
    <w:rsid w:val="2CB83329"/>
    <w:rsid w:val="2D545820"/>
    <w:rsid w:val="2DE55491"/>
    <w:rsid w:val="2E4E2305"/>
    <w:rsid w:val="2F9A3C45"/>
    <w:rsid w:val="2FA44BBA"/>
    <w:rsid w:val="2FC647EE"/>
    <w:rsid w:val="30C44B6D"/>
    <w:rsid w:val="319526B0"/>
    <w:rsid w:val="31BA0DDA"/>
    <w:rsid w:val="32AD1EDD"/>
    <w:rsid w:val="3345688F"/>
    <w:rsid w:val="343E2D69"/>
    <w:rsid w:val="356C4536"/>
    <w:rsid w:val="35984E39"/>
    <w:rsid w:val="35A818B7"/>
    <w:rsid w:val="37E010CF"/>
    <w:rsid w:val="398514E1"/>
    <w:rsid w:val="3AA74D49"/>
    <w:rsid w:val="3BE837B4"/>
    <w:rsid w:val="3C0E6B68"/>
    <w:rsid w:val="3E8045A1"/>
    <w:rsid w:val="3F27614E"/>
    <w:rsid w:val="40C77829"/>
    <w:rsid w:val="40DF4951"/>
    <w:rsid w:val="41EE1169"/>
    <w:rsid w:val="43003913"/>
    <w:rsid w:val="437C00B5"/>
    <w:rsid w:val="447E0336"/>
    <w:rsid w:val="44DA7F47"/>
    <w:rsid w:val="452F7893"/>
    <w:rsid w:val="459C2028"/>
    <w:rsid w:val="474F5586"/>
    <w:rsid w:val="4791660D"/>
    <w:rsid w:val="4AA44903"/>
    <w:rsid w:val="4B6E31A8"/>
    <w:rsid w:val="4C991F30"/>
    <w:rsid w:val="4CE233EE"/>
    <w:rsid w:val="4D353CAB"/>
    <w:rsid w:val="4D6F205C"/>
    <w:rsid w:val="4D8F0387"/>
    <w:rsid w:val="4F0743F9"/>
    <w:rsid w:val="51786342"/>
    <w:rsid w:val="54941132"/>
    <w:rsid w:val="54D85346"/>
    <w:rsid w:val="555B1CE1"/>
    <w:rsid w:val="55B4733C"/>
    <w:rsid w:val="55D34138"/>
    <w:rsid w:val="55E84558"/>
    <w:rsid w:val="563B008C"/>
    <w:rsid w:val="569913C6"/>
    <w:rsid w:val="56B62BF8"/>
    <w:rsid w:val="56C65931"/>
    <w:rsid w:val="5AC82EBF"/>
    <w:rsid w:val="5B186AFB"/>
    <w:rsid w:val="5B545E1E"/>
    <w:rsid w:val="5BE00799"/>
    <w:rsid w:val="5C6511E2"/>
    <w:rsid w:val="5CEF36CC"/>
    <w:rsid w:val="5DF40007"/>
    <w:rsid w:val="5F2F67FA"/>
    <w:rsid w:val="5F805283"/>
    <w:rsid w:val="60961D87"/>
    <w:rsid w:val="61630B93"/>
    <w:rsid w:val="620327A8"/>
    <w:rsid w:val="63063BC3"/>
    <w:rsid w:val="64080762"/>
    <w:rsid w:val="663852D1"/>
    <w:rsid w:val="66B346CF"/>
    <w:rsid w:val="66D60515"/>
    <w:rsid w:val="695628A1"/>
    <w:rsid w:val="6A7E0DC0"/>
    <w:rsid w:val="6B356837"/>
    <w:rsid w:val="6BF139E3"/>
    <w:rsid w:val="6C646D3D"/>
    <w:rsid w:val="6CFB0CC5"/>
    <w:rsid w:val="6D304E70"/>
    <w:rsid w:val="71D71B90"/>
    <w:rsid w:val="72D73842"/>
    <w:rsid w:val="74266D42"/>
    <w:rsid w:val="745C3E4C"/>
    <w:rsid w:val="75BB36BB"/>
    <w:rsid w:val="77820A6F"/>
    <w:rsid w:val="77E43C18"/>
    <w:rsid w:val="7AB42549"/>
    <w:rsid w:val="7C2C5615"/>
    <w:rsid w:val="7C755EC9"/>
    <w:rsid w:val="7CE33830"/>
    <w:rsid w:val="7CED56BA"/>
    <w:rsid w:val="7CFB1512"/>
    <w:rsid w:val="7DBF41DB"/>
    <w:rsid w:val="7E1378F4"/>
    <w:rsid w:val="7E63110C"/>
    <w:rsid w:val="7EDF46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5">
    <w:name w:val="heading 1"/>
    <w:basedOn w:val="1"/>
    <w:next w:val="1"/>
    <w:link w:val="37"/>
    <w:qFormat/>
    <w:uiPriority w:val="0"/>
    <w:pPr>
      <w:keepNext/>
      <w:keepLines/>
      <w:snapToGrid w:val="0"/>
      <w:spacing w:line="400" w:lineRule="atLeast"/>
      <w:jc w:val="center"/>
      <w:outlineLvl w:val="0"/>
    </w:pPr>
    <w:rPr>
      <w:rFonts w:ascii="宋体"/>
      <w:b/>
      <w:kern w:val="28"/>
      <w:sz w:val="36"/>
      <w:szCs w:val="20"/>
    </w:rPr>
  </w:style>
  <w:style w:type="paragraph" w:styleId="6">
    <w:name w:val="heading 2"/>
    <w:basedOn w:val="1"/>
    <w:next w:val="1"/>
    <w:link w:val="38"/>
    <w:qFormat/>
    <w:uiPriority w:val="0"/>
    <w:pPr>
      <w:snapToGrid w:val="0"/>
      <w:spacing w:before="720" w:after="720" w:line="360" w:lineRule="auto"/>
      <w:jc w:val="center"/>
      <w:outlineLvl w:val="1"/>
    </w:pPr>
    <w:rPr>
      <w:rFonts w:ascii="宋体" w:hAnsi="宋体"/>
      <w:b/>
      <w:sz w:val="30"/>
      <w:szCs w:val="20"/>
    </w:rPr>
  </w:style>
  <w:style w:type="paragraph" w:styleId="7">
    <w:name w:val="heading 3"/>
    <w:basedOn w:val="1"/>
    <w:next w:val="1"/>
    <w:qFormat/>
    <w:uiPriority w:val="0"/>
    <w:pPr>
      <w:spacing w:before="360" w:after="360"/>
      <w:outlineLvl w:val="2"/>
    </w:pPr>
    <w:rPr>
      <w:rFonts w:ascii="宋体" w:hAnsi="宋体"/>
      <w:b/>
      <w:sz w:val="30"/>
      <w:szCs w:val="20"/>
    </w:rPr>
  </w:style>
  <w:style w:type="paragraph" w:styleId="4">
    <w:name w:val="heading 4"/>
    <w:basedOn w:val="1"/>
    <w:next w:val="1"/>
    <w:qFormat/>
    <w:uiPriority w:val="0"/>
    <w:pPr>
      <w:keepNext/>
      <w:keepLines/>
      <w:spacing w:before="240" w:after="240" w:line="376" w:lineRule="auto"/>
      <w:outlineLvl w:val="3"/>
    </w:pPr>
    <w:rPr>
      <w:rFonts w:ascii="Arial" w:hAnsi="Arial" w:eastAsia="黑体"/>
      <w:b/>
      <w:bCs/>
      <w:sz w:val="28"/>
      <w:szCs w:val="28"/>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2160"/>
      </w:tabs>
      <w:spacing w:line="480" w:lineRule="auto"/>
      <w:ind w:left="418" w:leftChars="0" w:firstLine="216"/>
    </w:pPr>
    <w:rPr>
      <w:rFonts w:eastAsia="仿宋_GB2312"/>
      <w:sz w:val="24"/>
    </w:rPr>
  </w:style>
  <w:style w:type="paragraph" w:styleId="3">
    <w:name w:val="Body Text Indent"/>
    <w:basedOn w:val="1"/>
    <w:next w:val="4"/>
    <w:qFormat/>
    <w:uiPriority w:val="99"/>
    <w:pPr>
      <w:spacing w:after="120"/>
      <w:ind w:left="420" w:leftChars="200"/>
    </w:pPr>
  </w:style>
  <w:style w:type="paragraph" w:styleId="8">
    <w:name w:val="Body Text"/>
    <w:basedOn w:val="1"/>
    <w:next w:val="3"/>
    <w:qFormat/>
    <w:uiPriority w:val="0"/>
    <w:pPr>
      <w:spacing w:after="120"/>
    </w:pPr>
    <w:rPr>
      <w:sz w:val="21"/>
    </w:rPr>
  </w:style>
  <w:style w:type="paragraph" w:styleId="9">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10">
    <w:name w:val="Plain Text"/>
    <w:basedOn w:val="1"/>
    <w:next w:val="11"/>
    <w:qFormat/>
    <w:uiPriority w:val="0"/>
    <w:rPr>
      <w:rFonts w:ascii="宋体" w:hAnsi="Courier New"/>
      <w:szCs w:val="20"/>
    </w:rPr>
  </w:style>
  <w:style w:type="paragraph" w:styleId="11">
    <w:name w:val="annotation subject"/>
    <w:next w:val="9"/>
    <w:qFormat/>
    <w:uiPriority w:val="0"/>
    <w:pPr>
      <w:widowControl w:val="0"/>
      <w:autoSpaceDE/>
      <w:autoSpaceDN/>
      <w:spacing w:before="0" w:after="0" w:line="240" w:lineRule="auto"/>
      <w:ind w:left="0" w:firstLine="4608"/>
    </w:pPr>
    <w:rPr>
      <w:rFonts w:ascii="Times New Roman" w:hAnsi="Calibri" w:eastAsia="宋体" w:cs="Times New Roman"/>
    </w:rPr>
  </w:style>
  <w:style w:type="paragraph" w:styleId="12">
    <w:name w:val="footer"/>
    <w:basedOn w:val="1"/>
    <w:qFormat/>
    <w:uiPriority w:val="0"/>
    <w:pPr>
      <w:tabs>
        <w:tab w:val="center" w:pos="4153"/>
        <w:tab w:val="right" w:pos="8306"/>
      </w:tabs>
      <w:snapToGrid w:val="0"/>
      <w:jc w:val="left"/>
    </w:pPr>
    <w:rPr>
      <w:sz w:val="18"/>
      <w:szCs w:val="20"/>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jc w:val="left"/>
    </w:pPr>
    <w:rPr>
      <w:rFonts w:ascii="Calibri" w:hAnsi="Calibri"/>
      <w:b/>
      <w:bCs/>
      <w:caps/>
      <w:sz w:val="20"/>
      <w:szCs w:val="20"/>
    </w:rPr>
  </w:style>
  <w:style w:type="paragraph" w:styleId="15">
    <w:name w:val="toc 2"/>
    <w:basedOn w:val="1"/>
    <w:next w:val="1"/>
    <w:qFormat/>
    <w:uiPriority w:val="39"/>
    <w:pPr>
      <w:tabs>
        <w:tab w:val="right" w:leader="dot" w:pos="8777"/>
      </w:tabs>
      <w:ind w:firstLine="566" w:firstLineChars="236"/>
      <w:jc w:val="left"/>
    </w:pPr>
    <w:rPr>
      <w:rFonts w:ascii="Calibri" w:hAnsi="Calibri"/>
      <w:smallCaps/>
      <w:kern w:val="0"/>
      <w:sz w:val="20"/>
      <w:szCs w:val="20"/>
    </w:rPr>
  </w:style>
  <w:style w:type="paragraph" w:styleId="16">
    <w:name w:val="Title"/>
    <w:basedOn w:val="1"/>
    <w:next w:val="1"/>
    <w:qFormat/>
    <w:uiPriority w:val="0"/>
    <w:pPr>
      <w:widowControl/>
      <w:spacing w:after="240" w:line="360" w:lineRule="auto"/>
      <w:jc w:val="center"/>
    </w:pPr>
    <w:rPr>
      <w:rFonts w:ascii="Arial" w:hAnsi="Arial"/>
      <w:b/>
      <w:smallCaps/>
      <w:kern w:val="28"/>
      <w:sz w:val="36"/>
      <w:szCs w:val="20"/>
      <w:lang w:eastAsia="en-US"/>
    </w:rPr>
  </w:style>
  <w:style w:type="paragraph" w:styleId="17">
    <w:name w:val="Body Text First Indent"/>
    <w:basedOn w:val="8"/>
    <w:next w:val="1"/>
    <w:qFormat/>
    <w:uiPriority w:val="0"/>
    <w:pPr>
      <w:ind w:firstLine="420" w:firstLineChars="1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style>
  <w:style w:type="character" w:styleId="22">
    <w:name w:val="page number"/>
    <w:basedOn w:val="20"/>
    <w:qFormat/>
    <w:uiPriority w:val="0"/>
  </w:style>
  <w:style w:type="character" w:styleId="23">
    <w:name w:val="FollowedHyperlink"/>
    <w:basedOn w:val="20"/>
    <w:qFormat/>
    <w:uiPriority w:val="0"/>
    <w:rPr>
      <w:color w:val="800080"/>
      <w:u w:val="none"/>
    </w:rPr>
  </w:style>
  <w:style w:type="character" w:styleId="24">
    <w:name w:val="Emphasis"/>
    <w:basedOn w:val="20"/>
    <w:qFormat/>
    <w:uiPriority w:val="0"/>
  </w:style>
  <w:style w:type="character" w:styleId="25">
    <w:name w:val="HTML Definition"/>
    <w:basedOn w:val="20"/>
    <w:qFormat/>
    <w:uiPriority w:val="0"/>
  </w:style>
  <w:style w:type="character" w:styleId="26">
    <w:name w:val="HTML Typewriter"/>
    <w:basedOn w:val="20"/>
    <w:qFormat/>
    <w:uiPriority w:val="0"/>
    <w:rPr>
      <w:rFonts w:hint="default" w:ascii="monospace" w:hAnsi="monospace" w:eastAsia="monospace" w:cs="monospace"/>
      <w:sz w:val="20"/>
    </w:rPr>
  </w:style>
  <w:style w:type="character" w:styleId="27">
    <w:name w:val="HTML Acronym"/>
    <w:basedOn w:val="20"/>
    <w:qFormat/>
    <w:uiPriority w:val="0"/>
  </w:style>
  <w:style w:type="character" w:styleId="28">
    <w:name w:val="HTML Variable"/>
    <w:basedOn w:val="20"/>
    <w:qFormat/>
    <w:uiPriority w:val="0"/>
  </w:style>
  <w:style w:type="character" w:styleId="29">
    <w:name w:val="Hyperlink"/>
    <w:qFormat/>
    <w:uiPriority w:val="99"/>
    <w:rPr>
      <w:color w:val="000099"/>
      <w:u w:val="none"/>
    </w:rPr>
  </w:style>
  <w:style w:type="character" w:styleId="30">
    <w:name w:val="HTML Code"/>
    <w:basedOn w:val="20"/>
    <w:qFormat/>
    <w:uiPriority w:val="0"/>
    <w:rPr>
      <w:rFonts w:hint="default" w:ascii="monospace" w:hAnsi="monospace" w:eastAsia="monospace" w:cs="monospace"/>
      <w:sz w:val="20"/>
    </w:rPr>
  </w:style>
  <w:style w:type="character" w:styleId="31">
    <w:name w:val="HTML Cite"/>
    <w:basedOn w:val="20"/>
    <w:qFormat/>
    <w:uiPriority w:val="0"/>
  </w:style>
  <w:style w:type="character" w:styleId="32">
    <w:name w:val="HTML Keyboard"/>
    <w:basedOn w:val="20"/>
    <w:qFormat/>
    <w:uiPriority w:val="0"/>
    <w:rPr>
      <w:rFonts w:ascii="monospace" w:hAnsi="monospace" w:eastAsia="monospace" w:cs="monospace"/>
      <w:sz w:val="20"/>
    </w:rPr>
  </w:style>
  <w:style w:type="character" w:styleId="33">
    <w:name w:val="HTML Sample"/>
    <w:basedOn w:val="20"/>
    <w:qFormat/>
    <w:uiPriority w:val="0"/>
    <w:rPr>
      <w:rFonts w:hint="default" w:ascii="monospace" w:hAnsi="monospace" w:eastAsia="monospace" w:cs="monospace"/>
    </w:rPr>
  </w:style>
  <w:style w:type="paragraph" w:customStyle="1" w:styleId="34">
    <w:name w:val="一级条标题"/>
    <w:basedOn w:val="35"/>
    <w:next w:val="36"/>
    <w:qFormat/>
    <w:uiPriority w:val="0"/>
    <w:pPr>
      <w:spacing w:line="240" w:lineRule="auto"/>
      <w:ind w:left="420"/>
      <w:outlineLvl w:val="2"/>
    </w:pPr>
  </w:style>
  <w:style w:type="paragraph" w:customStyle="1" w:styleId="35">
    <w:name w:val="章标题"/>
    <w:next w:val="1"/>
    <w:qFormat/>
    <w:uiPriority w:val="0"/>
    <w:pPr>
      <w:spacing w:line="360" w:lineRule="auto"/>
      <w:jc w:val="both"/>
      <w:outlineLvl w:val="1"/>
    </w:pPr>
    <w:rPr>
      <w:rFonts w:ascii="黑体" w:hAnsi="Calibri" w:eastAsia="黑体" w:cs="黑体"/>
      <w:sz w:val="21"/>
      <w:szCs w:val="21"/>
      <w:lang w:val="en-US" w:eastAsia="zh-CN" w:bidi="ar-SA"/>
    </w:rPr>
  </w:style>
  <w:style w:type="paragraph" w:customStyle="1" w:styleId="36">
    <w:name w:val="段"/>
    <w:next w:val="1"/>
    <w:qFormat/>
    <w:uiPriority w:val="0"/>
    <w:pPr>
      <w:autoSpaceDE w:val="0"/>
      <w:autoSpaceDN w:val="0"/>
      <w:ind w:firstLine="200" w:firstLineChars="200"/>
      <w:jc w:val="both"/>
    </w:pPr>
    <w:rPr>
      <w:rFonts w:ascii="宋体" w:hAnsi="Calibri" w:eastAsia="宋体" w:cs="宋体"/>
      <w:sz w:val="21"/>
      <w:szCs w:val="21"/>
      <w:lang w:val="en-US" w:eastAsia="zh-CN" w:bidi="ar-SA"/>
    </w:rPr>
  </w:style>
  <w:style w:type="character" w:customStyle="1" w:styleId="37">
    <w:name w:val="标题 1 Char1"/>
    <w:link w:val="5"/>
    <w:qFormat/>
    <w:uiPriority w:val="0"/>
    <w:rPr>
      <w:rFonts w:ascii="宋体"/>
      <w:b/>
      <w:kern w:val="28"/>
      <w:sz w:val="36"/>
      <w:szCs w:val="20"/>
    </w:rPr>
  </w:style>
  <w:style w:type="character" w:customStyle="1" w:styleId="38">
    <w:name w:val="标题 2 Char"/>
    <w:link w:val="6"/>
    <w:qFormat/>
    <w:uiPriority w:val="0"/>
    <w:rPr>
      <w:rFonts w:ascii="宋体" w:hAnsi="宋体"/>
      <w:b/>
      <w:sz w:val="30"/>
      <w:szCs w:val="20"/>
    </w:rPr>
  </w:style>
  <w:style w:type="paragraph" w:customStyle="1" w:styleId="39">
    <w:name w:val="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表格文字"/>
    <w:basedOn w:val="1"/>
    <w:qFormat/>
    <w:uiPriority w:val="99"/>
    <w:pPr>
      <w:spacing w:before="25" w:after="25"/>
    </w:pPr>
    <w:rPr>
      <w:rFonts w:ascii="Times New Roman" w:hAnsi="Times New Roman"/>
      <w:bCs/>
      <w:spacing w:val="10"/>
      <w:sz w:val="24"/>
      <w:szCs w:val="20"/>
    </w:rPr>
  </w:style>
  <w:style w:type="paragraph" w:customStyle="1" w:styleId="41">
    <w:name w:val="p0"/>
    <w:basedOn w:val="1"/>
    <w:qFormat/>
    <w:uiPriority w:val="0"/>
    <w:pPr>
      <w:widowControl/>
    </w:pPr>
    <w:rPr>
      <w:kern w:val="0"/>
      <w:szCs w:val="21"/>
    </w:rPr>
  </w:style>
  <w:style w:type="paragraph" w:customStyle="1" w:styleId="42">
    <w:name w:val="Table Paragraph"/>
    <w:basedOn w:val="1"/>
    <w:qFormat/>
    <w:uiPriority w:val="1"/>
    <w:pPr>
      <w:autoSpaceDE w:val="0"/>
      <w:autoSpaceDN w:val="0"/>
      <w:spacing w:line="240" w:lineRule="auto"/>
      <w:ind w:firstLine="0" w:firstLineChars="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25311</Words>
  <Characters>26698</Characters>
  <Lines>0</Lines>
  <Paragraphs>0</Paragraphs>
  <TotalTime>12</TotalTime>
  <ScaleCrop>false</ScaleCrop>
  <LinksUpToDate>false</LinksUpToDate>
  <CharactersWithSpaces>29592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2020-08-28T06:34:00Z</dcterms:created>
  <dc:creator>孤奶奶</dc:creator>
  <cp:lastModifiedBy>瞪瞪猫</cp:lastModifiedBy>
  <dcterms:modified xsi:type="dcterms:W3CDTF">2024-09-06T09:59:25Z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BEDAD375F3D04F2CB27F77BA137C42B6_13</vt:lpwstr>
  </property>
</Properties>
</file>